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F9057" w14:textId="227EDA3F" w:rsidR="006156F4" w:rsidRDefault="00B641F9" w:rsidP="00B641F9">
      <w:pPr>
        <w:pStyle w:val="2"/>
        <w:numPr>
          <w:ilvl w:val="0"/>
          <w:numId w:val="0"/>
        </w:numPr>
      </w:pPr>
      <w:bookmarkStart w:id="0" w:name="_Toc65573601"/>
      <w:r>
        <w:rPr>
          <w:rFonts w:hint="eastAsia"/>
        </w:rPr>
        <w:t xml:space="preserve">５　</w:t>
      </w:r>
      <w:r w:rsidR="0064350A" w:rsidRPr="0064350A">
        <w:rPr>
          <w:rFonts w:hint="eastAsia"/>
        </w:rPr>
        <w:t>再整備手法について</w:t>
      </w:r>
      <w:bookmarkEnd w:id="0"/>
    </w:p>
    <w:p w14:paraId="6E872CB9" w14:textId="524AAEC5" w:rsidR="005E3A48" w:rsidRDefault="005E3A48" w:rsidP="005E3A48">
      <w:pPr>
        <w:ind w:leftChars="200" w:left="420" w:firstLineChars="100" w:firstLine="210"/>
      </w:pPr>
      <w:r>
        <w:rPr>
          <w:rFonts w:hint="eastAsia"/>
        </w:rPr>
        <w:t>本市場が目指すべき姿を実現するためには、強みを活かして弱みを補填し、</w:t>
      </w:r>
      <w:r w:rsidRPr="005E3A48">
        <w:rPr>
          <w:rFonts w:hint="eastAsia"/>
        </w:rPr>
        <w:t>市場間競争に打ち勝</w:t>
      </w:r>
      <w:r>
        <w:rPr>
          <w:rFonts w:hint="eastAsia"/>
        </w:rPr>
        <w:t>つための</w:t>
      </w:r>
      <w:r w:rsidRPr="005E3A48">
        <w:rPr>
          <w:rFonts w:hint="eastAsia"/>
        </w:rPr>
        <w:t>新たな機能強化を目指し</w:t>
      </w:r>
      <w:r>
        <w:rPr>
          <w:rFonts w:hint="eastAsia"/>
        </w:rPr>
        <w:t>ていく必要がある。その機能強化の手法としては、長寿命化計画に加えて改修・増築により対応するのか、建替えによる再整備を進めていくのか、その機能強化の方向性を検討していく必要がある。</w:t>
      </w:r>
    </w:p>
    <w:p w14:paraId="161FAA9D" w14:textId="5909C145" w:rsidR="005E3A48" w:rsidRDefault="005E3A48" w:rsidP="005E3A48">
      <w:pPr>
        <w:ind w:leftChars="200" w:left="420" w:firstLineChars="100" w:firstLine="210"/>
      </w:pPr>
      <w:r>
        <w:rPr>
          <w:rFonts w:hint="eastAsia"/>
        </w:rPr>
        <w:t>そこで、卸売市場のみならず近年公共施設の新築や改修等、行政の</w:t>
      </w:r>
      <w:r w:rsidRPr="005E3A48">
        <w:rPr>
          <w:rFonts w:hint="eastAsia"/>
        </w:rPr>
        <w:t>財政負担の軽減</w:t>
      </w:r>
      <w:r>
        <w:rPr>
          <w:rFonts w:hint="eastAsia"/>
        </w:rPr>
        <w:t>や</w:t>
      </w:r>
      <w:r w:rsidRPr="005E3A48">
        <w:rPr>
          <w:rFonts w:hint="eastAsia"/>
        </w:rPr>
        <w:t>良好なサービス維持・提供、民間の事業機会の創出</w:t>
      </w:r>
      <w:r>
        <w:rPr>
          <w:rFonts w:hint="eastAsia"/>
        </w:rPr>
        <w:t>等を目的に検討されている</w:t>
      </w:r>
      <w:r>
        <w:rPr>
          <w:rFonts w:hint="eastAsia"/>
        </w:rPr>
        <w:t>PFI</w:t>
      </w:r>
      <w:r>
        <w:rPr>
          <w:rFonts w:hint="eastAsia"/>
        </w:rPr>
        <w:t>や</w:t>
      </w:r>
      <w:r>
        <w:rPr>
          <w:rFonts w:hint="eastAsia"/>
        </w:rPr>
        <w:t>PPP</w:t>
      </w:r>
      <w:r>
        <w:rPr>
          <w:rFonts w:hint="eastAsia"/>
        </w:rPr>
        <w:t>といった民間資本の活用について、</w:t>
      </w:r>
      <w:r w:rsidR="005843C5">
        <w:rPr>
          <w:rFonts w:hint="eastAsia"/>
        </w:rPr>
        <w:t>民間事業者への意向調査や整備手法のパターン</w:t>
      </w:r>
      <w:r w:rsidR="00C35101">
        <w:rPr>
          <w:rFonts w:hint="eastAsia"/>
        </w:rPr>
        <w:t>等を整理し</w:t>
      </w:r>
      <w:r w:rsidR="005843C5">
        <w:rPr>
          <w:rFonts w:hint="eastAsia"/>
        </w:rPr>
        <w:t>、再整備手法やその</w:t>
      </w:r>
      <w:r>
        <w:rPr>
          <w:rFonts w:hint="eastAsia"/>
        </w:rPr>
        <w:t>可能性</w:t>
      </w:r>
      <w:r w:rsidR="005843C5">
        <w:rPr>
          <w:rFonts w:hint="eastAsia"/>
        </w:rPr>
        <w:t>について比較・</w:t>
      </w:r>
      <w:r>
        <w:rPr>
          <w:rFonts w:hint="eastAsia"/>
        </w:rPr>
        <w:t>検討</w:t>
      </w:r>
      <w:r w:rsidR="005843C5">
        <w:rPr>
          <w:rFonts w:hint="eastAsia"/>
        </w:rPr>
        <w:t>を行う。</w:t>
      </w:r>
    </w:p>
    <w:p w14:paraId="35847CF7" w14:textId="77777777" w:rsidR="005843C5" w:rsidRDefault="005843C5" w:rsidP="005E3A48">
      <w:pPr>
        <w:ind w:leftChars="200" w:left="420" w:firstLineChars="100" w:firstLine="210"/>
      </w:pPr>
    </w:p>
    <w:p w14:paraId="48393E65" w14:textId="00C80993" w:rsidR="006156F4" w:rsidRPr="002D6C0C" w:rsidRDefault="0064350A" w:rsidP="006156F4">
      <w:pPr>
        <w:pStyle w:val="3"/>
      </w:pPr>
      <w:bookmarkStart w:id="1" w:name="_Toc65573602"/>
      <w:r w:rsidRPr="0064350A">
        <w:rPr>
          <w:rFonts w:hint="eastAsia"/>
        </w:rPr>
        <w:t>民間資本活用の可能性について</w:t>
      </w:r>
      <w:bookmarkEnd w:id="1"/>
    </w:p>
    <w:p w14:paraId="571B95B6" w14:textId="7211564F" w:rsidR="006156F4" w:rsidRDefault="006643C5" w:rsidP="006156F4">
      <w:pPr>
        <w:pStyle w:val="4"/>
      </w:pPr>
      <w:r>
        <w:rPr>
          <w:rFonts w:hint="eastAsia"/>
        </w:rPr>
        <w:t>民間資本の活用について</w:t>
      </w:r>
    </w:p>
    <w:p w14:paraId="5C6294F5" w14:textId="15DE20F2" w:rsidR="006156F4" w:rsidRDefault="00680E62" w:rsidP="006156F4">
      <w:pPr>
        <w:ind w:leftChars="300" w:left="630" w:firstLineChars="100" w:firstLine="210"/>
      </w:pPr>
      <w:r w:rsidRPr="00680E62">
        <w:rPr>
          <w:rFonts w:hint="eastAsia"/>
        </w:rPr>
        <w:t>機能強化の方向性において、多くの機能は、改修・増築や建替えによる再整備の検討が必要であり、とりわけ機能強化の効果を最大限に発揮するためには建替えの必要性が高いため、</w:t>
      </w:r>
      <w:r>
        <w:rPr>
          <w:rFonts w:hint="eastAsia"/>
        </w:rPr>
        <w:t>建替えによる再整備の際の</w:t>
      </w:r>
      <w:r w:rsidRPr="00680E62">
        <w:rPr>
          <w:rFonts w:hint="eastAsia"/>
        </w:rPr>
        <w:t>手法について従来方式と、民間資本を活用した手法について</w:t>
      </w:r>
      <w:r w:rsidR="00E426BF">
        <w:rPr>
          <w:rFonts w:hint="eastAsia"/>
        </w:rPr>
        <w:t>比較</w:t>
      </w:r>
      <w:r w:rsidRPr="00680E62">
        <w:rPr>
          <w:rFonts w:hint="eastAsia"/>
        </w:rPr>
        <w:t>検討する。</w:t>
      </w:r>
    </w:p>
    <w:p w14:paraId="7DF2523C" w14:textId="653E4469" w:rsidR="00680E62" w:rsidRDefault="00680E62" w:rsidP="006156F4">
      <w:pPr>
        <w:ind w:leftChars="300" w:left="630" w:firstLineChars="100" w:firstLine="210"/>
      </w:pPr>
      <w:r>
        <w:rPr>
          <w:rFonts w:hint="eastAsia"/>
        </w:rPr>
        <w:t>民間資本を活用した再整備手法のイメージを</w:t>
      </w:r>
      <w:r w:rsidR="00075108">
        <w:fldChar w:fldCharType="begin"/>
      </w:r>
      <w:r w:rsidR="00075108">
        <w:instrText xml:space="preserve"> </w:instrText>
      </w:r>
      <w:r w:rsidR="00075108">
        <w:rPr>
          <w:rFonts w:hint="eastAsia"/>
        </w:rPr>
        <w:instrText>REF _Ref62221198 \h</w:instrText>
      </w:r>
      <w:r w:rsidR="00075108">
        <w:instrText xml:space="preserve"> </w:instrText>
      </w:r>
      <w:r w:rsidR="00075108">
        <w:fldChar w:fldCharType="separate"/>
      </w:r>
      <w:r w:rsidR="008B459C">
        <w:rPr>
          <w:rFonts w:hint="eastAsia"/>
        </w:rPr>
        <w:t>図</w:t>
      </w:r>
      <w:r w:rsidR="008B459C">
        <w:rPr>
          <w:rFonts w:hint="eastAsia"/>
        </w:rPr>
        <w:t xml:space="preserve"> </w:t>
      </w:r>
      <w:r w:rsidR="008B459C">
        <w:rPr>
          <w:noProof/>
        </w:rPr>
        <w:t>49</w:t>
      </w:r>
      <w:r w:rsidR="00075108">
        <w:fldChar w:fldCharType="end"/>
      </w:r>
      <w:r>
        <w:rPr>
          <w:rFonts w:hint="eastAsia"/>
        </w:rPr>
        <w:t>に示す。事業手法によっていくつかパターンはあるが、一般的には民間事業者が自ら資金調達して市場施設及び収益施設を建設し、収益施設からの収入と、市場施設の整備事業費を行政が割賦で支払う収入によって事業を実施する。この方式はいわゆるサービス購入型と呼ばれる</w:t>
      </w:r>
      <w:r>
        <w:rPr>
          <w:rFonts w:hint="eastAsia"/>
        </w:rPr>
        <w:t>PFI</w:t>
      </w:r>
      <w:r>
        <w:rPr>
          <w:rFonts w:hint="eastAsia"/>
        </w:rPr>
        <w:t>の手法の一つであるが、市場部分の使用料収入まで民間事業者で徴収し、その収入も含めて</w:t>
      </w:r>
      <w:r w:rsidR="007502BC">
        <w:rPr>
          <w:rFonts w:hint="eastAsia"/>
        </w:rPr>
        <w:t>事業を実施し、行政側の支出が伴わない、あるいは限りなく負担を減らすという独立採算型の手法もある。</w:t>
      </w:r>
    </w:p>
    <w:p w14:paraId="054F6ACD" w14:textId="77777777" w:rsidR="00075108" w:rsidRDefault="00075108" w:rsidP="006156F4">
      <w:pPr>
        <w:ind w:leftChars="300" w:left="630" w:firstLineChars="100" w:firstLine="210"/>
        <w:rPr>
          <w:rFonts w:ascii="ＭＳ Ｐゴシック" w:eastAsia="ＭＳ Ｐゴシック" w:hAnsi="ＭＳ Ｐゴシック"/>
          <w:bCs/>
        </w:rPr>
      </w:pPr>
    </w:p>
    <w:p w14:paraId="72558181" w14:textId="14D129B4" w:rsidR="00075108" w:rsidRDefault="00075108" w:rsidP="00075108">
      <w:pPr>
        <w:pStyle w:val="afa"/>
        <w:rPr>
          <w:rFonts w:ascii="ＭＳ ゴシック" w:eastAsia="ＭＳ ゴシック" w:hAnsi="ＭＳ ゴシック"/>
          <w:sz w:val="22"/>
        </w:rPr>
      </w:pPr>
      <w:bookmarkStart w:id="2" w:name="_Ref62221198"/>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B459C">
        <w:rPr>
          <w:noProof/>
        </w:rPr>
        <w:t>49</w:t>
      </w:r>
      <w:r>
        <w:fldChar w:fldCharType="end"/>
      </w:r>
      <w:bookmarkEnd w:id="2"/>
      <w:r>
        <w:rPr>
          <w:rFonts w:hint="eastAsia"/>
        </w:rPr>
        <w:t xml:space="preserve">　</w:t>
      </w:r>
      <w:r w:rsidRPr="007502BC">
        <w:rPr>
          <w:rFonts w:hint="eastAsia"/>
        </w:rPr>
        <w:t>民間資本を使用した再整備事業</w:t>
      </w:r>
      <w:r>
        <w:rPr>
          <w:rFonts w:hint="eastAsia"/>
        </w:rPr>
        <w:t>のイメージ</w:t>
      </w:r>
    </w:p>
    <w:p w14:paraId="4CF96F11" w14:textId="70A7D9A5" w:rsidR="006156F4" w:rsidRDefault="007502BC" w:rsidP="006156F4">
      <w:pPr>
        <w:widowControl/>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508736" behindDoc="0" locked="0" layoutInCell="1" allowOverlap="1" wp14:anchorId="13205E93" wp14:editId="361F4CAE">
            <wp:simplePos x="0" y="0"/>
            <wp:positionH relativeFrom="column">
              <wp:posOffset>90805</wp:posOffset>
            </wp:positionH>
            <wp:positionV relativeFrom="paragraph">
              <wp:posOffset>15875</wp:posOffset>
            </wp:positionV>
            <wp:extent cx="5393761" cy="22860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3761"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2901E" w14:textId="7779558F" w:rsidR="007502BC" w:rsidRDefault="007502BC" w:rsidP="006156F4">
      <w:pPr>
        <w:widowControl/>
        <w:jc w:val="left"/>
        <w:rPr>
          <w:rFonts w:ascii="ＭＳ ゴシック" w:eastAsia="ＭＳ ゴシック" w:hAnsi="ＭＳ ゴシック"/>
          <w:sz w:val="22"/>
        </w:rPr>
      </w:pPr>
    </w:p>
    <w:p w14:paraId="68FFC9DF" w14:textId="49CE1DFC" w:rsidR="007502BC" w:rsidRDefault="007502BC" w:rsidP="006156F4">
      <w:pPr>
        <w:widowControl/>
        <w:jc w:val="left"/>
        <w:rPr>
          <w:rFonts w:ascii="ＭＳ ゴシック" w:eastAsia="ＭＳ ゴシック" w:hAnsi="ＭＳ ゴシック"/>
          <w:sz w:val="22"/>
        </w:rPr>
      </w:pPr>
    </w:p>
    <w:p w14:paraId="1DC30304" w14:textId="54DAB23B" w:rsidR="007502BC" w:rsidRDefault="007502BC" w:rsidP="006156F4">
      <w:pPr>
        <w:widowControl/>
        <w:jc w:val="left"/>
        <w:rPr>
          <w:rFonts w:ascii="ＭＳ ゴシック" w:eastAsia="ＭＳ ゴシック" w:hAnsi="ＭＳ ゴシック"/>
          <w:sz w:val="22"/>
        </w:rPr>
      </w:pPr>
    </w:p>
    <w:p w14:paraId="011F3F68" w14:textId="26D02D02" w:rsidR="007502BC" w:rsidRDefault="007502BC" w:rsidP="006156F4">
      <w:pPr>
        <w:widowControl/>
        <w:jc w:val="left"/>
        <w:rPr>
          <w:rFonts w:ascii="ＭＳ ゴシック" w:eastAsia="ＭＳ ゴシック" w:hAnsi="ＭＳ ゴシック"/>
          <w:sz w:val="22"/>
        </w:rPr>
      </w:pPr>
    </w:p>
    <w:p w14:paraId="1B5B705C" w14:textId="3E347184" w:rsidR="007502BC" w:rsidRDefault="007502BC" w:rsidP="006156F4">
      <w:pPr>
        <w:widowControl/>
        <w:jc w:val="left"/>
        <w:rPr>
          <w:rFonts w:ascii="ＭＳ ゴシック" w:eastAsia="ＭＳ ゴシック" w:hAnsi="ＭＳ ゴシック"/>
          <w:sz w:val="22"/>
        </w:rPr>
      </w:pPr>
    </w:p>
    <w:p w14:paraId="6FEC0710" w14:textId="4CD7E67D" w:rsidR="007502BC" w:rsidRDefault="007502BC" w:rsidP="006156F4">
      <w:pPr>
        <w:widowControl/>
        <w:jc w:val="left"/>
        <w:rPr>
          <w:rFonts w:ascii="ＭＳ ゴシック" w:eastAsia="ＭＳ ゴシック" w:hAnsi="ＭＳ ゴシック"/>
          <w:sz w:val="22"/>
        </w:rPr>
      </w:pPr>
    </w:p>
    <w:p w14:paraId="11B21A69" w14:textId="78ABEF2E" w:rsidR="007502BC" w:rsidRDefault="007502BC" w:rsidP="006156F4">
      <w:pPr>
        <w:widowControl/>
        <w:jc w:val="left"/>
        <w:rPr>
          <w:rFonts w:ascii="ＭＳ ゴシック" w:eastAsia="ＭＳ ゴシック" w:hAnsi="ＭＳ ゴシック"/>
          <w:sz w:val="22"/>
        </w:rPr>
      </w:pPr>
    </w:p>
    <w:p w14:paraId="7703AB06" w14:textId="62C4F3FF" w:rsidR="007502BC" w:rsidRDefault="007502BC" w:rsidP="006156F4">
      <w:pPr>
        <w:widowControl/>
        <w:jc w:val="left"/>
        <w:rPr>
          <w:rFonts w:ascii="ＭＳ ゴシック" w:eastAsia="ＭＳ ゴシック" w:hAnsi="ＭＳ ゴシック"/>
          <w:sz w:val="22"/>
        </w:rPr>
      </w:pPr>
    </w:p>
    <w:p w14:paraId="495E49FE" w14:textId="2725CFF6" w:rsidR="007502BC" w:rsidRDefault="007502BC" w:rsidP="007502BC">
      <w:pPr>
        <w:pStyle w:val="afa"/>
        <w:rPr>
          <w:rFonts w:eastAsia="BIZ UDPゴシック"/>
          <w:bCs w:val="0"/>
        </w:rPr>
      </w:pPr>
      <w:r>
        <w:br w:type="page"/>
      </w:r>
    </w:p>
    <w:p w14:paraId="1826C6E1" w14:textId="64270E59" w:rsidR="006156F4" w:rsidRDefault="001A79B4" w:rsidP="006156F4">
      <w:pPr>
        <w:pStyle w:val="4"/>
      </w:pPr>
      <w:r>
        <w:rPr>
          <w:rFonts w:hint="eastAsia"/>
        </w:rPr>
        <w:lastRenderedPageBreak/>
        <w:t>事業手法について</w:t>
      </w:r>
    </w:p>
    <w:p w14:paraId="31B24ACA" w14:textId="44880475" w:rsidR="006156F4" w:rsidRDefault="007502BC" w:rsidP="006156F4">
      <w:pPr>
        <w:ind w:leftChars="300" w:left="630" w:firstLineChars="100" w:firstLine="210"/>
      </w:pPr>
      <w:r>
        <w:rPr>
          <w:rFonts w:hint="eastAsia"/>
        </w:rPr>
        <w:t>建替えによる再整備の際の</w:t>
      </w:r>
      <w:r w:rsidRPr="007502BC">
        <w:rPr>
          <w:rFonts w:hint="eastAsia"/>
        </w:rPr>
        <w:t>事業手法の比較として、施設整備の資金調達・設計建設・施設所有と、運営における維持管理・修繕資金調達・市場運営それぞれの項目について、官民の役割分担を整理し、それぞれの分担に応じた事業手法について、メリット・デメリット</w:t>
      </w:r>
      <w:r>
        <w:rPr>
          <w:rFonts w:hint="eastAsia"/>
        </w:rPr>
        <w:t>を</w:t>
      </w:r>
      <w:r>
        <w:fldChar w:fldCharType="begin"/>
      </w:r>
      <w:r>
        <w:instrText xml:space="preserve"> </w:instrText>
      </w:r>
      <w:r>
        <w:rPr>
          <w:rFonts w:hint="eastAsia"/>
        </w:rPr>
        <w:instrText>REF _Ref61870138 \h</w:instrText>
      </w:r>
      <w:r>
        <w:instrText xml:space="preserve"> </w:instrText>
      </w:r>
      <w:r>
        <w:fldChar w:fldCharType="separate"/>
      </w:r>
      <w:r w:rsidR="008B459C">
        <w:rPr>
          <w:rFonts w:hint="eastAsia"/>
        </w:rPr>
        <w:t>表</w:t>
      </w:r>
      <w:r w:rsidR="008B459C">
        <w:rPr>
          <w:rFonts w:hint="eastAsia"/>
        </w:rPr>
        <w:t xml:space="preserve"> </w:t>
      </w:r>
      <w:r w:rsidR="008B459C">
        <w:rPr>
          <w:noProof/>
        </w:rPr>
        <w:t>35</w:t>
      </w:r>
      <w:r>
        <w:fldChar w:fldCharType="end"/>
      </w:r>
      <w:r w:rsidRPr="007502BC">
        <w:rPr>
          <w:rFonts w:hint="eastAsia"/>
        </w:rPr>
        <w:t>にとりまとめ</w:t>
      </w:r>
      <w:r>
        <w:rPr>
          <w:rFonts w:hint="eastAsia"/>
        </w:rPr>
        <w:t>る</w:t>
      </w:r>
      <w:r w:rsidRPr="007502BC">
        <w:rPr>
          <w:rFonts w:hint="eastAsia"/>
        </w:rPr>
        <w:t>。</w:t>
      </w:r>
    </w:p>
    <w:p w14:paraId="14480F53" w14:textId="2B80A9A9" w:rsidR="007502BC" w:rsidRDefault="007502BC" w:rsidP="006156F4">
      <w:pPr>
        <w:ind w:leftChars="300" w:left="630" w:firstLineChars="100" w:firstLine="210"/>
      </w:pPr>
    </w:p>
    <w:p w14:paraId="01F98F51" w14:textId="242FB391" w:rsidR="007502BC" w:rsidRPr="007502BC" w:rsidRDefault="008D3E61" w:rsidP="007502BC">
      <w:pPr>
        <w:pStyle w:val="afa"/>
      </w:pPr>
      <w:bookmarkStart w:id="3" w:name="_Ref61870138"/>
      <w:r w:rsidRPr="00757252">
        <w:rPr>
          <w:noProof/>
        </w:rPr>
        <w:drawing>
          <wp:anchor distT="0" distB="0" distL="114300" distR="114300" simplePos="0" relativeHeight="251430912" behindDoc="0" locked="0" layoutInCell="1" allowOverlap="1" wp14:anchorId="3D804727" wp14:editId="69CD8FF1">
            <wp:simplePos x="0" y="0"/>
            <wp:positionH relativeFrom="column">
              <wp:posOffset>180340</wp:posOffset>
            </wp:positionH>
            <wp:positionV relativeFrom="paragraph">
              <wp:posOffset>231140</wp:posOffset>
            </wp:positionV>
            <wp:extent cx="5400040" cy="3065780"/>
            <wp:effectExtent l="0" t="0" r="0" b="1270"/>
            <wp:wrapNone/>
            <wp:docPr id="1135" name="図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065780"/>
                    </a:xfrm>
                    <a:prstGeom prst="rect">
                      <a:avLst/>
                    </a:prstGeom>
                    <a:noFill/>
                    <a:ln>
                      <a:noFill/>
                    </a:ln>
                  </pic:spPr>
                </pic:pic>
              </a:graphicData>
            </a:graphic>
          </wp:anchor>
        </w:drawing>
      </w:r>
      <w:r w:rsidR="007502BC">
        <w:rPr>
          <w:rFonts w:hint="eastAsia"/>
        </w:rPr>
        <w:t xml:space="preserve">表 </w:t>
      </w:r>
      <w:r w:rsidR="007502BC">
        <w:fldChar w:fldCharType="begin"/>
      </w:r>
      <w:r w:rsidR="007502BC">
        <w:instrText xml:space="preserve"> </w:instrText>
      </w:r>
      <w:r w:rsidR="007502BC">
        <w:rPr>
          <w:rFonts w:hint="eastAsia"/>
        </w:rPr>
        <w:instrText>SEQ 表 \* ARABIC</w:instrText>
      </w:r>
      <w:r w:rsidR="007502BC">
        <w:instrText xml:space="preserve"> </w:instrText>
      </w:r>
      <w:r w:rsidR="007502BC">
        <w:fldChar w:fldCharType="separate"/>
      </w:r>
      <w:r w:rsidR="008B459C">
        <w:rPr>
          <w:noProof/>
        </w:rPr>
        <w:t>35</w:t>
      </w:r>
      <w:r w:rsidR="007502BC">
        <w:fldChar w:fldCharType="end"/>
      </w:r>
      <w:bookmarkEnd w:id="3"/>
      <w:r w:rsidR="007502BC">
        <w:rPr>
          <w:rFonts w:hint="eastAsia"/>
        </w:rPr>
        <w:t xml:space="preserve">　民間資本を活用した</w:t>
      </w:r>
      <w:r w:rsidR="007502BC" w:rsidRPr="007502BC">
        <w:rPr>
          <w:rFonts w:hint="eastAsia"/>
        </w:rPr>
        <w:t>再整備の事業手法と役割分担一覧表</w:t>
      </w:r>
    </w:p>
    <w:p w14:paraId="1DC88841" w14:textId="06DAC163" w:rsidR="007502BC" w:rsidRDefault="007502BC" w:rsidP="006156F4">
      <w:pPr>
        <w:ind w:leftChars="300" w:left="630" w:firstLineChars="100" w:firstLine="210"/>
      </w:pPr>
    </w:p>
    <w:p w14:paraId="2D5C7E97" w14:textId="3C3ACD0E" w:rsidR="007502BC" w:rsidRDefault="007502BC" w:rsidP="006156F4">
      <w:pPr>
        <w:ind w:leftChars="300" w:left="630" w:firstLineChars="100" w:firstLine="210"/>
      </w:pPr>
    </w:p>
    <w:p w14:paraId="3CF7D76D" w14:textId="304660D3" w:rsidR="007502BC" w:rsidRDefault="007502BC" w:rsidP="006156F4">
      <w:pPr>
        <w:ind w:leftChars="300" w:left="630" w:firstLineChars="100" w:firstLine="210"/>
      </w:pPr>
    </w:p>
    <w:p w14:paraId="091052DE" w14:textId="29AE315F" w:rsidR="007502BC" w:rsidRDefault="007502BC" w:rsidP="006156F4">
      <w:pPr>
        <w:ind w:leftChars="300" w:left="630" w:firstLineChars="100" w:firstLine="210"/>
      </w:pPr>
    </w:p>
    <w:p w14:paraId="2417AC82" w14:textId="3B41C1EE" w:rsidR="007502BC" w:rsidRDefault="007502BC" w:rsidP="006156F4">
      <w:pPr>
        <w:ind w:leftChars="300" w:left="630" w:firstLineChars="100" w:firstLine="210"/>
      </w:pPr>
    </w:p>
    <w:p w14:paraId="64B9A4F8" w14:textId="111B8735" w:rsidR="007502BC" w:rsidRDefault="007502BC" w:rsidP="006156F4">
      <w:pPr>
        <w:ind w:leftChars="300" w:left="630" w:firstLineChars="100" w:firstLine="210"/>
      </w:pPr>
    </w:p>
    <w:p w14:paraId="433DEFF8" w14:textId="5E8AEB1D" w:rsidR="007502BC" w:rsidRDefault="007502BC" w:rsidP="006156F4">
      <w:pPr>
        <w:ind w:leftChars="300" w:left="630" w:firstLineChars="100" w:firstLine="210"/>
      </w:pPr>
    </w:p>
    <w:p w14:paraId="126AAB87" w14:textId="77777777" w:rsidR="007502BC" w:rsidRPr="007502BC" w:rsidRDefault="007502BC" w:rsidP="006156F4">
      <w:pPr>
        <w:ind w:leftChars="300" w:left="630" w:firstLineChars="100" w:firstLine="210"/>
      </w:pPr>
    </w:p>
    <w:p w14:paraId="2189F855" w14:textId="45089E9C" w:rsidR="007502BC" w:rsidRDefault="007502BC" w:rsidP="006156F4">
      <w:pPr>
        <w:ind w:leftChars="300" w:left="630" w:firstLineChars="100" w:firstLine="210"/>
      </w:pPr>
    </w:p>
    <w:p w14:paraId="76B99651" w14:textId="48C8A4DA" w:rsidR="007502BC" w:rsidRDefault="007502BC" w:rsidP="006156F4">
      <w:pPr>
        <w:ind w:leftChars="300" w:left="630" w:firstLineChars="100" w:firstLine="210"/>
      </w:pPr>
    </w:p>
    <w:p w14:paraId="546909BF" w14:textId="5CA7DA53" w:rsidR="007502BC" w:rsidRDefault="007502BC" w:rsidP="006156F4">
      <w:pPr>
        <w:ind w:leftChars="300" w:left="630" w:firstLineChars="100" w:firstLine="210"/>
      </w:pPr>
    </w:p>
    <w:p w14:paraId="2E6F783F" w14:textId="0564D76A" w:rsidR="007502BC" w:rsidRDefault="007502BC" w:rsidP="006156F4">
      <w:pPr>
        <w:ind w:leftChars="300" w:left="630" w:firstLineChars="100" w:firstLine="210"/>
      </w:pPr>
    </w:p>
    <w:p w14:paraId="08A8BEC6" w14:textId="4CAB6D6C" w:rsidR="007502BC" w:rsidRDefault="007502BC" w:rsidP="006156F4">
      <w:pPr>
        <w:ind w:leftChars="300" w:left="630" w:firstLineChars="100" w:firstLine="210"/>
      </w:pPr>
    </w:p>
    <w:p w14:paraId="6791AA9D" w14:textId="5A4B35D4" w:rsidR="007502BC" w:rsidRDefault="007502BC" w:rsidP="006156F4">
      <w:pPr>
        <w:ind w:leftChars="300" w:left="630" w:firstLineChars="100" w:firstLine="210"/>
      </w:pPr>
    </w:p>
    <w:p w14:paraId="48A6EB5B" w14:textId="04D14BA4" w:rsidR="007502BC" w:rsidRDefault="007502BC" w:rsidP="007502BC">
      <w:pPr>
        <w:ind w:leftChars="300" w:left="630" w:firstLineChars="100" w:firstLine="210"/>
      </w:pPr>
      <w:r>
        <w:rPr>
          <w:rFonts w:hint="eastAsia"/>
        </w:rPr>
        <w:t>行政側の財政負担の観点でみると、従来型の公設公営が最も負担が大きく、</w:t>
      </w:r>
      <w:r>
        <w:rPr>
          <w:rFonts w:hint="eastAsia"/>
        </w:rPr>
        <w:t>DB</w:t>
      </w:r>
      <w:r w:rsidR="00E426BF">
        <w:rPr>
          <w:rFonts w:hint="eastAsia"/>
        </w:rPr>
        <w:t>方式</w:t>
      </w:r>
      <w:r>
        <w:rPr>
          <w:rFonts w:hint="eastAsia"/>
        </w:rPr>
        <w:t>・</w:t>
      </w:r>
      <w:r>
        <w:rPr>
          <w:rFonts w:hint="eastAsia"/>
        </w:rPr>
        <w:t>DBO</w:t>
      </w:r>
      <w:r w:rsidR="00E426BF">
        <w:rPr>
          <w:rFonts w:hint="eastAsia"/>
        </w:rPr>
        <w:t>方式</w:t>
      </w:r>
      <w:r>
        <w:rPr>
          <w:rFonts w:hint="eastAsia"/>
        </w:rPr>
        <w:t>については、一括して性能発注できるという点でのコスト縮減が図れるが、基本的には施設整備・修繕に関する資金調達を行政側で負担するという点で、大きな財政負担の軽減は期待できないのが一般的である。</w:t>
      </w:r>
    </w:p>
    <w:p w14:paraId="58965DBB" w14:textId="03E37E46" w:rsidR="00FF557F" w:rsidRDefault="007502BC" w:rsidP="00B82F64">
      <w:pPr>
        <w:ind w:leftChars="300" w:left="630" w:firstLineChars="100" w:firstLine="210"/>
      </w:pPr>
      <w:r>
        <w:rPr>
          <w:rFonts w:hint="eastAsia"/>
        </w:rPr>
        <w:t>PFI</w:t>
      </w:r>
      <w:r>
        <w:rPr>
          <w:rFonts w:hint="eastAsia"/>
        </w:rPr>
        <w:t>について</w:t>
      </w:r>
      <w:r w:rsidR="00FF557F">
        <w:rPr>
          <w:rFonts w:hint="eastAsia"/>
        </w:rPr>
        <w:t>は</w:t>
      </w:r>
      <w:r>
        <w:rPr>
          <w:rFonts w:hint="eastAsia"/>
        </w:rPr>
        <w:t>、サービス購入型であると、建設費を民間事業者が調達するため、行政が初期費用として大きな起債を起こす必要はないが、サービス対価の支払</w:t>
      </w:r>
      <w:r w:rsidR="008D3E61">
        <w:rPr>
          <w:rFonts w:hint="eastAsia"/>
        </w:rPr>
        <w:t>い</w:t>
      </w:r>
      <w:r>
        <w:rPr>
          <w:rFonts w:hint="eastAsia"/>
        </w:rPr>
        <w:t>が発生するため、ライフサイクルコストまで考えた際に、財政負担の軽減は大きく見込めないことがある。</w:t>
      </w:r>
    </w:p>
    <w:p w14:paraId="319CBA32" w14:textId="15D4DAFD" w:rsidR="00A643A2" w:rsidRDefault="00A643A2" w:rsidP="00A643A2">
      <w:pPr>
        <w:ind w:leftChars="300" w:left="630" w:firstLineChars="100" w:firstLine="210"/>
      </w:pPr>
      <w:r>
        <w:rPr>
          <w:rFonts w:hint="eastAsia"/>
        </w:rPr>
        <w:t>行政の財政負担を減らすという観点では、</w:t>
      </w:r>
      <w:r>
        <w:rPr>
          <w:rFonts w:hint="eastAsia"/>
        </w:rPr>
        <w:t>PFI</w:t>
      </w:r>
      <w:r>
        <w:rPr>
          <w:rFonts w:hint="eastAsia"/>
        </w:rPr>
        <w:t>事業の独立採算型として、民間事業者がサービスの受益者から直接収入（利用料）を得つつ、付帯事業により収益を得て事業を実施する、あるいは公的不動産の利活用による民設民営の方式が、行政負担が最も軽減できる手法である。ただし、いずれの場合も民間事業者の収益事業が卸売市場部分の整備・運営等含め、採算が取れることが重要となるため、民間事業者が収益事業を行うための余剰地あるいは未利用容積をどれほど捻出できるか、またその土地の価値や卸売市場との相乗効果がどれほど期待できるか、という検証が必要となってくる。また、民間事業者にとっての事業リスク（卸売市場部分の家賃収入リスク</w:t>
      </w:r>
      <w:r>
        <w:rPr>
          <w:rFonts w:hint="eastAsia"/>
        </w:rPr>
        <w:lastRenderedPageBreak/>
        <w:t>や管理運営の煩雑さ）や市場内事業者にとっての市場設備・運営の不透明さがあり、それらの課題を克服していく必要がある。</w:t>
      </w:r>
    </w:p>
    <w:p w14:paraId="649FCFA0" w14:textId="7BCCC6C9" w:rsidR="00A643A2" w:rsidRDefault="00A643A2" w:rsidP="00A643A2">
      <w:pPr>
        <w:ind w:leftChars="300" w:left="630" w:firstLineChars="100" w:firstLine="210"/>
      </w:pPr>
      <w:r>
        <w:rPr>
          <w:rFonts w:hint="eastAsia"/>
        </w:rPr>
        <w:t>卸売市場で民間資本を活用した事例として、</w:t>
      </w:r>
      <w:r>
        <w:rPr>
          <w:rFonts w:hint="eastAsia"/>
        </w:rPr>
        <w:t>PFI</w:t>
      </w:r>
      <w:r>
        <w:rPr>
          <w:rFonts w:hint="eastAsia"/>
        </w:rPr>
        <w:t>事業を実施している市場は神戸市中央卸売市場の</w:t>
      </w:r>
      <w:r>
        <w:rPr>
          <w:rFonts w:hint="eastAsia"/>
        </w:rPr>
        <w:t>1</w:t>
      </w:r>
      <w:r>
        <w:rPr>
          <w:rFonts w:hint="eastAsia"/>
        </w:rPr>
        <w:t>件であり、その内容も関連棟の施設整備・運営と活性化事業のみである。現在のところ再整備を実施する市場の多くで検討しているものの、市場業務の管理運営を含めた</w:t>
      </w:r>
      <w:r>
        <w:rPr>
          <w:rFonts w:hint="eastAsia"/>
        </w:rPr>
        <w:t>PFI</w:t>
      </w:r>
      <w:r>
        <w:rPr>
          <w:rFonts w:hint="eastAsia"/>
        </w:rPr>
        <w:t>事業は</w:t>
      </w:r>
      <w:r w:rsidR="00184F78">
        <w:rPr>
          <w:rFonts w:hint="eastAsia"/>
        </w:rPr>
        <w:t>いまだ</w:t>
      </w:r>
      <w:r>
        <w:rPr>
          <w:rFonts w:hint="eastAsia"/>
        </w:rPr>
        <w:t>存在しない。また、その他の民間資本活用の手法として、指定管理者制度がある。</w:t>
      </w:r>
      <w:r>
        <w:fldChar w:fldCharType="begin"/>
      </w:r>
      <w:r>
        <w:instrText xml:space="preserve"> </w:instrText>
      </w:r>
      <w:r>
        <w:rPr>
          <w:rFonts w:hint="eastAsia"/>
        </w:rPr>
        <w:instrText>REF _Ref61874132 \h</w:instrText>
      </w:r>
      <w:r>
        <w:instrText xml:space="preserve"> </w:instrText>
      </w:r>
      <w:r>
        <w:fldChar w:fldCharType="separate"/>
      </w:r>
      <w:r w:rsidR="008B459C">
        <w:rPr>
          <w:rFonts w:hint="eastAsia"/>
        </w:rPr>
        <w:t>図</w:t>
      </w:r>
      <w:r w:rsidR="008B459C">
        <w:rPr>
          <w:rFonts w:hint="eastAsia"/>
        </w:rPr>
        <w:t xml:space="preserve"> </w:t>
      </w:r>
      <w:r w:rsidR="008B459C">
        <w:rPr>
          <w:noProof/>
        </w:rPr>
        <w:t>50</w:t>
      </w:r>
      <w:r>
        <w:fldChar w:fldCharType="end"/>
      </w:r>
      <w:r>
        <w:rPr>
          <w:rFonts w:hint="eastAsia"/>
        </w:rPr>
        <w:t>に示すとおり、中央</w:t>
      </w:r>
      <w:r w:rsidR="00757252">
        <w:rPr>
          <w:rFonts w:hint="eastAsia"/>
        </w:rPr>
        <w:t>卸売</w:t>
      </w:r>
      <w:r>
        <w:rPr>
          <w:rFonts w:hint="eastAsia"/>
        </w:rPr>
        <w:t>市場では本市場のみ、地方市場を含めると</w:t>
      </w:r>
      <w:r>
        <w:rPr>
          <w:rFonts w:hint="eastAsia"/>
        </w:rPr>
        <w:t>35</w:t>
      </w:r>
      <w:r>
        <w:rPr>
          <w:rFonts w:hint="eastAsia"/>
        </w:rPr>
        <w:t>市場で事例があり、その中で利用料金制を採用している市場が</w:t>
      </w:r>
      <w:r>
        <w:rPr>
          <w:rFonts w:hint="eastAsia"/>
        </w:rPr>
        <w:t>13</w:t>
      </w:r>
      <w:r>
        <w:rPr>
          <w:rFonts w:hint="eastAsia"/>
        </w:rPr>
        <w:t>市場である。なお、市場関係者以外の組織が運営している実績はない状況である。</w:t>
      </w:r>
    </w:p>
    <w:p w14:paraId="4721C0B4" w14:textId="1D003FE8" w:rsidR="00A643A2" w:rsidRDefault="00A643A2" w:rsidP="00A643A2">
      <w:pPr>
        <w:ind w:leftChars="300" w:left="630" w:firstLineChars="100" w:firstLine="210"/>
      </w:pPr>
      <w:r>
        <w:rPr>
          <w:rFonts w:hint="eastAsia"/>
        </w:rPr>
        <w:t>このような状況から、卸売市場の民間資本活用に関して、市場運営とその収益性が課題であり、業界外から参入すること</w:t>
      </w:r>
      <w:r w:rsidR="008D3E61">
        <w:rPr>
          <w:rFonts w:hint="eastAsia"/>
        </w:rPr>
        <w:t>は</w:t>
      </w:r>
      <w:r>
        <w:rPr>
          <w:rFonts w:hint="eastAsia"/>
        </w:rPr>
        <w:t>難し</w:t>
      </w:r>
      <w:r w:rsidR="008D3E61">
        <w:rPr>
          <w:rFonts w:hint="eastAsia"/>
        </w:rPr>
        <w:t>いと考えられる。そのため、</w:t>
      </w:r>
      <w:r>
        <w:rPr>
          <w:rFonts w:hint="eastAsia"/>
        </w:rPr>
        <w:t>いかにして余剰地あるいは未利用容積を確保し、収益事業と組み合わせることで、土地の魅力と卸売市場との相乗効果を発揮し、民間事業者が事業を実施する条件を整理できるかが、市場における民間資本活用の検討では重要となってくる。</w:t>
      </w:r>
    </w:p>
    <w:p w14:paraId="0887EBEB" w14:textId="61724CFE" w:rsidR="00075108" w:rsidRDefault="00075108" w:rsidP="00A643A2">
      <w:pPr>
        <w:ind w:leftChars="300" w:left="630" w:firstLineChars="100" w:firstLine="210"/>
      </w:pPr>
    </w:p>
    <w:p w14:paraId="268A1CAA" w14:textId="303C8B36" w:rsidR="00075108" w:rsidRDefault="00075108" w:rsidP="00075108">
      <w:pPr>
        <w:pStyle w:val="afa"/>
      </w:pPr>
      <w:bookmarkStart w:id="4" w:name="_Ref6187413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B459C">
        <w:rPr>
          <w:noProof/>
        </w:rPr>
        <w:t>50</w:t>
      </w:r>
      <w:r>
        <w:fldChar w:fldCharType="end"/>
      </w:r>
      <w:bookmarkEnd w:id="4"/>
      <w:r>
        <w:rPr>
          <w:rFonts w:hint="eastAsia"/>
        </w:rPr>
        <w:t xml:space="preserve">　（左）指定管理を実施している市場の種類</w:t>
      </w:r>
    </w:p>
    <w:p w14:paraId="1B7A5D6F" w14:textId="77777777" w:rsidR="00075108" w:rsidRDefault="00075108" w:rsidP="00075108">
      <w:pPr>
        <w:pStyle w:val="afa"/>
      </w:pPr>
      <w:r>
        <w:rPr>
          <w:rFonts w:hint="eastAsia"/>
        </w:rPr>
        <w:t>（右）指定管理を実施している市場の利用料金制の採用状況</w:t>
      </w:r>
    </w:p>
    <w:p w14:paraId="2C64ED03" w14:textId="31BB5483" w:rsidR="001A79B4" w:rsidRDefault="00A643A2" w:rsidP="001A79B4">
      <w:r w:rsidRPr="00A643A2">
        <w:rPr>
          <w:noProof/>
        </w:rPr>
        <w:drawing>
          <wp:anchor distT="0" distB="0" distL="114300" distR="114300" simplePos="0" relativeHeight="251541504" behindDoc="0" locked="0" layoutInCell="1" allowOverlap="1" wp14:anchorId="7D50F06C" wp14:editId="0E17FD80">
            <wp:simplePos x="0" y="0"/>
            <wp:positionH relativeFrom="column">
              <wp:posOffset>2974340</wp:posOffset>
            </wp:positionH>
            <wp:positionV relativeFrom="paragraph">
              <wp:posOffset>81915</wp:posOffset>
            </wp:positionV>
            <wp:extent cx="2698115" cy="1840230"/>
            <wp:effectExtent l="0" t="0" r="6985" b="7620"/>
            <wp:wrapNone/>
            <wp:docPr id="43" name="図 15">
              <a:extLst xmlns:a="http://schemas.openxmlformats.org/drawingml/2006/main">
                <a:ext uri="{FF2B5EF4-FFF2-40B4-BE49-F238E27FC236}">
                  <a16:creationId xmlns:a16="http://schemas.microsoft.com/office/drawing/2014/main" id="{35FD2A7A-0B8C-4333-9925-3039F4C32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35FD2A7A-0B8C-4333-9925-3039F4C32379}"/>
                        </a:ext>
                      </a:extLst>
                    </pic:cNvPr>
                    <pic:cNvPicPr>
                      <a:picLocks noChangeAspect="1"/>
                    </pic:cNvPicPr>
                  </pic:nvPicPr>
                  <pic:blipFill rotWithShape="1">
                    <a:blip r:embed="rId10"/>
                    <a:srcRect t="19146" r="6715"/>
                    <a:stretch/>
                  </pic:blipFill>
                  <pic:spPr>
                    <a:xfrm>
                      <a:off x="0" y="0"/>
                      <a:ext cx="2698115" cy="1840230"/>
                    </a:xfrm>
                    <a:prstGeom prst="rect">
                      <a:avLst/>
                    </a:prstGeom>
                  </pic:spPr>
                </pic:pic>
              </a:graphicData>
            </a:graphic>
            <wp14:sizeRelH relativeFrom="margin">
              <wp14:pctWidth>0</wp14:pctWidth>
            </wp14:sizeRelH>
            <wp14:sizeRelV relativeFrom="margin">
              <wp14:pctHeight>0</wp14:pctHeight>
            </wp14:sizeRelV>
          </wp:anchor>
        </w:drawing>
      </w:r>
      <w:r w:rsidRPr="00A643A2">
        <w:rPr>
          <w:noProof/>
        </w:rPr>
        <w:drawing>
          <wp:anchor distT="0" distB="0" distL="114300" distR="114300" simplePos="0" relativeHeight="251529216" behindDoc="0" locked="0" layoutInCell="1" allowOverlap="1" wp14:anchorId="7047257F" wp14:editId="4964CF06">
            <wp:simplePos x="0" y="0"/>
            <wp:positionH relativeFrom="column">
              <wp:posOffset>0</wp:posOffset>
            </wp:positionH>
            <wp:positionV relativeFrom="paragraph">
              <wp:posOffset>91440</wp:posOffset>
            </wp:positionV>
            <wp:extent cx="2903220" cy="1840230"/>
            <wp:effectExtent l="0" t="0" r="0" b="7620"/>
            <wp:wrapNone/>
            <wp:docPr id="36" name="図 4">
              <a:extLst xmlns:a="http://schemas.openxmlformats.org/drawingml/2006/main">
                <a:ext uri="{FF2B5EF4-FFF2-40B4-BE49-F238E27FC236}">
                  <a16:creationId xmlns:a16="http://schemas.microsoft.com/office/drawing/2014/main" id="{ABF05F2D-C270-4F10-B3D9-F68FB6573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BF05F2D-C270-4F10-B3D9-F68FB6573ADE}"/>
                        </a:ext>
                      </a:extLst>
                    </pic:cNvPr>
                    <pic:cNvPicPr>
                      <a:picLocks noChangeAspect="1"/>
                    </pic:cNvPicPr>
                  </pic:nvPicPr>
                  <pic:blipFill rotWithShape="1">
                    <a:blip r:embed="rId11"/>
                    <a:srcRect t="18964"/>
                    <a:stretch/>
                  </pic:blipFill>
                  <pic:spPr>
                    <a:xfrm>
                      <a:off x="0" y="0"/>
                      <a:ext cx="2903220" cy="1840230"/>
                    </a:xfrm>
                    <a:prstGeom prst="rect">
                      <a:avLst/>
                    </a:prstGeom>
                  </pic:spPr>
                </pic:pic>
              </a:graphicData>
            </a:graphic>
            <wp14:sizeRelH relativeFrom="margin">
              <wp14:pctWidth>0</wp14:pctWidth>
            </wp14:sizeRelH>
            <wp14:sizeRelV relativeFrom="margin">
              <wp14:pctHeight>0</wp14:pctHeight>
            </wp14:sizeRelV>
          </wp:anchor>
        </w:drawing>
      </w:r>
    </w:p>
    <w:p w14:paraId="020C3111" w14:textId="0C6E19B8" w:rsidR="00A643A2" w:rsidRDefault="00A643A2" w:rsidP="001A79B4"/>
    <w:p w14:paraId="5D591962" w14:textId="41E27FCE" w:rsidR="00A643A2" w:rsidRDefault="00A643A2" w:rsidP="001A79B4"/>
    <w:p w14:paraId="48563340" w14:textId="5FC10F82" w:rsidR="00A643A2" w:rsidRDefault="00A643A2" w:rsidP="001A79B4"/>
    <w:p w14:paraId="44AB4C82" w14:textId="502B6279" w:rsidR="00A643A2" w:rsidRDefault="00757252" w:rsidP="001A79B4">
      <w:r>
        <w:rPr>
          <w:noProof/>
        </w:rPr>
        <mc:AlternateContent>
          <mc:Choice Requires="wps">
            <w:drawing>
              <wp:anchor distT="0" distB="0" distL="114300" distR="114300" simplePos="0" relativeHeight="251832320" behindDoc="0" locked="0" layoutInCell="1" allowOverlap="1" wp14:anchorId="6B67A91A" wp14:editId="3B66E382">
                <wp:simplePos x="0" y="0"/>
                <wp:positionH relativeFrom="column">
                  <wp:posOffset>4666615</wp:posOffset>
                </wp:positionH>
                <wp:positionV relativeFrom="paragraph">
                  <wp:posOffset>102391</wp:posOffset>
                </wp:positionV>
                <wp:extent cx="1035170" cy="370936"/>
                <wp:effectExtent l="0" t="0" r="0" b="0"/>
                <wp:wrapNone/>
                <wp:docPr id="1137" name="テキスト ボックス 1137"/>
                <wp:cNvGraphicFramePr/>
                <a:graphic xmlns:a="http://schemas.openxmlformats.org/drawingml/2006/main">
                  <a:graphicData uri="http://schemas.microsoft.com/office/word/2010/wordprocessingShape">
                    <wps:wsp>
                      <wps:cNvSpPr txBox="1"/>
                      <wps:spPr>
                        <a:xfrm>
                          <a:off x="0" y="0"/>
                          <a:ext cx="1035170" cy="370936"/>
                        </a:xfrm>
                        <a:prstGeom prst="rect">
                          <a:avLst/>
                        </a:prstGeom>
                        <a:noFill/>
                        <a:ln w="6350">
                          <a:noFill/>
                        </a:ln>
                      </wps:spPr>
                      <wps:txbx>
                        <w:txbxContent>
                          <w:p w14:paraId="56E45A7D" w14:textId="77777777" w:rsidR="008B459C" w:rsidRPr="00757252" w:rsidRDefault="008B459C" w:rsidP="00757252">
                            <w:pPr>
                              <w:rPr>
                                <w:rFonts w:ascii="Meiryo UI" w:eastAsia="Meiryo UI" w:hAnsi="Meiryo UI"/>
                                <w:sz w:val="18"/>
                                <w:szCs w:val="21"/>
                              </w:rPr>
                            </w:pPr>
                            <w:r w:rsidRPr="00757252">
                              <w:rPr>
                                <w:rFonts w:ascii="Meiryo UI" w:eastAsia="Meiryo UI" w:hAnsi="Meiryo UI" w:hint="eastAsia"/>
                                <w:sz w:val="18"/>
                                <w:szCs w:val="21"/>
                              </w:rPr>
                              <w:t>単位：市場数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67A91A" id="テキスト ボックス 1137" o:spid="_x0000_s1135" type="#_x0000_t202" style="position:absolute;left:0;text-align:left;margin-left:367.45pt;margin-top:8.05pt;width:81.5pt;height:29.2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" filled="f" stroked="f" strokeweight=".5pt">
                <v:textbox>
                  <w:txbxContent>
                    <w:p w14:paraId="56E45A7D" w14:textId="77777777" w:rsidR="008B459C" w:rsidRPr="00757252" w:rsidRDefault="008B459C" w:rsidP="00757252">
                      <w:pPr>
                        <w:rPr>
                          <w:rFonts w:ascii="Meiryo UI" w:eastAsia="Meiryo UI" w:hAnsi="Meiryo UI"/>
                          <w:sz w:val="18"/>
                          <w:szCs w:val="21"/>
                        </w:rPr>
                      </w:pPr>
                      <w:r w:rsidRPr="00757252">
                        <w:rPr>
                          <w:rFonts w:ascii="Meiryo UI" w:eastAsia="Meiryo UI" w:hAnsi="Meiryo UI" w:hint="eastAsia"/>
                          <w:sz w:val="18"/>
                          <w:szCs w:val="21"/>
                        </w:rPr>
                        <w:t>単位：市場数</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1F9F0C4A" wp14:editId="7532D341">
                <wp:simplePos x="0" y="0"/>
                <wp:positionH relativeFrom="column">
                  <wp:posOffset>1687722</wp:posOffset>
                </wp:positionH>
                <wp:positionV relativeFrom="paragraph">
                  <wp:posOffset>127539</wp:posOffset>
                </wp:positionV>
                <wp:extent cx="1035170" cy="370936"/>
                <wp:effectExtent l="0" t="0" r="0" b="0"/>
                <wp:wrapNone/>
                <wp:docPr id="1136" name="テキスト ボックス 1136"/>
                <wp:cNvGraphicFramePr/>
                <a:graphic xmlns:a="http://schemas.openxmlformats.org/drawingml/2006/main">
                  <a:graphicData uri="http://schemas.microsoft.com/office/word/2010/wordprocessingShape">
                    <wps:wsp>
                      <wps:cNvSpPr txBox="1"/>
                      <wps:spPr>
                        <a:xfrm>
                          <a:off x="0" y="0"/>
                          <a:ext cx="1035170" cy="370936"/>
                        </a:xfrm>
                        <a:prstGeom prst="rect">
                          <a:avLst/>
                        </a:prstGeom>
                        <a:noFill/>
                        <a:ln w="6350">
                          <a:noFill/>
                        </a:ln>
                      </wps:spPr>
                      <wps:txbx>
                        <w:txbxContent>
                          <w:p w14:paraId="6E4772EC" w14:textId="6D95FFAD" w:rsidR="008B459C" w:rsidRPr="00757252" w:rsidRDefault="008B459C">
                            <w:pPr>
                              <w:rPr>
                                <w:rFonts w:ascii="Meiryo UI" w:eastAsia="Meiryo UI" w:hAnsi="Meiryo UI"/>
                                <w:sz w:val="18"/>
                                <w:szCs w:val="21"/>
                              </w:rPr>
                            </w:pPr>
                            <w:r w:rsidRPr="00757252">
                              <w:rPr>
                                <w:rFonts w:ascii="Meiryo UI" w:eastAsia="Meiryo UI" w:hAnsi="Meiryo UI" w:hint="eastAsia"/>
                                <w:sz w:val="18"/>
                                <w:szCs w:val="21"/>
                              </w:rPr>
                              <w:t>単位：市場数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F0C4A" id="テキスト ボックス 1136" o:spid="_x0000_s1136" type="#_x0000_t202" style="position:absolute;left:0;text-align:left;margin-left:132.9pt;margin-top:10.05pt;width:81.5pt;height:29.2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" filled="f" stroked="f" strokeweight=".5pt">
                <v:textbox>
                  <w:txbxContent>
                    <w:p w14:paraId="6E4772EC" w14:textId="6D95FFAD" w:rsidR="008B459C" w:rsidRPr="00757252" w:rsidRDefault="008B459C">
                      <w:pPr>
                        <w:rPr>
                          <w:rFonts w:ascii="Meiryo UI" w:eastAsia="Meiryo UI" w:hAnsi="Meiryo UI"/>
                          <w:sz w:val="18"/>
                          <w:szCs w:val="21"/>
                        </w:rPr>
                      </w:pPr>
                      <w:r w:rsidRPr="00757252">
                        <w:rPr>
                          <w:rFonts w:ascii="Meiryo UI" w:eastAsia="Meiryo UI" w:hAnsi="Meiryo UI" w:hint="eastAsia"/>
                          <w:sz w:val="18"/>
                          <w:szCs w:val="21"/>
                        </w:rPr>
                        <w:t>単位：市場数</w:t>
                      </w:r>
                    </w:p>
                  </w:txbxContent>
                </v:textbox>
              </v:shape>
            </w:pict>
          </mc:Fallback>
        </mc:AlternateContent>
      </w:r>
    </w:p>
    <w:p w14:paraId="5896A461" w14:textId="00D42F9E" w:rsidR="00A643A2" w:rsidRDefault="00A643A2" w:rsidP="001A79B4"/>
    <w:p w14:paraId="299BE312" w14:textId="7DA0358A" w:rsidR="00A643A2" w:rsidRDefault="00A643A2" w:rsidP="001A79B4"/>
    <w:p w14:paraId="5DC4AF10" w14:textId="05035B66" w:rsidR="00A643A2" w:rsidRDefault="00A643A2" w:rsidP="001A79B4"/>
    <w:p w14:paraId="1C41F8F5" w14:textId="36540407" w:rsidR="00A643A2" w:rsidRDefault="00A643A2" w:rsidP="001A79B4"/>
    <w:p w14:paraId="574C35E2" w14:textId="77777777" w:rsidR="00A643A2" w:rsidRDefault="00A643A2" w:rsidP="00A643A2">
      <w:pPr>
        <w:jc w:val="center"/>
      </w:pPr>
      <w:r w:rsidRPr="00A643A2">
        <w:rPr>
          <w:rFonts w:hint="eastAsia"/>
        </w:rPr>
        <w:t>資料：総務省「公の施設の指定管理者制度の導入状況等に関する調査結果」（</w:t>
      </w:r>
      <w:r w:rsidRPr="00A643A2">
        <w:rPr>
          <w:rFonts w:hint="eastAsia"/>
        </w:rPr>
        <w:t>R1.5</w:t>
      </w:r>
      <w:r w:rsidRPr="00A643A2">
        <w:rPr>
          <w:rFonts w:hint="eastAsia"/>
        </w:rPr>
        <w:t>）より</w:t>
      </w:r>
    </w:p>
    <w:p w14:paraId="28F33FAC" w14:textId="3D99FB58" w:rsidR="00A643A2" w:rsidRPr="00FF557F" w:rsidRDefault="00A643A2" w:rsidP="00A643A2">
      <w:pPr>
        <w:ind w:firstLineChars="350" w:firstLine="735"/>
      </w:pPr>
      <w:r w:rsidRPr="00A643A2">
        <w:rPr>
          <w:rFonts w:hint="eastAsia"/>
        </w:rPr>
        <w:t>流通研究所作成</w:t>
      </w:r>
    </w:p>
    <w:p w14:paraId="3812946C" w14:textId="77777777" w:rsidR="007502BC" w:rsidRDefault="007502BC">
      <w:pPr>
        <w:widowControl/>
        <w:jc w:val="left"/>
        <w:rPr>
          <w:rFonts w:ascii="ＭＳ Ｐゴシック" w:eastAsia="BIZ UDPゴシック" w:hAnsi="ＭＳ Ｐゴシック"/>
          <w:bCs/>
        </w:rPr>
      </w:pPr>
      <w:r>
        <w:br w:type="page"/>
      </w:r>
    </w:p>
    <w:p w14:paraId="71B86FC6" w14:textId="76806E40" w:rsidR="006643C5" w:rsidRDefault="006643C5" w:rsidP="006643C5">
      <w:pPr>
        <w:pStyle w:val="4"/>
      </w:pPr>
      <w:r>
        <w:rPr>
          <w:rFonts w:hint="eastAsia"/>
        </w:rPr>
        <w:lastRenderedPageBreak/>
        <w:t>民間事業者の意向調査</w:t>
      </w:r>
    </w:p>
    <w:p w14:paraId="10E09BE6" w14:textId="7E31628E" w:rsidR="006643C5" w:rsidRDefault="00FF557F" w:rsidP="006643C5">
      <w:pPr>
        <w:ind w:leftChars="300" w:left="630" w:firstLineChars="100" w:firstLine="210"/>
      </w:pPr>
      <w:r>
        <w:rPr>
          <w:rFonts w:hint="eastAsia"/>
        </w:rPr>
        <w:t>民間事業者の卸売市場における事業参入の意向を調査するため、</w:t>
      </w:r>
      <w:r w:rsidR="005C7726">
        <w:rPr>
          <w:rFonts w:hint="eastAsia"/>
        </w:rPr>
        <w:t>総合</w:t>
      </w:r>
      <w:r>
        <w:rPr>
          <w:rFonts w:hint="eastAsia"/>
        </w:rPr>
        <w:t>建設業</w:t>
      </w:r>
      <w:r w:rsidR="005C7726">
        <w:rPr>
          <w:rFonts w:hint="eastAsia"/>
        </w:rPr>
        <w:t>や建築業、</w:t>
      </w:r>
      <w:r>
        <w:rPr>
          <w:rFonts w:hint="eastAsia"/>
        </w:rPr>
        <w:t>不動産業</w:t>
      </w:r>
      <w:r w:rsidR="005C7726">
        <w:rPr>
          <w:rFonts w:hint="eastAsia"/>
        </w:rPr>
        <w:t>等</w:t>
      </w:r>
      <w:r>
        <w:rPr>
          <w:rFonts w:hint="eastAsia"/>
        </w:rPr>
        <w:t>で民間資本を活用した事業の実績が多数ある民間事業者</w:t>
      </w:r>
      <w:r>
        <w:rPr>
          <w:rFonts w:hint="eastAsia"/>
        </w:rPr>
        <w:t>4</w:t>
      </w:r>
      <w:r>
        <w:rPr>
          <w:rFonts w:hint="eastAsia"/>
        </w:rPr>
        <w:t>社にヒアリングを実施した。</w:t>
      </w:r>
    </w:p>
    <w:p w14:paraId="205F4035" w14:textId="5A2B63BB" w:rsidR="00FF557F" w:rsidRDefault="00FF557F" w:rsidP="006643C5">
      <w:pPr>
        <w:ind w:leftChars="300" w:left="630" w:firstLineChars="100" w:firstLine="210"/>
      </w:pPr>
      <w:r>
        <w:rPr>
          <w:rFonts w:hint="eastAsia"/>
        </w:rPr>
        <w:t>ヒアリングの際には各社に同じ設問を行い、民間資本を活用する際に収益施設の検討で要点となる</w:t>
      </w:r>
      <w:r w:rsidR="00757252">
        <w:rPr>
          <w:rFonts w:hint="eastAsia"/>
        </w:rPr>
        <w:t>、</w:t>
      </w:r>
      <w:r>
        <w:rPr>
          <w:rFonts w:hint="eastAsia"/>
        </w:rPr>
        <w:t>本市場の土地の価値やその施設</w:t>
      </w:r>
      <w:r w:rsidR="008D3E61">
        <w:rPr>
          <w:rFonts w:hint="eastAsia"/>
        </w:rPr>
        <w:t>がどのような</w:t>
      </w:r>
      <w:r>
        <w:rPr>
          <w:rFonts w:hint="eastAsia"/>
        </w:rPr>
        <w:t>施設</w:t>
      </w:r>
      <w:r w:rsidR="008D3E61">
        <w:rPr>
          <w:rFonts w:hint="eastAsia"/>
        </w:rPr>
        <w:t>に</w:t>
      </w:r>
      <w:r>
        <w:rPr>
          <w:rFonts w:hint="eastAsia"/>
        </w:rPr>
        <w:t>向いているかの可能性、卸売市場と収益施設の事業的な連動や地域住民や観光地としての賑わい創出の可能性、</w:t>
      </w:r>
      <w:r w:rsidR="00E426BF">
        <w:rPr>
          <w:rFonts w:hint="eastAsia"/>
        </w:rPr>
        <w:t>それら</w:t>
      </w:r>
      <w:r>
        <w:rPr>
          <w:rFonts w:hint="eastAsia"/>
        </w:rPr>
        <w:t>可能性のある事業スキーム及び本市場にて民間資本活用の再整備事業を行った際の参入意欲について調査した。</w:t>
      </w:r>
      <w:r w:rsidR="00E426BF" w:rsidRPr="00E426BF">
        <w:rPr>
          <w:rFonts w:hint="eastAsia"/>
        </w:rPr>
        <w:t>各社からの回答結果を</w:t>
      </w:r>
      <w:r w:rsidR="005C7726">
        <w:fldChar w:fldCharType="begin"/>
      </w:r>
      <w:r w:rsidR="005C7726">
        <w:instrText xml:space="preserve"> </w:instrText>
      </w:r>
      <w:r w:rsidR="005C7726">
        <w:rPr>
          <w:rFonts w:hint="eastAsia"/>
        </w:rPr>
        <w:instrText>REF _Ref61871323 \h</w:instrText>
      </w:r>
      <w:r w:rsidR="005C7726">
        <w:instrText xml:space="preserve"> </w:instrText>
      </w:r>
      <w:r w:rsidR="005C7726">
        <w:fldChar w:fldCharType="separate"/>
      </w:r>
      <w:r w:rsidR="008B459C">
        <w:rPr>
          <w:rFonts w:hint="eastAsia"/>
        </w:rPr>
        <w:t>表</w:t>
      </w:r>
      <w:r w:rsidR="008B459C">
        <w:rPr>
          <w:rFonts w:hint="eastAsia"/>
        </w:rPr>
        <w:t xml:space="preserve"> </w:t>
      </w:r>
      <w:r w:rsidR="008B459C">
        <w:rPr>
          <w:noProof/>
        </w:rPr>
        <w:t>36</w:t>
      </w:r>
      <w:r w:rsidR="005C7726">
        <w:fldChar w:fldCharType="end"/>
      </w:r>
      <w:r>
        <w:rPr>
          <w:rFonts w:hint="eastAsia"/>
        </w:rPr>
        <w:t>に示す。</w:t>
      </w:r>
    </w:p>
    <w:p w14:paraId="17276C59" w14:textId="6ADCE1B9" w:rsidR="00FF557F" w:rsidRDefault="008D3E61" w:rsidP="005C7726">
      <w:pPr>
        <w:pStyle w:val="afa"/>
      </w:pPr>
      <w:bookmarkStart w:id="5" w:name="_Ref61871323"/>
      <w:r w:rsidRPr="00757252">
        <w:rPr>
          <w:noProof/>
        </w:rPr>
        <w:drawing>
          <wp:anchor distT="0" distB="0" distL="114300" distR="114300" simplePos="0" relativeHeight="251834368" behindDoc="0" locked="0" layoutInCell="1" allowOverlap="1" wp14:anchorId="6F5D3C98" wp14:editId="39DF6D6F">
            <wp:simplePos x="0" y="0"/>
            <wp:positionH relativeFrom="column">
              <wp:posOffset>170180</wp:posOffset>
            </wp:positionH>
            <wp:positionV relativeFrom="paragraph">
              <wp:posOffset>230505</wp:posOffset>
            </wp:positionV>
            <wp:extent cx="5400040" cy="2181225"/>
            <wp:effectExtent l="0" t="0" r="0" b="9525"/>
            <wp:wrapNone/>
            <wp:docPr id="1138" name="図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181225"/>
                    </a:xfrm>
                    <a:prstGeom prst="rect">
                      <a:avLst/>
                    </a:prstGeom>
                    <a:noFill/>
                    <a:ln>
                      <a:noFill/>
                    </a:ln>
                  </pic:spPr>
                </pic:pic>
              </a:graphicData>
            </a:graphic>
          </wp:anchor>
        </w:drawing>
      </w:r>
      <w:r w:rsidR="005C7726">
        <w:rPr>
          <w:rFonts w:hint="eastAsia"/>
        </w:rPr>
        <w:t xml:space="preserve">表 </w:t>
      </w:r>
      <w:r w:rsidR="005C7726">
        <w:fldChar w:fldCharType="begin"/>
      </w:r>
      <w:r w:rsidR="005C7726">
        <w:instrText xml:space="preserve"> </w:instrText>
      </w:r>
      <w:r w:rsidR="005C7726">
        <w:rPr>
          <w:rFonts w:hint="eastAsia"/>
        </w:rPr>
        <w:instrText>SEQ 表 \* ARABIC</w:instrText>
      </w:r>
      <w:r w:rsidR="005C7726">
        <w:instrText xml:space="preserve"> </w:instrText>
      </w:r>
      <w:r w:rsidR="005C7726">
        <w:fldChar w:fldCharType="separate"/>
      </w:r>
      <w:r w:rsidR="008B459C">
        <w:rPr>
          <w:noProof/>
        </w:rPr>
        <w:t>36</w:t>
      </w:r>
      <w:r w:rsidR="005C7726">
        <w:fldChar w:fldCharType="end"/>
      </w:r>
      <w:bookmarkEnd w:id="5"/>
      <w:r w:rsidR="005C7726">
        <w:rPr>
          <w:rFonts w:hint="eastAsia"/>
        </w:rPr>
        <w:t xml:space="preserve">　民間事業者への意向調査結果整理表</w:t>
      </w:r>
    </w:p>
    <w:p w14:paraId="2F8F91E3" w14:textId="6A71130F" w:rsidR="00FF557F" w:rsidRDefault="00FF557F" w:rsidP="006643C5">
      <w:pPr>
        <w:ind w:leftChars="300" w:left="630" w:firstLineChars="100" w:firstLine="210"/>
      </w:pPr>
    </w:p>
    <w:p w14:paraId="7346931C" w14:textId="4A87F571" w:rsidR="00FF557F" w:rsidRDefault="00FF557F" w:rsidP="006643C5">
      <w:pPr>
        <w:ind w:leftChars="300" w:left="630" w:firstLineChars="100" w:firstLine="210"/>
      </w:pPr>
    </w:p>
    <w:p w14:paraId="47DF07D0" w14:textId="3FD2A7C3" w:rsidR="00FF557F" w:rsidRDefault="00FF557F" w:rsidP="006643C5">
      <w:pPr>
        <w:ind w:leftChars="300" w:left="630" w:firstLineChars="100" w:firstLine="210"/>
      </w:pPr>
    </w:p>
    <w:p w14:paraId="5036E713" w14:textId="7A60A12C" w:rsidR="00FF557F" w:rsidRDefault="00FF557F" w:rsidP="006643C5">
      <w:pPr>
        <w:ind w:leftChars="300" w:left="630" w:firstLineChars="100" w:firstLine="210"/>
      </w:pPr>
    </w:p>
    <w:p w14:paraId="225F4325" w14:textId="3B9F9F0F" w:rsidR="00FF557F" w:rsidRDefault="00FF557F" w:rsidP="006643C5">
      <w:pPr>
        <w:ind w:leftChars="300" w:left="630" w:firstLineChars="100" w:firstLine="210"/>
      </w:pPr>
    </w:p>
    <w:p w14:paraId="75A5DA43" w14:textId="76B3380B" w:rsidR="00FF557F" w:rsidRDefault="00FF557F" w:rsidP="006643C5">
      <w:pPr>
        <w:ind w:leftChars="300" w:left="630" w:firstLineChars="100" w:firstLine="210"/>
      </w:pPr>
    </w:p>
    <w:p w14:paraId="5479FA00" w14:textId="6678C384" w:rsidR="00FF557F" w:rsidRDefault="00FF557F" w:rsidP="006643C5">
      <w:pPr>
        <w:ind w:leftChars="300" w:left="630" w:firstLineChars="100" w:firstLine="210"/>
      </w:pPr>
    </w:p>
    <w:p w14:paraId="41F17FE9" w14:textId="68C4E921" w:rsidR="00FF557F" w:rsidRDefault="00FF557F" w:rsidP="006643C5">
      <w:pPr>
        <w:ind w:leftChars="300" w:left="630" w:firstLineChars="100" w:firstLine="210"/>
      </w:pPr>
    </w:p>
    <w:p w14:paraId="65308EDF" w14:textId="12E5F2D5" w:rsidR="00FF557F" w:rsidRDefault="00FF557F" w:rsidP="006643C5">
      <w:pPr>
        <w:ind w:leftChars="300" w:left="630" w:firstLineChars="100" w:firstLine="210"/>
      </w:pPr>
    </w:p>
    <w:p w14:paraId="1AA1857C" w14:textId="418AB10D" w:rsidR="00FF557F" w:rsidRDefault="00FF557F" w:rsidP="006643C5">
      <w:pPr>
        <w:ind w:leftChars="300" w:left="630" w:firstLineChars="100" w:firstLine="210"/>
      </w:pPr>
    </w:p>
    <w:p w14:paraId="00B712BF" w14:textId="435FEFD5" w:rsidR="00FF557F" w:rsidRPr="005C7726" w:rsidRDefault="005C7726" w:rsidP="005C7726">
      <w:pPr>
        <w:ind w:firstLineChars="200" w:firstLine="400"/>
        <w:rPr>
          <w:rFonts w:ascii="Meiryo UI" w:eastAsia="Meiryo UI" w:hAnsi="Meiryo UI"/>
        </w:rPr>
      </w:pPr>
      <w:r w:rsidRPr="005C7726">
        <w:rPr>
          <w:rFonts w:ascii="Meiryo UI" w:eastAsia="Meiryo UI" w:hAnsi="Meiryo UI" w:hint="eastAsia"/>
          <w:sz w:val="20"/>
          <w:szCs w:val="22"/>
        </w:rPr>
        <w:t>凡例</w:t>
      </w:r>
      <w:r>
        <w:rPr>
          <w:rFonts w:ascii="Meiryo UI" w:eastAsia="Meiryo UI" w:hAnsi="Meiryo UI" w:hint="eastAsia"/>
          <w:sz w:val="20"/>
          <w:szCs w:val="22"/>
        </w:rPr>
        <w:t xml:space="preserve">　</w:t>
      </w:r>
      <w:r w:rsidRPr="005C7726">
        <w:rPr>
          <w:rFonts w:ascii="Meiryo UI" w:eastAsia="Meiryo UI" w:hAnsi="Meiryo UI" w:hint="eastAsia"/>
          <w:sz w:val="20"/>
          <w:szCs w:val="22"/>
        </w:rPr>
        <w:t>◎：可能性が非常に高い　○：可能性がある　△：可能性は低い　×：可能性はほぼない</w:t>
      </w:r>
    </w:p>
    <w:p w14:paraId="42DF4AE3" w14:textId="0B48C477" w:rsidR="00FF557F" w:rsidRDefault="00FF557F" w:rsidP="006643C5">
      <w:pPr>
        <w:ind w:leftChars="300" w:left="630" w:firstLineChars="100" w:firstLine="210"/>
      </w:pPr>
    </w:p>
    <w:p w14:paraId="3B5037E4" w14:textId="09906B1E" w:rsidR="008A1064" w:rsidRPr="008A1064" w:rsidRDefault="008A1064" w:rsidP="00583EE9">
      <w:pPr>
        <w:ind w:leftChars="300" w:left="630" w:firstLineChars="100" w:firstLine="210"/>
      </w:pPr>
      <w:r w:rsidRPr="008A1064">
        <w:rPr>
          <w:rFonts w:hint="eastAsia"/>
        </w:rPr>
        <w:t>各社</w:t>
      </w:r>
      <w:r>
        <w:rPr>
          <w:rFonts w:hint="eastAsia"/>
        </w:rPr>
        <w:t>ともに本市場の</w:t>
      </w:r>
      <w:r w:rsidRPr="008A1064">
        <w:rPr>
          <w:rFonts w:hint="eastAsia"/>
        </w:rPr>
        <w:t>土地の評価</w:t>
      </w:r>
      <w:r>
        <w:rPr>
          <w:rFonts w:hint="eastAsia"/>
        </w:rPr>
        <w:t>は</w:t>
      </w:r>
      <w:r w:rsidRPr="008A1064">
        <w:rPr>
          <w:rFonts w:hint="eastAsia"/>
        </w:rPr>
        <w:t>高く、参入意欲も高い</w:t>
      </w:r>
      <w:r>
        <w:rPr>
          <w:rFonts w:hint="eastAsia"/>
        </w:rPr>
        <w:t>結果であった。</w:t>
      </w:r>
      <w:r w:rsidRPr="008A1064">
        <w:rPr>
          <w:rFonts w:hint="eastAsia"/>
        </w:rPr>
        <w:t>収益施設</w:t>
      </w:r>
      <w:r>
        <w:rPr>
          <w:rFonts w:hint="eastAsia"/>
        </w:rPr>
        <w:t>としては、</w:t>
      </w:r>
      <w:r w:rsidRPr="008A1064">
        <w:rPr>
          <w:rFonts w:hint="eastAsia"/>
        </w:rPr>
        <w:t>物流施設の可能性が非常に高</w:t>
      </w:r>
      <w:r>
        <w:rPr>
          <w:rFonts w:hint="eastAsia"/>
        </w:rPr>
        <w:t>く、その理由として本市場の立地は物流面でみて関西有数の好立地にあり、都市計画上で北大阪流通業務地区に位置していることから</w:t>
      </w:r>
      <w:r w:rsidR="00757252">
        <w:rPr>
          <w:rFonts w:hint="eastAsia"/>
        </w:rPr>
        <w:t>、</w:t>
      </w:r>
      <w:r>
        <w:rPr>
          <w:rFonts w:hint="eastAsia"/>
        </w:rPr>
        <w:t>周辺に関連事業者も多く、コロナ禍</w:t>
      </w:r>
      <w:r w:rsidR="00E426BF">
        <w:rPr>
          <w:rFonts w:hint="eastAsia"/>
        </w:rPr>
        <w:t>を</w:t>
      </w:r>
      <w:r>
        <w:rPr>
          <w:rFonts w:hint="eastAsia"/>
        </w:rPr>
        <w:t>背景</w:t>
      </w:r>
      <w:r w:rsidR="001816DA">
        <w:rPr>
          <w:rFonts w:hint="eastAsia"/>
        </w:rPr>
        <w:t>と</w:t>
      </w:r>
      <w:r w:rsidR="00E426BF">
        <w:rPr>
          <w:rFonts w:hint="eastAsia"/>
        </w:rPr>
        <w:t>した</w:t>
      </w:r>
      <w:r w:rsidR="00583EE9">
        <w:rPr>
          <w:rFonts w:hint="eastAsia"/>
        </w:rPr>
        <w:t>オンラインショッピング等の</w:t>
      </w:r>
      <w:r>
        <w:rPr>
          <w:rFonts w:hint="eastAsia"/>
        </w:rPr>
        <w:t>E</w:t>
      </w:r>
      <w:r>
        <w:rPr>
          <w:rFonts w:hint="eastAsia"/>
        </w:rPr>
        <w:t>コマース</w:t>
      </w:r>
      <w:r w:rsidR="00583EE9">
        <w:rPr>
          <w:rFonts w:hint="eastAsia"/>
        </w:rPr>
        <w:t>が伸長し</w:t>
      </w:r>
      <w:r w:rsidR="00757252">
        <w:rPr>
          <w:rFonts w:hint="eastAsia"/>
        </w:rPr>
        <w:t>、</w:t>
      </w:r>
      <w:r w:rsidR="00583EE9">
        <w:rPr>
          <w:rFonts w:hint="eastAsia"/>
        </w:rPr>
        <w:t>倉庫需要が増えていること</w:t>
      </w:r>
      <w:r w:rsidR="00757252">
        <w:rPr>
          <w:rFonts w:hint="eastAsia"/>
        </w:rPr>
        <w:t>など</w:t>
      </w:r>
      <w:r w:rsidR="00583EE9">
        <w:rPr>
          <w:rFonts w:hint="eastAsia"/>
        </w:rPr>
        <w:t>が挙げられる。</w:t>
      </w:r>
      <w:r w:rsidRPr="008A1064">
        <w:rPr>
          <w:rFonts w:hint="eastAsia"/>
        </w:rPr>
        <w:t>それ以外</w:t>
      </w:r>
      <w:r w:rsidR="00583EE9">
        <w:rPr>
          <w:rFonts w:hint="eastAsia"/>
        </w:rPr>
        <w:t>の用途として</w:t>
      </w:r>
      <w:r w:rsidRPr="008A1064">
        <w:rPr>
          <w:rFonts w:hint="eastAsia"/>
        </w:rPr>
        <w:t>は、商業施設</w:t>
      </w:r>
      <w:r w:rsidR="00583EE9">
        <w:rPr>
          <w:rFonts w:hint="eastAsia"/>
        </w:rPr>
        <w:t>について</w:t>
      </w:r>
      <w:r w:rsidRPr="008A1064">
        <w:rPr>
          <w:rFonts w:hint="eastAsia"/>
        </w:rPr>
        <w:t>限定的な可能性があると</w:t>
      </w:r>
      <w:r w:rsidR="00E426BF" w:rsidRPr="00E426BF">
        <w:rPr>
          <w:rFonts w:hint="eastAsia"/>
        </w:rPr>
        <w:t>いう意見があった。また、他の民間資本</w:t>
      </w:r>
      <w:r w:rsidR="00E426BF">
        <w:rPr>
          <w:rFonts w:hint="eastAsia"/>
        </w:rPr>
        <w:t>活用</w:t>
      </w:r>
      <w:r w:rsidR="00583EE9">
        <w:rPr>
          <w:rFonts w:hint="eastAsia"/>
        </w:rPr>
        <w:t>の際に収益施設となっているホテル・住宅や温浴施設などの娯楽施設については</w:t>
      </w:r>
      <w:r w:rsidR="00757252">
        <w:rPr>
          <w:rFonts w:hint="eastAsia"/>
        </w:rPr>
        <w:t>、</w:t>
      </w:r>
      <w:r w:rsidR="00583EE9">
        <w:rPr>
          <w:rFonts w:hint="eastAsia"/>
        </w:rPr>
        <w:t>可能性が低いという結果となった。</w:t>
      </w:r>
    </w:p>
    <w:p w14:paraId="7EB75E01" w14:textId="77777777" w:rsidR="00E426BF" w:rsidRDefault="00583EE9" w:rsidP="00583EE9">
      <w:pPr>
        <w:ind w:leftChars="300" w:left="630" w:firstLineChars="100" w:firstLine="210"/>
      </w:pPr>
      <w:r>
        <w:rPr>
          <w:rFonts w:hint="eastAsia"/>
        </w:rPr>
        <w:t>収益施設については物流施設の可能性が高いということもあり</w:t>
      </w:r>
      <w:r w:rsidR="00757252">
        <w:rPr>
          <w:rFonts w:hint="eastAsia"/>
        </w:rPr>
        <w:t>、</w:t>
      </w:r>
      <w:r w:rsidR="008A1064" w:rsidRPr="008A1064">
        <w:rPr>
          <w:rFonts w:hint="eastAsia"/>
        </w:rPr>
        <w:t>市場との連動の期待がある一方、賑わい</w:t>
      </w:r>
      <w:r>
        <w:rPr>
          <w:rFonts w:hint="eastAsia"/>
        </w:rPr>
        <w:t>創出については周囲に既に大型商業施設もあり、物流団地という立地的な面で</w:t>
      </w:r>
      <w:r w:rsidR="008A1064" w:rsidRPr="008A1064">
        <w:rPr>
          <w:rFonts w:hint="eastAsia"/>
        </w:rPr>
        <w:t>難し</w:t>
      </w:r>
      <w:r>
        <w:rPr>
          <w:rFonts w:hint="eastAsia"/>
        </w:rPr>
        <w:t>いという</w:t>
      </w:r>
      <w:r w:rsidR="008A1064" w:rsidRPr="008A1064">
        <w:rPr>
          <w:rFonts w:hint="eastAsia"/>
        </w:rPr>
        <w:t>意見が多</w:t>
      </w:r>
      <w:r w:rsidR="00E426BF">
        <w:rPr>
          <w:rFonts w:hint="eastAsia"/>
        </w:rPr>
        <w:t>かった。</w:t>
      </w:r>
    </w:p>
    <w:p w14:paraId="034FE264" w14:textId="1D31131F" w:rsidR="00583EE9" w:rsidRDefault="008A1064" w:rsidP="00583EE9">
      <w:pPr>
        <w:ind w:leftChars="300" w:left="630" w:firstLineChars="100" w:firstLine="210"/>
      </w:pPr>
      <w:r w:rsidRPr="008A1064">
        <w:rPr>
          <w:rFonts w:hint="eastAsia"/>
        </w:rPr>
        <w:t>手法については、業種で</w:t>
      </w:r>
      <w:r w:rsidRPr="008A1064">
        <w:rPr>
          <w:rFonts w:hint="eastAsia"/>
        </w:rPr>
        <w:t>DBO</w:t>
      </w:r>
      <w:r w:rsidRPr="008A1064">
        <w:rPr>
          <w:rFonts w:hint="eastAsia"/>
        </w:rPr>
        <w:t>・</w:t>
      </w:r>
      <w:r w:rsidRPr="008A1064">
        <w:rPr>
          <w:rFonts w:hint="eastAsia"/>
        </w:rPr>
        <w:t>PFI</w:t>
      </w:r>
      <w:r w:rsidRPr="008A1064">
        <w:rPr>
          <w:rFonts w:hint="eastAsia"/>
        </w:rPr>
        <w:t>か借地方式かで意見が</w:t>
      </w:r>
      <w:r w:rsidR="00583EE9">
        <w:rPr>
          <w:rFonts w:hint="eastAsia"/>
        </w:rPr>
        <w:t>二分した結果となった。次頁に民間事業者から行政への主な意見・要望を整理する。</w:t>
      </w:r>
      <w:r w:rsidR="00583EE9">
        <w:br w:type="page"/>
      </w:r>
    </w:p>
    <w:p w14:paraId="51C3A5C6" w14:textId="3EE58227" w:rsidR="00583EE9" w:rsidRDefault="00583EE9" w:rsidP="00583EE9">
      <w:pPr>
        <w:ind w:firstLineChars="300" w:firstLine="630"/>
        <w:jc w:val="left"/>
        <w:rPr>
          <w:rFonts w:ascii="BIZ UDPゴシック" w:eastAsia="BIZ UDPゴシック" w:hAnsi="BIZ UDPゴシック"/>
        </w:rPr>
      </w:pPr>
      <w:r w:rsidRPr="00FA15FA">
        <w:rPr>
          <w:rFonts w:ascii="BIZ UDPゴシック" w:eastAsia="BIZ UDPゴシック" w:hAnsi="BIZ UDPゴシック" w:hint="eastAsia"/>
        </w:rPr>
        <w:lastRenderedPageBreak/>
        <w:t>【</w:t>
      </w:r>
      <w:r>
        <w:rPr>
          <w:rFonts w:ascii="BIZ UDPゴシック" w:eastAsia="BIZ UDPゴシック" w:hAnsi="BIZ UDPゴシック" w:hint="eastAsia"/>
        </w:rPr>
        <w:t>民間事業者から行政への主な意見・要望</w:t>
      </w:r>
      <w:r w:rsidRPr="00FA15FA">
        <w:rPr>
          <w:rFonts w:ascii="BIZ UDPゴシック" w:eastAsia="BIZ UDPゴシック" w:hAnsi="BIZ UDPゴシック" w:hint="eastAsia"/>
        </w:rPr>
        <w:t>】</w:t>
      </w:r>
    </w:p>
    <w:p w14:paraId="05669CFC" w14:textId="2F1517DB" w:rsidR="00583EE9" w:rsidRPr="00583EE9" w:rsidRDefault="00E426BF" w:rsidP="00583EE9">
      <w:pPr>
        <w:pStyle w:val="af6"/>
        <w:numPr>
          <w:ilvl w:val="0"/>
          <w:numId w:val="3"/>
        </w:numPr>
        <w:ind w:leftChars="0" w:left="1134" w:hanging="425"/>
        <w:jc w:val="left"/>
        <w:rPr>
          <w:rFonts w:ascii="ＭＳ Ｐゴシック" w:eastAsia="ＭＳ Ｐゴシック" w:hAnsi="ＭＳ Ｐゴシック"/>
        </w:rPr>
      </w:pPr>
      <w:r w:rsidRPr="00E426BF">
        <w:rPr>
          <w:rFonts w:ascii="ＭＳ Ｐゴシック" w:eastAsia="ＭＳ Ｐゴシック" w:hAnsi="ＭＳ Ｐゴシック" w:hint="eastAsia"/>
        </w:rPr>
        <w:t>時間軸が最も重要であり、民間事業者にとって事業投資のための意思決定には検討のスピード感が重要</w:t>
      </w:r>
    </w:p>
    <w:p w14:paraId="4CA110AA" w14:textId="36DFF06E" w:rsidR="00583EE9" w:rsidRPr="00583EE9" w:rsidRDefault="00583EE9" w:rsidP="00583EE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再整備の方針を早めに打ち出すことで、民間も早めの方針立てが可能</w:t>
      </w:r>
    </w:p>
    <w:p w14:paraId="5A092E89" w14:textId="096D41A2" w:rsidR="00583EE9" w:rsidRPr="00583EE9" w:rsidRDefault="00583EE9" w:rsidP="00583EE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利益がでない公募には応札したくてもできないので、本当に必要な施設であるのであれば、事業が成り立つ予算措置を</w:t>
      </w:r>
      <w:r>
        <w:rPr>
          <w:rFonts w:ascii="ＭＳ Ｐゴシック" w:eastAsia="ＭＳ Ｐゴシック" w:hAnsi="ＭＳ Ｐゴシック" w:hint="eastAsia"/>
        </w:rPr>
        <w:t>期待</w:t>
      </w:r>
    </w:p>
    <w:p w14:paraId="2D4B2360" w14:textId="52A78C7C" w:rsidR="00583EE9" w:rsidRPr="00583EE9" w:rsidRDefault="00583EE9" w:rsidP="00583EE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民間企業が市場関係者間の調整を単独で行うことは難しいため、行政側でそれらの調整を行うことを希望</w:t>
      </w:r>
    </w:p>
    <w:p w14:paraId="3698D90A" w14:textId="72843A6B" w:rsidR="00583EE9" w:rsidRPr="00583EE9" w:rsidRDefault="00583EE9" w:rsidP="00583EE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民間活力導入は、余剰地を生み出すことにより資金</w:t>
      </w:r>
      <w:r w:rsidR="008D3E61">
        <w:rPr>
          <w:rFonts w:ascii="ＭＳ Ｐゴシック" w:eastAsia="ＭＳ Ｐゴシック" w:hAnsi="ＭＳ Ｐゴシック" w:hint="eastAsia"/>
        </w:rPr>
        <w:t>を</w:t>
      </w:r>
      <w:r w:rsidRPr="00583EE9">
        <w:rPr>
          <w:rFonts w:ascii="ＭＳ Ｐゴシック" w:eastAsia="ＭＳ Ｐゴシック" w:hAnsi="ＭＳ Ｐゴシック" w:hint="eastAsia"/>
        </w:rPr>
        <w:t>捻出する手段の一つであると捉えて</w:t>
      </w:r>
      <w:r w:rsidR="00757252">
        <w:rPr>
          <w:rFonts w:ascii="ＭＳ Ｐゴシック" w:eastAsia="ＭＳ Ｐゴシック" w:hAnsi="ＭＳ Ｐゴシック" w:hint="eastAsia"/>
        </w:rPr>
        <w:t>ほ</w:t>
      </w:r>
      <w:r w:rsidR="00B73CD9">
        <w:rPr>
          <w:rFonts w:ascii="ＭＳ Ｐゴシック" w:eastAsia="ＭＳ Ｐゴシック" w:hAnsi="ＭＳ Ｐゴシック" w:hint="eastAsia"/>
        </w:rPr>
        <w:t>しい</w:t>
      </w:r>
    </w:p>
    <w:p w14:paraId="5605D5E8" w14:textId="3F7BA0EB" w:rsidR="00583EE9" w:rsidRDefault="00583EE9" w:rsidP="00583EE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周辺に区画整理事業等があれば、種地としての有効活用の可能性や、事業として市場再開発と複合的に発注ということも可能性として検討して</w:t>
      </w:r>
      <w:r w:rsidR="00757252">
        <w:rPr>
          <w:rFonts w:ascii="ＭＳ Ｐゴシック" w:eastAsia="ＭＳ Ｐゴシック" w:hAnsi="ＭＳ Ｐゴシック" w:hint="eastAsia"/>
        </w:rPr>
        <w:t>ほ</w:t>
      </w:r>
      <w:r>
        <w:rPr>
          <w:rFonts w:ascii="ＭＳ Ｐゴシック" w:eastAsia="ＭＳ Ｐゴシック" w:hAnsi="ＭＳ Ｐゴシック" w:hint="eastAsia"/>
        </w:rPr>
        <w:t>しい</w:t>
      </w:r>
    </w:p>
    <w:p w14:paraId="55A28468" w14:textId="77777777" w:rsidR="00A643A2" w:rsidRDefault="00A643A2" w:rsidP="00A643A2">
      <w:pPr>
        <w:pStyle w:val="af6"/>
        <w:numPr>
          <w:ilvl w:val="0"/>
          <w:numId w:val="3"/>
        </w:numPr>
        <w:ind w:leftChars="0" w:left="1134" w:hanging="425"/>
        <w:jc w:val="left"/>
        <w:rPr>
          <w:rFonts w:ascii="ＭＳ Ｐゴシック" w:eastAsia="ＭＳ Ｐゴシック" w:hAnsi="ＭＳ Ｐゴシック"/>
        </w:rPr>
      </w:pPr>
      <w:r w:rsidRPr="00A643A2">
        <w:rPr>
          <w:rFonts w:ascii="ＭＳ Ｐゴシック" w:eastAsia="ＭＳ Ｐゴシック" w:hAnsi="ＭＳ Ｐゴシック" w:hint="eastAsia"/>
        </w:rPr>
        <w:t>事業参入の判断材料として、建設費（事業費）の規模は一つの大きな材料</w:t>
      </w:r>
    </w:p>
    <w:p w14:paraId="0AFC5C73" w14:textId="74AD25A7" w:rsidR="00A643A2" w:rsidRDefault="00A643A2" w:rsidP="00A643A2">
      <w:pPr>
        <w:pStyle w:val="af6"/>
        <w:numPr>
          <w:ilvl w:val="0"/>
          <w:numId w:val="3"/>
        </w:numPr>
        <w:ind w:leftChars="0" w:left="1134" w:hanging="425"/>
        <w:jc w:val="left"/>
        <w:rPr>
          <w:rFonts w:ascii="ＭＳ Ｐゴシック" w:eastAsia="ＭＳ Ｐゴシック" w:hAnsi="ＭＳ Ｐゴシック"/>
        </w:rPr>
      </w:pPr>
      <w:r w:rsidRPr="00A643A2">
        <w:rPr>
          <w:rFonts w:ascii="ＭＳ Ｐゴシック" w:eastAsia="ＭＳ Ｐゴシック" w:hAnsi="ＭＳ Ｐゴシック" w:hint="eastAsia"/>
        </w:rPr>
        <w:t>リート</w:t>
      </w:r>
      <w:r>
        <w:rPr>
          <w:rFonts w:ascii="ＭＳ Ｐゴシック" w:eastAsia="ＭＳ Ｐゴシック" w:hAnsi="ＭＳ Ｐゴシック" w:hint="eastAsia"/>
        </w:rPr>
        <w:t>（不動産投資信託証券）</w:t>
      </w:r>
      <w:r w:rsidRPr="00A643A2">
        <w:rPr>
          <w:rFonts w:ascii="ＭＳ Ｐゴシック" w:eastAsia="ＭＳ Ｐゴシック" w:hAnsi="ＭＳ Ｐゴシック" w:hint="eastAsia"/>
        </w:rPr>
        <w:t>の活用を考えた際に、定期借地であると限られた期間で更地返却する必要があ</w:t>
      </w:r>
      <w:r>
        <w:rPr>
          <w:rFonts w:ascii="ＭＳ Ｐゴシック" w:eastAsia="ＭＳ Ｐゴシック" w:hAnsi="ＭＳ Ｐゴシック" w:hint="eastAsia"/>
        </w:rPr>
        <w:t>り</w:t>
      </w:r>
      <w:r w:rsidR="00757252">
        <w:rPr>
          <w:rFonts w:ascii="ＭＳ Ｐゴシック" w:eastAsia="ＭＳ Ｐゴシック" w:hAnsi="ＭＳ Ｐゴシック" w:hint="eastAsia"/>
        </w:rPr>
        <w:t>、</w:t>
      </w:r>
      <w:r>
        <w:rPr>
          <w:rFonts w:ascii="ＭＳ Ｐゴシック" w:eastAsia="ＭＳ Ｐゴシック" w:hAnsi="ＭＳ Ｐゴシック" w:hint="eastAsia"/>
        </w:rPr>
        <w:t>価値が下がってしまうので普通借地が望ましく、長い期間での契約になればなるほどリートへの魅力となる</w:t>
      </w:r>
    </w:p>
    <w:p w14:paraId="7336DFAA" w14:textId="0954AADE" w:rsidR="00A643A2" w:rsidRDefault="00A643A2" w:rsidP="00A643A2">
      <w:pPr>
        <w:pStyle w:val="af6"/>
        <w:numPr>
          <w:ilvl w:val="0"/>
          <w:numId w:val="3"/>
        </w:numPr>
        <w:ind w:leftChars="0" w:left="1134" w:hanging="425"/>
        <w:jc w:val="left"/>
        <w:rPr>
          <w:rFonts w:ascii="ＭＳ Ｐゴシック" w:eastAsia="ＭＳ Ｐゴシック" w:hAnsi="ＭＳ Ｐゴシック"/>
        </w:rPr>
      </w:pPr>
      <w:r w:rsidRPr="00A643A2">
        <w:rPr>
          <w:rFonts w:ascii="ＭＳ Ｐゴシック" w:eastAsia="ＭＳ Ｐゴシック" w:hAnsi="ＭＳ Ｐゴシック" w:hint="eastAsia"/>
        </w:rPr>
        <w:t>郊外に立地する物流センターの場合、</w:t>
      </w:r>
      <w:r>
        <w:rPr>
          <w:rFonts w:ascii="ＭＳ Ｐゴシック" w:eastAsia="ＭＳ Ｐゴシック" w:hAnsi="ＭＳ Ｐゴシック" w:hint="eastAsia"/>
        </w:rPr>
        <w:t>働き手を集めることに苦労しており、その点</w:t>
      </w:r>
      <w:r w:rsidR="00757252">
        <w:rPr>
          <w:rFonts w:ascii="ＭＳ Ｐゴシック" w:eastAsia="ＭＳ Ｐゴシック" w:hAnsi="ＭＳ Ｐゴシック" w:hint="eastAsia"/>
        </w:rPr>
        <w:t>で</w:t>
      </w:r>
      <w:r w:rsidR="00E426BF" w:rsidRPr="00E426BF">
        <w:rPr>
          <w:rFonts w:ascii="ＭＳ Ｐゴシック" w:eastAsia="ＭＳ Ｐゴシック" w:hAnsi="ＭＳ Ｐゴシック" w:hint="eastAsia"/>
        </w:rPr>
        <w:t>本市場の立地は住宅地が近く優位性がある</w:t>
      </w:r>
    </w:p>
    <w:p w14:paraId="44BAAE74" w14:textId="04D932A3" w:rsidR="00B73CD9" w:rsidRDefault="00B73CD9" w:rsidP="00B73CD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コロナ禍の状況も鑑みて、不可抗力等に関する措置に関し柔軟な協議が必要</w:t>
      </w:r>
    </w:p>
    <w:p w14:paraId="48C37D38" w14:textId="1B7853D6" w:rsidR="00B73CD9" w:rsidRPr="00B73CD9" w:rsidRDefault="00B73CD9" w:rsidP="00B73CD9">
      <w:pPr>
        <w:pStyle w:val="af6"/>
        <w:numPr>
          <w:ilvl w:val="0"/>
          <w:numId w:val="3"/>
        </w:numPr>
        <w:ind w:leftChars="0" w:left="1134" w:hanging="425"/>
        <w:jc w:val="left"/>
        <w:rPr>
          <w:rFonts w:ascii="ＭＳ Ｐゴシック" w:eastAsia="ＭＳ Ｐゴシック" w:hAnsi="ＭＳ Ｐゴシック"/>
        </w:rPr>
      </w:pPr>
      <w:r>
        <w:rPr>
          <w:rFonts w:ascii="ＭＳ Ｐゴシック" w:eastAsia="ＭＳ Ｐゴシック" w:hAnsi="ＭＳ Ｐゴシック" w:hint="eastAsia"/>
        </w:rPr>
        <w:t>現在地再整備となれば長期間のローリング工事が必要となる可能性が高いため、</w:t>
      </w:r>
      <w:r w:rsidRPr="008B34B5">
        <w:rPr>
          <w:rFonts w:ascii="ＭＳ Ｐゴシック" w:eastAsia="ＭＳ Ｐゴシック" w:hAnsi="ＭＳ Ｐゴシック" w:hint="eastAsia"/>
        </w:rPr>
        <w:t>物価変動リスクや応募時にテナントを決めきれない</w:t>
      </w:r>
      <w:r w:rsidR="008D3E61">
        <w:rPr>
          <w:rFonts w:ascii="ＭＳ Ｐゴシック" w:eastAsia="ＭＳ Ｐゴシック" w:hAnsi="ＭＳ Ｐゴシック" w:hint="eastAsia"/>
        </w:rPr>
        <w:t>、</w:t>
      </w:r>
      <w:r w:rsidR="00757252">
        <w:rPr>
          <w:rFonts w:ascii="ＭＳ Ｐゴシック" w:eastAsia="ＭＳ Ｐゴシック" w:hAnsi="ＭＳ Ｐゴシック" w:hint="eastAsia"/>
        </w:rPr>
        <w:t>など</w:t>
      </w:r>
      <w:r w:rsidRPr="008B34B5">
        <w:rPr>
          <w:rFonts w:ascii="ＭＳ Ｐゴシック" w:eastAsia="ＭＳ Ｐゴシック" w:hAnsi="ＭＳ Ｐゴシック" w:hint="eastAsia"/>
        </w:rPr>
        <w:t>のリスクを公募条件</w:t>
      </w:r>
      <w:r>
        <w:rPr>
          <w:rFonts w:ascii="ＭＳ Ｐゴシック" w:eastAsia="ＭＳ Ｐゴシック" w:hAnsi="ＭＳ Ｐゴシック" w:hint="eastAsia"/>
        </w:rPr>
        <w:t>に配慮してほしい</w:t>
      </w:r>
    </w:p>
    <w:p w14:paraId="103A1B93" w14:textId="77777777" w:rsidR="00A643A2" w:rsidRPr="00A643A2" w:rsidRDefault="00A643A2" w:rsidP="00B73CD9">
      <w:pPr>
        <w:pStyle w:val="af6"/>
        <w:ind w:leftChars="0" w:left="1134"/>
        <w:jc w:val="left"/>
        <w:rPr>
          <w:rFonts w:ascii="ＭＳ Ｐゴシック" w:eastAsia="ＭＳ Ｐゴシック" w:hAnsi="ＭＳ Ｐゴシック"/>
        </w:rPr>
      </w:pPr>
    </w:p>
    <w:p w14:paraId="17ADE844" w14:textId="44DCCD27" w:rsidR="0064350A" w:rsidRPr="00583EE9" w:rsidRDefault="0064350A" w:rsidP="00583EE9">
      <w:pPr>
        <w:jc w:val="left"/>
        <w:rPr>
          <w:rFonts w:ascii="ＭＳ ゴシック" w:eastAsia="ＭＳ ゴシック" w:hAnsi="ＭＳ ゴシック"/>
          <w:sz w:val="22"/>
        </w:rPr>
      </w:pPr>
      <w:r>
        <w:br w:type="page"/>
      </w:r>
    </w:p>
    <w:p w14:paraId="2AACC9E1" w14:textId="2F037518" w:rsidR="0064350A" w:rsidRDefault="0064350A" w:rsidP="0064350A">
      <w:pPr>
        <w:pStyle w:val="3"/>
      </w:pPr>
      <w:bookmarkStart w:id="6" w:name="_Toc65573603"/>
      <w:r w:rsidRPr="0064350A">
        <w:rPr>
          <w:rFonts w:hint="eastAsia"/>
        </w:rPr>
        <w:lastRenderedPageBreak/>
        <w:t>他市場における民間資本活用の取組みについて</w:t>
      </w:r>
      <w:bookmarkEnd w:id="6"/>
    </w:p>
    <w:p w14:paraId="32AFE4F3" w14:textId="1010C353" w:rsidR="006643C5" w:rsidRDefault="00E426BF" w:rsidP="00220E36">
      <w:pPr>
        <w:ind w:leftChars="200" w:left="420" w:firstLineChars="100" w:firstLine="210"/>
      </w:pPr>
      <w:r w:rsidRPr="00E426BF">
        <w:rPr>
          <w:rFonts w:hint="eastAsia"/>
        </w:rPr>
        <w:t>他市場における再整備事業の民間資本活用を実施・検討している主な卸売市場について</w:t>
      </w:r>
      <w:r w:rsidR="005672BC">
        <w:fldChar w:fldCharType="begin"/>
      </w:r>
      <w:r w:rsidR="005672BC">
        <w:instrText xml:space="preserve"> </w:instrText>
      </w:r>
      <w:r w:rsidR="005672BC">
        <w:rPr>
          <w:rFonts w:hint="eastAsia"/>
        </w:rPr>
        <w:instrText>REF _Ref61878436 \h</w:instrText>
      </w:r>
      <w:r w:rsidR="005672BC">
        <w:instrText xml:space="preserve"> </w:instrText>
      </w:r>
      <w:r w:rsidR="005672BC">
        <w:fldChar w:fldCharType="separate"/>
      </w:r>
      <w:r w:rsidR="008B459C">
        <w:rPr>
          <w:rFonts w:hint="eastAsia"/>
        </w:rPr>
        <w:t>表</w:t>
      </w:r>
      <w:r w:rsidR="008B459C">
        <w:rPr>
          <w:rFonts w:hint="eastAsia"/>
        </w:rPr>
        <w:t xml:space="preserve"> </w:t>
      </w:r>
      <w:r w:rsidR="008B459C">
        <w:rPr>
          <w:noProof/>
        </w:rPr>
        <w:t>37</w:t>
      </w:r>
      <w:r w:rsidR="005672BC">
        <w:fldChar w:fldCharType="end"/>
      </w:r>
      <w:r>
        <w:rPr>
          <w:rFonts w:hint="eastAsia"/>
        </w:rPr>
        <w:t>に示す</w:t>
      </w:r>
      <w:r w:rsidR="00220E36" w:rsidRPr="00220E36">
        <w:rPr>
          <w:rFonts w:hint="eastAsia"/>
        </w:rPr>
        <w:t>。神戸市中央卸売市場で事業実施中の</w:t>
      </w:r>
      <w:r w:rsidR="00757252">
        <w:rPr>
          <w:rFonts w:hint="eastAsia"/>
        </w:rPr>
        <w:t>ほか</w:t>
      </w:r>
      <w:r w:rsidR="00220E36" w:rsidRPr="00220E36">
        <w:rPr>
          <w:rFonts w:hint="eastAsia"/>
        </w:rPr>
        <w:t>、現在事業者公募や整備手法の検討をしている市場として、富山市公設地方卸売市場</w:t>
      </w:r>
      <w:r w:rsidR="005672BC">
        <w:rPr>
          <w:rFonts w:hint="eastAsia"/>
        </w:rPr>
        <w:t>や</w:t>
      </w:r>
      <w:r w:rsidR="00220E36" w:rsidRPr="00220E36">
        <w:rPr>
          <w:rFonts w:hint="eastAsia"/>
        </w:rPr>
        <w:t>奈良県中央卸売市場</w:t>
      </w:r>
      <w:r w:rsidR="00757252">
        <w:rPr>
          <w:rFonts w:hint="eastAsia"/>
        </w:rPr>
        <w:t>、</w:t>
      </w:r>
      <w:r w:rsidR="00757252" w:rsidRPr="00220E36">
        <w:rPr>
          <w:rFonts w:hint="eastAsia"/>
        </w:rPr>
        <w:t>広島市中央卸売市場</w:t>
      </w:r>
      <w:r w:rsidR="00220E36" w:rsidRPr="00220E36">
        <w:rPr>
          <w:rFonts w:hint="eastAsia"/>
        </w:rPr>
        <w:t>が挙げられる（令和</w:t>
      </w:r>
      <w:r w:rsidR="00220E36">
        <w:rPr>
          <w:rFonts w:hint="eastAsia"/>
        </w:rPr>
        <w:t>3</w:t>
      </w:r>
      <w:r w:rsidR="00220E36" w:rsidRPr="00220E36">
        <w:rPr>
          <w:rFonts w:hint="eastAsia"/>
        </w:rPr>
        <w:t>年</w:t>
      </w:r>
      <w:r w:rsidR="00220E36">
        <w:rPr>
          <w:rFonts w:hint="eastAsia"/>
        </w:rPr>
        <w:t>1</w:t>
      </w:r>
      <w:r w:rsidR="00220E36" w:rsidRPr="00220E36">
        <w:rPr>
          <w:rFonts w:hint="eastAsia"/>
        </w:rPr>
        <w:t>月末現在）。その</w:t>
      </w:r>
      <w:r w:rsidR="00220E36" w:rsidRPr="00220E36">
        <w:rPr>
          <w:rFonts w:hint="eastAsia"/>
        </w:rPr>
        <w:t>3</w:t>
      </w:r>
      <w:r w:rsidR="00220E36" w:rsidRPr="00220E36">
        <w:rPr>
          <w:rFonts w:hint="eastAsia"/>
        </w:rPr>
        <w:t>市場では、いずれも民間事業者が収益事業を行えるよう、余剰地やそのためのエリアを捻出することで、再整備事業における行政側の財政負担を軽減させる方向性で検討を進めている。次頁以降に他市場の民間資本活用の取組み状況を整理する。</w:t>
      </w:r>
    </w:p>
    <w:p w14:paraId="6DE80342" w14:textId="77777777" w:rsidR="005672BC" w:rsidRDefault="005672BC" w:rsidP="00220E36">
      <w:pPr>
        <w:ind w:leftChars="200" w:left="420" w:firstLineChars="100" w:firstLine="210"/>
      </w:pPr>
    </w:p>
    <w:p w14:paraId="6082491A" w14:textId="2765050F" w:rsidR="00220E36" w:rsidRDefault="005672BC" w:rsidP="005672BC">
      <w:pPr>
        <w:pStyle w:val="afa"/>
      </w:pPr>
      <w:bookmarkStart w:id="7" w:name="_Ref61878436"/>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8B459C">
        <w:rPr>
          <w:noProof/>
        </w:rPr>
        <w:t>37</w:t>
      </w:r>
      <w:r>
        <w:fldChar w:fldCharType="end"/>
      </w:r>
      <w:bookmarkEnd w:id="7"/>
      <w:r>
        <w:rPr>
          <w:rFonts w:hint="eastAsia"/>
        </w:rPr>
        <w:t xml:space="preserve">　</w:t>
      </w:r>
      <w:r w:rsidRPr="005672BC">
        <w:rPr>
          <w:rFonts w:hint="eastAsia"/>
        </w:rPr>
        <w:t>再整備事業として民間資本活用を実施・検討している主な卸売市場</w:t>
      </w:r>
    </w:p>
    <w:tbl>
      <w:tblPr>
        <w:tblStyle w:val="af4"/>
        <w:tblW w:w="8789" w:type="dxa"/>
        <w:tblInd w:w="108" w:type="dxa"/>
        <w:tblLook w:val="04A0" w:firstRow="1" w:lastRow="0" w:firstColumn="1" w:lastColumn="0" w:noHBand="0" w:noVBand="1"/>
      </w:tblPr>
      <w:tblGrid>
        <w:gridCol w:w="1134"/>
        <w:gridCol w:w="1134"/>
        <w:gridCol w:w="1276"/>
        <w:gridCol w:w="5245"/>
      </w:tblGrid>
      <w:tr w:rsidR="005672BC" w:rsidRPr="00437E9A" w14:paraId="5E8BDBBA" w14:textId="77777777" w:rsidTr="005672BC">
        <w:tc>
          <w:tcPr>
            <w:tcW w:w="1134" w:type="dxa"/>
            <w:shd w:val="clear" w:color="auto" w:fill="D9D9D9" w:themeFill="background1" w:themeFillShade="D9"/>
            <w:hideMark/>
          </w:tcPr>
          <w:p w14:paraId="660B871C" w14:textId="77777777" w:rsidR="00437E9A" w:rsidRPr="00437E9A" w:rsidRDefault="00437E9A" w:rsidP="00437E9A">
            <w:r w:rsidRPr="00437E9A">
              <w:rPr>
                <w:rFonts w:hint="eastAsia"/>
              </w:rPr>
              <w:t>市場名</w:t>
            </w:r>
          </w:p>
        </w:tc>
        <w:tc>
          <w:tcPr>
            <w:tcW w:w="1134" w:type="dxa"/>
            <w:shd w:val="clear" w:color="auto" w:fill="D9D9D9" w:themeFill="background1" w:themeFillShade="D9"/>
            <w:hideMark/>
          </w:tcPr>
          <w:p w14:paraId="634B18E2" w14:textId="77777777" w:rsidR="00437E9A" w:rsidRPr="00437E9A" w:rsidRDefault="00437E9A" w:rsidP="00437E9A">
            <w:r w:rsidRPr="00437E9A">
              <w:rPr>
                <w:rFonts w:hint="eastAsia"/>
              </w:rPr>
              <w:t>実施状況</w:t>
            </w:r>
          </w:p>
        </w:tc>
        <w:tc>
          <w:tcPr>
            <w:tcW w:w="1276" w:type="dxa"/>
            <w:shd w:val="clear" w:color="auto" w:fill="D9D9D9" w:themeFill="background1" w:themeFillShade="D9"/>
            <w:hideMark/>
          </w:tcPr>
          <w:p w14:paraId="53067C87" w14:textId="77777777" w:rsidR="00437E9A" w:rsidRPr="00437E9A" w:rsidRDefault="00437E9A" w:rsidP="00437E9A">
            <w:r w:rsidRPr="00437E9A">
              <w:rPr>
                <w:rFonts w:hint="eastAsia"/>
              </w:rPr>
              <w:t>事業手法</w:t>
            </w:r>
          </w:p>
        </w:tc>
        <w:tc>
          <w:tcPr>
            <w:tcW w:w="5245" w:type="dxa"/>
            <w:shd w:val="clear" w:color="auto" w:fill="D9D9D9" w:themeFill="background1" w:themeFillShade="D9"/>
            <w:hideMark/>
          </w:tcPr>
          <w:p w14:paraId="3AE42C7F" w14:textId="77777777" w:rsidR="00437E9A" w:rsidRPr="00437E9A" w:rsidRDefault="00437E9A" w:rsidP="00437E9A">
            <w:r w:rsidRPr="00437E9A">
              <w:rPr>
                <w:rFonts w:hint="eastAsia"/>
              </w:rPr>
              <w:t>実施・検討状況概要</w:t>
            </w:r>
          </w:p>
        </w:tc>
      </w:tr>
      <w:tr w:rsidR="005672BC" w:rsidRPr="00437E9A" w14:paraId="0013454D" w14:textId="77777777" w:rsidTr="005672BC">
        <w:trPr>
          <w:trHeight w:val="584"/>
        </w:trPr>
        <w:tc>
          <w:tcPr>
            <w:tcW w:w="1134" w:type="dxa"/>
            <w:vAlign w:val="center"/>
            <w:hideMark/>
          </w:tcPr>
          <w:p w14:paraId="3679555F" w14:textId="77777777" w:rsidR="00437E9A" w:rsidRPr="00437E9A" w:rsidRDefault="00437E9A" w:rsidP="00C23CFC">
            <w:pPr>
              <w:spacing w:line="340" w:lineRule="exact"/>
            </w:pPr>
            <w:r w:rsidRPr="00437E9A">
              <w:rPr>
                <w:rFonts w:hint="eastAsia"/>
              </w:rPr>
              <w:t>神戸市場</w:t>
            </w:r>
          </w:p>
        </w:tc>
        <w:tc>
          <w:tcPr>
            <w:tcW w:w="1134" w:type="dxa"/>
            <w:vAlign w:val="center"/>
            <w:hideMark/>
          </w:tcPr>
          <w:p w14:paraId="67CCFF71" w14:textId="77777777" w:rsidR="00437E9A" w:rsidRPr="00437E9A" w:rsidRDefault="00437E9A" w:rsidP="00C23CFC">
            <w:pPr>
              <w:spacing w:line="340" w:lineRule="exact"/>
            </w:pPr>
            <w:r w:rsidRPr="00437E9A">
              <w:rPr>
                <w:rFonts w:hint="eastAsia"/>
              </w:rPr>
              <w:t>事業中</w:t>
            </w:r>
          </w:p>
        </w:tc>
        <w:tc>
          <w:tcPr>
            <w:tcW w:w="1276" w:type="dxa"/>
            <w:vAlign w:val="center"/>
            <w:hideMark/>
          </w:tcPr>
          <w:p w14:paraId="3E707B66" w14:textId="77777777" w:rsidR="00437E9A" w:rsidRPr="00437E9A" w:rsidRDefault="00437E9A" w:rsidP="00C23CFC">
            <w:pPr>
              <w:spacing w:line="340" w:lineRule="exact"/>
            </w:pPr>
            <w:r w:rsidRPr="00437E9A">
              <w:rPr>
                <w:rFonts w:hint="eastAsia"/>
              </w:rPr>
              <w:t>PFI</w:t>
            </w:r>
          </w:p>
          <w:p w14:paraId="7C3AE0BA" w14:textId="77777777" w:rsidR="00437E9A" w:rsidRPr="00437E9A" w:rsidRDefault="00437E9A" w:rsidP="00C23CFC">
            <w:pPr>
              <w:spacing w:line="340" w:lineRule="exact"/>
            </w:pPr>
            <w:r w:rsidRPr="00437E9A">
              <w:rPr>
                <w:rFonts w:hint="eastAsia"/>
              </w:rPr>
              <w:t>（</w:t>
            </w:r>
            <w:r w:rsidRPr="00437E9A">
              <w:rPr>
                <w:rFonts w:hint="eastAsia"/>
              </w:rPr>
              <w:t>BTO</w:t>
            </w:r>
            <w:r w:rsidRPr="00437E9A">
              <w:rPr>
                <w:rFonts w:hint="eastAsia"/>
              </w:rPr>
              <w:t>）</w:t>
            </w:r>
          </w:p>
        </w:tc>
        <w:tc>
          <w:tcPr>
            <w:tcW w:w="5245" w:type="dxa"/>
            <w:vAlign w:val="center"/>
            <w:hideMark/>
          </w:tcPr>
          <w:p w14:paraId="79CC3641" w14:textId="77777777" w:rsidR="00437E9A" w:rsidRPr="00437E9A" w:rsidRDefault="00437E9A" w:rsidP="00C23CFC">
            <w:pPr>
              <w:spacing w:line="340" w:lineRule="exact"/>
            </w:pPr>
            <w:r w:rsidRPr="00437E9A">
              <w:rPr>
                <w:rFonts w:hint="eastAsia"/>
              </w:rPr>
              <w:t>卸売市場では唯一の</w:t>
            </w:r>
            <w:r w:rsidRPr="00437E9A">
              <w:rPr>
                <w:rFonts w:hint="eastAsia"/>
              </w:rPr>
              <w:t>PFI</w:t>
            </w:r>
            <w:r w:rsidRPr="00437E9A">
              <w:rPr>
                <w:rFonts w:hint="eastAsia"/>
              </w:rPr>
              <w:t>事業での整備例</w:t>
            </w:r>
          </w:p>
          <w:p w14:paraId="2A4A5107" w14:textId="05FA7BFA" w:rsidR="00437E9A" w:rsidRPr="00437E9A" w:rsidRDefault="00437E9A" w:rsidP="00C23CFC">
            <w:pPr>
              <w:spacing w:line="340" w:lineRule="exact"/>
            </w:pPr>
            <w:r w:rsidRPr="00437E9A">
              <w:rPr>
                <w:rFonts w:hint="eastAsia"/>
              </w:rPr>
              <w:t>PFI</w:t>
            </w:r>
            <w:r w:rsidRPr="00437E9A">
              <w:rPr>
                <w:rFonts w:hint="eastAsia"/>
              </w:rPr>
              <w:t>事業の対象は物流関連棟の整備・維持管理業務＋市場活性化事業のみ</w:t>
            </w:r>
            <w:r w:rsidR="005672BC">
              <w:rPr>
                <w:rFonts w:hint="eastAsia"/>
              </w:rPr>
              <w:t>の</w:t>
            </w:r>
            <w:r w:rsidRPr="00437E9A">
              <w:rPr>
                <w:rFonts w:hint="eastAsia"/>
              </w:rPr>
              <w:t>サービス購入型で事業実施中</w:t>
            </w:r>
          </w:p>
        </w:tc>
      </w:tr>
      <w:tr w:rsidR="005672BC" w:rsidRPr="00437E9A" w14:paraId="5854AE4F" w14:textId="77777777" w:rsidTr="005672BC">
        <w:trPr>
          <w:trHeight w:val="584"/>
        </w:trPr>
        <w:tc>
          <w:tcPr>
            <w:tcW w:w="1134" w:type="dxa"/>
            <w:vAlign w:val="center"/>
            <w:hideMark/>
          </w:tcPr>
          <w:p w14:paraId="7E564095" w14:textId="77777777" w:rsidR="00437E9A" w:rsidRPr="00437E9A" w:rsidRDefault="00437E9A" w:rsidP="00C23CFC">
            <w:pPr>
              <w:spacing w:line="340" w:lineRule="exact"/>
            </w:pPr>
            <w:r w:rsidRPr="00437E9A">
              <w:rPr>
                <w:rFonts w:hint="eastAsia"/>
              </w:rPr>
              <w:t>福岡市場</w:t>
            </w:r>
          </w:p>
        </w:tc>
        <w:tc>
          <w:tcPr>
            <w:tcW w:w="1134" w:type="dxa"/>
            <w:vAlign w:val="center"/>
            <w:hideMark/>
          </w:tcPr>
          <w:p w14:paraId="43A46938" w14:textId="77777777" w:rsidR="005672BC" w:rsidRDefault="00437E9A" w:rsidP="00C23CFC">
            <w:pPr>
              <w:spacing w:line="340" w:lineRule="exact"/>
            </w:pPr>
            <w:r w:rsidRPr="00437E9A">
              <w:rPr>
                <w:rFonts w:hint="eastAsia"/>
              </w:rPr>
              <w:t>公設で</w:t>
            </w:r>
          </w:p>
          <w:p w14:paraId="4DF89B60" w14:textId="26FC99C9" w:rsidR="00437E9A" w:rsidRPr="00437E9A" w:rsidRDefault="00437E9A" w:rsidP="00C23CFC">
            <w:pPr>
              <w:spacing w:line="340" w:lineRule="exact"/>
            </w:pPr>
            <w:r w:rsidRPr="00437E9A">
              <w:rPr>
                <w:rFonts w:hint="eastAsia"/>
              </w:rPr>
              <w:t>整備</w:t>
            </w:r>
          </w:p>
        </w:tc>
        <w:tc>
          <w:tcPr>
            <w:tcW w:w="1276" w:type="dxa"/>
            <w:vAlign w:val="center"/>
            <w:hideMark/>
          </w:tcPr>
          <w:p w14:paraId="556D941B" w14:textId="77777777" w:rsidR="00437E9A" w:rsidRPr="00437E9A" w:rsidRDefault="00437E9A" w:rsidP="00C23CFC">
            <w:pPr>
              <w:spacing w:line="340" w:lineRule="exact"/>
            </w:pPr>
            <w:r w:rsidRPr="00437E9A">
              <w:rPr>
                <w:rFonts w:hint="eastAsia"/>
              </w:rPr>
              <w:t>PFI</w:t>
            </w:r>
          </w:p>
        </w:tc>
        <w:tc>
          <w:tcPr>
            <w:tcW w:w="5245" w:type="dxa"/>
            <w:vAlign w:val="center"/>
            <w:hideMark/>
          </w:tcPr>
          <w:p w14:paraId="67D7AEAA" w14:textId="77777777" w:rsidR="00437E9A" w:rsidRPr="00437E9A" w:rsidRDefault="00437E9A" w:rsidP="00C23CFC">
            <w:pPr>
              <w:spacing w:line="340" w:lineRule="exact"/>
            </w:pPr>
            <w:r w:rsidRPr="00437E9A">
              <w:rPr>
                <w:rFonts w:hint="eastAsia"/>
              </w:rPr>
              <w:t>業界からの公設維持の要望や、</w:t>
            </w:r>
            <w:r w:rsidRPr="00437E9A">
              <w:rPr>
                <w:rFonts w:hint="eastAsia"/>
              </w:rPr>
              <w:t>VFM</w:t>
            </w:r>
            <w:r w:rsidRPr="00437E9A">
              <w:rPr>
                <w:rFonts w:hint="eastAsia"/>
              </w:rPr>
              <w:t>が低い、直営でも交付金が下りるなどを理由に断念</w:t>
            </w:r>
          </w:p>
        </w:tc>
      </w:tr>
      <w:tr w:rsidR="005672BC" w:rsidRPr="00437E9A" w14:paraId="7A159F55" w14:textId="77777777" w:rsidTr="005672BC">
        <w:trPr>
          <w:trHeight w:val="584"/>
        </w:trPr>
        <w:tc>
          <w:tcPr>
            <w:tcW w:w="1134" w:type="dxa"/>
            <w:vAlign w:val="center"/>
            <w:hideMark/>
          </w:tcPr>
          <w:p w14:paraId="43B004E2" w14:textId="77777777" w:rsidR="00437E9A" w:rsidRPr="00437E9A" w:rsidRDefault="00437E9A" w:rsidP="00C23CFC">
            <w:pPr>
              <w:spacing w:line="340" w:lineRule="exact"/>
            </w:pPr>
            <w:r w:rsidRPr="00437E9A">
              <w:rPr>
                <w:rFonts w:hint="eastAsia"/>
              </w:rPr>
              <w:t>豊洲市場</w:t>
            </w:r>
          </w:p>
        </w:tc>
        <w:tc>
          <w:tcPr>
            <w:tcW w:w="1134" w:type="dxa"/>
            <w:vAlign w:val="center"/>
            <w:hideMark/>
          </w:tcPr>
          <w:p w14:paraId="5C96F9DE" w14:textId="77777777" w:rsidR="005672BC" w:rsidRDefault="00437E9A" w:rsidP="00C23CFC">
            <w:pPr>
              <w:spacing w:line="340" w:lineRule="exact"/>
            </w:pPr>
            <w:r w:rsidRPr="00437E9A">
              <w:rPr>
                <w:rFonts w:hint="eastAsia"/>
              </w:rPr>
              <w:t>公設で</w:t>
            </w:r>
          </w:p>
          <w:p w14:paraId="52B8396D" w14:textId="649C55DD" w:rsidR="00437E9A" w:rsidRPr="00437E9A" w:rsidRDefault="00437E9A" w:rsidP="00C23CFC">
            <w:pPr>
              <w:spacing w:line="340" w:lineRule="exact"/>
            </w:pPr>
            <w:r w:rsidRPr="00437E9A">
              <w:rPr>
                <w:rFonts w:hint="eastAsia"/>
              </w:rPr>
              <w:t>整備</w:t>
            </w:r>
          </w:p>
        </w:tc>
        <w:tc>
          <w:tcPr>
            <w:tcW w:w="1276" w:type="dxa"/>
            <w:vAlign w:val="center"/>
            <w:hideMark/>
          </w:tcPr>
          <w:p w14:paraId="007FF6F3" w14:textId="77777777" w:rsidR="00437E9A" w:rsidRPr="00437E9A" w:rsidRDefault="00437E9A" w:rsidP="00C23CFC">
            <w:pPr>
              <w:spacing w:line="340" w:lineRule="exact"/>
            </w:pPr>
            <w:r w:rsidRPr="00437E9A">
              <w:rPr>
                <w:rFonts w:hint="eastAsia"/>
              </w:rPr>
              <w:t>PFI</w:t>
            </w:r>
          </w:p>
          <w:p w14:paraId="48316E6A" w14:textId="77777777" w:rsidR="00437E9A" w:rsidRPr="00437E9A" w:rsidRDefault="00437E9A" w:rsidP="00C23CFC">
            <w:pPr>
              <w:spacing w:line="340" w:lineRule="exact"/>
            </w:pPr>
            <w:r w:rsidRPr="00437E9A">
              <w:rPr>
                <w:rFonts w:hint="eastAsia"/>
              </w:rPr>
              <w:t>（</w:t>
            </w:r>
            <w:r w:rsidRPr="00437E9A">
              <w:rPr>
                <w:rFonts w:hint="eastAsia"/>
              </w:rPr>
              <w:t>BTO</w:t>
            </w:r>
            <w:r w:rsidRPr="00437E9A">
              <w:rPr>
                <w:rFonts w:hint="eastAsia"/>
              </w:rPr>
              <w:t>）</w:t>
            </w:r>
          </w:p>
        </w:tc>
        <w:tc>
          <w:tcPr>
            <w:tcW w:w="5245" w:type="dxa"/>
            <w:vAlign w:val="center"/>
            <w:hideMark/>
          </w:tcPr>
          <w:p w14:paraId="2B65C3CF" w14:textId="3D7F4089" w:rsidR="00437E9A" w:rsidRPr="00437E9A" w:rsidRDefault="00437E9A" w:rsidP="00C23CFC">
            <w:pPr>
              <w:spacing w:line="340" w:lineRule="exact"/>
            </w:pPr>
            <w:r w:rsidRPr="00437E9A">
              <w:rPr>
                <w:rFonts w:hint="eastAsia"/>
              </w:rPr>
              <w:t>土壌汚染対策の課題もあり、事業全体の検討に時間を費やし、</w:t>
            </w:r>
            <w:r w:rsidRPr="00437E9A">
              <w:rPr>
                <w:rFonts w:hint="eastAsia"/>
              </w:rPr>
              <w:t>PFI</w:t>
            </w:r>
            <w:r w:rsidRPr="00437E9A">
              <w:rPr>
                <w:rFonts w:hint="eastAsia"/>
              </w:rPr>
              <w:t>の検討を行うと開業目標年に間に合わないことから断念</w:t>
            </w:r>
          </w:p>
        </w:tc>
      </w:tr>
      <w:tr w:rsidR="005672BC" w:rsidRPr="00437E9A" w14:paraId="201D57CB" w14:textId="77777777" w:rsidTr="005672BC">
        <w:trPr>
          <w:trHeight w:val="584"/>
        </w:trPr>
        <w:tc>
          <w:tcPr>
            <w:tcW w:w="1134" w:type="dxa"/>
            <w:vAlign w:val="center"/>
            <w:hideMark/>
          </w:tcPr>
          <w:p w14:paraId="2A8E767E" w14:textId="77777777" w:rsidR="00437E9A" w:rsidRPr="00437E9A" w:rsidRDefault="00437E9A" w:rsidP="00C23CFC">
            <w:pPr>
              <w:spacing w:line="340" w:lineRule="exact"/>
            </w:pPr>
            <w:r w:rsidRPr="00437E9A">
              <w:rPr>
                <w:rFonts w:hint="eastAsia"/>
              </w:rPr>
              <w:t>大津市場</w:t>
            </w:r>
          </w:p>
        </w:tc>
        <w:tc>
          <w:tcPr>
            <w:tcW w:w="1134" w:type="dxa"/>
            <w:vAlign w:val="center"/>
            <w:hideMark/>
          </w:tcPr>
          <w:p w14:paraId="6D671612" w14:textId="77777777" w:rsidR="005672BC" w:rsidRDefault="00437E9A" w:rsidP="00C23CFC">
            <w:pPr>
              <w:spacing w:line="340" w:lineRule="exact"/>
            </w:pPr>
            <w:r w:rsidRPr="00437E9A">
              <w:rPr>
                <w:rFonts w:hint="eastAsia"/>
              </w:rPr>
              <w:t>交渉</w:t>
            </w:r>
          </w:p>
          <w:p w14:paraId="366487EE" w14:textId="156561D6" w:rsidR="00437E9A" w:rsidRPr="00437E9A" w:rsidRDefault="00437E9A" w:rsidP="00C23CFC">
            <w:pPr>
              <w:spacing w:line="340" w:lineRule="exact"/>
            </w:pPr>
            <w:r w:rsidRPr="00437E9A">
              <w:rPr>
                <w:rFonts w:hint="eastAsia"/>
              </w:rPr>
              <w:t>打ち切り</w:t>
            </w:r>
          </w:p>
        </w:tc>
        <w:tc>
          <w:tcPr>
            <w:tcW w:w="1276" w:type="dxa"/>
            <w:vAlign w:val="center"/>
            <w:hideMark/>
          </w:tcPr>
          <w:p w14:paraId="49BF8C3A" w14:textId="77777777" w:rsidR="00437E9A" w:rsidRPr="00437E9A" w:rsidRDefault="00437E9A" w:rsidP="00C23CFC">
            <w:pPr>
              <w:spacing w:line="340" w:lineRule="exact"/>
            </w:pPr>
            <w:r w:rsidRPr="00437E9A">
              <w:rPr>
                <w:rFonts w:hint="eastAsia"/>
              </w:rPr>
              <w:t>公有財産の</w:t>
            </w:r>
          </w:p>
          <w:p w14:paraId="547373F2" w14:textId="77777777" w:rsidR="00437E9A" w:rsidRPr="00437E9A" w:rsidRDefault="00437E9A" w:rsidP="00C23CFC">
            <w:pPr>
              <w:spacing w:line="340" w:lineRule="exact"/>
            </w:pPr>
            <w:r w:rsidRPr="00437E9A">
              <w:rPr>
                <w:rFonts w:hint="eastAsia"/>
              </w:rPr>
              <w:t>利活用</w:t>
            </w:r>
          </w:p>
        </w:tc>
        <w:tc>
          <w:tcPr>
            <w:tcW w:w="5245" w:type="dxa"/>
            <w:vAlign w:val="center"/>
            <w:hideMark/>
          </w:tcPr>
          <w:p w14:paraId="6C33F3D0" w14:textId="276B1B0C" w:rsidR="00437E9A" w:rsidRPr="00437E9A" w:rsidRDefault="005672BC" w:rsidP="00C23CFC">
            <w:pPr>
              <w:spacing w:line="340" w:lineRule="exact"/>
            </w:pPr>
            <w:r>
              <w:rPr>
                <w:rFonts w:hint="eastAsia"/>
              </w:rPr>
              <w:t>土地を定期借地とし、</w:t>
            </w:r>
            <w:r w:rsidR="00437E9A" w:rsidRPr="00437E9A">
              <w:rPr>
                <w:rFonts w:hint="eastAsia"/>
              </w:rPr>
              <w:t>市場施設を事業者に譲渡することでの民設民営市場を検討するものの、優先交渉者と条件が合わず事業停止中</w:t>
            </w:r>
          </w:p>
        </w:tc>
      </w:tr>
      <w:tr w:rsidR="005672BC" w:rsidRPr="00437E9A" w14:paraId="3EFE88C3" w14:textId="77777777" w:rsidTr="005672BC">
        <w:trPr>
          <w:trHeight w:val="584"/>
        </w:trPr>
        <w:tc>
          <w:tcPr>
            <w:tcW w:w="1134" w:type="dxa"/>
            <w:vAlign w:val="center"/>
            <w:hideMark/>
          </w:tcPr>
          <w:p w14:paraId="20BDC982" w14:textId="77777777" w:rsidR="00437E9A" w:rsidRPr="00437E9A" w:rsidRDefault="00437E9A" w:rsidP="00C23CFC">
            <w:pPr>
              <w:spacing w:line="340" w:lineRule="exact"/>
            </w:pPr>
            <w:r w:rsidRPr="00437E9A">
              <w:rPr>
                <w:rFonts w:hint="eastAsia"/>
              </w:rPr>
              <w:t>富山市場</w:t>
            </w:r>
          </w:p>
        </w:tc>
        <w:tc>
          <w:tcPr>
            <w:tcW w:w="1134" w:type="dxa"/>
            <w:vAlign w:val="center"/>
            <w:hideMark/>
          </w:tcPr>
          <w:p w14:paraId="2F043FF2" w14:textId="77777777" w:rsidR="005672BC" w:rsidRDefault="00437E9A" w:rsidP="00C23CFC">
            <w:pPr>
              <w:spacing w:line="340" w:lineRule="exact"/>
            </w:pPr>
            <w:r w:rsidRPr="00437E9A">
              <w:rPr>
                <w:rFonts w:hint="eastAsia"/>
              </w:rPr>
              <w:t>事業者</w:t>
            </w:r>
          </w:p>
          <w:p w14:paraId="2BE853FF" w14:textId="70F8BC82" w:rsidR="00437E9A" w:rsidRPr="00437E9A" w:rsidRDefault="005672BC" w:rsidP="00C23CFC">
            <w:pPr>
              <w:spacing w:line="340" w:lineRule="exact"/>
            </w:pPr>
            <w:r>
              <w:rPr>
                <w:rFonts w:hint="eastAsia"/>
              </w:rPr>
              <w:t>選定</w:t>
            </w:r>
            <w:r w:rsidR="00437E9A" w:rsidRPr="00437E9A">
              <w:rPr>
                <w:rFonts w:hint="eastAsia"/>
              </w:rPr>
              <w:t>中</w:t>
            </w:r>
          </w:p>
        </w:tc>
        <w:tc>
          <w:tcPr>
            <w:tcW w:w="1276" w:type="dxa"/>
            <w:vAlign w:val="center"/>
            <w:hideMark/>
          </w:tcPr>
          <w:p w14:paraId="0AEB3A54" w14:textId="77777777" w:rsidR="00437E9A" w:rsidRPr="00437E9A" w:rsidRDefault="00437E9A" w:rsidP="00C23CFC">
            <w:pPr>
              <w:spacing w:line="340" w:lineRule="exact"/>
            </w:pPr>
            <w:r w:rsidRPr="00437E9A">
              <w:rPr>
                <w:rFonts w:hint="eastAsia"/>
              </w:rPr>
              <w:t>公有財産の</w:t>
            </w:r>
          </w:p>
          <w:p w14:paraId="7D295013" w14:textId="77777777" w:rsidR="00437E9A" w:rsidRPr="00437E9A" w:rsidRDefault="00437E9A" w:rsidP="00C23CFC">
            <w:pPr>
              <w:spacing w:line="340" w:lineRule="exact"/>
            </w:pPr>
            <w:r w:rsidRPr="00437E9A">
              <w:rPr>
                <w:rFonts w:hint="eastAsia"/>
              </w:rPr>
              <w:t>利活用</w:t>
            </w:r>
          </w:p>
        </w:tc>
        <w:tc>
          <w:tcPr>
            <w:tcW w:w="5245" w:type="dxa"/>
            <w:vAlign w:val="center"/>
            <w:hideMark/>
          </w:tcPr>
          <w:p w14:paraId="34F1E582" w14:textId="77777777" w:rsidR="00437E9A" w:rsidRPr="00437E9A" w:rsidRDefault="00437E9A" w:rsidP="00C23CFC">
            <w:pPr>
              <w:spacing w:line="340" w:lineRule="exact"/>
            </w:pPr>
            <w:r w:rsidRPr="00437E9A">
              <w:rPr>
                <w:rFonts w:hint="eastAsia"/>
              </w:rPr>
              <w:t>市場敷地全体を定期借地方式で市場＋収益施設を建設し、リース形式で市が市場を賃借し、公設の市場として引き続き運営する予定</w:t>
            </w:r>
          </w:p>
        </w:tc>
      </w:tr>
      <w:tr w:rsidR="005672BC" w:rsidRPr="00437E9A" w14:paraId="7E1E4AFA" w14:textId="77777777" w:rsidTr="005672BC">
        <w:trPr>
          <w:trHeight w:val="584"/>
        </w:trPr>
        <w:tc>
          <w:tcPr>
            <w:tcW w:w="1134" w:type="dxa"/>
            <w:vAlign w:val="center"/>
          </w:tcPr>
          <w:p w14:paraId="4EC561AE" w14:textId="21E6D1B2" w:rsidR="005672BC" w:rsidRPr="00437E9A" w:rsidRDefault="005672BC" w:rsidP="00C23CFC">
            <w:pPr>
              <w:spacing w:line="340" w:lineRule="exact"/>
            </w:pPr>
            <w:r w:rsidRPr="005672BC">
              <w:rPr>
                <w:rFonts w:hint="eastAsia"/>
              </w:rPr>
              <w:t>奈良市場</w:t>
            </w:r>
          </w:p>
        </w:tc>
        <w:tc>
          <w:tcPr>
            <w:tcW w:w="1134" w:type="dxa"/>
            <w:vAlign w:val="center"/>
          </w:tcPr>
          <w:p w14:paraId="05413DAF" w14:textId="2F0761E5" w:rsidR="005672BC" w:rsidRPr="00437E9A" w:rsidRDefault="005672BC" w:rsidP="00C23CFC">
            <w:pPr>
              <w:spacing w:line="340" w:lineRule="exact"/>
            </w:pPr>
            <w:r w:rsidRPr="00437E9A">
              <w:rPr>
                <w:rFonts w:hint="eastAsia"/>
              </w:rPr>
              <w:t>事業手法策定中</w:t>
            </w:r>
          </w:p>
        </w:tc>
        <w:tc>
          <w:tcPr>
            <w:tcW w:w="1276" w:type="dxa"/>
            <w:vAlign w:val="center"/>
          </w:tcPr>
          <w:p w14:paraId="32E82483" w14:textId="49436BED" w:rsidR="005672BC" w:rsidRPr="00437E9A" w:rsidRDefault="005672BC" w:rsidP="00C23CFC">
            <w:pPr>
              <w:spacing w:line="340" w:lineRule="exact"/>
            </w:pPr>
            <w:r>
              <w:rPr>
                <w:rFonts w:hint="eastAsia"/>
              </w:rPr>
              <w:t>PFI</w:t>
            </w:r>
            <w:r>
              <w:rPr>
                <w:rFonts w:hint="eastAsia"/>
              </w:rPr>
              <w:t>を予定</w:t>
            </w:r>
          </w:p>
        </w:tc>
        <w:tc>
          <w:tcPr>
            <w:tcW w:w="5245" w:type="dxa"/>
            <w:vAlign w:val="center"/>
          </w:tcPr>
          <w:p w14:paraId="0ECD8970" w14:textId="3A9045DB" w:rsidR="005672BC" w:rsidRPr="00437E9A" w:rsidRDefault="005672BC" w:rsidP="00C23CFC">
            <w:pPr>
              <w:spacing w:line="340" w:lineRule="exact"/>
            </w:pPr>
            <w:r>
              <w:rPr>
                <w:rFonts w:hint="eastAsia"/>
              </w:rPr>
              <w:t>市場エリアはサービス購入型の</w:t>
            </w:r>
            <w:r>
              <w:rPr>
                <w:rFonts w:hint="eastAsia"/>
              </w:rPr>
              <w:t>PFI</w:t>
            </w:r>
            <w:r>
              <w:rPr>
                <w:rFonts w:hint="eastAsia"/>
              </w:rPr>
              <w:t>方式の採用を基本とし、賑わい創出エリアは官民分担を明確にしてフードホールやホテル等を整備予定</w:t>
            </w:r>
          </w:p>
        </w:tc>
      </w:tr>
      <w:tr w:rsidR="005672BC" w:rsidRPr="00437E9A" w14:paraId="215BF578" w14:textId="77777777" w:rsidTr="00C23CFC">
        <w:trPr>
          <w:trHeight w:val="60"/>
        </w:trPr>
        <w:tc>
          <w:tcPr>
            <w:tcW w:w="1134" w:type="dxa"/>
            <w:vAlign w:val="center"/>
            <w:hideMark/>
          </w:tcPr>
          <w:p w14:paraId="45D18731" w14:textId="77777777" w:rsidR="00437E9A" w:rsidRPr="00437E9A" w:rsidRDefault="00437E9A" w:rsidP="00C23CFC">
            <w:pPr>
              <w:spacing w:line="340" w:lineRule="exact"/>
            </w:pPr>
            <w:r w:rsidRPr="00437E9A">
              <w:rPr>
                <w:rFonts w:hint="eastAsia"/>
              </w:rPr>
              <w:t>広島市場</w:t>
            </w:r>
          </w:p>
        </w:tc>
        <w:tc>
          <w:tcPr>
            <w:tcW w:w="1134" w:type="dxa"/>
            <w:vAlign w:val="center"/>
            <w:hideMark/>
          </w:tcPr>
          <w:p w14:paraId="123C414A" w14:textId="77777777" w:rsidR="00437E9A" w:rsidRPr="00437E9A" w:rsidRDefault="00437E9A" w:rsidP="00C23CFC">
            <w:pPr>
              <w:spacing w:line="340" w:lineRule="exact"/>
            </w:pPr>
            <w:r w:rsidRPr="00437E9A">
              <w:rPr>
                <w:rFonts w:hint="eastAsia"/>
              </w:rPr>
              <w:t>事業手法策定中</w:t>
            </w:r>
          </w:p>
        </w:tc>
        <w:tc>
          <w:tcPr>
            <w:tcW w:w="1276" w:type="dxa"/>
            <w:vAlign w:val="center"/>
            <w:hideMark/>
          </w:tcPr>
          <w:p w14:paraId="2CA1693C" w14:textId="77777777" w:rsidR="00437E9A" w:rsidRPr="00437E9A" w:rsidRDefault="00437E9A" w:rsidP="00C23CFC">
            <w:pPr>
              <w:spacing w:line="340" w:lineRule="exact"/>
            </w:pPr>
            <w:r w:rsidRPr="00437E9A">
              <w:rPr>
                <w:rFonts w:hint="eastAsia"/>
              </w:rPr>
              <w:t>今年度末</w:t>
            </w:r>
          </w:p>
          <w:p w14:paraId="474EE2DC" w14:textId="77777777" w:rsidR="00437E9A" w:rsidRPr="00437E9A" w:rsidRDefault="00437E9A" w:rsidP="00C23CFC">
            <w:pPr>
              <w:spacing w:line="340" w:lineRule="exact"/>
            </w:pPr>
            <w:r w:rsidRPr="00437E9A">
              <w:rPr>
                <w:rFonts w:hint="eastAsia"/>
              </w:rPr>
              <w:t>決定予定</w:t>
            </w:r>
          </w:p>
        </w:tc>
        <w:tc>
          <w:tcPr>
            <w:tcW w:w="5245" w:type="dxa"/>
            <w:vAlign w:val="center"/>
            <w:hideMark/>
          </w:tcPr>
          <w:p w14:paraId="3861F760" w14:textId="77777777" w:rsidR="00437E9A" w:rsidRPr="00437E9A" w:rsidRDefault="00437E9A" w:rsidP="00C23CFC">
            <w:pPr>
              <w:spacing w:line="340" w:lineRule="exact"/>
            </w:pPr>
            <w:r w:rsidRPr="00437E9A">
              <w:rPr>
                <w:rFonts w:hint="eastAsia"/>
              </w:rPr>
              <w:t>対話事業者を公募して事業手法を策定するという、市場ではこれまでにない手法に取り組んでいる</w:t>
            </w:r>
          </w:p>
        </w:tc>
      </w:tr>
    </w:tbl>
    <w:p w14:paraId="63861B0E" w14:textId="10799EC4" w:rsidR="00437E9A" w:rsidRDefault="005672BC" w:rsidP="005672BC">
      <w:r>
        <w:rPr>
          <w:rFonts w:hint="eastAsia"/>
        </w:rPr>
        <w:t>資料：</w:t>
      </w:r>
      <w:r w:rsidRPr="005672BC">
        <w:rPr>
          <w:rFonts w:hint="eastAsia"/>
        </w:rPr>
        <w:t>各市場公募要領、自治体ホームページ公開資料等を基に</w:t>
      </w:r>
      <w:r>
        <w:rPr>
          <w:rFonts w:hint="eastAsia"/>
        </w:rPr>
        <w:t>流通研究所</w:t>
      </w:r>
      <w:r w:rsidRPr="005672BC">
        <w:rPr>
          <w:rFonts w:hint="eastAsia"/>
        </w:rPr>
        <w:t>作成</w:t>
      </w:r>
    </w:p>
    <w:p w14:paraId="24CC7D2D" w14:textId="53EAF51F" w:rsidR="005672BC" w:rsidRDefault="005672BC" w:rsidP="005672BC"/>
    <w:p w14:paraId="5DA868CC" w14:textId="5DE393AB" w:rsidR="00220E36" w:rsidRPr="00C23CFC" w:rsidRDefault="005672BC" w:rsidP="00C23CFC">
      <w:pPr>
        <w:ind w:leftChars="200" w:left="420" w:firstLineChars="100" w:firstLine="210"/>
      </w:pPr>
      <w:r w:rsidRPr="005672BC">
        <w:rPr>
          <w:rFonts w:hint="eastAsia"/>
        </w:rPr>
        <w:t>卸売市場で</w:t>
      </w:r>
      <w:r w:rsidRPr="005672BC">
        <w:rPr>
          <w:rFonts w:hint="eastAsia"/>
        </w:rPr>
        <w:t>PFI</w:t>
      </w:r>
      <w:r w:rsidRPr="005672BC">
        <w:rPr>
          <w:rFonts w:hint="eastAsia"/>
        </w:rPr>
        <w:t>事業が成立しない主な理由として、</w:t>
      </w:r>
      <w:r w:rsidRPr="00C23CFC">
        <w:rPr>
          <w:rFonts w:hint="eastAsia"/>
          <w:b/>
          <w:bCs/>
          <w:u w:val="single"/>
        </w:rPr>
        <w:t>①事例が少ない</w:t>
      </w:r>
      <w:r w:rsidRPr="005672BC">
        <w:rPr>
          <w:rFonts w:hint="eastAsia"/>
        </w:rPr>
        <w:t>、</w:t>
      </w:r>
      <w:r w:rsidRPr="00C23CFC">
        <w:rPr>
          <w:rFonts w:hint="eastAsia"/>
          <w:b/>
          <w:bCs/>
          <w:u w:val="single"/>
        </w:rPr>
        <w:t>②場内事業者にとって公設公営であることの要望が強い</w:t>
      </w:r>
      <w:r w:rsidRPr="005672BC">
        <w:rPr>
          <w:rFonts w:hint="eastAsia"/>
        </w:rPr>
        <w:t>、</w:t>
      </w:r>
      <w:r w:rsidRPr="00C23CFC">
        <w:rPr>
          <w:rFonts w:hint="eastAsia"/>
          <w:b/>
          <w:bCs/>
          <w:u w:val="single"/>
        </w:rPr>
        <w:t>③市場運営の特殊性から民間側が運営まで担うことが難しい</w:t>
      </w:r>
      <w:r w:rsidRPr="005672BC">
        <w:rPr>
          <w:rFonts w:hint="eastAsia"/>
        </w:rPr>
        <w:t>、ことが挙げられる</w:t>
      </w:r>
      <w:r w:rsidR="00C23CFC">
        <w:rPr>
          <w:rFonts w:hint="eastAsia"/>
        </w:rPr>
        <w:t>。ただし、</w:t>
      </w:r>
      <w:r w:rsidR="00C23CFC" w:rsidRPr="00C23CFC">
        <w:rPr>
          <w:rFonts w:hint="eastAsia"/>
        </w:rPr>
        <w:t>②、③について</w:t>
      </w:r>
      <w:r w:rsidR="00C23CFC">
        <w:rPr>
          <w:rFonts w:hint="eastAsia"/>
        </w:rPr>
        <w:t>は</w:t>
      </w:r>
      <w:r w:rsidR="00C23CFC" w:rsidRPr="00C23CFC">
        <w:rPr>
          <w:rFonts w:hint="eastAsia"/>
        </w:rPr>
        <w:t>、本市場では指定管理者の活用等により、一定の理解が得られている状況</w:t>
      </w:r>
      <w:r w:rsidR="00C23CFC">
        <w:rPr>
          <w:rFonts w:hint="eastAsia"/>
        </w:rPr>
        <w:t>であるといえることが、民間資本活用の検討において本市場の強み、導入のためのポイントであると考えられる。</w:t>
      </w:r>
      <w:r w:rsidR="00220E36">
        <w:br w:type="page"/>
      </w:r>
    </w:p>
    <w:p w14:paraId="41C99562" w14:textId="013B5E97" w:rsidR="0064350A" w:rsidRDefault="006643C5" w:rsidP="0064350A">
      <w:pPr>
        <w:pStyle w:val="4"/>
      </w:pPr>
      <w:r>
        <w:rPr>
          <w:rFonts w:hint="eastAsia"/>
        </w:rPr>
        <w:lastRenderedPageBreak/>
        <w:t>神戸市中央卸売市場の事例</w:t>
      </w:r>
    </w:p>
    <w:p w14:paraId="430838BF" w14:textId="77777777" w:rsidR="005672BC" w:rsidRPr="004660C5" w:rsidRDefault="005672BC" w:rsidP="005672BC">
      <w:pPr>
        <w:pStyle w:val="1"/>
        <w:ind w:leftChars="272" w:left="991" w:rightChars="0" w:right="-1"/>
      </w:pPr>
      <w:r w:rsidRPr="004660C5">
        <w:rPr>
          <w:rFonts w:hint="eastAsia"/>
        </w:rPr>
        <w:t>平成12年3月に再整備基本構想を策定し、第1期事業として敷地西側の施設を東側に移転集約（平成16</w:t>
      </w:r>
      <w:r>
        <w:rPr>
          <w:rFonts w:hint="eastAsia"/>
        </w:rPr>
        <w:t>～</w:t>
      </w:r>
      <w:r w:rsidRPr="004660C5">
        <w:rPr>
          <w:rFonts w:hint="eastAsia"/>
        </w:rPr>
        <w:t>21年度）</w:t>
      </w:r>
    </w:p>
    <w:p w14:paraId="2D75D293" w14:textId="77777777" w:rsidR="005672BC" w:rsidRDefault="005672BC" w:rsidP="005672BC">
      <w:pPr>
        <w:pStyle w:val="1"/>
        <w:ind w:leftChars="272" w:left="991" w:rightChars="0" w:right="-1"/>
      </w:pPr>
      <w:r w:rsidRPr="004660C5">
        <w:rPr>
          <w:rFonts w:hint="eastAsia"/>
        </w:rPr>
        <w:t>第1期事業では埋め立て造成が市による従来方式、施設整備</w:t>
      </w:r>
      <w:r>
        <w:rPr>
          <w:rFonts w:hint="eastAsia"/>
        </w:rPr>
        <w:t>は</w:t>
      </w:r>
      <w:r w:rsidRPr="004660C5">
        <w:rPr>
          <w:rFonts w:hint="eastAsia"/>
        </w:rPr>
        <w:t>PFI（BTO方式）</w:t>
      </w:r>
      <w:r>
        <w:rPr>
          <w:rFonts w:hint="eastAsia"/>
        </w:rPr>
        <w:t>のサービス購入型の事業形態で</w:t>
      </w:r>
      <w:r w:rsidRPr="004660C5">
        <w:rPr>
          <w:rFonts w:hint="eastAsia"/>
        </w:rPr>
        <w:t>実施</w:t>
      </w:r>
    </w:p>
    <w:p w14:paraId="1C1C2D6B" w14:textId="77777777" w:rsidR="005672BC" w:rsidRPr="004660C5" w:rsidRDefault="005672BC" w:rsidP="005672BC">
      <w:pPr>
        <w:pStyle w:val="1"/>
        <w:ind w:leftChars="272" w:left="991" w:rightChars="0" w:right="-1"/>
      </w:pPr>
      <w:r>
        <w:rPr>
          <w:rFonts w:hint="eastAsia"/>
        </w:rPr>
        <w:t>募集・選定方式は</w:t>
      </w:r>
      <w:r w:rsidRPr="00AB7926">
        <w:rPr>
          <w:rFonts w:hint="eastAsia"/>
        </w:rPr>
        <w:t>総合評価一般競争入札</w:t>
      </w:r>
    </w:p>
    <w:p w14:paraId="00071773" w14:textId="77777777" w:rsidR="005672BC" w:rsidRDefault="005672BC" w:rsidP="005672BC">
      <w:pPr>
        <w:pStyle w:val="1"/>
        <w:ind w:leftChars="272" w:left="991" w:rightChars="0" w:right="-1"/>
      </w:pPr>
      <w:r>
        <w:rPr>
          <w:rFonts w:hint="eastAsia"/>
        </w:rPr>
        <w:t>PFI事業の範囲は、整備業務（設計、整備工事、工事監理）、維持管理及び</w:t>
      </w:r>
      <w:r w:rsidRPr="004660C5">
        <w:rPr>
          <w:rFonts w:hint="eastAsia"/>
        </w:rPr>
        <w:t>市場ＰＲ施設運営業務</w:t>
      </w:r>
    </w:p>
    <w:p w14:paraId="2B1B4562" w14:textId="6E90E214" w:rsidR="005672BC" w:rsidRDefault="005672BC" w:rsidP="005672BC">
      <w:pPr>
        <w:pStyle w:val="1"/>
        <w:ind w:leftChars="272" w:left="991" w:rightChars="0" w:right="-1"/>
      </w:pPr>
      <w:r>
        <w:rPr>
          <w:rFonts w:hint="eastAsia"/>
        </w:rPr>
        <w:t>対象施設は加工物流棟、南物流センター</w:t>
      </w:r>
      <w:r w:rsidR="00757252">
        <w:rPr>
          <w:rFonts w:hint="eastAsia"/>
        </w:rPr>
        <w:t>棟</w:t>
      </w:r>
      <w:r>
        <w:rPr>
          <w:rFonts w:hint="eastAsia"/>
        </w:rPr>
        <w:t>、関連棟で、平成21年4月より全施設の供用開始</w:t>
      </w:r>
    </w:p>
    <w:p w14:paraId="504199B1" w14:textId="77777777" w:rsidR="005672BC" w:rsidRDefault="005672BC" w:rsidP="005672BC">
      <w:pPr>
        <w:pStyle w:val="1"/>
        <w:ind w:leftChars="272" w:left="991" w:rightChars="0" w:right="-1"/>
      </w:pPr>
      <w:r w:rsidRPr="004660C5">
        <w:rPr>
          <w:rFonts w:hint="eastAsia"/>
        </w:rPr>
        <w:t>事業期間</w:t>
      </w:r>
      <w:r>
        <w:rPr>
          <w:rFonts w:hint="eastAsia"/>
        </w:rPr>
        <w:t>は29</w:t>
      </w:r>
      <w:r w:rsidRPr="004660C5">
        <w:rPr>
          <w:rFonts w:hint="eastAsia"/>
        </w:rPr>
        <w:t>年間（建設４年・管理25年）</w:t>
      </w:r>
    </w:p>
    <w:p w14:paraId="7FB201A6" w14:textId="1EC8A9FA" w:rsidR="005672BC" w:rsidRDefault="005672BC" w:rsidP="005672BC">
      <w:pPr>
        <w:pStyle w:val="1"/>
        <w:ind w:leftChars="272" w:left="991" w:rightChars="0" w:right="-1"/>
      </w:pPr>
      <w:r w:rsidRPr="00AB7926">
        <w:rPr>
          <w:rFonts w:hint="eastAsia"/>
        </w:rPr>
        <w:t>特定事業選定時</w:t>
      </w:r>
      <w:r>
        <w:rPr>
          <w:rFonts w:hint="eastAsia"/>
        </w:rPr>
        <w:t>の</w:t>
      </w:r>
      <w:r w:rsidRPr="00AB7926">
        <w:rPr>
          <w:rFonts w:hint="eastAsia"/>
        </w:rPr>
        <w:t>VFM</w:t>
      </w:r>
      <w:r>
        <w:rPr>
          <w:rFonts w:hint="eastAsia"/>
        </w:rPr>
        <w:t>は</w:t>
      </w:r>
      <w:r w:rsidRPr="00AB7926">
        <w:rPr>
          <w:rFonts w:hint="eastAsia"/>
        </w:rPr>
        <w:t>11.0</w:t>
      </w:r>
      <w:r>
        <w:rPr>
          <w:rFonts w:hint="eastAsia"/>
        </w:rPr>
        <w:t>％、特定後の算出で</w:t>
      </w:r>
      <w:r w:rsidRPr="00AB7926">
        <w:t>12.5</w:t>
      </w:r>
      <w:r>
        <w:rPr>
          <w:rFonts w:hint="eastAsia"/>
        </w:rPr>
        <w:t>％の効果を見込む</w:t>
      </w:r>
    </w:p>
    <w:p w14:paraId="660EAD7E" w14:textId="1BF112DD" w:rsidR="005672BC" w:rsidRDefault="005672BC" w:rsidP="005672BC">
      <w:pPr>
        <w:pStyle w:val="1"/>
        <w:numPr>
          <w:ilvl w:val="0"/>
          <w:numId w:val="0"/>
        </w:numPr>
        <w:ind w:left="1275" w:rightChars="0" w:right="-1" w:hanging="420"/>
      </w:pPr>
    </w:p>
    <w:p w14:paraId="21CD6959" w14:textId="67B84F98" w:rsidR="00075108" w:rsidRDefault="00075108" w:rsidP="00075108">
      <w:pPr>
        <w:pStyle w:val="afa"/>
      </w:pPr>
      <w:r>
        <w:t xml:space="preserve">図 </w:t>
      </w:r>
      <w:r w:rsidR="00B641F9">
        <w:fldChar w:fldCharType="begin"/>
      </w:r>
      <w:r w:rsidR="00B641F9">
        <w:instrText xml:space="preserve"> SEQ </w:instrText>
      </w:r>
      <w:r w:rsidR="00B641F9">
        <w:instrText>図</w:instrText>
      </w:r>
      <w:r w:rsidR="00B641F9">
        <w:instrText xml:space="preserve"> \* ARABIC </w:instrText>
      </w:r>
      <w:r w:rsidR="00B641F9">
        <w:fldChar w:fldCharType="separate"/>
      </w:r>
      <w:r w:rsidR="008B459C">
        <w:rPr>
          <w:noProof/>
        </w:rPr>
        <w:t>51</w:t>
      </w:r>
      <w:r w:rsidR="00B641F9">
        <w:rPr>
          <w:noProof/>
        </w:rPr>
        <w:fldChar w:fldCharType="end"/>
      </w:r>
      <w:r>
        <w:rPr>
          <w:rFonts w:hint="eastAsia"/>
        </w:rPr>
        <w:t xml:space="preserve">　</w:t>
      </w:r>
      <w:r w:rsidRPr="005672BC">
        <w:rPr>
          <w:rFonts w:hint="eastAsia"/>
        </w:rPr>
        <w:t>神戸市中央卸売市場のＰＦＩ事業スキーム</w:t>
      </w:r>
    </w:p>
    <w:p w14:paraId="360538B3" w14:textId="364D5E49" w:rsidR="005672BC" w:rsidRDefault="005672BC" w:rsidP="005672BC">
      <w:pPr>
        <w:pStyle w:val="1"/>
        <w:numPr>
          <w:ilvl w:val="0"/>
          <w:numId w:val="0"/>
        </w:numPr>
        <w:ind w:left="1275" w:rightChars="0" w:right="-1" w:hanging="420"/>
      </w:pPr>
      <w:r w:rsidRPr="005672BC">
        <w:drawing>
          <wp:anchor distT="0" distB="0" distL="114300" distR="114300" simplePos="0" relativeHeight="251559936" behindDoc="0" locked="0" layoutInCell="1" allowOverlap="1" wp14:anchorId="76B72412" wp14:editId="4B7608E0">
            <wp:simplePos x="0" y="0"/>
            <wp:positionH relativeFrom="column">
              <wp:posOffset>382546</wp:posOffset>
            </wp:positionH>
            <wp:positionV relativeFrom="paragraph">
              <wp:posOffset>47183</wp:posOffset>
            </wp:positionV>
            <wp:extent cx="4810539" cy="3322272"/>
            <wp:effectExtent l="0" t="0" r="0" b="0"/>
            <wp:wrapNone/>
            <wp:docPr id="47" name="図 23">
              <a:extLst xmlns:a="http://schemas.openxmlformats.org/drawingml/2006/main">
                <a:ext uri="{FF2B5EF4-FFF2-40B4-BE49-F238E27FC236}">
                  <a16:creationId xmlns:a16="http://schemas.microsoft.com/office/drawing/2014/main" id="{21A56220-2A9B-43C8-909C-740FE8208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21A56220-2A9B-43C8-909C-740FE82085A7}"/>
                        </a:ext>
                      </a:extLst>
                    </pic:cNvPr>
                    <pic:cNvPicPr>
                      <a:picLocks noChangeAspect="1"/>
                    </pic:cNvPicPr>
                  </pic:nvPicPr>
                  <pic:blipFill>
                    <a:blip r:embed="rId13"/>
                    <a:stretch>
                      <a:fillRect/>
                    </a:stretch>
                  </pic:blipFill>
                  <pic:spPr>
                    <a:xfrm>
                      <a:off x="0" y="0"/>
                      <a:ext cx="4810539" cy="3322272"/>
                    </a:xfrm>
                    <a:prstGeom prst="rect">
                      <a:avLst/>
                    </a:prstGeom>
                  </pic:spPr>
                </pic:pic>
              </a:graphicData>
            </a:graphic>
            <wp14:sizeRelH relativeFrom="margin">
              <wp14:pctWidth>0</wp14:pctWidth>
            </wp14:sizeRelH>
            <wp14:sizeRelV relativeFrom="margin">
              <wp14:pctHeight>0</wp14:pctHeight>
            </wp14:sizeRelV>
          </wp:anchor>
        </w:drawing>
      </w:r>
    </w:p>
    <w:p w14:paraId="669980F3" w14:textId="7DF85E62" w:rsidR="005672BC" w:rsidRDefault="005672BC" w:rsidP="005672BC">
      <w:pPr>
        <w:pStyle w:val="1"/>
        <w:numPr>
          <w:ilvl w:val="0"/>
          <w:numId w:val="0"/>
        </w:numPr>
        <w:ind w:left="1275" w:rightChars="0" w:right="-1" w:hanging="420"/>
      </w:pPr>
    </w:p>
    <w:p w14:paraId="329AFBEB" w14:textId="7EBF2C93" w:rsidR="005672BC" w:rsidRDefault="005672BC" w:rsidP="005672BC">
      <w:pPr>
        <w:pStyle w:val="1"/>
        <w:numPr>
          <w:ilvl w:val="0"/>
          <w:numId w:val="0"/>
        </w:numPr>
        <w:ind w:left="1275" w:rightChars="0" w:right="-1" w:hanging="420"/>
      </w:pPr>
    </w:p>
    <w:p w14:paraId="071E0B2D" w14:textId="1821B479" w:rsidR="005672BC" w:rsidRDefault="005672BC" w:rsidP="005672BC">
      <w:pPr>
        <w:pStyle w:val="1"/>
        <w:numPr>
          <w:ilvl w:val="0"/>
          <w:numId w:val="0"/>
        </w:numPr>
        <w:ind w:left="1275" w:rightChars="0" w:right="-1" w:hanging="420"/>
      </w:pPr>
    </w:p>
    <w:p w14:paraId="4E7B9788" w14:textId="2ACD378A" w:rsidR="005672BC" w:rsidRDefault="005672BC" w:rsidP="005672BC">
      <w:pPr>
        <w:pStyle w:val="1"/>
        <w:numPr>
          <w:ilvl w:val="0"/>
          <w:numId w:val="0"/>
        </w:numPr>
        <w:ind w:left="1275" w:rightChars="0" w:right="-1" w:hanging="420"/>
      </w:pPr>
    </w:p>
    <w:p w14:paraId="1DD86F45" w14:textId="7F2C28EF" w:rsidR="005672BC" w:rsidRDefault="005672BC" w:rsidP="005672BC">
      <w:pPr>
        <w:pStyle w:val="1"/>
        <w:numPr>
          <w:ilvl w:val="0"/>
          <w:numId w:val="0"/>
        </w:numPr>
        <w:ind w:left="1275" w:rightChars="0" w:right="-1" w:hanging="420"/>
      </w:pPr>
    </w:p>
    <w:p w14:paraId="5C2B5521" w14:textId="056DBA05" w:rsidR="005672BC" w:rsidRDefault="005672BC" w:rsidP="005672BC">
      <w:pPr>
        <w:pStyle w:val="1"/>
        <w:numPr>
          <w:ilvl w:val="0"/>
          <w:numId w:val="0"/>
        </w:numPr>
        <w:ind w:left="1275" w:rightChars="0" w:right="-1" w:hanging="420"/>
      </w:pPr>
    </w:p>
    <w:p w14:paraId="5D85FBED" w14:textId="781E9015" w:rsidR="005672BC" w:rsidRDefault="005672BC" w:rsidP="005672BC">
      <w:pPr>
        <w:pStyle w:val="1"/>
        <w:numPr>
          <w:ilvl w:val="0"/>
          <w:numId w:val="0"/>
        </w:numPr>
        <w:ind w:left="1275" w:rightChars="0" w:right="-1" w:hanging="420"/>
      </w:pPr>
    </w:p>
    <w:p w14:paraId="478A5F6D" w14:textId="227BC4B9" w:rsidR="005672BC" w:rsidRDefault="005672BC" w:rsidP="005672BC">
      <w:pPr>
        <w:pStyle w:val="1"/>
        <w:numPr>
          <w:ilvl w:val="0"/>
          <w:numId w:val="0"/>
        </w:numPr>
        <w:ind w:left="1275" w:rightChars="0" w:right="-1" w:hanging="420"/>
      </w:pPr>
    </w:p>
    <w:p w14:paraId="0136A4CF" w14:textId="285D4423" w:rsidR="005672BC" w:rsidRDefault="005672BC" w:rsidP="005672BC">
      <w:pPr>
        <w:pStyle w:val="1"/>
        <w:numPr>
          <w:ilvl w:val="0"/>
          <w:numId w:val="0"/>
        </w:numPr>
        <w:ind w:left="1275" w:rightChars="0" w:right="-1" w:hanging="420"/>
      </w:pPr>
    </w:p>
    <w:p w14:paraId="1D0BA944" w14:textId="77777777" w:rsidR="005672BC" w:rsidRDefault="005672BC" w:rsidP="005672BC">
      <w:pPr>
        <w:pStyle w:val="1"/>
        <w:numPr>
          <w:ilvl w:val="0"/>
          <w:numId w:val="0"/>
        </w:numPr>
        <w:ind w:left="1275" w:rightChars="0" w:right="-1" w:hanging="420"/>
      </w:pPr>
    </w:p>
    <w:p w14:paraId="699D9582" w14:textId="5D7D850D" w:rsidR="005672BC" w:rsidRDefault="005672BC" w:rsidP="005672BC">
      <w:pPr>
        <w:pStyle w:val="1"/>
        <w:numPr>
          <w:ilvl w:val="0"/>
          <w:numId w:val="0"/>
        </w:numPr>
        <w:ind w:left="1275" w:rightChars="0" w:right="-1" w:hanging="420"/>
      </w:pPr>
    </w:p>
    <w:p w14:paraId="336621FC" w14:textId="7032875A" w:rsidR="005672BC" w:rsidRDefault="005672BC" w:rsidP="005672BC">
      <w:pPr>
        <w:pStyle w:val="1"/>
        <w:numPr>
          <w:ilvl w:val="0"/>
          <w:numId w:val="0"/>
        </w:numPr>
        <w:ind w:left="1275" w:rightChars="0" w:right="-1" w:hanging="420"/>
      </w:pPr>
    </w:p>
    <w:p w14:paraId="5D7F7A7C" w14:textId="7E8ACB5F" w:rsidR="005672BC" w:rsidRDefault="005672BC" w:rsidP="005672BC">
      <w:pPr>
        <w:pStyle w:val="1"/>
        <w:numPr>
          <w:ilvl w:val="0"/>
          <w:numId w:val="0"/>
        </w:numPr>
        <w:ind w:left="1275" w:rightChars="0" w:right="-1" w:hanging="420"/>
      </w:pPr>
    </w:p>
    <w:p w14:paraId="2DA90408" w14:textId="5126F527" w:rsidR="005672BC" w:rsidRDefault="005672BC" w:rsidP="005672BC">
      <w:pPr>
        <w:pStyle w:val="1"/>
        <w:numPr>
          <w:ilvl w:val="0"/>
          <w:numId w:val="0"/>
        </w:numPr>
        <w:ind w:left="1275" w:rightChars="0" w:right="-1" w:hanging="420"/>
      </w:pPr>
    </w:p>
    <w:p w14:paraId="7FE22F9B" w14:textId="62E0032A" w:rsidR="005672BC" w:rsidRDefault="00C23CFC" w:rsidP="005672BC">
      <w:pPr>
        <w:jc w:val="center"/>
      </w:pPr>
      <w:r>
        <w:rPr>
          <w:rFonts w:hint="eastAsia"/>
        </w:rPr>
        <w:t>資料</w:t>
      </w:r>
      <w:r w:rsidR="005672BC">
        <w:rPr>
          <w:rFonts w:hint="eastAsia"/>
        </w:rPr>
        <w:t>：</w:t>
      </w:r>
      <w:r w:rsidR="005672BC" w:rsidRPr="005672BC">
        <w:rPr>
          <w:rFonts w:hint="eastAsia"/>
        </w:rPr>
        <w:t>神戸市「神戸市</w:t>
      </w:r>
      <w:r w:rsidR="008D3E61">
        <w:rPr>
          <w:rFonts w:hint="eastAsia"/>
        </w:rPr>
        <w:t>PFI</w:t>
      </w:r>
      <w:r w:rsidR="005672BC" w:rsidRPr="005672BC">
        <w:rPr>
          <w:rFonts w:hint="eastAsia"/>
        </w:rPr>
        <w:t>指針」（</w:t>
      </w:r>
      <w:r w:rsidR="005672BC" w:rsidRPr="005672BC">
        <w:rPr>
          <w:rFonts w:hint="eastAsia"/>
        </w:rPr>
        <w:t>R2.4</w:t>
      </w:r>
      <w:r w:rsidR="005672BC" w:rsidRPr="005672BC">
        <w:rPr>
          <w:rFonts w:hint="eastAsia"/>
        </w:rPr>
        <w:t>）</w:t>
      </w:r>
      <w:r>
        <w:rPr>
          <w:rFonts w:hint="eastAsia"/>
        </w:rPr>
        <w:t>を編集</w:t>
      </w:r>
    </w:p>
    <w:p w14:paraId="2F153695" w14:textId="7054CA4F" w:rsidR="005672BC" w:rsidRDefault="005672BC">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5BDBB410" w14:textId="1BA7A494" w:rsidR="0064350A" w:rsidRDefault="006643C5" w:rsidP="0064350A">
      <w:pPr>
        <w:pStyle w:val="4"/>
      </w:pPr>
      <w:r>
        <w:rPr>
          <w:rFonts w:hint="eastAsia"/>
        </w:rPr>
        <w:lastRenderedPageBreak/>
        <w:t>富山市公設地方卸売市場の事例</w:t>
      </w:r>
    </w:p>
    <w:p w14:paraId="57D70214" w14:textId="09888AA3" w:rsidR="005672BC" w:rsidRPr="00AB7926" w:rsidRDefault="005672BC" w:rsidP="005672BC">
      <w:pPr>
        <w:pStyle w:val="1"/>
        <w:ind w:leftChars="272" w:left="991" w:rightChars="0" w:right="-1"/>
      </w:pPr>
      <w:r w:rsidRPr="00AB7926">
        <w:rPr>
          <w:rFonts w:hint="eastAsia"/>
        </w:rPr>
        <w:t>コンパクトな市場として再整備を行い、施設規模の縮小により生じた余剰地に民間収益施設を誘致することで、本事業にかかる市の負担を軽減</w:t>
      </w:r>
    </w:p>
    <w:p w14:paraId="6E778B76" w14:textId="2ED52B61" w:rsidR="005672BC" w:rsidRPr="00AB7926" w:rsidRDefault="005672BC" w:rsidP="005672BC">
      <w:pPr>
        <w:pStyle w:val="1"/>
        <w:ind w:leftChars="272" w:left="991" w:rightChars="0" w:right="-1"/>
      </w:pPr>
      <w:r w:rsidRPr="00AB7926">
        <w:rPr>
          <w:rFonts w:hint="eastAsia"/>
        </w:rPr>
        <w:t>公共施設と民間施設の配置も含めて事業者が一体的に整備するPPP手法で実施</w:t>
      </w:r>
    </w:p>
    <w:p w14:paraId="7B2E11AB" w14:textId="77777777" w:rsidR="005672BC" w:rsidRPr="00AB7926" w:rsidRDefault="005672BC" w:rsidP="005672BC">
      <w:pPr>
        <w:pStyle w:val="1"/>
        <w:ind w:leftChars="272" w:left="991" w:rightChars="0" w:right="-1"/>
      </w:pPr>
      <w:r w:rsidRPr="00AB7926">
        <w:rPr>
          <w:rFonts w:hint="eastAsia"/>
        </w:rPr>
        <w:t>公共施設の事業範囲</w:t>
      </w:r>
      <w:r>
        <w:rPr>
          <w:rFonts w:hint="eastAsia"/>
        </w:rPr>
        <w:t>は</w:t>
      </w:r>
      <w:r w:rsidRPr="00AB7926">
        <w:rPr>
          <w:rFonts w:hint="eastAsia"/>
        </w:rPr>
        <w:t>設計、建設・工事監理、維持管理（</w:t>
      </w:r>
      <w:r>
        <w:rPr>
          <w:rFonts w:hint="eastAsia"/>
        </w:rPr>
        <w:t>市場</w:t>
      </w:r>
      <w:r w:rsidRPr="00AB7926">
        <w:rPr>
          <w:rFonts w:hint="eastAsia"/>
        </w:rPr>
        <w:t>運営は含まず）</w:t>
      </w:r>
    </w:p>
    <w:p w14:paraId="3168CB3A" w14:textId="16176184" w:rsidR="005672BC" w:rsidRPr="00AB7926" w:rsidRDefault="005672BC" w:rsidP="005672BC">
      <w:pPr>
        <w:pStyle w:val="1"/>
        <w:ind w:leftChars="272" w:left="991" w:rightChars="0" w:right="-1"/>
      </w:pPr>
      <w:r w:rsidRPr="00AB7926">
        <w:rPr>
          <w:rFonts w:hint="eastAsia"/>
        </w:rPr>
        <w:t>民間施設の事業範囲</w:t>
      </w:r>
      <w:r>
        <w:rPr>
          <w:rFonts w:hint="eastAsia"/>
        </w:rPr>
        <w:t>は</w:t>
      </w:r>
      <w:r w:rsidRPr="00AB7926">
        <w:rPr>
          <w:rFonts w:hint="eastAsia"/>
        </w:rPr>
        <w:t>民間施設の整備・維持管理、運営業務等</w:t>
      </w:r>
    </w:p>
    <w:p w14:paraId="1C493E86" w14:textId="10614C03" w:rsidR="005672BC" w:rsidRDefault="005672BC" w:rsidP="005672BC">
      <w:pPr>
        <w:pStyle w:val="1"/>
        <w:ind w:leftChars="272" w:left="991"/>
      </w:pPr>
      <w:r w:rsidRPr="00AB7926">
        <w:rPr>
          <w:rFonts w:hint="eastAsia"/>
        </w:rPr>
        <w:t>令和3年4月に優先交渉権者と基本協定締結予定</w:t>
      </w:r>
    </w:p>
    <w:p w14:paraId="5747D778" w14:textId="55ADE133" w:rsidR="0064350A" w:rsidRDefault="0064350A" w:rsidP="005672BC">
      <w:pPr>
        <w:rPr>
          <w:rFonts w:ascii="ＭＳ Ｐゴシック" w:eastAsia="ＭＳ Ｐゴシック" w:hAnsi="ＭＳ Ｐゴシック"/>
          <w:bCs/>
        </w:rPr>
      </w:pPr>
    </w:p>
    <w:p w14:paraId="0F75C7D7" w14:textId="2E6EFBA3" w:rsidR="00075108" w:rsidRDefault="00075108" w:rsidP="00075108">
      <w:pPr>
        <w:pStyle w:val="afa"/>
      </w:pPr>
      <w:r>
        <w:rPr>
          <w:noProof/>
        </w:rPr>
        <w:drawing>
          <wp:anchor distT="0" distB="0" distL="114300" distR="114300" simplePos="0" relativeHeight="251463680" behindDoc="0" locked="0" layoutInCell="1" allowOverlap="1" wp14:anchorId="28113682" wp14:editId="0A3F5325">
            <wp:simplePos x="0" y="0"/>
            <wp:positionH relativeFrom="column">
              <wp:posOffset>-213360</wp:posOffset>
            </wp:positionH>
            <wp:positionV relativeFrom="paragraph">
              <wp:posOffset>239395</wp:posOffset>
            </wp:positionV>
            <wp:extent cx="5822466" cy="2727298"/>
            <wp:effectExtent l="0" t="0" r="698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2466" cy="2727298"/>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B459C">
        <w:rPr>
          <w:noProof/>
        </w:rPr>
        <w:t>52</w:t>
      </w:r>
      <w:r>
        <w:fldChar w:fldCharType="end"/>
      </w:r>
      <w:r>
        <w:rPr>
          <w:rFonts w:hint="eastAsia"/>
        </w:rPr>
        <w:t xml:space="preserve">　</w:t>
      </w:r>
      <w:r w:rsidRPr="004D2F61">
        <w:rPr>
          <w:rFonts w:hint="eastAsia"/>
        </w:rPr>
        <w:t>富山市公設地方卸売市場再整備事業</w:t>
      </w:r>
      <w:r>
        <w:rPr>
          <w:rFonts w:hint="eastAsia"/>
        </w:rPr>
        <w:t xml:space="preserve">　</w:t>
      </w:r>
      <w:r w:rsidRPr="00C23CFC">
        <w:rPr>
          <w:rFonts w:hint="eastAsia"/>
        </w:rPr>
        <w:t>事業</w:t>
      </w:r>
      <w:r>
        <w:rPr>
          <w:rFonts w:hint="eastAsia"/>
        </w:rPr>
        <w:t>形態のイメージ</w:t>
      </w:r>
    </w:p>
    <w:p w14:paraId="01F0D707" w14:textId="1A1C243A" w:rsidR="00075108" w:rsidRPr="00075108" w:rsidRDefault="00075108" w:rsidP="005672BC">
      <w:pPr>
        <w:rPr>
          <w:rFonts w:ascii="ＭＳ Ｐゴシック" w:eastAsia="ＭＳ Ｐゴシック" w:hAnsi="ＭＳ Ｐゴシック"/>
          <w:bCs/>
        </w:rPr>
      </w:pPr>
    </w:p>
    <w:p w14:paraId="60445FE8" w14:textId="1D937591" w:rsidR="005672BC" w:rsidRDefault="005672BC" w:rsidP="005672BC">
      <w:pPr>
        <w:rPr>
          <w:rFonts w:ascii="ＭＳ Ｐゴシック" w:eastAsia="ＭＳ Ｐゴシック" w:hAnsi="ＭＳ Ｐゴシック"/>
          <w:bCs/>
        </w:rPr>
      </w:pPr>
    </w:p>
    <w:p w14:paraId="00AE14E1" w14:textId="3163A866" w:rsidR="005672BC" w:rsidRDefault="005672BC" w:rsidP="005672BC">
      <w:pPr>
        <w:rPr>
          <w:rFonts w:ascii="ＭＳ Ｐゴシック" w:eastAsia="ＭＳ Ｐゴシック" w:hAnsi="ＭＳ Ｐゴシック"/>
          <w:bCs/>
        </w:rPr>
      </w:pPr>
    </w:p>
    <w:p w14:paraId="57400E6C" w14:textId="4E0D7CB4" w:rsidR="005672BC" w:rsidRDefault="005672BC" w:rsidP="005672BC">
      <w:pPr>
        <w:rPr>
          <w:rFonts w:ascii="ＭＳ Ｐゴシック" w:eastAsia="ＭＳ Ｐゴシック" w:hAnsi="ＭＳ Ｐゴシック"/>
          <w:bCs/>
        </w:rPr>
      </w:pPr>
    </w:p>
    <w:p w14:paraId="01F05956" w14:textId="7C9FFB4D" w:rsidR="005672BC" w:rsidRDefault="005672BC" w:rsidP="005672BC">
      <w:pPr>
        <w:rPr>
          <w:rFonts w:ascii="ＭＳ Ｐゴシック" w:eastAsia="ＭＳ Ｐゴシック" w:hAnsi="ＭＳ Ｐゴシック"/>
          <w:bCs/>
        </w:rPr>
      </w:pPr>
    </w:p>
    <w:p w14:paraId="2078A89F" w14:textId="3E6DA243" w:rsidR="005672BC" w:rsidRDefault="005672BC" w:rsidP="005672BC">
      <w:pPr>
        <w:rPr>
          <w:rFonts w:ascii="ＭＳ Ｐゴシック" w:eastAsia="ＭＳ Ｐゴシック" w:hAnsi="ＭＳ Ｐゴシック"/>
          <w:bCs/>
        </w:rPr>
      </w:pPr>
    </w:p>
    <w:p w14:paraId="4F931889" w14:textId="43D0CAC8" w:rsidR="005672BC" w:rsidRDefault="005672BC" w:rsidP="005672BC">
      <w:pPr>
        <w:rPr>
          <w:rFonts w:ascii="ＭＳ Ｐゴシック" w:eastAsia="ＭＳ Ｐゴシック" w:hAnsi="ＭＳ Ｐゴシック"/>
          <w:bCs/>
        </w:rPr>
      </w:pPr>
    </w:p>
    <w:p w14:paraId="3C0035FF" w14:textId="77777777" w:rsidR="00C23CFC" w:rsidRDefault="00C23CFC" w:rsidP="005672BC">
      <w:pPr>
        <w:rPr>
          <w:rFonts w:ascii="ＭＳ Ｐゴシック" w:eastAsia="ＭＳ Ｐゴシック" w:hAnsi="ＭＳ Ｐゴシック"/>
          <w:bCs/>
        </w:rPr>
      </w:pPr>
    </w:p>
    <w:p w14:paraId="687B2957" w14:textId="3A2F9556" w:rsidR="005672BC" w:rsidRDefault="005672BC" w:rsidP="005672BC">
      <w:pPr>
        <w:rPr>
          <w:rFonts w:ascii="ＭＳ Ｐゴシック" w:eastAsia="ＭＳ Ｐゴシック" w:hAnsi="ＭＳ Ｐゴシック"/>
          <w:bCs/>
        </w:rPr>
      </w:pPr>
    </w:p>
    <w:p w14:paraId="4E80D5B0" w14:textId="3F92ABC9" w:rsidR="005672BC" w:rsidRDefault="005672BC" w:rsidP="005672BC">
      <w:pPr>
        <w:rPr>
          <w:rFonts w:ascii="ＭＳ Ｐゴシック" w:eastAsia="ＭＳ Ｐゴシック" w:hAnsi="ＭＳ Ｐゴシック"/>
          <w:bCs/>
        </w:rPr>
      </w:pPr>
    </w:p>
    <w:p w14:paraId="78D5189B" w14:textId="221DE34D" w:rsidR="005672BC" w:rsidRDefault="005672BC" w:rsidP="005672BC">
      <w:pPr>
        <w:rPr>
          <w:rFonts w:ascii="ＭＳ Ｐゴシック" w:eastAsia="ＭＳ Ｐゴシック" w:hAnsi="ＭＳ Ｐゴシック"/>
          <w:bCs/>
        </w:rPr>
      </w:pPr>
    </w:p>
    <w:p w14:paraId="6FA5D783" w14:textId="77777777" w:rsidR="005672BC" w:rsidRPr="005672BC" w:rsidRDefault="005672BC" w:rsidP="005672BC">
      <w:pPr>
        <w:rPr>
          <w:rFonts w:ascii="ＭＳ Ｐゴシック" w:eastAsia="ＭＳ Ｐゴシック" w:hAnsi="ＭＳ Ｐゴシック"/>
          <w:bCs/>
        </w:rPr>
      </w:pPr>
    </w:p>
    <w:p w14:paraId="02C483CD" w14:textId="5137FD14" w:rsidR="004D2F61" w:rsidRDefault="00DE01B9" w:rsidP="00773138">
      <w:pPr>
        <w:pStyle w:val="afa"/>
      </w:pPr>
      <w:r>
        <w:rPr>
          <w:noProof/>
        </w:rPr>
        <w:drawing>
          <wp:anchor distT="0" distB="0" distL="114300" distR="114300" simplePos="0" relativeHeight="251682816" behindDoc="0" locked="0" layoutInCell="1" allowOverlap="1" wp14:anchorId="29A71B9F" wp14:editId="3A6556C8">
            <wp:simplePos x="0" y="0"/>
            <wp:positionH relativeFrom="column">
              <wp:posOffset>-206099</wp:posOffset>
            </wp:positionH>
            <wp:positionV relativeFrom="paragraph">
              <wp:posOffset>269875</wp:posOffset>
            </wp:positionV>
            <wp:extent cx="3220279" cy="306895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0279" cy="3068955"/>
                    </a:xfrm>
                    <a:prstGeom prst="rect">
                      <a:avLst/>
                    </a:prstGeom>
                  </pic:spPr>
                </pic:pic>
              </a:graphicData>
            </a:graphic>
            <wp14:sizeRelH relativeFrom="margin">
              <wp14:pctWidth>0</wp14:pctWidth>
            </wp14:sizeRelH>
            <wp14:sizeRelV relativeFrom="margin">
              <wp14:pctHeight>0</wp14:pctHeight>
            </wp14:sizeRelV>
          </wp:anchor>
        </w:drawing>
      </w:r>
      <w:r w:rsidR="00773138">
        <w:rPr>
          <w:rFonts w:hint="eastAsia"/>
        </w:rPr>
        <w:t xml:space="preserve">表 </w:t>
      </w:r>
      <w:r w:rsidR="00773138">
        <w:fldChar w:fldCharType="begin"/>
      </w:r>
      <w:r w:rsidR="00773138">
        <w:instrText xml:space="preserve"> </w:instrText>
      </w:r>
      <w:r w:rsidR="00773138">
        <w:rPr>
          <w:rFonts w:hint="eastAsia"/>
        </w:rPr>
        <w:instrText>SEQ 表 \* ARABIC</w:instrText>
      </w:r>
      <w:r w:rsidR="00773138">
        <w:instrText xml:space="preserve"> </w:instrText>
      </w:r>
      <w:r w:rsidR="00773138">
        <w:fldChar w:fldCharType="separate"/>
      </w:r>
      <w:r w:rsidR="008B459C">
        <w:rPr>
          <w:noProof/>
        </w:rPr>
        <w:t>38</w:t>
      </w:r>
      <w:r w:rsidR="00773138">
        <w:fldChar w:fldCharType="end"/>
      </w:r>
      <w:r w:rsidR="00773138">
        <w:rPr>
          <w:rFonts w:hint="eastAsia"/>
        </w:rPr>
        <w:t xml:space="preserve">　富山市、</w:t>
      </w:r>
      <w:r w:rsidR="00773138" w:rsidRPr="00773138">
        <w:rPr>
          <w:rFonts w:hint="eastAsia"/>
        </w:rPr>
        <w:t>事業者及び市場内事業者の役割分担</w:t>
      </w:r>
      <w:r w:rsidR="00773138">
        <w:rPr>
          <w:rFonts w:hint="eastAsia"/>
        </w:rPr>
        <w:t>表</w:t>
      </w:r>
    </w:p>
    <w:p w14:paraId="2F37459B" w14:textId="3033D2FB" w:rsidR="00773138" w:rsidRDefault="00DE01B9" w:rsidP="00773138">
      <w:r>
        <w:rPr>
          <w:noProof/>
        </w:rPr>
        <w:drawing>
          <wp:anchor distT="0" distB="0" distL="114300" distR="114300" simplePos="0" relativeHeight="251695104" behindDoc="0" locked="0" layoutInCell="1" allowOverlap="1" wp14:anchorId="42DFB03F" wp14:editId="5CBF142A">
            <wp:simplePos x="0" y="0"/>
            <wp:positionH relativeFrom="column">
              <wp:posOffset>3013710</wp:posOffset>
            </wp:positionH>
            <wp:positionV relativeFrom="paragraph">
              <wp:posOffset>16206</wp:posOffset>
            </wp:positionV>
            <wp:extent cx="3227205" cy="1726565"/>
            <wp:effectExtent l="0" t="0" r="0" b="698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7205" cy="1726565"/>
                    </a:xfrm>
                    <a:prstGeom prst="rect">
                      <a:avLst/>
                    </a:prstGeom>
                  </pic:spPr>
                </pic:pic>
              </a:graphicData>
            </a:graphic>
            <wp14:sizeRelH relativeFrom="margin">
              <wp14:pctWidth>0</wp14:pctWidth>
            </wp14:sizeRelH>
            <wp14:sizeRelV relativeFrom="margin">
              <wp14:pctHeight>0</wp14:pctHeight>
            </wp14:sizeRelV>
          </wp:anchor>
        </w:drawing>
      </w:r>
    </w:p>
    <w:p w14:paraId="29712309" w14:textId="6A211504" w:rsidR="00773138" w:rsidRDefault="00773138" w:rsidP="00773138"/>
    <w:p w14:paraId="36889C17" w14:textId="62F0AAF0" w:rsidR="00773138" w:rsidRDefault="00773138" w:rsidP="00773138"/>
    <w:p w14:paraId="68A88B03" w14:textId="30CB0361" w:rsidR="00773138" w:rsidRDefault="00773138" w:rsidP="00773138"/>
    <w:p w14:paraId="3971ED6D" w14:textId="6D9B2AD2" w:rsidR="00773138" w:rsidRDefault="00773138" w:rsidP="00773138"/>
    <w:p w14:paraId="50D35CBE" w14:textId="1B0D5DFC" w:rsidR="00773138" w:rsidRDefault="00773138" w:rsidP="00773138"/>
    <w:p w14:paraId="3FAC3C6C" w14:textId="4D96E2DC" w:rsidR="00773138" w:rsidRDefault="00773138" w:rsidP="00773138"/>
    <w:p w14:paraId="3089F3C8" w14:textId="3759FBAD" w:rsidR="00773138" w:rsidRDefault="00773138" w:rsidP="00773138"/>
    <w:p w14:paraId="1218E249" w14:textId="1A680E9A" w:rsidR="00773138" w:rsidRDefault="00773138" w:rsidP="00773138"/>
    <w:p w14:paraId="25E34262" w14:textId="3ED43865" w:rsidR="00773138" w:rsidRDefault="00DE01B9" w:rsidP="00773138">
      <w:r>
        <w:rPr>
          <w:noProof/>
        </w:rPr>
        <mc:AlternateContent>
          <mc:Choice Requires="wps">
            <w:drawing>
              <wp:anchor distT="0" distB="0" distL="114300" distR="114300" simplePos="0" relativeHeight="251772928" behindDoc="0" locked="0" layoutInCell="1" allowOverlap="1" wp14:anchorId="6E844445" wp14:editId="29758379">
                <wp:simplePos x="0" y="0"/>
                <wp:positionH relativeFrom="column">
                  <wp:posOffset>3129915</wp:posOffset>
                </wp:positionH>
                <wp:positionV relativeFrom="paragraph">
                  <wp:posOffset>158750</wp:posOffset>
                </wp:positionV>
                <wp:extent cx="2409825" cy="803082"/>
                <wp:effectExtent l="0" t="0" r="9525" b="0"/>
                <wp:wrapNone/>
                <wp:docPr id="63" name="テキスト ボックス 63"/>
                <wp:cNvGraphicFramePr/>
                <a:graphic xmlns:a="http://schemas.openxmlformats.org/drawingml/2006/main">
                  <a:graphicData uri="http://schemas.microsoft.com/office/word/2010/wordprocessingShape">
                    <wps:wsp>
                      <wps:cNvSpPr txBox="1"/>
                      <wps:spPr>
                        <a:xfrm>
                          <a:off x="0" y="0"/>
                          <a:ext cx="2409825" cy="803082"/>
                        </a:xfrm>
                        <a:prstGeom prst="rect">
                          <a:avLst/>
                        </a:prstGeom>
                        <a:solidFill>
                          <a:schemeClr val="lt1"/>
                        </a:solidFill>
                        <a:ln w="6350">
                          <a:noFill/>
                        </a:ln>
                      </wps:spPr>
                      <wps:txbx>
                        <w:txbxContent>
                          <w:p w14:paraId="21380621" w14:textId="6A282E18" w:rsidR="008B459C" w:rsidRDefault="008B459C">
                            <w:r>
                              <w:rPr>
                                <w:rFonts w:hint="eastAsia"/>
                              </w:rPr>
                              <w:t>出典：いずれも富山市「</w:t>
                            </w:r>
                            <w:r w:rsidRPr="00DE01B9">
                              <w:rPr>
                                <w:rFonts w:hint="eastAsia"/>
                              </w:rPr>
                              <w:t>富山市公設地方卸売市場再整備事業</w:t>
                            </w:r>
                            <w:r>
                              <w:rPr>
                                <w:rFonts w:hint="eastAsia"/>
                              </w:rPr>
                              <w:t xml:space="preserve">　募集要項」（</w:t>
                            </w:r>
                            <w:r>
                              <w:rPr>
                                <w:rFonts w:hint="eastAsia"/>
                              </w:rPr>
                              <w:t>R2.10</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44445" id="テキスト ボックス 63" o:spid="_x0000_s1137" type="#_x0000_t202" style="position:absolute;left:0;text-align:left;margin-left:246.45pt;margin-top:12.5pt;width:189.75pt;height:63.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" fillcolor="white [3201]" stroked="f" strokeweight=".5pt">
                <v:textbox>
                  <w:txbxContent>
                    <w:p w14:paraId="21380621" w14:textId="6A282E18" w:rsidR="008B459C" w:rsidRDefault="008B459C">
                      <w:r>
                        <w:rPr>
                          <w:rFonts w:hint="eastAsia"/>
                        </w:rPr>
                        <w:t>出典：いずれも富山市「</w:t>
                      </w:r>
                      <w:r w:rsidRPr="00DE01B9">
                        <w:rPr>
                          <w:rFonts w:hint="eastAsia"/>
                        </w:rPr>
                        <w:t>富山市公設地方卸売市場再整備事業</w:t>
                      </w:r>
                      <w:r>
                        <w:rPr>
                          <w:rFonts w:hint="eastAsia"/>
                        </w:rPr>
                        <w:t xml:space="preserve">　募集要項」（</w:t>
                      </w:r>
                      <w:r>
                        <w:rPr>
                          <w:rFonts w:hint="eastAsia"/>
                        </w:rPr>
                        <w:t>R2.10</w:t>
                      </w:r>
                      <w:r>
                        <w:rPr>
                          <w:rFonts w:hint="eastAsia"/>
                        </w:rPr>
                        <w:t>）</w:t>
                      </w:r>
                    </w:p>
                  </w:txbxContent>
                </v:textbox>
              </v:shape>
            </w:pict>
          </mc:Fallback>
        </mc:AlternateContent>
      </w:r>
    </w:p>
    <w:p w14:paraId="4AD4CED1" w14:textId="610EF82C" w:rsidR="00773138" w:rsidRDefault="00773138" w:rsidP="00773138"/>
    <w:p w14:paraId="16539E6E" w14:textId="77777777" w:rsidR="00773138" w:rsidRPr="00773138" w:rsidRDefault="00773138" w:rsidP="00773138"/>
    <w:p w14:paraId="027CE0BF" w14:textId="4C59C7C5" w:rsidR="005672BC" w:rsidRDefault="005672BC">
      <w:pPr>
        <w:widowControl/>
        <w:jc w:val="left"/>
        <w:rPr>
          <w:rFonts w:ascii="ＭＳ Ｐゴシック" w:eastAsia="BIZ UDPゴシック" w:hAnsi="ＭＳ Ｐゴシック"/>
          <w:bCs/>
        </w:rPr>
      </w:pPr>
      <w:r>
        <w:br w:type="page"/>
      </w:r>
    </w:p>
    <w:p w14:paraId="4C6591DC" w14:textId="2639624D" w:rsidR="006643C5" w:rsidRDefault="006643C5" w:rsidP="006643C5">
      <w:pPr>
        <w:pStyle w:val="4"/>
      </w:pPr>
      <w:r>
        <w:rPr>
          <w:rFonts w:hint="eastAsia"/>
        </w:rPr>
        <w:lastRenderedPageBreak/>
        <w:t>奈良県中央卸売市場の事例</w:t>
      </w:r>
    </w:p>
    <w:p w14:paraId="6F99776A" w14:textId="62EA695D" w:rsidR="006643C5" w:rsidRPr="00644143" w:rsidRDefault="00DE01B9" w:rsidP="005672BC">
      <w:pPr>
        <w:pStyle w:val="1"/>
        <w:ind w:leftChars="272" w:left="991" w:rightChars="0" w:right="-1"/>
        <w:rPr>
          <w:bCs/>
        </w:rPr>
      </w:pPr>
      <w:r>
        <w:rPr>
          <w:rFonts w:hint="eastAsia"/>
        </w:rPr>
        <w:t>市場基礎機能の強化による市場ブランドと安全安心の実現を目的に再整備</w:t>
      </w:r>
    </w:p>
    <w:p w14:paraId="55D903FA" w14:textId="71A33396" w:rsidR="00644143" w:rsidRDefault="00644143" w:rsidP="005672BC">
      <w:pPr>
        <w:pStyle w:val="1"/>
        <w:ind w:leftChars="272" w:left="991" w:rightChars="0" w:right="-1"/>
        <w:rPr>
          <w:bCs/>
        </w:rPr>
      </w:pPr>
      <w:r>
        <w:rPr>
          <w:rFonts w:hint="eastAsia"/>
        </w:rPr>
        <w:t>観光への相乗効果の高い機能と複合化することで、</w:t>
      </w:r>
      <w:r w:rsidRPr="00DE01B9">
        <w:rPr>
          <w:rFonts w:hint="eastAsia"/>
          <w:bCs/>
        </w:rPr>
        <w:t>市場（B to B）エリア</w:t>
      </w:r>
      <w:r>
        <w:rPr>
          <w:rFonts w:hint="eastAsia"/>
          <w:bCs/>
        </w:rPr>
        <w:t>と</w:t>
      </w:r>
      <w:r w:rsidRPr="00DE01B9">
        <w:rPr>
          <w:rFonts w:hint="eastAsia"/>
          <w:bCs/>
        </w:rPr>
        <w:t>賑わい創出（B to C）</w:t>
      </w:r>
      <w:r>
        <w:rPr>
          <w:rFonts w:hint="eastAsia"/>
          <w:bCs/>
        </w:rPr>
        <w:t>の相乗効果を期待</w:t>
      </w:r>
    </w:p>
    <w:p w14:paraId="624FF7D2" w14:textId="4B41A022" w:rsidR="00AD0C17" w:rsidRPr="005672BC" w:rsidRDefault="00AD0C17" w:rsidP="005672BC">
      <w:pPr>
        <w:pStyle w:val="1"/>
        <w:ind w:leftChars="272" w:left="991" w:rightChars="0" w:right="-1"/>
        <w:rPr>
          <w:bCs/>
        </w:rPr>
      </w:pPr>
      <w:r w:rsidRPr="00AD0C17">
        <w:rPr>
          <w:rFonts w:hint="eastAsia"/>
          <w:bCs/>
        </w:rPr>
        <w:t>市場施設をコンパクト化するとともに共同配送など効率的な流通システムを構築することで生み出した余剰地を活用</w:t>
      </w:r>
    </w:p>
    <w:p w14:paraId="32992796" w14:textId="1B24A707" w:rsidR="00DE01B9" w:rsidRPr="00DE01B9" w:rsidRDefault="00DE01B9" w:rsidP="00DE01B9">
      <w:pPr>
        <w:pStyle w:val="1"/>
        <w:ind w:leftChars="272" w:left="991" w:rightChars="0" w:right="-1"/>
        <w:rPr>
          <w:bCs/>
        </w:rPr>
      </w:pPr>
      <w:r w:rsidRPr="00DE01B9">
        <w:rPr>
          <w:rFonts w:hint="eastAsia"/>
          <w:bCs/>
        </w:rPr>
        <w:t>B to Bエリアの再整備事業は、財政負担の縮減・平準化を図るためPFI方式（サービス購入型）の採用を基本とし、今年度事業者公募準備業務を委託</w:t>
      </w:r>
    </w:p>
    <w:p w14:paraId="05EE04D7" w14:textId="51755BA1" w:rsidR="00DE01B9" w:rsidRDefault="00DE01B9" w:rsidP="00E61840">
      <w:pPr>
        <w:pStyle w:val="1"/>
        <w:ind w:leftChars="272" w:left="991" w:rightChars="0" w:right="-1"/>
        <w:rPr>
          <w:bCs/>
        </w:rPr>
      </w:pPr>
      <w:r w:rsidRPr="00DE01B9">
        <w:rPr>
          <w:rFonts w:hint="eastAsia"/>
          <w:bCs/>
        </w:rPr>
        <w:t>B to Cエリアにおける事業手法は官民役割分担を設定の上、公共施設としての整備（PFI方式等の導入を含む）、民間収益施設の誘致（県有地の利活用等）などを検討</w:t>
      </w:r>
    </w:p>
    <w:p w14:paraId="46B95B53" w14:textId="69212E65" w:rsidR="005672BC" w:rsidRDefault="00DE01B9" w:rsidP="00E61840">
      <w:pPr>
        <w:pStyle w:val="1"/>
        <w:ind w:leftChars="272" w:left="991" w:rightChars="0" w:right="-1"/>
        <w:rPr>
          <w:bCs/>
        </w:rPr>
      </w:pPr>
      <w:r w:rsidRPr="00DE01B9">
        <w:rPr>
          <w:rFonts w:hint="eastAsia"/>
          <w:bCs/>
        </w:rPr>
        <w:t>卸売市場エリア・賑わい創出エリアにおける事業は、その事業目的や民間事業者のビジネスモデルが異なるため、個別事業化も含めて最適な手法を検討</w:t>
      </w:r>
    </w:p>
    <w:p w14:paraId="1EE8FF23" w14:textId="5F06B21F" w:rsidR="00DE01B9" w:rsidRDefault="00DE01B9" w:rsidP="00DE01B9">
      <w:pPr>
        <w:pStyle w:val="1"/>
        <w:numPr>
          <w:ilvl w:val="0"/>
          <w:numId w:val="0"/>
        </w:numPr>
        <w:ind w:rightChars="0" w:right="-1"/>
        <w:rPr>
          <w:bCs/>
        </w:rPr>
      </w:pPr>
    </w:p>
    <w:p w14:paraId="64818129" w14:textId="51CE4379" w:rsidR="00075108" w:rsidRDefault="00075108" w:rsidP="00075108">
      <w:pPr>
        <w:pStyle w:val="afa"/>
        <w:rPr>
          <w:rFonts w:ascii="ＭＳ ゴシック" w:eastAsia="ＭＳ ゴシック" w:hAnsi="ＭＳ ゴシック"/>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B459C">
        <w:rPr>
          <w:noProof/>
        </w:rPr>
        <w:t>53</w:t>
      </w:r>
      <w:r>
        <w:fldChar w:fldCharType="end"/>
      </w:r>
      <w:r>
        <w:rPr>
          <w:rFonts w:hint="eastAsia"/>
        </w:rPr>
        <w:t xml:space="preserve">　ゾーニングのイメージと施設計画概要</w:t>
      </w:r>
    </w:p>
    <w:p w14:paraId="1EEC262E" w14:textId="77777777" w:rsidR="00075108" w:rsidRPr="00075108" w:rsidRDefault="00075108" w:rsidP="00DE01B9">
      <w:pPr>
        <w:pStyle w:val="1"/>
        <w:numPr>
          <w:ilvl w:val="0"/>
          <w:numId w:val="0"/>
        </w:numPr>
        <w:ind w:rightChars="0" w:right="-1"/>
        <w:rPr>
          <w:bCs/>
        </w:rPr>
      </w:pPr>
    </w:p>
    <w:p w14:paraId="5EFB7F99" w14:textId="58075B53" w:rsidR="00DE01B9" w:rsidRDefault="00DE01B9" w:rsidP="00DE01B9">
      <w:pPr>
        <w:pStyle w:val="1"/>
        <w:numPr>
          <w:ilvl w:val="0"/>
          <w:numId w:val="0"/>
        </w:numPr>
        <w:ind w:rightChars="0" w:right="-1"/>
        <w:rPr>
          <w:bCs/>
        </w:rPr>
      </w:pPr>
      <w:r w:rsidRPr="00DE01B9">
        <w:rPr>
          <w:bCs/>
        </w:rPr>
        <w:drawing>
          <wp:anchor distT="0" distB="0" distL="114300" distR="114300" simplePos="0" relativeHeight="251705344" behindDoc="0" locked="0" layoutInCell="1" allowOverlap="1" wp14:anchorId="3BCD583A" wp14:editId="1C41883C">
            <wp:simplePos x="0" y="0"/>
            <wp:positionH relativeFrom="column">
              <wp:posOffset>-137160</wp:posOffset>
            </wp:positionH>
            <wp:positionV relativeFrom="paragraph">
              <wp:posOffset>34925</wp:posOffset>
            </wp:positionV>
            <wp:extent cx="2742679" cy="3295650"/>
            <wp:effectExtent l="0" t="0" r="635" b="0"/>
            <wp:wrapNone/>
            <wp:docPr id="124" name="図 7">
              <a:extLst xmlns:a="http://schemas.openxmlformats.org/drawingml/2006/main">
                <a:ext uri="{FF2B5EF4-FFF2-40B4-BE49-F238E27FC236}">
                  <a16:creationId xmlns:a16="http://schemas.microsoft.com/office/drawing/2014/main" id="{083F1E63-9378-48F5-879D-37B59D835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83F1E63-9378-48F5-879D-37B59D835D63}"/>
                        </a:ext>
                      </a:extLst>
                    </pic:cNvPr>
                    <pic:cNvPicPr>
                      <a:picLocks noChangeAspect="1"/>
                    </pic:cNvPicPr>
                  </pic:nvPicPr>
                  <pic:blipFill>
                    <a:blip r:embed="rId17"/>
                    <a:stretch>
                      <a:fillRect/>
                    </a:stretch>
                  </pic:blipFill>
                  <pic:spPr>
                    <a:xfrm>
                      <a:off x="0" y="0"/>
                      <a:ext cx="2743428" cy="3296550"/>
                    </a:xfrm>
                    <a:prstGeom prst="rect">
                      <a:avLst/>
                    </a:prstGeom>
                  </pic:spPr>
                </pic:pic>
              </a:graphicData>
            </a:graphic>
            <wp14:sizeRelH relativeFrom="margin">
              <wp14:pctWidth>0</wp14:pctWidth>
            </wp14:sizeRelH>
            <wp14:sizeRelV relativeFrom="margin">
              <wp14:pctHeight>0</wp14:pctHeight>
            </wp14:sizeRelV>
          </wp:anchor>
        </w:drawing>
      </w:r>
      <w:r>
        <w:rPr>
          <w:rFonts w:hint="eastAsia"/>
          <w:bCs/>
        </w:rPr>
        <w:drawing>
          <wp:anchor distT="0" distB="0" distL="114300" distR="114300" simplePos="0" relativeHeight="251725824" behindDoc="0" locked="0" layoutInCell="1" allowOverlap="1" wp14:anchorId="74A7142A" wp14:editId="19142005">
            <wp:simplePos x="0" y="0"/>
            <wp:positionH relativeFrom="column">
              <wp:posOffset>2320290</wp:posOffset>
            </wp:positionH>
            <wp:positionV relativeFrom="paragraph">
              <wp:posOffset>-21653</wp:posOffset>
            </wp:positionV>
            <wp:extent cx="3661286" cy="3262694"/>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2963" cy="3273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05E2D" w14:textId="5FFB0981" w:rsidR="00DE01B9" w:rsidRDefault="00DE01B9" w:rsidP="00DE01B9">
      <w:pPr>
        <w:pStyle w:val="1"/>
        <w:numPr>
          <w:ilvl w:val="0"/>
          <w:numId w:val="0"/>
        </w:numPr>
        <w:ind w:rightChars="0" w:right="-1"/>
        <w:rPr>
          <w:bCs/>
        </w:rPr>
      </w:pPr>
    </w:p>
    <w:p w14:paraId="03CAE90A" w14:textId="753EA7EE" w:rsidR="00DE01B9" w:rsidRDefault="00DE01B9" w:rsidP="00DE01B9">
      <w:pPr>
        <w:pStyle w:val="1"/>
        <w:numPr>
          <w:ilvl w:val="0"/>
          <w:numId w:val="0"/>
        </w:numPr>
        <w:ind w:rightChars="0" w:right="-1"/>
        <w:rPr>
          <w:bCs/>
        </w:rPr>
      </w:pPr>
    </w:p>
    <w:p w14:paraId="2C2124D3" w14:textId="19EB40E9" w:rsidR="00DE01B9" w:rsidRDefault="00DE01B9" w:rsidP="00DE01B9">
      <w:pPr>
        <w:pStyle w:val="1"/>
        <w:numPr>
          <w:ilvl w:val="0"/>
          <w:numId w:val="0"/>
        </w:numPr>
        <w:ind w:rightChars="0" w:right="-1"/>
        <w:rPr>
          <w:bCs/>
        </w:rPr>
      </w:pPr>
    </w:p>
    <w:p w14:paraId="0CED183E" w14:textId="7EC7C13C" w:rsidR="00DE01B9" w:rsidRDefault="00DE01B9" w:rsidP="00DE01B9">
      <w:pPr>
        <w:pStyle w:val="1"/>
        <w:numPr>
          <w:ilvl w:val="0"/>
          <w:numId w:val="0"/>
        </w:numPr>
        <w:ind w:rightChars="0" w:right="-1"/>
        <w:rPr>
          <w:bCs/>
        </w:rPr>
      </w:pPr>
    </w:p>
    <w:p w14:paraId="504D1C46" w14:textId="513277D6" w:rsidR="00DE01B9" w:rsidRDefault="00DE01B9" w:rsidP="00DE01B9">
      <w:pPr>
        <w:pStyle w:val="1"/>
        <w:numPr>
          <w:ilvl w:val="0"/>
          <w:numId w:val="0"/>
        </w:numPr>
        <w:ind w:rightChars="0" w:right="-1"/>
        <w:rPr>
          <w:bCs/>
        </w:rPr>
      </w:pPr>
    </w:p>
    <w:p w14:paraId="46FAC804" w14:textId="15D4F5C5" w:rsidR="00DE01B9" w:rsidRDefault="00DE01B9" w:rsidP="00DE01B9">
      <w:pPr>
        <w:pStyle w:val="1"/>
        <w:numPr>
          <w:ilvl w:val="0"/>
          <w:numId w:val="0"/>
        </w:numPr>
        <w:ind w:rightChars="0" w:right="-1"/>
        <w:rPr>
          <w:bCs/>
        </w:rPr>
      </w:pPr>
    </w:p>
    <w:p w14:paraId="05D2A6FA" w14:textId="4A71B632" w:rsidR="00DE01B9" w:rsidRDefault="00DE01B9" w:rsidP="00DE01B9">
      <w:pPr>
        <w:pStyle w:val="1"/>
        <w:numPr>
          <w:ilvl w:val="0"/>
          <w:numId w:val="0"/>
        </w:numPr>
        <w:ind w:rightChars="0" w:right="-1"/>
        <w:rPr>
          <w:bCs/>
        </w:rPr>
      </w:pPr>
    </w:p>
    <w:p w14:paraId="5CAB6DDF" w14:textId="7041EFE8" w:rsidR="00DE01B9" w:rsidRPr="00DE01B9" w:rsidRDefault="00DE01B9" w:rsidP="00DE01B9">
      <w:pPr>
        <w:pStyle w:val="1"/>
        <w:numPr>
          <w:ilvl w:val="0"/>
          <w:numId w:val="0"/>
        </w:numPr>
        <w:ind w:rightChars="0" w:right="-1"/>
        <w:rPr>
          <w:bCs/>
        </w:rPr>
      </w:pPr>
    </w:p>
    <w:p w14:paraId="3DB87319" w14:textId="77777777" w:rsidR="00DE01B9" w:rsidRDefault="00DE01B9">
      <w:pPr>
        <w:widowControl/>
        <w:jc w:val="left"/>
        <w:rPr>
          <w:rFonts w:ascii="ＭＳ ゴシック" w:eastAsia="ＭＳ ゴシック" w:hAnsi="ＭＳ ゴシック"/>
          <w:sz w:val="22"/>
        </w:rPr>
      </w:pPr>
    </w:p>
    <w:p w14:paraId="55B1BBB7" w14:textId="77777777" w:rsidR="00DE01B9" w:rsidRDefault="00DE01B9">
      <w:pPr>
        <w:widowControl/>
        <w:jc w:val="left"/>
        <w:rPr>
          <w:rFonts w:ascii="ＭＳ ゴシック" w:eastAsia="ＭＳ ゴシック" w:hAnsi="ＭＳ ゴシック"/>
          <w:sz w:val="22"/>
        </w:rPr>
      </w:pPr>
    </w:p>
    <w:p w14:paraId="7BE0EC9B" w14:textId="77777777" w:rsidR="00DE01B9" w:rsidRDefault="00DE01B9">
      <w:pPr>
        <w:widowControl/>
        <w:jc w:val="left"/>
        <w:rPr>
          <w:rFonts w:ascii="ＭＳ ゴシック" w:eastAsia="ＭＳ ゴシック" w:hAnsi="ＭＳ ゴシック"/>
          <w:sz w:val="22"/>
        </w:rPr>
      </w:pPr>
    </w:p>
    <w:p w14:paraId="3F1F414D" w14:textId="77777777" w:rsidR="00DE01B9" w:rsidRDefault="00DE01B9">
      <w:pPr>
        <w:widowControl/>
        <w:jc w:val="left"/>
        <w:rPr>
          <w:rFonts w:ascii="ＭＳ ゴシック" w:eastAsia="ＭＳ ゴシック" w:hAnsi="ＭＳ ゴシック"/>
          <w:sz w:val="22"/>
        </w:rPr>
      </w:pPr>
    </w:p>
    <w:p w14:paraId="32668710" w14:textId="77777777" w:rsidR="00DE01B9" w:rsidRDefault="00DE01B9">
      <w:pPr>
        <w:widowControl/>
        <w:jc w:val="left"/>
        <w:rPr>
          <w:rFonts w:ascii="ＭＳ ゴシック" w:eastAsia="ＭＳ ゴシック" w:hAnsi="ＭＳ ゴシック"/>
          <w:sz w:val="22"/>
        </w:rPr>
      </w:pPr>
    </w:p>
    <w:p w14:paraId="3114F041" w14:textId="77777777" w:rsidR="00DE01B9" w:rsidRDefault="00DE01B9">
      <w:pPr>
        <w:widowControl/>
        <w:jc w:val="left"/>
        <w:rPr>
          <w:rFonts w:ascii="ＭＳ ゴシック" w:eastAsia="ＭＳ ゴシック" w:hAnsi="ＭＳ ゴシック"/>
          <w:sz w:val="22"/>
        </w:rPr>
      </w:pPr>
    </w:p>
    <w:p w14:paraId="072E10D1" w14:textId="1544CF5C" w:rsidR="00AD0C17" w:rsidRPr="00AD0C17" w:rsidRDefault="00AD0C17" w:rsidP="00AD0C17">
      <w:pPr>
        <w:jc w:val="left"/>
        <w:rPr>
          <w:sz w:val="18"/>
          <w:szCs w:val="21"/>
        </w:rPr>
      </w:pPr>
      <w:r w:rsidRPr="00AD0C17">
        <w:rPr>
          <w:rFonts w:hint="eastAsia"/>
          <w:sz w:val="18"/>
          <w:szCs w:val="21"/>
        </w:rPr>
        <w:t>※買収予定地については、駐車場敷地や進入路等としての利用を想定</w:t>
      </w:r>
    </w:p>
    <w:p w14:paraId="0BFC95B8" w14:textId="2FA92646" w:rsidR="00DE01B9" w:rsidRDefault="00DE01B9" w:rsidP="00DE01B9">
      <w:pPr>
        <w:jc w:val="center"/>
      </w:pPr>
      <w:r w:rsidRPr="00DE01B9">
        <w:rPr>
          <w:rFonts w:hint="eastAsia"/>
        </w:rPr>
        <w:t>出典：奈良県「奈良県中央卸売市場再整備基本計画」（</w:t>
      </w:r>
      <w:r w:rsidRPr="00DE01B9">
        <w:rPr>
          <w:rFonts w:hint="eastAsia"/>
        </w:rPr>
        <w:t>R1.9</w:t>
      </w:r>
      <w:r w:rsidRPr="00DE01B9">
        <w:rPr>
          <w:rFonts w:hint="eastAsia"/>
        </w:rPr>
        <w:t>）</w:t>
      </w:r>
    </w:p>
    <w:p w14:paraId="5BDC3144" w14:textId="0F034862" w:rsidR="00DE01B9" w:rsidRDefault="00DE01B9" w:rsidP="00DE01B9">
      <w:r>
        <w:br w:type="page"/>
      </w:r>
    </w:p>
    <w:p w14:paraId="295ADD63" w14:textId="4A4D4244" w:rsidR="006643C5" w:rsidRDefault="006643C5" w:rsidP="006643C5">
      <w:pPr>
        <w:pStyle w:val="4"/>
      </w:pPr>
      <w:r>
        <w:rPr>
          <w:rFonts w:hint="eastAsia"/>
        </w:rPr>
        <w:lastRenderedPageBreak/>
        <w:t>広島市中央卸売市場の事例</w:t>
      </w:r>
    </w:p>
    <w:p w14:paraId="6BC62C81" w14:textId="3490C84C" w:rsidR="00644143" w:rsidRDefault="00644143" w:rsidP="00644143">
      <w:pPr>
        <w:pStyle w:val="1"/>
        <w:ind w:leftChars="272" w:left="991" w:rightChars="0" w:right="-1"/>
        <w:rPr>
          <w:bCs/>
        </w:rPr>
      </w:pPr>
      <w:r w:rsidRPr="00644143">
        <w:rPr>
          <w:rFonts w:hint="eastAsia"/>
          <w:bCs/>
        </w:rPr>
        <w:t>平成30年度に東部市場を統合し</w:t>
      </w:r>
      <w:r w:rsidR="00A20AB5">
        <w:rPr>
          <w:rFonts w:hint="eastAsia"/>
          <w:bCs/>
        </w:rPr>
        <w:t>、</w:t>
      </w:r>
      <w:r w:rsidRPr="00644143">
        <w:rPr>
          <w:rFonts w:hint="eastAsia"/>
          <w:bCs/>
        </w:rPr>
        <w:t>中央市場の敷地に現地建替</w:t>
      </w:r>
      <w:r w:rsidR="008D3E61">
        <w:rPr>
          <w:rFonts w:hint="eastAsia"/>
          <w:bCs/>
        </w:rPr>
        <w:t>え</w:t>
      </w:r>
      <w:r w:rsidRPr="00644143">
        <w:rPr>
          <w:rFonts w:hint="eastAsia"/>
          <w:bCs/>
        </w:rPr>
        <w:t>による再整備</w:t>
      </w:r>
      <w:r w:rsidR="00A20AB5">
        <w:rPr>
          <w:rFonts w:hint="eastAsia"/>
          <w:bCs/>
        </w:rPr>
        <w:t>の</w:t>
      </w:r>
      <w:r w:rsidRPr="00644143">
        <w:rPr>
          <w:rFonts w:hint="eastAsia"/>
          <w:bCs/>
        </w:rPr>
        <w:t>方向で基本計画</w:t>
      </w:r>
      <w:r>
        <w:rPr>
          <w:rFonts w:hint="eastAsia"/>
          <w:bCs/>
        </w:rPr>
        <w:t>策定</w:t>
      </w:r>
    </w:p>
    <w:p w14:paraId="338E7AE7" w14:textId="3A61A189" w:rsidR="00644143" w:rsidRDefault="00644143" w:rsidP="00644143">
      <w:pPr>
        <w:pStyle w:val="1"/>
        <w:ind w:leftChars="272" w:left="991" w:rightChars="0" w:right="-1"/>
        <w:rPr>
          <w:bCs/>
        </w:rPr>
      </w:pPr>
      <w:r w:rsidRPr="00644143">
        <w:rPr>
          <w:rFonts w:hint="eastAsia"/>
          <w:bCs/>
        </w:rPr>
        <w:t>PFI方式あるいは定期借地方式を条件として引き続き検討していく方向性</w:t>
      </w:r>
    </w:p>
    <w:p w14:paraId="4E7EE5A7" w14:textId="72D9A251" w:rsidR="005159FF" w:rsidRDefault="005159FF" w:rsidP="00644143">
      <w:pPr>
        <w:pStyle w:val="1"/>
        <w:ind w:leftChars="272" w:left="991" w:rightChars="0" w:right="-1"/>
        <w:rPr>
          <w:bCs/>
        </w:rPr>
      </w:pPr>
      <w:r>
        <w:rPr>
          <w:rFonts w:hint="eastAsia"/>
          <w:bCs/>
        </w:rPr>
        <w:t>市場施設の所有・運営主体は広島市、活用施設（民間事業者活用エリア）及び賑わい施設（関連事業者・賑わいエリア）の所有・運営主体は民間事業者を想定</w:t>
      </w:r>
    </w:p>
    <w:p w14:paraId="542D3EA0" w14:textId="77777777" w:rsidR="00644143" w:rsidRPr="00644143" w:rsidRDefault="00644143" w:rsidP="00644143">
      <w:pPr>
        <w:pStyle w:val="1"/>
        <w:ind w:leftChars="272" w:left="991" w:rightChars="0" w:right="-1"/>
        <w:rPr>
          <w:rFonts w:ascii="ＭＳ ゴシック" w:eastAsia="ＭＳ ゴシック" w:hAnsi="ＭＳ ゴシック"/>
          <w:sz w:val="22"/>
        </w:rPr>
      </w:pPr>
      <w:r w:rsidRPr="00644143">
        <w:rPr>
          <w:rFonts w:hint="eastAsia"/>
          <w:bCs/>
        </w:rPr>
        <w:t>整備費低減の観点から一部既存施設を有効活用</w:t>
      </w:r>
    </w:p>
    <w:p w14:paraId="4C9D19BB" w14:textId="45B51CC6" w:rsidR="00644143" w:rsidRPr="00644143" w:rsidRDefault="00644143" w:rsidP="00644143">
      <w:pPr>
        <w:pStyle w:val="1"/>
        <w:ind w:leftChars="272" w:left="991" w:rightChars="0" w:right="-1"/>
        <w:rPr>
          <w:rFonts w:ascii="ＭＳ ゴシック" w:eastAsia="ＭＳ ゴシック" w:hAnsi="ＭＳ ゴシック"/>
          <w:sz w:val="22"/>
        </w:rPr>
      </w:pPr>
      <w:r w:rsidRPr="00644143">
        <w:rPr>
          <w:rFonts w:hint="eastAsia"/>
          <w:bCs/>
        </w:rPr>
        <w:t>対話事業者を公募し、数社に絞り込んだうえで業界交えて対話・協議を重ね、</w:t>
      </w:r>
      <w:r w:rsidR="005159FF">
        <w:rPr>
          <w:rFonts w:hint="eastAsia"/>
          <w:bCs/>
        </w:rPr>
        <w:t>施設配置や</w:t>
      </w:r>
      <w:r w:rsidRPr="00644143">
        <w:rPr>
          <w:rFonts w:hint="eastAsia"/>
          <w:bCs/>
        </w:rPr>
        <w:t>再整備の事業手法等を検討した後、事業実施者を公募するという手法を</w:t>
      </w:r>
      <w:r>
        <w:rPr>
          <w:rFonts w:hint="eastAsia"/>
          <w:bCs/>
        </w:rPr>
        <w:t>採用</w:t>
      </w:r>
    </w:p>
    <w:p w14:paraId="3229E822" w14:textId="4DDAA6AE" w:rsidR="00644143" w:rsidRDefault="00644143" w:rsidP="00644143">
      <w:pPr>
        <w:pStyle w:val="1"/>
        <w:numPr>
          <w:ilvl w:val="0"/>
          <w:numId w:val="0"/>
        </w:numPr>
        <w:ind w:rightChars="0" w:right="-1"/>
        <w:rPr>
          <w:bCs/>
        </w:rPr>
      </w:pPr>
    </w:p>
    <w:p w14:paraId="02F3FB29" w14:textId="6AF9D277" w:rsidR="00644143" w:rsidRDefault="005159FF" w:rsidP="005159FF">
      <w:pPr>
        <w:pStyle w:val="afa"/>
        <w:rPr>
          <w:bCs w:val="0"/>
        </w:rPr>
      </w:pPr>
      <w:r w:rsidRPr="005159FF">
        <w:rPr>
          <w:noProof/>
        </w:rPr>
        <w:drawing>
          <wp:anchor distT="0" distB="0" distL="114300" distR="114300" simplePos="0" relativeHeight="251742208" behindDoc="0" locked="0" layoutInCell="1" allowOverlap="1" wp14:anchorId="259D4395" wp14:editId="341D1877">
            <wp:simplePos x="0" y="0"/>
            <wp:positionH relativeFrom="column">
              <wp:posOffset>558304</wp:posOffset>
            </wp:positionH>
            <wp:positionV relativeFrom="paragraph">
              <wp:posOffset>219710</wp:posOffset>
            </wp:positionV>
            <wp:extent cx="4282289" cy="1891665"/>
            <wp:effectExtent l="0" t="0" r="4445" b="0"/>
            <wp:wrapNone/>
            <wp:docPr id="129" name="図 10">
              <a:extLst xmlns:a="http://schemas.openxmlformats.org/drawingml/2006/main">
                <a:ext uri="{FF2B5EF4-FFF2-40B4-BE49-F238E27FC236}">
                  <a16:creationId xmlns:a16="http://schemas.microsoft.com/office/drawing/2014/main" id="{D6CCE02E-2EB6-4317-BAB2-0B42C69B6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D6CCE02E-2EB6-4317-BAB2-0B42C69B6F2B}"/>
                        </a:ext>
                      </a:extLst>
                    </pic:cNvPr>
                    <pic:cNvPicPr>
                      <a:picLocks noChangeAspect="1"/>
                    </pic:cNvPicPr>
                  </pic:nvPicPr>
                  <pic:blipFill rotWithShape="1">
                    <a:blip r:embed="rId19"/>
                    <a:srcRect b="19465"/>
                    <a:stretch/>
                  </pic:blipFill>
                  <pic:spPr bwMode="auto">
                    <a:xfrm>
                      <a:off x="0" y="0"/>
                      <a:ext cx="4282289" cy="1891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表 </w:t>
      </w:r>
      <w:r w:rsidR="00B641F9">
        <w:fldChar w:fldCharType="begin"/>
      </w:r>
      <w:r w:rsidR="00B641F9">
        <w:instrText xml:space="preserve"> SEQ </w:instrText>
      </w:r>
      <w:r w:rsidR="00B641F9">
        <w:instrText>表</w:instrText>
      </w:r>
      <w:r w:rsidR="00B641F9">
        <w:instrText xml:space="preserve"> \* ARABIC </w:instrText>
      </w:r>
      <w:r w:rsidR="00B641F9">
        <w:fldChar w:fldCharType="separate"/>
      </w:r>
      <w:r w:rsidR="008B459C">
        <w:rPr>
          <w:noProof/>
        </w:rPr>
        <w:t>39</w:t>
      </w:r>
      <w:r w:rsidR="00B641F9">
        <w:rPr>
          <w:noProof/>
        </w:rPr>
        <w:fldChar w:fldCharType="end"/>
      </w:r>
      <w:r>
        <w:rPr>
          <w:rFonts w:hint="eastAsia"/>
        </w:rPr>
        <w:t xml:space="preserve">　</w:t>
      </w:r>
      <w:r w:rsidR="00BC669D" w:rsidRPr="00BC669D">
        <w:rPr>
          <w:rFonts w:hint="eastAsia"/>
        </w:rPr>
        <w:t>新中央市場建設に</w:t>
      </w:r>
      <w:r w:rsidR="00184F78">
        <w:rPr>
          <w:rFonts w:hint="eastAsia"/>
        </w:rPr>
        <w:t>関わる</w:t>
      </w:r>
      <w:r w:rsidR="00BC669D" w:rsidRPr="00BC669D">
        <w:rPr>
          <w:rFonts w:hint="eastAsia"/>
        </w:rPr>
        <w:t>対話事業</w:t>
      </w:r>
      <w:r w:rsidR="00BC669D">
        <w:rPr>
          <w:rFonts w:hint="eastAsia"/>
        </w:rPr>
        <w:t xml:space="preserve">　</w:t>
      </w:r>
      <w:r w:rsidRPr="005159FF">
        <w:rPr>
          <w:rFonts w:hint="eastAsia"/>
        </w:rPr>
        <w:t>検討スケジュール</w:t>
      </w:r>
    </w:p>
    <w:p w14:paraId="75A5E4E1" w14:textId="58EFA9E7" w:rsidR="00644143" w:rsidRDefault="00644143" w:rsidP="00644143">
      <w:pPr>
        <w:pStyle w:val="1"/>
        <w:numPr>
          <w:ilvl w:val="0"/>
          <w:numId w:val="0"/>
        </w:numPr>
        <w:ind w:rightChars="0" w:right="-1"/>
        <w:rPr>
          <w:bCs/>
        </w:rPr>
      </w:pPr>
    </w:p>
    <w:p w14:paraId="5D4F40A9" w14:textId="2234EB7F" w:rsidR="00644143" w:rsidRDefault="00644143" w:rsidP="00644143">
      <w:pPr>
        <w:pStyle w:val="1"/>
        <w:numPr>
          <w:ilvl w:val="0"/>
          <w:numId w:val="0"/>
        </w:numPr>
        <w:ind w:rightChars="0" w:right="-1"/>
        <w:rPr>
          <w:bCs/>
        </w:rPr>
      </w:pPr>
    </w:p>
    <w:p w14:paraId="2A8E0C47" w14:textId="2679C926" w:rsidR="00644143" w:rsidRDefault="00644143" w:rsidP="00644143">
      <w:pPr>
        <w:pStyle w:val="1"/>
        <w:numPr>
          <w:ilvl w:val="0"/>
          <w:numId w:val="0"/>
        </w:numPr>
        <w:ind w:rightChars="0" w:right="-1"/>
        <w:rPr>
          <w:bCs/>
        </w:rPr>
      </w:pPr>
    </w:p>
    <w:p w14:paraId="292689FA" w14:textId="3413AF6C" w:rsidR="00644143" w:rsidRDefault="00644143" w:rsidP="00644143">
      <w:pPr>
        <w:pStyle w:val="1"/>
        <w:numPr>
          <w:ilvl w:val="0"/>
          <w:numId w:val="0"/>
        </w:numPr>
        <w:ind w:rightChars="0" w:right="-1"/>
        <w:rPr>
          <w:bCs/>
        </w:rPr>
      </w:pPr>
    </w:p>
    <w:p w14:paraId="723D82E5" w14:textId="2BBE8703" w:rsidR="005159FF" w:rsidRDefault="005159FF" w:rsidP="00644143">
      <w:pPr>
        <w:pStyle w:val="1"/>
        <w:numPr>
          <w:ilvl w:val="0"/>
          <w:numId w:val="0"/>
        </w:numPr>
        <w:ind w:rightChars="0" w:right="-1"/>
        <w:rPr>
          <w:bCs/>
        </w:rPr>
      </w:pPr>
    </w:p>
    <w:p w14:paraId="474E3670" w14:textId="1E8B30F2" w:rsidR="005159FF" w:rsidRDefault="005159FF" w:rsidP="00644143">
      <w:pPr>
        <w:pStyle w:val="1"/>
        <w:numPr>
          <w:ilvl w:val="0"/>
          <w:numId w:val="0"/>
        </w:numPr>
        <w:ind w:rightChars="0" w:right="-1"/>
        <w:rPr>
          <w:bCs/>
        </w:rPr>
      </w:pPr>
    </w:p>
    <w:p w14:paraId="5CE1679D" w14:textId="4E50D89D" w:rsidR="005159FF" w:rsidRDefault="005159FF" w:rsidP="00644143">
      <w:pPr>
        <w:pStyle w:val="1"/>
        <w:numPr>
          <w:ilvl w:val="0"/>
          <w:numId w:val="0"/>
        </w:numPr>
        <w:ind w:rightChars="0" w:right="-1"/>
        <w:rPr>
          <w:bCs/>
        </w:rPr>
      </w:pPr>
    </w:p>
    <w:p w14:paraId="0E92CC11" w14:textId="30AB512A" w:rsidR="005159FF" w:rsidRDefault="005159FF" w:rsidP="00644143">
      <w:pPr>
        <w:pStyle w:val="1"/>
        <w:numPr>
          <w:ilvl w:val="0"/>
          <w:numId w:val="0"/>
        </w:numPr>
        <w:ind w:rightChars="0" w:right="-1"/>
        <w:rPr>
          <w:bCs/>
        </w:rPr>
      </w:pPr>
    </w:p>
    <w:p w14:paraId="511FA85F" w14:textId="062700DE" w:rsidR="00075108" w:rsidRDefault="00075108" w:rsidP="00644143">
      <w:pPr>
        <w:pStyle w:val="1"/>
        <w:numPr>
          <w:ilvl w:val="0"/>
          <w:numId w:val="0"/>
        </w:numPr>
        <w:ind w:rightChars="0" w:right="-1"/>
        <w:rPr>
          <w:bCs/>
        </w:rPr>
      </w:pPr>
    </w:p>
    <w:p w14:paraId="6C04B8D2" w14:textId="77777777" w:rsidR="008D3E61" w:rsidRDefault="00075108" w:rsidP="00075108">
      <w:r w:rsidRPr="00BC669D">
        <w:rPr>
          <w:rFonts w:hint="eastAsia"/>
        </w:rPr>
        <w:t>出典：広島市「広島市中央卸売市場</w:t>
      </w:r>
      <w:r w:rsidRPr="00BC669D">
        <w:rPr>
          <w:rFonts w:hint="eastAsia"/>
        </w:rPr>
        <w:t xml:space="preserve"> </w:t>
      </w:r>
      <w:r w:rsidRPr="00BC669D">
        <w:rPr>
          <w:rFonts w:hint="eastAsia"/>
        </w:rPr>
        <w:t>新中央市場建設に</w:t>
      </w:r>
      <w:r>
        <w:rPr>
          <w:rFonts w:hint="eastAsia"/>
        </w:rPr>
        <w:t>関わる</w:t>
      </w:r>
      <w:r w:rsidRPr="00BC669D">
        <w:rPr>
          <w:rFonts w:hint="eastAsia"/>
        </w:rPr>
        <w:t>対話事業者募集　募集要項」</w:t>
      </w:r>
    </w:p>
    <w:p w14:paraId="2158EE89" w14:textId="3160DCD6" w:rsidR="00075108" w:rsidRDefault="00075108" w:rsidP="003709F5">
      <w:pPr>
        <w:ind w:firstLineChars="200" w:firstLine="420"/>
        <w:rPr>
          <w:bCs/>
        </w:rPr>
      </w:pPr>
      <w:r w:rsidRPr="00BC669D">
        <w:rPr>
          <w:rFonts w:hint="eastAsia"/>
        </w:rPr>
        <w:t>（</w:t>
      </w:r>
      <w:r w:rsidRPr="00BC669D">
        <w:rPr>
          <w:rFonts w:hint="eastAsia"/>
        </w:rPr>
        <w:t>R1.10</w:t>
      </w:r>
      <w:r w:rsidRPr="00BC669D">
        <w:rPr>
          <w:rFonts w:hint="eastAsia"/>
        </w:rPr>
        <w:t>）</w:t>
      </w:r>
    </w:p>
    <w:p w14:paraId="610160E9" w14:textId="56199E4F" w:rsidR="00075108" w:rsidRDefault="00075108" w:rsidP="00075108">
      <w:pPr>
        <w:pStyle w:val="afa"/>
        <w:rPr>
          <w:bCs w:val="0"/>
        </w:rPr>
      </w:pPr>
      <w:r>
        <w:t xml:space="preserve">図 </w:t>
      </w:r>
      <w:r w:rsidR="00B641F9">
        <w:fldChar w:fldCharType="begin"/>
      </w:r>
      <w:r w:rsidR="00B641F9">
        <w:instrText xml:space="preserve"> SEQ </w:instrText>
      </w:r>
      <w:r w:rsidR="00B641F9">
        <w:instrText>図</w:instrText>
      </w:r>
      <w:r w:rsidR="00B641F9">
        <w:instrText xml:space="preserve"> \* ARABIC </w:instrText>
      </w:r>
      <w:r w:rsidR="00B641F9">
        <w:fldChar w:fldCharType="separate"/>
      </w:r>
      <w:r w:rsidR="008B459C">
        <w:rPr>
          <w:noProof/>
        </w:rPr>
        <w:t>54</w:t>
      </w:r>
      <w:r w:rsidR="00B641F9">
        <w:rPr>
          <w:noProof/>
        </w:rPr>
        <w:fldChar w:fldCharType="end"/>
      </w:r>
      <w:r>
        <w:rPr>
          <w:rFonts w:hint="eastAsia"/>
        </w:rPr>
        <w:t xml:space="preserve">　広島</w:t>
      </w:r>
      <w:r w:rsidRPr="00BC669D">
        <w:rPr>
          <w:rFonts w:hint="eastAsia"/>
        </w:rPr>
        <w:t>新中央卸売市場</w:t>
      </w:r>
      <w:r>
        <w:rPr>
          <w:rFonts w:hint="eastAsia"/>
        </w:rPr>
        <w:t xml:space="preserve">　</w:t>
      </w:r>
      <w:r w:rsidRPr="005159FF">
        <w:rPr>
          <w:rFonts w:hint="eastAsia"/>
        </w:rPr>
        <w:t>施設配置イメージ</w:t>
      </w:r>
    </w:p>
    <w:p w14:paraId="37557972" w14:textId="468B1715" w:rsidR="005159FF" w:rsidRDefault="005159FF" w:rsidP="00644143">
      <w:pPr>
        <w:pStyle w:val="1"/>
        <w:numPr>
          <w:ilvl w:val="0"/>
          <w:numId w:val="0"/>
        </w:numPr>
        <w:ind w:rightChars="0" w:right="-1"/>
        <w:rPr>
          <w:bCs/>
        </w:rPr>
      </w:pPr>
      <w:r w:rsidRPr="005159FF">
        <w:rPr>
          <w:bCs/>
        </w:rPr>
        <w:drawing>
          <wp:anchor distT="0" distB="0" distL="114300" distR="114300" simplePos="0" relativeHeight="251744256" behindDoc="0" locked="0" layoutInCell="1" allowOverlap="1" wp14:anchorId="12284780" wp14:editId="5B404CFE">
            <wp:simplePos x="0" y="0"/>
            <wp:positionH relativeFrom="column">
              <wp:posOffset>720090</wp:posOffset>
            </wp:positionH>
            <wp:positionV relativeFrom="paragraph">
              <wp:posOffset>34925</wp:posOffset>
            </wp:positionV>
            <wp:extent cx="3952875" cy="2746661"/>
            <wp:effectExtent l="0" t="0" r="0" b="0"/>
            <wp:wrapNone/>
            <wp:docPr id="133" name="図 4">
              <a:extLst xmlns:a="http://schemas.openxmlformats.org/drawingml/2006/main">
                <a:ext uri="{FF2B5EF4-FFF2-40B4-BE49-F238E27FC236}">
                  <a16:creationId xmlns:a16="http://schemas.microsoft.com/office/drawing/2014/main" id="{EB2A41DB-32EA-459E-900B-3F17A96C5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B2A41DB-32EA-459E-900B-3F17A96C5EC0}"/>
                        </a:ext>
                      </a:extLst>
                    </pic:cNvPr>
                    <pic:cNvPicPr>
                      <a:picLocks noChangeAspect="1"/>
                    </pic:cNvPicPr>
                  </pic:nvPicPr>
                  <pic:blipFill rotWithShape="1">
                    <a:blip r:embed="rId20" cstate="hqprint">
                      <a:extLst>
                        <a:ext uri="{28A0092B-C50C-407E-A947-70E740481C1C}">
                          <a14:useLocalDpi xmlns:a14="http://schemas.microsoft.com/office/drawing/2010/main"/>
                        </a:ext>
                      </a:extLst>
                    </a:blip>
                    <a:srcRect/>
                    <a:stretch/>
                  </pic:blipFill>
                  <pic:spPr>
                    <a:xfrm>
                      <a:off x="0" y="0"/>
                      <a:ext cx="3952875" cy="2746661"/>
                    </a:xfrm>
                    <a:prstGeom prst="rect">
                      <a:avLst/>
                    </a:prstGeom>
                  </pic:spPr>
                </pic:pic>
              </a:graphicData>
            </a:graphic>
            <wp14:sizeRelH relativeFrom="margin">
              <wp14:pctWidth>0</wp14:pctWidth>
            </wp14:sizeRelH>
            <wp14:sizeRelV relativeFrom="margin">
              <wp14:pctHeight>0</wp14:pctHeight>
            </wp14:sizeRelV>
          </wp:anchor>
        </w:drawing>
      </w:r>
    </w:p>
    <w:p w14:paraId="3A09A17A" w14:textId="3D129E3B" w:rsidR="005159FF" w:rsidRDefault="005159FF" w:rsidP="00644143">
      <w:pPr>
        <w:pStyle w:val="1"/>
        <w:numPr>
          <w:ilvl w:val="0"/>
          <w:numId w:val="0"/>
        </w:numPr>
        <w:ind w:rightChars="0" w:right="-1"/>
        <w:rPr>
          <w:bCs/>
        </w:rPr>
      </w:pPr>
    </w:p>
    <w:p w14:paraId="0E4D1FD1" w14:textId="77777777" w:rsidR="00075108" w:rsidRDefault="00075108" w:rsidP="00644143">
      <w:pPr>
        <w:pStyle w:val="1"/>
        <w:numPr>
          <w:ilvl w:val="0"/>
          <w:numId w:val="0"/>
        </w:numPr>
        <w:ind w:rightChars="0" w:right="-1"/>
        <w:rPr>
          <w:bCs/>
        </w:rPr>
      </w:pPr>
    </w:p>
    <w:p w14:paraId="5DE3DBB5" w14:textId="2A9CCD2E" w:rsidR="005159FF" w:rsidRDefault="005159FF" w:rsidP="00644143">
      <w:pPr>
        <w:pStyle w:val="1"/>
        <w:numPr>
          <w:ilvl w:val="0"/>
          <w:numId w:val="0"/>
        </w:numPr>
        <w:ind w:rightChars="0" w:right="-1"/>
        <w:rPr>
          <w:bCs/>
        </w:rPr>
      </w:pPr>
    </w:p>
    <w:p w14:paraId="3F34A9DF" w14:textId="463CE92C" w:rsidR="005159FF" w:rsidRDefault="005159FF" w:rsidP="00644143">
      <w:pPr>
        <w:pStyle w:val="1"/>
        <w:numPr>
          <w:ilvl w:val="0"/>
          <w:numId w:val="0"/>
        </w:numPr>
        <w:ind w:rightChars="0" w:right="-1"/>
        <w:rPr>
          <w:bCs/>
        </w:rPr>
      </w:pPr>
    </w:p>
    <w:p w14:paraId="706E6AA9" w14:textId="56FEBA79" w:rsidR="005159FF" w:rsidRDefault="005159FF" w:rsidP="00644143">
      <w:pPr>
        <w:pStyle w:val="1"/>
        <w:numPr>
          <w:ilvl w:val="0"/>
          <w:numId w:val="0"/>
        </w:numPr>
        <w:ind w:rightChars="0" w:right="-1"/>
        <w:rPr>
          <w:bCs/>
        </w:rPr>
      </w:pPr>
    </w:p>
    <w:p w14:paraId="05448F26" w14:textId="7C443766" w:rsidR="005159FF" w:rsidRDefault="005159FF" w:rsidP="00644143">
      <w:pPr>
        <w:pStyle w:val="1"/>
        <w:numPr>
          <w:ilvl w:val="0"/>
          <w:numId w:val="0"/>
        </w:numPr>
        <w:ind w:rightChars="0" w:right="-1"/>
        <w:rPr>
          <w:bCs/>
        </w:rPr>
      </w:pPr>
    </w:p>
    <w:p w14:paraId="4C403A15" w14:textId="599D12A2" w:rsidR="005159FF" w:rsidRDefault="005159FF" w:rsidP="00644143">
      <w:pPr>
        <w:pStyle w:val="1"/>
        <w:numPr>
          <w:ilvl w:val="0"/>
          <w:numId w:val="0"/>
        </w:numPr>
        <w:ind w:rightChars="0" w:right="-1"/>
        <w:rPr>
          <w:bCs/>
        </w:rPr>
      </w:pPr>
    </w:p>
    <w:p w14:paraId="6B861F27" w14:textId="463CAC75" w:rsidR="00644143" w:rsidRDefault="00644143" w:rsidP="00644143">
      <w:pPr>
        <w:pStyle w:val="1"/>
        <w:numPr>
          <w:ilvl w:val="0"/>
          <w:numId w:val="0"/>
        </w:numPr>
        <w:ind w:rightChars="0" w:right="-1"/>
        <w:rPr>
          <w:bCs/>
        </w:rPr>
      </w:pPr>
    </w:p>
    <w:p w14:paraId="20B0DF05" w14:textId="6CD6CEDC" w:rsidR="005159FF" w:rsidRDefault="005159FF" w:rsidP="00644143">
      <w:pPr>
        <w:pStyle w:val="1"/>
        <w:numPr>
          <w:ilvl w:val="0"/>
          <w:numId w:val="0"/>
        </w:numPr>
        <w:ind w:rightChars="0" w:right="-1"/>
        <w:rPr>
          <w:bCs/>
        </w:rPr>
      </w:pPr>
    </w:p>
    <w:p w14:paraId="07CAC6A3" w14:textId="0933004F" w:rsidR="005159FF" w:rsidRDefault="005159FF" w:rsidP="00644143">
      <w:pPr>
        <w:pStyle w:val="1"/>
        <w:numPr>
          <w:ilvl w:val="0"/>
          <w:numId w:val="0"/>
        </w:numPr>
        <w:ind w:rightChars="0" w:right="-1"/>
        <w:rPr>
          <w:bCs/>
        </w:rPr>
      </w:pPr>
    </w:p>
    <w:p w14:paraId="049F86CF" w14:textId="77777777" w:rsidR="005159FF" w:rsidRDefault="005159FF" w:rsidP="00644143">
      <w:pPr>
        <w:pStyle w:val="1"/>
        <w:numPr>
          <w:ilvl w:val="0"/>
          <w:numId w:val="0"/>
        </w:numPr>
        <w:ind w:rightChars="0" w:right="-1"/>
        <w:rPr>
          <w:bCs/>
        </w:rPr>
      </w:pPr>
    </w:p>
    <w:p w14:paraId="4E37E8A3" w14:textId="337C27E0" w:rsidR="00644143" w:rsidRDefault="00644143" w:rsidP="00075108">
      <w:pPr>
        <w:pStyle w:val="afa"/>
        <w:jc w:val="both"/>
        <w:rPr>
          <w:bCs w:val="0"/>
        </w:rPr>
      </w:pPr>
    </w:p>
    <w:p w14:paraId="36A09587" w14:textId="05488022" w:rsidR="00BC669D" w:rsidRDefault="00BC669D" w:rsidP="00075108">
      <w:pPr>
        <w:jc w:val="center"/>
      </w:pPr>
      <w:r w:rsidRPr="00BC669D">
        <w:rPr>
          <w:rFonts w:hint="eastAsia"/>
        </w:rPr>
        <w:t>出典：広島市「新中央卸売市場建設基本計画（案）の概要」（</w:t>
      </w:r>
      <w:r w:rsidRPr="00BC669D">
        <w:rPr>
          <w:rFonts w:hint="eastAsia"/>
        </w:rPr>
        <w:t>H31.3</w:t>
      </w:r>
      <w:r w:rsidRPr="00BC669D">
        <w:rPr>
          <w:rFonts w:hint="eastAsia"/>
        </w:rPr>
        <w:t>）</w:t>
      </w:r>
      <w:r>
        <w:br w:type="page"/>
      </w:r>
    </w:p>
    <w:p w14:paraId="568BF1CF" w14:textId="6541AC97" w:rsidR="0064350A" w:rsidRDefault="0064350A" w:rsidP="0064350A">
      <w:pPr>
        <w:pStyle w:val="3"/>
      </w:pPr>
      <w:bookmarkStart w:id="8" w:name="_Toc65573604"/>
      <w:r>
        <w:rPr>
          <w:rFonts w:hint="eastAsia"/>
        </w:rPr>
        <w:lastRenderedPageBreak/>
        <w:t>整備手法の検討</w:t>
      </w:r>
      <w:bookmarkEnd w:id="8"/>
    </w:p>
    <w:p w14:paraId="0C76538C" w14:textId="20E0887E" w:rsidR="00F92D44" w:rsidRDefault="00F92D44" w:rsidP="00F92D44">
      <w:pPr>
        <w:ind w:leftChars="200" w:left="420" w:firstLineChars="100" w:firstLine="210"/>
      </w:pPr>
      <w:r>
        <w:rPr>
          <w:rFonts w:hint="eastAsia"/>
        </w:rPr>
        <w:t>機能強化を行い、競争力を高めていくための整備手法について、これまで検討してきたとおり、大きな方向性としてこれまでの長寿命化計画に加えて改修・増築で対応する方向性と、建替え再整備による方向性と</w:t>
      </w:r>
      <w:r w:rsidR="00A20AB5">
        <w:rPr>
          <w:rFonts w:hint="eastAsia"/>
        </w:rPr>
        <w:t>二</w:t>
      </w:r>
      <w:r>
        <w:rPr>
          <w:rFonts w:hint="eastAsia"/>
        </w:rPr>
        <w:t>つの方向性が考えられる。そこで、各整備手法についてメリット・デメリットを整理した後、建替え再整備の場合の民間資本の活用手法について、ヒアリングの結果や事例調査の分析結果を踏まえ、いくつかのパターン</w:t>
      </w:r>
      <w:r w:rsidR="00AD0C17">
        <w:rPr>
          <w:rFonts w:hint="eastAsia"/>
        </w:rPr>
        <w:t>を想定し</w:t>
      </w:r>
      <w:r>
        <w:rPr>
          <w:rFonts w:hint="eastAsia"/>
        </w:rPr>
        <w:t>検証を行う。</w:t>
      </w:r>
    </w:p>
    <w:p w14:paraId="2386FBCB" w14:textId="77777777" w:rsidR="00F92D44" w:rsidRPr="00AD0C17" w:rsidRDefault="00F92D44" w:rsidP="00F92D44"/>
    <w:p w14:paraId="51C866DE" w14:textId="150EE547" w:rsidR="0064350A" w:rsidRDefault="006643C5" w:rsidP="0064350A">
      <w:pPr>
        <w:pStyle w:val="4"/>
      </w:pPr>
      <w:r>
        <w:rPr>
          <w:rFonts w:hint="eastAsia"/>
        </w:rPr>
        <w:t>各整備手法のメリット・デメリットについて</w:t>
      </w:r>
    </w:p>
    <w:p w14:paraId="101F363B" w14:textId="0AA6035E" w:rsidR="0064350A" w:rsidRPr="002D6C0C" w:rsidRDefault="0064350A" w:rsidP="0064350A">
      <w:pPr>
        <w:pStyle w:val="4"/>
        <w:numPr>
          <w:ilvl w:val="0"/>
          <w:numId w:val="0"/>
        </w:numPr>
        <w:ind w:left="284" w:firstLineChars="100" w:firstLine="210"/>
      </w:pPr>
      <w:r>
        <w:rPr>
          <w:rFonts w:hint="eastAsia"/>
        </w:rPr>
        <w:t>ア）</w:t>
      </w:r>
      <w:r w:rsidR="006643C5">
        <w:rPr>
          <w:rFonts w:hint="eastAsia"/>
        </w:rPr>
        <w:t>長寿命化計画＋改修・増築</w:t>
      </w:r>
    </w:p>
    <w:p w14:paraId="1CB2D8C7" w14:textId="77777777" w:rsidR="00BF5EBD" w:rsidRDefault="00F92D44" w:rsidP="0064350A">
      <w:pPr>
        <w:ind w:leftChars="300" w:left="630" w:firstLineChars="100" w:firstLine="210"/>
      </w:pPr>
      <w:r>
        <w:rPr>
          <w:rFonts w:hint="eastAsia"/>
        </w:rPr>
        <w:t>財政面で考えた際に、大きなメリットとして、当面は多額の整備費用が不要であり、長寿命化計画に沿って施設の維持管理を行いながら平準化した投資にて対応ができるため、施設使用料の大幅な引き上げの必要がないことが挙げられる。</w:t>
      </w:r>
    </w:p>
    <w:p w14:paraId="18703846" w14:textId="0AAD7079" w:rsidR="0064350A" w:rsidRDefault="00F92D44" w:rsidP="0064350A">
      <w:pPr>
        <w:ind w:leftChars="300" w:left="630" w:firstLineChars="100" w:firstLine="210"/>
      </w:pPr>
      <w:r>
        <w:rPr>
          <w:rFonts w:hint="eastAsia"/>
        </w:rPr>
        <w:t>その中で、長寿命化計画で強化できない機能については改修・増築にて機能強化を行うことにな</w:t>
      </w:r>
      <w:r w:rsidR="00BF5EBD">
        <w:rPr>
          <w:rFonts w:hint="eastAsia"/>
        </w:rPr>
        <w:t>り、現在地で建替え整備を行う場合と比較すれば、</w:t>
      </w:r>
      <w:r w:rsidR="00BF5EBD" w:rsidRPr="00BF5EBD">
        <w:rPr>
          <w:rFonts w:hint="eastAsia"/>
        </w:rPr>
        <w:t>工事期間中の場内事業者の</w:t>
      </w:r>
      <w:r w:rsidR="00AD0C17" w:rsidRPr="00AD0C17">
        <w:rPr>
          <w:rFonts w:hint="eastAsia"/>
        </w:rPr>
        <w:t>営業に対する影響が小さく抑えられる。</w:t>
      </w:r>
      <w:r w:rsidR="00BF5EBD">
        <w:rPr>
          <w:rFonts w:hint="eastAsia"/>
        </w:rPr>
        <w:t>一方</w:t>
      </w:r>
      <w:r>
        <w:rPr>
          <w:rFonts w:hint="eastAsia"/>
        </w:rPr>
        <w:t>、デメリットとしては、後付けの整備により動線の混雑を</w:t>
      </w:r>
      <w:r w:rsidR="001816DA">
        <w:rPr>
          <w:rFonts w:hint="eastAsia"/>
        </w:rPr>
        <w:t>より</w:t>
      </w:r>
      <w:r>
        <w:rPr>
          <w:rFonts w:hint="eastAsia"/>
        </w:rPr>
        <w:t>招くこ</w:t>
      </w:r>
      <w:r w:rsidR="00BF5EBD">
        <w:rPr>
          <w:rFonts w:hint="eastAsia"/>
        </w:rPr>
        <w:t>とや</w:t>
      </w:r>
      <w:r>
        <w:rPr>
          <w:rFonts w:hint="eastAsia"/>
        </w:rPr>
        <w:t>、現在の</w:t>
      </w:r>
      <w:r w:rsidR="00BF5EBD">
        <w:rPr>
          <w:rFonts w:hint="eastAsia"/>
        </w:rPr>
        <w:t>施設</w:t>
      </w:r>
      <w:r>
        <w:rPr>
          <w:rFonts w:hint="eastAsia"/>
        </w:rPr>
        <w:t>を活かしながらであるため</w:t>
      </w:r>
      <w:r w:rsidR="00BF5EBD">
        <w:rPr>
          <w:rFonts w:hint="eastAsia"/>
        </w:rPr>
        <w:t>、付加する施設・</w:t>
      </w:r>
      <w:r>
        <w:rPr>
          <w:rFonts w:hint="eastAsia"/>
        </w:rPr>
        <w:t>機能に</w:t>
      </w:r>
      <w:r w:rsidR="00BF5EBD">
        <w:rPr>
          <w:rFonts w:hint="eastAsia"/>
        </w:rPr>
        <w:t>制約</w:t>
      </w:r>
      <w:r>
        <w:rPr>
          <w:rFonts w:hint="eastAsia"/>
        </w:rPr>
        <w:t>が出てしま</w:t>
      </w:r>
      <w:r w:rsidR="00BF5EBD">
        <w:rPr>
          <w:rFonts w:hint="eastAsia"/>
        </w:rPr>
        <w:t>い、機能を十分に発揮できないという可能性が考えられる。また、その結果として</w:t>
      </w:r>
      <w:r w:rsidR="00BF5EBD" w:rsidRPr="00BF5EBD">
        <w:rPr>
          <w:rFonts w:hint="eastAsia"/>
        </w:rPr>
        <w:t>十分な機能強化が図れず、産地や実需者のニーズに対応しきれず取扱高が益々低下</w:t>
      </w:r>
      <w:r w:rsidR="00BF5EBD">
        <w:rPr>
          <w:rFonts w:hint="eastAsia"/>
        </w:rPr>
        <w:t>してしまうことも考えられ、</w:t>
      </w:r>
      <w:r w:rsidR="00BF5EBD" w:rsidRPr="00BF5EBD">
        <w:rPr>
          <w:rFonts w:hint="eastAsia"/>
        </w:rPr>
        <w:t>立地優位性を活かした施設転換が図れず、近隣他市場が建替えを進める中</w:t>
      </w:r>
      <w:r w:rsidR="00BF5EBD">
        <w:rPr>
          <w:rFonts w:hint="eastAsia"/>
        </w:rPr>
        <w:t>、</w:t>
      </w:r>
      <w:r w:rsidR="00BF5EBD" w:rsidRPr="00BF5EBD">
        <w:rPr>
          <w:rFonts w:hint="eastAsia"/>
        </w:rPr>
        <w:t>市場間競争にも不利</w:t>
      </w:r>
      <w:r w:rsidR="00BF5EBD">
        <w:rPr>
          <w:rFonts w:hint="eastAsia"/>
        </w:rPr>
        <w:t>な状況となってしまう恐れがある。</w:t>
      </w:r>
    </w:p>
    <w:p w14:paraId="242B89CE" w14:textId="77777777" w:rsidR="0064350A" w:rsidRPr="00BF5EBD" w:rsidRDefault="0064350A" w:rsidP="0064350A">
      <w:pPr>
        <w:ind w:leftChars="300" w:left="630" w:firstLineChars="100" w:firstLine="210"/>
        <w:rPr>
          <w:rFonts w:ascii="ＭＳ Ｐゴシック" w:eastAsia="ＭＳ Ｐゴシック" w:hAnsi="ＭＳ Ｐゴシック"/>
          <w:bCs/>
        </w:rPr>
      </w:pPr>
    </w:p>
    <w:p w14:paraId="35527C67" w14:textId="18C490DB" w:rsidR="0064350A" w:rsidRPr="002D6C0C" w:rsidRDefault="0064350A" w:rsidP="0064350A">
      <w:pPr>
        <w:pStyle w:val="4"/>
        <w:numPr>
          <w:ilvl w:val="0"/>
          <w:numId w:val="0"/>
        </w:numPr>
        <w:ind w:left="284" w:firstLineChars="100" w:firstLine="210"/>
      </w:pPr>
      <w:r>
        <w:rPr>
          <w:rFonts w:hint="eastAsia"/>
        </w:rPr>
        <w:t>イ）</w:t>
      </w:r>
      <w:r w:rsidR="006643C5">
        <w:rPr>
          <w:rFonts w:hint="eastAsia"/>
        </w:rPr>
        <w:t>建替え再整備</w:t>
      </w:r>
    </w:p>
    <w:p w14:paraId="387B49B8" w14:textId="0C3345E4" w:rsidR="0064350A" w:rsidRDefault="00BF5EBD" w:rsidP="0064350A">
      <w:pPr>
        <w:ind w:leftChars="300" w:left="630" w:firstLineChars="100" w:firstLine="210"/>
      </w:pPr>
      <w:r>
        <w:rPr>
          <w:rFonts w:hint="eastAsia"/>
        </w:rPr>
        <w:t>財政面で考えた際に、従来の公共施設の建替えと同様に公設で事業を実施する場合は、</w:t>
      </w:r>
      <w:r w:rsidRPr="00BF5EBD">
        <w:rPr>
          <w:rFonts w:hint="eastAsia"/>
        </w:rPr>
        <w:t>短期間で</w:t>
      </w:r>
      <w:r>
        <w:rPr>
          <w:rFonts w:hint="eastAsia"/>
        </w:rPr>
        <w:t>建設工事費など</w:t>
      </w:r>
      <w:r w:rsidRPr="00BF5EBD">
        <w:rPr>
          <w:rFonts w:hint="eastAsia"/>
        </w:rPr>
        <w:t>多額の整備費用が必要</w:t>
      </w:r>
      <w:r w:rsidR="00521B75">
        <w:rPr>
          <w:rFonts w:hint="eastAsia"/>
        </w:rPr>
        <w:t>となることが最大のデメリットであるが、</w:t>
      </w:r>
      <w:r w:rsidRPr="00BF5EBD">
        <w:rPr>
          <w:rFonts w:hint="eastAsia"/>
        </w:rPr>
        <w:t>民間資本</w:t>
      </w:r>
      <w:r w:rsidR="00521B75">
        <w:rPr>
          <w:rFonts w:hint="eastAsia"/>
        </w:rPr>
        <w:t>を</w:t>
      </w:r>
      <w:r w:rsidRPr="00BF5EBD">
        <w:rPr>
          <w:rFonts w:hint="eastAsia"/>
        </w:rPr>
        <w:t>活用</w:t>
      </w:r>
      <w:r w:rsidR="00521B75">
        <w:rPr>
          <w:rFonts w:hint="eastAsia"/>
        </w:rPr>
        <w:t>することで</w:t>
      </w:r>
      <w:r w:rsidR="008D3E61">
        <w:rPr>
          <w:rFonts w:hint="eastAsia"/>
        </w:rPr>
        <w:t>、</w:t>
      </w:r>
      <w:r w:rsidRPr="00BF5EBD">
        <w:rPr>
          <w:rFonts w:hint="eastAsia"/>
        </w:rPr>
        <w:t>一定の整備費の圧縮や使用料</w:t>
      </w:r>
      <w:r>
        <w:rPr>
          <w:rFonts w:hint="eastAsia"/>
        </w:rPr>
        <w:t>引き上げの</w:t>
      </w:r>
      <w:r w:rsidRPr="00BF5EBD">
        <w:rPr>
          <w:rFonts w:hint="eastAsia"/>
        </w:rPr>
        <w:t>抑制が想定できる</w:t>
      </w:r>
      <w:r w:rsidR="00521B75">
        <w:rPr>
          <w:rFonts w:hint="eastAsia"/>
        </w:rPr>
        <w:t>。ただし、民間資本を活用した際のコスト縮減の</w:t>
      </w:r>
      <w:r w:rsidR="00521B75" w:rsidRPr="00521B75">
        <w:rPr>
          <w:rFonts w:hint="eastAsia"/>
        </w:rPr>
        <w:t>効果が上がらなければ</w:t>
      </w:r>
      <w:r w:rsidR="00A20AB5">
        <w:rPr>
          <w:rFonts w:hint="eastAsia"/>
        </w:rPr>
        <w:t>、</w:t>
      </w:r>
      <w:r w:rsidR="00521B75" w:rsidRPr="00521B75">
        <w:rPr>
          <w:rFonts w:hint="eastAsia"/>
        </w:rPr>
        <w:t>使用料の大幅な</w:t>
      </w:r>
      <w:r w:rsidR="00521B75">
        <w:rPr>
          <w:rFonts w:hint="eastAsia"/>
        </w:rPr>
        <w:t>引き上げが</w:t>
      </w:r>
      <w:r w:rsidR="00521B75" w:rsidRPr="00521B75">
        <w:rPr>
          <w:rFonts w:hint="eastAsia"/>
        </w:rPr>
        <w:t>避けられ</w:t>
      </w:r>
      <w:r w:rsidR="00AD0C17">
        <w:rPr>
          <w:rFonts w:hint="eastAsia"/>
        </w:rPr>
        <w:t>ず、</w:t>
      </w:r>
      <w:r w:rsidR="00184F78">
        <w:rPr>
          <w:rFonts w:hint="eastAsia"/>
        </w:rPr>
        <w:t>いまだ</w:t>
      </w:r>
      <w:r w:rsidR="00521B75">
        <w:rPr>
          <w:rFonts w:hint="eastAsia"/>
        </w:rPr>
        <w:t>卸売市場で民間資本を活用した再整備事業の事例が少ない</w:t>
      </w:r>
      <w:r w:rsidR="00AD0C17">
        <w:rPr>
          <w:rFonts w:hint="eastAsia"/>
        </w:rPr>
        <w:t>中</w:t>
      </w:r>
      <w:r w:rsidR="00521B75">
        <w:rPr>
          <w:rFonts w:hint="eastAsia"/>
        </w:rPr>
        <w:t>、十分な検討が必要である。</w:t>
      </w:r>
    </w:p>
    <w:p w14:paraId="4F9C8C68" w14:textId="17760B12" w:rsidR="00F95DBE" w:rsidRDefault="00521B75" w:rsidP="00521B75">
      <w:pPr>
        <w:ind w:leftChars="300" w:left="630" w:firstLineChars="100" w:firstLine="210"/>
      </w:pPr>
      <w:r>
        <w:rPr>
          <w:rFonts w:hint="eastAsia"/>
        </w:rPr>
        <w:t>また、機能面でみると、メリットとしては</w:t>
      </w:r>
      <w:r w:rsidR="00A20AB5">
        <w:rPr>
          <w:rFonts w:hint="eastAsia"/>
        </w:rPr>
        <w:t>すべ</w:t>
      </w:r>
      <w:r w:rsidRPr="00521B75">
        <w:rPr>
          <w:rFonts w:hint="eastAsia"/>
        </w:rPr>
        <w:t>ての必要な機能強化が図られ</w:t>
      </w:r>
      <w:r w:rsidR="00A20AB5">
        <w:rPr>
          <w:rFonts w:hint="eastAsia"/>
        </w:rPr>
        <w:t>、</w:t>
      </w:r>
      <w:r w:rsidRPr="00521B75">
        <w:rPr>
          <w:rFonts w:hint="eastAsia"/>
        </w:rPr>
        <w:t>取扱高の</w:t>
      </w:r>
      <w:r>
        <w:rPr>
          <w:rFonts w:hint="eastAsia"/>
        </w:rPr>
        <w:t>増加</w:t>
      </w:r>
      <w:r w:rsidRPr="00521B75">
        <w:rPr>
          <w:rFonts w:hint="eastAsia"/>
        </w:rPr>
        <w:t>につながる</w:t>
      </w:r>
      <w:r>
        <w:rPr>
          <w:rFonts w:hint="eastAsia"/>
        </w:rPr>
        <w:t>ことが想定され、さらに</w:t>
      </w:r>
      <w:r w:rsidRPr="00521B75">
        <w:rPr>
          <w:rFonts w:hint="eastAsia"/>
        </w:rPr>
        <w:t>民間資本</w:t>
      </w:r>
      <w:r>
        <w:rPr>
          <w:rFonts w:hint="eastAsia"/>
        </w:rPr>
        <w:t>を</w:t>
      </w:r>
      <w:r w:rsidRPr="00521B75">
        <w:rPr>
          <w:rFonts w:hint="eastAsia"/>
        </w:rPr>
        <w:t>活用</w:t>
      </w:r>
      <w:r>
        <w:rPr>
          <w:rFonts w:hint="eastAsia"/>
        </w:rPr>
        <w:t>することで、</w:t>
      </w:r>
      <w:r w:rsidRPr="00521B75">
        <w:rPr>
          <w:rFonts w:hint="eastAsia"/>
        </w:rPr>
        <w:t>広域物流拠点として市場との相乗効果</w:t>
      </w:r>
      <w:r>
        <w:rPr>
          <w:rFonts w:hint="eastAsia"/>
        </w:rPr>
        <w:t>も</w:t>
      </w:r>
      <w:r w:rsidRPr="00521B75">
        <w:rPr>
          <w:rFonts w:hint="eastAsia"/>
        </w:rPr>
        <w:t>見込</w:t>
      </w:r>
      <w:r>
        <w:rPr>
          <w:rFonts w:hint="eastAsia"/>
        </w:rPr>
        <w:t>むことができる。一方、デメリットとしては、現在地での建替え再整備となるのであれば、</w:t>
      </w:r>
      <w:r w:rsidRPr="00521B75">
        <w:rPr>
          <w:rFonts w:hint="eastAsia"/>
        </w:rPr>
        <w:t>工事期間が長期に及び場内事業者の営業に</w:t>
      </w:r>
      <w:r w:rsidR="00AD0C17">
        <w:rPr>
          <w:rFonts w:hint="eastAsia"/>
        </w:rPr>
        <w:t>対する</w:t>
      </w:r>
      <w:r w:rsidRPr="00521B75">
        <w:rPr>
          <w:rFonts w:hint="eastAsia"/>
        </w:rPr>
        <w:t>影響が大きい</w:t>
      </w:r>
      <w:r>
        <w:rPr>
          <w:rFonts w:hint="eastAsia"/>
        </w:rPr>
        <w:t>ことや</w:t>
      </w:r>
      <w:r w:rsidRPr="00521B75">
        <w:rPr>
          <w:rFonts w:hint="eastAsia"/>
        </w:rPr>
        <w:t>、ローリング工事とな</w:t>
      </w:r>
      <w:r>
        <w:rPr>
          <w:rFonts w:hint="eastAsia"/>
        </w:rPr>
        <w:t>るため</w:t>
      </w:r>
      <w:r w:rsidRPr="00521B75">
        <w:rPr>
          <w:rFonts w:hint="eastAsia"/>
        </w:rPr>
        <w:t>種地が必要となり、工期の長期化やコスト</w:t>
      </w:r>
      <w:r>
        <w:rPr>
          <w:rFonts w:hint="eastAsia"/>
        </w:rPr>
        <w:t>増加</w:t>
      </w:r>
      <w:r w:rsidRPr="00521B75">
        <w:rPr>
          <w:rFonts w:hint="eastAsia"/>
        </w:rPr>
        <w:t>が予想される</w:t>
      </w:r>
      <w:r>
        <w:rPr>
          <w:rFonts w:hint="eastAsia"/>
        </w:rPr>
        <w:t>。</w:t>
      </w:r>
    </w:p>
    <w:p w14:paraId="35D728D5" w14:textId="77777777" w:rsidR="00F95DBE" w:rsidRDefault="00F95DBE">
      <w:pPr>
        <w:widowControl/>
        <w:jc w:val="left"/>
      </w:pPr>
      <w:r>
        <w:br w:type="page"/>
      </w:r>
    </w:p>
    <w:p w14:paraId="1A463F6F" w14:textId="77777777" w:rsidR="00F95DBE" w:rsidRPr="002D6C0C" w:rsidRDefault="00F95DBE" w:rsidP="00F95DBE">
      <w:pPr>
        <w:pStyle w:val="4"/>
      </w:pPr>
      <w:r>
        <w:rPr>
          <w:rFonts w:hint="eastAsia"/>
        </w:rPr>
        <w:lastRenderedPageBreak/>
        <w:t>長寿命化計画と機能強化の関係性</w:t>
      </w:r>
    </w:p>
    <w:p w14:paraId="13FC46D1" w14:textId="77777777" w:rsidR="00F95DBE" w:rsidRDefault="00F95DBE" w:rsidP="00F95DBE">
      <w:pPr>
        <w:ind w:leftChars="300" w:left="630" w:firstLineChars="100" w:firstLine="210"/>
      </w:pPr>
      <w:r w:rsidRPr="005F7E4D">
        <w:rPr>
          <w:rFonts w:hint="eastAsia"/>
        </w:rPr>
        <w:t>大阪府</w:t>
      </w:r>
      <w:r>
        <w:rPr>
          <w:rFonts w:hint="eastAsia"/>
        </w:rPr>
        <w:t>では、</w:t>
      </w:r>
      <w:r w:rsidRPr="005F7E4D">
        <w:rPr>
          <w:rFonts w:hint="eastAsia"/>
        </w:rPr>
        <w:t>全庁方針である「大阪府ファシリティマネジメント基本方針」及び、市場劣化度調査により施設、設備の劣化状況、耐用年数等を把握し、市場の機能の維持と市場の活性化等の推進を踏まえて作成した、大阪府中央卸売市場中長期保全計画（以下「中長期保全計画」という。）に基づいて、計画的に適切な規模で施設整備を</w:t>
      </w:r>
      <w:r>
        <w:rPr>
          <w:rFonts w:hint="eastAsia"/>
        </w:rPr>
        <w:t>実施している。</w:t>
      </w:r>
    </w:p>
    <w:p w14:paraId="503569F6" w14:textId="6F4B7E6D" w:rsidR="00F95DBE" w:rsidRDefault="00F95DBE" w:rsidP="00F95DBE">
      <w:pPr>
        <w:ind w:leftChars="300" w:left="630" w:firstLineChars="100" w:firstLine="210"/>
      </w:pPr>
      <w:r>
        <w:rPr>
          <w:rFonts w:hint="eastAsia"/>
        </w:rPr>
        <w:t>中長期保全計画では、市場で今後</w:t>
      </w:r>
      <w:r>
        <w:rPr>
          <w:rFonts w:hint="eastAsia"/>
        </w:rPr>
        <w:t>30</w:t>
      </w:r>
      <w:r>
        <w:rPr>
          <w:rFonts w:hint="eastAsia"/>
        </w:rPr>
        <w:t>年間に必要とされる施設・設備改修、修繕に</w:t>
      </w:r>
      <w:r w:rsidR="00AD0C17">
        <w:rPr>
          <w:rFonts w:hint="eastAsia"/>
        </w:rPr>
        <w:t>かか</w:t>
      </w:r>
      <w:r>
        <w:rPr>
          <w:rFonts w:hint="eastAsia"/>
        </w:rPr>
        <w:t>る費用を算出したところ、各設備等の耐用年数が大幅に経過しているものが中長期保全計画の初年度に集中することから、今後</w:t>
      </w:r>
      <w:r>
        <w:rPr>
          <w:rFonts w:hint="eastAsia"/>
        </w:rPr>
        <w:t>10</w:t>
      </w:r>
      <w:r>
        <w:rPr>
          <w:rFonts w:hint="eastAsia"/>
        </w:rPr>
        <w:t>年間で改善を図り、以後は計画的に改修・修繕を実施するものとしている。改修が必要な施設等に優先順位を付け、予防保全により長寿命化が図れるものについては、更新時期を遅らせるなど、改修に</w:t>
      </w:r>
      <w:r w:rsidR="00AD0C17">
        <w:rPr>
          <w:rFonts w:hint="eastAsia"/>
        </w:rPr>
        <w:t>かかる</w:t>
      </w:r>
      <w:r>
        <w:rPr>
          <w:rFonts w:hint="eastAsia"/>
        </w:rPr>
        <w:t>費用を平準化し、適正な形で改修・修繕・予防保全を実施していくための試算を行ったところ、その事業費は、平成</w:t>
      </w:r>
      <w:r>
        <w:rPr>
          <w:rFonts w:hint="eastAsia"/>
        </w:rPr>
        <w:t>29</w:t>
      </w:r>
      <w:r>
        <w:rPr>
          <w:rFonts w:hint="eastAsia"/>
        </w:rPr>
        <w:t>年度から令和</w:t>
      </w:r>
      <w:r>
        <w:rPr>
          <w:rFonts w:hint="eastAsia"/>
        </w:rPr>
        <w:t>28</w:t>
      </w:r>
      <w:r>
        <w:rPr>
          <w:rFonts w:hint="eastAsia"/>
        </w:rPr>
        <w:t>年度までの</w:t>
      </w:r>
      <w:r>
        <w:rPr>
          <w:rFonts w:hint="eastAsia"/>
        </w:rPr>
        <w:t>30</w:t>
      </w:r>
      <w:r>
        <w:rPr>
          <w:rFonts w:hint="eastAsia"/>
        </w:rPr>
        <w:t>年間で</w:t>
      </w:r>
      <w:r>
        <w:rPr>
          <w:rFonts w:hint="eastAsia"/>
        </w:rPr>
        <w:t>312</w:t>
      </w:r>
      <w:r>
        <w:rPr>
          <w:rFonts w:hint="eastAsia"/>
        </w:rPr>
        <w:t>億円となる。</w:t>
      </w:r>
      <w:r>
        <w:rPr>
          <w:rFonts w:hint="eastAsia"/>
        </w:rPr>
        <w:t>30</w:t>
      </w:r>
      <w:r>
        <w:rPr>
          <w:rFonts w:hint="eastAsia"/>
        </w:rPr>
        <w:t>年間の長寿命化計画による施設整備費用を</w:t>
      </w:r>
      <w:r w:rsidR="008D3E61">
        <w:rPr>
          <w:rFonts w:hint="eastAsia"/>
        </w:rPr>
        <w:t>次頁の</w:t>
      </w:r>
      <w:r>
        <w:fldChar w:fldCharType="begin"/>
      </w:r>
      <w:r>
        <w:instrText xml:space="preserve"> </w:instrText>
      </w:r>
      <w:r>
        <w:rPr>
          <w:rFonts w:hint="eastAsia"/>
        </w:rPr>
        <w:instrText>REF _Ref62225676 \h</w:instrText>
      </w:r>
      <w:r>
        <w:instrText xml:space="preserve"> </w:instrText>
      </w:r>
      <w:r>
        <w:fldChar w:fldCharType="separate"/>
      </w:r>
      <w:r w:rsidR="008B459C">
        <w:rPr>
          <w:rFonts w:hint="eastAsia"/>
        </w:rPr>
        <w:t>表</w:t>
      </w:r>
      <w:r w:rsidR="008B459C">
        <w:rPr>
          <w:rFonts w:hint="eastAsia"/>
        </w:rPr>
        <w:t xml:space="preserve"> </w:t>
      </w:r>
      <w:r w:rsidR="008B459C">
        <w:rPr>
          <w:noProof/>
        </w:rPr>
        <w:t>40</w:t>
      </w:r>
      <w:r>
        <w:fldChar w:fldCharType="end"/>
      </w:r>
      <w:r>
        <w:rPr>
          <w:rFonts w:hint="eastAsia"/>
        </w:rPr>
        <w:t>に示す。</w:t>
      </w:r>
    </w:p>
    <w:p w14:paraId="2C2ED863" w14:textId="781CF93F" w:rsidR="00F95DBE" w:rsidRDefault="00F95DBE" w:rsidP="00F95DBE">
      <w:pPr>
        <w:ind w:leftChars="300" w:left="630" w:firstLineChars="100" w:firstLine="210"/>
      </w:pPr>
      <w:r>
        <w:rPr>
          <w:rFonts w:hint="eastAsia"/>
        </w:rPr>
        <w:t>ただし、この長寿命化計画の対象は、あくまでも</w:t>
      </w:r>
      <w:r w:rsidR="004F3A33">
        <w:rPr>
          <w:rFonts w:hint="eastAsia"/>
        </w:rPr>
        <w:t>次頁以降の</w:t>
      </w:r>
      <w:r>
        <w:fldChar w:fldCharType="begin"/>
      </w:r>
      <w:r>
        <w:instrText xml:space="preserve"> </w:instrText>
      </w:r>
      <w:r>
        <w:rPr>
          <w:rFonts w:hint="eastAsia"/>
        </w:rPr>
        <w:instrText>REF _Ref49883609 \h</w:instrText>
      </w:r>
      <w:r>
        <w:instrText xml:space="preserve"> </w:instrText>
      </w:r>
      <w:r>
        <w:fldChar w:fldCharType="separate"/>
      </w:r>
      <w:r w:rsidR="008B459C">
        <w:t>表</w:t>
      </w:r>
      <w:r w:rsidR="008B459C">
        <w:t xml:space="preserve"> </w:t>
      </w:r>
      <w:r w:rsidR="008B459C">
        <w:rPr>
          <w:noProof/>
        </w:rPr>
        <w:t>41</w:t>
      </w:r>
      <w:r>
        <w:fldChar w:fldCharType="end"/>
      </w:r>
      <w:r>
        <w:rPr>
          <w:rFonts w:hint="eastAsia"/>
        </w:rPr>
        <w:t>に示すような現存する受変電設備や空調、換気設備といった現状施設・設備の不具合や経年劣化に備え機能を維持するための大規模改修、あるいは緊急または予防保全をする必要がある機能の維持補修等が基本であり、本市場の課題を解決するための機能強化の予算は別途必要となる。その場合は現在試算した</w:t>
      </w:r>
      <w:r>
        <w:rPr>
          <w:rFonts w:hint="eastAsia"/>
        </w:rPr>
        <w:t>312</w:t>
      </w:r>
      <w:r>
        <w:rPr>
          <w:rFonts w:hint="eastAsia"/>
        </w:rPr>
        <w:t>億円に加えて機能強化の費用、またその機能強化した設備等の維持管理費用も上乗せしていく必要がある。</w:t>
      </w:r>
    </w:p>
    <w:p w14:paraId="1C301586" w14:textId="3F839E42" w:rsidR="00F95DBE" w:rsidRDefault="00F95DBE" w:rsidP="00F95DBE">
      <w:pPr>
        <w:ind w:leftChars="300" w:left="630" w:firstLineChars="100" w:firstLine="210"/>
      </w:pPr>
      <w:r>
        <w:rPr>
          <w:rFonts w:hint="eastAsia"/>
        </w:rPr>
        <w:t>「（２）市場の公益性について」</w:t>
      </w:r>
      <w:r w:rsidR="00AD0C17">
        <w:rPr>
          <w:rFonts w:hint="eastAsia"/>
        </w:rPr>
        <w:t>（</w:t>
      </w:r>
      <w:r w:rsidR="00AD0C17">
        <w:fldChar w:fldCharType="begin"/>
      </w:r>
      <w:r w:rsidR="00AD0C17">
        <w:instrText xml:space="preserve"> </w:instrText>
      </w:r>
      <w:r w:rsidR="00AD0C17">
        <w:rPr>
          <w:rFonts w:hint="eastAsia"/>
        </w:rPr>
        <w:instrText>PAGEREF _Ref64897992 \h</w:instrText>
      </w:r>
      <w:r w:rsidR="00AD0C17">
        <w:instrText xml:space="preserve"> </w:instrText>
      </w:r>
      <w:r w:rsidR="00AD0C17">
        <w:fldChar w:fldCharType="separate"/>
      </w:r>
      <w:r w:rsidR="008B459C">
        <w:rPr>
          <w:noProof/>
        </w:rPr>
        <w:t>14</w:t>
      </w:r>
      <w:r w:rsidR="00AD0C17">
        <w:fldChar w:fldCharType="end"/>
      </w:r>
      <w:r w:rsidR="00AD0C17">
        <w:rPr>
          <w:rFonts w:hint="eastAsia"/>
        </w:rPr>
        <w:t>頁）</w:t>
      </w:r>
      <w:r>
        <w:rPr>
          <w:rFonts w:hint="eastAsia"/>
        </w:rPr>
        <w:t>で示したとおり、卸売市場には公益性が高く、大阪府内に安定した食料供給をするためにその存在は不可欠である一方、他市場や市場外流通との競争にさらされているため、</w:t>
      </w:r>
      <w:r w:rsidRPr="00885B09">
        <w:rPr>
          <w:rFonts w:hint="eastAsia"/>
        </w:rPr>
        <w:t>機能強化を怠ることで、</w:t>
      </w:r>
      <w:r>
        <w:rPr>
          <w:rFonts w:hint="eastAsia"/>
        </w:rPr>
        <w:t>本市場から顧客</w:t>
      </w:r>
      <w:r w:rsidRPr="00885B09">
        <w:rPr>
          <w:rFonts w:hint="eastAsia"/>
        </w:rPr>
        <w:t>離れが進むことは</w:t>
      </w:r>
      <w:r>
        <w:rPr>
          <w:rFonts w:hint="eastAsia"/>
        </w:rPr>
        <w:t>避けなければいけない状況である。</w:t>
      </w:r>
    </w:p>
    <w:p w14:paraId="7BB67B0F" w14:textId="26A95C69" w:rsidR="00F95DBE" w:rsidRDefault="00F95DBE" w:rsidP="00F95DBE">
      <w:pPr>
        <w:ind w:leftChars="300" w:left="630" w:firstLineChars="100" w:firstLine="210"/>
        <w:sectPr w:rsidR="00F95DBE" w:rsidSect="00B641F9">
          <w:footerReference w:type="default" r:id="rId21"/>
          <w:footerReference w:type="first" r:id="rId22"/>
          <w:pgSz w:w="11906" w:h="16838" w:code="9"/>
          <w:pgMar w:top="1985" w:right="1701" w:bottom="1560" w:left="1701" w:header="851" w:footer="992" w:gutter="0"/>
          <w:pgNumType w:start="98"/>
          <w:cols w:space="425"/>
          <w:docGrid w:type="lines" w:linePitch="360"/>
        </w:sectPr>
      </w:pPr>
      <w:r>
        <w:rPr>
          <w:rFonts w:hint="eastAsia"/>
        </w:rPr>
        <w:t>現在の市場施設に対して機能強化をした場合、この</w:t>
      </w:r>
      <w:r>
        <w:rPr>
          <w:rFonts w:hint="eastAsia"/>
        </w:rPr>
        <w:t>30</w:t>
      </w:r>
      <w:r>
        <w:rPr>
          <w:rFonts w:hint="eastAsia"/>
        </w:rPr>
        <w:t>年間で</w:t>
      </w:r>
      <w:r>
        <w:rPr>
          <w:rFonts w:hint="eastAsia"/>
        </w:rPr>
        <w:t>312</w:t>
      </w:r>
      <w:r>
        <w:rPr>
          <w:rFonts w:hint="eastAsia"/>
        </w:rPr>
        <w:t>億円＋アルファの予算</w:t>
      </w:r>
      <w:r w:rsidR="004F3A33">
        <w:rPr>
          <w:rFonts w:hint="eastAsia"/>
        </w:rPr>
        <w:t>が必要であること</w:t>
      </w:r>
      <w:r>
        <w:rPr>
          <w:rFonts w:hint="eastAsia"/>
        </w:rPr>
        <w:t>と、</w:t>
      </w:r>
      <w:r w:rsidR="004F3A33">
        <w:rPr>
          <w:rFonts w:hint="eastAsia"/>
        </w:rPr>
        <w:t>後々に</w:t>
      </w:r>
      <w:r>
        <w:rPr>
          <w:rFonts w:hint="eastAsia"/>
        </w:rPr>
        <w:t>市場全体の更新費用が掛かることを</w:t>
      </w:r>
      <w:r w:rsidR="004F3A33">
        <w:rPr>
          <w:rFonts w:hint="eastAsia"/>
        </w:rPr>
        <w:t>考慮する必要がある。加えて、</w:t>
      </w:r>
      <w:r>
        <w:rPr>
          <w:rFonts w:hint="eastAsia"/>
        </w:rPr>
        <w:t>40</w:t>
      </w:r>
      <w:r>
        <w:rPr>
          <w:rFonts w:hint="eastAsia"/>
        </w:rPr>
        <w:t>年</w:t>
      </w:r>
      <w:r>
        <w:rPr>
          <w:rFonts w:hint="eastAsia"/>
        </w:rPr>
        <w:t>50</w:t>
      </w:r>
      <w:r>
        <w:rPr>
          <w:rFonts w:hint="eastAsia"/>
        </w:rPr>
        <w:t>年先を見据えて</w:t>
      </w:r>
      <w:r w:rsidR="004F3A33">
        <w:rPr>
          <w:rFonts w:hint="eastAsia"/>
        </w:rPr>
        <w:t>トータルコストを考えた際に</w:t>
      </w:r>
      <w:r>
        <w:rPr>
          <w:rFonts w:hint="eastAsia"/>
        </w:rPr>
        <w:t>、機能強化を図り再整備による建替えをどのタイミングで行うことが最も適切かを今後検討していく必要がある。</w:t>
      </w:r>
    </w:p>
    <w:p w14:paraId="229BF64C" w14:textId="6A50EB48" w:rsidR="00F95DBE" w:rsidRDefault="00F95DBE" w:rsidP="00F95DBE">
      <w:pPr>
        <w:pStyle w:val="afa"/>
      </w:pPr>
      <w:bookmarkStart w:id="9" w:name="_Ref62225676"/>
      <w:r w:rsidRPr="0071273F">
        <w:rPr>
          <w:noProof/>
        </w:rPr>
        <w:lastRenderedPageBreak/>
        <w:drawing>
          <wp:anchor distT="0" distB="0" distL="114300" distR="114300" simplePos="0" relativeHeight="251913216" behindDoc="0" locked="0" layoutInCell="1" allowOverlap="1" wp14:anchorId="45037B35" wp14:editId="4CD69C37">
            <wp:simplePos x="0" y="0"/>
            <wp:positionH relativeFrom="column">
              <wp:posOffset>136451</wp:posOffset>
            </wp:positionH>
            <wp:positionV relativeFrom="paragraph">
              <wp:posOffset>-81722</wp:posOffset>
            </wp:positionV>
            <wp:extent cx="8301916" cy="4657060"/>
            <wp:effectExtent l="0" t="0" r="4445" b="0"/>
            <wp:wrapNone/>
            <wp:docPr id="1149" name="図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717"/>
                    <a:stretch/>
                  </pic:blipFill>
                  <pic:spPr bwMode="auto">
                    <a:xfrm>
                      <a:off x="0" y="0"/>
                      <a:ext cx="8302752" cy="4657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8B459C">
        <w:rPr>
          <w:noProof/>
        </w:rPr>
        <w:t>40</w:t>
      </w:r>
      <w:r>
        <w:fldChar w:fldCharType="end"/>
      </w:r>
      <w:bookmarkEnd w:id="9"/>
      <w:r>
        <w:rPr>
          <w:rFonts w:hint="eastAsia"/>
        </w:rPr>
        <w:t xml:space="preserve">　長寿命化計画による施設整備費用集計表</w:t>
      </w:r>
    </w:p>
    <w:p w14:paraId="54448139" w14:textId="77777777" w:rsidR="00F95DBE" w:rsidRDefault="00F95DBE" w:rsidP="00F95DBE">
      <w:pPr>
        <w:ind w:leftChars="300" w:left="630" w:firstLineChars="100" w:firstLine="210"/>
      </w:pPr>
    </w:p>
    <w:p w14:paraId="631E49B6" w14:textId="77777777" w:rsidR="00F95DBE" w:rsidRDefault="00F95DBE" w:rsidP="00F95DBE">
      <w:pPr>
        <w:ind w:leftChars="300" w:left="630" w:firstLineChars="100" w:firstLine="210"/>
      </w:pPr>
    </w:p>
    <w:p w14:paraId="1BFEBB70" w14:textId="77777777" w:rsidR="00F95DBE" w:rsidRDefault="00F95DBE" w:rsidP="00F95DBE">
      <w:pPr>
        <w:ind w:leftChars="300" w:left="630" w:firstLineChars="100" w:firstLine="210"/>
      </w:pPr>
    </w:p>
    <w:p w14:paraId="166975E1" w14:textId="77777777" w:rsidR="00F95DBE" w:rsidRDefault="00F95DBE" w:rsidP="00F95DBE">
      <w:pPr>
        <w:ind w:leftChars="300" w:left="630" w:firstLineChars="100" w:firstLine="210"/>
      </w:pPr>
    </w:p>
    <w:p w14:paraId="66DC096F" w14:textId="77777777" w:rsidR="00F95DBE" w:rsidRDefault="00F95DBE" w:rsidP="00F95DBE">
      <w:pPr>
        <w:ind w:leftChars="300" w:left="630" w:firstLineChars="100" w:firstLine="210"/>
      </w:pPr>
    </w:p>
    <w:p w14:paraId="2262D938" w14:textId="77777777" w:rsidR="00F95DBE" w:rsidRDefault="00F95DBE" w:rsidP="00F95DBE">
      <w:pPr>
        <w:ind w:leftChars="300" w:left="630" w:firstLineChars="100" w:firstLine="210"/>
      </w:pPr>
    </w:p>
    <w:p w14:paraId="4533F06B" w14:textId="77777777" w:rsidR="00F95DBE" w:rsidRDefault="00F95DBE" w:rsidP="00F95DBE">
      <w:pPr>
        <w:ind w:leftChars="300" w:left="630" w:firstLineChars="100" w:firstLine="210"/>
      </w:pPr>
    </w:p>
    <w:p w14:paraId="749AFFC0" w14:textId="77777777" w:rsidR="00F95DBE" w:rsidRDefault="00F95DBE" w:rsidP="00F95DBE">
      <w:pPr>
        <w:ind w:leftChars="300" w:left="630" w:firstLineChars="100" w:firstLine="210"/>
      </w:pPr>
    </w:p>
    <w:p w14:paraId="79526281" w14:textId="77777777" w:rsidR="00F95DBE" w:rsidRDefault="00F95DBE" w:rsidP="00F95DBE">
      <w:pPr>
        <w:ind w:leftChars="300" w:left="630" w:firstLineChars="100" w:firstLine="210"/>
      </w:pPr>
    </w:p>
    <w:p w14:paraId="6899F582" w14:textId="77777777" w:rsidR="00F95DBE" w:rsidRDefault="00F95DBE" w:rsidP="00F95DBE">
      <w:pPr>
        <w:ind w:leftChars="300" w:left="630" w:firstLineChars="100" w:firstLine="210"/>
      </w:pPr>
    </w:p>
    <w:p w14:paraId="756C65CC" w14:textId="77777777" w:rsidR="00F95DBE" w:rsidRDefault="00F95DBE" w:rsidP="00F95DBE">
      <w:pPr>
        <w:ind w:leftChars="300" w:left="630" w:firstLineChars="100" w:firstLine="210"/>
      </w:pPr>
    </w:p>
    <w:p w14:paraId="5A8A40B0" w14:textId="77777777" w:rsidR="00F95DBE" w:rsidRDefault="00F95DBE" w:rsidP="00F95DBE">
      <w:pPr>
        <w:ind w:leftChars="300" w:left="630" w:firstLineChars="100" w:firstLine="210"/>
      </w:pPr>
    </w:p>
    <w:p w14:paraId="04E08A44" w14:textId="77777777" w:rsidR="00F95DBE" w:rsidRDefault="00F95DBE" w:rsidP="00F95DBE">
      <w:pPr>
        <w:ind w:leftChars="300" w:left="630" w:firstLineChars="100" w:firstLine="210"/>
      </w:pPr>
    </w:p>
    <w:p w14:paraId="3524FC84" w14:textId="77777777" w:rsidR="00F95DBE" w:rsidRDefault="00F95DBE" w:rsidP="00F95DBE">
      <w:pPr>
        <w:ind w:leftChars="300" w:left="630" w:firstLineChars="100" w:firstLine="210"/>
      </w:pPr>
    </w:p>
    <w:p w14:paraId="66F81510" w14:textId="77777777" w:rsidR="00F95DBE" w:rsidRDefault="00F95DBE" w:rsidP="00F95DBE">
      <w:pPr>
        <w:ind w:leftChars="300" w:left="630" w:firstLineChars="100" w:firstLine="210"/>
      </w:pPr>
    </w:p>
    <w:p w14:paraId="564D0118" w14:textId="77777777" w:rsidR="00F95DBE" w:rsidRDefault="00F95DBE" w:rsidP="00F95DBE">
      <w:pPr>
        <w:ind w:leftChars="300" w:left="630" w:firstLineChars="100" w:firstLine="210"/>
      </w:pPr>
    </w:p>
    <w:p w14:paraId="632FE057" w14:textId="77777777" w:rsidR="00F95DBE" w:rsidRDefault="00F95DBE" w:rsidP="00F95DBE">
      <w:pPr>
        <w:ind w:leftChars="300" w:left="630" w:firstLineChars="100" w:firstLine="210"/>
      </w:pPr>
    </w:p>
    <w:p w14:paraId="3EBE55A7" w14:textId="77777777" w:rsidR="00F95DBE" w:rsidRPr="0071273F" w:rsidRDefault="00F95DBE" w:rsidP="00F95DBE">
      <w:pPr>
        <w:ind w:leftChars="300" w:left="630" w:firstLineChars="100" w:firstLine="210"/>
      </w:pPr>
    </w:p>
    <w:p w14:paraId="26E8BEA9" w14:textId="77777777" w:rsidR="00F95DBE" w:rsidRDefault="00F95DBE" w:rsidP="00F95DBE">
      <w:pPr>
        <w:ind w:leftChars="300" w:left="630" w:firstLineChars="100" w:firstLine="210"/>
      </w:pPr>
      <w:r>
        <w:rPr>
          <w:rFonts w:hint="eastAsia"/>
          <w:noProof/>
        </w:rPr>
        <w:drawing>
          <wp:anchor distT="0" distB="0" distL="114300" distR="114300" simplePos="0" relativeHeight="251423739" behindDoc="0" locked="0" layoutInCell="1" allowOverlap="1" wp14:anchorId="0DF1A067" wp14:editId="6033D20E">
            <wp:simplePos x="0" y="0"/>
            <wp:positionH relativeFrom="column">
              <wp:posOffset>-288341</wp:posOffset>
            </wp:positionH>
            <wp:positionV relativeFrom="paragraph">
              <wp:posOffset>235255</wp:posOffset>
            </wp:positionV>
            <wp:extent cx="9286764" cy="1441094"/>
            <wp:effectExtent l="0" t="0" r="0" b="6985"/>
            <wp:wrapNone/>
            <wp:docPr id="1150" name="図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90846" cy="1457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72ED0" w14:textId="77777777" w:rsidR="00F95DBE" w:rsidRDefault="00F95DBE" w:rsidP="00F95DBE">
      <w:pPr>
        <w:ind w:leftChars="300" w:left="630" w:firstLineChars="100" w:firstLine="210"/>
      </w:pPr>
    </w:p>
    <w:p w14:paraId="44FBBE19" w14:textId="77777777" w:rsidR="00F95DBE" w:rsidRDefault="00F95DBE" w:rsidP="00F95DBE">
      <w:pPr>
        <w:ind w:leftChars="300" w:left="630" w:firstLineChars="100" w:firstLine="210"/>
        <w:jc w:val="right"/>
      </w:pPr>
      <w:r>
        <w:rPr>
          <w:rFonts w:hint="eastAsia"/>
        </w:rPr>
        <w:t>出典：大阪府中央卸売市場「</w:t>
      </w:r>
      <w:r w:rsidRPr="005F7E4D">
        <w:rPr>
          <w:rFonts w:hint="eastAsia"/>
        </w:rPr>
        <w:t>大阪府中央卸売市場中長期保全計画</w:t>
      </w:r>
      <w:r>
        <w:rPr>
          <w:rFonts w:hint="eastAsia"/>
        </w:rPr>
        <w:t>」（</w:t>
      </w:r>
      <w:r>
        <w:rPr>
          <w:rFonts w:hint="eastAsia"/>
        </w:rPr>
        <w:t>H29.3</w:t>
      </w:r>
      <w:r>
        <w:rPr>
          <w:rFonts w:hint="eastAsia"/>
        </w:rPr>
        <w:t>）</w:t>
      </w:r>
    </w:p>
    <w:p w14:paraId="08B8AB70" w14:textId="77777777" w:rsidR="00F95DBE" w:rsidRDefault="00F95DBE" w:rsidP="00F95DBE">
      <w:pPr>
        <w:ind w:leftChars="300" w:left="630" w:firstLineChars="100" w:firstLine="210"/>
      </w:pPr>
    </w:p>
    <w:p w14:paraId="55383E70" w14:textId="77777777" w:rsidR="00F95DBE" w:rsidRDefault="00F95DBE" w:rsidP="00F95DBE">
      <w:pPr>
        <w:ind w:leftChars="300" w:left="630" w:firstLineChars="100" w:firstLine="210"/>
      </w:pPr>
    </w:p>
    <w:p w14:paraId="2576BA8E" w14:textId="77777777" w:rsidR="00AD0C17" w:rsidRDefault="00AD0C17" w:rsidP="00AD0C17"/>
    <w:p w14:paraId="2F959FCF" w14:textId="76549220" w:rsidR="00AD0C17" w:rsidRPr="00AD0C17" w:rsidRDefault="00AD0C17" w:rsidP="00AD0C17">
      <w:pPr>
        <w:sectPr w:rsidR="00AD0C17" w:rsidRPr="00AD0C17" w:rsidSect="00AD0C17">
          <w:pgSz w:w="16838" w:h="11906" w:orient="landscape" w:code="9"/>
          <w:pgMar w:top="1418" w:right="1985" w:bottom="1276" w:left="1560" w:header="851" w:footer="489" w:gutter="0"/>
          <w:cols w:space="425"/>
          <w:docGrid w:type="lines" w:linePitch="360"/>
        </w:sectPr>
      </w:pPr>
    </w:p>
    <w:p w14:paraId="1A20A3EA" w14:textId="3E1C9607" w:rsidR="00F95DBE" w:rsidRDefault="00F95DBE" w:rsidP="00F95DBE">
      <w:pPr>
        <w:pStyle w:val="afa"/>
      </w:pPr>
      <w:bookmarkStart w:id="10" w:name="_Ref49883609"/>
      <w:r>
        <w:lastRenderedPageBreak/>
        <w:t xml:space="preserve">表 </w:t>
      </w:r>
      <w:r w:rsidR="00B641F9">
        <w:fldChar w:fldCharType="begin"/>
      </w:r>
      <w:r w:rsidR="00B641F9">
        <w:instrText xml:space="preserve"> SEQ </w:instrText>
      </w:r>
      <w:r w:rsidR="00B641F9">
        <w:instrText>表</w:instrText>
      </w:r>
      <w:r w:rsidR="00B641F9">
        <w:instrText xml:space="preserve"> \* ARABIC </w:instrText>
      </w:r>
      <w:r w:rsidR="00B641F9">
        <w:fldChar w:fldCharType="separate"/>
      </w:r>
      <w:r w:rsidR="008B459C">
        <w:rPr>
          <w:noProof/>
        </w:rPr>
        <w:t>41</w:t>
      </w:r>
      <w:r w:rsidR="00B641F9">
        <w:rPr>
          <w:noProof/>
        </w:rPr>
        <w:fldChar w:fldCharType="end"/>
      </w:r>
      <w:bookmarkEnd w:id="10"/>
      <w:r>
        <w:rPr>
          <w:rFonts w:hint="eastAsia"/>
        </w:rPr>
        <w:t xml:space="preserve">　長寿命化計画の対象となっている主な設備（抜粋）</w:t>
      </w:r>
    </w:p>
    <w:tbl>
      <w:tblPr>
        <w:tblStyle w:val="af4"/>
        <w:tblpPr w:leftFromText="142" w:rightFromText="142" w:vertAnchor="text" w:horzAnchor="page" w:tblpX="1814" w:tblpY="24"/>
        <w:tblW w:w="8613" w:type="dxa"/>
        <w:tblLook w:val="04A0" w:firstRow="1" w:lastRow="0" w:firstColumn="1" w:lastColumn="0" w:noHBand="0" w:noVBand="1"/>
      </w:tblPr>
      <w:tblGrid>
        <w:gridCol w:w="1526"/>
        <w:gridCol w:w="1701"/>
        <w:gridCol w:w="3402"/>
        <w:gridCol w:w="1984"/>
      </w:tblGrid>
      <w:tr w:rsidR="00F95DBE" w:rsidRPr="002D6C0C" w14:paraId="1FE6ACB5" w14:textId="77777777" w:rsidTr="001324F4">
        <w:trPr>
          <w:trHeight w:val="50"/>
        </w:trPr>
        <w:tc>
          <w:tcPr>
            <w:tcW w:w="1526" w:type="dxa"/>
            <w:shd w:val="clear" w:color="auto" w:fill="D9D9D9" w:themeFill="background1" w:themeFillShade="D9"/>
            <w:vAlign w:val="center"/>
          </w:tcPr>
          <w:p w14:paraId="713D0812" w14:textId="77777777" w:rsidR="00F95DBE" w:rsidRPr="002D6C0C" w:rsidRDefault="00F95DBE" w:rsidP="001324F4">
            <w:r>
              <w:rPr>
                <w:rFonts w:hint="eastAsia"/>
              </w:rPr>
              <w:t>区分</w:t>
            </w:r>
          </w:p>
        </w:tc>
        <w:tc>
          <w:tcPr>
            <w:tcW w:w="1701" w:type="dxa"/>
            <w:shd w:val="clear" w:color="auto" w:fill="D9D9D9" w:themeFill="background1" w:themeFillShade="D9"/>
            <w:vAlign w:val="center"/>
          </w:tcPr>
          <w:p w14:paraId="4D6B7FFE" w14:textId="77777777" w:rsidR="00F95DBE" w:rsidRPr="002D6C0C" w:rsidRDefault="00F95DBE" w:rsidP="001324F4">
            <w:r>
              <w:rPr>
                <w:rFonts w:hint="eastAsia"/>
              </w:rPr>
              <w:t>種別</w:t>
            </w:r>
          </w:p>
        </w:tc>
        <w:tc>
          <w:tcPr>
            <w:tcW w:w="3402" w:type="dxa"/>
            <w:shd w:val="clear" w:color="auto" w:fill="D9D9D9" w:themeFill="background1" w:themeFillShade="D9"/>
            <w:vAlign w:val="center"/>
          </w:tcPr>
          <w:p w14:paraId="301A0B04" w14:textId="77777777" w:rsidR="00F95DBE" w:rsidRPr="002D6C0C" w:rsidRDefault="00F95DBE" w:rsidP="001324F4">
            <w:r>
              <w:rPr>
                <w:rFonts w:hint="eastAsia"/>
              </w:rPr>
              <w:t>機器名等</w:t>
            </w:r>
          </w:p>
        </w:tc>
        <w:tc>
          <w:tcPr>
            <w:tcW w:w="1984" w:type="dxa"/>
            <w:shd w:val="clear" w:color="auto" w:fill="D9D9D9" w:themeFill="background1" w:themeFillShade="D9"/>
            <w:vAlign w:val="center"/>
          </w:tcPr>
          <w:p w14:paraId="722566D3" w14:textId="77777777" w:rsidR="00F95DBE" w:rsidRPr="002D6C0C" w:rsidRDefault="00F95DBE" w:rsidP="001324F4">
            <w:r>
              <w:rPr>
                <w:rFonts w:hint="eastAsia"/>
              </w:rPr>
              <w:t>所在箇所</w:t>
            </w:r>
          </w:p>
        </w:tc>
      </w:tr>
      <w:tr w:rsidR="00F95DBE" w:rsidRPr="002D6C0C" w14:paraId="1C220CE4" w14:textId="77777777" w:rsidTr="001324F4">
        <w:trPr>
          <w:trHeight w:val="804"/>
        </w:trPr>
        <w:tc>
          <w:tcPr>
            <w:tcW w:w="1526" w:type="dxa"/>
            <w:vMerge w:val="restart"/>
            <w:vAlign w:val="center"/>
          </w:tcPr>
          <w:p w14:paraId="6F7C5F90" w14:textId="77777777" w:rsidR="00F95DBE" w:rsidRPr="002D6C0C" w:rsidRDefault="00F95DBE" w:rsidP="001324F4">
            <w:r>
              <w:rPr>
                <w:rFonts w:hint="eastAsia"/>
              </w:rPr>
              <w:t>電気設備</w:t>
            </w:r>
          </w:p>
        </w:tc>
        <w:tc>
          <w:tcPr>
            <w:tcW w:w="1701" w:type="dxa"/>
            <w:vAlign w:val="center"/>
          </w:tcPr>
          <w:p w14:paraId="116AFFEA" w14:textId="77777777" w:rsidR="00F95DBE" w:rsidRPr="002D6C0C" w:rsidRDefault="00F95DBE" w:rsidP="001324F4">
            <w:r>
              <w:rPr>
                <w:rFonts w:hint="eastAsia"/>
              </w:rPr>
              <w:t>受変電設備</w:t>
            </w:r>
          </w:p>
        </w:tc>
        <w:tc>
          <w:tcPr>
            <w:tcW w:w="3402" w:type="dxa"/>
            <w:vAlign w:val="center"/>
          </w:tcPr>
          <w:p w14:paraId="50E87D5D" w14:textId="77777777" w:rsidR="00F95DBE" w:rsidRDefault="00F95DBE" w:rsidP="001324F4">
            <w:r>
              <w:rPr>
                <w:rFonts w:hint="eastAsia"/>
              </w:rPr>
              <w:t>特別高圧受変電設備、</w:t>
            </w:r>
          </w:p>
          <w:p w14:paraId="021E2BF6" w14:textId="77777777" w:rsidR="00F95DBE" w:rsidRDefault="00F95DBE" w:rsidP="001324F4">
            <w:r>
              <w:rPr>
                <w:rFonts w:hint="eastAsia"/>
              </w:rPr>
              <w:t>高圧受変電設備、</w:t>
            </w:r>
          </w:p>
          <w:p w14:paraId="5A89214E" w14:textId="77777777" w:rsidR="00F95DBE" w:rsidRPr="002D6C0C" w:rsidRDefault="00F95DBE" w:rsidP="001324F4">
            <w:r>
              <w:rPr>
                <w:rFonts w:hint="eastAsia"/>
              </w:rPr>
              <w:t>屋外キュービクル　他</w:t>
            </w:r>
          </w:p>
        </w:tc>
        <w:tc>
          <w:tcPr>
            <w:tcW w:w="1984" w:type="dxa"/>
            <w:vAlign w:val="center"/>
          </w:tcPr>
          <w:p w14:paraId="59CF9C3B" w14:textId="77777777" w:rsidR="00F95DBE" w:rsidRDefault="00F95DBE" w:rsidP="001324F4">
            <w:r>
              <w:rPr>
                <w:rFonts w:hint="eastAsia"/>
              </w:rPr>
              <w:t>管理棟、青果棟、</w:t>
            </w:r>
          </w:p>
          <w:p w14:paraId="0CA96DAF" w14:textId="77777777" w:rsidR="00F95DBE" w:rsidRDefault="00F95DBE" w:rsidP="001324F4">
            <w:r>
              <w:rPr>
                <w:rFonts w:hint="eastAsia"/>
              </w:rPr>
              <w:t>水産棟、冷蔵庫棟、</w:t>
            </w:r>
          </w:p>
          <w:p w14:paraId="5AE19BC7" w14:textId="77777777" w:rsidR="00F95DBE" w:rsidRPr="002D6C0C" w:rsidRDefault="00F95DBE" w:rsidP="001324F4">
            <w:r>
              <w:rPr>
                <w:rFonts w:hint="eastAsia"/>
              </w:rPr>
              <w:t>加工施設　他</w:t>
            </w:r>
          </w:p>
        </w:tc>
      </w:tr>
      <w:tr w:rsidR="00F95DBE" w:rsidRPr="002D6C0C" w14:paraId="37065C4F" w14:textId="77777777" w:rsidTr="001324F4">
        <w:trPr>
          <w:trHeight w:val="804"/>
        </w:trPr>
        <w:tc>
          <w:tcPr>
            <w:tcW w:w="1526" w:type="dxa"/>
            <w:vMerge/>
            <w:vAlign w:val="center"/>
          </w:tcPr>
          <w:p w14:paraId="61555A5F" w14:textId="77777777" w:rsidR="00F95DBE" w:rsidRPr="002D6C0C" w:rsidRDefault="00F95DBE" w:rsidP="001324F4"/>
        </w:tc>
        <w:tc>
          <w:tcPr>
            <w:tcW w:w="1701" w:type="dxa"/>
            <w:vAlign w:val="center"/>
          </w:tcPr>
          <w:p w14:paraId="2278DCA9" w14:textId="77777777" w:rsidR="00F95DBE" w:rsidRPr="002D6C0C" w:rsidRDefault="00F95DBE" w:rsidP="001324F4">
            <w:r>
              <w:rPr>
                <w:rFonts w:hint="eastAsia"/>
              </w:rPr>
              <w:t>中央監視設備</w:t>
            </w:r>
          </w:p>
        </w:tc>
        <w:tc>
          <w:tcPr>
            <w:tcW w:w="3402" w:type="dxa"/>
            <w:vAlign w:val="center"/>
          </w:tcPr>
          <w:p w14:paraId="11B5F353" w14:textId="77777777" w:rsidR="00F95DBE" w:rsidRPr="002D6C0C" w:rsidRDefault="00F95DBE" w:rsidP="001324F4">
            <w:r>
              <w:rPr>
                <w:rFonts w:hint="eastAsia"/>
              </w:rPr>
              <w:t>中央監視装置、</w:t>
            </w:r>
            <w:r>
              <w:rPr>
                <w:rFonts w:hint="eastAsia"/>
              </w:rPr>
              <w:t>CPU.ICU</w:t>
            </w:r>
            <w:r>
              <w:rPr>
                <w:rFonts w:hint="eastAsia"/>
              </w:rPr>
              <w:t>盤入出力装置、補助継電器盤　他</w:t>
            </w:r>
          </w:p>
        </w:tc>
        <w:tc>
          <w:tcPr>
            <w:tcW w:w="1984" w:type="dxa"/>
            <w:vAlign w:val="center"/>
          </w:tcPr>
          <w:p w14:paraId="0C4465E9" w14:textId="77777777" w:rsidR="00F95DBE" w:rsidRPr="002D6C0C" w:rsidRDefault="00F95DBE" w:rsidP="001324F4">
            <w:r>
              <w:rPr>
                <w:rFonts w:hint="eastAsia"/>
              </w:rPr>
              <w:t>管理棟、冷蔵庫棟</w:t>
            </w:r>
          </w:p>
        </w:tc>
      </w:tr>
      <w:tr w:rsidR="00F95DBE" w:rsidRPr="002D6C0C" w14:paraId="5CADF83C" w14:textId="77777777" w:rsidTr="001324F4">
        <w:trPr>
          <w:trHeight w:val="804"/>
        </w:trPr>
        <w:tc>
          <w:tcPr>
            <w:tcW w:w="1526" w:type="dxa"/>
            <w:vMerge/>
            <w:vAlign w:val="center"/>
          </w:tcPr>
          <w:p w14:paraId="0A10132D" w14:textId="77777777" w:rsidR="00F95DBE" w:rsidRPr="002D6C0C" w:rsidRDefault="00F95DBE" w:rsidP="001324F4"/>
        </w:tc>
        <w:tc>
          <w:tcPr>
            <w:tcW w:w="1701" w:type="dxa"/>
            <w:vAlign w:val="center"/>
          </w:tcPr>
          <w:p w14:paraId="25BC5BF9" w14:textId="77777777" w:rsidR="00F95DBE" w:rsidRPr="002D6C0C" w:rsidRDefault="00F95DBE" w:rsidP="001324F4">
            <w:r>
              <w:rPr>
                <w:rFonts w:hint="eastAsia"/>
              </w:rPr>
              <w:t>照明設備</w:t>
            </w:r>
          </w:p>
        </w:tc>
        <w:tc>
          <w:tcPr>
            <w:tcW w:w="3402" w:type="dxa"/>
            <w:vAlign w:val="center"/>
          </w:tcPr>
          <w:p w14:paraId="462122E4" w14:textId="4A4AED74" w:rsidR="00F95DBE" w:rsidRPr="002D6C0C" w:rsidRDefault="00F95DBE" w:rsidP="001324F4">
            <w:r>
              <w:rPr>
                <w:rFonts w:hint="eastAsia"/>
              </w:rPr>
              <w:t>LED</w:t>
            </w:r>
            <w:r w:rsidR="004F3A33">
              <w:rPr>
                <w:rFonts w:hint="eastAsia"/>
              </w:rPr>
              <w:t>照明</w:t>
            </w:r>
            <w:r>
              <w:rPr>
                <w:rFonts w:hint="eastAsia"/>
              </w:rPr>
              <w:t>、ハイポール照明灯</w:t>
            </w:r>
          </w:p>
        </w:tc>
        <w:tc>
          <w:tcPr>
            <w:tcW w:w="1984" w:type="dxa"/>
            <w:vAlign w:val="center"/>
          </w:tcPr>
          <w:p w14:paraId="004470F4" w14:textId="77777777" w:rsidR="00F95DBE" w:rsidRPr="002D6C0C" w:rsidRDefault="00F95DBE" w:rsidP="001324F4">
            <w:r>
              <w:rPr>
                <w:rFonts w:hint="eastAsia"/>
              </w:rPr>
              <w:t>管理棟、青果棟、水産棟　他</w:t>
            </w:r>
          </w:p>
        </w:tc>
      </w:tr>
      <w:tr w:rsidR="00F95DBE" w:rsidRPr="002D6C0C" w14:paraId="6FE71AF3" w14:textId="77777777" w:rsidTr="001324F4">
        <w:trPr>
          <w:trHeight w:val="804"/>
        </w:trPr>
        <w:tc>
          <w:tcPr>
            <w:tcW w:w="1526" w:type="dxa"/>
            <w:vMerge w:val="restart"/>
            <w:vAlign w:val="center"/>
          </w:tcPr>
          <w:p w14:paraId="19190D76" w14:textId="77777777" w:rsidR="00F95DBE" w:rsidRPr="002D6C0C" w:rsidRDefault="00F95DBE" w:rsidP="001324F4">
            <w:r>
              <w:rPr>
                <w:rFonts w:hint="eastAsia"/>
              </w:rPr>
              <w:t>機械設備</w:t>
            </w:r>
          </w:p>
        </w:tc>
        <w:tc>
          <w:tcPr>
            <w:tcW w:w="1701" w:type="dxa"/>
            <w:vAlign w:val="center"/>
          </w:tcPr>
          <w:p w14:paraId="71262CCC" w14:textId="77777777" w:rsidR="00F95DBE" w:rsidRPr="002D6C0C" w:rsidRDefault="00F95DBE" w:rsidP="001324F4">
            <w:r>
              <w:rPr>
                <w:rFonts w:hint="eastAsia"/>
              </w:rPr>
              <w:t>空調設備</w:t>
            </w:r>
          </w:p>
        </w:tc>
        <w:tc>
          <w:tcPr>
            <w:tcW w:w="3402" w:type="dxa"/>
            <w:vAlign w:val="center"/>
          </w:tcPr>
          <w:p w14:paraId="60919282" w14:textId="77777777" w:rsidR="00F95DBE" w:rsidRDefault="00F95DBE" w:rsidP="001324F4">
            <w:r>
              <w:rPr>
                <w:rFonts w:hint="eastAsia"/>
              </w:rPr>
              <w:t>冷却塔、冷却水ポンプ、</w:t>
            </w:r>
          </w:p>
          <w:p w14:paraId="4BAE5D91" w14:textId="77777777" w:rsidR="00F95DBE" w:rsidRDefault="00F95DBE" w:rsidP="001324F4">
            <w:r>
              <w:rPr>
                <w:rFonts w:hint="eastAsia"/>
              </w:rPr>
              <w:t>パッケージ型空調機、</w:t>
            </w:r>
          </w:p>
          <w:p w14:paraId="7B48636E" w14:textId="77777777" w:rsidR="00F95DBE" w:rsidRPr="002D6C0C" w:rsidRDefault="00F95DBE" w:rsidP="001324F4">
            <w:r>
              <w:rPr>
                <w:rFonts w:hint="eastAsia"/>
              </w:rPr>
              <w:t>ヒートポンプ型ルームエアコン、空調調和器　他</w:t>
            </w:r>
          </w:p>
        </w:tc>
        <w:tc>
          <w:tcPr>
            <w:tcW w:w="1984" w:type="dxa"/>
            <w:vAlign w:val="center"/>
          </w:tcPr>
          <w:p w14:paraId="231B7869" w14:textId="77777777" w:rsidR="00F95DBE" w:rsidRPr="002D6C0C" w:rsidRDefault="00F95DBE" w:rsidP="001324F4">
            <w:r>
              <w:rPr>
                <w:rFonts w:hint="eastAsia"/>
              </w:rPr>
              <w:t>管理棟、青果棟、水産棟　他</w:t>
            </w:r>
          </w:p>
        </w:tc>
      </w:tr>
      <w:tr w:rsidR="00F95DBE" w:rsidRPr="002D6C0C" w14:paraId="23F83511" w14:textId="77777777" w:rsidTr="001324F4">
        <w:trPr>
          <w:trHeight w:val="804"/>
        </w:trPr>
        <w:tc>
          <w:tcPr>
            <w:tcW w:w="1526" w:type="dxa"/>
            <w:vMerge/>
            <w:vAlign w:val="center"/>
          </w:tcPr>
          <w:p w14:paraId="1001CF12" w14:textId="77777777" w:rsidR="00F95DBE" w:rsidRPr="002D6C0C" w:rsidRDefault="00F95DBE" w:rsidP="001324F4"/>
        </w:tc>
        <w:tc>
          <w:tcPr>
            <w:tcW w:w="1701" w:type="dxa"/>
            <w:vAlign w:val="center"/>
          </w:tcPr>
          <w:p w14:paraId="3071A382" w14:textId="77777777" w:rsidR="00F95DBE" w:rsidRPr="002D6C0C" w:rsidRDefault="00F95DBE" w:rsidP="001324F4">
            <w:r>
              <w:rPr>
                <w:rFonts w:hint="eastAsia"/>
              </w:rPr>
              <w:t>換気設備</w:t>
            </w:r>
          </w:p>
        </w:tc>
        <w:tc>
          <w:tcPr>
            <w:tcW w:w="3402" w:type="dxa"/>
            <w:vAlign w:val="center"/>
          </w:tcPr>
          <w:p w14:paraId="129A6E06" w14:textId="77777777" w:rsidR="00F95DBE" w:rsidRPr="002D6C0C" w:rsidRDefault="00F95DBE" w:rsidP="001324F4">
            <w:r>
              <w:rPr>
                <w:rFonts w:hint="eastAsia"/>
              </w:rPr>
              <w:t>給気・排気ファン、有圧換気扇　他</w:t>
            </w:r>
          </w:p>
        </w:tc>
        <w:tc>
          <w:tcPr>
            <w:tcW w:w="1984" w:type="dxa"/>
            <w:vAlign w:val="center"/>
          </w:tcPr>
          <w:p w14:paraId="497B8DB5" w14:textId="77777777" w:rsidR="00F95DBE" w:rsidRPr="002D6C0C" w:rsidRDefault="00F95DBE" w:rsidP="001324F4">
            <w:r>
              <w:rPr>
                <w:rFonts w:hint="eastAsia"/>
              </w:rPr>
              <w:t>管理棟、青果棟、水産棟　他</w:t>
            </w:r>
          </w:p>
        </w:tc>
      </w:tr>
      <w:tr w:rsidR="00F95DBE" w:rsidRPr="002D6C0C" w14:paraId="3FC90BA3" w14:textId="77777777" w:rsidTr="001324F4">
        <w:trPr>
          <w:trHeight w:val="821"/>
        </w:trPr>
        <w:tc>
          <w:tcPr>
            <w:tcW w:w="1526" w:type="dxa"/>
            <w:vMerge/>
            <w:vAlign w:val="center"/>
          </w:tcPr>
          <w:p w14:paraId="04189EA0" w14:textId="77777777" w:rsidR="00F95DBE" w:rsidRPr="002D6C0C" w:rsidRDefault="00F95DBE" w:rsidP="001324F4"/>
        </w:tc>
        <w:tc>
          <w:tcPr>
            <w:tcW w:w="1701" w:type="dxa"/>
            <w:vAlign w:val="center"/>
          </w:tcPr>
          <w:p w14:paraId="3F8A249C" w14:textId="77777777" w:rsidR="00F95DBE" w:rsidRPr="002D6C0C" w:rsidRDefault="00F95DBE" w:rsidP="001324F4">
            <w:r>
              <w:rPr>
                <w:rFonts w:hint="eastAsia"/>
              </w:rPr>
              <w:t>衛生設備</w:t>
            </w:r>
          </w:p>
        </w:tc>
        <w:tc>
          <w:tcPr>
            <w:tcW w:w="3402" w:type="dxa"/>
            <w:vAlign w:val="center"/>
          </w:tcPr>
          <w:p w14:paraId="31AB4F43" w14:textId="77777777" w:rsidR="00F95DBE" w:rsidRPr="002D6C0C" w:rsidRDefault="00F95DBE" w:rsidP="001324F4">
            <w:r>
              <w:rPr>
                <w:rFonts w:hint="eastAsia"/>
              </w:rPr>
              <w:t>洗面器、便器　他</w:t>
            </w:r>
          </w:p>
        </w:tc>
        <w:tc>
          <w:tcPr>
            <w:tcW w:w="1984" w:type="dxa"/>
            <w:vAlign w:val="center"/>
          </w:tcPr>
          <w:p w14:paraId="140C87F9" w14:textId="77777777" w:rsidR="00F95DBE" w:rsidRPr="002D6C0C" w:rsidRDefault="00F95DBE" w:rsidP="001324F4">
            <w:r>
              <w:rPr>
                <w:rFonts w:hint="eastAsia"/>
              </w:rPr>
              <w:t>管理棟、青果棟、水産棟　他</w:t>
            </w:r>
          </w:p>
        </w:tc>
      </w:tr>
      <w:tr w:rsidR="00F95DBE" w:rsidRPr="002D6C0C" w14:paraId="7554CC61" w14:textId="77777777" w:rsidTr="001324F4">
        <w:trPr>
          <w:trHeight w:val="804"/>
        </w:trPr>
        <w:tc>
          <w:tcPr>
            <w:tcW w:w="3227" w:type="dxa"/>
            <w:gridSpan w:val="2"/>
            <w:vAlign w:val="center"/>
          </w:tcPr>
          <w:p w14:paraId="1ED03E30" w14:textId="77777777" w:rsidR="00F95DBE" w:rsidRPr="002D6C0C" w:rsidRDefault="00F95DBE" w:rsidP="001324F4">
            <w:r>
              <w:rPr>
                <w:rFonts w:hint="eastAsia"/>
              </w:rPr>
              <w:t>非常用発電設備</w:t>
            </w:r>
          </w:p>
        </w:tc>
        <w:tc>
          <w:tcPr>
            <w:tcW w:w="3402" w:type="dxa"/>
            <w:vAlign w:val="center"/>
          </w:tcPr>
          <w:p w14:paraId="35EE8657" w14:textId="77777777" w:rsidR="00F95DBE" w:rsidRDefault="00F95DBE" w:rsidP="001324F4">
            <w:r>
              <w:rPr>
                <w:rFonts w:hint="eastAsia"/>
              </w:rPr>
              <w:t>非常用発電機、</w:t>
            </w:r>
            <w:r>
              <w:rPr>
                <w:rFonts w:hint="eastAsia"/>
              </w:rPr>
              <w:t>MG</w:t>
            </w:r>
            <w:r>
              <w:rPr>
                <w:rFonts w:hint="eastAsia"/>
              </w:rPr>
              <w:t>制御盤、</w:t>
            </w:r>
          </w:p>
          <w:p w14:paraId="1AA47559" w14:textId="77777777" w:rsidR="00F95DBE" w:rsidRPr="002D6C0C" w:rsidRDefault="00F95DBE" w:rsidP="001324F4">
            <w:r>
              <w:rPr>
                <w:rFonts w:hint="eastAsia"/>
              </w:rPr>
              <w:t>オイルタンク、動力盤　他</w:t>
            </w:r>
          </w:p>
        </w:tc>
        <w:tc>
          <w:tcPr>
            <w:tcW w:w="1984" w:type="dxa"/>
            <w:vAlign w:val="center"/>
          </w:tcPr>
          <w:p w14:paraId="3236A496" w14:textId="77777777" w:rsidR="00F95DBE" w:rsidRPr="002D6C0C" w:rsidRDefault="00F95DBE" w:rsidP="001324F4">
            <w:r>
              <w:rPr>
                <w:rFonts w:hint="eastAsia"/>
              </w:rPr>
              <w:t>管理棟、冷蔵庫棟</w:t>
            </w:r>
          </w:p>
        </w:tc>
      </w:tr>
      <w:tr w:rsidR="00F95DBE" w:rsidRPr="002D6C0C" w14:paraId="072CCC5A" w14:textId="77777777" w:rsidTr="001324F4">
        <w:trPr>
          <w:trHeight w:val="804"/>
        </w:trPr>
        <w:tc>
          <w:tcPr>
            <w:tcW w:w="3227" w:type="dxa"/>
            <w:gridSpan w:val="2"/>
            <w:vAlign w:val="center"/>
          </w:tcPr>
          <w:p w14:paraId="5131A6CA" w14:textId="77777777" w:rsidR="00F95DBE" w:rsidRPr="002D6C0C" w:rsidRDefault="00F95DBE" w:rsidP="001324F4">
            <w:r>
              <w:rPr>
                <w:rFonts w:hint="eastAsia"/>
              </w:rPr>
              <w:t>直流電源設備</w:t>
            </w:r>
          </w:p>
        </w:tc>
        <w:tc>
          <w:tcPr>
            <w:tcW w:w="3402" w:type="dxa"/>
            <w:vAlign w:val="center"/>
          </w:tcPr>
          <w:p w14:paraId="78D86F77" w14:textId="77777777" w:rsidR="00F95DBE" w:rsidRPr="002D6C0C" w:rsidRDefault="00F95DBE" w:rsidP="001324F4">
            <w:r>
              <w:rPr>
                <w:rFonts w:hint="eastAsia"/>
              </w:rPr>
              <w:t>直流電源装置、整流器、蓄電池　等</w:t>
            </w:r>
          </w:p>
        </w:tc>
        <w:tc>
          <w:tcPr>
            <w:tcW w:w="1984" w:type="dxa"/>
            <w:vAlign w:val="center"/>
          </w:tcPr>
          <w:p w14:paraId="22393180" w14:textId="77777777" w:rsidR="00F95DBE" w:rsidRPr="002D6C0C" w:rsidRDefault="00F95DBE" w:rsidP="001324F4">
            <w:r>
              <w:rPr>
                <w:rFonts w:hint="eastAsia"/>
              </w:rPr>
              <w:t>管理棟、青果棟、冷蔵庫棟</w:t>
            </w:r>
          </w:p>
        </w:tc>
      </w:tr>
    </w:tbl>
    <w:p w14:paraId="5CA84BCC" w14:textId="77777777" w:rsidR="00F95DBE" w:rsidRPr="00526758" w:rsidRDefault="00F95DBE" w:rsidP="00F95DBE">
      <w:pPr>
        <w:jc w:val="center"/>
      </w:pPr>
      <w:r>
        <w:rPr>
          <w:rFonts w:hint="eastAsia"/>
        </w:rPr>
        <w:t>資料：大阪府中央卸売市場「大阪府中央卸売市場長寿命化計画」（平成</w:t>
      </w:r>
      <w:r>
        <w:rPr>
          <w:rFonts w:hint="eastAsia"/>
        </w:rPr>
        <w:t>29</w:t>
      </w:r>
      <w:r>
        <w:rPr>
          <w:rFonts w:hint="eastAsia"/>
        </w:rPr>
        <w:t>年）を編集</w:t>
      </w:r>
    </w:p>
    <w:p w14:paraId="3F70A64E" w14:textId="77777777" w:rsidR="00F95DBE" w:rsidRDefault="00F95DBE" w:rsidP="00F95DBE"/>
    <w:p w14:paraId="50D43162" w14:textId="378455A8" w:rsidR="004F3A33" w:rsidRDefault="004F3A33" w:rsidP="00F95DBE">
      <w:pPr>
        <w:rPr>
          <w:rFonts w:ascii="ＭＳ 明朝" w:hAnsi="ＭＳ 明朝"/>
          <w:sz w:val="20"/>
          <w:szCs w:val="22"/>
        </w:rPr>
      </w:pPr>
      <w:r w:rsidRPr="003709F5">
        <w:rPr>
          <w:rFonts w:ascii="ＭＳ 明朝" w:hAnsi="ＭＳ 明朝" w:hint="eastAsia"/>
          <w:sz w:val="20"/>
          <w:szCs w:val="22"/>
        </w:rPr>
        <w:t>注：</w:t>
      </w:r>
      <w:r w:rsidR="00F95DBE" w:rsidRPr="003709F5">
        <w:rPr>
          <w:rFonts w:ascii="ＭＳ 明朝" w:hAnsi="ＭＳ 明朝" w:hint="eastAsia"/>
          <w:sz w:val="20"/>
          <w:szCs w:val="22"/>
        </w:rPr>
        <w:t>基本的に現存設備のみで、新たな加工保管施設、冷蔵庫・保管庫の増設、コールドチェーン</w:t>
      </w:r>
    </w:p>
    <w:p w14:paraId="3B91B850" w14:textId="77777777" w:rsidR="004F3A33" w:rsidRDefault="00F95DBE" w:rsidP="004F3A33">
      <w:pPr>
        <w:ind w:firstLineChars="200" w:firstLine="400"/>
        <w:rPr>
          <w:rFonts w:ascii="ＭＳ 明朝" w:hAnsi="ＭＳ 明朝"/>
          <w:sz w:val="20"/>
          <w:szCs w:val="22"/>
        </w:rPr>
      </w:pPr>
      <w:r w:rsidRPr="003709F5">
        <w:rPr>
          <w:rFonts w:ascii="ＭＳ 明朝" w:hAnsi="ＭＳ 明朝" w:hint="eastAsia"/>
          <w:sz w:val="20"/>
          <w:szCs w:val="22"/>
        </w:rPr>
        <w:t>を確保するための開閉設備、高度な衛生管理のための閉鎖型施設や非常用発電としての太</w:t>
      </w:r>
    </w:p>
    <w:p w14:paraId="5FA8C5F7" w14:textId="77776CB1" w:rsidR="00F95DBE" w:rsidRPr="003709F5" w:rsidRDefault="00F95DBE" w:rsidP="003709F5">
      <w:pPr>
        <w:ind w:firstLineChars="200" w:firstLine="400"/>
        <w:rPr>
          <w:rFonts w:ascii="ＭＳ 明朝" w:hAnsi="ＭＳ 明朝"/>
          <w:sz w:val="20"/>
          <w:szCs w:val="22"/>
        </w:rPr>
      </w:pPr>
      <w:r w:rsidRPr="003709F5">
        <w:rPr>
          <w:rFonts w:ascii="ＭＳ 明朝" w:hAnsi="ＭＳ 明朝" w:hint="eastAsia"/>
          <w:sz w:val="20"/>
          <w:szCs w:val="22"/>
        </w:rPr>
        <w:t>陽光発電の導入等の改修・増築等は含んでいない</w:t>
      </w:r>
      <w:r w:rsidR="004F3A33">
        <w:rPr>
          <w:rFonts w:ascii="ＭＳ 明朝" w:hAnsi="ＭＳ 明朝" w:hint="eastAsia"/>
          <w:sz w:val="20"/>
          <w:szCs w:val="22"/>
        </w:rPr>
        <w:t>。</w:t>
      </w:r>
    </w:p>
    <w:p w14:paraId="68BF8772" w14:textId="77777777" w:rsidR="00F95DBE" w:rsidRPr="00F22374" w:rsidRDefault="00F95DBE" w:rsidP="00F95DBE"/>
    <w:p w14:paraId="58504FB2" w14:textId="43C34913" w:rsidR="00BF5EBD" w:rsidRDefault="00BF5EBD" w:rsidP="00521B75">
      <w:pPr>
        <w:ind w:leftChars="300" w:left="630" w:firstLineChars="100" w:firstLine="210"/>
        <w:rPr>
          <w:rFonts w:ascii="ＭＳ Ｐゴシック" w:eastAsia="BIZ UDPゴシック" w:hAnsi="ＭＳ Ｐゴシック"/>
          <w:bCs/>
        </w:rPr>
      </w:pPr>
      <w:r>
        <w:br w:type="page"/>
      </w:r>
    </w:p>
    <w:p w14:paraId="4C7E8488" w14:textId="28657BEF" w:rsidR="0064350A" w:rsidRDefault="006643C5" w:rsidP="0064350A">
      <w:pPr>
        <w:pStyle w:val="4"/>
      </w:pPr>
      <w:r>
        <w:rPr>
          <w:rFonts w:hint="eastAsia"/>
        </w:rPr>
        <w:lastRenderedPageBreak/>
        <w:t>建替え再整備</w:t>
      </w:r>
      <w:r w:rsidR="00E61840">
        <w:rPr>
          <w:rFonts w:hint="eastAsia"/>
        </w:rPr>
        <w:t>における</w:t>
      </w:r>
      <w:r>
        <w:rPr>
          <w:rFonts w:hint="eastAsia"/>
        </w:rPr>
        <w:t>パターン別検討</w:t>
      </w:r>
    </w:p>
    <w:p w14:paraId="2C0B0E62" w14:textId="09031AC6" w:rsidR="006643C5" w:rsidRDefault="00521B75" w:rsidP="00A401A3">
      <w:pPr>
        <w:ind w:leftChars="300" w:left="630" w:firstLineChars="100" w:firstLine="210"/>
      </w:pPr>
      <w:r>
        <w:rPr>
          <w:rFonts w:hint="eastAsia"/>
        </w:rPr>
        <w:t>建替え再整備の場合の民間資本の活用手法について、ヒアリングの結果や事例調査の分析結果を踏まえ、</w:t>
      </w:r>
      <w:r w:rsidR="00677C76">
        <w:rPr>
          <w:rFonts w:hint="eastAsia"/>
        </w:rPr>
        <w:t>用地及び</w:t>
      </w:r>
      <w:r>
        <w:rPr>
          <w:rFonts w:hint="eastAsia"/>
        </w:rPr>
        <w:t>建物の所有・整備の関係から、</w:t>
      </w:r>
      <w:r w:rsidR="00677C76">
        <w:rPr>
          <w:rFonts w:hint="eastAsia"/>
        </w:rPr>
        <w:t>本市場に可能性があるパターンを</w:t>
      </w:r>
      <w:r w:rsidR="00A401A3">
        <w:fldChar w:fldCharType="begin"/>
      </w:r>
      <w:r w:rsidR="00A401A3">
        <w:instrText xml:space="preserve"> </w:instrText>
      </w:r>
      <w:r w:rsidR="00A401A3">
        <w:rPr>
          <w:rFonts w:hint="eastAsia"/>
        </w:rPr>
        <w:instrText>REF _Ref61958429 \h</w:instrText>
      </w:r>
      <w:r w:rsidR="00A401A3">
        <w:instrText xml:space="preserve"> </w:instrText>
      </w:r>
      <w:r w:rsidR="00A401A3">
        <w:fldChar w:fldCharType="separate"/>
      </w:r>
      <w:r w:rsidR="008B459C">
        <w:rPr>
          <w:rFonts w:hint="eastAsia"/>
        </w:rPr>
        <w:t>表</w:t>
      </w:r>
      <w:r w:rsidR="008B459C">
        <w:rPr>
          <w:rFonts w:hint="eastAsia"/>
        </w:rPr>
        <w:t xml:space="preserve"> </w:t>
      </w:r>
      <w:r w:rsidR="008B459C">
        <w:rPr>
          <w:noProof/>
        </w:rPr>
        <w:t>42</w:t>
      </w:r>
      <w:r w:rsidR="00A401A3">
        <w:fldChar w:fldCharType="end"/>
      </w:r>
      <w:r w:rsidR="00677C76">
        <w:rPr>
          <w:rFonts w:hint="eastAsia"/>
        </w:rPr>
        <w:t>に</w:t>
      </w:r>
      <w:r w:rsidR="004F3A33">
        <w:rPr>
          <w:rFonts w:hint="eastAsia"/>
        </w:rPr>
        <w:t>整理する</w:t>
      </w:r>
      <w:r>
        <w:rPr>
          <w:rFonts w:hint="eastAsia"/>
        </w:rPr>
        <w:t>。</w:t>
      </w:r>
      <w:r w:rsidR="00A401A3">
        <w:rPr>
          <w:rFonts w:hint="eastAsia"/>
        </w:rPr>
        <w:t>なお余剰地について</w:t>
      </w:r>
      <w:r w:rsidR="004051EB">
        <w:rPr>
          <w:rFonts w:hint="eastAsia"/>
        </w:rPr>
        <w:t>は</w:t>
      </w:r>
      <w:r w:rsidR="004F3A33">
        <w:rPr>
          <w:rFonts w:hint="eastAsia"/>
        </w:rPr>
        <w:t>、</w:t>
      </w:r>
      <w:r w:rsidR="00A401A3">
        <w:rPr>
          <w:rFonts w:hint="eastAsia"/>
        </w:rPr>
        <w:t>用地</w:t>
      </w:r>
      <w:r w:rsidR="004051EB">
        <w:rPr>
          <w:rFonts w:hint="eastAsia"/>
        </w:rPr>
        <w:t>を</w:t>
      </w:r>
      <w:r w:rsidR="00A401A3">
        <w:rPr>
          <w:rFonts w:hint="eastAsia"/>
        </w:rPr>
        <w:t>府が所有し</w:t>
      </w:r>
      <w:r w:rsidR="004051EB">
        <w:rPr>
          <w:rFonts w:hint="eastAsia"/>
        </w:rPr>
        <w:t>たまま</w:t>
      </w:r>
      <w:r w:rsidR="00A401A3">
        <w:rPr>
          <w:rFonts w:hint="eastAsia"/>
        </w:rPr>
        <w:t>事業用定期借地方式で民間事業者に貸し出し、民間事業者で施設整備・維持管理するスキーム</w:t>
      </w:r>
      <w:r w:rsidR="004051EB">
        <w:rPr>
          <w:rFonts w:hint="eastAsia"/>
        </w:rPr>
        <w:t>を想定している</w:t>
      </w:r>
      <w:r w:rsidR="00A401A3">
        <w:rPr>
          <w:rFonts w:hint="eastAsia"/>
        </w:rPr>
        <w:t>。</w:t>
      </w:r>
    </w:p>
    <w:p w14:paraId="1753185F" w14:textId="77777777" w:rsidR="004051EB" w:rsidRDefault="004051EB" w:rsidP="00A401A3">
      <w:pPr>
        <w:ind w:leftChars="300" w:left="630" w:firstLineChars="100" w:firstLine="210"/>
      </w:pPr>
    </w:p>
    <w:p w14:paraId="098A7B12" w14:textId="3997007A" w:rsidR="00677C76" w:rsidRDefault="00677C76" w:rsidP="00677C76">
      <w:pPr>
        <w:pStyle w:val="afa"/>
      </w:pPr>
      <w:bookmarkStart w:id="11" w:name="_Ref61958429"/>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8B459C">
        <w:rPr>
          <w:noProof/>
        </w:rPr>
        <w:t>42</w:t>
      </w:r>
      <w:r>
        <w:fldChar w:fldCharType="end"/>
      </w:r>
      <w:bookmarkEnd w:id="11"/>
      <w:r>
        <w:rPr>
          <w:rFonts w:hint="eastAsia"/>
        </w:rPr>
        <w:t xml:space="preserve">　建替え再整備における手法比較表</w:t>
      </w:r>
    </w:p>
    <w:tbl>
      <w:tblPr>
        <w:tblStyle w:val="af4"/>
        <w:tblW w:w="8363" w:type="dxa"/>
        <w:tblInd w:w="421" w:type="dxa"/>
        <w:tblLook w:val="04A0" w:firstRow="1" w:lastRow="0" w:firstColumn="1" w:lastColumn="0" w:noHBand="0" w:noVBand="1"/>
      </w:tblPr>
      <w:tblGrid>
        <w:gridCol w:w="1275"/>
        <w:gridCol w:w="1410"/>
        <w:gridCol w:w="1425"/>
        <w:gridCol w:w="1276"/>
        <w:gridCol w:w="2977"/>
      </w:tblGrid>
      <w:tr w:rsidR="00A401A3" w14:paraId="0D948B25" w14:textId="78CF88FB" w:rsidTr="003709F5">
        <w:tc>
          <w:tcPr>
            <w:tcW w:w="1275" w:type="dxa"/>
            <w:vMerge w:val="restart"/>
            <w:shd w:val="clear" w:color="auto" w:fill="D9D9D9" w:themeFill="background1" w:themeFillShade="D9"/>
            <w:vAlign w:val="center"/>
          </w:tcPr>
          <w:p w14:paraId="38134279" w14:textId="35D8A794" w:rsidR="00A401A3" w:rsidRPr="00677C76" w:rsidRDefault="004F3A33" w:rsidP="00677C76">
            <w:pPr>
              <w:jc w:val="center"/>
              <w:rPr>
                <w:sz w:val="20"/>
                <w:szCs w:val="22"/>
              </w:rPr>
            </w:pPr>
            <w:r>
              <w:rPr>
                <w:rFonts w:hint="eastAsia"/>
                <w:sz w:val="20"/>
                <w:szCs w:val="22"/>
              </w:rPr>
              <w:t>項目</w:t>
            </w:r>
          </w:p>
        </w:tc>
        <w:tc>
          <w:tcPr>
            <w:tcW w:w="4111" w:type="dxa"/>
            <w:gridSpan w:val="3"/>
            <w:shd w:val="clear" w:color="auto" w:fill="D9D9D9" w:themeFill="background1" w:themeFillShade="D9"/>
            <w:vAlign w:val="center"/>
          </w:tcPr>
          <w:p w14:paraId="0873C838" w14:textId="1A539D7A" w:rsidR="00A401A3" w:rsidRPr="00677C76" w:rsidRDefault="009F7AF8" w:rsidP="00677C76">
            <w:pPr>
              <w:jc w:val="center"/>
              <w:rPr>
                <w:sz w:val="20"/>
                <w:szCs w:val="22"/>
              </w:rPr>
            </w:pPr>
            <w:r>
              <w:rPr>
                <w:rFonts w:hint="eastAsia"/>
                <w:sz w:val="20"/>
                <w:szCs w:val="22"/>
              </w:rPr>
              <w:t>卸売</w:t>
            </w:r>
            <w:r w:rsidR="00A401A3" w:rsidRPr="00677C76">
              <w:rPr>
                <w:rFonts w:hint="eastAsia"/>
                <w:sz w:val="20"/>
                <w:szCs w:val="22"/>
              </w:rPr>
              <w:t>市場</w:t>
            </w:r>
          </w:p>
        </w:tc>
        <w:tc>
          <w:tcPr>
            <w:tcW w:w="2977" w:type="dxa"/>
            <w:vMerge w:val="restart"/>
            <w:shd w:val="clear" w:color="auto" w:fill="D9D9D9" w:themeFill="background1" w:themeFillShade="D9"/>
            <w:vAlign w:val="center"/>
          </w:tcPr>
          <w:p w14:paraId="4CC706CF" w14:textId="5EE2F68A" w:rsidR="00A401A3" w:rsidRPr="00677C76" w:rsidRDefault="00A401A3" w:rsidP="00A20AB5">
            <w:pPr>
              <w:jc w:val="center"/>
              <w:rPr>
                <w:sz w:val="20"/>
                <w:szCs w:val="22"/>
              </w:rPr>
            </w:pPr>
            <w:r>
              <w:rPr>
                <w:rFonts w:hint="eastAsia"/>
                <w:sz w:val="20"/>
                <w:szCs w:val="22"/>
              </w:rPr>
              <w:t>特徴</w:t>
            </w:r>
          </w:p>
        </w:tc>
      </w:tr>
      <w:tr w:rsidR="00A401A3" w14:paraId="467ABECF" w14:textId="0A5D1655" w:rsidTr="003709F5">
        <w:tc>
          <w:tcPr>
            <w:tcW w:w="1275" w:type="dxa"/>
            <w:vMerge/>
            <w:shd w:val="clear" w:color="auto" w:fill="D9D9D9" w:themeFill="background1" w:themeFillShade="D9"/>
            <w:vAlign w:val="center"/>
          </w:tcPr>
          <w:p w14:paraId="16AAB694" w14:textId="066B7FB5" w:rsidR="00A401A3" w:rsidRPr="00677C76" w:rsidRDefault="00A401A3" w:rsidP="00677C76">
            <w:pPr>
              <w:jc w:val="center"/>
              <w:rPr>
                <w:sz w:val="20"/>
                <w:szCs w:val="22"/>
              </w:rPr>
            </w:pPr>
          </w:p>
        </w:tc>
        <w:tc>
          <w:tcPr>
            <w:tcW w:w="1410" w:type="dxa"/>
            <w:shd w:val="clear" w:color="auto" w:fill="D9D9D9" w:themeFill="background1" w:themeFillShade="D9"/>
            <w:vAlign w:val="center"/>
          </w:tcPr>
          <w:p w14:paraId="19D7270A" w14:textId="14403CC8" w:rsidR="00A401A3" w:rsidRPr="00677C76" w:rsidRDefault="00A401A3" w:rsidP="00677C76">
            <w:pPr>
              <w:jc w:val="center"/>
              <w:rPr>
                <w:sz w:val="20"/>
                <w:szCs w:val="22"/>
              </w:rPr>
            </w:pPr>
            <w:r w:rsidRPr="00677C76">
              <w:rPr>
                <w:rFonts w:hint="eastAsia"/>
                <w:sz w:val="20"/>
                <w:szCs w:val="22"/>
              </w:rPr>
              <w:t>手法</w:t>
            </w:r>
          </w:p>
        </w:tc>
        <w:tc>
          <w:tcPr>
            <w:tcW w:w="1425" w:type="dxa"/>
            <w:shd w:val="clear" w:color="auto" w:fill="D9D9D9" w:themeFill="background1" w:themeFillShade="D9"/>
            <w:vAlign w:val="center"/>
          </w:tcPr>
          <w:p w14:paraId="2E2AFEB8" w14:textId="094AE8F1" w:rsidR="00A401A3" w:rsidRPr="00677C76" w:rsidRDefault="00A401A3" w:rsidP="00677C76">
            <w:pPr>
              <w:jc w:val="center"/>
              <w:rPr>
                <w:sz w:val="20"/>
                <w:szCs w:val="22"/>
              </w:rPr>
            </w:pPr>
            <w:r w:rsidRPr="00677C76">
              <w:rPr>
                <w:rFonts w:hint="eastAsia"/>
                <w:sz w:val="20"/>
                <w:szCs w:val="22"/>
              </w:rPr>
              <w:t>用地</w:t>
            </w:r>
          </w:p>
        </w:tc>
        <w:tc>
          <w:tcPr>
            <w:tcW w:w="1276" w:type="dxa"/>
            <w:shd w:val="clear" w:color="auto" w:fill="D9D9D9" w:themeFill="background1" w:themeFillShade="D9"/>
            <w:vAlign w:val="center"/>
          </w:tcPr>
          <w:p w14:paraId="427AA01A" w14:textId="4C861BD1" w:rsidR="00A401A3" w:rsidRPr="00677C76" w:rsidRDefault="00A401A3" w:rsidP="00677C76">
            <w:pPr>
              <w:jc w:val="center"/>
              <w:rPr>
                <w:sz w:val="20"/>
                <w:szCs w:val="22"/>
              </w:rPr>
            </w:pPr>
            <w:r w:rsidRPr="00677C76">
              <w:rPr>
                <w:rFonts w:hint="eastAsia"/>
                <w:sz w:val="20"/>
                <w:szCs w:val="22"/>
              </w:rPr>
              <w:t>建物</w:t>
            </w:r>
          </w:p>
        </w:tc>
        <w:tc>
          <w:tcPr>
            <w:tcW w:w="2977" w:type="dxa"/>
            <w:vMerge/>
            <w:shd w:val="clear" w:color="auto" w:fill="D9D9D9" w:themeFill="background1" w:themeFillShade="D9"/>
            <w:vAlign w:val="center"/>
          </w:tcPr>
          <w:p w14:paraId="302E7A45" w14:textId="77777777" w:rsidR="00A401A3" w:rsidRPr="00677C76" w:rsidRDefault="00A401A3" w:rsidP="00A401A3">
            <w:pPr>
              <w:rPr>
                <w:sz w:val="20"/>
                <w:szCs w:val="22"/>
              </w:rPr>
            </w:pPr>
          </w:p>
        </w:tc>
      </w:tr>
      <w:tr w:rsidR="00A401A3" w14:paraId="675D3652" w14:textId="0215762C" w:rsidTr="003709F5">
        <w:tc>
          <w:tcPr>
            <w:tcW w:w="1275" w:type="dxa"/>
            <w:vAlign w:val="center"/>
          </w:tcPr>
          <w:p w14:paraId="6DF6D4ED" w14:textId="650F05BD" w:rsidR="00A401A3" w:rsidRPr="00677C76" w:rsidRDefault="00A401A3" w:rsidP="00677C76">
            <w:pPr>
              <w:jc w:val="center"/>
              <w:rPr>
                <w:sz w:val="20"/>
                <w:szCs w:val="22"/>
              </w:rPr>
            </w:pPr>
            <w:r w:rsidRPr="00677C76">
              <w:rPr>
                <w:rFonts w:hint="eastAsia"/>
                <w:sz w:val="20"/>
                <w:szCs w:val="22"/>
              </w:rPr>
              <w:t>パターン</w:t>
            </w:r>
            <w:r w:rsidRPr="00677C76">
              <w:rPr>
                <w:rFonts w:hint="eastAsia"/>
                <w:sz w:val="20"/>
                <w:szCs w:val="22"/>
              </w:rPr>
              <w:t>1</w:t>
            </w:r>
          </w:p>
        </w:tc>
        <w:tc>
          <w:tcPr>
            <w:tcW w:w="1410" w:type="dxa"/>
            <w:vAlign w:val="center"/>
          </w:tcPr>
          <w:p w14:paraId="49D9B7EC" w14:textId="6E584E76" w:rsidR="00A401A3" w:rsidRPr="00677C76" w:rsidRDefault="00A401A3" w:rsidP="00677C76">
            <w:pPr>
              <w:jc w:val="center"/>
              <w:rPr>
                <w:sz w:val="20"/>
                <w:szCs w:val="22"/>
              </w:rPr>
            </w:pPr>
            <w:r w:rsidRPr="00677C76">
              <w:rPr>
                <w:rFonts w:hint="eastAsia"/>
                <w:sz w:val="20"/>
                <w:szCs w:val="22"/>
              </w:rPr>
              <w:t>公設</w:t>
            </w:r>
          </w:p>
        </w:tc>
        <w:tc>
          <w:tcPr>
            <w:tcW w:w="1425" w:type="dxa"/>
            <w:vAlign w:val="center"/>
          </w:tcPr>
          <w:p w14:paraId="31537E1C" w14:textId="6E017B07" w:rsidR="00A401A3" w:rsidRPr="00677C76" w:rsidRDefault="00A401A3" w:rsidP="00677C76">
            <w:pPr>
              <w:jc w:val="center"/>
              <w:rPr>
                <w:sz w:val="20"/>
                <w:szCs w:val="22"/>
              </w:rPr>
            </w:pPr>
            <w:r w:rsidRPr="00677C76">
              <w:rPr>
                <w:rFonts w:hint="eastAsia"/>
                <w:sz w:val="20"/>
                <w:szCs w:val="22"/>
              </w:rPr>
              <w:t>府所有</w:t>
            </w:r>
          </w:p>
        </w:tc>
        <w:tc>
          <w:tcPr>
            <w:tcW w:w="1276" w:type="dxa"/>
            <w:vAlign w:val="center"/>
          </w:tcPr>
          <w:p w14:paraId="6B19D54E" w14:textId="5907ACB9" w:rsidR="00A401A3" w:rsidRPr="00677C76" w:rsidRDefault="00A401A3" w:rsidP="00677C76">
            <w:pPr>
              <w:jc w:val="center"/>
              <w:rPr>
                <w:sz w:val="20"/>
                <w:szCs w:val="22"/>
              </w:rPr>
            </w:pPr>
            <w:r w:rsidRPr="00677C76">
              <w:rPr>
                <w:rFonts w:hint="eastAsia"/>
                <w:sz w:val="20"/>
                <w:szCs w:val="22"/>
              </w:rPr>
              <w:t>府所有</w:t>
            </w:r>
          </w:p>
        </w:tc>
        <w:tc>
          <w:tcPr>
            <w:tcW w:w="2977" w:type="dxa"/>
            <w:vAlign w:val="center"/>
          </w:tcPr>
          <w:p w14:paraId="0C6325F1" w14:textId="1DE73C6A" w:rsidR="00A401A3" w:rsidRPr="009F7AF8" w:rsidRDefault="009F7AF8" w:rsidP="00A401A3">
            <w:pPr>
              <w:rPr>
                <w:sz w:val="20"/>
                <w:szCs w:val="20"/>
              </w:rPr>
            </w:pPr>
            <w:r w:rsidRPr="009F7AF8">
              <w:rPr>
                <w:rFonts w:hint="eastAsia"/>
                <w:sz w:val="20"/>
                <w:szCs w:val="20"/>
              </w:rPr>
              <w:t>公設であるため最も</w:t>
            </w:r>
            <w:r w:rsidR="00BE0848">
              <w:rPr>
                <w:rFonts w:hint="eastAsia"/>
                <w:sz w:val="20"/>
                <w:szCs w:val="20"/>
              </w:rPr>
              <w:t>府</w:t>
            </w:r>
            <w:r w:rsidRPr="009F7AF8">
              <w:rPr>
                <w:rFonts w:hint="eastAsia"/>
                <w:sz w:val="20"/>
                <w:szCs w:val="20"/>
              </w:rPr>
              <w:t>側の財政負担が大きく、民間収益施設の用地をどれだけ捻出できるかが重要</w:t>
            </w:r>
          </w:p>
        </w:tc>
      </w:tr>
      <w:tr w:rsidR="00A401A3" w14:paraId="2FF990CC" w14:textId="52B34B9E" w:rsidTr="003709F5">
        <w:tc>
          <w:tcPr>
            <w:tcW w:w="1275" w:type="dxa"/>
            <w:vAlign w:val="center"/>
          </w:tcPr>
          <w:p w14:paraId="7DF9D029" w14:textId="3D274C0C" w:rsidR="00A401A3" w:rsidRPr="00677C76" w:rsidRDefault="00A401A3" w:rsidP="00A401A3">
            <w:pPr>
              <w:jc w:val="center"/>
              <w:rPr>
                <w:sz w:val="20"/>
                <w:szCs w:val="22"/>
              </w:rPr>
            </w:pPr>
            <w:r w:rsidRPr="00677C76">
              <w:rPr>
                <w:rFonts w:hint="eastAsia"/>
                <w:sz w:val="20"/>
                <w:szCs w:val="22"/>
              </w:rPr>
              <w:t>パターン</w:t>
            </w:r>
            <w:r w:rsidRPr="00677C76">
              <w:rPr>
                <w:rFonts w:hint="eastAsia"/>
                <w:sz w:val="20"/>
                <w:szCs w:val="22"/>
              </w:rPr>
              <w:t>2</w:t>
            </w:r>
          </w:p>
        </w:tc>
        <w:tc>
          <w:tcPr>
            <w:tcW w:w="1410" w:type="dxa"/>
            <w:vAlign w:val="center"/>
          </w:tcPr>
          <w:p w14:paraId="7B1F145A" w14:textId="77777777" w:rsidR="00A401A3" w:rsidRPr="00677C76" w:rsidRDefault="00A401A3" w:rsidP="00A401A3">
            <w:pPr>
              <w:jc w:val="center"/>
              <w:rPr>
                <w:sz w:val="20"/>
                <w:szCs w:val="22"/>
              </w:rPr>
            </w:pPr>
            <w:r w:rsidRPr="00677C76">
              <w:rPr>
                <w:rFonts w:hint="eastAsia"/>
                <w:sz w:val="20"/>
                <w:szCs w:val="22"/>
              </w:rPr>
              <w:t>PFI</w:t>
            </w:r>
          </w:p>
          <w:p w14:paraId="0E851909" w14:textId="37D4DDB6" w:rsidR="00A401A3" w:rsidRPr="00493B7C" w:rsidRDefault="00A401A3" w:rsidP="00A401A3">
            <w:pPr>
              <w:jc w:val="center"/>
              <w:rPr>
                <w:sz w:val="16"/>
                <w:szCs w:val="20"/>
              </w:rPr>
            </w:pPr>
            <w:r w:rsidRPr="00493B7C">
              <w:rPr>
                <w:rFonts w:hint="eastAsia"/>
                <w:sz w:val="16"/>
                <w:szCs w:val="20"/>
              </w:rPr>
              <w:t>（サービス</w:t>
            </w:r>
          </w:p>
          <w:p w14:paraId="67DEE06A" w14:textId="7C4A5386" w:rsidR="00A401A3" w:rsidRPr="00677C76" w:rsidRDefault="00A401A3" w:rsidP="00A401A3">
            <w:pPr>
              <w:jc w:val="center"/>
              <w:rPr>
                <w:sz w:val="20"/>
                <w:szCs w:val="22"/>
              </w:rPr>
            </w:pPr>
            <w:r w:rsidRPr="00493B7C">
              <w:rPr>
                <w:rFonts w:hint="eastAsia"/>
                <w:sz w:val="16"/>
                <w:szCs w:val="20"/>
              </w:rPr>
              <w:t>購入型）</w:t>
            </w:r>
          </w:p>
        </w:tc>
        <w:tc>
          <w:tcPr>
            <w:tcW w:w="1425" w:type="dxa"/>
            <w:vAlign w:val="center"/>
          </w:tcPr>
          <w:p w14:paraId="73B3B611" w14:textId="54BCCA52" w:rsidR="00A401A3" w:rsidRPr="00677C76" w:rsidRDefault="00A401A3" w:rsidP="00A401A3">
            <w:pPr>
              <w:jc w:val="center"/>
              <w:rPr>
                <w:sz w:val="20"/>
                <w:szCs w:val="22"/>
              </w:rPr>
            </w:pPr>
            <w:r w:rsidRPr="00677C76">
              <w:rPr>
                <w:rFonts w:hint="eastAsia"/>
                <w:sz w:val="20"/>
                <w:szCs w:val="22"/>
              </w:rPr>
              <w:t>府所有</w:t>
            </w:r>
          </w:p>
        </w:tc>
        <w:tc>
          <w:tcPr>
            <w:tcW w:w="1276" w:type="dxa"/>
            <w:vAlign w:val="center"/>
          </w:tcPr>
          <w:p w14:paraId="65A12EE7" w14:textId="77777777" w:rsidR="00A401A3" w:rsidRPr="00677C76" w:rsidRDefault="00A401A3" w:rsidP="00A401A3">
            <w:pPr>
              <w:jc w:val="left"/>
              <w:rPr>
                <w:sz w:val="18"/>
                <w:szCs w:val="21"/>
              </w:rPr>
            </w:pPr>
            <w:r w:rsidRPr="00677C76">
              <w:rPr>
                <w:rFonts w:hint="eastAsia"/>
                <w:sz w:val="18"/>
                <w:szCs w:val="21"/>
              </w:rPr>
              <w:t>BTO</w:t>
            </w:r>
            <w:r w:rsidRPr="00677C76">
              <w:rPr>
                <w:rFonts w:hint="eastAsia"/>
                <w:sz w:val="18"/>
                <w:szCs w:val="21"/>
              </w:rPr>
              <w:t>：府</w:t>
            </w:r>
          </w:p>
          <w:p w14:paraId="505CB012" w14:textId="1DCD8DEF" w:rsidR="00A401A3" w:rsidRPr="00677C76" w:rsidRDefault="00A401A3" w:rsidP="00A401A3">
            <w:pPr>
              <w:jc w:val="left"/>
              <w:rPr>
                <w:sz w:val="20"/>
                <w:szCs w:val="22"/>
              </w:rPr>
            </w:pPr>
            <w:r w:rsidRPr="00677C76">
              <w:rPr>
                <w:rFonts w:hint="eastAsia"/>
                <w:sz w:val="18"/>
                <w:szCs w:val="21"/>
              </w:rPr>
              <w:t>BOT</w:t>
            </w:r>
            <w:r w:rsidRPr="00677C76">
              <w:rPr>
                <w:rFonts w:hint="eastAsia"/>
                <w:sz w:val="18"/>
                <w:szCs w:val="21"/>
              </w:rPr>
              <w:t>：民間</w:t>
            </w:r>
          </w:p>
        </w:tc>
        <w:tc>
          <w:tcPr>
            <w:tcW w:w="2977" w:type="dxa"/>
            <w:vAlign w:val="center"/>
          </w:tcPr>
          <w:p w14:paraId="4368DEA8" w14:textId="2C4FC6E5" w:rsidR="00A401A3" w:rsidRPr="009F7AF8" w:rsidRDefault="009F7AF8" w:rsidP="00A401A3">
            <w:pPr>
              <w:rPr>
                <w:sz w:val="20"/>
                <w:szCs w:val="20"/>
              </w:rPr>
            </w:pPr>
            <w:r w:rsidRPr="009F7AF8">
              <w:rPr>
                <w:rFonts w:hint="eastAsia"/>
                <w:sz w:val="20"/>
                <w:szCs w:val="20"/>
              </w:rPr>
              <w:t>民間が建設費など初期投資の資金を調達するため、</w:t>
            </w:r>
            <w:r w:rsidR="00BE0848">
              <w:rPr>
                <w:rFonts w:hint="eastAsia"/>
                <w:sz w:val="20"/>
                <w:szCs w:val="20"/>
              </w:rPr>
              <w:t>府</w:t>
            </w:r>
            <w:r w:rsidRPr="009F7AF8">
              <w:rPr>
                <w:rFonts w:hint="eastAsia"/>
                <w:sz w:val="20"/>
                <w:szCs w:val="20"/>
              </w:rPr>
              <w:t>側の財政負担は平準化される</w:t>
            </w:r>
          </w:p>
        </w:tc>
      </w:tr>
      <w:tr w:rsidR="00A401A3" w14:paraId="5B2A2A4A" w14:textId="29329DA9" w:rsidTr="003709F5">
        <w:tc>
          <w:tcPr>
            <w:tcW w:w="1275" w:type="dxa"/>
            <w:vAlign w:val="center"/>
          </w:tcPr>
          <w:p w14:paraId="2A67F6C7" w14:textId="17121371" w:rsidR="00A401A3" w:rsidRPr="00677C76" w:rsidRDefault="00A401A3" w:rsidP="00A401A3">
            <w:pPr>
              <w:jc w:val="center"/>
              <w:rPr>
                <w:sz w:val="20"/>
                <w:szCs w:val="22"/>
              </w:rPr>
            </w:pPr>
            <w:r w:rsidRPr="00677C76">
              <w:rPr>
                <w:rFonts w:hint="eastAsia"/>
                <w:sz w:val="20"/>
                <w:szCs w:val="22"/>
              </w:rPr>
              <w:t>パターン</w:t>
            </w:r>
            <w:r w:rsidRPr="00677C76">
              <w:rPr>
                <w:rFonts w:hint="eastAsia"/>
                <w:sz w:val="20"/>
                <w:szCs w:val="22"/>
              </w:rPr>
              <w:t>3</w:t>
            </w:r>
          </w:p>
        </w:tc>
        <w:tc>
          <w:tcPr>
            <w:tcW w:w="1410" w:type="dxa"/>
            <w:vAlign w:val="center"/>
          </w:tcPr>
          <w:p w14:paraId="7172F5C0" w14:textId="5599440C" w:rsidR="00A401A3" w:rsidRPr="00677C76" w:rsidRDefault="00A401A3" w:rsidP="00A401A3">
            <w:pPr>
              <w:jc w:val="center"/>
              <w:rPr>
                <w:sz w:val="20"/>
                <w:szCs w:val="22"/>
              </w:rPr>
            </w:pPr>
            <w:r w:rsidRPr="00677C76">
              <w:rPr>
                <w:rFonts w:hint="eastAsia"/>
                <w:sz w:val="20"/>
                <w:szCs w:val="22"/>
              </w:rPr>
              <w:t>DBO</w:t>
            </w:r>
          </w:p>
        </w:tc>
        <w:tc>
          <w:tcPr>
            <w:tcW w:w="1425" w:type="dxa"/>
            <w:vAlign w:val="center"/>
          </w:tcPr>
          <w:p w14:paraId="624AAF33" w14:textId="4B293985" w:rsidR="00A401A3" w:rsidRPr="00677C76" w:rsidRDefault="00A401A3" w:rsidP="00A401A3">
            <w:pPr>
              <w:jc w:val="center"/>
              <w:rPr>
                <w:sz w:val="20"/>
                <w:szCs w:val="22"/>
              </w:rPr>
            </w:pPr>
            <w:r w:rsidRPr="00677C76">
              <w:rPr>
                <w:rFonts w:hint="eastAsia"/>
                <w:sz w:val="20"/>
                <w:szCs w:val="22"/>
              </w:rPr>
              <w:t>府所有</w:t>
            </w:r>
          </w:p>
        </w:tc>
        <w:tc>
          <w:tcPr>
            <w:tcW w:w="1276" w:type="dxa"/>
            <w:vAlign w:val="center"/>
          </w:tcPr>
          <w:p w14:paraId="66301975" w14:textId="2AEE09AD" w:rsidR="00A401A3" w:rsidRPr="00677C76" w:rsidRDefault="00A401A3" w:rsidP="00A401A3">
            <w:pPr>
              <w:jc w:val="center"/>
              <w:rPr>
                <w:sz w:val="20"/>
                <w:szCs w:val="22"/>
              </w:rPr>
            </w:pPr>
            <w:r w:rsidRPr="00677C76">
              <w:rPr>
                <w:rFonts w:hint="eastAsia"/>
                <w:sz w:val="20"/>
                <w:szCs w:val="22"/>
              </w:rPr>
              <w:t>府所有</w:t>
            </w:r>
          </w:p>
        </w:tc>
        <w:tc>
          <w:tcPr>
            <w:tcW w:w="2977" w:type="dxa"/>
            <w:vAlign w:val="center"/>
          </w:tcPr>
          <w:p w14:paraId="15D732F1" w14:textId="113BE3B5" w:rsidR="009F7AF8" w:rsidRPr="009F7AF8" w:rsidRDefault="009F7AF8" w:rsidP="00A401A3">
            <w:pPr>
              <w:rPr>
                <w:sz w:val="20"/>
                <w:szCs w:val="20"/>
              </w:rPr>
            </w:pPr>
            <w:r w:rsidRPr="009F7AF8">
              <w:rPr>
                <w:rFonts w:hint="eastAsia"/>
                <w:sz w:val="20"/>
                <w:szCs w:val="20"/>
              </w:rPr>
              <w:t>性能発注により</w:t>
            </w:r>
            <w:r w:rsidR="00FF6C41">
              <w:rPr>
                <w:rFonts w:hint="eastAsia"/>
                <w:sz w:val="20"/>
                <w:szCs w:val="20"/>
              </w:rPr>
              <w:t>事業費</w:t>
            </w:r>
            <w:r w:rsidRPr="009F7AF8">
              <w:rPr>
                <w:rFonts w:hint="eastAsia"/>
                <w:sz w:val="20"/>
                <w:szCs w:val="20"/>
              </w:rPr>
              <w:t>はコストダウンが見込めるが</w:t>
            </w:r>
            <w:r w:rsidR="00A20AB5">
              <w:rPr>
                <w:rFonts w:hint="eastAsia"/>
                <w:sz w:val="20"/>
                <w:szCs w:val="20"/>
              </w:rPr>
              <w:t>、</w:t>
            </w:r>
            <w:r w:rsidRPr="009F7AF8">
              <w:rPr>
                <w:rFonts w:hint="eastAsia"/>
                <w:sz w:val="20"/>
                <w:szCs w:val="20"/>
              </w:rPr>
              <w:t>資金調達は</w:t>
            </w:r>
            <w:r w:rsidR="00BE0848">
              <w:rPr>
                <w:rFonts w:hint="eastAsia"/>
                <w:sz w:val="20"/>
                <w:szCs w:val="20"/>
              </w:rPr>
              <w:t>府</w:t>
            </w:r>
            <w:r w:rsidRPr="009F7AF8">
              <w:rPr>
                <w:rFonts w:hint="eastAsia"/>
                <w:sz w:val="20"/>
                <w:szCs w:val="20"/>
              </w:rPr>
              <w:t>側で行う</w:t>
            </w:r>
          </w:p>
        </w:tc>
      </w:tr>
      <w:tr w:rsidR="00A401A3" w:rsidRPr="009F7AF8" w14:paraId="758E385E" w14:textId="7BC9F328" w:rsidTr="003709F5">
        <w:tc>
          <w:tcPr>
            <w:tcW w:w="1275" w:type="dxa"/>
            <w:vAlign w:val="center"/>
          </w:tcPr>
          <w:p w14:paraId="7BA54AFF" w14:textId="5FBBFBA6" w:rsidR="00A401A3" w:rsidRPr="00677C76" w:rsidRDefault="00A401A3" w:rsidP="00A401A3">
            <w:pPr>
              <w:jc w:val="center"/>
              <w:rPr>
                <w:sz w:val="20"/>
                <w:szCs w:val="22"/>
              </w:rPr>
            </w:pPr>
            <w:r w:rsidRPr="00677C76">
              <w:rPr>
                <w:rFonts w:hint="eastAsia"/>
                <w:sz w:val="20"/>
                <w:szCs w:val="22"/>
              </w:rPr>
              <w:t>パターン</w:t>
            </w:r>
            <w:r w:rsidRPr="00677C76">
              <w:rPr>
                <w:rFonts w:hint="eastAsia"/>
                <w:sz w:val="20"/>
                <w:szCs w:val="22"/>
              </w:rPr>
              <w:t>4</w:t>
            </w:r>
          </w:p>
        </w:tc>
        <w:tc>
          <w:tcPr>
            <w:tcW w:w="1410" w:type="dxa"/>
            <w:vAlign w:val="center"/>
          </w:tcPr>
          <w:p w14:paraId="5645D8ED" w14:textId="115F88DF" w:rsidR="00A401A3" w:rsidRPr="00677C76" w:rsidRDefault="00A401A3" w:rsidP="00A401A3">
            <w:pPr>
              <w:jc w:val="center"/>
              <w:rPr>
                <w:sz w:val="20"/>
                <w:szCs w:val="22"/>
              </w:rPr>
            </w:pPr>
            <w:r w:rsidRPr="00677C76">
              <w:rPr>
                <w:rFonts w:hint="eastAsia"/>
                <w:sz w:val="20"/>
                <w:szCs w:val="22"/>
              </w:rPr>
              <w:t>PPP</w:t>
            </w:r>
          </w:p>
          <w:p w14:paraId="0F3B0AFB" w14:textId="7798B140" w:rsidR="00A401A3" w:rsidRPr="00677C76" w:rsidRDefault="00A401A3" w:rsidP="00A401A3">
            <w:pPr>
              <w:jc w:val="center"/>
              <w:rPr>
                <w:sz w:val="20"/>
                <w:szCs w:val="22"/>
              </w:rPr>
            </w:pPr>
            <w:r w:rsidRPr="00493B7C">
              <w:rPr>
                <w:rFonts w:hint="eastAsia"/>
                <w:sz w:val="18"/>
                <w:szCs w:val="21"/>
              </w:rPr>
              <w:t>（リース）</w:t>
            </w:r>
          </w:p>
        </w:tc>
        <w:tc>
          <w:tcPr>
            <w:tcW w:w="1425" w:type="dxa"/>
            <w:vAlign w:val="center"/>
          </w:tcPr>
          <w:p w14:paraId="68717D1E" w14:textId="77777777" w:rsidR="00A401A3" w:rsidRPr="00677C76" w:rsidRDefault="00A401A3" w:rsidP="00A401A3">
            <w:pPr>
              <w:jc w:val="center"/>
              <w:rPr>
                <w:sz w:val="20"/>
                <w:szCs w:val="22"/>
              </w:rPr>
            </w:pPr>
            <w:r w:rsidRPr="00677C76">
              <w:rPr>
                <w:rFonts w:hint="eastAsia"/>
                <w:sz w:val="20"/>
                <w:szCs w:val="22"/>
              </w:rPr>
              <w:t>府所有</w:t>
            </w:r>
          </w:p>
          <w:p w14:paraId="6720F9DA" w14:textId="5C4B9846" w:rsidR="00A401A3" w:rsidRPr="00677C76" w:rsidRDefault="00A401A3" w:rsidP="00A401A3">
            <w:pPr>
              <w:jc w:val="center"/>
              <w:rPr>
                <w:sz w:val="20"/>
                <w:szCs w:val="22"/>
              </w:rPr>
            </w:pPr>
            <w:r w:rsidRPr="00677C76">
              <w:rPr>
                <w:rFonts w:hint="eastAsia"/>
                <w:sz w:val="20"/>
                <w:szCs w:val="22"/>
              </w:rPr>
              <w:t>（</w:t>
            </w:r>
            <w:r w:rsidR="004F3A33">
              <w:rPr>
                <w:rFonts w:hint="eastAsia"/>
                <w:sz w:val="20"/>
                <w:szCs w:val="22"/>
              </w:rPr>
              <w:t>定期借地</w:t>
            </w:r>
            <w:r w:rsidRPr="00677C76">
              <w:rPr>
                <w:rFonts w:hint="eastAsia"/>
                <w:sz w:val="20"/>
                <w:szCs w:val="22"/>
              </w:rPr>
              <w:t>）</w:t>
            </w:r>
          </w:p>
        </w:tc>
        <w:tc>
          <w:tcPr>
            <w:tcW w:w="1276" w:type="dxa"/>
            <w:vAlign w:val="center"/>
          </w:tcPr>
          <w:p w14:paraId="771E02A6" w14:textId="450F984D" w:rsidR="00A401A3" w:rsidRPr="00677C76" w:rsidRDefault="00A401A3" w:rsidP="00A401A3">
            <w:pPr>
              <w:jc w:val="center"/>
              <w:rPr>
                <w:sz w:val="20"/>
                <w:szCs w:val="22"/>
              </w:rPr>
            </w:pPr>
            <w:r w:rsidRPr="00677C76">
              <w:rPr>
                <w:rFonts w:hint="eastAsia"/>
                <w:sz w:val="20"/>
                <w:szCs w:val="22"/>
              </w:rPr>
              <w:t>民間所有</w:t>
            </w:r>
          </w:p>
        </w:tc>
        <w:tc>
          <w:tcPr>
            <w:tcW w:w="2977" w:type="dxa"/>
            <w:vAlign w:val="center"/>
          </w:tcPr>
          <w:p w14:paraId="0D823ACC" w14:textId="186648F6" w:rsidR="00A401A3" w:rsidRPr="00677C76" w:rsidRDefault="00BE0848" w:rsidP="00A401A3">
            <w:pPr>
              <w:rPr>
                <w:sz w:val="20"/>
                <w:szCs w:val="22"/>
              </w:rPr>
            </w:pPr>
            <w:r>
              <w:rPr>
                <w:rFonts w:hint="eastAsia"/>
                <w:sz w:val="20"/>
                <w:szCs w:val="22"/>
              </w:rPr>
              <w:t>府</w:t>
            </w:r>
            <w:r w:rsidR="009F7AF8">
              <w:rPr>
                <w:rFonts w:hint="eastAsia"/>
                <w:sz w:val="20"/>
                <w:szCs w:val="22"/>
              </w:rPr>
              <w:t>側の初期投資や維持管理費は低減されるものの、民間側の負担が増大</w:t>
            </w:r>
          </w:p>
        </w:tc>
      </w:tr>
    </w:tbl>
    <w:p w14:paraId="3AD12F6A" w14:textId="778A3845" w:rsidR="00677C76" w:rsidRDefault="00677C76" w:rsidP="00521B75">
      <w:pPr>
        <w:ind w:leftChars="300" w:left="630" w:firstLineChars="100" w:firstLine="210"/>
      </w:pPr>
    </w:p>
    <w:p w14:paraId="0C9DA8D4" w14:textId="5B1D8BD2" w:rsidR="009F7AF8" w:rsidRDefault="009F7AF8" w:rsidP="00521B75">
      <w:pPr>
        <w:ind w:leftChars="300" w:left="630" w:firstLineChars="100" w:firstLine="210"/>
      </w:pPr>
      <w:r>
        <w:rPr>
          <w:rFonts w:hint="eastAsia"/>
        </w:rPr>
        <w:t>パターン</w:t>
      </w:r>
      <w:r>
        <w:rPr>
          <w:rFonts w:hint="eastAsia"/>
        </w:rPr>
        <w:t>1</w:t>
      </w:r>
      <w:r w:rsidR="004051EB">
        <w:rPr>
          <w:rFonts w:hint="eastAsia"/>
        </w:rPr>
        <w:t>の従来式の公設手法</w:t>
      </w:r>
      <w:r>
        <w:rPr>
          <w:rFonts w:hint="eastAsia"/>
        </w:rPr>
        <w:t>が最も</w:t>
      </w:r>
      <w:r w:rsidR="00BE0848">
        <w:rPr>
          <w:rFonts w:hint="eastAsia"/>
        </w:rPr>
        <w:t>府側の</w:t>
      </w:r>
      <w:r>
        <w:rPr>
          <w:rFonts w:hint="eastAsia"/>
        </w:rPr>
        <w:t>負担が大きく、</w:t>
      </w:r>
      <w:r w:rsidR="004051EB">
        <w:rPr>
          <w:rFonts w:hint="eastAsia"/>
        </w:rPr>
        <w:t>次いでパターン</w:t>
      </w:r>
      <w:r w:rsidR="004051EB">
        <w:rPr>
          <w:rFonts w:hint="eastAsia"/>
        </w:rPr>
        <w:t>3</w:t>
      </w:r>
      <w:r w:rsidR="004051EB">
        <w:rPr>
          <w:rFonts w:hint="eastAsia"/>
        </w:rPr>
        <w:t>の</w:t>
      </w:r>
      <w:r w:rsidR="004051EB">
        <w:rPr>
          <w:rFonts w:hint="eastAsia"/>
        </w:rPr>
        <w:t>DBO</w:t>
      </w:r>
      <w:r w:rsidR="00FF6C41">
        <w:rPr>
          <w:rFonts w:hint="eastAsia"/>
        </w:rPr>
        <w:t>や</w:t>
      </w:r>
      <w:r w:rsidR="004051EB">
        <w:rPr>
          <w:rFonts w:hint="eastAsia"/>
        </w:rPr>
        <w:t>パターン</w:t>
      </w:r>
      <w:r w:rsidR="004051EB">
        <w:rPr>
          <w:rFonts w:hint="eastAsia"/>
        </w:rPr>
        <w:t>2</w:t>
      </w:r>
      <w:r w:rsidR="004051EB">
        <w:rPr>
          <w:rFonts w:hint="eastAsia"/>
        </w:rPr>
        <w:t>の</w:t>
      </w:r>
      <w:r w:rsidR="004051EB">
        <w:rPr>
          <w:rFonts w:hint="eastAsia"/>
        </w:rPr>
        <w:t>PFI</w:t>
      </w:r>
      <w:r w:rsidR="00FF6C41">
        <w:rPr>
          <w:rFonts w:hint="eastAsia"/>
        </w:rPr>
        <w:t>の手法</w:t>
      </w:r>
      <w:r w:rsidR="004051EB">
        <w:rPr>
          <w:rFonts w:hint="eastAsia"/>
        </w:rPr>
        <w:t>、最も</w:t>
      </w:r>
      <w:r w:rsidR="00BE0848">
        <w:rPr>
          <w:rFonts w:hint="eastAsia"/>
        </w:rPr>
        <w:t>府側</w:t>
      </w:r>
      <w:r w:rsidR="004051EB">
        <w:rPr>
          <w:rFonts w:hint="eastAsia"/>
        </w:rPr>
        <w:t>の財政負担が小さいパターンは、パターン</w:t>
      </w:r>
      <w:r w:rsidR="004051EB">
        <w:rPr>
          <w:rFonts w:hint="eastAsia"/>
        </w:rPr>
        <w:t>4</w:t>
      </w:r>
      <w:r w:rsidR="004051EB">
        <w:rPr>
          <w:rFonts w:hint="eastAsia"/>
        </w:rPr>
        <w:t>の定期借地方式により民間が卸売市場を建設して</w:t>
      </w:r>
      <w:r w:rsidR="004F3A33">
        <w:rPr>
          <w:rFonts w:hint="eastAsia"/>
        </w:rPr>
        <w:t>、</w:t>
      </w:r>
      <w:r w:rsidR="004051EB">
        <w:rPr>
          <w:rFonts w:hint="eastAsia"/>
        </w:rPr>
        <w:t>府にリースするという公的不動産の利活用</w:t>
      </w:r>
      <w:r w:rsidR="005A7B81">
        <w:rPr>
          <w:rFonts w:hint="eastAsia"/>
        </w:rPr>
        <w:t>による</w:t>
      </w:r>
      <w:r w:rsidR="005A7B81">
        <w:rPr>
          <w:rFonts w:hint="eastAsia"/>
        </w:rPr>
        <w:t>PPP</w:t>
      </w:r>
      <w:r w:rsidR="004051EB">
        <w:rPr>
          <w:rFonts w:hint="eastAsia"/>
        </w:rPr>
        <w:t>方式となる。</w:t>
      </w:r>
    </w:p>
    <w:p w14:paraId="644D4C74" w14:textId="77777777" w:rsidR="004051EB" w:rsidRDefault="004051EB" w:rsidP="00521B75">
      <w:pPr>
        <w:ind w:leftChars="300" w:left="630" w:firstLineChars="100" w:firstLine="210"/>
      </w:pPr>
    </w:p>
    <w:p w14:paraId="78C7DDD3" w14:textId="77777777" w:rsidR="004051EB" w:rsidRDefault="004051EB">
      <w:pPr>
        <w:widowControl/>
        <w:jc w:val="left"/>
        <w:rPr>
          <w:rFonts w:ascii="ＭＳ Ｐゴシック" w:eastAsia="BIZ UDPゴシック" w:hAnsi="ＭＳ Ｐゴシック"/>
          <w:bCs/>
        </w:rPr>
      </w:pPr>
      <w:r>
        <w:br w:type="page"/>
      </w:r>
    </w:p>
    <w:p w14:paraId="2CAF36BD" w14:textId="11E14D03" w:rsidR="0064350A" w:rsidRDefault="0064350A" w:rsidP="0064350A">
      <w:pPr>
        <w:pStyle w:val="4"/>
        <w:numPr>
          <w:ilvl w:val="0"/>
          <w:numId w:val="0"/>
        </w:numPr>
        <w:ind w:left="284" w:firstLineChars="100" w:firstLine="210"/>
        <w:rPr>
          <w:rFonts w:ascii="BIZ UDPゴシック" w:hAnsi="BIZ UDPゴシック"/>
        </w:rPr>
      </w:pPr>
      <w:r>
        <w:rPr>
          <w:rFonts w:hint="eastAsia"/>
        </w:rPr>
        <w:lastRenderedPageBreak/>
        <w:t>ア）</w:t>
      </w:r>
      <w:r w:rsidR="006643C5">
        <w:rPr>
          <w:rFonts w:hint="eastAsia"/>
        </w:rPr>
        <w:t>パターン１　市場：公設</w:t>
      </w:r>
      <w:r w:rsidR="006643C5" w:rsidRPr="006643C5">
        <w:rPr>
          <w:rFonts w:ascii="BIZ UDPゴシック" w:hAnsi="BIZ UDPゴシック" w:hint="eastAsia"/>
        </w:rPr>
        <w:t>＋</w:t>
      </w:r>
      <w:r w:rsidR="006643C5">
        <w:rPr>
          <w:rFonts w:ascii="BIZ UDPゴシック" w:hAnsi="BIZ UDPゴシック" w:hint="eastAsia"/>
        </w:rPr>
        <w:t>収益施設：</w:t>
      </w:r>
      <w:r w:rsidR="006643C5" w:rsidRPr="006643C5">
        <w:rPr>
          <w:rFonts w:ascii="BIZ UDPゴシック" w:hAnsi="BIZ UDPゴシック" w:hint="eastAsia"/>
        </w:rPr>
        <w:t>PPP</w:t>
      </w:r>
    </w:p>
    <w:p w14:paraId="0B542112" w14:textId="77777777" w:rsidR="00075108" w:rsidRPr="00075108" w:rsidRDefault="00075108" w:rsidP="00075108"/>
    <w:p w14:paraId="02ABBF94" w14:textId="02CB6692" w:rsidR="00075108" w:rsidRDefault="00075108" w:rsidP="00075108">
      <w:pPr>
        <w:pStyle w:val="afa"/>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B459C">
        <w:rPr>
          <w:noProof/>
        </w:rPr>
        <w:t>55</w:t>
      </w:r>
      <w:r>
        <w:fldChar w:fldCharType="end"/>
      </w:r>
      <w:r>
        <w:rPr>
          <w:rFonts w:hint="eastAsia"/>
        </w:rPr>
        <w:t xml:space="preserve">　パターン1の卸売市場及び余剰地の利用イメージ</w:t>
      </w:r>
    </w:p>
    <w:p w14:paraId="5FE9AE82" w14:textId="3033D6B5" w:rsidR="004051EB" w:rsidRDefault="004051EB" w:rsidP="0064350A">
      <w:pPr>
        <w:ind w:leftChars="300" w:left="630" w:firstLineChars="100" w:firstLine="210"/>
      </w:pPr>
      <w:r>
        <w:rPr>
          <w:noProof/>
        </w:rPr>
        <w:drawing>
          <wp:anchor distT="0" distB="0" distL="114300" distR="114300" simplePos="0" relativeHeight="251774976" behindDoc="0" locked="0" layoutInCell="1" allowOverlap="1" wp14:anchorId="2637313B" wp14:editId="3F0E4864">
            <wp:simplePos x="0" y="0"/>
            <wp:positionH relativeFrom="column">
              <wp:posOffset>810370</wp:posOffset>
            </wp:positionH>
            <wp:positionV relativeFrom="paragraph">
              <wp:posOffset>38735</wp:posOffset>
            </wp:positionV>
            <wp:extent cx="4474845" cy="162179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4845"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F5E74" w14:textId="77777777" w:rsidR="004051EB" w:rsidRDefault="004051EB" w:rsidP="0064350A">
      <w:pPr>
        <w:ind w:leftChars="300" w:left="630" w:firstLineChars="100" w:firstLine="210"/>
      </w:pPr>
    </w:p>
    <w:p w14:paraId="231DDA96" w14:textId="77777777" w:rsidR="004051EB" w:rsidRDefault="004051EB" w:rsidP="0064350A">
      <w:pPr>
        <w:ind w:leftChars="300" w:left="630" w:firstLineChars="100" w:firstLine="210"/>
      </w:pPr>
    </w:p>
    <w:p w14:paraId="72629AC1" w14:textId="77777777" w:rsidR="004051EB" w:rsidRDefault="004051EB" w:rsidP="0064350A">
      <w:pPr>
        <w:ind w:leftChars="300" w:left="630" w:firstLineChars="100" w:firstLine="210"/>
      </w:pPr>
    </w:p>
    <w:p w14:paraId="3EAC07B3" w14:textId="77777777" w:rsidR="004051EB" w:rsidRDefault="004051EB" w:rsidP="0064350A">
      <w:pPr>
        <w:ind w:leftChars="300" w:left="630" w:firstLineChars="100" w:firstLine="210"/>
      </w:pPr>
    </w:p>
    <w:p w14:paraId="499E855E" w14:textId="77777777" w:rsidR="004051EB" w:rsidRDefault="004051EB" w:rsidP="0064350A">
      <w:pPr>
        <w:ind w:leftChars="300" w:left="630" w:firstLineChars="100" w:firstLine="210"/>
      </w:pPr>
    </w:p>
    <w:p w14:paraId="5F9709D5" w14:textId="77777777" w:rsidR="004051EB" w:rsidRDefault="004051EB" w:rsidP="0064350A">
      <w:pPr>
        <w:ind w:leftChars="300" w:left="630" w:firstLineChars="100" w:firstLine="210"/>
      </w:pPr>
    </w:p>
    <w:p w14:paraId="58D3C8A0" w14:textId="1A73D68E" w:rsidR="0064350A" w:rsidRDefault="00C820F5" w:rsidP="00C820F5">
      <w:pPr>
        <w:ind w:leftChars="300" w:left="630" w:firstLineChars="100" w:firstLine="210"/>
      </w:pPr>
      <w:r>
        <w:rPr>
          <w:rFonts w:hint="eastAsia"/>
        </w:rPr>
        <w:t>卸売</w:t>
      </w:r>
      <w:r w:rsidRPr="00C820F5">
        <w:rPr>
          <w:rFonts w:hint="eastAsia"/>
        </w:rPr>
        <w:t>市場は公設</w:t>
      </w:r>
      <w:r>
        <w:rPr>
          <w:rFonts w:hint="eastAsia"/>
        </w:rPr>
        <w:t>として</w:t>
      </w:r>
      <w:r w:rsidRPr="00C820F5">
        <w:rPr>
          <w:rFonts w:hint="eastAsia"/>
        </w:rPr>
        <w:t>、余剰地を</w:t>
      </w:r>
      <w:r>
        <w:rPr>
          <w:rFonts w:hint="eastAsia"/>
        </w:rPr>
        <w:t>事業用定期借地で民間事業者に貸し出し</w:t>
      </w:r>
      <w:r w:rsidRPr="00C820F5">
        <w:rPr>
          <w:rFonts w:hint="eastAsia"/>
        </w:rPr>
        <w:t>、</w:t>
      </w:r>
      <w:r>
        <w:rPr>
          <w:rFonts w:hint="eastAsia"/>
        </w:rPr>
        <w:t>その</w:t>
      </w:r>
      <w:r w:rsidRPr="00C820F5">
        <w:rPr>
          <w:rFonts w:hint="eastAsia"/>
        </w:rPr>
        <w:t>賃料を市場会計に繰り入れ</w:t>
      </w:r>
      <w:r>
        <w:rPr>
          <w:rFonts w:hint="eastAsia"/>
        </w:rPr>
        <w:t>するパターンである。</w:t>
      </w:r>
      <w:r w:rsidR="00BE0848">
        <w:rPr>
          <w:rFonts w:hint="eastAsia"/>
        </w:rPr>
        <w:t>府</w:t>
      </w:r>
      <w:r w:rsidRPr="00C820F5">
        <w:rPr>
          <w:rFonts w:hint="eastAsia"/>
        </w:rPr>
        <w:t>は初期投資の確保</w:t>
      </w:r>
      <w:r>
        <w:rPr>
          <w:rFonts w:hint="eastAsia"/>
        </w:rPr>
        <w:t>が</w:t>
      </w:r>
      <w:r w:rsidRPr="00C820F5">
        <w:rPr>
          <w:rFonts w:hint="eastAsia"/>
        </w:rPr>
        <w:t>必要</w:t>
      </w:r>
      <w:r>
        <w:rPr>
          <w:rFonts w:hint="eastAsia"/>
        </w:rPr>
        <w:t>になるものの</w:t>
      </w:r>
      <w:r w:rsidRPr="00C820F5">
        <w:rPr>
          <w:rFonts w:hint="eastAsia"/>
        </w:rPr>
        <w:t>、</w:t>
      </w:r>
      <w:r>
        <w:rPr>
          <w:rFonts w:hint="eastAsia"/>
        </w:rPr>
        <w:t>余剰地を活用することで</w:t>
      </w:r>
      <w:r w:rsidRPr="00C820F5">
        <w:rPr>
          <w:rFonts w:hint="eastAsia"/>
        </w:rPr>
        <w:t>施設使用料の低減を見込む</w:t>
      </w:r>
      <w:r>
        <w:rPr>
          <w:rFonts w:hint="eastAsia"/>
        </w:rPr>
        <w:t>ことができる。</w:t>
      </w:r>
      <w:r w:rsidRPr="009F7AF8">
        <w:rPr>
          <w:rFonts w:hint="eastAsia"/>
          <w:sz w:val="20"/>
          <w:szCs w:val="20"/>
        </w:rPr>
        <w:t>公設であるため最も</w:t>
      </w:r>
      <w:r w:rsidR="00BE0848">
        <w:rPr>
          <w:rFonts w:hint="eastAsia"/>
          <w:sz w:val="20"/>
          <w:szCs w:val="20"/>
        </w:rPr>
        <w:t>府</w:t>
      </w:r>
      <w:r w:rsidRPr="009F7AF8">
        <w:rPr>
          <w:rFonts w:hint="eastAsia"/>
          <w:sz w:val="20"/>
          <w:szCs w:val="20"/>
        </w:rPr>
        <w:t>側の財政負担が大き</w:t>
      </w:r>
      <w:r>
        <w:rPr>
          <w:rFonts w:hint="eastAsia"/>
          <w:sz w:val="20"/>
          <w:szCs w:val="20"/>
        </w:rPr>
        <w:t>く</w:t>
      </w:r>
      <w:r w:rsidRPr="009F7AF8">
        <w:rPr>
          <w:rFonts w:hint="eastAsia"/>
          <w:sz w:val="20"/>
          <w:szCs w:val="20"/>
        </w:rPr>
        <w:t>、民間</w:t>
      </w:r>
      <w:r>
        <w:rPr>
          <w:rFonts w:hint="eastAsia"/>
          <w:sz w:val="20"/>
          <w:szCs w:val="20"/>
        </w:rPr>
        <w:t>の</w:t>
      </w:r>
      <w:r w:rsidRPr="009F7AF8">
        <w:rPr>
          <w:rFonts w:hint="eastAsia"/>
          <w:sz w:val="20"/>
          <w:szCs w:val="20"/>
        </w:rPr>
        <w:t>収益施設の用地をどれだけ捻出できるかが重要</w:t>
      </w:r>
      <w:r>
        <w:rPr>
          <w:rFonts w:hint="eastAsia"/>
          <w:sz w:val="20"/>
          <w:szCs w:val="20"/>
        </w:rPr>
        <w:t>となってくる。</w:t>
      </w:r>
    </w:p>
    <w:p w14:paraId="6F6D2595" w14:textId="77777777" w:rsidR="006643C5" w:rsidRDefault="006643C5" w:rsidP="0064350A">
      <w:pPr>
        <w:ind w:leftChars="300" w:left="630" w:firstLineChars="100" w:firstLine="210"/>
      </w:pPr>
    </w:p>
    <w:p w14:paraId="0F6C4CB5" w14:textId="5CDF9677" w:rsidR="006643C5" w:rsidRPr="002D6C0C" w:rsidRDefault="006643C5" w:rsidP="006643C5">
      <w:pPr>
        <w:pStyle w:val="4"/>
        <w:numPr>
          <w:ilvl w:val="0"/>
          <w:numId w:val="0"/>
        </w:numPr>
        <w:ind w:left="284" w:firstLineChars="100" w:firstLine="210"/>
      </w:pPr>
      <w:r>
        <w:rPr>
          <w:rFonts w:hint="eastAsia"/>
        </w:rPr>
        <w:t>イ）パターン２　市場：</w:t>
      </w:r>
      <w:r w:rsidRPr="006643C5">
        <w:rPr>
          <w:rFonts w:ascii="BIZ UDPゴシック" w:hAnsi="BIZ UDPゴシック" w:hint="eastAsia"/>
        </w:rPr>
        <w:t>PFI＋</w:t>
      </w:r>
      <w:r>
        <w:rPr>
          <w:rFonts w:ascii="BIZ UDPゴシック" w:hAnsi="BIZ UDPゴシック" w:hint="eastAsia"/>
        </w:rPr>
        <w:t>収益施設：</w:t>
      </w:r>
      <w:r w:rsidRPr="006643C5">
        <w:rPr>
          <w:rFonts w:ascii="BIZ UDPゴシック" w:hAnsi="BIZ UDPゴシック" w:hint="eastAsia"/>
        </w:rPr>
        <w:t>PPP</w:t>
      </w:r>
    </w:p>
    <w:p w14:paraId="6C073774" w14:textId="6FDC687E" w:rsidR="00C820F5" w:rsidRDefault="00C820F5" w:rsidP="00C820F5">
      <w:pPr>
        <w:ind w:leftChars="300" w:left="630" w:firstLineChars="100" w:firstLine="210"/>
      </w:pPr>
    </w:p>
    <w:p w14:paraId="595120D5" w14:textId="2246054F" w:rsidR="00075108" w:rsidRDefault="00075108" w:rsidP="00075108">
      <w:pPr>
        <w:pStyle w:val="afa"/>
      </w:pPr>
      <w:r>
        <w:rPr>
          <w:rFonts w:hint="eastAsia"/>
          <w:noProof/>
        </w:rPr>
        <w:drawing>
          <wp:anchor distT="0" distB="0" distL="114300" distR="114300" simplePos="0" relativeHeight="251435008" behindDoc="0" locked="0" layoutInCell="1" allowOverlap="1" wp14:anchorId="6C3EC1F3" wp14:editId="21FBEDFC">
            <wp:simplePos x="0" y="0"/>
            <wp:positionH relativeFrom="column">
              <wp:posOffset>867410</wp:posOffset>
            </wp:positionH>
            <wp:positionV relativeFrom="paragraph">
              <wp:posOffset>165735</wp:posOffset>
            </wp:positionV>
            <wp:extent cx="4218940" cy="173736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894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B459C">
        <w:rPr>
          <w:noProof/>
        </w:rPr>
        <w:t>56</w:t>
      </w:r>
      <w:r>
        <w:fldChar w:fldCharType="end"/>
      </w:r>
      <w:r>
        <w:rPr>
          <w:rFonts w:hint="eastAsia"/>
        </w:rPr>
        <w:t xml:space="preserve">　パターン2の卸売市場及び余剰地の利用イメージ</w:t>
      </w:r>
    </w:p>
    <w:p w14:paraId="6BE7540D" w14:textId="6FD1E913" w:rsidR="00C820F5" w:rsidRPr="00075108" w:rsidRDefault="00C820F5" w:rsidP="00C820F5">
      <w:pPr>
        <w:ind w:leftChars="300" w:left="630" w:firstLineChars="100" w:firstLine="210"/>
      </w:pPr>
    </w:p>
    <w:p w14:paraId="24905AC1" w14:textId="4A435E14" w:rsidR="00C820F5" w:rsidRDefault="00C820F5" w:rsidP="00C820F5">
      <w:pPr>
        <w:ind w:leftChars="300" w:left="630" w:firstLineChars="100" w:firstLine="210"/>
      </w:pPr>
    </w:p>
    <w:p w14:paraId="50F66478" w14:textId="4735FDA2" w:rsidR="00C820F5" w:rsidRDefault="00C820F5" w:rsidP="00C820F5">
      <w:pPr>
        <w:ind w:leftChars="300" w:left="630" w:firstLineChars="100" w:firstLine="210"/>
      </w:pPr>
    </w:p>
    <w:p w14:paraId="7D4FF9A7" w14:textId="77777777" w:rsidR="00C820F5" w:rsidRDefault="00C820F5" w:rsidP="00C820F5">
      <w:pPr>
        <w:ind w:leftChars="300" w:left="630" w:firstLineChars="100" w:firstLine="210"/>
      </w:pPr>
    </w:p>
    <w:p w14:paraId="217053E2" w14:textId="77777777" w:rsidR="00C820F5" w:rsidRDefault="00C820F5" w:rsidP="00C820F5">
      <w:pPr>
        <w:ind w:leftChars="300" w:left="630" w:firstLineChars="100" w:firstLine="210"/>
      </w:pPr>
    </w:p>
    <w:p w14:paraId="6D4EBEA5" w14:textId="77777777" w:rsidR="00C820F5" w:rsidRDefault="00C820F5" w:rsidP="00C820F5">
      <w:pPr>
        <w:ind w:leftChars="300" w:left="630" w:firstLineChars="100" w:firstLine="210"/>
      </w:pPr>
    </w:p>
    <w:p w14:paraId="459C3E4C" w14:textId="77777777" w:rsidR="00C820F5" w:rsidRDefault="00C820F5" w:rsidP="00C820F5">
      <w:pPr>
        <w:ind w:leftChars="300" w:left="630" w:firstLineChars="100" w:firstLine="210"/>
      </w:pPr>
    </w:p>
    <w:p w14:paraId="30D1A11B" w14:textId="0AA70D54" w:rsidR="00C820F5" w:rsidRPr="00C820F5" w:rsidRDefault="00C820F5" w:rsidP="00C820F5">
      <w:pPr>
        <w:ind w:leftChars="300" w:left="630" w:firstLineChars="100" w:firstLine="210"/>
      </w:pPr>
      <w:r>
        <w:rPr>
          <w:rFonts w:hint="eastAsia"/>
        </w:rPr>
        <w:t>卸売</w:t>
      </w:r>
      <w:r w:rsidRPr="00C820F5">
        <w:rPr>
          <w:rFonts w:hint="eastAsia"/>
        </w:rPr>
        <w:t>市場は</w:t>
      </w:r>
      <w:r w:rsidRPr="00C820F5">
        <w:rPr>
          <w:rFonts w:hint="eastAsia"/>
        </w:rPr>
        <w:t>PFI</w:t>
      </w:r>
      <w:r>
        <w:rPr>
          <w:rFonts w:hint="eastAsia"/>
        </w:rPr>
        <w:t>による</w:t>
      </w:r>
      <w:r w:rsidRPr="00C820F5">
        <w:rPr>
          <w:rFonts w:hint="eastAsia"/>
        </w:rPr>
        <w:t>サービス購入型</w:t>
      </w:r>
      <w:r>
        <w:rPr>
          <w:rFonts w:hint="eastAsia"/>
        </w:rPr>
        <w:t>とし、</w:t>
      </w:r>
      <w:r w:rsidRPr="00C820F5">
        <w:rPr>
          <w:rFonts w:hint="eastAsia"/>
        </w:rPr>
        <w:t>余剰地を</w:t>
      </w:r>
      <w:r>
        <w:rPr>
          <w:rFonts w:hint="eastAsia"/>
        </w:rPr>
        <w:t>事業用定期借地で民間事業者に貸し出し</w:t>
      </w:r>
      <w:r w:rsidRPr="00C820F5">
        <w:rPr>
          <w:rFonts w:hint="eastAsia"/>
        </w:rPr>
        <w:t>、</w:t>
      </w:r>
      <w:r>
        <w:rPr>
          <w:rFonts w:hint="eastAsia"/>
        </w:rPr>
        <w:t>その</w:t>
      </w:r>
      <w:r w:rsidRPr="00C820F5">
        <w:rPr>
          <w:rFonts w:hint="eastAsia"/>
        </w:rPr>
        <w:t>賃料を市場会計に繰り入れ</w:t>
      </w:r>
      <w:r>
        <w:rPr>
          <w:rFonts w:hint="eastAsia"/>
        </w:rPr>
        <w:t>するパターンである。</w:t>
      </w:r>
    </w:p>
    <w:p w14:paraId="48C7681C" w14:textId="1789E1B1" w:rsidR="006643C5" w:rsidRPr="003709F5" w:rsidRDefault="00C820F5" w:rsidP="006643C5">
      <w:pPr>
        <w:ind w:leftChars="300" w:left="630" w:firstLineChars="100" w:firstLine="210"/>
        <w:rPr>
          <w:szCs w:val="21"/>
        </w:rPr>
      </w:pPr>
      <w:r w:rsidRPr="003709F5">
        <w:rPr>
          <w:rFonts w:hint="eastAsia"/>
          <w:szCs w:val="21"/>
        </w:rPr>
        <w:t>民間が建設工事費などの初期投資の資金を調達し、</w:t>
      </w:r>
      <w:r w:rsidR="00BE0848" w:rsidRPr="003709F5">
        <w:rPr>
          <w:rFonts w:hint="eastAsia"/>
          <w:szCs w:val="21"/>
        </w:rPr>
        <w:t>府</w:t>
      </w:r>
      <w:r w:rsidRPr="003709F5">
        <w:rPr>
          <w:rFonts w:hint="eastAsia"/>
          <w:szCs w:val="21"/>
        </w:rPr>
        <w:t>はそのサービス対価として事業期間で平準化して支払</w:t>
      </w:r>
      <w:r w:rsidR="004F3A33">
        <w:rPr>
          <w:rFonts w:hint="eastAsia"/>
          <w:szCs w:val="21"/>
        </w:rPr>
        <w:t>う</w:t>
      </w:r>
      <w:r w:rsidRPr="003709F5">
        <w:rPr>
          <w:rFonts w:hint="eastAsia"/>
          <w:szCs w:val="21"/>
        </w:rPr>
        <w:t>ため、</w:t>
      </w:r>
      <w:r w:rsidR="00BE0848" w:rsidRPr="003709F5">
        <w:rPr>
          <w:rFonts w:hint="eastAsia"/>
          <w:szCs w:val="21"/>
        </w:rPr>
        <w:t>府</w:t>
      </w:r>
      <w:r w:rsidRPr="003709F5">
        <w:rPr>
          <w:rFonts w:hint="eastAsia"/>
          <w:szCs w:val="21"/>
        </w:rPr>
        <w:t>側の財政負担は平準化される。事業方式として、</w:t>
      </w:r>
      <w:r w:rsidRPr="003709F5">
        <w:rPr>
          <w:szCs w:val="21"/>
        </w:rPr>
        <w:t>BTO</w:t>
      </w:r>
      <w:r w:rsidRPr="003709F5">
        <w:rPr>
          <w:rFonts w:hint="eastAsia"/>
          <w:szCs w:val="21"/>
        </w:rPr>
        <w:t>（</w:t>
      </w:r>
      <w:r w:rsidR="005A7B81" w:rsidRPr="003709F5">
        <w:rPr>
          <w:szCs w:val="21"/>
        </w:rPr>
        <w:t>Build Transfer Operate</w:t>
      </w:r>
      <w:r w:rsidR="005A7B81" w:rsidRPr="003709F5">
        <w:rPr>
          <w:rFonts w:hint="eastAsia"/>
          <w:szCs w:val="21"/>
        </w:rPr>
        <w:t>；民間が建設して所有権を</w:t>
      </w:r>
      <w:r w:rsidR="00BE0848" w:rsidRPr="003709F5">
        <w:rPr>
          <w:rFonts w:hint="eastAsia"/>
          <w:szCs w:val="21"/>
        </w:rPr>
        <w:t>府</w:t>
      </w:r>
      <w:r w:rsidR="005A7B81" w:rsidRPr="003709F5">
        <w:rPr>
          <w:rFonts w:hint="eastAsia"/>
          <w:szCs w:val="21"/>
        </w:rPr>
        <w:t>に移し、維持管理する）あるいは</w:t>
      </w:r>
      <w:r w:rsidR="005A7B81" w:rsidRPr="003709F5">
        <w:rPr>
          <w:szCs w:val="21"/>
        </w:rPr>
        <w:t>BOT</w:t>
      </w:r>
      <w:r w:rsidR="005A7B81" w:rsidRPr="003709F5">
        <w:rPr>
          <w:rFonts w:hint="eastAsia"/>
          <w:szCs w:val="21"/>
        </w:rPr>
        <w:t>（</w:t>
      </w:r>
      <w:r w:rsidR="005A7B81" w:rsidRPr="003709F5">
        <w:rPr>
          <w:szCs w:val="21"/>
        </w:rPr>
        <w:t>Build Operate Transfer</w:t>
      </w:r>
      <w:r w:rsidR="005A7B81" w:rsidRPr="003709F5">
        <w:rPr>
          <w:rFonts w:hint="eastAsia"/>
          <w:szCs w:val="21"/>
        </w:rPr>
        <w:t>；事業終了後に公共へ所有権を移転する）等があるが、一般的には所有権を保持しているほうがリスクとなるため、民間事業者側としては</w:t>
      </w:r>
      <w:r w:rsidR="005A7B81" w:rsidRPr="003709F5">
        <w:rPr>
          <w:szCs w:val="21"/>
        </w:rPr>
        <w:t>BTO</w:t>
      </w:r>
      <w:r w:rsidR="005A7B81" w:rsidRPr="003709F5">
        <w:rPr>
          <w:rFonts w:hint="eastAsia"/>
          <w:szCs w:val="21"/>
        </w:rPr>
        <w:t>の要望が大きい。</w:t>
      </w:r>
      <w:r w:rsidRPr="00B82F64">
        <w:rPr>
          <w:rFonts w:hint="eastAsia"/>
          <w:szCs w:val="21"/>
        </w:rPr>
        <w:t>また、パターン</w:t>
      </w:r>
      <w:r w:rsidRPr="00B82F64">
        <w:rPr>
          <w:rFonts w:hint="eastAsia"/>
          <w:szCs w:val="21"/>
        </w:rPr>
        <w:t>1</w:t>
      </w:r>
      <w:r w:rsidRPr="00B82F64">
        <w:rPr>
          <w:rFonts w:hint="eastAsia"/>
          <w:szCs w:val="21"/>
        </w:rPr>
        <w:t>と同様、余剰地を活用することで</w:t>
      </w:r>
      <w:r w:rsidRPr="003709F5">
        <w:rPr>
          <w:rFonts w:hint="eastAsia"/>
          <w:szCs w:val="21"/>
        </w:rPr>
        <w:t>施設使用料の低減を見込むことができる。</w:t>
      </w:r>
    </w:p>
    <w:p w14:paraId="3F99CC4D" w14:textId="77777777" w:rsidR="00075108" w:rsidRDefault="00075108">
      <w:pPr>
        <w:widowControl/>
        <w:jc w:val="left"/>
        <w:rPr>
          <w:rFonts w:ascii="ＭＳ Ｐゴシック" w:eastAsia="BIZ UDPゴシック" w:hAnsi="ＭＳ Ｐゴシック"/>
          <w:bCs/>
        </w:rPr>
      </w:pPr>
      <w:r>
        <w:br w:type="page"/>
      </w:r>
    </w:p>
    <w:p w14:paraId="45FEF0FA" w14:textId="772ACA24" w:rsidR="006643C5" w:rsidRPr="002D6C0C" w:rsidRDefault="00FF6C41" w:rsidP="006643C5">
      <w:pPr>
        <w:pStyle w:val="4"/>
        <w:numPr>
          <w:ilvl w:val="0"/>
          <w:numId w:val="0"/>
        </w:numPr>
        <w:ind w:left="284" w:firstLineChars="100" w:firstLine="210"/>
      </w:pPr>
      <w:r>
        <w:rPr>
          <w:rFonts w:hint="eastAsia"/>
        </w:rPr>
        <w:lastRenderedPageBreak/>
        <w:t>ウ</w:t>
      </w:r>
      <w:r w:rsidR="006643C5">
        <w:rPr>
          <w:rFonts w:hint="eastAsia"/>
        </w:rPr>
        <w:t>）パターン３　市場：</w:t>
      </w:r>
      <w:r w:rsidR="006643C5" w:rsidRPr="006643C5">
        <w:rPr>
          <w:rFonts w:ascii="BIZ UDPゴシック" w:hAnsi="BIZ UDPゴシック" w:hint="eastAsia"/>
        </w:rPr>
        <w:t>DBO＋</w:t>
      </w:r>
      <w:r w:rsidR="006643C5">
        <w:rPr>
          <w:rFonts w:ascii="BIZ UDPゴシック" w:hAnsi="BIZ UDPゴシック" w:hint="eastAsia"/>
        </w:rPr>
        <w:t>収益施設：</w:t>
      </w:r>
      <w:r w:rsidR="006643C5" w:rsidRPr="006643C5">
        <w:rPr>
          <w:rFonts w:ascii="BIZ UDPゴシック" w:hAnsi="BIZ UDPゴシック" w:hint="eastAsia"/>
        </w:rPr>
        <w:t>PPP</w:t>
      </w:r>
    </w:p>
    <w:p w14:paraId="2E795222" w14:textId="42F9429B" w:rsidR="005A7B81" w:rsidRDefault="005A7B81" w:rsidP="005A7B81">
      <w:pPr>
        <w:ind w:leftChars="300" w:left="630" w:firstLineChars="100" w:firstLine="210"/>
      </w:pPr>
    </w:p>
    <w:p w14:paraId="40DDA2D2" w14:textId="0406D6C4" w:rsidR="00075108" w:rsidRDefault="00075108" w:rsidP="00075108">
      <w:pPr>
        <w:pStyle w:val="afa"/>
      </w:pPr>
      <w:r>
        <w:rPr>
          <w:rFonts w:hint="eastAsia"/>
          <w:noProof/>
        </w:rPr>
        <w:drawing>
          <wp:anchor distT="0" distB="0" distL="114300" distR="114300" simplePos="0" relativeHeight="251820032" behindDoc="0" locked="0" layoutInCell="1" allowOverlap="1" wp14:anchorId="49ECCD07" wp14:editId="58E5A53A">
            <wp:simplePos x="0" y="0"/>
            <wp:positionH relativeFrom="column">
              <wp:posOffset>723265</wp:posOffset>
            </wp:positionH>
            <wp:positionV relativeFrom="paragraph">
              <wp:posOffset>227965</wp:posOffset>
            </wp:positionV>
            <wp:extent cx="4474845" cy="1518285"/>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484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B459C">
        <w:rPr>
          <w:noProof/>
        </w:rPr>
        <w:t>57</w:t>
      </w:r>
      <w:r>
        <w:fldChar w:fldCharType="end"/>
      </w:r>
      <w:r>
        <w:rPr>
          <w:rFonts w:hint="eastAsia"/>
        </w:rPr>
        <w:t xml:space="preserve">　パターン3の卸売市場及び余剰地の利用イメージ</w:t>
      </w:r>
    </w:p>
    <w:p w14:paraId="7F50BC56" w14:textId="133636C3" w:rsidR="005A7B81" w:rsidRPr="00075108" w:rsidRDefault="005A7B81" w:rsidP="005A7B81">
      <w:pPr>
        <w:ind w:leftChars="300" w:left="630" w:firstLineChars="100" w:firstLine="210"/>
      </w:pPr>
    </w:p>
    <w:p w14:paraId="57563536" w14:textId="7AF33A59" w:rsidR="005A7B81" w:rsidRDefault="005A7B81" w:rsidP="005A7B81">
      <w:pPr>
        <w:ind w:leftChars="300" w:left="630" w:firstLineChars="100" w:firstLine="210"/>
      </w:pPr>
    </w:p>
    <w:p w14:paraId="21445021" w14:textId="77777777" w:rsidR="005A7B81" w:rsidRDefault="005A7B81" w:rsidP="005A7B81">
      <w:pPr>
        <w:ind w:leftChars="300" w:left="630" w:firstLineChars="100" w:firstLine="210"/>
      </w:pPr>
    </w:p>
    <w:p w14:paraId="50D75870" w14:textId="77777777" w:rsidR="005A7B81" w:rsidRDefault="005A7B81" w:rsidP="005A7B81">
      <w:pPr>
        <w:ind w:leftChars="300" w:left="630" w:firstLineChars="100" w:firstLine="210"/>
      </w:pPr>
    </w:p>
    <w:p w14:paraId="7068B02E" w14:textId="77777777" w:rsidR="005A7B81" w:rsidRDefault="005A7B81" w:rsidP="005A7B81">
      <w:pPr>
        <w:ind w:leftChars="300" w:left="630" w:firstLineChars="100" w:firstLine="210"/>
      </w:pPr>
    </w:p>
    <w:p w14:paraId="7B3BB956" w14:textId="77777777" w:rsidR="005A7B81" w:rsidRDefault="005A7B81" w:rsidP="005A7B81">
      <w:pPr>
        <w:ind w:leftChars="300" w:left="630" w:firstLineChars="100" w:firstLine="210"/>
      </w:pPr>
    </w:p>
    <w:p w14:paraId="606F781E" w14:textId="446FD7EC" w:rsidR="006643C5" w:rsidRDefault="006643C5" w:rsidP="006643C5">
      <w:pPr>
        <w:ind w:leftChars="300" w:left="630" w:firstLineChars="100" w:firstLine="210"/>
      </w:pPr>
    </w:p>
    <w:p w14:paraId="11BB6263" w14:textId="3016EF99" w:rsidR="00FF6C41" w:rsidRDefault="005A7B81" w:rsidP="00FF6C41">
      <w:pPr>
        <w:ind w:leftChars="300" w:left="630" w:firstLineChars="100" w:firstLine="210"/>
      </w:pPr>
      <w:r>
        <w:rPr>
          <w:rFonts w:hint="eastAsia"/>
        </w:rPr>
        <w:t>パターン</w:t>
      </w:r>
      <w:r w:rsidR="00FF6C41">
        <w:rPr>
          <w:rFonts w:hint="eastAsia"/>
        </w:rPr>
        <w:t>3</w:t>
      </w:r>
      <w:r>
        <w:rPr>
          <w:rFonts w:hint="eastAsia"/>
        </w:rPr>
        <w:t>は卸売市場を</w:t>
      </w:r>
      <w:r w:rsidRPr="005A7B81">
        <w:rPr>
          <w:rFonts w:hint="eastAsia"/>
        </w:rPr>
        <w:t>DBO</w:t>
      </w:r>
      <w:r>
        <w:rPr>
          <w:rFonts w:hint="eastAsia"/>
        </w:rPr>
        <w:t>（</w:t>
      </w:r>
      <w:r w:rsidRPr="005A7B81">
        <w:t>Design Build Operate</w:t>
      </w:r>
      <w:r>
        <w:rPr>
          <w:rFonts w:hint="eastAsia"/>
        </w:rPr>
        <w:t>；</w:t>
      </w:r>
      <w:r w:rsidRPr="005A7B81">
        <w:rPr>
          <w:rFonts w:hint="eastAsia"/>
        </w:rPr>
        <w:t>設計・建設</w:t>
      </w:r>
      <w:r>
        <w:rPr>
          <w:rFonts w:hint="eastAsia"/>
        </w:rPr>
        <w:t>・</w:t>
      </w:r>
      <w:r w:rsidR="00BE0848">
        <w:rPr>
          <w:rFonts w:hint="eastAsia"/>
        </w:rPr>
        <w:t>維持管理</w:t>
      </w:r>
      <w:r w:rsidRPr="005A7B81">
        <w:rPr>
          <w:rFonts w:hint="eastAsia"/>
        </w:rPr>
        <w:t>を</w:t>
      </w:r>
      <w:r>
        <w:rPr>
          <w:rFonts w:hint="eastAsia"/>
        </w:rPr>
        <w:t>一括して性能発注）方式とし、</w:t>
      </w:r>
      <w:r w:rsidR="00BE0848">
        <w:rPr>
          <w:rFonts w:hint="eastAsia"/>
        </w:rPr>
        <w:t>府</w:t>
      </w:r>
      <w:r>
        <w:rPr>
          <w:rFonts w:hint="eastAsia"/>
        </w:rPr>
        <w:t>側で</w:t>
      </w:r>
      <w:r w:rsidRPr="005A7B81">
        <w:rPr>
          <w:rFonts w:hint="eastAsia"/>
        </w:rPr>
        <w:t>初期投資の確保</w:t>
      </w:r>
      <w:r>
        <w:rPr>
          <w:rFonts w:hint="eastAsia"/>
        </w:rPr>
        <w:t>は必要であるものの、民間が借入するより低い利率で資金調達し、かつ一括</w:t>
      </w:r>
      <w:r w:rsidR="00493B7C">
        <w:rPr>
          <w:rFonts w:hint="eastAsia"/>
        </w:rPr>
        <w:t>して性能</w:t>
      </w:r>
      <w:r>
        <w:rPr>
          <w:rFonts w:hint="eastAsia"/>
        </w:rPr>
        <w:t>発注することで民間の創意工夫を引き出しコストダウンする方法である。</w:t>
      </w:r>
      <w:r w:rsidR="00FF6C41">
        <w:rPr>
          <w:rFonts w:hint="eastAsia"/>
        </w:rPr>
        <w:t>また、パターン</w:t>
      </w:r>
      <w:r w:rsidR="00FF6C41">
        <w:rPr>
          <w:rFonts w:hint="eastAsia"/>
        </w:rPr>
        <w:t>1</w:t>
      </w:r>
      <w:r w:rsidR="00FF6C41">
        <w:rPr>
          <w:rFonts w:hint="eastAsia"/>
        </w:rPr>
        <w:t>・</w:t>
      </w:r>
      <w:r w:rsidR="00FF6C41">
        <w:rPr>
          <w:rFonts w:hint="eastAsia"/>
        </w:rPr>
        <w:t>2</w:t>
      </w:r>
      <w:r w:rsidR="00FF6C41">
        <w:rPr>
          <w:rFonts w:hint="eastAsia"/>
        </w:rPr>
        <w:t>と同様、余剰地を活用することで</w:t>
      </w:r>
      <w:r w:rsidR="00FF6C41" w:rsidRPr="00C820F5">
        <w:rPr>
          <w:rFonts w:hint="eastAsia"/>
        </w:rPr>
        <w:t>施設使用料の低減を見込む</w:t>
      </w:r>
      <w:r w:rsidR="00FF6C41">
        <w:rPr>
          <w:rFonts w:hint="eastAsia"/>
        </w:rPr>
        <w:t>ことができる。</w:t>
      </w:r>
    </w:p>
    <w:p w14:paraId="2F5FF3D0" w14:textId="493FE5CB" w:rsidR="006643C5" w:rsidRDefault="006643C5" w:rsidP="005A7B81">
      <w:pPr>
        <w:ind w:leftChars="300" w:left="630" w:firstLineChars="100" w:firstLine="210"/>
      </w:pPr>
    </w:p>
    <w:p w14:paraId="0F192F08" w14:textId="334C90F0" w:rsidR="006643C5" w:rsidRPr="002D6C0C" w:rsidRDefault="00A20AB5" w:rsidP="006643C5">
      <w:pPr>
        <w:pStyle w:val="4"/>
        <w:numPr>
          <w:ilvl w:val="0"/>
          <w:numId w:val="0"/>
        </w:numPr>
        <w:ind w:left="284" w:firstLineChars="100" w:firstLine="210"/>
      </w:pPr>
      <w:r>
        <w:rPr>
          <w:rFonts w:hint="eastAsia"/>
        </w:rPr>
        <w:t>エ</w:t>
      </w:r>
      <w:r w:rsidR="006643C5">
        <w:rPr>
          <w:rFonts w:hint="eastAsia"/>
        </w:rPr>
        <w:t>）パターン４　市場及び収益施設：</w:t>
      </w:r>
      <w:r w:rsidR="006643C5" w:rsidRPr="006643C5">
        <w:rPr>
          <w:rFonts w:ascii="BIZ UDPゴシック" w:hAnsi="BIZ UDPゴシック" w:hint="eastAsia"/>
        </w:rPr>
        <w:t>PPP</w:t>
      </w:r>
    </w:p>
    <w:p w14:paraId="542E0FC9" w14:textId="7BD15DEF" w:rsidR="006643C5" w:rsidRDefault="006643C5" w:rsidP="006643C5">
      <w:pPr>
        <w:ind w:leftChars="300" w:left="630" w:firstLineChars="100" w:firstLine="210"/>
      </w:pPr>
    </w:p>
    <w:p w14:paraId="64CAEC2C" w14:textId="60F71C24" w:rsidR="00FF6C41" w:rsidRDefault="00075108" w:rsidP="00075108">
      <w:pPr>
        <w:pStyle w:val="afa"/>
      </w:pPr>
      <w:r>
        <w:rPr>
          <w:noProof/>
        </w:rPr>
        <w:drawing>
          <wp:anchor distT="0" distB="0" distL="114300" distR="114300" simplePos="0" relativeHeight="251822080" behindDoc="0" locked="0" layoutInCell="1" allowOverlap="1" wp14:anchorId="4D16641F" wp14:editId="7D008340">
            <wp:simplePos x="0" y="0"/>
            <wp:positionH relativeFrom="column">
              <wp:posOffset>944245</wp:posOffset>
            </wp:positionH>
            <wp:positionV relativeFrom="paragraph">
              <wp:posOffset>212725</wp:posOffset>
            </wp:positionV>
            <wp:extent cx="3749675" cy="1621790"/>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967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B459C">
        <w:rPr>
          <w:noProof/>
        </w:rPr>
        <w:t>58</w:t>
      </w:r>
      <w:r>
        <w:fldChar w:fldCharType="end"/>
      </w:r>
      <w:r>
        <w:rPr>
          <w:rFonts w:hint="eastAsia"/>
        </w:rPr>
        <w:t xml:space="preserve">　パターン4の卸売市場及び余剰地の利用イメージ</w:t>
      </w:r>
    </w:p>
    <w:p w14:paraId="5C18E33F" w14:textId="598CDE0D" w:rsidR="00FF6C41" w:rsidRDefault="00FF6C41" w:rsidP="006643C5">
      <w:pPr>
        <w:ind w:leftChars="300" w:left="630" w:firstLineChars="100" w:firstLine="210"/>
      </w:pPr>
    </w:p>
    <w:p w14:paraId="4D05B240" w14:textId="00F93987" w:rsidR="00FF6C41" w:rsidRDefault="00FF6C41" w:rsidP="006643C5">
      <w:pPr>
        <w:ind w:leftChars="300" w:left="630" w:firstLineChars="100" w:firstLine="210"/>
      </w:pPr>
    </w:p>
    <w:p w14:paraId="44B49DF2" w14:textId="601C392F" w:rsidR="00FF6C41" w:rsidRDefault="00FF6C41" w:rsidP="006643C5">
      <w:pPr>
        <w:ind w:leftChars="300" w:left="630" w:firstLineChars="100" w:firstLine="210"/>
      </w:pPr>
    </w:p>
    <w:p w14:paraId="35CAABF9" w14:textId="3B343883" w:rsidR="00FF6C41" w:rsidRDefault="00FF6C41" w:rsidP="006643C5">
      <w:pPr>
        <w:ind w:leftChars="300" w:left="630" w:firstLineChars="100" w:firstLine="210"/>
      </w:pPr>
    </w:p>
    <w:p w14:paraId="0AA7B14E" w14:textId="77777777" w:rsidR="00FF6C41" w:rsidRDefault="00FF6C41" w:rsidP="00FF6C41">
      <w:pPr>
        <w:ind w:leftChars="300" w:left="630" w:firstLineChars="100" w:firstLine="210"/>
      </w:pPr>
    </w:p>
    <w:p w14:paraId="5E49C6FD" w14:textId="57AEDF8B" w:rsidR="00FF6C41" w:rsidRDefault="00FF6C41" w:rsidP="00FF6C41">
      <w:pPr>
        <w:pStyle w:val="afa"/>
      </w:pPr>
    </w:p>
    <w:p w14:paraId="5D68D740" w14:textId="1A168E0A" w:rsidR="00FF6C41" w:rsidRPr="00FF6C41" w:rsidRDefault="00FF6C41" w:rsidP="006643C5">
      <w:pPr>
        <w:ind w:leftChars="300" w:left="630" w:firstLineChars="100" w:firstLine="210"/>
      </w:pPr>
    </w:p>
    <w:p w14:paraId="6A67BFC1" w14:textId="3A54560F" w:rsidR="00FF6C41" w:rsidRDefault="00FF6C41" w:rsidP="00BE0848">
      <w:pPr>
        <w:ind w:leftChars="300" w:left="630" w:firstLineChars="100" w:firstLine="210"/>
      </w:pPr>
      <w:r>
        <w:rPr>
          <w:rFonts w:hint="eastAsia"/>
        </w:rPr>
        <w:t>パターン</w:t>
      </w:r>
      <w:r>
        <w:rPr>
          <w:rFonts w:hint="eastAsia"/>
        </w:rPr>
        <w:t>4</w:t>
      </w:r>
      <w:r>
        <w:rPr>
          <w:rFonts w:hint="eastAsia"/>
        </w:rPr>
        <w:t>は用地全体を民間事業者に事業用定期借地で</w:t>
      </w:r>
      <w:r w:rsidR="00BE0848">
        <w:rPr>
          <w:rFonts w:hint="eastAsia"/>
        </w:rPr>
        <w:t>貸</w:t>
      </w:r>
      <w:r w:rsidR="00A20AB5">
        <w:rPr>
          <w:rFonts w:hint="eastAsia"/>
        </w:rPr>
        <w:t>し</w:t>
      </w:r>
      <w:r w:rsidR="00BE0848">
        <w:rPr>
          <w:rFonts w:hint="eastAsia"/>
        </w:rPr>
        <w:t>出</w:t>
      </w:r>
      <w:r w:rsidR="00A20AB5">
        <w:rPr>
          <w:rFonts w:hint="eastAsia"/>
        </w:rPr>
        <w:t>し</w:t>
      </w:r>
      <w:r w:rsidR="00BE0848">
        <w:rPr>
          <w:rFonts w:hint="eastAsia"/>
        </w:rPr>
        <w:t>て、卸売市場を含み施設を一体的に整備した後、府が</w:t>
      </w:r>
      <w:r w:rsidRPr="00FF6C41">
        <w:rPr>
          <w:rFonts w:hint="eastAsia"/>
        </w:rPr>
        <w:t>市場部分をマスターリース</w:t>
      </w:r>
      <w:r w:rsidR="00BE0848">
        <w:rPr>
          <w:rFonts w:hint="eastAsia"/>
        </w:rPr>
        <w:t>で一括賃借する方法である。施設全体で民間事業者が維持管理するため、府の</w:t>
      </w:r>
      <w:r w:rsidR="00BE0848" w:rsidRPr="00FF6C41">
        <w:rPr>
          <w:rFonts w:hint="eastAsia"/>
        </w:rPr>
        <w:t>初期投資・施設維持管理費</w:t>
      </w:r>
      <w:r w:rsidR="00BE0848">
        <w:rPr>
          <w:rFonts w:hint="eastAsia"/>
        </w:rPr>
        <w:t>が</w:t>
      </w:r>
      <w:r w:rsidR="00BE0848" w:rsidRPr="00FF6C41">
        <w:rPr>
          <w:rFonts w:hint="eastAsia"/>
        </w:rPr>
        <w:t>低減</w:t>
      </w:r>
      <w:r w:rsidR="00BE0848">
        <w:rPr>
          <w:rFonts w:hint="eastAsia"/>
        </w:rPr>
        <w:t>できる一方、民間事業者への裁量が多い分、場内事業者側との調整が課題となると想定され</w:t>
      </w:r>
      <w:r w:rsidR="004F3A33">
        <w:rPr>
          <w:rFonts w:hint="eastAsia"/>
        </w:rPr>
        <w:t>る。</w:t>
      </w:r>
      <w:r w:rsidR="00BE0848">
        <w:rPr>
          <w:rFonts w:hint="eastAsia"/>
        </w:rPr>
        <w:t>民間施設であるため</w:t>
      </w:r>
      <w:r w:rsidR="004F3A33">
        <w:rPr>
          <w:rFonts w:hint="eastAsia"/>
        </w:rPr>
        <w:t>、</w:t>
      </w:r>
      <w:r w:rsidR="00BE0848">
        <w:rPr>
          <w:rFonts w:hint="eastAsia"/>
        </w:rPr>
        <w:t>農林水産省等の</w:t>
      </w:r>
      <w:r w:rsidR="008B2E8E">
        <w:rPr>
          <w:rFonts w:hint="eastAsia"/>
        </w:rPr>
        <w:t>国庫</w:t>
      </w:r>
      <w:r w:rsidR="00BE0848">
        <w:rPr>
          <w:rFonts w:hint="eastAsia"/>
        </w:rPr>
        <w:t>補助金の要件にも該当せず</w:t>
      </w:r>
      <w:r w:rsidRPr="00FF6C41">
        <w:rPr>
          <w:rFonts w:hint="eastAsia"/>
        </w:rPr>
        <w:t>、民間事業者にとっては負担</w:t>
      </w:r>
      <w:r w:rsidR="00BE0848">
        <w:rPr>
          <w:rFonts w:hint="eastAsia"/>
        </w:rPr>
        <w:t>が大きいスキームである。</w:t>
      </w:r>
    </w:p>
    <w:p w14:paraId="4FC48568" w14:textId="77777777" w:rsidR="0064350A" w:rsidRPr="00BE0848" w:rsidRDefault="0064350A" w:rsidP="0064350A"/>
    <w:p w14:paraId="39672F0F" w14:textId="3909C5A3" w:rsidR="00652C68" w:rsidRPr="00B641F9" w:rsidRDefault="00652C68" w:rsidP="00B641F9">
      <w:pPr>
        <w:widowControl/>
        <w:jc w:val="left"/>
        <w:rPr>
          <w:rFonts w:ascii="ＭＳ ゴシック" w:eastAsia="ＭＳ ゴシック" w:hAnsi="ＭＳ ゴシック" w:hint="eastAsia"/>
          <w:sz w:val="22"/>
        </w:rPr>
      </w:pPr>
      <w:bookmarkStart w:id="12" w:name="_GoBack"/>
      <w:bookmarkEnd w:id="12"/>
    </w:p>
    <w:sectPr w:rsidR="00652C68" w:rsidRPr="00B641F9" w:rsidSect="00075108">
      <w:pgSz w:w="11906" w:h="16838" w:code="9"/>
      <w:pgMar w:top="1985" w:right="1701" w:bottom="156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4B5B2" w14:textId="77777777" w:rsidR="00D81AA2" w:rsidRDefault="00D81AA2">
      <w:r>
        <w:separator/>
      </w:r>
    </w:p>
  </w:endnote>
  <w:endnote w:type="continuationSeparator" w:id="0">
    <w:p w14:paraId="7EA58BFF" w14:textId="77777777" w:rsidR="00D81AA2" w:rsidRDefault="00D8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422722"/>
      <w:docPartObj>
        <w:docPartGallery w:val="Page Numbers (Bottom of Page)"/>
        <w:docPartUnique/>
      </w:docPartObj>
    </w:sdtPr>
    <w:sdtEndPr/>
    <w:sdtContent>
      <w:p w14:paraId="2E760D6D" w14:textId="447208A4" w:rsidR="008B459C" w:rsidRDefault="008B459C">
        <w:pPr>
          <w:pStyle w:val="a3"/>
          <w:jc w:val="center"/>
        </w:pPr>
        <w:r>
          <w:fldChar w:fldCharType="begin"/>
        </w:r>
        <w:r>
          <w:instrText>PAGE   \* MERGEFORMAT</w:instrText>
        </w:r>
        <w:r>
          <w:fldChar w:fldCharType="separate"/>
        </w:r>
        <w:r w:rsidR="00B641F9" w:rsidRPr="00B641F9">
          <w:rPr>
            <w:noProof/>
            <w:lang w:val="ja-JP"/>
          </w:rPr>
          <w:t>114</w:t>
        </w:r>
        <w:r>
          <w:fldChar w:fldCharType="end"/>
        </w:r>
      </w:p>
    </w:sdtContent>
  </w:sdt>
  <w:p w14:paraId="14DE604F" w14:textId="77777777" w:rsidR="008B459C" w:rsidRDefault="008B459C">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5A105" w14:textId="1CD07EFA" w:rsidR="008B459C" w:rsidRDefault="008B459C">
    <w:pPr>
      <w:pStyle w:val="a3"/>
      <w:jc w:val="center"/>
    </w:pPr>
  </w:p>
  <w:p w14:paraId="7E1F27E3" w14:textId="77777777" w:rsidR="008B459C" w:rsidRDefault="008B459C">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A583F" w14:textId="77777777" w:rsidR="00D81AA2" w:rsidRDefault="00D81AA2">
      <w:r>
        <w:separator/>
      </w:r>
    </w:p>
  </w:footnote>
  <w:footnote w:type="continuationSeparator" w:id="0">
    <w:p w14:paraId="0E237046" w14:textId="77777777" w:rsidR="00D81AA2" w:rsidRDefault="00D81A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E710D"/>
    <w:multiLevelType w:val="hybridMultilevel"/>
    <w:tmpl w:val="9D821848"/>
    <w:lvl w:ilvl="0" w:tplc="C53E50E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291FD1"/>
    <w:multiLevelType w:val="hybridMultilevel"/>
    <w:tmpl w:val="8B1A102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D54CC3"/>
    <w:multiLevelType w:val="hybridMultilevel"/>
    <w:tmpl w:val="58368712"/>
    <w:lvl w:ilvl="0" w:tplc="276A8686">
      <w:start w:val="1"/>
      <w:numFmt w:val="bullet"/>
      <w:lvlText w:val="•"/>
      <w:lvlJc w:val="left"/>
      <w:pPr>
        <w:tabs>
          <w:tab w:val="num" w:pos="720"/>
        </w:tabs>
        <w:ind w:left="720" w:hanging="360"/>
      </w:pPr>
      <w:rPr>
        <w:rFonts w:ascii="Arial" w:hAnsi="Arial" w:hint="default"/>
      </w:rPr>
    </w:lvl>
    <w:lvl w:ilvl="1" w:tplc="66FC5CB6" w:tentative="1">
      <w:start w:val="1"/>
      <w:numFmt w:val="bullet"/>
      <w:lvlText w:val="•"/>
      <w:lvlJc w:val="left"/>
      <w:pPr>
        <w:tabs>
          <w:tab w:val="num" w:pos="1440"/>
        </w:tabs>
        <w:ind w:left="1440" w:hanging="360"/>
      </w:pPr>
      <w:rPr>
        <w:rFonts w:ascii="Arial" w:hAnsi="Arial" w:hint="default"/>
      </w:rPr>
    </w:lvl>
    <w:lvl w:ilvl="2" w:tplc="397CCE9A" w:tentative="1">
      <w:start w:val="1"/>
      <w:numFmt w:val="bullet"/>
      <w:lvlText w:val="•"/>
      <w:lvlJc w:val="left"/>
      <w:pPr>
        <w:tabs>
          <w:tab w:val="num" w:pos="2160"/>
        </w:tabs>
        <w:ind w:left="2160" w:hanging="360"/>
      </w:pPr>
      <w:rPr>
        <w:rFonts w:ascii="Arial" w:hAnsi="Arial" w:hint="default"/>
      </w:rPr>
    </w:lvl>
    <w:lvl w:ilvl="3" w:tplc="7030637E" w:tentative="1">
      <w:start w:val="1"/>
      <w:numFmt w:val="bullet"/>
      <w:lvlText w:val="•"/>
      <w:lvlJc w:val="left"/>
      <w:pPr>
        <w:tabs>
          <w:tab w:val="num" w:pos="2880"/>
        </w:tabs>
        <w:ind w:left="2880" w:hanging="360"/>
      </w:pPr>
      <w:rPr>
        <w:rFonts w:ascii="Arial" w:hAnsi="Arial" w:hint="default"/>
      </w:rPr>
    </w:lvl>
    <w:lvl w:ilvl="4" w:tplc="2D20689A" w:tentative="1">
      <w:start w:val="1"/>
      <w:numFmt w:val="bullet"/>
      <w:lvlText w:val="•"/>
      <w:lvlJc w:val="left"/>
      <w:pPr>
        <w:tabs>
          <w:tab w:val="num" w:pos="3600"/>
        </w:tabs>
        <w:ind w:left="3600" w:hanging="360"/>
      </w:pPr>
      <w:rPr>
        <w:rFonts w:ascii="Arial" w:hAnsi="Arial" w:hint="default"/>
      </w:rPr>
    </w:lvl>
    <w:lvl w:ilvl="5" w:tplc="4B56AB4C" w:tentative="1">
      <w:start w:val="1"/>
      <w:numFmt w:val="bullet"/>
      <w:lvlText w:val="•"/>
      <w:lvlJc w:val="left"/>
      <w:pPr>
        <w:tabs>
          <w:tab w:val="num" w:pos="4320"/>
        </w:tabs>
        <w:ind w:left="4320" w:hanging="360"/>
      </w:pPr>
      <w:rPr>
        <w:rFonts w:ascii="Arial" w:hAnsi="Arial" w:hint="default"/>
      </w:rPr>
    </w:lvl>
    <w:lvl w:ilvl="6" w:tplc="1A603E92" w:tentative="1">
      <w:start w:val="1"/>
      <w:numFmt w:val="bullet"/>
      <w:lvlText w:val="•"/>
      <w:lvlJc w:val="left"/>
      <w:pPr>
        <w:tabs>
          <w:tab w:val="num" w:pos="5040"/>
        </w:tabs>
        <w:ind w:left="5040" w:hanging="360"/>
      </w:pPr>
      <w:rPr>
        <w:rFonts w:ascii="Arial" w:hAnsi="Arial" w:hint="default"/>
      </w:rPr>
    </w:lvl>
    <w:lvl w:ilvl="7" w:tplc="D9565A8E" w:tentative="1">
      <w:start w:val="1"/>
      <w:numFmt w:val="bullet"/>
      <w:lvlText w:val="•"/>
      <w:lvlJc w:val="left"/>
      <w:pPr>
        <w:tabs>
          <w:tab w:val="num" w:pos="5760"/>
        </w:tabs>
        <w:ind w:left="5760" w:hanging="360"/>
      </w:pPr>
      <w:rPr>
        <w:rFonts w:ascii="Arial" w:hAnsi="Arial" w:hint="default"/>
      </w:rPr>
    </w:lvl>
    <w:lvl w:ilvl="8" w:tplc="86BA250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2E0B93"/>
    <w:multiLevelType w:val="hybridMultilevel"/>
    <w:tmpl w:val="8F8ED1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FD0600"/>
    <w:multiLevelType w:val="hybridMultilevel"/>
    <w:tmpl w:val="9E34C78A"/>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5" w15:restartNumberingAfterBreak="0">
    <w:nsid w:val="1BAC52F2"/>
    <w:multiLevelType w:val="hybridMultilevel"/>
    <w:tmpl w:val="BA829724"/>
    <w:lvl w:ilvl="0" w:tplc="C53E50E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F217810"/>
    <w:multiLevelType w:val="hybridMultilevel"/>
    <w:tmpl w:val="A9E8B88E"/>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72F6ABA"/>
    <w:multiLevelType w:val="hybridMultilevel"/>
    <w:tmpl w:val="57A0E81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626DB0"/>
    <w:multiLevelType w:val="hybridMultilevel"/>
    <w:tmpl w:val="83225494"/>
    <w:lvl w:ilvl="0" w:tplc="04090009">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 w15:restartNumberingAfterBreak="0">
    <w:nsid w:val="28A9208C"/>
    <w:multiLevelType w:val="hybridMultilevel"/>
    <w:tmpl w:val="D362116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BC5689F"/>
    <w:multiLevelType w:val="hybridMultilevel"/>
    <w:tmpl w:val="B50C2212"/>
    <w:lvl w:ilvl="0" w:tplc="93FC98A0">
      <w:start w:val="1"/>
      <w:numFmt w:val="bullet"/>
      <w:lvlText w:val="•"/>
      <w:lvlJc w:val="left"/>
      <w:pPr>
        <w:tabs>
          <w:tab w:val="num" w:pos="720"/>
        </w:tabs>
        <w:ind w:left="720" w:hanging="360"/>
      </w:pPr>
      <w:rPr>
        <w:rFonts w:ascii="Arial" w:hAnsi="Arial" w:hint="default"/>
      </w:rPr>
    </w:lvl>
    <w:lvl w:ilvl="1" w:tplc="9B44127E" w:tentative="1">
      <w:start w:val="1"/>
      <w:numFmt w:val="bullet"/>
      <w:lvlText w:val="•"/>
      <w:lvlJc w:val="left"/>
      <w:pPr>
        <w:tabs>
          <w:tab w:val="num" w:pos="1440"/>
        </w:tabs>
        <w:ind w:left="1440" w:hanging="360"/>
      </w:pPr>
      <w:rPr>
        <w:rFonts w:ascii="Arial" w:hAnsi="Arial" w:hint="default"/>
      </w:rPr>
    </w:lvl>
    <w:lvl w:ilvl="2" w:tplc="D9843EAA" w:tentative="1">
      <w:start w:val="1"/>
      <w:numFmt w:val="bullet"/>
      <w:lvlText w:val="•"/>
      <w:lvlJc w:val="left"/>
      <w:pPr>
        <w:tabs>
          <w:tab w:val="num" w:pos="2160"/>
        </w:tabs>
        <w:ind w:left="2160" w:hanging="360"/>
      </w:pPr>
      <w:rPr>
        <w:rFonts w:ascii="Arial" w:hAnsi="Arial" w:hint="default"/>
      </w:rPr>
    </w:lvl>
    <w:lvl w:ilvl="3" w:tplc="5E66E5B8" w:tentative="1">
      <w:start w:val="1"/>
      <w:numFmt w:val="bullet"/>
      <w:lvlText w:val="•"/>
      <w:lvlJc w:val="left"/>
      <w:pPr>
        <w:tabs>
          <w:tab w:val="num" w:pos="2880"/>
        </w:tabs>
        <w:ind w:left="2880" w:hanging="360"/>
      </w:pPr>
      <w:rPr>
        <w:rFonts w:ascii="Arial" w:hAnsi="Arial" w:hint="default"/>
      </w:rPr>
    </w:lvl>
    <w:lvl w:ilvl="4" w:tplc="6AC69018" w:tentative="1">
      <w:start w:val="1"/>
      <w:numFmt w:val="bullet"/>
      <w:lvlText w:val="•"/>
      <w:lvlJc w:val="left"/>
      <w:pPr>
        <w:tabs>
          <w:tab w:val="num" w:pos="3600"/>
        </w:tabs>
        <w:ind w:left="3600" w:hanging="360"/>
      </w:pPr>
      <w:rPr>
        <w:rFonts w:ascii="Arial" w:hAnsi="Arial" w:hint="default"/>
      </w:rPr>
    </w:lvl>
    <w:lvl w:ilvl="5" w:tplc="6F2EB60A" w:tentative="1">
      <w:start w:val="1"/>
      <w:numFmt w:val="bullet"/>
      <w:lvlText w:val="•"/>
      <w:lvlJc w:val="left"/>
      <w:pPr>
        <w:tabs>
          <w:tab w:val="num" w:pos="4320"/>
        </w:tabs>
        <w:ind w:left="4320" w:hanging="360"/>
      </w:pPr>
      <w:rPr>
        <w:rFonts w:ascii="Arial" w:hAnsi="Arial" w:hint="default"/>
      </w:rPr>
    </w:lvl>
    <w:lvl w:ilvl="6" w:tplc="0F34BCBE" w:tentative="1">
      <w:start w:val="1"/>
      <w:numFmt w:val="bullet"/>
      <w:lvlText w:val="•"/>
      <w:lvlJc w:val="left"/>
      <w:pPr>
        <w:tabs>
          <w:tab w:val="num" w:pos="5040"/>
        </w:tabs>
        <w:ind w:left="5040" w:hanging="360"/>
      </w:pPr>
      <w:rPr>
        <w:rFonts w:ascii="Arial" w:hAnsi="Arial" w:hint="default"/>
      </w:rPr>
    </w:lvl>
    <w:lvl w:ilvl="7" w:tplc="3A68285E" w:tentative="1">
      <w:start w:val="1"/>
      <w:numFmt w:val="bullet"/>
      <w:lvlText w:val="•"/>
      <w:lvlJc w:val="left"/>
      <w:pPr>
        <w:tabs>
          <w:tab w:val="num" w:pos="5760"/>
        </w:tabs>
        <w:ind w:left="5760" w:hanging="360"/>
      </w:pPr>
      <w:rPr>
        <w:rFonts w:ascii="Arial" w:hAnsi="Arial" w:hint="default"/>
      </w:rPr>
    </w:lvl>
    <w:lvl w:ilvl="8" w:tplc="E77060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1542A6"/>
    <w:multiLevelType w:val="hybridMultilevel"/>
    <w:tmpl w:val="3C308E8A"/>
    <w:lvl w:ilvl="0" w:tplc="DCDA2D42">
      <w:start w:val="1"/>
      <w:numFmt w:val="bullet"/>
      <w:lvlText w:val="•"/>
      <w:lvlJc w:val="left"/>
      <w:pPr>
        <w:tabs>
          <w:tab w:val="num" w:pos="720"/>
        </w:tabs>
        <w:ind w:left="720" w:hanging="360"/>
      </w:pPr>
      <w:rPr>
        <w:rFonts w:ascii="Arial" w:hAnsi="Arial" w:hint="default"/>
      </w:rPr>
    </w:lvl>
    <w:lvl w:ilvl="1" w:tplc="C6B6D058" w:tentative="1">
      <w:start w:val="1"/>
      <w:numFmt w:val="bullet"/>
      <w:lvlText w:val="•"/>
      <w:lvlJc w:val="left"/>
      <w:pPr>
        <w:tabs>
          <w:tab w:val="num" w:pos="1440"/>
        </w:tabs>
        <w:ind w:left="1440" w:hanging="360"/>
      </w:pPr>
      <w:rPr>
        <w:rFonts w:ascii="Arial" w:hAnsi="Arial" w:hint="default"/>
      </w:rPr>
    </w:lvl>
    <w:lvl w:ilvl="2" w:tplc="458447D0" w:tentative="1">
      <w:start w:val="1"/>
      <w:numFmt w:val="bullet"/>
      <w:lvlText w:val="•"/>
      <w:lvlJc w:val="left"/>
      <w:pPr>
        <w:tabs>
          <w:tab w:val="num" w:pos="2160"/>
        </w:tabs>
        <w:ind w:left="2160" w:hanging="360"/>
      </w:pPr>
      <w:rPr>
        <w:rFonts w:ascii="Arial" w:hAnsi="Arial" w:hint="default"/>
      </w:rPr>
    </w:lvl>
    <w:lvl w:ilvl="3" w:tplc="74C046FE" w:tentative="1">
      <w:start w:val="1"/>
      <w:numFmt w:val="bullet"/>
      <w:lvlText w:val="•"/>
      <w:lvlJc w:val="left"/>
      <w:pPr>
        <w:tabs>
          <w:tab w:val="num" w:pos="2880"/>
        </w:tabs>
        <w:ind w:left="2880" w:hanging="360"/>
      </w:pPr>
      <w:rPr>
        <w:rFonts w:ascii="Arial" w:hAnsi="Arial" w:hint="default"/>
      </w:rPr>
    </w:lvl>
    <w:lvl w:ilvl="4" w:tplc="FF0E578C" w:tentative="1">
      <w:start w:val="1"/>
      <w:numFmt w:val="bullet"/>
      <w:lvlText w:val="•"/>
      <w:lvlJc w:val="left"/>
      <w:pPr>
        <w:tabs>
          <w:tab w:val="num" w:pos="3600"/>
        </w:tabs>
        <w:ind w:left="3600" w:hanging="360"/>
      </w:pPr>
      <w:rPr>
        <w:rFonts w:ascii="Arial" w:hAnsi="Arial" w:hint="default"/>
      </w:rPr>
    </w:lvl>
    <w:lvl w:ilvl="5" w:tplc="2F30AFA8" w:tentative="1">
      <w:start w:val="1"/>
      <w:numFmt w:val="bullet"/>
      <w:lvlText w:val="•"/>
      <w:lvlJc w:val="left"/>
      <w:pPr>
        <w:tabs>
          <w:tab w:val="num" w:pos="4320"/>
        </w:tabs>
        <w:ind w:left="4320" w:hanging="360"/>
      </w:pPr>
      <w:rPr>
        <w:rFonts w:ascii="Arial" w:hAnsi="Arial" w:hint="default"/>
      </w:rPr>
    </w:lvl>
    <w:lvl w:ilvl="6" w:tplc="46CA2D16" w:tentative="1">
      <w:start w:val="1"/>
      <w:numFmt w:val="bullet"/>
      <w:lvlText w:val="•"/>
      <w:lvlJc w:val="left"/>
      <w:pPr>
        <w:tabs>
          <w:tab w:val="num" w:pos="5040"/>
        </w:tabs>
        <w:ind w:left="5040" w:hanging="360"/>
      </w:pPr>
      <w:rPr>
        <w:rFonts w:ascii="Arial" w:hAnsi="Arial" w:hint="default"/>
      </w:rPr>
    </w:lvl>
    <w:lvl w:ilvl="7" w:tplc="3494696A" w:tentative="1">
      <w:start w:val="1"/>
      <w:numFmt w:val="bullet"/>
      <w:lvlText w:val="•"/>
      <w:lvlJc w:val="left"/>
      <w:pPr>
        <w:tabs>
          <w:tab w:val="num" w:pos="5760"/>
        </w:tabs>
        <w:ind w:left="5760" w:hanging="360"/>
      </w:pPr>
      <w:rPr>
        <w:rFonts w:ascii="Arial" w:hAnsi="Arial" w:hint="default"/>
      </w:rPr>
    </w:lvl>
    <w:lvl w:ilvl="8" w:tplc="A1EED5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AB433D"/>
    <w:multiLevelType w:val="hybridMultilevel"/>
    <w:tmpl w:val="7E6A23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313A1D"/>
    <w:multiLevelType w:val="hybridMultilevel"/>
    <w:tmpl w:val="3B6AB8B6"/>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4" w15:restartNumberingAfterBreak="0">
    <w:nsid w:val="3C315B19"/>
    <w:multiLevelType w:val="hybridMultilevel"/>
    <w:tmpl w:val="4A760DA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FDD4857"/>
    <w:multiLevelType w:val="hybridMultilevel"/>
    <w:tmpl w:val="541E8F8A"/>
    <w:lvl w:ilvl="0" w:tplc="06D467CC">
      <w:start w:val="1"/>
      <w:numFmt w:val="bullet"/>
      <w:pStyle w:val="1"/>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6" w15:restartNumberingAfterBreak="0">
    <w:nsid w:val="46340B1B"/>
    <w:multiLevelType w:val="hybridMultilevel"/>
    <w:tmpl w:val="840C36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6880B92"/>
    <w:multiLevelType w:val="hybridMultilevel"/>
    <w:tmpl w:val="19F075C6"/>
    <w:lvl w:ilvl="0" w:tplc="04090009">
      <w:start w:val="1"/>
      <w:numFmt w:val="bullet"/>
      <w:lvlText w:val=""/>
      <w:lvlJc w:val="left"/>
      <w:pPr>
        <w:ind w:left="1260" w:hanging="420"/>
      </w:pPr>
      <w:rPr>
        <w:rFonts w:ascii="Wingdings" w:hAnsi="Wingdings" w:hint="default"/>
      </w:rPr>
    </w:lvl>
    <w:lvl w:ilvl="1" w:tplc="04090009">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4AE74E81"/>
    <w:multiLevelType w:val="hybridMultilevel"/>
    <w:tmpl w:val="CB74CCFA"/>
    <w:lvl w:ilvl="0" w:tplc="04090009">
      <w:start w:val="1"/>
      <w:numFmt w:val="bullet"/>
      <w:lvlText w:val=""/>
      <w:lvlJc w:val="left"/>
      <w:pPr>
        <w:ind w:left="1260" w:hanging="420"/>
      </w:pPr>
      <w:rPr>
        <w:rFonts w:ascii="Wingdings" w:hAnsi="Wingdings" w:hint="default"/>
      </w:rPr>
    </w:lvl>
    <w:lvl w:ilvl="1" w:tplc="1BC0E7A0">
      <w:numFmt w:val="bullet"/>
      <w:lvlText w:val="・"/>
      <w:lvlJc w:val="left"/>
      <w:pPr>
        <w:ind w:left="1620" w:hanging="360"/>
      </w:pPr>
      <w:rPr>
        <w:rFonts w:ascii="ＭＳ 明朝" w:eastAsia="ＭＳ 明朝" w:hAnsi="ＭＳ 明朝"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51044C78"/>
    <w:multiLevelType w:val="hybridMultilevel"/>
    <w:tmpl w:val="B92A29B4"/>
    <w:lvl w:ilvl="0" w:tplc="2FE865B4">
      <w:start w:val="1"/>
      <w:numFmt w:val="bullet"/>
      <w:lvlText w:val="•"/>
      <w:lvlJc w:val="left"/>
      <w:pPr>
        <w:tabs>
          <w:tab w:val="num" w:pos="720"/>
        </w:tabs>
        <w:ind w:left="720" w:hanging="360"/>
      </w:pPr>
      <w:rPr>
        <w:rFonts w:ascii="Arial" w:hAnsi="Arial" w:hint="default"/>
      </w:rPr>
    </w:lvl>
    <w:lvl w:ilvl="1" w:tplc="05947A06" w:tentative="1">
      <w:start w:val="1"/>
      <w:numFmt w:val="bullet"/>
      <w:lvlText w:val="•"/>
      <w:lvlJc w:val="left"/>
      <w:pPr>
        <w:tabs>
          <w:tab w:val="num" w:pos="1440"/>
        </w:tabs>
        <w:ind w:left="1440" w:hanging="360"/>
      </w:pPr>
      <w:rPr>
        <w:rFonts w:ascii="Arial" w:hAnsi="Arial" w:hint="default"/>
      </w:rPr>
    </w:lvl>
    <w:lvl w:ilvl="2" w:tplc="B1F8ECD6" w:tentative="1">
      <w:start w:val="1"/>
      <w:numFmt w:val="bullet"/>
      <w:lvlText w:val="•"/>
      <w:lvlJc w:val="left"/>
      <w:pPr>
        <w:tabs>
          <w:tab w:val="num" w:pos="2160"/>
        </w:tabs>
        <w:ind w:left="2160" w:hanging="360"/>
      </w:pPr>
      <w:rPr>
        <w:rFonts w:ascii="Arial" w:hAnsi="Arial" w:hint="default"/>
      </w:rPr>
    </w:lvl>
    <w:lvl w:ilvl="3" w:tplc="59F6CF78" w:tentative="1">
      <w:start w:val="1"/>
      <w:numFmt w:val="bullet"/>
      <w:lvlText w:val="•"/>
      <w:lvlJc w:val="left"/>
      <w:pPr>
        <w:tabs>
          <w:tab w:val="num" w:pos="2880"/>
        </w:tabs>
        <w:ind w:left="2880" w:hanging="360"/>
      </w:pPr>
      <w:rPr>
        <w:rFonts w:ascii="Arial" w:hAnsi="Arial" w:hint="default"/>
      </w:rPr>
    </w:lvl>
    <w:lvl w:ilvl="4" w:tplc="D012BF9C" w:tentative="1">
      <w:start w:val="1"/>
      <w:numFmt w:val="bullet"/>
      <w:lvlText w:val="•"/>
      <w:lvlJc w:val="left"/>
      <w:pPr>
        <w:tabs>
          <w:tab w:val="num" w:pos="3600"/>
        </w:tabs>
        <w:ind w:left="3600" w:hanging="360"/>
      </w:pPr>
      <w:rPr>
        <w:rFonts w:ascii="Arial" w:hAnsi="Arial" w:hint="default"/>
      </w:rPr>
    </w:lvl>
    <w:lvl w:ilvl="5" w:tplc="380C6F36" w:tentative="1">
      <w:start w:val="1"/>
      <w:numFmt w:val="bullet"/>
      <w:lvlText w:val="•"/>
      <w:lvlJc w:val="left"/>
      <w:pPr>
        <w:tabs>
          <w:tab w:val="num" w:pos="4320"/>
        </w:tabs>
        <w:ind w:left="4320" w:hanging="360"/>
      </w:pPr>
      <w:rPr>
        <w:rFonts w:ascii="Arial" w:hAnsi="Arial" w:hint="default"/>
      </w:rPr>
    </w:lvl>
    <w:lvl w:ilvl="6" w:tplc="E2DE11E4" w:tentative="1">
      <w:start w:val="1"/>
      <w:numFmt w:val="bullet"/>
      <w:lvlText w:val="•"/>
      <w:lvlJc w:val="left"/>
      <w:pPr>
        <w:tabs>
          <w:tab w:val="num" w:pos="5040"/>
        </w:tabs>
        <w:ind w:left="5040" w:hanging="360"/>
      </w:pPr>
      <w:rPr>
        <w:rFonts w:ascii="Arial" w:hAnsi="Arial" w:hint="default"/>
      </w:rPr>
    </w:lvl>
    <w:lvl w:ilvl="7" w:tplc="9B00C478" w:tentative="1">
      <w:start w:val="1"/>
      <w:numFmt w:val="bullet"/>
      <w:lvlText w:val="•"/>
      <w:lvlJc w:val="left"/>
      <w:pPr>
        <w:tabs>
          <w:tab w:val="num" w:pos="5760"/>
        </w:tabs>
        <w:ind w:left="5760" w:hanging="360"/>
      </w:pPr>
      <w:rPr>
        <w:rFonts w:ascii="Arial" w:hAnsi="Arial" w:hint="default"/>
      </w:rPr>
    </w:lvl>
    <w:lvl w:ilvl="8" w:tplc="E038421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A011BE"/>
    <w:multiLevelType w:val="multilevel"/>
    <w:tmpl w:val="34B0C192"/>
    <w:lvl w:ilvl="0">
      <w:start w:val="1"/>
      <w:numFmt w:val="upperRoman"/>
      <w:pStyle w:val="10"/>
      <w:suff w:val="space"/>
      <w:lvlText w:val="%1 "/>
      <w:lvlJc w:val="right"/>
      <w:pPr>
        <w:ind w:left="227" w:firstLine="61"/>
      </w:pPr>
      <w:rPr>
        <w:rFonts w:ascii="HGP創英角ｺﾞｼｯｸUB" w:eastAsia="HGP創英角ｺﾞｼｯｸUB" w:hAnsi="HGP創英角ｺﾞｼｯｸUB" w:hint="eastAsia"/>
        <w:b w:val="0"/>
        <w:i w:val="0"/>
        <w:caps w:val="0"/>
        <w:strike w:val="0"/>
        <w:dstrike w:val="0"/>
        <w:vanish w:val="0"/>
        <w:color w:val="000000" w:themeColor="text1"/>
        <w:sz w:val="28"/>
        <w:u w:val="none"/>
        <w:vertAlign w:val="baseline"/>
        <w:em w:val="none"/>
      </w:rPr>
    </w:lvl>
    <w:lvl w:ilvl="1">
      <w:start w:val="1"/>
      <w:numFmt w:val="decimalFullWidth"/>
      <w:pStyle w:val="2"/>
      <w:suff w:val="space"/>
      <w:lvlText w:val="%2"/>
      <w:lvlJc w:val="left"/>
      <w:pPr>
        <w:ind w:left="227" w:firstLine="0"/>
      </w:pPr>
      <w:rPr>
        <w:rFonts w:ascii="HGP創英角ｺﾞｼｯｸUB" w:eastAsia="HGP創英角ｺﾞｼｯｸUB" w:hint="eastAsia"/>
        <w:b w:val="0"/>
        <w:i w:val="0"/>
        <w:caps w:val="0"/>
        <w:strike w:val="0"/>
        <w:dstrike w:val="0"/>
        <w:vanish w:val="0"/>
        <w:color w:val="000000" w:themeColor="text1"/>
        <w:sz w:val="24"/>
        <w:u w:val="none"/>
        <w:vertAlign w:val="baseline"/>
        <w:em w:val="none"/>
      </w:rPr>
    </w:lvl>
    <w:lvl w:ilvl="2">
      <w:start w:val="1"/>
      <w:numFmt w:val="decimalFullWidth"/>
      <w:pStyle w:val="3"/>
      <w:suff w:val="space"/>
      <w:lvlText w:val="（%3）"/>
      <w:lvlJc w:val="left"/>
      <w:pPr>
        <w:ind w:left="227" w:firstLine="0"/>
      </w:pPr>
      <w:rPr>
        <w:rFonts w:ascii="ＭＳ ゴシック" w:eastAsia="ＭＳ ゴシック" w:hint="eastAsia"/>
        <w:caps w:val="0"/>
        <w:strike w:val="0"/>
        <w:dstrike w:val="0"/>
        <w:vanish w:val="0"/>
        <w:color w:val="000000" w:themeColor="text1"/>
        <w:sz w:val="22"/>
        <w:u w:val="none"/>
        <w:vertAlign w:val="baseline"/>
        <w:em w:val="none"/>
      </w:rPr>
    </w:lvl>
    <w:lvl w:ilvl="3">
      <w:start w:val="1"/>
      <w:numFmt w:val="decimalEnclosedCircle"/>
      <w:pStyle w:val="4"/>
      <w:suff w:val="space"/>
      <w:lvlText w:val="　 %4"/>
      <w:lvlJc w:val="left"/>
      <w:pPr>
        <w:ind w:left="710" w:firstLine="0"/>
      </w:pPr>
      <w:rPr>
        <w:rFonts w:ascii="BIZ UDPゴシック" w:eastAsia="BIZ UDPゴシック" w:hAnsi="BIZ UDPゴシック"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5BC00F6B"/>
    <w:multiLevelType w:val="hybridMultilevel"/>
    <w:tmpl w:val="5AC25C1C"/>
    <w:lvl w:ilvl="0" w:tplc="07CED9B4">
      <w:start w:val="1"/>
      <w:numFmt w:val="bullet"/>
      <w:lvlText w:val="•"/>
      <w:lvlJc w:val="left"/>
      <w:pPr>
        <w:tabs>
          <w:tab w:val="num" w:pos="720"/>
        </w:tabs>
        <w:ind w:left="720" w:hanging="360"/>
      </w:pPr>
      <w:rPr>
        <w:rFonts w:ascii="Arial" w:hAnsi="Arial" w:hint="default"/>
      </w:rPr>
    </w:lvl>
    <w:lvl w:ilvl="1" w:tplc="6FC2C6F4" w:tentative="1">
      <w:start w:val="1"/>
      <w:numFmt w:val="bullet"/>
      <w:lvlText w:val="•"/>
      <w:lvlJc w:val="left"/>
      <w:pPr>
        <w:tabs>
          <w:tab w:val="num" w:pos="1440"/>
        </w:tabs>
        <w:ind w:left="1440" w:hanging="360"/>
      </w:pPr>
      <w:rPr>
        <w:rFonts w:ascii="Arial" w:hAnsi="Arial" w:hint="default"/>
      </w:rPr>
    </w:lvl>
    <w:lvl w:ilvl="2" w:tplc="1276AAB2" w:tentative="1">
      <w:start w:val="1"/>
      <w:numFmt w:val="bullet"/>
      <w:lvlText w:val="•"/>
      <w:lvlJc w:val="left"/>
      <w:pPr>
        <w:tabs>
          <w:tab w:val="num" w:pos="2160"/>
        </w:tabs>
        <w:ind w:left="2160" w:hanging="360"/>
      </w:pPr>
      <w:rPr>
        <w:rFonts w:ascii="Arial" w:hAnsi="Arial" w:hint="default"/>
      </w:rPr>
    </w:lvl>
    <w:lvl w:ilvl="3" w:tplc="E64EF356" w:tentative="1">
      <w:start w:val="1"/>
      <w:numFmt w:val="bullet"/>
      <w:lvlText w:val="•"/>
      <w:lvlJc w:val="left"/>
      <w:pPr>
        <w:tabs>
          <w:tab w:val="num" w:pos="2880"/>
        </w:tabs>
        <w:ind w:left="2880" w:hanging="360"/>
      </w:pPr>
      <w:rPr>
        <w:rFonts w:ascii="Arial" w:hAnsi="Arial" w:hint="default"/>
      </w:rPr>
    </w:lvl>
    <w:lvl w:ilvl="4" w:tplc="E73CA420" w:tentative="1">
      <w:start w:val="1"/>
      <w:numFmt w:val="bullet"/>
      <w:lvlText w:val="•"/>
      <w:lvlJc w:val="left"/>
      <w:pPr>
        <w:tabs>
          <w:tab w:val="num" w:pos="3600"/>
        </w:tabs>
        <w:ind w:left="3600" w:hanging="360"/>
      </w:pPr>
      <w:rPr>
        <w:rFonts w:ascii="Arial" w:hAnsi="Arial" w:hint="default"/>
      </w:rPr>
    </w:lvl>
    <w:lvl w:ilvl="5" w:tplc="0F024186" w:tentative="1">
      <w:start w:val="1"/>
      <w:numFmt w:val="bullet"/>
      <w:lvlText w:val="•"/>
      <w:lvlJc w:val="left"/>
      <w:pPr>
        <w:tabs>
          <w:tab w:val="num" w:pos="4320"/>
        </w:tabs>
        <w:ind w:left="4320" w:hanging="360"/>
      </w:pPr>
      <w:rPr>
        <w:rFonts w:ascii="Arial" w:hAnsi="Arial" w:hint="default"/>
      </w:rPr>
    </w:lvl>
    <w:lvl w:ilvl="6" w:tplc="12A6A872" w:tentative="1">
      <w:start w:val="1"/>
      <w:numFmt w:val="bullet"/>
      <w:lvlText w:val="•"/>
      <w:lvlJc w:val="left"/>
      <w:pPr>
        <w:tabs>
          <w:tab w:val="num" w:pos="5040"/>
        </w:tabs>
        <w:ind w:left="5040" w:hanging="360"/>
      </w:pPr>
      <w:rPr>
        <w:rFonts w:ascii="Arial" w:hAnsi="Arial" w:hint="default"/>
      </w:rPr>
    </w:lvl>
    <w:lvl w:ilvl="7" w:tplc="D1C289DE" w:tentative="1">
      <w:start w:val="1"/>
      <w:numFmt w:val="bullet"/>
      <w:lvlText w:val="•"/>
      <w:lvlJc w:val="left"/>
      <w:pPr>
        <w:tabs>
          <w:tab w:val="num" w:pos="5760"/>
        </w:tabs>
        <w:ind w:left="5760" w:hanging="360"/>
      </w:pPr>
      <w:rPr>
        <w:rFonts w:ascii="Arial" w:hAnsi="Arial" w:hint="default"/>
      </w:rPr>
    </w:lvl>
    <w:lvl w:ilvl="8" w:tplc="81984C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462AC3"/>
    <w:multiLevelType w:val="hybridMultilevel"/>
    <w:tmpl w:val="4BE8690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7CA0131"/>
    <w:multiLevelType w:val="hybridMultilevel"/>
    <w:tmpl w:val="B00400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84733B4"/>
    <w:multiLevelType w:val="hybridMultilevel"/>
    <w:tmpl w:val="98986BC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8974125"/>
    <w:multiLevelType w:val="hybridMultilevel"/>
    <w:tmpl w:val="B24ECF4A"/>
    <w:lvl w:ilvl="0" w:tplc="C53E50E0">
      <w:start w:val="1"/>
      <w:numFmt w:val="bullet"/>
      <w:lvlText w:val="•"/>
      <w:lvlJc w:val="left"/>
      <w:pPr>
        <w:tabs>
          <w:tab w:val="num" w:pos="720"/>
        </w:tabs>
        <w:ind w:left="720" w:hanging="360"/>
      </w:pPr>
      <w:rPr>
        <w:rFonts w:ascii="Arial" w:hAnsi="Arial" w:hint="default"/>
      </w:rPr>
    </w:lvl>
    <w:lvl w:ilvl="1" w:tplc="25BE389C" w:tentative="1">
      <w:start w:val="1"/>
      <w:numFmt w:val="bullet"/>
      <w:lvlText w:val="•"/>
      <w:lvlJc w:val="left"/>
      <w:pPr>
        <w:tabs>
          <w:tab w:val="num" w:pos="1440"/>
        </w:tabs>
        <w:ind w:left="1440" w:hanging="360"/>
      </w:pPr>
      <w:rPr>
        <w:rFonts w:ascii="Arial" w:hAnsi="Arial" w:hint="default"/>
      </w:rPr>
    </w:lvl>
    <w:lvl w:ilvl="2" w:tplc="0518D6C6" w:tentative="1">
      <w:start w:val="1"/>
      <w:numFmt w:val="bullet"/>
      <w:lvlText w:val="•"/>
      <w:lvlJc w:val="left"/>
      <w:pPr>
        <w:tabs>
          <w:tab w:val="num" w:pos="2160"/>
        </w:tabs>
        <w:ind w:left="2160" w:hanging="360"/>
      </w:pPr>
      <w:rPr>
        <w:rFonts w:ascii="Arial" w:hAnsi="Arial" w:hint="default"/>
      </w:rPr>
    </w:lvl>
    <w:lvl w:ilvl="3" w:tplc="FCB2E200" w:tentative="1">
      <w:start w:val="1"/>
      <w:numFmt w:val="bullet"/>
      <w:lvlText w:val="•"/>
      <w:lvlJc w:val="left"/>
      <w:pPr>
        <w:tabs>
          <w:tab w:val="num" w:pos="2880"/>
        </w:tabs>
        <w:ind w:left="2880" w:hanging="360"/>
      </w:pPr>
      <w:rPr>
        <w:rFonts w:ascii="Arial" w:hAnsi="Arial" w:hint="default"/>
      </w:rPr>
    </w:lvl>
    <w:lvl w:ilvl="4" w:tplc="DC7C05B8" w:tentative="1">
      <w:start w:val="1"/>
      <w:numFmt w:val="bullet"/>
      <w:lvlText w:val="•"/>
      <w:lvlJc w:val="left"/>
      <w:pPr>
        <w:tabs>
          <w:tab w:val="num" w:pos="3600"/>
        </w:tabs>
        <w:ind w:left="3600" w:hanging="360"/>
      </w:pPr>
      <w:rPr>
        <w:rFonts w:ascii="Arial" w:hAnsi="Arial" w:hint="default"/>
      </w:rPr>
    </w:lvl>
    <w:lvl w:ilvl="5" w:tplc="E1BA5248" w:tentative="1">
      <w:start w:val="1"/>
      <w:numFmt w:val="bullet"/>
      <w:lvlText w:val="•"/>
      <w:lvlJc w:val="left"/>
      <w:pPr>
        <w:tabs>
          <w:tab w:val="num" w:pos="4320"/>
        </w:tabs>
        <w:ind w:left="4320" w:hanging="360"/>
      </w:pPr>
      <w:rPr>
        <w:rFonts w:ascii="Arial" w:hAnsi="Arial" w:hint="default"/>
      </w:rPr>
    </w:lvl>
    <w:lvl w:ilvl="6" w:tplc="076CF3C0" w:tentative="1">
      <w:start w:val="1"/>
      <w:numFmt w:val="bullet"/>
      <w:lvlText w:val="•"/>
      <w:lvlJc w:val="left"/>
      <w:pPr>
        <w:tabs>
          <w:tab w:val="num" w:pos="5040"/>
        </w:tabs>
        <w:ind w:left="5040" w:hanging="360"/>
      </w:pPr>
      <w:rPr>
        <w:rFonts w:ascii="Arial" w:hAnsi="Arial" w:hint="default"/>
      </w:rPr>
    </w:lvl>
    <w:lvl w:ilvl="7" w:tplc="B384609C" w:tentative="1">
      <w:start w:val="1"/>
      <w:numFmt w:val="bullet"/>
      <w:lvlText w:val="•"/>
      <w:lvlJc w:val="left"/>
      <w:pPr>
        <w:tabs>
          <w:tab w:val="num" w:pos="5760"/>
        </w:tabs>
        <w:ind w:left="5760" w:hanging="360"/>
      </w:pPr>
      <w:rPr>
        <w:rFonts w:ascii="Arial" w:hAnsi="Arial" w:hint="default"/>
      </w:rPr>
    </w:lvl>
    <w:lvl w:ilvl="8" w:tplc="9B382AF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DEF27AB"/>
    <w:multiLevelType w:val="hybridMultilevel"/>
    <w:tmpl w:val="04D01656"/>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7" w15:restartNumberingAfterBreak="0">
    <w:nsid w:val="721B5941"/>
    <w:multiLevelType w:val="hybridMultilevel"/>
    <w:tmpl w:val="B4B03B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3B702B9"/>
    <w:multiLevelType w:val="hybridMultilevel"/>
    <w:tmpl w:val="5A18D39A"/>
    <w:lvl w:ilvl="0" w:tplc="60B46936">
      <w:start w:val="1"/>
      <w:numFmt w:val="bullet"/>
      <w:lvlText w:val="•"/>
      <w:lvlJc w:val="left"/>
      <w:pPr>
        <w:tabs>
          <w:tab w:val="num" w:pos="720"/>
        </w:tabs>
        <w:ind w:left="720" w:hanging="360"/>
      </w:pPr>
      <w:rPr>
        <w:rFonts w:ascii="Arial" w:hAnsi="Arial" w:hint="default"/>
      </w:rPr>
    </w:lvl>
    <w:lvl w:ilvl="1" w:tplc="C2D859C2" w:tentative="1">
      <w:start w:val="1"/>
      <w:numFmt w:val="bullet"/>
      <w:lvlText w:val="•"/>
      <w:lvlJc w:val="left"/>
      <w:pPr>
        <w:tabs>
          <w:tab w:val="num" w:pos="1440"/>
        </w:tabs>
        <w:ind w:left="1440" w:hanging="360"/>
      </w:pPr>
      <w:rPr>
        <w:rFonts w:ascii="Arial" w:hAnsi="Arial" w:hint="default"/>
      </w:rPr>
    </w:lvl>
    <w:lvl w:ilvl="2" w:tplc="FC9475DE" w:tentative="1">
      <w:start w:val="1"/>
      <w:numFmt w:val="bullet"/>
      <w:lvlText w:val="•"/>
      <w:lvlJc w:val="left"/>
      <w:pPr>
        <w:tabs>
          <w:tab w:val="num" w:pos="2160"/>
        </w:tabs>
        <w:ind w:left="2160" w:hanging="360"/>
      </w:pPr>
      <w:rPr>
        <w:rFonts w:ascii="Arial" w:hAnsi="Arial" w:hint="default"/>
      </w:rPr>
    </w:lvl>
    <w:lvl w:ilvl="3" w:tplc="64E06666" w:tentative="1">
      <w:start w:val="1"/>
      <w:numFmt w:val="bullet"/>
      <w:lvlText w:val="•"/>
      <w:lvlJc w:val="left"/>
      <w:pPr>
        <w:tabs>
          <w:tab w:val="num" w:pos="2880"/>
        </w:tabs>
        <w:ind w:left="2880" w:hanging="360"/>
      </w:pPr>
      <w:rPr>
        <w:rFonts w:ascii="Arial" w:hAnsi="Arial" w:hint="default"/>
      </w:rPr>
    </w:lvl>
    <w:lvl w:ilvl="4" w:tplc="AE7C3650" w:tentative="1">
      <w:start w:val="1"/>
      <w:numFmt w:val="bullet"/>
      <w:lvlText w:val="•"/>
      <w:lvlJc w:val="left"/>
      <w:pPr>
        <w:tabs>
          <w:tab w:val="num" w:pos="3600"/>
        </w:tabs>
        <w:ind w:left="3600" w:hanging="360"/>
      </w:pPr>
      <w:rPr>
        <w:rFonts w:ascii="Arial" w:hAnsi="Arial" w:hint="default"/>
      </w:rPr>
    </w:lvl>
    <w:lvl w:ilvl="5" w:tplc="FCF4A77A" w:tentative="1">
      <w:start w:val="1"/>
      <w:numFmt w:val="bullet"/>
      <w:lvlText w:val="•"/>
      <w:lvlJc w:val="left"/>
      <w:pPr>
        <w:tabs>
          <w:tab w:val="num" w:pos="4320"/>
        </w:tabs>
        <w:ind w:left="4320" w:hanging="360"/>
      </w:pPr>
      <w:rPr>
        <w:rFonts w:ascii="Arial" w:hAnsi="Arial" w:hint="default"/>
      </w:rPr>
    </w:lvl>
    <w:lvl w:ilvl="6" w:tplc="9CB69B44" w:tentative="1">
      <w:start w:val="1"/>
      <w:numFmt w:val="bullet"/>
      <w:lvlText w:val="•"/>
      <w:lvlJc w:val="left"/>
      <w:pPr>
        <w:tabs>
          <w:tab w:val="num" w:pos="5040"/>
        </w:tabs>
        <w:ind w:left="5040" w:hanging="360"/>
      </w:pPr>
      <w:rPr>
        <w:rFonts w:ascii="Arial" w:hAnsi="Arial" w:hint="default"/>
      </w:rPr>
    </w:lvl>
    <w:lvl w:ilvl="7" w:tplc="036E1498" w:tentative="1">
      <w:start w:val="1"/>
      <w:numFmt w:val="bullet"/>
      <w:lvlText w:val="•"/>
      <w:lvlJc w:val="left"/>
      <w:pPr>
        <w:tabs>
          <w:tab w:val="num" w:pos="5760"/>
        </w:tabs>
        <w:ind w:left="5760" w:hanging="360"/>
      </w:pPr>
      <w:rPr>
        <w:rFonts w:ascii="Arial" w:hAnsi="Arial" w:hint="default"/>
      </w:rPr>
    </w:lvl>
    <w:lvl w:ilvl="8" w:tplc="750AA24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7B23B6B"/>
    <w:multiLevelType w:val="hybridMultilevel"/>
    <w:tmpl w:val="6644C0CC"/>
    <w:lvl w:ilvl="0" w:tplc="C91A9546">
      <w:start w:val="1"/>
      <w:numFmt w:val="bullet"/>
      <w:lvlText w:val=""/>
      <w:lvlJc w:val="left"/>
      <w:pPr>
        <w:tabs>
          <w:tab w:val="num" w:pos="720"/>
        </w:tabs>
        <w:ind w:left="720" w:hanging="360"/>
      </w:pPr>
      <w:rPr>
        <w:rFonts w:ascii="Wingdings" w:hAnsi="Wingdings" w:hint="default"/>
      </w:rPr>
    </w:lvl>
    <w:lvl w:ilvl="1" w:tplc="2A72B0BC" w:tentative="1">
      <w:start w:val="1"/>
      <w:numFmt w:val="bullet"/>
      <w:lvlText w:val=""/>
      <w:lvlJc w:val="left"/>
      <w:pPr>
        <w:tabs>
          <w:tab w:val="num" w:pos="1440"/>
        </w:tabs>
        <w:ind w:left="1440" w:hanging="360"/>
      </w:pPr>
      <w:rPr>
        <w:rFonts w:ascii="Wingdings" w:hAnsi="Wingdings" w:hint="default"/>
      </w:rPr>
    </w:lvl>
    <w:lvl w:ilvl="2" w:tplc="A2F4D1BE" w:tentative="1">
      <w:start w:val="1"/>
      <w:numFmt w:val="bullet"/>
      <w:lvlText w:val=""/>
      <w:lvlJc w:val="left"/>
      <w:pPr>
        <w:tabs>
          <w:tab w:val="num" w:pos="2160"/>
        </w:tabs>
        <w:ind w:left="2160" w:hanging="360"/>
      </w:pPr>
      <w:rPr>
        <w:rFonts w:ascii="Wingdings" w:hAnsi="Wingdings" w:hint="default"/>
      </w:rPr>
    </w:lvl>
    <w:lvl w:ilvl="3" w:tplc="10F29062" w:tentative="1">
      <w:start w:val="1"/>
      <w:numFmt w:val="bullet"/>
      <w:lvlText w:val=""/>
      <w:lvlJc w:val="left"/>
      <w:pPr>
        <w:tabs>
          <w:tab w:val="num" w:pos="2880"/>
        </w:tabs>
        <w:ind w:left="2880" w:hanging="360"/>
      </w:pPr>
      <w:rPr>
        <w:rFonts w:ascii="Wingdings" w:hAnsi="Wingdings" w:hint="default"/>
      </w:rPr>
    </w:lvl>
    <w:lvl w:ilvl="4" w:tplc="6D163DC8" w:tentative="1">
      <w:start w:val="1"/>
      <w:numFmt w:val="bullet"/>
      <w:lvlText w:val=""/>
      <w:lvlJc w:val="left"/>
      <w:pPr>
        <w:tabs>
          <w:tab w:val="num" w:pos="3600"/>
        </w:tabs>
        <w:ind w:left="3600" w:hanging="360"/>
      </w:pPr>
      <w:rPr>
        <w:rFonts w:ascii="Wingdings" w:hAnsi="Wingdings" w:hint="default"/>
      </w:rPr>
    </w:lvl>
    <w:lvl w:ilvl="5" w:tplc="7E3EA2E6" w:tentative="1">
      <w:start w:val="1"/>
      <w:numFmt w:val="bullet"/>
      <w:lvlText w:val=""/>
      <w:lvlJc w:val="left"/>
      <w:pPr>
        <w:tabs>
          <w:tab w:val="num" w:pos="4320"/>
        </w:tabs>
        <w:ind w:left="4320" w:hanging="360"/>
      </w:pPr>
      <w:rPr>
        <w:rFonts w:ascii="Wingdings" w:hAnsi="Wingdings" w:hint="default"/>
      </w:rPr>
    </w:lvl>
    <w:lvl w:ilvl="6" w:tplc="EA2AE668" w:tentative="1">
      <w:start w:val="1"/>
      <w:numFmt w:val="bullet"/>
      <w:lvlText w:val=""/>
      <w:lvlJc w:val="left"/>
      <w:pPr>
        <w:tabs>
          <w:tab w:val="num" w:pos="5040"/>
        </w:tabs>
        <w:ind w:left="5040" w:hanging="360"/>
      </w:pPr>
      <w:rPr>
        <w:rFonts w:ascii="Wingdings" w:hAnsi="Wingdings" w:hint="default"/>
      </w:rPr>
    </w:lvl>
    <w:lvl w:ilvl="7" w:tplc="AB2E85CA" w:tentative="1">
      <w:start w:val="1"/>
      <w:numFmt w:val="bullet"/>
      <w:lvlText w:val=""/>
      <w:lvlJc w:val="left"/>
      <w:pPr>
        <w:tabs>
          <w:tab w:val="num" w:pos="5760"/>
        </w:tabs>
        <w:ind w:left="5760" w:hanging="360"/>
      </w:pPr>
      <w:rPr>
        <w:rFonts w:ascii="Wingdings" w:hAnsi="Wingdings" w:hint="default"/>
      </w:rPr>
    </w:lvl>
    <w:lvl w:ilvl="8" w:tplc="01F0926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B057E4"/>
    <w:multiLevelType w:val="hybridMultilevel"/>
    <w:tmpl w:val="3FE0D632"/>
    <w:lvl w:ilvl="0" w:tplc="04090009">
      <w:start w:val="1"/>
      <w:numFmt w:val="bullet"/>
      <w:lvlText w:val=""/>
      <w:lvlJc w:val="left"/>
      <w:pPr>
        <w:ind w:left="1378" w:hanging="420"/>
      </w:pPr>
      <w:rPr>
        <w:rFonts w:ascii="Wingdings" w:hAnsi="Wingdings" w:hint="default"/>
      </w:rPr>
    </w:lvl>
    <w:lvl w:ilvl="1" w:tplc="0409000B" w:tentative="1">
      <w:start w:val="1"/>
      <w:numFmt w:val="bullet"/>
      <w:lvlText w:val=""/>
      <w:lvlJc w:val="left"/>
      <w:pPr>
        <w:ind w:left="1798" w:hanging="420"/>
      </w:pPr>
      <w:rPr>
        <w:rFonts w:ascii="Wingdings" w:hAnsi="Wingdings" w:hint="default"/>
      </w:rPr>
    </w:lvl>
    <w:lvl w:ilvl="2" w:tplc="0409000D" w:tentative="1">
      <w:start w:val="1"/>
      <w:numFmt w:val="bullet"/>
      <w:lvlText w:val=""/>
      <w:lvlJc w:val="left"/>
      <w:pPr>
        <w:ind w:left="2218" w:hanging="420"/>
      </w:pPr>
      <w:rPr>
        <w:rFonts w:ascii="Wingdings" w:hAnsi="Wingdings" w:hint="default"/>
      </w:rPr>
    </w:lvl>
    <w:lvl w:ilvl="3" w:tplc="04090001" w:tentative="1">
      <w:start w:val="1"/>
      <w:numFmt w:val="bullet"/>
      <w:lvlText w:val=""/>
      <w:lvlJc w:val="left"/>
      <w:pPr>
        <w:ind w:left="2638" w:hanging="420"/>
      </w:pPr>
      <w:rPr>
        <w:rFonts w:ascii="Wingdings" w:hAnsi="Wingdings" w:hint="default"/>
      </w:rPr>
    </w:lvl>
    <w:lvl w:ilvl="4" w:tplc="0409000B" w:tentative="1">
      <w:start w:val="1"/>
      <w:numFmt w:val="bullet"/>
      <w:lvlText w:val=""/>
      <w:lvlJc w:val="left"/>
      <w:pPr>
        <w:ind w:left="3058" w:hanging="420"/>
      </w:pPr>
      <w:rPr>
        <w:rFonts w:ascii="Wingdings" w:hAnsi="Wingdings" w:hint="default"/>
      </w:rPr>
    </w:lvl>
    <w:lvl w:ilvl="5" w:tplc="0409000D" w:tentative="1">
      <w:start w:val="1"/>
      <w:numFmt w:val="bullet"/>
      <w:lvlText w:val=""/>
      <w:lvlJc w:val="left"/>
      <w:pPr>
        <w:ind w:left="3478" w:hanging="420"/>
      </w:pPr>
      <w:rPr>
        <w:rFonts w:ascii="Wingdings" w:hAnsi="Wingdings" w:hint="default"/>
      </w:rPr>
    </w:lvl>
    <w:lvl w:ilvl="6" w:tplc="04090001" w:tentative="1">
      <w:start w:val="1"/>
      <w:numFmt w:val="bullet"/>
      <w:lvlText w:val=""/>
      <w:lvlJc w:val="left"/>
      <w:pPr>
        <w:ind w:left="3898" w:hanging="420"/>
      </w:pPr>
      <w:rPr>
        <w:rFonts w:ascii="Wingdings" w:hAnsi="Wingdings" w:hint="default"/>
      </w:rPr>
    </w:lvl>
    <w:lvl w:ilvl="7" w:tplc="0409000B" w:tentative="1">
      <w:start w:val="1"/>
      <w:numFmt w:val="bullet"/>
      <w:lvlText w:val=""/>
      <w:lvlJc w:val="left"/>
      <w:pPr>
        <w:ind w:left="4318" w:hanging="420"/>
      </w:pPr>
      <w:rPr>
        <w:rFonts w:ascii="Wingdings" w:hAnsi="Wingdings" w:hint="default"/>
      </w:rPr>
    </w:lvl>
    <w:lvl w:ilvl="8" w:tplc="0409000D" w:tentative="1">
      <w:start w:val="1"/>
      <w:numFmt w:val="bullet"/>
      <w:lvlText w:val=""/>
      <w:lvlJc w:val="left"/>
      <w:pPr>
        <w:ind w:left="4738" w:hanging="420"/>
      </w:pPr>
      <w:rPr>
        <w:rFonts w:ascii="Wingdings" w:hAnsi="Wingdings" w:hint="default"/>
      </w:rPr>
    </w:lvl>
  </w:abstractNum>
  <w:abstractNum w:abstractNumId="31" w15:restartNumberingAfterBreak="0">
    <w:nsid w:val="7E71780B"/>
    <w:multiLevelType w:val="hybridMultilevel"/>
    <w:tmpl w:val="431290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15"/>
  </w:num>
  <w:num w:numId="3">
    <w:abstractNumId w:val="14"/>
  </w:num>
  <w:num w:numId="4">
    <w:abstractNumId w:val="24"/>
  </w:num>
  <w:num w:numId="5">
    <w:abstractNumId w:val="1"/>
  </w:num>
  <w:num w:numId="6">
    <w:abstractNumId w:val="9"/>
  </w:num>
  <w:num w:numId="7">
    <w:abstractNumId w:val="27"/>
  </w:num>
  <w:num w:numId="8">
    <w:abstractNumId w:val="23"/>
  </w:num>
  <w:num w:numId="9">
    <w:abstractNumId w:val="12"/>
  </w:num>
  <w:num w:numId="10">
    <w:abstractNumId w:val="16"/>
  </w:num>
  <w:num w:numId="11">
    <w:abstractNumId w:val="22"/>
  </w:num>
  <w:num w:numId="12">
    <w:abstractNumId w:val="3"/>
  </w:num>
  <w:num w:numId="13">
    <w:abstractNumId w:val="31"/>
  </w:num>
  <w:num w:numId="14">
    <w:abstractNumId w:val="7"/>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0"/>
  </w:num>
  <w:num w:numId="18">
    <w:abstractNumId w:val="2"/>
  </w:num>
  <w:num w:numId="19">
    <w:abstractNumId w:val="11"/>
  </w:num>
  <w:num w:numId="20">
    <w:abstractNumId w:val="28"/>
  </w:num>
  <w:num w:numId="21">
    <w:abstractNumId w:val="21"/>
  </w:num>
  <w:num w:numId="22">
    <w:abstractNumId w:val="19"/>
  </w:num>
  <w:num w:numId="23">
    <w:abstractNumId w:val="5"/>
  </w:num>
  <w:num w:numId="24">
    <w:abstractNumId w:val="18"/>
  </w:num>
  <w:num w:numId="25">
    <w:abstractNumId w:val="4"/>
  </w:num>
  <w:num w:numId="26">
    <w:abstractNumId w:val="26"/>
  </w:num>
  <w:num w:numId="27">
    <w:abstractNumId w:val="0"/>
  </w:num>
  <w:num w:numId="28">
    <w:abstractNumId w:val="8"/>
  </w:num>
  <w:num w:numId="29">
    <w:abstractNumId w:val="17"/>
  </w:num>
  <w:num w:numId="30">
    <w:abstractNumId w:val="13"/>
  </w:num>
  <w:num w:numId="31">
    <w:abstractNumId w:val="30"/>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fill="f" fillcolor="blue" stroke="f" strokecolor="navy">
      <v:fill color="blue" color2="fill darken(118)" on="f" angle="-90" method="linear sigma" focus="100%" type="gradient"/>
      <v:stroke color="navy" weight="1.5pt" on="f"/>
      <v:textbox inset="5.85pt,.7pt,5.85pt,.7pt"/>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929"/>
    <w:rsid w:val="000020E7"/>
    <w:rsid w:val="0000242D"/>
    <w:rsid w:val="00003DBA"/>
    <w:rsid w:val="00004C4A"/>
    <w:rsid w:val="00007991"/>
    <w:rsid w:val="00010E0A"/>
    <w:rsid w:val="00011F51"/>
    <w:rsid w:val="0001200C"/>
    <w:rsid w:val="00012207"/>
    <w:rsid w:val="00013343"/>
    <w:rsid w:val="00013453"/>
    <w:rsid w:val="000147F6"/>
    <w:rsid w:val="000148DA"/>
    <w:rsid w:val="0001588F"/>
    <w:rsid w:val="000179E1"/>
    <w:rsid w:val="00017D7B"/>
    <w:rsid w:val="000232E9"/>
    <w:rsid w:val="00023652"/>
    <w:rsid w:val="00023886"/>
    <w:rsid w:val="00023A58"/>
    <w:rsid w:val="00025D1D"/>
    <w:rsid w:val="00025DBE"/>
    <w:rsid w:val="0002620E"/>
    <w:rsid w:val="000265A0"/>
    <w:rsid w:val="00026937"/>
    <w:rsid w:val="00026BF7"/>
    <w:rsid w:val="00026D89"/>
    <w:rsid w:val="000272B5"/>
    <w:rsid w:val="000279FF"/>
    <w:rsid w:val="00031385"/>
    <w:rsid w:val="000316E2"/>
    <w:rsid w:val="00031BEF"/>
    <w:rsid w:val="00031C31"/>
    <w:rsid w:val="000342C9"/>
    <w:rsid w:val="00034CBF"/>
    <w:rsid w:val="00034E17"/>
    <w:rsid w:val="000356EA"/>
    <w:rsid w:val="00036F40"/>
    <w:rsid w:val="00037AAF"/>
    <w:rsid w:val="00040089"/>
    <w:rsid w:val="000402AA"/>
    <w:rsid w:val="00041E49"/>
    <w:rsid w:val="00041F70"/>
    <w:rsid w:val="00042165"/>
    <w:rsid w:val="00044B00"/>
    <w:rsid w:val="00044E08"/>
    <w:rsid w:val="00046255"/>
    <w:rsid w:val="000465DD"/>
    <w:rsid w:val="000500FC"/>
    <w:rsid w:val="000509D8"/>
    <w:rsid w:val="00051707"/>
    <w:rsid w:val="00052904"/>
    <w:rsid w:val="00052AC1"/>
    <w:rsid w:val="00053DC4"/>
    <w:rsid w:val="000548BF"/>
    <w:rsid w:val="00054CD3"/>
    <w:rsid w:val="00055000"/>
    <w:rsid w:val="000561CB"/>
    <w:rsid w:val="00060348"/>
    <w:rsid w:val="00060467"/>
    <w:rsid w:val="00060C81"/>
    <w:rsid w:val="00061E40"/>
    <w:rsid w:val="00062592"/>
    <w:rsid w:val="00063CF3"/>
    <w:rsid w:val="00064D56"/>
    <w:rsid w:val="00064FCC"/>
    <w:rsid w:val="000655BF"/>
    <w:rsid w:val="00065B3E"/>
    <w:rsid w:val="00065FB5"/>
    <w:rsid w:val="00066545"/>
    <w:rsid w:val="00066D87"/>
    <w:rsid w:val="0006707E"/>
    <w:rsid w:val="000672B5"/>
    <w:rsid w:val="0007040A"/>
    <w:rsid w:val="00070946"/>
    <w:rsid w:val="00071015"/>
    <w:rsid w:val="00071AD3"/>
    <w:rsid w:val="000723B3"/>
    <w:rsid w:val="000732F7"/>
    <w:rsid w:val="000738E5"/>
    <w:rsid w:val="00073E46"/>
    <w:rsid w:val="000742D6"/>
    <w:rsid w:val="00075108"/>
    <w:rsid w:val="000759D3"/>
    <w:rsid w:val="000767ED"/>
    <w:rsid w:val="000767FF"/>
    <w:rsid w:val="0007699F"/>
    <w:rsid w:val="00077037"/>
    <w:rsid w:val="000800AD"/>
    <w:rsid w:val="0008093C"/>
    <w:rsid w:val="000809F8"/>
    <w:rsid w:val="000811A0"/>
    <w:rsid w:val="00081A9C"/>
    <w:rsid w:val="000833C6"/>
    <w:rsid w:val="00083D0C"/>
    <w:rsid w:val="00084A5F"/>
    <w:rsid w:val="0008518B"/>
    <w:rsid w:val="000857D5"/>
    <w:rsid w:val="00085D54"/>
    <w:rsid w:val="0008671F"/>
    <w:rsid w:val="00086D4A"/>
    <w:rsid w:val="00086D5B"/>
    <w:rsid w:val="000874A1"/>
    <w:rsid w:val="000878F0"/>
    <w:rsid w:val="000910DD"/>
    <w:rsid w:val="00091267"/>
    <w:rsid w:val="00091346"/>
    <w:rsid w:val="0009135D"/>
    <w:rsid w:val="000914FD"/>
    <w:rsid w:val="000918C1"/>
    <w:rsid w:val="00092C71"/>
    <w:rsid w:val="00092EC6"/>
    <w:rsid w:val="00094F8D"/>
    <w:rsid w:val="0009556C"/>
    <w:rsid w:val="00095F83"/>
    <w:rsid w:val="00096275"/>
    <w:rsid w:val="00096AF3"/>
    <w:rsid w:val="00097890"/>
    <w:rsid w:val="000A03FB"/>
    <w:rsid w:val="000A2C5E"/>
    <w:rsid w:val="000A3DD2"/>
    <w:rsid w:val="000A5A68"/>
    <w:rsid w:val="000A5B82"/>
    <w:rsid w:val="000A5D30"/>
    <w:rsid w:val="000B02B1"/>
    <w:rsid w:val="000B1835"/>
    <w:rsid w:val="000B259B"/>
    <w:rsid w:val="000B29FF"/>
    <w:rsid w:val="000B3539"/>
    <w:rsid w:val="000B402D"/>
    <w:rsid w:val="000B49DA"/>
    <w:rsid w:val="000B4A6A"/>
    <w:rsid w:val="000B66AA"/>
    <w:rsid w:val="000B7327"/>
    <w:rsid w:val="000B75BD"/>
    <w:rsid w:val="000B7709"/>
    <w:rsid w:val="000B776C"/>
    <w:rsid w:val="000B7EBC"/>
    <w:rsid w:val="000C02EB"/>
    <w:rsid w:val="000C09E9"/>
    <w:rsid w:val="000C16E7"/>
    <w:rsid w:val="000C1898"/>
    <w:rsid w:val="000C2E7E"/>
    <w:rsid w:val="000C4D43"/>
    <w:rsid w:val="000C6A7D"/>
    <w:rsid w:val="000C6AA9"/>
    <w:rsid w:val="000D06AA"/>
    <w:rsid w:val="000D2671"/>
    <w:rsid w:val="000D2731"/>
    <w:rsid w:val="000D3520"/>
    <w:rsid w:val="000D4068"/>
    <w:rsid w:val="000D55CD"/>
    <w:rsid w:val="000D59B1"/>
    <w:rsid w:val="000D6299"/>
    <w:rsid w:val="000D6CCF"/>
    <w:rsid w:val="000E0F97"/>
    <w:rsid w:val="000E1284"/>
    <w:rsid w:val="000E151C"/>
    <w:rsid w:val="000E154F"/>
    <w:rsid w:val="000E21BE"/>
    <w:rsid w:val="000E2E34"/>
    <w:rsid w:val="000E3AFB"/>
    <w:rsid w:val="000E4356"/>
    <w:rsid w:val="000E44B5"/>
    <w:rsid w:val="000E4B7E"/>
    <w:rsid w:val="000E5034"/>
    <w:rsid w:val="000E533F"/>
    <w:rsid w:val="000E567A"/>
    <w:rsid w:val="000E6C0F"/>
    <w:rsid w:val="000E6C61"/>
    <w:rsid w:val="000E70CE"/>
    <w:rsid w:val="000E7D70"/>
    <w:rsid w:val="000F010B"/>
    <w:rsid w:val="000F33E2"/>
    <w:rsid w:val="000F4696"/>
    <w:rsid w:val="000F4AFB"/>
    <w:rsid w:val="000F5D08"/>
    <w:rsid w:val="000F77E8"/>
    <w:rsid w:val="001028D1"/>
    <w:rsid w:val="00102E0A"/>
    <w:rsid w:val="001030DF"/>
    <w:rsid w:val="0010440F"/>
    <w:rsid w:val="001044B8"/>
    <w:rsid w:val="00104D22"/>
    <w:rsid w:val="00105082"/>
    <w:rsid w:val="001060E1"/>
    <w:rsid w:val="0010613E"/>
    <w:rsid w:val="0010652D"/>
    <w:rsid w:val="00107751"/>
    <w:rsid w:val="0011211E"/>
    <w:rsid w:val="00114D60"/>
    <w:rsid w:val="00114E04"/>
    <w:rsid w:val="0011596A"/>
    <w:rsid w:val="001165B0"/>
    <w:rsid w:val="0011664F"/>
    <w:rsid w:val="001170D9"/>
    <w:rsid w:val="001170E8"/>
    <w:rsid w:val="00120027"/>
    <w:rsid w:val="001204CA"/>
    <w:rsid w:val="00120958"/>
    <w:rsid w:val="00120DFF"/>
    <w:rsid w:val="00121209"/>
    <w:rsid w:val="00121562"/>
    <w:rsid w:val="00121FF7"/>
    <w:rsid w:val="00123B0D"/>
    <w:rsid w:val="00124426"/>
    <w:rsid w:val="001260AA"/>
    <w:rsid w:val="00126DE2"/>
    <w:rsid w:val="00126EE2"/>
    <w:rsid w:val="00130D94"/>
    <w:rsid w:val="0013117E"/>
    <w:rsid w:val="00132425"/>
    <w:rsid w:val="00132459"/>
    <w:rsid w:val="001324F4"/>
    <w:rsid w:val="001327CA"/>
    <w:rsid w:val="00132E13"/>
    <w:rsid w:val="001336BB"/>
    <w:rsid w:val="00134166"/>
    <w:rsid w:val="00134377"/>
    <w:rsid w:val="001347E5"/>
    <w:rsid w:val="001372D2"/>
    <w:rsid w:val="001379EA"/>
    <w:rsid w:val="0014042D"/>
    <w:rsid w:val="00140A16"/>
    <w:rsid w:val="00140EE4"/>
    <w:rsid w:val="001415AA"/>
    <w:rsid w:val="0014176A"/>
    <w:rsid w:val="00142F47"/>
    <w:rsid w:val="00143C19"/>
    <w:rsid w:val="00144400"/>
    <w:rsid w:val="001447F8"/>
    <w:rsid w:val="00144B34"/>
    <w:rsid w:val="00144EAA"/>
    <w:rsid w:val="0014555D"/>
    <w:rsid w:val="001459F4"/>
    <w:rsid w:val="0014743E"/>
    <w:rsid w:val="001477B7"/>
    <w:rsid w:val="0014798C"/>
    <w:rsid w:val="00147B71"/>
    <w:rsid w:val="00153F51"/>
    <w:rsid w:val="001543B2"/>
    <w:rsid w:val="001545AB"/>
    <w:rsid w:val="001546EF"/>
    <w:rsid w:val="0015479E"/>
    <w:rsid w:val="0015532C"/>
    <w:rsid w:val="00155BE0"/>
    <w:rsid w:val="00156341"/>
    <w:rsid w:val="00160901"/>
    <w:rsid w:val="00162898"/>
    <w:rsid w:val="00164192"/>
    <w:rsid w:val="001651C1"/>
    <w:rsid w:val="00167F6A"/>
    <w:rsid w:val="001708BE"/>
    <w:rsid w:val="00171445"/>
    <w:rsid w:val="00172524"/>
    <w:rsid w:val="00172EAD"/>
    <w:rsid w:val="00172F6F"/>
    <w:rsid w:val="0017301B"/>
    <w:rsid w:val="001731B9"/>
    <w:rsid w:val="00173489"/>
    <w:rsid w:val="001735E9"/>
    <w:rsid w:val="00175211"/>
    <w:rsid w:val="00175314"/>
    <w:rsid w:val="00176FA9"/>
    <w:rsid w:val="001772AE"/>
    <w:rsid w:val="00177644"/>
    <w:rsid w:val="00180483"/>
    <w:rsid w:val="001816DA"/>
    <w:rsid w:val="00182F02"/>
    <w:rsid w:val="001834B0"/>
    <w:rsid w:val="0018412C"/>
    <w:rsid w:val="001841DD"/>
    <w:rsid w:val="00184F78"/>
    <w:rsid w:val="001856B6"/>
    <w:rsid w:val="001865C2"/>
    <w:rsid w:val="001865CB"/>
    <w:rsid w:val="00186CB5"/>
    <w:rsid w:val="001873FE"/>
    <w:rsid w:val="00187649"/>
    <w:rsid w:val="00190032"/>
    <w:rsid w:val="001910A5"/>
    <w:rsid w:val="00191249"/>
    <w:rsid w:val="001913D2"/>
    <w:rsid w:val="00194721"/>
    <w:rsid w:val="00195C96"/>
    <w:rsid w:val="00196B07"/>
    <w:rsid w:val="0019786C"/>
    <w:rsid w:val="001A01E7"/>
    <w:rsid w:val="001A0584"/>
    <w:rsid w:val="001A05CA"/>
    <w:rsid w:val="001A0E4F"/>
    <w:rsid w:val="001A108D"/>
    <w:rsid w:val="001A1914"/>
    <w:rsid w:val="001A1FE4"/>
    <w:rsid w:val="001A42BE"/>
    <w:rsid w:val="001A4398"/>
    <w:rsid w:val="001A453C"/>
    <w:rsid w:val="001A45A8"/>
    <w:rsid w:val="001A46FD"/>
    <w:rsid w:val="001A4AB5"/>
    <w:rsid w:val="001A4E02"/>
    <w:rsid w:val="001A60F7"/>
    <w:rsid w:val="001A66FC"/>
    <w:rsid w:val="001A6B57"/>
    <w:rsid w:val="001A6F94"/>
    <w:rsid w:val="001A79B4"/>
    <w:rsid w:val="001A7F30"/>
    <w:rsid w:val="001B04A3"/>
    <w:rsid w:val="001B0FA7"/>
    <w:rsid w:val="001B397B"/>
    <w:rsid w:val="001B4946"/>
    <w:rsid w:val="001B4A41"/>
    <w:rsid w:val="001B7059"/>
    <w:rsid w:val="001B7690"/>
    <w:rsid w:val="001B7740"/>
    <w:rsid w:val="001B7CC3"/>
    <w:rsid w:val="001C05D6"/>
    <w:rsid w:val="001C07A9"/>
    <w:rsid w:val="001C1BCB"/>
    <w:rsid w:val="001C20CB"/>
    <w:rsid w:val="001C2104"/>
    <w:rsid w:val="001C3A1C"/>
    <w:rsid w:val="001C4031"/>
    <w:rsid w:val="001C4BC4"/>
    <w:rsid w:val="001C63CF"/>
    <w:rsid w:val="001C6D12"/>
    <w:rsid w:val="001C6ED3"/>
    <w:rsid w:val="001C6FB9"/>
    <w:rsid w:val="001C7DC6"/>
    <w:rsid w:val="001D0E27"/>
    <w:rsid w:val="001D1820"/>
    <w:rsid w:val="001D212E"/>
    <w:rsid w:val="001D222C"/>
    <w:rsid w:val="001D26C0"/>
    <w:rsid w:val="001D290D"/>
    <w:rsid w:val="001D6B99"/>
    <w:rsid w:val="001D70EC"/>
    <w:rsid w:val="001D7142"/>
    <w:rsid w:val="001E04E5"/>
    <w:rsid w:val="001E0741"/>
    <w:rsid w:val="001E08B7"/>
    <w:rsid w:val="001E256F"/>
    <w:rsid w:val="001E476C"/>
    <w:rsid w:val="001E4C59"/>
    <w:rsid w:val="001E557C"/>
    <w:rsid w:val="001E5C1F"/>
    <w:rsid w:val="001E7655"/>
    <w:rsid w:val="001F037C"/>
    <w:rsid w:val="001F05F3"/>
    <w:rsid w:val="001F077C"/>
    <w:rsid w:val="001F0DD6"/>
    <w:rsid w:val="001F1C65"/>
    <w:rsid w:val="001F248A"/>
    <w:rsid w:val="001F3994"/>
    <w:rsid w:val="001F4267"/>
    <w:rsid w:val="001F42D1"/>
    <w:rsid w:val="001F4A43"/>
    <w:rsid w:val="001F5267"/>
    <w:rsid w:val="001F54D0"/>
    <w:rsid w:val="001F5A26"/>
    <w:rsid w:val="001F652E"/>
    <w:rsid w:val="001F6D69"/>
    <w:rsid w:val="001F7440"/>
    <w:rsid w:val="001F7A0F"/>
    <w:rsid w:val="00203577"/>
    <w:rsid w:val="002039E3"/>
    <w:rsid w:val="00203AD6"/>
    <w:rsid w:val="0020520E"/>
    <w:rsid w:val="00205631"/>
    <w:rsid w:val="00205A8A"/>
    <w:rsid w:val="00205C8C"/>
    <w:rsid w:val="00205DA9"/>
    <w:rsid w:val="00206BD5"/>
    <w:rsid w:val="00206E57"/>
    <w:rsid w:val="00207D03"/>
    <w:rsid w:val="0021010E"/>
    <w:rsid w:val="002107DD"/>
    <w:rsid w:val="0021131C"/>
    <w:rsid w:val="00211C1D"/>
    <w:rsid w:val="00212BBA"/>
    <w:rsid w:val="0021326B"/>
    <w:rsid w:val="002134ED"/>
    <w:rsid w:val="002137F4"/>
    <w:rsid w:val="002146FC"/>
    <w:rsid w:val="002163BA"/>
    <w:rsid w:val="0021741D"/>
    <w:rsid w:val="002174CA"/>
    <w:rsid w:val="00217A0F"/>
    <w:rsid w:val="00217CF6"/>
    <w:rsid w:val="00220E36"/>
    <w:rsid w:val="00223094"/>
    <w:rsid w:val="002234BE"/>
    <w:rsid w:val="00224292"/>
    <w:rsid w:val="002255C4"/>
    <w:rsid w:val="002257AE"/>
    <w:rsid w:val="00227A99"/>
    <w:rsid w:val="00227FD6"/>
    <w:rsid w:val="002305F2"/>
    <w:rsid w:val="00230BBF"/>
    <w:rsid w:val="00230FA6"/>
    <w:rsid w:val="002312E3"/>
    <w:rsid w:val="00231D36"/>
    <w:rsid w:val="00231E0B"/>
    <w:rsid w:val="0023227B"/>
    <w:rsid w:val="002335D1"/>
    <w:rsid w:val="002341CC"/>
    <w:rsid w:val="0023505E"/>
    <w:rsid w:val="00235390"/>
    <w:rsid w:val="00235881"/>
    <w:rsid w:val="002361C6"/>
    <w:rsid w:val="00236FFC"/>
    <w:rsid w:val="002371E8"/>
    <w:rsid w:val="0023753F"/>
    <w:rsid w:val="002375F2"/>
    <w:rsid w:val="002410C0"/>
    <w:rsid w:val="00241D78"/>
    <w:rsid w:val="0024273E"/>
    <w:rsid w:val="0024304C"/>
    <w:rsid w:val="00243524"/>
    <w:rsid w:val="00243C41"/>
    <w:rsid w:val="00244F4B"/>
    <w:rsid w:val="002453D6"/>
    <w:rsid w:val="0024669D"/>
    <w:rsid w:val="00247065"/>
    <w:rsid w:val="002470E7"/>
    <w:rsid w:val="00247E73"/>
    <w:rsid w:val="002500E7"/>
    <w:rsid w:val="0025133F"/>
    <w:rsid w:val="00253130"/>
    <w:rsid w:val="002540E9"/>
    <w:rsid w:val="002558F1"/>
    <w:rsid w:val="00255A53"/>
    <w:rsid w:val="00255DB9"/>
    <w:rsid w:val="00255E24"/>
    <w:rsid w:val="00256491"/>
    <w:rsid w:val="002569DB"/>
    <w:rsid w:val="0026041C"/>
    <w:rsid w:val="0026112C"/>
    <w:rsid w:val="00261658"/>
    <w:rsid w:val="00261EF6"/>
    <w:rsid w:val="00261F78"/>
    <w:rsid w:val="00262A43"/>
    <w:rsid w:val="00262EFC"/>
    <w:rsid w:val="002635F4"/>
    <w:rsid w:val="00264407"/>
    <w:rsid w:val="00264A91"/>
    <w:rsid w:val="002658B4"/>
    <w:rsid w:val="00265F69"/>
    <w:rsid w:val="00266B2E"/>
    <w:rsid w:val="00267B53"/>
    <w:rsid w:val="00267E8C"/>
    <w:rsid w:val="00270FE5"/>
    <w:rsid w:val="002731C8"/>
    <w:rsid w:val="00273372"/>
    <w:rsid w:val="00275855"/>
    <w:rsid w:val="0027677C"/>
    <w:rsid w:val="00276BE4"/>
    <w:rsid w:val="0027707A"/>
    <w:rsid w:val="00277C5E"/>
    <w:rsid w:val="0028006F"/>
    <w:rsid w:val="002812D6"/>
    <w:rsid w:val="00281882"/>
    <w:rsid w:val="002826F0"/>
    <w:rsid w:val="0028272D"/>
    <w:rsid w:val="00282CAE"/>
    <w:rsid w:val="00282D5E"/>
    <w:rsid w:val="00283012"/>
    <w:rsid w:val="002835C0"/>
    <w:rsid w:val="00283FCE"/>
    <w:rsid w:val="002842CA"/>
    <w:rsid w:val="002842F6"/>
    <w:rsid w:val="002845CA"/>
    <w:rsid w:val="00284604"/>
    <w:rsid w:val="0028558F"/>
    <w:rsid w:val="002856D6"/>
    <w:rsid w:val="00286A77"/>
    <w:rsid w:val="002870F1"/>
    <w:rsid w:val="002878A4"/>
    <w:rsid w:val="002878DE"/>
    <w:rsid w:val="00291790"/>
    <w:rsid w:val="00292D47"/>
    <w:rsid w:val="0029372E"/>
    <w:rsid w:val="00294AB1"/>
    <w:rsid w:val="002952DF"/>
    <w:rsid w:val="00295AC7"/>
    <w:rsid w:val="00295EB5"/>
    <w:rsid w:val="002A0172"/>
    <w:rsid w:val="002A059B"/>
    <w:rsid w:val="002A0B1A"/>
    <w:rsid w:val="002A1271"/>
    <w:rsid w:val="002A260C"/>
    <w:rsid w:val="002A2863"/>
    <w:rsid w:val="002A2AF9"/>
    <w:rsid w:val="002A3043"/>
    <w:rsid w:val="002A42CF"/>
    <w:rsid w:val="002A49E3"/>
    <w:rsid w:val="002A55B3"/>
    <w:rsid w:val="002A6107"/>
    <w:rsid w:val="002A6431"/>
    <w:rsid w:val="002A7037"/>
    <w:rsid w:val="002A7F27"/>
    <w:rsid w:val="002A7F60"/>
    <w:rsid w:val="002B08D0"/>
    <w:rsid w:val="002B112A"/>
    <w:rsid w:val="002B1B4B"/>
    <w:rsid w:val="002B3DD1"/>
    <w:rsid w:val="002B4433"/>
    <w:rsid w:val="002B4842"/>
    <w:rsid w:val="002B4A10"/>
    <w:rsid w:val="002B4FAA"/>
    <w:rsid w:val="002B5C8D"/>
    <w:rsid w:val="002B65DA"/>
    <w:rsid w:val="002B6BC6"/>
    <w:rsid w:val="002C0041"/>
    <w:rsid w:val="002C1167"/>
    <w:rsid w:val="002C1F46"/>
    <w:rsid w:val="002C25B3"/>
    <w:rsid w:val="002C2C5E"/>
    <w:rsid w:val="002C3BE4"/>
    <w:rsid w:val="002C517F"/>
    <w:rsid w:val="002C5729"/>
    <w:rsid w:val="002C701F"/>
    <w:rsid w:val="002C7358"/>
    <w:rsid w:val="002D18BA"/>
    <w:rsid w:val="002D1F55"/>
    <w:rsid w:val="002D3B57"/>
    <w:rsid w:val="002D3EB9"/>
    <w:rsid w:val="002D48F3"/>
    <w:rsid w:val="002D5A40"/>
    <w:rsid w:val="002D6784"/>
    <w:rsid w:val="002D6C0C"/>
    <w:rsid w:val="002D6F4B"/>
    <w:rsid w:val="002D7F07"/>
    <w:rsid w:val="002E07C4"/>
    <w:rsid w:val="002E0E9B"/>
    <w:rsid w:val="002E0F4C"/>
    <w:rsid w:val="002E20BF"/>
    <w:rsid w:val="002E2814"/>
    <w:rsid w:val="002E3663"/>
    <w:rsid w:val="002E4887"/>
    <w:rsid w:val="002E4B4E"/>
    <w:rsid w:val="002E4E7A"/>
    <w:rsid w:val="002E5129"/>
    <w:rsid w:val="002E5341"/>
    <w:rsid w:val="002E54D0"/>
    <w:rsid w:val="002E7157"/>
    <w:rsid w:val="002E753F"/>
    <w:rsid w:val="002F0959"/>
    <w:rsid w:val="002F159F"/>
    <w:rsid w:val="002F40A0"/>
    <w:rsid w:val="002F442D"/>
    <w:rsid w:val="002F489B"/>
    <w:rsid w:val="002F4B23"/>
    <w:rsid w:val="002F5660"/>
    <w:rsid w:val="002F5E8B"/>
    <w:rsid w:val="002F6379"/>
    <w:rsid w:val="002F67E0"/>
    <w:rsid w:val="002F7690"/>
    <w:rsid w:val="002F78E7"/>
    <w:rsid w:val="002F7D2E"/>
    <w:rsid w:val="00300B05"/>
    <w:rsid w:val="0030146C"/>
    <w:rsid w:val="00301D75"/>
    <w:rsid w:val="003021E6"/>
    <w:rsid w:val="00302A4E"/>
    <w:rsid w:val="003033E3"/>
    <w:rsid w:val="00303546"/>
    <w:rsid w:val="00303A20"/>
    <w:rsid w:val="003049A9"/>
    <w:rsid w:val="0030533F"/>
    <w:rsid w:val="00305D40"/>
    <w:rsid w:val="00305EE8"/>
    <w:rsid w:val="00306225"/>
    <w:rsid w:val="0030625F"/>
    <w:rsid w:val="00307252"/>
    <w:rsid w:val="003072F8"/>
    <w:rsid w:val="00307CEA"/>
    <w:rsid w:val="00311363"/>
    <w:rsid w:val="0031160E"/>
    <w:rsid w:val="003121CD"/>
    <w:rsid w:val="0031231D"/>
    <w:rsid w:val="003125AE"/>
    <w:rsid w:val="00312E06"/>
    <w:rsid w:val="003145E3"/>
    <w:rsid w:val="003148ED"/>
    <w:rsid w:val="00314E66"/>
    <w:rsid w:val="003200FA"/>
    <w:rsid w:val="00321D7C"/>
    <w:rsid w:val="0032221B"/>
    <w:rsid w:val="00322A46"/>
    <w:rsid w:val="00323DD3"/>
    <w:rsid w:val="0032447B"/>
    <w:rsid w:val="003249B5"/>
    <w:rsid w:val="0032540F"/>
    <w:rsid w:val="0032544D"/>
    <w:rsid w:val="003260E9"/>
    <w:rsid w:val="0032666D"/>
    <w:rsid w:val="00326B2F"/>
    <w:rsid w:val="00330CD3"/>
    <w:rsid w:val="00331D06"/>
    <w:rsid w:val="00331D5A"/>
    <w:rsid w:val="00331E3C"/>
    <w:rsid w:val="0033247F"/>
    <w:rsid w:val="00333593"/>
    <w:rsid w:val="00334179"/>
    <w:rsid w:val="00334316"/>
    <w:rsid w:val="0033442B"/>
    <w:rsid w:val="00334679"/>
    <w:rsid w:val="0033487D"/>
    <w:rsid w:val="0033754E"/>
    <w:rsid w:val="00337B8B"/>
    <w:rsid w:val="00340A15"/>
    <w:rsid w:val="0034157C"/>
    <w:rsid w:val="00341774"/>
    <w:rsid w:val="0034208B"/>
    <w:rsid w:val="00342F39"/>
    <w:rsid w:val="003434F7"/>
    <w:rsid w:val="00343B12"/>
    <w:rsid w:val="00343FE6"/>
    <w:rsid w:val="003448BE"/>
    <w:rsid w:val="00346262"/>
    <w:rsid w:val="0034657F"/>
    <w:rsid w:val="00347DDF"/>
    <w:rsid w:val="00347FC5"/>
    <w:rsid w:val="0035078D"/>
    <w:rsid w:val="003509B4"/>
    <w:rsid w:val="00351ECD"/>
    <w:rsid w:val="00352695"/>
    <w:rsid w:val="00352844"/>
    <w:rsid w:val="003540A6"/>
    <w:rsid w:val="00354469"/>
    <w:rsid w:val="00354E1C"/>
    <w:rsid w:val="003550A0"/>
    <w:rsid w:val="003551E3"/>
    <w:rsid w:val="00355532"/>
    <w:rsid w:val="00355607"/>
    <w:rsid w:val="003579AC"/>
    <w:rsid w:val="00360278"/>
    <w:rsid w:val="00360641"/>
    <w:rsid w:val="003607DE"/>
    <w:rsid w:val="003629BB"/>
    <w:rsid w:val="003629D5"/>
    <w:rsid w:val="00362A5F"/>
    <w:rsid w:val="0036342D"/>
    <w:rsid w:val="00364885"/>
    <w:rsid w:val="003650A0"/>
    <w:rsid w:val="00365786"/>
    <w:rsid w:val="0036581C"/>
    <w:rsid w:val="0036661E"/>
    <w:rsid w:val="00366C7A"/>
    <w:rsid w:val="00366DFB"/>
    <w:rsid w:val="003671D8"/>
    <w:rsid w:val="00367B1D"/>
    <w:rsid w:val="003709F5"/>
    <w:rsid w:val="00370CE0"/>
    <w:rsid w:val="003717D9"/>
    <w:rsid w:val="003726DC"/>
    <w:rsid w:val="00373638"/>
    <w:rsid w:val="00373F42"/>
    <w:rsid w:val="00374BD6"/>
    <w:rsid w:val="0037558C"/>
    <w:rsid w:val="003757CE"/>
    <w:rsid w:val="00375EF3"/>
    <w:rsid w:val="0037654A"/>
    <w:rsid w:val="00376629"/>
    <w:rsid w:val="003774C3"/>
    <w:rsid w:val="003776E3"/>
    <w:rsid w:val="0037772F"/>
    <w:rsid w:val="00380A6B"/>
    <w:rsid w:val="003819B5"/>
    <w:rsid w:val="00383DB9"/>
    <w:rsid w:val="00384BB0"/>
    <w:rsid w:val="0038552A"/>
    <w:rsid w:val="00385EDB"/>
    <w:rsid w:val="003865E7"/>
    <w:rsid w:val="0038792C"/>
    <w:rsid w:val="00390ADC"/>
    <w:rsid w:val="00390AFD"/>
    <w:rsid w:val="00391A69"/>
    <w:rsid w:val="00391C5D"/>
    <w:rsid w:val="003925BA"/>
    <w:rsid w:val="00392D4C"/>
    <w:rsid w:val="00392D82"/>
    <w:rsid w:val="00393254"/>
    <w:rsid w:val="00393771"/>
    <w:rsid w:val="00393982"/>
    <w:rsid w:val="00394685"/>
    <w:rsid w:val="00394E7C"/>
    <w:rsid w:val="003952A0"/>
    <w:rsid w:val="00396A75"/>
    <w:rsid w:val="003973B0"/>
    <w:rsid w:val="003A0DB6"/>
    <w:rsid w:val="003A0DC4"/>
    <w:rsid w:val="003A174C"/>
    <w:rsid w:val="003A1EC7"/>
    <w:rsid w:val="003A298B"/>
    <w:rsid w:val="003A3670"/>
    <w:rsid w:val="003A3E4A"/>
    <w:rsid w:val="003A426D"/>
    <w:rsid w:val="003A4388"/>
    <w:rsid w:val="003A4507"/>
    <w:rsid w:val="003A6E84"/>
    <w:rsid w:val="003A70CD"/>
    <w:rsid w:val="003A7525"/>
    <w:rsid w:val="003A79D6"/>
    <w:rsid w:val="003B3182"/>
    <w:rsid w:val="003B3667"/>
    <w:rsid w:val="003B3862"/>
    <w:rsid w:val="003B38DF"/>
    <w:rsid w:val="003B43EB"/>
    <w:rsid w:val="003B4E7D"/>
    <w:rsid w:val="003B6B2E"/>
    <w:rsid w:val="003B7A2F"/>
    <w:rsid w:val="003C0934"/>
    <w:rsid w:val="003C0E71"/>
    <w:rsid w:val="003C1526"/>
    <w:rsid w:val="003C2361"/>
    <w:rsid w:val="003C3181"/>
    <w:rsid w:val="003C3393"/>
    <w:rsid w:val="003C349A"/>
    <w:rsid w:val="003C3BD5"/>
    <w:rsid w:val="003C45B0"/>
    <w:rsid w:val="003C493F"/>
    <w:rsid w:val="003C571F"/>
    <w:rsid w:val="003C581F"/>
    <w:rsid w:val="003C5A78"/>
    <w:rsid w:val="003C6493"/>
    <w:rsid w:val="003C71F2"/>
    <w:rsid w:val="003C72B7"/>
    <w:rsid w:val="003C7C0A"/>
    <w:rsid w:val="003D1707"/>
    <w:rsid w:val="003D1F1F"/>
    <w:rsid w:val="003D2CDB"/>
    <w:rsid w:val="003D3E79"/>
    <w:rsid w:val="003D4712"/>
    <w:rsid w:val="003D495E"/>
    <w:rsid w:val="003D57AD"/>
    <w:rsid w:val="003D64EB"/>
    <w:rsid w:val="003D667F"/>
    <w:rsid w:val="003E0DF9"/>
    <w:rsid w:val="003E1EFB"/>
    <w:rsid w:val="003E2613"/>
    <w:rsid w:val="003E2903"/>
    <w:rsid w:val="003E33D9"/>
    <w:rsid w:val="003E38E6"/>
    <w:rsid w:val="003E3C0E"/>
    <w:rsid w:val="003E5B77"/>
    <w:rsid w:val="003E6D59"/>
    <w:rsid w:val="003E6E24"/>
    <w:rsid w:val="003F1255"/>
    <w:rsid w:val="003F12FA"/>
    <w:rsid w:val="003F13B3"/>
    <w:rsid w:val="003F2ED5"/>
    <w:rsid w:val="003F3798"/>
    <w:rsid w:val="003F4058"/>
    <w:rsid w:val="003F4334"/>
    <w:rsid w:val="003F4747"/>
    <w:rsid w:val="003F47F4"/>
    <w:rsid w:val="003F5184"/>
    <w:rsid w:val="003F7CC0"/>
    <w:rsid w:val="00400364"/>
    <w:rsid w:val="00400D79"/>
    <w:rsid w:val="00400E58"/>
    <w:rsid w:val="00401D04"/>
    <w:rsid w:val="00401F0D"/>
    <w:rsid w:val="004020FE"/>
    <w:rsid w:val="00402954"/>
    <w:rsid w:val="00404248"/>
    <w:rsid w:val="00404801"/>
    <w:rsid w:val="00404A48"/>
    <w:rsid w:val="004051EB"/>
    <w:rsid w:val="00406640"/>
    <w:rsid w:val="00406654"/>
    <w:rsid w:val="00406A4A"/>
    <w:rsid w:val="0040710C"/>
    <w:rsid w:val="004104EC"/>
    <w:rsid w:val="004106CA"/>
    <w:rsid w:val="00410DCB"/>
    <w:rsid w:val="004114C2"/>
    <w:rsid w:val="00412DAB"/>
    <w:rsid w:val="00412DB6"/>
    <w:rsid w:val="0041355D"/>
    <w:rsid w:val="00413A4E"/>
    <w:rsid w:val="00414517"/>
    <w:rsid w:val="00414867"/>
    <w:rsid w:val="0041550E"/>
    <w:rsid w:val="004164C2"/>
    <w:rsid w:val="00416973"/>
    <w:rsid w:val="00417B94"/>
    <w:rsid w:val="00420418"/>
    <w:rsid w:val="00420A33"/>
    <w:rsid w:val="00421813"/>
    <w:rsid w:val="00422C3A"/>
    <w:rsid w:val="00423090"/>
    <w:rsid w:val="00424393"/>
    <w:rsid w:val="00426047"/>
    <w:rsid w:val="00426B9D"/>
    <w:rsid w:val="0042719A"/>
    <w:rsid w:val="00427259"/>
    <w:rsid w:val="00427BB8"/>
    <w:rsid w:val="00427F34"/>
    <w:rsid w:val="00430AE2"/>
    <w:rsid w:val="00431764"/>
    <w:rsid w:val="004319D0"/>
    <w:rsid w:val="00431F49"/>
    <w:rsid w:val="00432CA8"/>
    <w:rsid w:val="00432ED8"/>
    <w:rsid w:val="00433A07"/>
    <w:rsid w:val="00433E20"/>
    <w:rsid w:val="00434B92"/>
    <w:rsid w:val="00434C9A"/>
    <w:rsid w:val="004350DD"/>
    <w:rsid w:val="00436864"/>
    <w:rsid w:val="00436E1B"/>
    <w:rsid w:val="00437E9A"/>
    <w:rsid w:val="004416CD"/>
    <w:rsid w:val="00441FCE"/>
    <w:rsid w:val="00442013"/>
    <w:rsid w:val="004422AB"/>
    <w:rsid w:val="00442390"/>
    <w:rsid w:val="004423FB"/>
    <w:rsid w:val="00443784"/>
    <w:rsid w:val="00443B17"/>
    <w:rsid w:val="00443C89"/>
    <w:rsid w:val="00444026"/>
    <w:rsid w:val="004448C7"/>
    <w:rsid w:val="004464B3"/>
    <w:rsid w:val="00446F71"/>
    <w:rsid w:val="004470EA"/>
    <w:rsid w:val="00447319"/>
    <w:rsid w:val="00447A2A"/>
    <w:rsid w:val="00447DCA"/>
    <w:rsid w:val="00451097"/>
    <w:rsid w:val="004519AF"/>
    <w:rsid w:val="00451DEE"/>
    <w:rsid w:val="00453CAC"/>
    <w:rsid w:val="00455377"/>
    <w:rsid w:val="004561CF"/>
    <w:rsid w:val="0046059B"/>
    <w:rsid w:val="0046259A"/>
    <w:rsid w:val="004626EA"/>
    <w:rsid w:val="0046283F"/>
    <w:rsid w:val="00463163"/>
    <w:rsid w:val="004638CB"/>
    <w:rsid w:val="00463C9D"/>
    <w:rsid w:val="00464662"/>
    <w:rsid w:val="00464D30"/>
    <w:rsid w:val="004651C0"/>
    <w:rsid w:val="00465CF6"/>
    <w:rsid w:val="00465D54"/>
    <w:rsid w:val="004660C5"/>
    <w:rsid w:val="004669A3"/>
    <w:rsid w:val="004669CC"/>
    <w:rsid w:val="00466D1B"/>
    <w:rsid w:val="00466E48"/>
    <w:rsid w:val="00467336"/>
    <w:rsid w:val="0046791F"/>
    <w:rsid w:val="00470878"/>
    <w:rsid w:val="004709EB"/>
    <w:rsid w:val="00470B39"/>
    <w:rsid w:val="00470B69"/>
    <w:rsid w:val="00470C5F"/>
    <w:rsid w:val="0047137D"/>
    <w:rsid w:val="00471699"/>
    <w:rsid w:val="0047281B"/>
    <w:rsid w:val="00472E53"/>
    <w:rsid w:val="004732EA"/>
    <w:rsid w:val="00473A1A"/>
    <w:rsid w:val="004743BD"/>
    <w:rsid w:val="00474A3C"/>
    <w:rsid w:val="004758D8"/>
    <w:rsid w:val="00476C6E"/>
    <w:rsid w:val="00480595"/>
    <w:rsid w:val="004808D8"/>
    <w:rsid w:val="004816C4"/>
    <w:rsid w:val="00481E86"/>
    <w:rsid w:val="004837A6"/>
    <w:rsid w:val="00484350"/>
    <w:rsid w:val="004864A8"/>
    <w:rsid w:val="00486682"/>
    <w:rsid w:val="0048706A"/>
    <w:rsid w:val="004872DF"/>
    <w:rsid w:val="004902C9"/>
    <w:rsid w:val="00491034"/>
    <w:rsid w:val="00491811"/>
    <w:rsid w:val="00491AB0"/>
    <w:rsid w:val="0049209B"/>
    <w:rsid w:val="00492E07"/>
    <w:rsid w:val="004939F2"/>
    <w:rsid w:val="00493B7C"/>
    <w:rsid w:val="00493E1F"/>
    <w:rsid w:val="00494523"/>
    <w:rsid w:val="00494787"/>
    <w:rsid w:val="00495066"/>
    <w:rsid w:val="004A0019"/>
    <w:rsid w:val="004A028D"/>
    <w:rsid w:val="004A099A"/>
    <w:rsid w:val="004A0D15"/>
    <w:rsid w:val="004A1377"/>
    <w:rsid w:val="004A259B"/>
    <w:rsid w:val="004A50DA"/>
    <w:rsid w:val="004A534D"/>
    <w:rsid w:val="004A5454"/>
    <w:rsid w:val="004A55E6"/>
    <w:rsid w:val="004A5D71"/>
    <w:rsid w:val="004A6275"/>
    <w:rsid w:val="004A70E7"/>
    <w:rsid w:val="004A7378"/>
    <w:rsid w:val="004B036A"/>
    <w:rsid w:val="004B0CF4"/>
    <w:rsid w:val="004B2B23"/>
    <w:rsid w:val="004B3353"/>
    <w:rsid w:val="004B3DB6"/>
    <w:rsid w:val="004B4292"/>
    <w:rsid w:val="004B5B3D"/>
    <w:rsid w:val="004B7139"/>
    <w:rsid w:val="004B7428"/>
    <w:rsid w:val="004B7A13"/>
    <w:rsid w:val="004B7A17"/>
    <w:rsid w:val="004B7DAD"/>
    <w:rsid w:val="004C00A5"/>
    <w:rsid w:val="004C08A3"/>
    <w:rsid w:val="004C0DE4"/>
    <w:rsid w:val="004C0FDE"/>
    <w:rsid w:val="004C10F3"/>
    <w:rsid w:val="004C11DA"/>
    <w:rsid w:val="004C1479"/>
    <w:rsid w:val="004C1B2C"/>
    <w:rsid w:val="004C2006"/>
    <w:rsid w:val="004C261F"/>
    <w:rsid w:val="004C2EB8"/>
    <w:rsid w:val="004C2F7D"/>
    <w:rsid w:val="004C3E76"/>
    <w:rsid w:val="004C4787"/>
    <w:rsid w:val="004C483E"/>
    <w:rsid w:val="004C48D9"/>
    <w:rsid w:val="004C5143"/>
    <w:rsid w:val="004C5B41"/>
    <w:rsid w:val="004C5C97"/>
    <w:rsid w:val="004C61E9"/>
    <w:rsid w:val="004C6388"/>
    <w:rsid w:val="004C67EE"/>
    <w:rsid w:val="004C6B0A"/>
    <w:rsid w:val="004C75D5"/>
    <w:rsid w:val="004D09C4"/>
    <w:rsid w:val="004D0C4E"/>
    <w:rsid w:val="004D1A2A"/>
    <w:rsid w:val="004D2F61"/>
    <w:rsid w:val="004D3349"/>
    <w:rsid w:val="004D463E"/>
    <w:rsid w:val="004D6182"/>
    <w:rsid w:val="004E0804"/>
    <w:rsid w:val="004E0B22"/>
    <w:rsid w:val="004E1AAF"/>
    <w:rsid w:val="004E2F52"/>
    <w:rsid w:val="004E32A3"/>
    <w:rsid w:val="004E3880"/>
    <w:rsid w:val="004E3D9A"/>
    <w:rsid w:val="004E470B"/>
    <w:rsid w:val="004E49FE"/>
    <w:rsid w:val="004E521D"/>
    <w:rsid w:val="004E609C"/>
    <w:rsid w:val="004E6C5F"/>
    <w:rsid w:val="004E7630"/>
    <w:rsid w:val="004E7C67"/>
    <w:rsid w:val="004F00FC"/>
    <w:rsid w:val="004F0F8F"/>
    <w:rsid w:val="004F0FAD"/>
    <w:rsid w:val="004F23C5"/>
    <w:rsid w:val="004F3A33"/>
    <w:rsid w:val="004F4AFC"/>
    <w:rsid w:val="004F60B4"/>
    <w:rsid w:val="004F70EB"/>
    <w:rsid w:val="004F7181"/>
    <w:rsid w:val="004F7497"/>
    <w:rsid w:val="00500187"/>
    <w:rsid w:val="00501910"/>
    <w:rsid w:val="0050321D"/>
    <w:rsid w:val="00503438"/>
    <w:rsid w:val="00503C11"/>
    <w:rsid w:val="00504672"/>
    <w:rsid w:val="00505B78"/>
    <w:rsid w:val="0050617F"/>
    <w:rsid w:val="00506BBD"/>
    <w:rsid w:val="00506C6B"/>
    <w:rsid w:val="00507085"/>
    <w:rsid w:val="00507313"/>
    <w:rsid w:val="00507722"/>
    <w:rsid w:val="005101FE"/>
    <w:rsid w:val="00510BCF"/>
    <w:rsid w:val="00510E4E"/>
    <w:rsid w:val="005137B0"/>
    <w:rsid w:val="00513D82"/>
    <w:rsid w:val="00514081"/>
    <w:rsid w:val="005159FF"/>
    <w:rsid w:val="005207B1"/>
    <w:rsid w:val="0052120A"/>
    <w:rsid w:val="00521B75"/>
    <w:rsid w:val="00522E11"/>
    <w:rsid w:val="00523453"/>
    <w:rsid w:val="0052352C"/>
    <w:rsid w:val="00523BF1"/>
    <w:rsid w:val="0052402B"/>
    <w:rsid w:val="005251A5"/>
    <w:rsid w:val="00525E41"/>
    <w:rsid w:val="00526758"/>
    <w:rsid w:val="0052762A"/>
    <w:rsid w:val="0053237F"/>
    <w:rsid w:val="00533839"/>
    <w:rsid w:val="00535A17"/>
    <w:rsid w:val="005367A3"/>
    <w:rsid w:val="00537373"/>
    <w:rsid w:val="0054094A"/>
    <w:rsid w:val="00541444"/>
    <w:rsid w:val="00543DC8"/>
    <w:rsid w:val="00544186"/>
    <w:rsid w:val="0054476B"/>
    <w:rsid w:val="00544F71"/>
    <w:rsid w:val="00545BF7"/>
    <w:rsid w:val="00545C5B"/>
    <w:rsid w:val="005471C7"/>
    <w:rsid w:val="0055013C"/>
    <w:rsid w:val="005501E5"/>
    <w:rsid w:val="0055045B"/>
    <w:rsid w:val="00550A94"/>
    <w:rsid w:val="00550B77"/>
    <w:rsid w:val="00550C50"/>
    <w:rsid w:val="005512B9"/>
    <w:rsid w:val="00552281"/>
    <w:rsid w:val="005536C7"/>
    <w:rsid w:val="00553BA0"/>
    <w:rsid w:val="00555B30"/>
    <w:rsid w:val="00560A49"/>
    <w:rsid w:val="005612BB"/>
    <w:rsid w:val="005620E7"/>
    <w:rsid w:val="00562779"/>
    <w:rsid w:val="00564478"/>
    <w:rsid w:val="00564C5A"/>
    <w:rsid w:val="00564E79"/>
    <w:rsid w:val="00564E8C"/>
    <w:rsid w:val="005655F6"/>
    <w:rsid w:val="0056615A"/>
    <w:rsid w:val="00566776"/>
    <w:rsid w:val="00566AF7"/>
    <w:rsid w:val="005672BC"/>
    <w:rsid w:val="00567426"/>
    <w:rsid w:val="00567543"/>
    <w:rsid w:val="00567873"/>
    <w:rsid w:val="0056792A"/>
    <w:rsid w:val="00567C8F"/>
    <w:rsid w:val="00567DE0"/>
    <w:rsid w:val="00570966"/>
    <w:rsid w:val="005715FF"/>
    <w:rsid w:val="0057163F"/>
    <w:rsid w:val="0057239A"/>
    <w:rsid w:val="005728DA"/>
    <w:rsid w:val="00573841"/>
    <w:rsid w:val="00574010"/>
    <w:rsid w:val="005753A2"/>
    <w:rsid w:val="00575DCC"/>
    <w:rsid w:val="005764D5"/>
    <w:rsid w:val="00576592"/>
    <w:rsid w:val="005773D9"/>
    <w:rsid w:val="0057743A"/>
    <w:rsid w:val="00577A32"/>
    <w:rsid w:val="00580B25"/>
    <w:rsid w:val="00580B50"/>
    <w:rsid w:val="005815B8"/>
    <w:rsid w:val="00582F6B"/>
    <w:rsid w:val="00583369"/>
    <w:rsid w:val="00583EE9"/>
    <w:rsid w:val="005840F1"/>
    <w:rsid w:val="005843C5"/>
    <w:rsid w:val="00585995"/>
    <w:rsid w:val="00586764"/>
    <w:rsid w:val="0058753F"/>
    <w:rsid w:val="00587880"/>
    <w:rsid w:val="00587B17"/>
    <w:rsid w:val="00591115"/>
    <w:rsid w:val="00591202"/>
    <w:rsid w:val="0059139B"/>
    <w:rsid w:val="00592256"/>
    <w:rsid w:val="005922D3"/>
    <w:rsid w:val="00593791"/>
    <w:rsid w:val="00593AD8"/>
    <w:rsid w:val="00593ADB"/>
    <w:rsid w:val="00594002"/>
    <w:rsid w:val="00595588"/>
    <w:rsid w:val="0059588B"/>
    <w:rsid w:val="005958BA"/>
    <w:rsid w:val="00597761"/>
    <w:rsid w:val="00597E5A"/>
    <w:rsid w:val="005A0EC7"/>
    <w:rsid w:val="005A17A6"/>
    <w:rsid w:val="005A196B"/>
    <w:rsid w:val="005A1FDD"/>
    <w:rsid w:val="005A20B7"/>
    <w:rsid w:val="005A2590"/>
    <w:rsid w:val="005A3993"/>
    <w:rsid w:val="005A3A65"/>
    <w:rsid w:val="005A4446"/>
    <w:rsid w:val="005A515D"/>
    <w:rsid w:val="005A589B"/>
    <w:rsid w:val="005A6C4B"/>
    <w:rsid w:val="005A6D8D"/>
    <w:rsid w:val="005A79C8"/>
    <w:rsid w:val="005A7B81"/>
    <w:rsid w:val="005B008F"/>
    <w:rsid w:val="005B04A5"/>
    <w:rsid w:val="005B30C8"/>
    <w:rsid w:val="005B39DC"/>
    <w:rsid w:val="005B40F2"/>
    <w:rsid w:val="005B4176"/>
    <w:rsid w:val="005B42E0"/>
    <w:rsid w:val="005B4CCB"/>
    <w:rsid w:val="005B5004"/>
    <w:rsid w:val="005B54C0"/>
    <w:rsid w:val="005B5E81"/>
    <w:rsid w:val="005B6F99"/>
    <w:rsid w:val="005C0B14"/>
    <w:rsid w:val="005C112A"/>
    <w:rsid w:val="005C12DC"/>
    <w:rsid w:val="005C1C6E"/>
    <w:rsid w:val="005C24C2"/>
    <w:rsid w:val="005C3FAC"/>
    <w:rsid w:val="005C4BC7"/>
    <w:rsid w:val="005C6062"/>
    <w:rsid w:val="005C6B6F"/>
    <w:rsid w:val="005C76BD"/>
    <w:rsid w:val="005C7726"/>
    <w:rsid w:val="005C7F90"/>
    <w:rsid w:val="005D07E1"/>
    <w:rsid w:val="005D306E"/>
    <w:rsid w:val="005D389D"/>
    <w:rsid w:val="005D41E4"/>
    <w:rsid w:val="005D4B5E"/>
    <w:rsid w:val="005D58F2"/>
    <w:rsid w:val="005D6027"/>
    <w:rsid w:val="005D6CD9"/>
    <w:rsid w:val="005D7266"/>
    <w:rsid w:val="005E1C8D"/>
    <w:rsid w:val="005E3728"/>
    <w:rsid w:val="005E39FB"/>
    <w:rsid w:val="005E3A48"/>
    <w:rsid w:val="005E44DA"/>
    <w:rsid w:val="005E51A2"/>
    <w:rsid w:val="005E53A0"/>
    <w:rsid w:val="005E6DDE"/>
    <w:rsid w:val="005E790C"/>
    <w:rsid w:val="005E7A20"/>
    <w:rsid w:val="005E7B76"/>
    <w:rsid w:val="005F076C"/>
    <w:rsid w:val="005F0E45"/>
    <w:rsid w:val="005F1E5E"/>
    <w:rsid w:val="005F2E28"/>
    <w:rsid w:val="005F35DA"/>
    <w:rsid w:val="005F415E"/>
    <w:rsid w:val="005F498C"/>
    <w:rsid w:val="005F67A8"/>
    <w:rsid w:val="005F6BB8"/>
    <w:rsid w:val="005F70E3"/>
    <w:rsid w:val="005F7DFE"/>
    <w:rsid w:val="005F7E4D"/>
    <w:rsid w:val="00600540"/>
    <w:rsid w:val="0060100C"/>
    <w:rsid w:val="00601879"/>
    <w:rsid w:val="00603089"/>
    <w:rsid w:val="0060380B"/>
    <w:rsid w:val="00603A4B"/>
    <w:rsid w:val="00604A3C"/>
    <w:rsid w:val="00604D33"/>
    <w:rsid w:val="00604EB0"/>
    <w:rsid w:val="00604EE0"/>
    <w:rsid w:val="00605706"/>
    <w:rsid w:val="006063A1"/>
    <w:rsid w:val="00607852"/>
    <w:rsid w:val="00607BF5"/>
    <w:rsid w:val="006104C9"/>
    <w:rsid w:val="006109C2"/>
    <w:rsid w:val="006128E3"/>
    <w:rsid w:val="006136CF"/>
    <w:rsid w:val="00613A6B"/>
    <w:rsid w:val="006154F2"/>
    <w:rsid w:val="006156F4"/>
    <w:rsid w:val="00615782"/>
    <w:rsid w:val="006168F3"/>
    <w:rsid w:val="00617C27"/>
    <w:rsid w:val="00621156"/>
    <w:rsid w:val="00621ED6"/>
    <w:rsid w:val="006228DE"/>
    <w:rsid w:val="006230D6"/>
    <w:rsid w:val="006231E3"/>
    <w:rsid w:val="00623ADD"/>
    <w:rsid w:val="00623ECD"/>
    <w:rsid w:val="006241EF"/>
    <w:rsid w:val="00624494"/>
    <w:rsid w:val="0062464F"/>
    <w:rsid w:val="0062497C"/>
    <w:rsid w:val="00624A47"/>
    <w:rsid w:val="00624C41"/>
    <w:rsid w:val="00624D1F"/>
    <w:rsid w:val="00626205"/>
    <w:rsid w:val="0062635B"/>
    <w:rsid w:val="0062708F"/>
    <w:rsid w:val="00630153"/>
    <w:rsid w:val="00630B1C"/>
    <w:rsid w:val="00630BB8"/>
    <w:rsid w:val="00631471"/>
    <w:rsid w:val="00634BDE"/>
    <w:rsid w:val="00635127"/>
    <w:rsid w:val="006352EC"/>
    <w:rsid w:val="00635A7B"/>
    <w:rsid w:val="00635C9C"/>
    <w:rsid w:val="006365AA"/>
    <w:rsid w:val="0063673D"/>
    <w:rsid w:val="00637DF3"/>
    <w:rsid w:val="0064067F"/>
    <w:rsid w:val="00641814"/>
    <w:rsid w:val="00642CD1"/>
    <w:rsid w:val="00642DA2"/>
    <w:rsid w:val="00642E7E"/>
    <w:rsid w:val="0064350A"/>
    <w:rsid w:val="0064351F"/>
    <w:rsid w:val="00643C85"/>
    <w:rsid w:val="00644143"/>
    <w:rsid w:val="00645931"/>
    <w:rsid w:val="00645EAC"/>
    <w:rsid w:val="00646955"/>
    <w:rsid w:val="00647246"/>
    <w:rsid w:val="00647850"/>
    <w:rsid w:val="00647BD9"/>
    <w:rsid w:val="00647E9F"/>
    <w:rsid w:val="00647F1A"/>
    <w:rsid w:val="0065065D"/>
    <w:rsid w:val="0065079F"/>
    <w:rsid w:val="006520CD"/>
    <w:rsid w:val="00652C68"/>
    <w:rsid w:val="00652D50"/>
    <w:rsid w:val="00654353"/>
    <w:rsid w:val="006556E5"/>
    <w:rsid w:val="00655F84"/>
    <w:rsid w:val="00655F9E"/>
    <w:rsid w:val="006574FD"/>
    <w:rsid w:val="006578C7"/>
    <w:rsid w:val="00657DB2"/>
    <w:rsid w:val="0066037E"/>
    <w:rsid w:val="00660776"/>
    <w:rsid w:val="00661321"/>
    <w:rsid w:val="00661A5C"/>
    <w:rsid w:val="00661C35"/>
    <w:rsid w:val="00661D50"/>
    <w:rsid w:val="006628B5"/>
    <w:rsid w:val="006631CD"/>
    <w:rsid w:val="006634F1"/>
    <w:rsid w:val="006643C5"/>
    <w:rsid w:val="006643DB"/>
    <w:rsid w:val="00664CD8"/>
    <w:rsid w:val="00664DA4"/>
    <w:rsid w:val="00665864"/>
    <w:rsid w:val="00665EAB"/>
    <w:rsid w:val="006661F9"/>
    <w:rsid w:val="0066734E"/>
    <w:rsid w:val="00667A4E"/>
    <w:rsid w:val="0067011E"/>
    <w:rsid w:val="00670220"/>
    <w:rsid w:val="00670905"/>
    <w:rsid w:val="00671E5C"/>
    <w:rsid w:val="00672B44"/>
    <w:rsid w:val="00672FFA"/>
    <w:rsid w:val="00674989"/>
    <w:rsid w:val="006776A8"/>
    <w:rsid w:val="00677732"/>
    <w:rsid w:val="00677864"/>
    <w:rsid w:val="00677946"/>
    <w:rsid w:val="00677BD7"/>
    <w:rsid w:val="00677C76"/>
    <w:rsid w:val="00680D06"/>
    <w:rsid w:val="00680E62"/>
    <w:rsid w:val="00683217"/>
    <w:rsid w:val="00683393"/>
    <w:rsid w:val="00684AA7"/>
    <w:rsid w:val="00685AB8"/>
    <w:rsid w:val="0068637E"/>
    <w:rsid w:val="00686453"/>
    <w:rsid w:val="00686553"/>
    <w:rsid w:val="00686DA0"/>
    <w:rsid w:val="00690876"/>
    <w:rsid w:val="006913BB"/>
    <w:rsid w:val="00691B0D"/>
    <w:rsid w:val="0069201A"/>
    <w:rsid w:val="0069319B"/>
    <w:rsid w:val="0069514D"/>
    <w:rsid w:val="00695360"/>
    <w:rsid w:val="00696F02"/>
    <w:rsid w:val="0069708E"/>
    <w:rsid w:val="0069798A"/>
    <w:rsid w:val="006A085A"/>
    <w:rsid w:val="006A0A59"/>
    <w:rsid w:val="006A0CD8"/>
    <w:rsid w:val="006A1E22"/>
    <w:rsid w:val="006A2AD4"/>
    <w:rsid w:val="006A2F63"/>
    <w:rsid w:val="006A2FFF"/>
    <w:rsid w:val="006A39EA"/>
    <w:rsid w:val="006A3FE3"/>
    <w:rsid w:val="006A444C"/>
    <w:rsid w:val="006A4723"/>
    <w:rsid w:val="006A6CA6"/>
    <w:rsid w:val="006A6E19"/>
    <w:rsid w:val="006B028E"/>
    <w:rsid w:val="006B03D2"/>
    <w:rsid w:val="006B0A98"/>
    <w:rsid w:val="006B1224"/>
    <w:rsid w:val="006B18F5"/>
    <w:rsid w:val="006B1B1C"/>
    <w:rsid w:val="006B1D06"/>
    <w:rsid w:val="006B25CA"/>
    <w:rsid w:val="006B3500"/>
    <w:rsid w:val="006B3850"/>
    <w:rsid w:val="006B4BC9"/>
    <w:rsid w:val="006B67A3"/>
    <w:rsid w:val="006B7402"/>
    <w:rsid w:val="006B7957"/>
    <w:rsid w:val="006C1764"/>
    <w:rsid w:val="006C1C66"/>
    <w:rsid w:val="006C29CF"/>
    <w:rsid w:val="006C33F5"/>
    <w:rsid w:val="006C562B"/>
    <w:rsid w:val="006C66D2"/>
    <w:rsid w:val="006C77E8"/>
    <w:rsid w:val="006D04E1"/>
    <w:rsid w:val="006D0A4D"/>
    <w:rsid w:val="006D10CA"/>
    <w:rsid w:val="006D17C2"/>
    <w:rsid w:val="006D186C"/>
    <w:rsid w:val="006D19D9"/>
    <w:rsid w:val="006D242C"/>
    <w:rsid w:val="006D2DEB"/>
    <w:rsid w:val="006D2E99"/>
    <w:rsid w:val="006D3ACF"/>
    <w:rsid w:val="006D4017"/>
    <w:rsid w:val="006D46C4"/>
    <w:rsid w:val="006D48EE"/>
    <w:rsid w:val="006D4CDF"/>
    <w:rsid w:val="006D6EB8"/>
    <w:rsid w:val="006D6FE1"/>
    <w:rsid w:val="006D7CA5"/>
    <w:rsid w:val="006E1060"/>
    <w:rsid w:val="006E1078"/>
    <w:rsid w:val="006E1231"/>
    <w:rsid w:val="006E2848"/>
    <w:rsid w:val="006E2864"/>
    <w:rsid w:val="006E2F6C"/>
    <w:rsid w:val="006E3687"/>
    <w:rsid w:val="006E43E2"/>
    <w:rsid w:val="006E4B0C"/>
    <w:rsid w:val="006E64A0"/>
    <w:rsid w:val="006E6DEE"/>
    <w:rsid w:val="006E6EA4"/>
    <w:rsid w:val="006E7D8A"/>
    <w:rsid w:val="006F0752"/>
    <w:rsid w:val="006F092D"/>
    <w:rsid w:val="006F0AE4"/>
    <w:rsid w:val="006F1353"/>
    <w:rsid w:val="006F1849"/>
    <w:rsid w:val="006F372E"/>
    <w:rsid w:val="006F3DDD"/>
    <w:rsid w:val="006F42BA"/>
    <w:rsid w:val="006F446A"/>
    <w:rsid w:val="006F4C4E"/>
    <w:rsid w:val="006F4E50"/>
    <w:rsid w:val="006F5795"/>
    <w:rsid w:val="006F5A7D"/>
    <w:rsid w:val="006F6395"/>
    <w:rsid w:val="006F773F"/>
    <w:rsid w:val="0070116C"/>
    <w:rsid w:val="00702184"/>
    <w:rsid w:val="00703822"/>
    <w:rsid w:val="00704385"/>
    <w:rsid w:val="00704AA2"/>
    <w:rsid w:val="00705953"/>
    <w:rsid w:val="00705A53"/>
    <w:rsid w:val="00705E88"/>
    <w:rsid w:val="00706278"/>
    <w:rsid w:val="00710176"/>
    <w:rsid w:val="0071077F"/>
    <w:rsid w:val="00710781"/>
    <w:rsid w:val="0071121E"/>
    <w:rsid w:val="00711259"/>
    <w:rsid w:val="00711EB5"/>
    <w:rsid w:val="0071273F"/>
    <w:rsid w:val="00712EF7"/>
    <w:rsid w:val="00715821"/>
    <w:rsid w:val="007173C2"/>
    <w:rsid w:val="007176AA"/>
    <w:rsid w:val="007205CE"/>
    <w:rsid w:val="0072126D"/>
    <w:rsid w:val="00721535"/>
    <w:rsid w:val="00721B6D"/>
    <w:rsid w:val="00721D3E"/>
    <w:rsid w:val="00722299"/>
    <w:rsid w:val="00722D04"/>
    <w:rsid w:val="00723205"/>
    <w:rsid w:val="007234B6"/>
    <w:rsid w:val="00723EEB"/>
    <w:rsid w:val="0072433B"/>
    <w:rsid w:val="00725EF3"/>
    <w:rsid w:val="00726009"/>
    <w:rsid w:val="0072669A"/>
    <w:rsid w:val="00727130"/>
    <w:rsid w:val="00727B81"/>
    <w:rsid w:val="00727E2A"/>
    <w:rsid w:val="00727EA4"/>
    <w:rsid w:val="007309DD"/>
    <w:rsid w:val="00730BD8"/>
    <w:rsid w:val="00731545"/>
    <w:rsid w:val="007328B3"/>
    <w:rsid w:val="00733204"/>
    <w:rsid w:val="00733393"/>
    <w:rsid w:val="00733AE7"/>
    <w:rsid w:val="00733B5D"/>
    <w:rsid w:val="0073413C"/>
    <w:rsid w:val="00734718"/>
    <w:rsid w:val="00734869"/>
    <w:rsid w:val="00734A5F"/>
    <w:rsid w:val="00735155"/>
    <w:rsid w:val="007351A0"/>
    <w:rsid w:val="00736A21"/>
    <w:rsid w:val="00737A6D"/>
    <w:rsid w:val="00737C9A"/>
    <w:rsid w:val="00740A67"/>
    <w:rsid w:val="00740B00"/>
    <w:rsid w:val="00740B62"/>
    <w:rsid w:val="00740B81"/>
    <w:rsid w:val="00742F5B"/>
    <w:rsid w:val="0074365B"/>
    <w:rsid w:val="00743AF9"/>
    <w:rsid w:val="0074562A"/>
    <w:rsid w:val="00745C75"/>
    <w:rsid w:val="00745D02"/>
    <w:rsid w:val="00746EB9"/>
    <w:rsid w:val="007502BC"/>
    <w:rsid w:val="007506D6"/>
    <w:rsid w:val="00751358"/>
    <w:rsid w:val="007516A9"/>
    <w:rsid w:val="00752018"/>
    <w:rsid w:val="0075348B"/>
    <w:rsid w:val="007535AE"/>
    <w:rsid w:val="0075412F"/>
    <w:rsid w:val="00755FD7"/>
    <w:rsid w:val="00756128"/>
    <w:rsid w:val="00757252"/>
    <w:rsid w:val="00757BAB"/>
    <w:rsid w:val="00757CAB"/>
    <w:rsid w:val="00761ED3"/>
    <w:rsid w:val="00761F0D"/>
    <w:rsid w:val="00762AA8"/>
    <w:rsid w:val="00762D4B"/>
    <w:rsid w:val="007631B9"/>
    <w:rsid w:val="007632D5"/>
    <w:rsid w:val="00766887"/>
    <w:rsid w:val="00766FB0"/>
    <w:rsid w:val="00767D65"/>
    <w:rsid w:val="00770B39"/>
    <w:rsid w:val="00770D17"/>
    <w:rsid w:val="00771474"/>
    <w:rsid w:val="007714C7"/>
    <w:rsid w:val="007719BE"/>
    <w:rsid w:val="00773138"/>
    <w:rsid w:val="00773351"/>
    <w:rsid w:val="00773615"/>
    <w:rsid w:val="007737A2"/>
    <w:rsid w:val="007739B9"/>
    <w:rsid w:val="00774116"/>
    <w:rsid w:val="00774811"/>
    <w:rsid w:val="00774D16"/>
    <w:rsid w:val="007757F1"/>
    <w:rsid w:val="00775E11"/>
    <w:rsid w:val="00776477"/>
    <w:rsid w:val="00776B9C"/>
    <w:rsid w:val="007773EA"/>
    <w:rsid w:val="00780AF3"/>
    <w:rsid w:val="00783A36"/>
    <w:rsid w:val="00784004"/>
    <w:rsid w:val="00785199"/>
    <w:rsid w:val="00785334"/>
    <w:rsid w:val="00786B18"/>
    <w:rsid w:val="00786EBA"/>
    <w:rsid w:val="0078766B"/>
    <w:rsid w:val="00790570"/>
    <w:rsid w:val="00790D26"/>
    <w:rsid w:val="00792DFE"/>
    <w:rsid w:val="00794C91"/>
    <w:rsid w:val="00795004"/>
    <w:rsid w:val="0079607A"/>
    <w:rsid w:val="00796EB9"/>
    <w:rsid w:val="00796F18"/>
    <w:rsid w:val="007972A9"/>
    <w:rsid w:val="007A1C48"/>
    <w:rsid w:val="007A1D6E"/>
    <w:rsid w:val="007A4366"/>
    <w:rsid w:val="007A5296"/>
    <w:rsid w:val="007A5AB1"/>
    <w:rsid w:val="007A5CFB"/>
    <w:rsid w:val="007A6089"/>
    <w:rsid w:val="007A6837"/>
    <w:rsid w:val="007B0000"/>
    <w:rsid w:val="007B3036"/>
    <w:rsid w:val="007B3581"/>
    <w:rsid w:val="007B3762"/>
    <w:rsid w:val="007B3A41"/>
    <w:rsid w:val="007B4BE9"/>
    <w:rsid w:val="007B5630"/>
    <w:rsid w:val="007B629D"/>
    <w:rsid w:val="007B7D25"/>
    <w:rsid w:val="007C0032"/>
    <w:rsid w:val="007C091D"/>
    <w:rsid w:val="007C2466"/>
    <w:rsid w:val="007C36D1"/>
    <w:rsid w:val="007C4E9C"/>
    <w:rsid w:val="007C5161"/>
    <w:rsid w:val="007C553C"/>
    <w:rsid w:val="007C5992"/>
    <w:rsid w:val="007C684D"/>
    <w:rsid w:val="007C6DA0"/>
    <w:rsid w:val="007C7ECB"/>
    <w:rsid w:val="007D0CC2"/>
    <w:rsid w:val="007D2530"/>
    <w:rsid w:val="007D2790"/>
    <w:rsid w:val="007D3BF2"/>
    <w:rsid w:val="007D40BC"/>
    <w:rsid w:val="007D4E87"/>
    <w:rsid w:val="007D5D20"/>
    <w:rsid w:val="007D6177"/>
    <w:rsid w:val="007D641D"/>
    <w:rsid w:val="007D6BF8"/>
    <w:rsid w:val="007D7BDD"/>
    <w:rsid w:val="007D7E1D"/>
    <w:rsid w:val="007E08AA"/>
    <w:rsid w:val="007E0BCA"/>
    <w:rsid w:val="007E0FF3"/>
    <w:rsid w:val="007E1221"/>
    <w:rsid w:val="007E3610"/>
    <w:rsid w:val="007E3B5B"/>
    <w:rsid w:val="007E4831"/>
    <w:rsid w:val="007E4B0A"/>
    <w:rsid w:val="007E5189"/>
    <w:rsid w:val="007E6C9E"/>
    <w:rsid w:val="007E75CA"/>
    <w:rsid w:val="007E7A24"/>
    <w:rsid w:val="007F0775"/>
    <w:rsid w:val="007F0798"/>
    <w:rsid w:val="007F0B60"/>
    <w:rsid w:val="007F0B87"/>
    <w:rsid w:val="007F142E"/>
    <w:rsid w:val="007F15F4"/>
    <w:rsid w:val="007F1EA4"/>
    <w:rsid w:val="007F307A"/>
    <w:rsid w:val="007F43F7"/>
    <w:rsid w:val="007F449F"/>
    <w:rsid w:val="007F5DD5"/>
    <w:rsid w:val="007F6D43"/>
    <w:rsid w:val="00800A81"/>
    <w:rsid w:val="00800BB4"/>
    <w:rsid w:val="00801E18"/>
    <w:rsid w:val="00802FFC"/>
    <w:rsid w:val="00803413"/>
    <w:rsid w:val="0080434A"/>
    <w:rsid w:val="0080451D"/>
    <w:rsid w:val="00804974"/>
    <w:rsid w:val="00804E87"/>
    <w:rsid w:val="00804FFE"/>
    <w:rsid w:val="00805682"/>
    <w:rsid w:val="008063FA"/>
    <w:rsid w:val="00807CDA"/>
    <w:rsid w:val="0081044F"/>
    <w:rsid w:val="008105D1"/>
    <w:rsid w:val="00810D70"/>
    <w:rsid w:val="00811B2B"/>
    <w:rsid w:val="00811CD8"/>
    <w:rsid w:val="0081511B"/>
    <w:rsid w:val="008154F3"/>
    <w:rsid w:val="00815C8C"/>
    <w:rsid w:val="00816AB4"/>
    <w:rsid w:val="008176E3"/>
    <w:rsid w:val="008207CA"/>
    <w:rsid w:val="00820C89"/>
    <w:rsid w:val="00821777"/>
    <w:rsid w:val="0082202D"/>
    <w:rsid w:val="00822548"/>
    <w:rsid w:val="0082329A"/>
    <w:rsid w:val="00825994"/>
    <w:rsid w:val="00826A0B"/>
    <w:rsid w:val="00826D5E"/>
    <w:rsid w:val="00827C9F"/>
    <w:rsid w:val="00830B9C"/>
    <w:rsid w:val="008316C9"/>
    <w:rsid w:val="008317FC"/>
    <w:rsid w:val="0083365F"/>
    <w:rsid w:val="008338DB"/>
    <w:rsid w:val="00833BE4"/>
    <w:rsid w:val="00834654"/>
    <w:rsid w:val="0083515D"/>
    <w:rsid w:val="00835E28"/>
    <w:rsid w:val="008409B5"/>
    <w:rsid w:val="00840CA1"/>
    <w:rsid w:val="00841205"/>
    <w:rsid w:val="00841E3C"/>
    <w:rsid w:val="00841FEB"/>
    <w:rsid w:val="0084213D"/>
    <w:rsid w:val="00842542"/>
    <w:rsid w:val="00842600"/>
    <w:rsid w:val="00842897"/>
    <w:rsid w:val="00842F50"/>
    <w:rsid w:val="0084323A"/>
    <w:rsid w:val="00843A45"/>
    <w:rsid w:val="008440E9"/>
    <w:rsid w:val="00846A8D"/>
    <w:rsid w:val="00847EE3"/>
    <w:rsid w:val="00847F73"/>
    <w:rsid w:val="0085030C"/>
    <w:rsid w:val="00850390"/>
    <w:rsid w:val="008504E1"/>
    <w:rsid w:val="00850695"/>
    <w:rsid w:val="008512A9"/>
    <w:rsid w:val="00851704"/>
    <w:rsid w:val="00851E92"/>
    <w:rsid w:val="008521EA"/>
    <w:rsid w:val="008528C3"/>
    <w:rsid w:val="00855CEA"/>
    <w:rsid w:val="008566E0"/>
    <w:rsid w:val="00857D0A"/>
    <w:rsid w:val="00860E41"/>
    <w:rsid w:val="00861068"/>
    <w:rsid w:val="0086575D"/>
    <w:rsid w:val="00865A44"/>
    <w:rsid w:val="00865B98"/>
    <w:rsid w:val="0086687D"/>
    <w:rsid w:val="00866A45"/>
    <w:rsid w:val="00870C7F"/>
    <w:rsid w:val="00871B94"/>
    <w:rsid w:val="00871C7C"/>
    <w:rsid w:val="00872B91"/>
    <w:rsid w:val="00872E9F"/>
    <w:rsid w:val="00872EF9"/>
    <w:rsid w:val="008734E4"/>
    <w:rsid w:val="0087386A"/>
    <w:rsid w:val="00874236"/>
    <w:rsid w:val="008748ED"/>
    <w:rsid w:val="00874B21"/>
    <w:rsid w:val="00875960"/>
    <w:rsid w:val="00875C81"/>
    <w:rsid w:val="0087649C"/>
    <w:rsid w:val="0087717D"/>
    <w:rsid w:val="00877F23"/>
    <w:rsid w:val="0088006A"/>
    <w:rsid w:val="008803D3"/>
    <w:rsid w:val="0088091D"/>
    <w:rsid w:val="00881F1A"/>
    <w:rsid w:val="00882306"/>
    <w:rsid w:val="00883020"/>
    <w:rsid w:val="00884CF3"/>
    <w:rsid w:val="00884FE3"/>
    <w:rsid w:val="00885B09"/>
    <w:rsid w:val="00885CBB"/>
    <w:rsid w:val="00885D13"/>
    <w:rsid w:val="00886790"/>
    <w:rsid w:val="00886B05"/>
    <w:rsid w:val="0089163D"/>
    <w:rsid w:val="00891ADB"/>
    <w:rsid w:val="00892213"/>
    <w:rsid w:val="00893319"/>
    <w:rsid w:val="00893C40"/>
    <w:rsid w:val="00894358"/>
    <w:rsid w:val="00894A3F"/>
    <w:rsid w:val="00894D36"/>
    <w:rsid w:val="00895170"/>
    <w:rsid w:val="00896048"/>
    <w:rsid w:val="00897744"/>
    <w:rsid w:val="00897E68"/>
    <w:rsid w:val="008A06CD"/>
    <w:rsid w:val="008A0877"/>
    <w:rsid w:val="008A0F90"/>
    <w:rsid w:val="008A1064"/>
    <w:rsid w:val="008A17A6"/>
    <w:rsid w:val="008A2403"/>
    <w:rsid w:val="008A464C"/>
    <w:rsid w:val="008A641A"/>
    <w:rsid w:val="008A686E"/>
    <w:rsid w:val="008A688D"/>
    <w:rsid w:val="008B0956"/>
    <w:rsid w:val="008B1AD3"/>
    <w:rsid w:val="008B2E8E"/>
    <w:rsid w:val="008B3222"/>
    <w:rsid w:val="008B34B5"/>
    <w:rsid w:val="008B353B"/>
    <w:rsid w:val="008B3561"/>
    <w:rsid w:val="008B3888"/>
    <w:rsid w:val="008B459C"/>
    <w:rsid w:val="008B4DA0"/>
    <w:rsid w:val="008B75FB"/>
    <w:rsid w:val="008B76E4"/>
    <w:rsid w:val="008C0489"/>
    <w:rsid w:val="008C0D38"/>
    <w:rsid w:val="008C0F93"/>
    <w:rsid w:val="008C18CD"/>
    <w:rsid w:val="008C1C47"/>
    <w:rsid w:val="008C1E13"/>
    <w:rsid w:val="008C21DD"/>
    <w:rsid w:val="008C2B0D"/>
    <w:rsid w:val="008C3BB9"/>
    <w:rsid w:val="008C40D7"/>
    <w:rsid w:val="008C4733"/>
    <w:rsid w:val="008C53B8"/>
    <w:rsid w:val="008C5508"/>
    <w:rsid w:val="008C6DA4"/>
    <w:rsid w:val="008D01AB"/>
    <w:rsid w:val="008D063A"/>
    <w:rsid w:val="008D0C21"/>
    <w:rsid w:val="008D240D"/>
    <w:rsid w:val="008D2A2A"/>
    <w:rsid w:val="008D3518"/>
    <w:rsid w:val="008D3E61"/>
    <w:rsid w:val="008D4F11"/>
    <w:rsid w:val="008D511E"/>
    <w:rsid w:val="008D559D"/>
    <w:rsid w:val="008D5CEE"/>
    <w:rsid w:val="008D6A79"/>
    <w:rsid w:val="008D7234"/>
    <w:rsid w:val="008D7740"/>
    <w:rsid w:val="008E0022"/>
    <w:rsid w:val="008E0081"/>
    <w:rsid w:val="008E25F6"/>
    <w:rsid w:val="008E30F1"/>
    <w:rsid w:val="008E533F"/>
    <w:rsid w:val="008E6F49"/>
    <w:rsid w:val="008F0FB1"/>
    <w:rsid w:val="008F10E2"/>
    <w:rsid w:val="008F1C11"/>
    <w:rsid w:val="008F1CAB"/>
    <w:rsid w:val="008F379E"/>
    <w:rsid w:val="008F4004"/>
    <w:rsid w:val="008F43B5"/>
    <w:rsid w:val="008F4D70"/>
    <w:rsid w:val="008F5F94"/>
    <w:rsid w:val="008F636C"/>
    <w:rsid w:val="00900037"/>
    <w:rsid w:val="009019EF"/>
    <w:rsid w:val="009021D0"/>
    <w:rsid w:val="00902321"/>
    <w:rsid w:val="0090250A"/>
    <w:rsid w:val="0090351F"/>
    <w:rsid w:val="0090396E"/>
    <w:rsid w:val="00906562"/>
    <w:rsid w:val="00906647"/>
    <w:rsid w:val="00906794"/>
    <w:rsid w:val="009074DF"/>
    <w:rsid w:val="009102EF"/>
    <w:rsid w:val="00910994"/>
    <w:rsid w:val="009110D3"/>
    <w:rsid w:val="00911AC9"/>
    <w:rsid w:val="00913E7A"/>
    <w:rsid w:val="00914075"/>
    <w:rsid w:val="009148A0"/>
    <w:rsid w:val="0091513E"/>
    <w:rsid w:val="00915333"/>
    <w:rsid w:val="0091668D"/>
    <w:rsid w:val="00920F8E"/>
    <w:rsid w:val="00921845"/>
    <w:rsid w:val="00921847"/>
    <w:rsid w:val="00921878"/>
    <w:rsid w:val="00922318"/>
    <w:rsid w:val="00922838"/>
    <w:rsid w:val="00922FC6"/>
    <w:rsid w:val="0092302F"/>
    <w:rsid w:val="00923762"/>
    <w:rsid w:val="00924779"/>
    <w:rsid w:val="00924D7C"/>
    <w:rsid w:val="009258F6"/>
    <w:rsid w:val="00925C7B"/>
    <w:rsid w:val="00926E6F"/>
    <w:rsid w:val="00930E01"/>
    <w:rsid w:val="009317DB"/>
    <w:rsid w:val="00931B3D"/>
    <w:rsid w:val="00932731"/>
    <w:rsid w:val="0093307B"/>
    <w:rsid w:val="00933209"/>
    <w:rsid w:val="009336C5"/>
    <w:rsid w:val="0093432C"/>
    <w:rsid w:val="00937BFF"/>
    <w:rsid w:val="00940FBD"/>
    <w:rsid w:val="00941ACC"/>
    <w:rsid w:val="00943878"/>
    <w:rsid w:val="009438DF"/>
    <w:rsid w:val="00943C30"/>
    <w:rsid w:val="00944326"/>
    <w:rsid w:val="009459A3"/>
    <w:rsid w:val="0094753F"/>
    <w:rsid w:val="009504EF"/>
    <w:rsid w:val="009511B0"/>
    <w:rsid w:val="00951771"/>
    <w:rsid w:val="009523D3"/>
    <w:rsid w:val="00952925"/>
    <w:rsid w:val="00952C09"/>
    <w:rsid w:val="00953238"/>
    <w:rsid w:val="00953844"/>
    <w:rsid w:val="00953E17"/>
    <w:rsid w:val="00954EE1"/>
    <w:rsid w:val="0095552B"/>
    <w:rsid w:val="0095703F"/>
    <w:rsid w:val="00957B50"/>
    <w:rsid w:val="00960315"/>
    <w:rsid w:val="009621B7"/>
    <w:rsid w:val="00962AC9"/>
    <w:rsid w:val="00962CA7"/>
    <w:rsid w:val="00963277"/>
    <w:rsid w:val="0096448D"/>
    <w:rsid w:val="00964AA3"/>
    <w:rsid w:val="009652D9"/>
    <w:rsid w:val="009656B4"/>
    <w:rsid w:val="009673EC"/>
    <w:rsid w:val="0096767D"/>
    <w:rsid w:val="00970DAE"/>
    <w:rsid w:val="00972E7D"/>
    <w:rsid w:val="00972FE7"/>
    <w:rsid w:val="00973758"/>
    <w:rsid w:val="009738E9"/>
    <w:rsid w:val="009742C4"/>
    <w:rsid w:val="009743A3"/>
    <w:rsid w:val="009746C5"/>
    <w:rsid w:val="009752C6"/>
    <w:rsid w:val="00975F18"/>
    <w:rsid w:val="00980479"/>
    <w:rsid w:val="0098104E"/>
    <w:rsid w:val="009815C1"/>
    <w:rsid w:val="00981AD9"/>
    <w:rsid w:val="009823CE"/>
    <w:rsid w:val="0098243F"/>
    <w:rsid w:val="009826C3"/>
    <w:rsid w:val="00982725"/>
    <w:rsid w:val="009830B5"/>
    <w:rsid w:val="009838C2"/>
    <w:rsid w:val="00983F8B"/>
    <w:rsid w:val="00985EE9"/>
    <w:rsid w:val="00986065"/>
    <w:rsid w:val="00987C8E"/>
    <w:rsid w:val="00991961"/>
    <w:rsid w:val="0099279A"/>
    <w:rsid w:val="009927AA"/>
    <w:rsid w:val="00992EE6"/>
    <w:rsid w:val="009935B9"/>
    <w:rsid w:val="00993A1D"/>
    <w:rsid w:val="0099405D"/>
    <w:rsid w:val="00994C6C"/>
    <w:rsid w:val="00995774"/>
    <w:rsid w:val="00995EB0"/>
    <w:rsid w:val="0099656B"/>
    <w:rsid w:val="00997734"/>
    <w:rsid w:val="009977C9"/>
    <w:rsid w:val="00997C27"/>
    <w:rsid w:val="009A094E"/>
    <w:rsid w:val="009A1291"/>
    <w:rsid w:val="009A1825"/>
    <w:rsid w:val="009A1A4A"/>
    <w:rsid w:val="009A2621"/>
    <w:rsid w:val="009A3C33"/>
    <w:rsid w:val="009A4196"/>
    <w:rsid w:val="009A484B"/>
    <w:rsid w:val="009A4F6D"/>
    <w:rsid w:val="009A5EA5"/>
    <w:rsid w:val="009A630F"/>
    <w:rsid w:val="009A66E4"/>
    <w:rsid w:val="009A7772"/>
    <w:rsid w:val="009A7C90"/>
    <w:rsid w:val="009B0AD9"/>
    <w:rsid w:val="009B0B24"/>
    <w:rsid w:val="009B185E"/>
    <w:rsid w:val="009B1A15"/>
    <w:rsid w:val="009B267C"/>
    <w:rsid w:val="009B3129"/>
    <w:rsid w:val="009B401B"/>
    <w:rsid w:val="009B46BD"/>
    <w:rsid w:val="009B4981"/>
    <w:rsid w:val="009B4EDE"/>
    <w:rsid w:val="009B56FF"/>
    <w:rsid w:val="009B59D7"/>
    <w:rsid w:val="009B5DF9"/>
    <w:rsid w:val="009B6375"/>
    <w:rsid w:val="009C2439"/>
    <w:rsid w:val="009C256B"/>
    <w:rsid w:val="009C2736"/>
    <w:rsid w:val="009C2A91"/>
    <w:rsid w:val="009C3EDD"/>
    <w:rsid w:val="009C5004"/>
    <w:rsid w:val="009C5564"/>
    <w:rsid w:val="009C55A3"/>
    <w:rsid w:val="009C5692"/>
    <w:rsid w:val="009C60DC"/>
    <w:rsid w:val="009C7492"/>
    <w:rsid w:val="009C7B32"/>
    <w:rsid w:val="009C7D35"/>
    <w:rsid w:val="009D0657"/>
    <w:rsid w:val="009D0B8E"/>
    <w:rsid w:val="009D1990"/>
    <w:rsid w:val="009D211A"/>
    <w:rsid w:val="009D2636"/>
    <w:rsid w:val="009D2CEF"/>
    <w:rsid w:val="009D3E12"/>
    <w:rsid w:val="009D4BA6"/>
    <w:rsid w:val="009D5D18"/>
    <w:rsid w:val="009D5D3C"/>
    <w:rsid w:val="009D62B2"/>
    <w:rsid w:val="009D657F"/>
    <w:rsid w:val="009D6EEB"/>
    <w:rsid w:val="009D70D2"/>
    <w:rsid w:val="009E055F"/>
    <w:rsid w:val="009E06B0"/>
    <w:rsid w:val="009E1B0F"/>
    <w:rsid w:val="009E1B52"/>
    <w:rsid w:val="009E2BE9"/>
    <w:rsid w:val="009E3776"/>
    <w:rsid w:val="009E4057"/>
    <w:rsid w:val="009E4651"/>
    <w:rsid w:val="009E5F8B"/>
    <w:rsid w:val="009E7288"/>
    <w:rsid w:val="009E73C3"/>
    <w:rsid w:val="009F0707"/>
    <w:rsid w:val="009F0DC2"/>
    <w:rsid w:val="009F25E9"/>
    <w:rsid w:val="009F2FC9"/>
    <w:rsid w:val="009F370C"/>
    <w:rsid w:val="009F4BCE"/>
    <w:rsid w:val="009F4CC9"/>
    <w:rsid w:val="009F4D24"/>
    <w:rsid w:val="009F4FA4"/>
    <w:rsid w:val="009F56E8"/>
    <w:rsid w:val="009F5D69"/>
    <w:rsid w:val="009F5D9B"/>
    <w:rsid w:val="009F7648"/>
    <w:rsid w:val="009F76F3"/>
    <w:rsid w:val="009F7AF8"/>
    <w:rsid w:val="009F7CB2"/>
    <w:rsid w:val="009F7F13"/>
    <w:rsid w:val="00A00C03"/>
    <w:rsid w:val="00A0107F"/>
    <w:rsid w:val="00A01971"/>
    <w:rsid w:val="00A02BF1"/>
    <w:rsid w:val="00A02F90"/>
    <w:rsid w:val="00A03281"/>
    <w:rsid w:val="00A033E7"/>
    <w:rsid w:val="00A0523A"/>
    <w:rsid w:val="00A05454"/>
    <w:rsid w:val="00A05EF9"/>
    <w:rsid w:val="00A061B8"/>
    <w:rsid w:val="00A076A5"/>
    <w:rsid w:val="00A0778C"/>
    <w:rsid w:val="00A10188"/>
    <w:rsid w:val="00A11237"/>
    <w:rsid w:val="00A1173E"/>
    <w:rsid w:val="00A12A47"/>
    <w:rsid w:val="00A12DCE"/>
    <w:rsid w:val="00A1337C"/>
    <w:rsid w:val="00A147A8"/>
    <w:rsid w:val="00A1546D"/>
    <w:rsid w:val="00A15B4F"/>
    <w:rsid w:val="00A16A62"/>
    <w:rsid w:val="00A17523"/>
    <w:rsid w:val="00A17752"/>
    <w:rsid w:val="00A17C56"/>
    <w:rsid w:val="00A17CC4"/>
    <w:rsid w:val="00A20260"/>
    <w:rsid w:val="00A20454"/>
    <w:rsid w:val="00A20AB5"/>
    <w:rsid w:val="00A2179E"/>
    <w:rsid w:val="00A21BAB"/>
    <w:rsid w:val="00A225A9"/>
    <w:rsid w:val="00A23711"/>
    <w:rsid w:val="00A246C7"/>
    <w:rsid w:val="00A247F9"/>
    <w:rsid w:val="00A25215"/>
    <w:rsid w:val="00A25B8A"/>
    <w:rsid w:val="00A2606B"/>
    <w:rsid w:val="00A2656E"/>
    <w:rsid w:val="00A26A16"/>
    <w:rsid w:val="00A270E7"/>
    <w:rsid w:val="00A2744B"/>
    <w:rsid w:val="00A30004"/>
    <w:rsid w:val="00A319AD"/>
    <w:rsid w:val="00A32579"/>
    <w:rsid w:val="00A32CEC"/>
    <w:rsid w:val="00A32F02"/>
    <w:rsid w:val="00A333CC"/>
    <w:rsid w:val="00A33AF8"/>
    <w:rsid w:val="00A3489C"/>
    <w:rsid w:val="00A34C13"/>
    <w:rsid w:val="00A35324"/>
    <w:rsid w:val="00A35C3F"/>
    <w:rsid w:val="00A37694"/>
    <w:rsid w:val="00A379CC"/>
    <w:rsid w:val="00A37B67"/>
    <w:rsid w:val="00A401A3"/>
    <w:rsid w:val="00A40709"/>
    <w:rsid w:val="00A43093"/>
    <w:rsid w:val="00A430F4"/>
    <w:rsid w:val="00A43E92"/>
    <w:rsid w:val="00A44719"/>
    <w:rsid w:val="00A44752"/>
    <w:rsid w:val="00A4524D"/>
    <w:rsid w:val="00A45323"/>
    <w:rsid w:val="00A45FC5"/>
    <w:rsid w:val="00A460BD"/>
    <w:rsid w:val="00A474F8"/>
    <w:rsid w:val="00A47541"/>
    <w:rsid w:val="00A476E0"/>
    <w:rsid w:val="00A47E57"/>
    <w:rsid w:val="00A501FE"/>
    <w:rsid w:val="00A50E0E"/>
    <w:rsid w:val="00A52488"/>
    <w:rsid w:val="00A528D7"/>
    <w:rsid w:val="00A53422"/>
    <w:rsid w:val="00A53F15"/>
    <w:rsid w:val="00A5471F"/>
    <w:rsid w:val="00A549C1"/>
    <w:rsid w:val="00A567B1"/>
    <w:rsid w:val="00A5697B"/>
    <w:rsid w:val="00A56E8F"/>
    <w:rsid w:val="00A609AD"/>
    <w:rsid w:val="00A61157"/>
    <w:rsid w:val="00A615DC"/>
    <w:rsid w:val="00A619CC"/>
    <w:rsid w:val="00A63D37"/>
    <w:rsid w:val="00A64004"/>
    <w:rsid w:val="00A643A2"/>
    <w:rsid w:val="00A650E0"/>
    <w:rsid w:val="00A65159"/>
    <w:rsid w:val="00A6609B"/>
    <w:rsid w:val="00A66CDD"/>
    <w:rsid w:val="00A67837"/>
    <w:rsid w:val="00A702F1"/>
    <w:rsid w:val="00A70583"/>
    <w:rsid w:val="00A706D4"/>
    <w:rsid w:val="00A71465"/>
    <w:rsid w:val="00A716A3"/>
    <w:rsid w:val="00A71765"/>
    <w:rsid w:val="00A7254A"/>
    <w:rsid w:val="00A72AC0"/>
    <w:rsid w:val="00A73908"/>
    <w:rsid w:val="00A73AF9"/>
    <w:rsid w:val="00A740A6"/>
    <w:rsid w:val="00A74B69"/>
    <w:rsid w:val="00A74C7D"/>
    <w:rsid w:val="00A75EB8"/>
    <w:rsid w:val="00A76859"/>
    <w:rsid w:val="00A7730C"/>
    <w:rsid w:val="00A773E0"/>
    <w:rsid w:val="00A800D6"/>
    <w:rsid w:val="00A80470"/>
    <w:rsid w:val="00A812FA"/>
    <w:rsid w:val="00A81913"/>
    <w:rsid w:val="00A82CCC"/>
    <w:rsid w:val="00A83ACE"/>
    <w:rsid w:val="00A84279"/>
    <w:rsid w:val="00A84621"/>
    <w:rsid w:val="00A847F0"/>
    <w:rsid w:val="00A857F9"/>
    <w:rsid w:val="00A86646"/>
    <w:rsid w:val="00A87540"/>
    <w:rsid w:val="00A915BE"/>
    <w:rsid w:val="00A929B1"/>
    <w:rsid w:val="00A9317D"/>
    <w:rsid w:val="00A936F6"/>
    <w:rsid w:val="00A9462B"/>
    <w:rsid w:val="00A94894"/>
    <w:rsid w:val="00A94AE4"/>
    <w:rsid w:val="00A951EE"/>
    <w:rsid w:val="00A97324"/>
    <w:rsid w:val="00A97ADA"/>
    <w:rsid w:val="00AA0B2D"/>
    <w:rsid w:val="00AA186D"/>
    <w:rsid w:val="00AA1A81"/>
    <w:rsid w:val="00AA307B"/>
    <w:rsid w:val="00AA46E7"/>
    <w:rsid w:val="00AA4DF8"/>
    <w:rsid w:val="00AA55F7"/>
    <w:rsid w:val="00AA6C70"/>
    <w:rsid w:val="00AB0F52"/>
    <w:rsid w:val="00AB1B9A"/>
    <w:rsid w:val="00AB20DE"/>
    <w:rsid w:val="00AB33D6"/>
    <w:rsid w:val="00AB369F"/>
    <w:rsid w:val="00AB3819"/>
    <w:rsid w:val="00AB3C21"/>
    <w:rsid w:val="00AB3EF5"/>
    <w:rsid w:val="00AB46A4"/>
    <w:rsid w:val="00AB4E68"/>
    <w:rsid w:val="00AB5F50"/>
    <w:rsid w:val="00AB6F5A"/>
    <w:rsid w:val="00AB7012"/>
    <w:rsid w:val="00AB76F2"/>
    <w:rsid w:val="00AB7926"/>
    <w:rsid w:val="00AC08F4"/>
    <w:rsid w:val="00AC1671"/>
    <w:rsid w:val="00AC23D9"/>
    <w:rsid w:val="00AC2BE9"/>
    <w:rsid w:val="00AC427B"/>
    <w:rsid w:val="00AC48D6"/>
    <w:rsid w:val="00AC53D4"/>
    <w:rsid w:val="00AC66E7"/>
    <w:rsid w:val="00AD0C17"/>
    <w:rsid w:val="00AD129C"/>
    <w:rsid w:val="00AD1768"/>
    <w:rsid w:val="00AD1B52"/>
    <w:rsid w:val="00AD35A2"/>
    <w:rsid w:val="00AD37BB"/>
    <w:rsid w:val="00AD40DB"/>
    <w:rsid w:val="00AD4455"/>
    <w:rsid w:val="00AD4EF1"/>
    <w:rsid w:val="00AD53A3"/>
    <w:rsid w:val="00AD6021"/>
    <w:rsid w:val="00AD6249"/>
    <w:rsid w:val="00AD68C9"/>
    <w:rsid w:val="00AE0757"/>
    <w:rsid w:val="00AE1268"/>
    <w:rsid w:val="00AE1DC4"/>
    <w:rsid w:val="00AE1EF7"/>
    <w:rsid w:val="00AE5292"/>
    <w:rsid w:val="00AE6B96"/>
    <w:rsid w:val="00AE78B2"/>
    <w:rsid w:val="00AE7BD2"/>
    <w:rsid w:val="00AF252E"/>
    <w:rsid w:val="00AF27ED"/>
    <w:rsid w:val="00AF42CA"/>
    <w:rsid w:val="00AF4C26"/>
    <w:rsid w:val="00AF4EF2"/>
    <w:rsid w:val="00AF5706"/>
    <w:rsid w:val="00AF63B8"/>
    <w:rsid w:val="00AF6A4A"/>
    <w:rsid w:val="00AF760E"/>
    <w:rsid w:val="00B0039E"/>
    <w:rsid w:val="00B00A6D"/>
    <w:rsid w:val="00B013A3"/>
    <w:rsid w:val="00B013E5"/>
    <w:rsid w:val="00B0235E"/>
    <w:rsid w:val="00B0315A"/>
    <w:rsid w:val="00B03539"/>
    <w:rsid w:val="00B03765"/>
    <w:rsid w:val="00B054B4"/>
    <w:rsid w:val="00B05F92"/>
    <w:rsid w:val="00B06758"/>
    <w:rsid w:val="00B0780D"/>
    <w:rsid w:val="00B07A58"/>
    <w:rsid w:val="00B10036"/>
    <w:rsid w:val="00B11583"/>
    <w:rsid w:val="00B13E89"/>
    <w:rsid w:val="00B13E95"/>
    <w:rsid w:val="00B142B7"/>
    <w:rsid w:val="00B143D8"/>
    <w:rsid w:val="00B14B80"/>
    <w:rsid w:val="00B158AF"/>
    <w:rsid w:val="00B15A63"/>
    <w:rsid w:val="00B16364"/>
    <w:rsid w:val="00B17391"/>
    <w:rsid w:val="00B17BC7"/>
    <w:rsid w:val="00B2087B"/>
    <w:rsid w:val="00B208B1"/>
    <w:rsid w:val="00B21667"/>
    <w:rsid w:val="00B23BC8"/>
    <w:rsid w:val="00B23CEF"/>
    <w:rsid w:val="00B2439B"/>
    <w:rsid w:val="00B2440A"/>
    <w:rsid w:val="00B24853"/>
    <w:rsid w:val="00B24991"/>
    <w:rsid w:val="00B2528B"/>
    <w:rsid w:val="00B2574B"/>
    <w:rsid w:val="00B3004C"/>
    <w:rsid w:val="00B30D87"/>
    <w:rsid w:val="00B3282D"/>
    <w:rsid w:val="00B32BF5"/>
    <w:rsid w:val="00B332F5"/>
    <w:rsid w:val="00B34A9C"/>
    <w:rsid w:val="00B35593"/>
    <w:rsid w:val="00B36A70"/>
    <w:rsid w:val="00B36CED"/>
    <w:rsid w:val="00B36F7B"/>
    <w:rsid w:val="00B371C4"/>
    <w:rsid w:val="00B376B5"/>
    <w:rsid w:val="00B37EFA"/>
    <w:rsid w:val="00B400D3"/>
    <w:rsid w:val="00B40649"/>
    <w:rsid w:val="00B4087C"/>
    <w:rsid w:val="00B408A9"/>
    <w:rsid w:val="00B420E5"/>
    <w:rsid w:val="00B42D2B"/>
    <w:rsid w:val="00B430E8"/>
    <w:rsid w:val="00B4324E"/>
    <w:rsid w:val="00B43396"/>
    <w:rsid w:val="00B43701"/>
    <w:rsid w:val="00B442CF"/>
    <w:rsid w:val="00B45C07"/>
    <w:rsid w:val="00B46423"/>
    <w:rsid w:val="00B47FF1"/>
    <w:rsid w:val="00B5005D"/>
    <w:rsid w:val="00B500E8"/>
    <w:rsid w:val="00B50277"/>
    <w:rsid w:val="00B509AC"/>
    <w:rsid w:val="00B517BA"/>
    <w:rsid w:val="00B51A34"/>
    <w:rsid w:val="00B52DEF"/>
    <w:rsid w:val="00B531C2"/>
    <w:rsid w:val="00B53ED9"/>
    <w:rsid w:val="00B55B13"/>
    <w:rsid w:val="00B5603B"/>
    <w:rsid w:val="00B56709"/>
    <w:rsid w:val="00B57576"/>
    <w:rsid w:val="00B609E8"/>
    <w:rsid w:val="00B6115D"/>
    <w:rsid w:val="00B6240B"/>
    <w:rsid w:val="00B625E2"/>
    <w:rsid w:val="00B62A17"/>
    <w:rsid w:val="00B641F9"/>
    <w:rsid w:val="00B64818"/>
    <w:rsid w:val="00B6492C"/>
    <w:rsid w:val="00B658B7"/>
    <w:rsid w:val="00B665CC"/>
    <w:rsid w:val="00B678D0"/>
    <w:rsid w:val="00B679F8"/>
    <w:rsid w:val="00B70BAA"/>
    <w:rsid w:val="00B71078"/>
    <w:rsid w:val="00B721CA"/>
    <w:rsid w:val="00B723D6"/>
    <w:rsid w:val="00B72BD4"/>
    <w:rsid w:val="00B7328A"/>
    <w:rsid w:val="00B73CD9"/>
    <w:rsid w:val="00B73CF0"/>
    <w:rsid w:val="00B74F50"/>
    <w:rsid w:val="00B750DE"/>
    <w:rsid w:val="00B76109"/>
    <w:rsid w:val="00B76A32"/>
    <w:rsid w:val="00B76CAB"/>
    <w:rsid w:val="00B7728D"/>
    <w:rsid w:val="00B7794E"/>
    <w:rsid w:val="00B77ADF"/>
    <w:rsid w:val="00B77B67"/>
    <w:rsid w:val="00B800B8"/>
    <w:rsid w:val="00B80707"/>
    <w:rsid w:val="00B80E24"/>
    <w:rsid w:val="00B8151C"/>
    <w:rsid w:val="00B8260B"/>
    <w:rsid w:val="00B82BBC"/>
    <w:rsid w:val="00B82C8D"/>
    <w:rsid w:val="00B82F64"/>
    <w:rsid w:val="00B84F91"/>
    <w:rsid w:val="00B85B5C"/>
    <w:rsid w:val="00B85C8D"/>
    <w:rsid w:val="00B862DE"/>
    <w:rsid w:val="00B867C1"/>
    <w:rsid w:val="00B867FD"/>
    <w:rsid w:val="00B86CD6"/>
    <w:rsid w:val="00B91EB8"/>
    <w:rsid w:val="00B920D5"/>
    <w:rsid w:val="00B94D4E"/>
    <w:rsid w:val="00B95682"/>
    <w:rsid w:val="00B95BAD"/>
    <w:rsid w:val="00B95DE4"/>
    <w:rsid w:val="00B96233"/>
    <w:rsid w:val="00B97DAA"/>
    <w:rsid w:val="00BA0B3A"/>
    <w:rsid w:val="00BA1180"/>
    <w:rsid w:val="00BA14A1"/>
    <w:rsid w:val="00BA1AF0"/>
    <w:rsid w:val="00BA1C5E"/>
    <w:rsid w:val="00BA2F88"/>
    <w:rsid w:val="00BA468B"/>
    <w:rsid w:val="00BA56A9"/>
    <w:rsid w:val="00BA5C51"/>
    <w:rsid w:val="00BA6BBA"/>
    <w:rsid w:val="00BA7BC3"/>
    <w:rsid w:val="00BA7D6C"/>
    <w:rsid w:val="00BB0892"/>
    <w:rsid w:val="00BB1359"/>
    <w:rsid w:val="00BB1396"/>
    <w:rsid w:val="00BB1A53"/>
    <w:rsid w:val="00BB1AB8"/>
    <w:rsid w:val="00BB1B7C"/>
    <w:rsid w:val="00BB1C2D"/>
    <w:rsid w:val="00BB30E6"/>
    <w:rsid w:val="00BB36DD"/>
    <w:rsid w:val="00BB3C45"/>
    <w:rsid w:val="00BB410D"/>
    <w:rsid w:val="00BB57A3"/>
    <w:rsid w:val="00BB5EB0"/>
    <w:rsid w:val="00BB6C27"/>
    <w:rsid w:val="00BB7140"/>
    <w:rsid w:val="00BB7924"/>
    <w:rsid w:val="00BC027A"/>
    <w:rsid w:val="00BC03B1"/>
    <w:rsid w:val="00BC1CCE"/>
    <w:rsid w:val="00BC215C"/>
    <w:rsid w:val="00BC2D0B"/>
    <w:rsid w:val="00BC47DC"/>
    <w:rsid w:val="00BC51A3"/>
    <w:rsid w:val="00BC5721"/>
    <w:rsid w:val="00BC669D"/>
    <w:rsid w:val="00BC6835"/>
    <w:rsid w:val="00BC741F"/>
    <w:rsid w:val="00BD04FF"/>
    <w:rsid w:val="00BD07BA"/>
    <w:rsid w:val="00BD1A97"/>
    <w:rsid w:val="00BD24C0"/>
    <w:rsid w:val="00BD37C3"/>
    <w:rsid w:val="00BD3EC0"/>
    <w:rsid w:val="00BD3FF8"/>
    <w:rsid w:val="00BD47A8"/>
    <w:rsid w:val="00BD4B82"/>
    <w:rsid w:val="00BD56C0"/>
    <w:rsid w:val="00BD5B44"/>
    <w:rsid w:val="00BD5CA3"/>
    <w:rsid w:val="00BD6E42"/>
    <w:rsid w:val="00BD6FC0"/>
    <w:rsid w:val="00BE0848"/>
    <w:rsid w:val="00BE182B"/>
    <w:rsid w:val="00BE3F4F"/>
    <w:rsid w:val="00BE634A"/>
    <w:rsid w:val="00BE74A7"/>
    <w:rsid w:val="00BF1D11"/>
    <w:rsid w:val="00BF24EF"/>
    <w:rsid w:val="00BF2F18"/>
    <w:rsid w:val="00BF3134"/>
    <w:rsid w:val="00BF35E0"/>
    <w:rsid w:val="00BF3AD8"/>
    <w:rsid w:val="00BF4735"/>
    <w:rsid w:val="00BF4C04"/>
    <w:rsid w:val="00BF568E"/>
    <w:rsid w:val="00BF5EBD"/>
    <w:rsid w:val="00BF6081"/>
    <w:rsid w:val="00BF641F"/>
    <w:rsid w:val="00BF655F"/>
    <w:rsid w:val="00BF725C"/>
    <w:rsid w:val="00BF78D9"/>
    <w:rsid w:val="00C00196"/>
    <w:rsid w:val="00C0065B"/>
    <w:rsid w:val="00C00E5F"/>
    <w:rsid w:val="00C02B60"/>
    <w:rsid w:val="00C03947"/>
    <w:rsid w:val="00C03D24"/>
    <w:rsid w:val="00C043DF"/>
    <w:rsid w:val="00C0585E"/>
    <w:rsid w:val="00C06146"/>
    <w:rsid w:val="00C06469"/>
    <w:rsid w:val="00C066F4"/>
    <w:rsid w:val="00C06D10"/>
    <w:rsid w:val="00C10486"/>
    <w:rsid w:val="00C1056A"/>
    <w:rsid w:val="00C10B45"/>
    <w:rsid w:val="00C11352"/>
    <w:rsid w:val="00C128F9"/>
    <w:rsid w:val="00C132BF"/>
    <w:rsid w:val="00C1399C"/>
    <w:rsid w:val="00C13B59"/>
    <w:rsid w:val="00C14164"/>
    <w:rsid w:val="00C143FF"/>
    <w:rsid w:val="00C1484C"/>
    <w:rsid w:val="00C14B6D"/>
    <w:rsid w:val="00C15198"/>
    <w:rsid w:val="00C16342"/>
    <w:rsid w:val="00C16488"/>
    <w:rsid w:val="00C17942"/>
    <w:rsid w:val="00C17F55"/>
    <w:rsid w:val="00C21BDE"/>
    <w:rsid w:val="00C223CE"/>
    <w:rsid w:val="00C22730"/>
    <w:rsid w:val="00C22818"/>
    <w:rsid w:val="00C23879"/>
    <w:rsid w:val="00C23CFC"/>
    <w:rsid w:val="00C27E5E"/>
    <w:rsid w:val="00C30175"/>
    <w:rsid w:val="00C3211C"/>
    <w:rsid w:val="00C329F5"/>
    <w:rsid w:val="00C34121"/>
    <w:rsid w:val="00C35101"/>
    <w:rsid w:val="00C355DB"/>
    <w:rsid w:val="00C356E6"/>
    <w:rsid w:val="00C35865"/>
    <w:rsid w:val="00C36DC9"/>
    <w:rsid w:val="00C36E21"/>
    <w:rsid w:val="00C36E31"/>
    <w:rsid w:val="00C37C98"/>
    <w:rsid w:val="00C40E4C"/>
    <w:rsid w:val="00C43094"/>
    <w:rsid w:val="00C4341A"/>
    <w:rsid w:val="00C44B24"/>
    <w:rsid w:val="00C44B3B"/>
    <w:rsid w:val="00C45610"/>
    <w:rsid w:val="00C4761A"/>
    <w:rsid w:val="00C4773B"/>
    <w:rsid w:val="00C5076D"/>
    <w:rsid w:val="00C512C3"/>
    <w:rsid w:val="00C514F0"/>
    <w:rsid w:val="00C5280C"/>
    <w:rsid w:val="00C52C22"/>
    <w:rsid w:val="00C52D3E"/>
    <w:rsid w:val="00C52F69"/>
    <w:rsid w:val="00C5300F"/>
    <w:rsid w:val="00C53151"/>
    <w:rsid w:val="00C53429"/>
    <w:rsid w:val="00C544EF"/>
    <w:rsid w:val="00C5508F"/>
    <w:rsid w:val="00C564D3"/>
    <w:rsid w:val="00C566AF"/>
    <w:rsid w:val="00C566B7"/>
    <w:rsid w:val="00C56722"/>
    <w:rsid w:val="00C56D39"/>
    <w:rsid w:val="00C56D4B"/>
    <w:rsid w:val="00C571DA"/>
    <w:rsid w:val="00C602A1"/>
    <w:rsid w:val="00C60519"/>
    <w:rsid w:val="00C606E3"/>
    <w:rsid w:val="00C62623"/>
    <w:rsid w:val="00C63653"/>
    <w:rsid w:val="00C63FA6"/>
    <w:rsid w:val="00C644E0"/>
    <w:rsid w:val="00C64AF2"/>
    <w:rsid w:val="00C6552D"/>
    <w:rsid w:val="00C6573F"/>
    <w:rsid w:val="00C65E17"/>
    <w:rsid w:val="00C65E70"/>
    <w:rsid w:val="00C675F2"/>
    <w:rsid w:val="00C67727"/>
    <w:rsid w:val="00C70E04"/>
    <w:rsid w:val="00C70FE0"/>
    <w:rsid w:val="00C711E9"/>
    <w:rsid w:val="00C714A7"/>
    <w:rsid w:val="00C723FB"/>
    <w:rsid w:val="00C739AF"/>
    <w:rsid w:val="00C73F93"/>
    <w:rsid w:val="00C74392"/>
    <w:rsid w:val="00C747AB"/>
    <w:rsid w:val="00C75D40"/>
    <w:rsid w:val="00C764B6"/>
    <w:rsid w:val="00C77622"/>
    <w:rsid w:val="00C81179"/>
    <w:rsid w:val="00C811C7"/>
    <w:rsid w:val="00C81B72"/>
    <w:rsid w:val="00C820F5"/>
    <w:rsid w:val="00C82CFA"/>
    <w:rsid w:val="00C83D41"/>
    <w:rsid w:val="00C84E7E"/>
    <w:rsid w:val="00C85BA8"/>
    <w:rsid w:val="00C86CB0"/>
    <w:rsid w:val="00C86FC5"/>
    <w:rsid w:val="00C87396"/>
    <w:rsid w:val="00C87788"/>
    <w:rsid w:val="00C87BB4"/>
    <w:rsid w:val="00C90E2E"/>
    <w:rsid w:val="00C91791"/>
    <w:rsid w:val="00C919A4"/>
    <w:rsid w:val="00C93BC1"/>
    <w:rsid w:val="00C94083"/>
    <w:rsid w:val="00C941FE"/>
    <w:rsid w:val="00C96B7A"/>
    <w:rsid w:val="00C9727F"/>
    <w:rsid w:val="00C975F3"/>
    <w:rsid w:val="00C97A84"/>
    <w:rsid w:val="00C97B76"/>
    <w:rsid w:val="00C97D2B"/>
    <w:rsid w:val="00CA0C79"/>
    <w:rsid w:val="00CA20C4"/>
    <w:rsid w:val="00CA244B"/>
    <w:rsid w:val="00CA341B"/>
    <w:rsid w:val="00CA3BFE"/>
    <w:rsid w:val="00CA4416"/>
    <w:rsid w:val="00CA5049"/>
    <w:rsid w:val="00CA6852"/>
    <w:rsid w:val="00CA6C03"/>
    <w:rsid w:val="00CA75E0"/>
    <w:rsid w:val="00CA78CC"/>
    <w:rsid w:val="00CA7F16"/>
    <w:rsid w:val="00CB0882"/>
    <w:rsid w:val="00CB0AB1"/>
    <w:rsid w:val="00CB1940"/>
    <w:rsid w:val="00CB4001"/>
    <w:rsid w:val="00CB44DC"/>
    <w:rsid w:val="00CB476C"/>
    <w:rsid w:val="00CB4EA6"/>
    <w:rsid w:val="00CB5F54"/>
    <w:rsid w:val="00CC0AC9"/>
    <w:rsid w:val="00CC177C"/>
    <w:rsid w:val="00CC2083"/>
    <w:rsid w:val="00CC3313"/>
    <w:rsid w:val="00CC40D7"/>
    <w:rsid w:val="00CC4148"/>
    <w:rsid w:val="00CC41A4"/>
    <w:rsid w:val="00CC4CDB"/>
    <w:rsid w:val="00CC4F8E"/>
    <w:rsid w:val="00CC5B0E"/>
    <w:rsid w:val="00CC6E96"/>
    <w:rsid w:val="00CC71B9"/>
    <w:rsid w:val="00CC7868"/>
    <w:rsid w:val="00CD0834"/>
    <w:rsid w:val="00CD0980"/>
    <w:rsid w:val="00CD1358"/>
    <w:rsid w:val="00CD162A"/>
    <w:rsid w:val="00CD1C16"/>
    <w:rsid w:val="00CD2579"/>
    <w:rsid w:val="00CD2973"/>
    <w:rsid w:val="00CD29D0"/>
    <w:rsid w:val="00CD2E4E"/>
    <w:rsid w:val="00CD3003"/>
    <w:rsid w:val="00CD3D4C"/>
    <w:rsid w:val="00CD41B5"/>
    <w:rsid w:val="00CD7974"/>
    <w:rsid w:val="00CE05A4"/>
    <w:rsid w:val="00CE08B2"/>
    <w:rsid w:val="00CE093F"/>
    <w:rsid w:val="00CE1248"/>
    <w:rsid w:val="00CE13A8"/>
    <w:rsid w:val="00CE177D"/>
    <w:rsid w:val="00CE1D32"/>
    <w:rsid w:val="00CE1F0F"/>
    <w:rsid w:val="00CE22B0"/>
    <w:rsid w:val="00CE271D"/>
    <w:rsid w:val="00CE2E89"/>
    <w:rsid w:val="00CE3086"/>
    <w:rsid w:val="00CE369A"/>
    <w:rsid w:val="00CE3FAF"/>
    <w:rsid w:val="00CE4B2C"/>
    <w:rsid w:val="00CE6EF1"/>
    <w:rsid w:val="00CF0BD7"/>
    <w:rsid w:val="00CF0EB7"/>
    <w:rsid w:val="00CF11D1"/>
    <w:rsid w:val="00CF164E"/>
    <w:rsid w:val="00CF2DC2"/>
    <w:rsid w:val="00CF370F"/>
    <w:rsid w:val="00CF428A"/>
    <w:rsid w:val="00CF42A3"/>
    <w:rsid w:val="00CF57D3"/>
    <w:rsid w:val="00CF6341"/>
    <w:rsid w:val="00CF77EA"/>
    <w:rsid w:val="00CF789B"/>
    <w:rsid w:val="00CF7F8A"/>
    <w:rsid w:val="00D00266"/>
    <w:rsid w:val="00D00302"/>
    <w:rsid w:val="00D01E8B"/>
    <w:rsid w:val="00D0259A"/>
    <w:rsid w:val="00D028F7"/>
    <w:rsid w:val="00D03AFA"/>
    <w:rsid w:val="00D04F57"/>
    <w:rsid w:val="00D05831"/>
    <w:rsid w:val="00D062DD"/>
    <w:rsid w:val="00D066D0"/>
    <w:rsid w:val="00D06B00"/>
    <w:rsid w:val="00D072F2"/>
    <w:rsid w:val="00D07B61"/>
    <w:rsid w:val="00D10108"/>
    <w:rsid w:val="00D11AA8"/>
    <w:rsid w:val="00D11B89"/>
    <w:rsid w:val="00D129C2"/>
    <w:rsid w:val="00D13585"/>
    <w:rsid w:val="00D143C8"/>
    <w:rsid w:val="00D14CD2"/>
    <w:rsid w:val="00D14CDF"/>
    <w:rsid w:val="00D14DAD"/>
    <w:rsid w:val="00D15C61"/>
    <w:rsid w:val="00D167AA"/>
    <w:rsid w:val="00D170B5"/>
    <w:rsid w:val="00D17DC4"/>
    <w:rsid w:val="00D203D4"/>
    <w:rsid w:val="00D205BC"/>
    <w:rsid w:val="00D20D21"/>
    <w:rsid w:val="00D2103F"/>
    <w:rsid w:val="00D2174E"/>
    <w:rsid w:val="00D22595"/>
    <w:rsid w:val="00D22DF9"/>
    <w:rsid w:val="00D244BE"/>
    <w:rsid w:val="00D24BBA"/>
    <w:rsid w:val="00D25D3B"/>
    <w:rsid w:val="00D27012"/>
    <w:rsid w:val="00D275FB"/>
    <w:rsid w:val="00D27715"/>
    <w:rsid w:val="00D3016F"/>
    <w:rsid w:val="00D305AD"/>
    <w:rsid w:val="00D31C90"/>
    <w:rsid w:val="00D3324C"/>
    <w:rsid w:val="00D33491"/>
    <w:rsid w:val="00D339D4"/>
    <w:rsid w:val="00D34182"/>
    <w:rsid w:val="00D3457F"/>
    <w:rsid w:val="00D3473B"/>
    <w:rsid w:val="00D359BB"/>
    <w:rsid w:val="00D366FF"/>
    <w:rsid w:val="00D367DB"/>
    <w:rsid w:val="00D36E8E"/>
    <w:rsid w:val="00D37ED5"/>
    <w:rsid w:val="00D400E0"/>
    <w:rsid w:val="00D414C3"/>
    <w:rsid w:val="00D416FD"/>
    <w:rsid w:val="00D41F0C"/>
    <w:rsid w:val="00D42398"/>
    <w:rsid w:val="00D43945"/>
    <w:rsid w:val="00D43B87"/>
    <w:rsid w:val="00D43C60"/>
    <w:rsid w:val="00D43FF5"/>
    <w:rsid w:val="00D4406A"/>
    <w:rsid w:val="00D44146"/>
    <w:rsid w:val="00D44BF9"/>
    <w:rsid w:val="00D46931"/>
    <w:rsid w:val="00D46B13"/>
    <w:rsid w:val="00D47275"/>
    <w:rsid w:val="00D4774D"/>
    <w:rsid w:val="00D51212"/>
    <w:rsid w:val="00D514E0"/>
    <w:rsid w:val="00D515B4"/>
    <w:rsid w:val="00D51F56"/>
    <w:rsid w:val="00D51FDD"/>
    <w:rsid w:val="00D52A0F"/>
    <w:rsid w:val="00D53178"/>
    <w:rsid w:val="00D5402A"/>
    <w:rsid w:val="00D5576C"/>
    <w:rsid w:val="00D55942"/>
    <w:rsid w:val="00D565D2"/>
    <w:rsid w:val="00D572E5"/>
    <w:rsid w:val="00D61ACF"/>
    <w:rsid w:val="00D63C1A"/>
    <w:rsid w:val="00D641A8"/>
    <w:rsid w:val="00D65FD5"/>
    <w:rsid w:val="00D6626D"/>
    <w:rsid w:val="00D668E2"/>
    <w:rsid w:val="00D66967"/>
    <w:rsid w:val="00D7124F"/>
    <w:rsid w:val="00D71539"/>
    <w:rsid w:val="00D71F0F"/>
    <w:rsid w:val="00D729DB"/>
    <w:rsid w:val="00D72E31"/>
    <w:rsid w:val="00D7303A"/>
    <w:rsid w:val="00D73279"/>
    <w:rsid w:val="00D73537"/>
    <w:rsid w:val="00D73943"/>
    <w:rsid w:val="00D7400A"/>
    <w:rsid w:val="00D74C7F"/>
    <w:rsid w:val="00D74D68"/>
    <w:rsid w:val="00D759E0"/>
    <w:rsid w:val="00D76A76"/>
    <w:rsid w:val="00D76ACB"/>
    <w:rsid w:val="00D76E85"/>
    <w:rsid w:val="00D77474"/>
    <w:rsid w:val="00D779E7"/>
    <w:rsid w:val="00D8020B"/>
    <w:rsid w:val="00D80AB2"/>
    <w:rsid w:val="00D81122"/>
    <w:rsid w:val="00D81AA2"/>
    <w:rsid w:val="00D81CE2"/>
    <w:rsid w:val="00D8213C"/>
    <w:rsid w:val="00D8231B"/>
    <w:rsid w:val="00D82772"/>
    <w:rsid w:val="00D82CAE"/>
    <w:rsid w:val="00D83298"/>
    <w:rsid w:val="00D8393E"/>
    <w:rsid w:val="00D84587"/>
    <w:rsid w:val="00D90CE8"/>
    <w:rsid w:val="00D90DF3"/>
    <w:rsid w:val="00D90E3F"/>
    <w:rsid w:val="00D90FE3"/>
    <w:rsid w:val="00D91799"/>
    <w:rsid w:val="00D92CFC"/>
    <w:rsid w:val="00D93121"/>
    <w:rsid w:val="00D931FE"/>
    <w:rsid w:val="00D945F9"/>
    <w:rsid w:val="00D953C5"/>
    <w:rsid w:val="00D956C8"/>
    <w:rsid w:val="00D9571A"/>
    <w:rsid w:val="00D95A44"/>
    <w:rsid w:val="00D96D14"/>
    <w:rsid w:val="00D97C3C"/>
    <w:rsid w:val="00DA0A61"/>
    <w:rsid w:val="00DA2450"/>
    <w:rsid w:val="00DA2794"/>
    <w:rsid w:val="00DA35FF"/>
    <w:rsid w:val="00DA377A"/>
    <w:rsid w:val="00DA5D21"/>
    <w:rsid w:val="00DA656A"/>
    <w:rsid w:val="00DB047F"/>
    <w:rsid w:val="00DB0E6E"/>
    <w:rsid w:val="00DB1478"/>
    <w:rsid w:val="00DB1F4A"/>
    <w:rsid w:val="00DB382D"/>
    <w:rsid w:val="00DB3D54"/>
    <w:rsid w:val="00DB41C3"/>
    <w:rsid w:val="00DB482D"/>
    <w:rsid w:val="00DB4B43"/>
    <w:rsid w:val="00DB550B"/>
    <w:rsid w:val="00DB5C0C"/>
    <w:rsid w:val="00DB69AC"/>
    <w:rsid w:val="00DB7504"/>
    <w:rsid w:val="00DB777F"/>
    <w:rsid w:val="00DB7D38"/>
    <w:rsid w:val="00DC28D2"/>
    <w:rsid w:val="00DC320D"/>
    <w:rsid w:val="00DC38AF"/>
    <w:rsid w:val="00DC39C0"/>
    <w:rsid w:val="00DC3B33"/>
    <w:rsid w:val="00DC3D35"/>
    <w:rsid w:val="00DC4238"/>
    <w:rsid w:val="00DC4390"/>
    <w:rsid w:val="00DC5BA8"/>
    <w:rsid w:val="00DC65AF"/>
    <w:rsid w:val="00DD061B"/>
    <w:rsid w:val="00DD1899"/>
    <w:rsid w:val="00DD18DE"/>
    <w:rsid w:val="00DD1F62"/>
    <w:rsid w:val="00DD310E"/>
    <w:rsid w:val="00DD337C"/>
    <w:rsid w:val="00DD3A43"/>
    <w:rsid w:val="00DD4417"/>
    <w:rsid w:val="00DD4785"/>
    <w:rsid w:val="00DD4E7E"/>
    <w:rsid w:val="00DD4FA2"/>
    <w:rsid w:val="00DD539E"/>
    <w:rsid w:val="00DD603D"/>
    <w:rsid w:val="00DD6120"/>
    <w:rsid w:val="00DD71D0"/>
    <w:rsid w:val="00DD7234"/>
    <w:rsid w:val="00DE00B5"/>
    <w:rsid w:val="00DE01B9"/>
    <w:rsid w:val="00DE04EC"/>
    <w:rsid w:val="00DE1A05"/>
    <w:rsid w:val="00DE1AA0"/>
    <w:rsid w:val="00DE282A"/>
    <w:rsid w:val="00DE3144"/>
    <w:rsid w:val="00DE4323"/>
    <w:rsid w:val="00DE43ED"/>
    <w:rsid w:val="00DE4DA0"/>
    <w:rsid w:val="00DE6B16"/>
    <w:rsid w:val="00DF05F1"/>
    <w:rsid w:val="00DF0EB2"/>
    <w:rsid w:val="00DF1156"/>
    <w:rsid w:val="00DF2725"/>
    <w:rsid w:val="00DF2920"/>
    <w:rsid w:val="00DF3B82"/>
    <w:rsid w:val="00DF4091"/>
    <w:rsid w:val="00DF4420"/>
    <w:rsid w:val="00DF4C95"/>
    <w:rsid w:val="00DF503C"/>
    <w:rsid w:val="00DF55E1"/>
    <w:rsid w:val="00DF5C20"/>
    <w:rsid w:val="00DF5DA5"/>
    <w:rsid w:val="00DF6132"/>
    <w:rsid w:val="00DF6871"/>
    <w:rsid w:val="00DF6EAC"/>
    <w:rsid w:val="00DF6F29"/>
    <w:rsid w:val="00DF6F52"/>
    <w:rsid w:val="00DF717D"/>
    <w:rsid w:val="00E01A57"/>
    <w:rsid w:val="00E01FF6"/>
    <w:rsid w:val="00E027CC"/>
    <w:rsid w:val="00E02F8D"/>
    <w:rsid w:val="00E0320B"/>
    <w:rsid w:val="00E04B24"/>
    <w:rsid w:val="00E0514E"/>
    <w:rsid w:val="00E0742E"/>
    <w:rsid w:val="00E07D84"/>
    <w:rsid w:val="00E10158"/>
    <w:rsid w:val="00E104EA"/>
    <w:rsid w:val="00E1054F"/>
    <w:rsid w:val="00E11805"/>
    <w:rsid w:val="00E12706"/>
    <w:rsid w:val="00E12911"/>
    <w:rsid w:val="00E133C8"/>
    <w:rsid w:val="00E138DC"/>
    <w:rsid w:val="00E13C46"/>
    <w:rsid w:val="00E14CDC"/>
    <w:rsid w:val="00E155CD"/>
    <w:rsid w:val="00E15811"/>
    <w:rsid w:val="00E1581B"/>
    <w:rsid w:val="00E15F44"/>
    <w:rsid w:val="00E163E7"/>
    <w:rsid w:val="00E16534"/>
    <w:rsid w:val="00E170E5"/>
    <w:rsid w:val="00E17544"/>
    <w:rsid w:val="00E17E41"/>
    <w:rsid w:val="00E206D8"/>
    <w:rsid w:val="00E206DD"/>
    <w:rsid w:val="00E20D14"/>
    <w:rsid w:val="00E20EEE"/>
    <w:rsid w:val="00E212DF"/>
    <w:rsid w:val="00E21489"/>
    <w:rsid w:val="00E21791"/>
    <w:rsid w:val="00E219C9"/>
    <w:rsid w:val="00E23354"/>
    <w:rsid w:val="00E237DA"/>
    <w:rsid w:val="00E23844"/>
    <w:rsid w:val="00E24B55"/>
    <w:rsid w:val="00E258D4"/>
    <w:rsid w:val="00E25E06"/>
    <w:rsid w:val="00E26B8F"/>
    <w:rsid w:val="00E27ED0"/>
    <w:rsid w:val="00E30FB7"/>
    <w:rsid w:val="00E3156A"/>
    <w:rsid w:val="00E32405"/>
    <w:rsid w:val="00E33642"/>
    <w:rsid w:val="00E34CE4"/>
    <w:rsid w:val="00E353CE"/>
    <w:rsid w:val="00E35847"/>
    <w:rsid w:val="00E359F1"/>
    <w:rsid w:val="00E35C00"/>
    <w:rsid w:val="00E361D7"/>
    <w:rsid w:val="00E37033"/>
    <w:rsid w:val="00E379D0"/>
    <w:rsid w:val="00E403D2"/>
    <w:rsid w:val="00E4112B"/>
    <w:rsid w:val="00E4187B"/>
    <w:rsid w:val="00E426BF"/>
    <w:rsid w:val="00E426CA"/>
    <w:rsid w:val="00E43857"/>
    <w:rsid w:val="00E43967"/>
    <w:rsid w:val="00E443E6"/>
    <w:rsid w:val="00E447B9"/>
    <w:rsid w:val="00E44B0C"/>
    <w:rsid w:val="00E44C91"/>
    <w:rsid w:val="00E45DF1"/>
    <w:rsid w:val="00E46EBC"/>
    <w:rsid w:val="00E500A7"/>
    <w:rsid w:val="00E511CD"/>
    <w:rsid w:val="00E515BF"/>
    <w:rsid w:val="00E51856"/>
    <w:rsid w:val="00E5344A"/>
    <w:rsid w:val="00E544A7"/>
    <w:rsid w:val="00E54F18"/>
    <w:rsid w:val="00E55676"/>
    <w:rsid w:val="00E55832"/>
    <w:rsid w:val="00E55EC0"/>
    <w:rsid w:val="00E56B90"/>
    <w:rsid w:val="00E604AE"/>
    <w:rsid w:val="00E61135"/>
    <w:rsid w:val="00E61840"/>
    <w:rsid w:val="00E623AD"/>
    <w:rsid w:val="00E634B8"/>
    <w:rsid w:val="00E63D09"/>
    <w:rsid w:val="00E64E0D"/>
    <w:rsid w:val="00E64E19"/>
    <w:rsid w:val="00E6542D"/>
    <w:rsid w:val="00E66363"/>
    <w:rsid w:val="00E67DAD"/>
    <w:rsid w:val="00E67F53"/>
    <w:rsid w:val="00E712C8"/>
    <w:rsid w:val="00E725B6"/>
    <w:rsid w:val="00E72683"/>
    <w:rsid w:val="00E72EE5"/>
    <w:rsid w:val="00E730B5"/>
    <w:rsid w:val="00E73906"/>
    <w:rsid w:val="00E75F7B"/>
    <w:rsid w:val="00E7652E"/>
    <w:rsid w:val="00E800C7"/>
    <w:rsid w:val="00E801E6"/>
    <w:rsid w:val="00E81643"/>
    <w:rsid w:val="00E82ADF"/>
    <w:rsid w:val="00E82D8D"/>
    <w:rsid w:val="00E82DBA"/>
    <w:rsid w:val="00E82EDB"/>
    <w:rsid w:val="00E833D6"/>
    <w:rsid w:val="00E8341A"/>
    <w:rsid w:val="00E85CC6"/>
    <w:rsid w:val="00E85CF3"/>
    <w:rsid w:val="00E862B1"/>
    <w:rsid w:val="00E8653E"/>
    <w:rsid w:val="00E8734C"/>
    <w:rsid w:val="00E878C6"/>
    <w:rsid w:val="00E910B2"/>
    <w:rsid w:val="00E9131D"/>
    <w:rsid w:val="00E91609"/>
    <w:rsid w:val="00E918F7"/>
    <w:rsid w:val="00E919D1"/>
    <w:rsid w:val="00E9258E"/>
    <w:rsid w:val="00E9286F"/>
    <w:rsid w:val="00E93659"/>
    <w:rsid w:val="00E945FE"/>
    <w:rsid w:val="00E964AA"/>
    <w:rsid w:val="00EA02DD"/>
    <w:rsid w:val="00EA20A2"/>
    <w:rsid w:val="00EA4454"/>
    <w:rsid w:val="00EA59CF"/>
    <w:rsid w:val="00EA6635"/>
    <w:rsid w:val="00EA70EC"/>
    <w:rsid w:val="00EA7158"/>
    <w:rsid w:val="00EA7FBB"/>
    <w:rsid w:val="00EB02FB"/>
    <w:rsid w:val="00EB0AC7"/>
    <w:rsid w:val="00EB16DF"/>
    <w:rsid w:val="00EB177E"/>
    <w:rsid w:val="00EB17DE"/>
    <w:rsid w:val="00EB204F"/>
    <w:rsid w:val="00EB2145"/>
    <w:rsid w:val="00EB22DD"/>
    <w:rsid w:val="00EB2FE2"/>
    <w:rsid w:val="00EB3B2C"/>
    <w:rsid w:val="00EB445C"/>
    <w:rsid w:val="00EB4E45"/>
    <w:rsid w:val="00EB5E20"/>
    <w:rsid w:val="00EB712C"/>
    <w:rsid w:val="00EB7957"/>
    <w:rsid w:val="00EC088E"/>
    <w:rsid w:val="00EC20D7"/>
    <w:rsid w:val="00EC23AC"/>
    <w:rsid w:val="00EC4686"/>
    <w:rsid w:val="00EC595C"/>
    <w:rsid w:val="00EC6545"/>
    <w:rsid w:val="00EC710E"/>
    <w:rsid w:val="00EC7D08"/>
    <w:rsid w:val="00ED03D7"/>
    <w:rsid w:val="00ED1106"/>
    <w:rsid w:val="00ED2390"/>
    <w:rsid w:val="00ED2764"/>
    <w:rsid w:val="00ED3B4D"/>
    <w:rsid w:val="00ED3B85"/>
    <w:rsid w:val="00ED3DEC"/>
    <w:rsid w:val="00ED3ECB"/>
    <w:rsid w:val="00ED470C"/>
    <w:rsid w:val="00ED47D3"/>
    <w:rsid w:val="00ED48FA"/>
    <w:rsid w:val="00ED49E0"/>
    <w:rsid w:val="00ED4E18"/>
    <w:rsid w:val="00ED594B"/>
    <w:rsid w:val="00ED5ADD"/>
    <w:rsid w:val="00EE0BAD"/>
    <w:rsid w:val="00EE0FD6"/>
    <w:rsid w:val="00EE1417"/>
    <w:rsid w:val="00EE3D28"/>
    <w:rsid w:val="00EE3E4F"/>
    <w:rsid w:val="00EE4F60"/>
    <w:rsid w:val="00EE50D9"/>
    <w:rsid w:val="00EE61EF"/>
    <w:rsid w:val="00EE722E"/>
    <w:rsid w:val="00EE78C2"/>
    <w:rsid w:val="00EE7CED"/>
    <w:rsid w:val="00EF2099"/>
    <w:rsid w:val="00EF21E1"/>
    <w:rsid w:val="00EF26A4"/>
    <w:rsid w:val="00EF271C"/>
    <w:rsid w:val="00EF2E5B"/>
    <w:rsid w:val="00EF36C2"/>
    <w:rsid w:val="00EF3935"/>
    <w:rsid w:val="00EF4E3E"/>
    <w:rsid w:val="00F01B1D"/>
    <w:rsid w:val="00F01BC1"/>
    <w:rsid w:val="00F02AF2"/>
    <w:rsid w:val="00F02F3D"/>
    <w:rsid w:val="00F0541B"/>
    <w:rsid w:val="00F069E9"/>
    <w:rsid w:val="00F06D8E"/>
    <w:rsid w:val="00F07528"/>
    <w:rsid w:val="00F11592"/>
    <w:rsid w:val="00F13401"/>
    <w:rsid w:val="00F138C5"/>
    <w:rsid w:val="00F14993"/>
    <w:rsid w:val="00F160C6"/>
    <w:rsid w:val="00F16896"/>
    <w:rsid w:val="00F16D67"/>
    <w:rsid w:val="00F17568"/>
    <w:rsid w:val="00F17F7C"/>
    <w:rsid w:val="00F20026"/>
    <w:rsid w:val="00F206ED"/>
    <w:rsid w:val="00F20837"/>
    <w:rsid w:val="00F20BE3"/>
    <w:rsid w:val="00F20E89"/>
    <w:rsid w:val="00F21CBD"/>
    <w:rsid w:val="00F22075"/>
    <w:rsid w:val="00F22266"/>
    <w:rsid w:val="00F22374"/>
    <w:rsid w:val="00F233B2"/>
    <w:rsid w:val="00F24328"/>
    <w:rsid w:val="00F24B50"/>
    <w:rsid w:val="00F25634"/>
    <w:rsid w:val="00F26486"/>
    <w:rsid w:val="00F2711A"/>
    <w:rsid w:val="00F27C9E"/>
    <w:rsid w:val="00F32347"/>
    <w:rsid w:val="00F33813"/>
    <w:rsid w:val="00F338E7"/>
    <w:rsid w:val="00F3484B"/>
    <w:rsid w:val="00F34B24"/>
    <w:rsid w:val="00F34F21"/>
    <w:rsid w:val="00F35588"/>
    <w:rsid w:val="00F35734"/>
    <w:rsid w:val="00F35D5F"/>
    <w:rsid w:val="00F35FA2"/>
    <w:rsid w:val="00F3789C"/>
    <w:rsid w:val="00F37AD2"/>
    <w:rsid w:val="00F417BD"/>
    <w:rsid w:val="00F445A5"/>
    <w:rsid w:val="00F459A0"/>
    <w:rsid w:val="00F46075"/>
    <w:rsid w:val="00F462EB"/>
    <w:rsid w:val="00F46953"/>
    <w:rsid w:val="00F4759B"/>
    <w:rsid w:val="00F50959"/>
    <w:rsid w:val="00F51056"/>
    <w:rsid w:val="00F51FF5"/>
    <w:rsid w:val="00F52364"/>
    <w:rsid w:val="00F540AF"/>
    <w:rsid w:val="00F54811"/>
    <w:rsid w:val="00F54D9A"/>
    <w:rsid w:val="00F55BCF"/>
    <w:rsid w:val="00F560A2"/>
    <w:rsid w:val="00F57090"/>
    <w:rsid w:val="00F57158"/>
    <w:rsid w:val="00F578B3"/>
    <w:rsid w:val="00F60549"/>
    <w:rsid w:val="00F61D7C"/>
    <w:rsid w:val="00F63417"/>
    <w:rsid w:val="00F637E2"/>
    <w:rsid w:val="00F64855"/>
    <w:rsid w:val="00F65358"/>
    <w:rsid w:val="00F65A3D"/>
    <w:rsid w:val="00F66E8D"/>
    <w:rsid w:val="00F6761B"/>
    <w:rsid w:val="00F700ED"/>
    <w:rsid w:val="00F7160D"/>
    <w:rsid w:val="00F717AC"/>
    <w:rsid w:val="00F7250F"/>
    <w:rsid w:val="00F7259F"/>
    <w:rsid w:val="00F72EE6"/>
    <w:rsid w:val="00F72F06"/>
    <w:rsid w:val="00F72FC6"/>
    <w:rsid w:val="00F731C9"/>
    <w:rsid w:val="00F7379D"/>
    <w:rsid w:val="00F75891"/>
    <w:rsid w:val="00F75A88"/>
    <w:rsid w:val="00F7658F"/>
    <w:rsid w:val="00F76D64"/>
    <w:rsid w:val="00F7740B"/>
    <w:rsid w:val="00F779D7"/>
    <w:rsid w:val="00F77D9B"/>
    <w:rsid w:val="00F800C9"/>
    <w:rsid w:val="00F80A21"/>
    <w:rsid w:val="00F8105B"/>
    <w:rsid w:val="00F82812"/>
    <w:rsid w:val="00F84B28"/>
    <w:rsid w:val="00F85236"/>
    <w:rsid w:val="00F855B3"/>
    <w:rsid w:val="00F86B5D"/>
    <w:rsid w:val="00F86CF1"/>
    <w:rsid w:val="00F87471"/>
    <w:rsid w:val="00F874D2"/>
    <w:rsid w:val="00F87AC1"/>
    <w:rsid w:val="00F87EC1"/>
    <w:rsid w:val="00F902A8"/>
    <w:rsid w:val="00F90FE5"/>
    <w:rsid w:val="00F9213A"/>
    <w:rsid w:val="00F92CA5"/>
    <w:rsid w:val="00F92D44"/>
    <w:rsid w:val="00F93712"/>
    <w:rsid w:val="00F94945"/>
    <w:rsid w:val="00F954EB"/>
    <w:rsid w:val="00F95DBE"/>
    <w:rsid w:val="00F96BFD"/>
    <w:rsid w:val="00FA0B02"/>
    <w:rsid w:val="00FA1268"/>
    <w:rsid w:val="00FA15FA"/>
    <w:rsid w:val="00FA1B9D"/>
    <w:rsid w:val="00FA2625"/>
    <w:rsid w:val="00FA3AB2"/>
    <w:rsid w:val="00FA483A"/>
    <w:rsid w:val="00FA4E22"/>
    <w:rsid w:val="00FA4FD0"/>
    <w:rsid w:val="00FA58F9"/>
    <w:rsid w:val="00FB0748"/>
    <w:rsid w:val="00FB1D60"/>
    <w:rsid w:val="00FB1ECD"/>
    <w:rsid w:val="00FB433B"/>
    <w:rsid w:val="00FB46CA"/>
    <w:rsid w:val="00FB53C0"/>
    <w:rsid w:val="00FB6FF1"/>
    <w:rsid w:val="00FB73A8"/>
    <w:rsid w:val="00FB77F2"/>
    <w:rsid w:val="00FC042A"/>
    <w:rsid w:val="00FC0D95"/>
    <w:rsid w:val="00FC0F7A"/>
    <w:rsid w:val="00FC16B2"/>
    <w:rsid w:val="00FC1A38"/>
    <w:rsid w:val="00FC297F"/>
    <w:rsid w:val="00FC32F8"/>
    <w:rsid w:val="00FC4A06"/>
    <w:rsid w:val="00FC4C23"/>
    <w:rsid w:val="00FC5042"/>
    <w:rsid w:val="00FC60EB"/>
    <w:rsid w:val="00FC65B9"/>
    <w:rsid w:val="00FC6671"/>
    <w:rsid w:val="00FC6911"/>
    <w:rsid w:val="00FC6D52"/>
    <w:rsid w:val="00FC6EA4"/>
    <w:rsid w:val="00FD0374"/>
    <w:rsid w:val="00FD066D"/>
    <w:rsid w:val="00FD12B1"/>
    <w:rsid w:val="00FD1460"/>
    <w:rsid w:val="00FD21C4"/>
    <w:rsid w:val="00FD2CCB"/>
    <w:rsid w:val="00FD616E"/>
    <w:rsid w:val="00FD7173"/>
    <w:rsid w:val="00FD7291"/>
    <w:rsid w:val="00FD7929"/>
    <w:rsid w:val="00FE02B1"/>
    <w:rsid w:val="00FE13EF"/>
    <w:rsid w:val="00FE1AE7"/>
    <w:rsid w:val="00FE2AD7"/>
    <w:rsid w:val="00FE321A"/>
    <w:rsid w:val="00FE3299"/>
    <w:rsid w:val="00FE3E14"/>
    <w:rsid w:val="00FE4312"/>
    <w:rsid w:val="00FE4C25"/>
    <w:rsid w:val="00FE4F1A"/>
    <w:rsid w:val="00FE58BC"/>
    <w:rsid w:val="00FE5C7B"/>
    <w:rsid w:val="00FE5CE1"/>
    <w:rsid w:val="00FE670A"/>
    <w:rsid w:val="00FE6FE9"/>
    <w:rsid w:val="00FE71D5"/>
    <w:rsid w:val="00FE742A"/>
    <w:rsid w:val="00FF037D"/>
    <w:rsid w:val="00FF1230"/>
    <w:rsid w:val="00FF1271"/>
    <w:rsid w:val="00FF1E70"/>
    <w:rsid w:val="00FF2BC4"/>
    <w:rsid w:val="00FF390B"/>
    <w:rsid w:val="00FF3E87"/>
    <w:rsid w:val="00FF3ED8"/>
    <w:rsid w:val="00FF5375"/>
    <w:rsid w:val="00FF54B8"/>
    <w:rsid w:val="00FF557F"/>
    <w:rsid w:val="00FF5D37"/>
    <w:rsid w:val="00FF6C41"/>
    <w:rsid w:val="00FF6F26"/>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blue" stroke="f" strokecolor="navy">
      <v:fill color="blue" color2="fill darken(118)" on="f" angle="-90" method="linear sigma" focus="100%" type="gradient"/>
      <v:stroke color="navy" weight="1.5pt" on="f"/>
      <v:textbox inset="5.85pt,.7pt,5.85pt,.7pt"/>
    </o:shapedefaults>
    <o:shapelayout v:ext="edit">
      <o:idmap v:ext="edit" data="1"/>
    </o:shapelayout>
  </w:shapeDefaults>
  <w:decimalSymbol w:val="."/>
  <w:listSeparator w:val=","/>
  <w14:docId w14:val="76903D7F"/>
  <w15:docId w15:val="{D15D899C-C96A-45F9-99EA-C62E8E69B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4B6D"/>
    <w:pPr>
      <w:widowControl w:val="0"/>
      <w:jc w:val="both"/>
    </w:pPr>
    <w:rPr>
      <w:kern w:val="2"/>
      <w:sz w:val="21"/>
      <w:szCs w:val="24"/>
    </w:rPr>
  </w:style>
  <w:style w:type="paragraph" w:styleId="10">
    <w:name w:val="heading 1"/>
    <w:basedOn w:val="a"/>
    <w:next w:val="a"/>
    <w:link w:val="11"/>
    <w:uiPriority w:val="9"/>
    <w:qFormat/>
    <w:rsid w:val="00E73906"/>
    <w:pPr>
      <w:keepNext/>
      <w:numPr>
        <w:numId w:val="1"/>
      </w:numPr>
      <w:outlineLvl w:val="0"/>
    </w:pPr>
    <w:rPr>
      <w:rFonts w:ascii="HGP創英角ｺﾞｼｯｸUB" w:eastAsia="HGP創英角ｺﾞｼｯｸUB" w:hAnsi="HGP創英角ｺﾞｼｯｸUB"/>
      <w:sz w:val="28"/>
    </w:rPr>
  </w:style>
  <w:style w:type="paragraph" w:styleId="2">
    <w:name w:val="heading 2"/>
    <w:basedOn w:val="a"/>
    <w:next w:val="a"/>
    <w:link w:val="20"/>
    <w:autoRedefine/>
    <w:uiPriority w:val="9"/>
    <w:unhideWhenUsed/>
    <w:qFormat/>
    <w:rsid w:val="006156F4"/>
    <w:pPr>
      <w:keepNext/>
      <w:numPr>
        <w:ilvl w:val="1"/>
        <w:numId w:val="1"/>
      </w:numPr>
      <w:outlineLvl w:val="1"/>
    </w:pPr>
    <w:rPr>
      <w:rFonts w:ascii="HGP創英角ｺﾞｼｯｸUB" w:eastAsia="HGP創英角ｺﾞｼｯｸUB" w:hAnsi="ＭＳ 明朝"/>
      <w:sz w:val="24"/>
    </w:rPr>
  </w:style>
  <w:style w:type="paragraph" w:styleId="3">
    <w:name w:val="heading 3"/>
    <w:basedOn w:val="a"/>
    <w:next w:val="a"/>
    <w:link w:val="30"/>
    <w:uiPriority w:val="9"/>
    <w:unhideWhenUsed/>
    <w:qFormat/>
    <w:rsid w:val="009258F6"/>
    <w:pPr>
      <w:keepNext/>
      <w:numPr>
        <w:ilvl w:val="2"/>
        <w:numId w:val="1"/>
      </w:numPr>
      <w:ind w:rightChars="100" w:right="210"/>
      <w:jc w:val="left"/>
      <w:outlineLvl w:val="2"/>
    </w:pPr>
    <w:rPr>
      <w:rFonts w:ascii="ＭＳ ゴシック" w:eastAsia="ＭＳ ゴシック" w:hAnsi="ＭＳ ゴシック"/>
      <w:sz w:val="22"/>
    </w:rPr>
  </w:style>
  <w:style w:type="paragraph" w:styleId="4">
    <w:name w:val="heading 4"/>
    <w:basedOn w:val="a"/>
    <w:next w:val="a"/>
    <w:link w:val="40"/>
    <w:uiPriority w:val="9"/>
    <w:unhideWhenUsed/>
    <w:qFormat/>
    <w:rsid w:val="00A50E0E"/>
    <w:pPr>
      <w:keepNext/>
      <w:numPr>
        <w:ilvl w:val="3"/>
        <w:numId w:val="1"/>
      </w:numPr>
      <w:ind w:left="284"/>
      <w:outlineLvl w:val="3"/>
    </w:pPr>
    <w:rPr>
      <w:rFonts w:ascii="ＭＳ Ｐゴシック" w:eastAsia="BIZ UDPゴシック" w:hAnsi="ＭＳ Ｐゴシック"/>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pPr>
      <w:tabs>
        <w:tab w:val="center" w:pos="4252"/>
        <w:tab w:val="right" w:pos="8504"/>
      </w:tabs>
      <w:snapToGrid w:val="0"/>
    </w:pPr>
  </w:style>
  <w:style w:type="character" w:styleId="a4">
    <w:name w:val="page number"/>
    <w:basedOn w:val="a0"/>
    <w:semiHidden/>
  </w:style>
  <w:style w:type="paragraph" w:styleId="a5">
    <w:name w:val="header"/>
    <w:basedOn w:val="a"/>
    <w:link w:val="a6"/>
    <w:uiPriority w:val="99"/>
    <w:pPr>
      <w:tabs>
        <w:tab w:val="center" w:pos="4252"/>
        <w:tab w:val="right" w:pos="8504"/>
      </w:tabs>
      <w:snapToGrid w:val="0"/>
    </w:pPr>
  </w:style>
  <w:style w:type="paragraph" w:styleId="a7">
    <w:name w:val="Body Text Indent"/>
    <w:basedOn w:val="a"/>
    <w:semiHidden/>
    <w:pPr>
      <w:ind w:left="630" w:hangingChars="300" w:hanging="630"/>
    </w:pPr>
  </w:style>
  <w:style w:type="paragraph" w:styleId="a8">
    <w:name w:val="Body Text"/>
    <w:basedOn w:val="a"/>
    <w:semiHidden/>
    <w:rPr>
      <w:rFonts w:ascii="HGP創英角ｺﾞｼｯｸUB" w:eastAsia="HGP創英角ｺﾞｼｯｸUB"/>
      <w:sz w:val="22"/>
    </w:rPr>
  </w:style>
  <w:style w:type="paragraph" w:styleId="21">
    <w:name w:val="Body Text 2"/>
    <w:basedOn w:val="a"/>
    <w:semiHidden/>
    <w:rPr>
      <w:rFonts w:eastAsia="HGP創英角ｺﾞｼｯｸUB"/>
      <w:sz w:val="28"/>
    </w:rPr>
  </w:style>
  <w:style w:type="paragraph" w:styleId="22">
    <w:name w:val="Body Text Indent 2"/>
    <w:basedOn w:val="a"/>
    <w:semiHidden/>
    <w:pPr>
      <w:ind w:left="210" w:hangingChars="100" w:hanging="210"/>
    </w:pPr>
  </w:style>
  <w:style w:type="paragraph" w:styleId="31">
    <w:name w:val="Body Text 3"/>
    <w:basedOn w:val="a"/>
    <w:semiHidden/>
    <w:pPr>
      <w:snapToGrid w:val="0"/>
      <w:spacing w:line="240" w:lineRule="atLeast"/>
      <w:jc w:val="center"/>
    </w:pPr>
    <w:rPr>
      <w:rFonts w:eastAsia="HGP創英角ｺﾞｼｯｸUB"/>
      <w:sz w:val="24"/>
    </w:rPr>
  </w:style>
  <w:style w:type="paragraph" w:styleId="32">
    <w:name w:val="Body Text Indent 3"/>
    <w:basedOn w:val="a"/>
    <w:semiHidden/>
    <w:pPr>
      <w:ind w:leftChars="263" w:left="762" w:hangingChars="100" w:hanging="210"/>
    </w:pPr>
  </w:style>
  <w:style w:type="character" w:customStyle="1" w:styleId="st">
    <w:name w:val="st"/>
    <w:basedOn w:val="a0"/>
  </w:style>
  <w:style w:type="paragraph" w:styleId="a9">
    <w:name w:val="Balloon Text"/>
    <w:basedOn w:val="a"/>
    <w:semiHidden/>
    <w:unhideWhenUsed/>
    <w:rPr>
      <w:rFonts w:ascii="Arial" w:eastAsia="ＭＳ ゴシック" w:hAnsi="Arial"/>
      <w:sz w:val="18"/>
      <w:szCs w:val="18"/>
    </w:rPr>
  </w:style>
  <w:style w:type="character" w:customStyle="1" w:styleId="aa">
    <w:name w:val="吹き出し (文字)"/>
    <w:semiHidden/>
    <w:rPr>
      <w:rFonts w:ascii="Arial" w:eastAsia="ＭＳ ゴシック" w:hAnsi="Arial" w:cs="Times New Roman"/>
      <w:kern w:val="2"/>
      <w:sz w:val="18"/>
      <w:szCs w:val="18"/>
    </w:rPr>
  </w:style>
  <w:style w:type="character" w:customStyle="1" w:styleId="ab">
    <w:name w:val="フッター (文字)"/>
    <w:uiPriority w:val="99"/>
    <w:rPr>
      <w:kern w:val="2"/>
      <w:sz w:val="21"/>
      <w:szCs w:val="24"/>
    </w:rPr>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Emphasis"/>
    <w:qFormat/>
    <w:rPr>
      <w:i/>
      <w:iCs/>
    </w:rPr>
  </w:style>
  <w:style w:type="paragraph" w:customStyle="1" w:styleId="Default">
    <w:name w:val="Default"/>
    <w:pPr>
      <w:widowControl w:val="0"/>
      <w:autoSpaceDE w:val="0"/>
      <w:autoSpaceDN w:val="0"/>
      <w:adjustRightInd w:val="0"/>
    </w:pPr>
    <w:rPr>
      <w:rFonts w:ascii="ＭＳ 明朝" w:hAnsi="Times New Roman"/>
      <w:color w:val="000000"/>
      <w:sz w:val="24"/>
      <w:szCs w:val="24"/>
    </w:rPr>
  </w:style>
  <w:style w:type="character" w:styleId="ad">
    <w:name w:val="Hyperlink"/>
    <w:uiPriority w:val="99"/>
    <w:rPr>
      <w:color w:val="0000FF"/>
      <w:u w:val="single"/>
    </w:rPr>
  </w:style>
  <w:style w:type="character" w:styleId="ae">
    <w:name w:val="FollowedHyperlink"/>
    <w:semiHidden/>
    <w:rPr>
      <w:color w:val="800080"/>
      <w:u w:val="single"/>
    </w:rPr>
  </w:style>
  <w:style w:type="paragraph" w:styleId="HTML">
    <w:name w:val="HTML Preformatted"/>
    <w:basedOn w:val="a"/>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paragraph" w:styleId="af">
    <w:name w:val="Date"/>
    <w:basedOn w:val="a"/>
    <w:next w:val="a"/>
    <w:link w:val="af0"/>
    <w:uiPriority w:val="99"/>
    <w:semiHidden/>
    <w:unhideWhenUsed/>
    <w:rsid w:val="00FD7929"/>
  </w:style>
  <w:style w:type="character" w:customStyle="1" w:styleId="af0">
    <w:name w:val="日付 (文字)"/>
    <w:link w:val="af"/>
    <w:uiPriority w:val="99"/>
    <w:semiHidden/>
    <w:rsid w:val="00FD7929"/>
    <w:rPr>
      <w:kern w:val="2"/>
      <w:sz w:val="21"/>
      <w:szCs w:val="24"/>
    </w:rPr>
  </w:style>
  <w:style w:type="paragraph" w:styleId="af1">
    <w:name w:val="footnote text"/>
    <w:basedOn w:val="a"/>
    <w:link w:val="af2"/>
    <w:uiPriority w:val="99"/>
    <w:semiHidden/>
    <w:unhideWhenUsed/>
    <w:rsid w:val="007739B9"/>
    <w:pPr>
      <w:snapToGrid w:val="0"/>
      <w:jc w:val="left"/>
    </w:pPr>
    <w:rPr>
      <w:szCs w:val="22"/>
    </w:rPr>
  </w:style>
  <w:style w:type="character" w:customStyle="1" w:styleId="af2">
    <w:name w:val="脚注文字列 (文字)"/>
    <w:link w:val="af1"/>
    <w:uiPriority w:val="99"/>
    <w:semiHidden/>
    <w:rsid w:val="007739B9"/>
    <w:rPr>
      <w:kern w:val="2"/>
      <w:sz w:val="21"/>
      <w:szCs w:val="22"/>
    </w:rPr>
  </w:style>
  <w:style w:type="character" w:styleId="af3">
    <w:name w:val="footnote reference"/>
    <w:uiPriority w:val="99"/>
    <w:semiHidden/>
    <w:unhideWhenUsed/>
    <w:rsid w:val="007739B9"/>
    <w:rPr>
      <w:vertAlign w:val="superscript"/>
    </w:rPr>
  </w:style>
  <w:style w:type="character" w:customStyle="1" w:styleId="a6">
    <w:name w:val="ヘッダー (文字)"/>
    <w:link w:val="a5"/>
    <w:uiPriority w:val="99"/>
    <w:rsid w:val="00B7794E"/>
    <w:rPr>
      <w:kern w:val="2"/>
      <w:sz w:val="21"/>
      <w:szCs w:val="24"/>
    </w:rPr>
  </w:style>
  <w:style w:type="table" w:styleId="af4">
    <w:name w:val="Table Grid"/>
    <w:basedOn w:val="a1"/>
    <w:uiPriority w:val="39"/>
    <w:rsid w:val="00FC6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1"/>
    <w:uiPriority w:val="49"/>
    <w:rsid w:val="00FC6D5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2">
    <w:name w:val="見出し1"/>
    <w:basedOn w:val="a"/>
    <w:next w:val="a"/>
    <w:link w:val="13"/>
    <w:rsid w:val="00B36F7B"/>
    <w:rPr>
      <w:rFonts w:eastAsia="HGP創英角ｺﾞｼｯｸUB"/>
      <w:noProof/>
      <w:sz w:val="36"/>
    </w:rPr>
  </w:style>
  <w:style w:type="character" w:customStyle="1" w:styleId="11">
    <w:name w:val="見出し 1 (文字)"/>
    <w:link w:val="10"/>
    <w:uiPriority w:val="9"/>
    <w:rsid w:val="00E73906"/>
    <w:rPr>
      <w:rFonts w:ascii="HGP創英角ｺﾞｼｯｸUB" w:eastAsia="HGP創英角ｺﾞｼｯｸUB" w:hAnsi="HGP創英角ｺﾞｼｯｸUB"/>
      <w:kern w:val="2"/>
      <w:sz w:val="28"/>
      <w:szCs w:val="24"/>
    </w:rPr>
  </w:style>
  <w:style w:type="character" w:customStyle="1" w:styleId="13">
    <w:name w:val="見出し1 (文字)"/>
    <w:link w:val="12"/>
    <w:rsid w:val="00B36F7B"/>
    <w:rPr>
      <w:rFonts w:eastAsia="HGP創英角ｺﾞｼｯｸUB"/>
      <w:noProof/>
      <w:kern w:val="2"/>
      <w:sz w:val="36"/>
      <w:szCs w:val="24"/>
    </w:rPr>
  </w:style>
  <w:style w:type="character" w:customStyle="1" w:styleId="20">
    <w:name w:val="見出し 2 (文字)"/>
    <w:link w:val="2"/>
    <w:uiPriority w:val="9"/>
    <w:rsid w:val="006156F4"/>
    <w:rPr>
      <w:rFonts w:ascii="HGP創英角ｺﾞｼｯｸUB" w:eastAsia="HGP創英角ｺﾞｼｯｸUB" w:hAnsi="ＭＳ 明朝"/>
      <w:kern w:val="2"/>
      <w:sz w:val="24"/>
      <w:szCs w:val="24"/>
    </w:rPr>
  </w:style>
  <w:style w:type="character" w:customStyle="1" w:styleId="30">
    <w:name w:val="見出し 3 (文字)"/>
    <w:link w:val="3"/>
    <w:uiPriority w:val="9"/>
    <w:rsid w:val="009258F6"/>
    <w:rPr>
      <w:rFonts w:ascii="ＭＳ ゴシック" w:eastAsia="ＭＳ ゴシック" w:hAnsi="ＭＳ ゴシック"/>
      <w:kern w:val="2"/>
      <w:sz w:val="22"/>
      <w:szCs w:val="24"/>
    </w:rPr>
  </w:style>
  <w:style w:type="paragraph" w:styleId="af5">
    <w:name w:val="TOC Heading"/>
    <w:basedOn w:val="10"/>
    <w:next w:val="a"/>
    <w:uiPriority w:val="39"/>
    <w:semiHidden/>
    <w:unhideWhenUsed/>
    <w:qFormat/>
    <w:rsid w:val="003A79D6"/>
    <w:pPr>
      <w:keepLines/>
      <w:widowControl/>
      <w:spacing w:before="480" w:line="276" w:lineRule="auto"/>
      <w:jc w:val="left"/>
      <w:outlineLvl w:val="9"/>
    </w:pPr>
    <w:rPr>
      <w:rFonts w:eastAsia="ＭＳ ゴシック"/>
      <w:b/>
      <w:bCs/>
      <w:color w:val="365F91"/>
      <w:kern w:val="0"/>
      <w:szCs w:val="28"/>
    </w:rPr>
  </w:style>
  <w:style w:type="paragraph" w:styleId="14">
    <w:name w:val="toc 1"/>
    <w:basedOn w:val="a"/>
    <w:next w:val="a"/>
    <w:autoRedefine/>
    <w:uiPriority w:val="39"/>
    <w:unhideWhenUsed/>
    <w:qFormat/>
    <w:rsid w:val="004C75D5"/>
    <w:pPr>
      <w:tabs>
        <w:tab w:val="right" w:leader="dot" w:pos="8494"/>
      </w:tabs>
      <w:spacing w:line="360" w:lineRule="auto"/>
    </w:pPr>
    <w:rPr>
      <w:rFonts w:ascii="ＭＳ ゴシック" w:eastAsia="ＭＳ ゴシック" w:hAnsi="ＭＳ ゴシック"/>
      <w:noProof/>
      <w:sz w:val="24"/>
    </w:rPr>
  </w:style>
  <w:style w:type="paragraph" w:styleId="23">
    <w:name w:val="toc 2"/>
    <w:basedOn w:val="a"/>
    <w:next w:val="a"/>
    <w:autoRedefine/>
    <w:uiPriority w:val="39"/>
    <w:unhideWhenUsed/>
    <w:qFormat/>
    <w:rsid w:val="003A79D6"/>
    <w:pPr>
      <w:ind w:leftChars="100" w:left="210"/>
    </w:pPr>
  </w:style>
  <w:style w:type="paragraph" w:styleId="33">
    <w:name w:val="toc 3"/>
    <w:basedOn w:val="a"/>
    <w:next w:val="a"/>
    <w:autoRedefine/>
    <w:uiPriority w:val="39"/>
    <w:unhideWhenUsed/>
    <w:qFormat/>
    <w:rsid w:val="003A79D6"/>
    <w:pPr>
      <w:ind w:leftChars="200" w:left="420"/>
    </w:pPr>
  </w:style>
  <w:style w:type="paragraph" w:styleId="af6">
    <w:name w:val="List Paragraph"/>
    <w:basedOn w:val="a"/>
    <w:link w:val="af7"/>
    <w:uiPriority w:val="34"/>
    <w:qFormat/>
    <w:rsid w:val="008C21DD"/>
    <w:pPr>
      <w:ind w:leftChars="400" w:left="840"/>
    </w:pPr>
    <w:rPr>
      <w:rFonts w:ascii="游明朝" w:eastAsia="游明朝" w:hAnsi="游明朝"/>
      <w:szCs w:val="22"/>
    </w:rPr>
  </w:style>
  <w:style w:type="character" w:customStyle="1" w:styleId="40">
    <w:name w:val="見出し 4 (文字)"/>
    <w:basedOn w:val="a0"/>
    <w:link w:val="4"/>
    <w:uiPriority w:val="9"/>
    <w:rsid w:val="00A50E0E"/>
    <w:rPr>
      <w:rFonts w:ascii="ＭＳ Ｐゴシック" w:eastAsia="BIZ UDPゴシック" w:hAnsi="ＭＳ Ｐゴシック"/>
      <w:bCs/>
      <w:kern w:val="2"/>
      <w:sz w:val="21"/>
      <w:szCs w:val="24"/>
    </w:rPr>
  </w:style>
  <w:style w:type="paragraph" w:customStyle="1" w:styleId="15">
    <w:name w:val="スタイル1"/>
    <w:basedOn w:val="10"/>
    <w:link w:val="16"/>
    <w:rsid w:val="00514081"/>
  </w:style>
  <w:style w:type="character" w:customStyle="1" w:styleId="16">
    <w:name w:val="スタイル1 (文字)"/>
    <w:basedOn w:val="11"/>
    <w:link w:val="15"/>
    <w:rsid w:val="00514081"/>
    <w:rPr>
      <w:rFonts w:ascii="HGP創英角ｺﾞｼｯｸUB" w:eastAsia="HGP創英角ｺﾞｼｯｸUB" w:hAnsi="HGP創英角ｺﾞｼｯｸUB"/>
      <w:kern w:val="2"/>
      <w:sz w:val="28"/>
      <w:szCs w:val="24"/>
    </w:rPr>
  </w:style>
  <w:style w:type="paragraph" w:styleId="af8">
    <w:name w:val="No Spacing"/>
    <w:link w:val="af9"/>
    <w:uiPriority w:val="1"/>
    <w:qFormat/>
    <w:rsid w:val="00603089"/>
    <w:rPr>
      <w:rFonts w:asciiTheme="minorHAnsi" w:eastAsiaTheme="minorEastAsia" w:hAnsiTheme="minorHAnsi" w:cstheme="minorBidi"/>
      <w:sz w:val="22"/>
      <w:szCs w:val="22"/>
    </w:rPr>
  </w:style>
  <w:style w:type="character" w:customStyle="1" w:styleId="af9">
    <w:name w:val="行間詰め (文字)"/>
    <w:basedOn w:val="a0"/>
    <w:link w:val="af8"/>
    <w:uiPriority w:val="1"/>
    <w:rsid w:val="00603089"/>
    <w:rPr>
      <w:rFonts w:asciiTheme="minorHAnsi" w:eastAsiaTheme="minorEastAsia" w:hAnsiTheme="minorHAnsi" w:cstheme="minorBidi"/>
      <w:sz w:val="22"/>
      <w:szCs w:val="22"/>
    </w:rPr>
  </w:style>
  <w:style w:type="paragraph" w:styleId="afa">
    <w:name w:val="caption"/>
    <w:basedOn w:val="a"/>
    <w:next w:val="a"/>
    <w:uiPriority w:val="35"/>
    <w:unhideWhenUsed/>
    <w:qFormat/>
    <w:rsid w:val="00431764"/>
    <w:pPr>
      <w:jc w:val="center"/>
    </w:pPr>
    <w:rPr>
      <w:rFonts w:ascii="ＭＳ Ｐゴシック" w:eastAsia="ＭＳ Ｐゴシック" w:hAnsi="ＭＳ Ｐゴシック"/>
      <w:b/>
      <w:bCs/>
      <w:szCs w:val="21"/>
    </w:rPr>
  </w:style>
  <w:style w:type="paragraph" w:customStyle="1" w:styleId="1">
    <w:name w:val="箇条書き＿1"/>
    <w:basedOn w:val="af6"/>
    <w:link w:val="17"/>
    <w:qFormat/>
    <w:rsid w:val="008504E1"/>
    <w:pPr>
      <w:numPr>
        <w:numId w:val="2"/>
      </w:numPr>
      <w:ind w:leftChars="407" w:left="1275" w:rightChars="944" w:right="1982"/>
    </w:pPr>
    <w:rPr>
      <w:rFonts w:ascii="ＭＳ Ｐゴシック" w:eastAsia="ＭＳ Ｐゴシック" w:hAnsi="ＭＳ Ｐゴシック"/>
      <w:noProof/>
    </w:rPr>
  </w:style>
  <w:style w:type="character" w:customStyle="1" w:styleId="af7">
    <w:name w:val="リスト段落 (文字)"/>
    <w:basedOn w:val="a0"/>
    <w:link w:val="af6"/>
    <w:uiPriority w:val="34"/>
    <w:rsid w:val="0095703F"/>
    <w:rPr>
      <w:rFonts w:ascii="游明朝" w:eastAsia="游明朝" w:hAnsi="游明朝"/>
      <w:kern w:val="2"/>
      <w:sz w:val="21"/>
      <w:szCs w:val="22"/>
    </w:rPr>
  </w:style>
  <w:style w:type="character" w:customStyle="1" w:styleId="17">
    <w:name w:val="箇条書き＿1 (文字)"/>
    <w:basedOn w:val="af7"/>
    <w:link w:val="1"/>
    <w:rsid w:val="008504E1"/>
    <w:rPr>
      <w:rFonts w:ascii="ＭＳ Ｐゴシック" w:eastAsia="ＭＳ Ｐゴシック" w:hAnsi="ＭＳ Ｐゴシック"/>
      <w:noProof/>
      <w:kern w:val="2"/>
      <w:sz w:val="21"/>
      <w:szCs w:val="22"/>
    </w:rPr>
  </w:style>
  <w:style w:type="table" w:customStyle="1" w:styleId="18">
    <w:name w:val="表 (格子)1"/>
    <w:basedOn w:val="a1"/>
    <w:next w:val="af4"/>
    <w:uiPriority w:val="39"/>
    <w:rsid w:val="00036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418">
      <w:bodyDiv w:val="1"/>
      <w:marLeft w:val="0"/>
      <w:marRight w:val="0"/>
      <w:marTop w:val="0"/>
      <w:marBottom w:val="0"/>
      <w:divBdr>
        <w:top w:val="none" w:sz="0" w:space="0" w:color="auto"/>
        <w:left w:val="none" w:sz="0" w:space="0" w:color="auto"/>
        <w:bottom w:val="none" w:sz="0" w:space="0" w:color="auto"/>
        <w:right w:val="none" w:sz="0" w:space="0" w:color="auto"/>
      </w:divBdr>
      <w:divsChild>
        <w:div w:id="327759102">
          <w:marLeft w:val="288"/>
          <w:marRight w:val="0"/>
          <w:marTop w:val="0"/>
          <w:marBottom w:val="120"/>
          <w:divBdr>
            <w:top w:val="none" w:sz="0" w:space="0" w:color="auto"/>
            <w:left w:val="none" w:sz="0" w:space="0" w:color="auto"/>
            <w:bottom w:val="none" w:sz="0" w:space="0" w:color="auto"/>
            <w:right w:val="none" w:sz="0" w:space="0" w:color="auto"/>
          </w:divBdr>
        </w:div>
        <w:div w:id="891770496">
          <w:marLeft w:val="288"/>
          <w:marRight w:val="0"/>
          <w:marTop w:val="0"/>
          <w:marBottom w:val="120"/>
          <w:divBdr>
            <w:top w:val="none" w:sz="0" w:space="0" w:color="auto"/>
            <w:left w:val="none" w:sz="0" w:space="0" w:color="auto"/>
            <w:bottom w:val="none" w:sz="0" w:space="0" w:color="auto"/>
            <w:right w:val="none" w:sz="0" w:space="0" w:color="auto"/>
          </w:divBdr>
        </w:div>
      </w:divsChild>
    </w:div>
    <w:div w:id="18775599">
      <w:bodyDiv w:val="1"/>
      <w:marLeft w:val="0"/>
      <w:marRight w:val="0"/>
      <w:marTop w:val="0"/>
      <w:marBottom w:val="0"/>
      <w:divBdr>
        <w:top w:val="none" w:sz="0" w:space="0" w:color="auto"/>
        <w:left w:val="none" w:sz="0" w:space="0" w:color="auto"/>
        <w:bottom w:val="none" w:sz="0" w:space="0" w:color="auto"/>
        <w:right w:val="none" w:sz="0" w:space="0" w:color="auto"/>
      </w:divBdr>
      <w:divsChild>
        <w:div w:id="668409971">
          <w:marLeft w:val="288"/>
          <w:marRight w:val="0"/>
          <w:marTop w:val="0"/>
          <w:marBottom w:val="0"/>
          <w:divBdr>
            <w:top w:val="none" w:sz="0" w:space="0" w:color="auto"/>
            <w:left w:val="none" w:sz="0" w:space="0" w:color="auto"/>
            <w:bottom w:val="none" w:sz="0" w:space="0" w:color="auto"/>
            <w:right w:val="none" w:sz="0" w:space="0" w:color="auto"/>
          </w:divBdr>
        </w:div>
        <w:div w:id="958681538">
          <w:marLeft w:val="288"/>
          <w:marRight w:val="0"/>
          <w:marTop w:val="0"/>
          <w:marBottom w:val="0"/>
          <w:divBdr>
            <w:top w:val="none" w:sz="0" w:space="0" w:color="auto"/>
            <w:left w:val="none" w:sz="0" w:space="0" w:color="auto"/>
            <w:bottom w:val="none" w:sz="0" w:space="0" w:color="auto"/>
            <w:right w:val="none" w:sz="0" w:space="0" w:color="auto"/>
          </w:divBdr>
        </w:div>
        <w:div w:id="1888058741">
          <w:marLeft w:val="288"/>
          <w:marRight w:val="0"/>
          <w:marTop w:val="0"/>
          <w:marBottom w:val="0"/>
          <w:divBdr>
            <w:top w:val="none" w:sz="0" w:space="0" w:color="auto"/>
            <w:left w:val="none" w:sz="0" w:space="0" w:color="auto"/>
            <w:bottom w:val="none" w:sz="0" w:space="0" w:color="auto"/>
            <w:right w:val="none" w:sz="0" w:space="0" w:color="auto"/>
          </w:divBdr>
        </w:div>
        <w:div w:id="2071802246">
          <w:marLeft w:val="288"/>
          <w:marRight w:val="0"/>
          <w:marTop w:val="0"/>
          <w:marBottom w:val="0"/>
          <w:divBdr>
            <w:top w:val="none" w:sz="0" w:space="0" w:color="auto"/>
            <w:left w:val="none" w:sz="0" w:space="0" w:color="auto"/>
            <w:bottom w:val="none" w:sz="0" w:space="0" w:color="auto"/>
            <w:right w:val="none" w:sz="0" w:space="0" w:color="auto"/>
          </w:divBdr>
        </w:div>
      </w:divsChild>
    </w:div>
    <w:div w:id="38211192">
      <w:bodyDiv w:val="1"/>
      <w:marLeft w:val="0"/>
      <w:marRight w:val="0"/>
      <w:marTop w:val="0"/>
      <w:marBottom w:val="0"/>
      <w:divBdr>
        <w:top w:val="none" w:sz="0" w:space="0" w:color="auto"/>
        <w:left w:val="none" w:sz="0" w:space="0" w:color="auto"/>
        <w:bottom w:val="none" w:sz="0" w:space="0" w:color="auto"/>
        <w:right w:val="none" w:sz="0" w:space="0" w:color="auto"/>
      </w:divBdr>
    </w:div>
    <w:div w:id="44574917">
      <w:bodyDiv w:val="1"/>
      <w:marLeft w:val="0"/>
      <w:marRight w:val="0"/>
      <w:marTop w:val="0"/>
      <w:marBottom w:val="0"/>
      <w:divBdr>
        <w:top w:val="none" w:sz="0" w:space="0" w:color="auto"/>
        <w:left w:val="none" w:sz="0" w:space="0" w:color="auto"/>
        <w:bottom w:val="none" w:sz="0" w:space="0" w:color="auto"/>
        <w:right w:val="none" w:sz="0" w:space="0" w:color="auto"/>
      </w:divBdr>
    </w:div>
    <w:div w:id="44720205">
      <w:bodyDiv w:val="1"/>
      <w:marLeft w:val="0"/>
      <w:marRight w:val="0"/>
      <w:marTop w:val="0"/>
      <w:marBottom w:val="0"/>
      <w:divBdr>
        <w:top w:val="none" w:sz="0" w:space="0" w:color="auto"/>
        <w:left w:val="none" w:sz="0" w:space="0" w:color="auto"/>
        <w:bottom w:val="none" w:sz="0" w:space="0" w:color="auto"/>
        <w:right w:val="none" w:sz="0" w:space="0" w:color="auto"/>
      </w:divBdr>
    </w:div>
    <w:div w:id="46531320">
      <w:bodyDiv w:val="1"/>
      <w:marLeft w:val="0"/>
      <w:marRight w:val="0"/>
      <w:marTop w:val="0"/>
      <w:marBottom w:val="0"/>
      <w:divBdr>
        <w:top w:val="none" w:sz="0" w:space="0" w:color="auto"/>
        <w:left w:val="none" w:sz="0" w:space="0" w:color="auto"/>
        <w:bottom w:val="none" w:sz="0" w:space="0" w:color="auto"/>
        <w:right w:val="none" w:sz="0" w:space="0" w:color="auto"/>
      </w:divBdr>
    </w:div>
    <w:div w:id="48119786">
      <w:bodyDiv w:val="1"/>
      <w:marLeft w:val="0"/>
      <w:marRight w:val="0"/>
      <w:marTop w:val="0"/>
      <w:marBottom w:val="0"/>
      <w:divBdr>
        <w:top w:val="none" w:sz="0" w:space="0" w:color="auto"/>
        <w:left w:val="none" w:sz="0" w:space="0" w:color="auto"/>
        <w:bottom w:val="none" w:sz="0" w:space="0" w:color="auto"/>
        <w:right w:val="none" w:sz="0" w:space="0" w:color="auto"/>
      </w:divBdr>
      <w:divsChild>
        <w:div w:id="908686983">
          <w:marLeft w:val="130"/>
          <w:marRight w:val="0"/>
          <w:marTop w:val="0"/>
          <w:marBottom w:val="0"/>
          <w:divBdr>
            <w:top w:val="none" w:sz="0" w:space="0" w:color="auto"/>
            <w:left w:val="none" w:sz="0" w:space="0" w:color="auto"/>
            <w:bottom w:val="none" w:sz="0" w:space="0" w:color="auto"/>
            <w:right w:val="none" w:sz="0" w:space="0" w:color="auto"/>
          </w:divBdr>
        </w:div>
        <w:div w:id="966813530">
          <w:marLeft w:val="130"/>
          <w:marRight w:val="0"/>
          <w:marTop w:val="0"/>
          <w:marBottom w:val="0"/>
          <w:divBdr>
            <w:top w:val="none" w:sz="0" w:space="0" w:color="auto"/>
            <w:left w:val="none" w:sz="0" w:space="0" w:color="auto"/>
            <w:bottom w:val="none" w:sz="0" w:space="0" w:color="auto"/>
            <w:right w:val="none" w:sz="0" w:space="0" w:color="auto"/>
          </w:divBdr>
        </w:div>
        <w:div w:id="1629629463">
          <w:marLeft w:val="130"/>
          <w:marRight w:val="0"/>
          <w:marTop w:val="0"/>
          <w:marBottom w:val="0"/>
          <w:divBdr>
            <w:top w:val="none" w:sz="0" w:space="0" w:color="auto"/>
            <w:left w:val="none" w:sz="0" w:space="0" w:color="auto"/>
            <w:bottom w:val="none" w:sz="0" w:space="0" w:color="auto"/>
            <w:right w:val="none" w:sz="0" w:space="0" w:color="auto"/>
          </w:divBdr>
        </w:div>
        <w:div w:id="1586718214">
          <w:marLeft w:val="130"/>
          <w:marRight w:val="0"/>
          <w:marTop w:val="0"/>
          <w:marBottom w:val="0"/>
          <w:divBdr>
            <w:top w:val="none" w:sz="0" w:space="0" w:color="auto"/>
            <w:left w:val="none" w:sz="0" w:space="0" w:color="auto"/>
            <w:bottom w:val="none" w:sz="0" w:space="0" w:color="auto"/>
            <w:right w:val="none" w:sz="0" w:space="0" w:color="auto"/>
          </w:divBdr>
        </w:div>
        <w:div w:id="263807735">
          <w:marLeft w:val="130"/>
          <w:marRight w:val="0"/>
          <w:marTop w:val="0"/>
          <w:marBottom w:val="0"/>
          <w:divBdr>
            <w:top w:val="none" w:sz="0" w:space="0" w:color="auto"/>
            <w:left w:val="none" w:sz="0" w:space="0" w:color="auto"/>
            <w:bottom w:val="none" w:sz="0" w:space="0" w:color="auto"/>
            <w:right w:val="none" w:sz="0" w:space="0" w:color="auto"/>
          </w:divBdr>
        </w:div>
        <w:div w:id="1085226518">
          <w:marLeft w:val="130"/>
          <w:marRight w:val="0"/>
          <w:marTop w:val="0"/>
          <w:marBottom w:val="0"/>
          <w:divBdr>
            <w:top w:val="none" w:sz="0" w:space="0" w:color="auto"/>
            <w:left w:val="none" w:sz="0" w:space="0" w:color="auto"/>
            <w:bottom w:val="none" w:sz="0" w:space="0" w:color="auto"/>
            <w:right w:val="none" w:sz="0" w:space="0" w:color="auto"/>
          </w:divBdr>
        </w:div>
        <w:div w:id="2020618171">
          <w:marLeft w:val="130"/>
          <w:marRight w:val="0"/>
          <w:marTop w:val="0"/>
          <w:marBottom w:val="0"/>
          <w:divBdr>
            <w:top w:val="none" w:sz="0" w:space="0" w:color="auto"/>
            <w:left w:val="none" w:sz="0" w:space="0" w:color="auto"/>
            <w:bottom w:val="none" w:sz="0" w:space="0" w:color="auto"/>
            <w:right w:val="none" w:sz="0" w:space="0" w:color="auto"/>
          </w:divBdr>
        </w:div>
        <w:div w:id="1925799893">
          <w:marLeft w:val="130"/>
          <w:marRight w:val="0"/>
          <w:marTop w:val="0"/>
          <w:marBottom w:val="0"/>
          <w:divBdr>
            <w:top w:val="none" w:sz="0" w:space="0" w:color="auto"/>
            <w:left w:val="none" w:sz="0" w:space="0" w:color="auto"/>
            <w:bottom w:val="none" w:sz="0" w:space="0" w:color="auto"/>
            <w:right w:val="none" w:sz="0" w:space="0" w:color="auto"/>
          </w:divBdr>
        </w:div>
        <w:div w:id="139201033">
          <w:marLeft w:val="130"/>
          <w:marRight w:val="0"/>
          <w:marTop w:val="0"/>
          <w:marBottom w:val="0"/>
          <w:divBdr>
            <w:top w:val="none" w:sz="0" w:space="0" w:color="auto"/>
            <w:left w:val="none" w:sz="0" w:space="0" w:color="auto"/>
            <w:bottom w:val="none" w:sz="0" w:space="0" w:color="auto"/>
            <w:right w:val="none" w:sz="0" w:space="0" w:color="auto"/>
          </w:divBdr>
        </w:div>
        <w:div w:id="1492479571">
          <w:marLeft w:val="130"/>
          <w:marRight w:val="0"/>
          <w:marTop w:val="0"/>
          <w:marBottom w:val="0"/>
          <w:divBdr>
            <w:top w:val="none" w:sz="0" w:space="0" w:color="auto"/>
            <w:left w:val="none" w:sz="0" w:space="0" w:color="auto"/>
            <w:bottom w:val="none" w:sz="0" w:space="0" w:color="auto"/>
            <w:right w:val="none" w:sz="0" w:space="0" w:color="auto"/>
          </w:divBdr>
        </w:div>
        <w:div w:id="1212234267">
          <w:marLeft w:val="130"/>
          <w:marRight w:val="0"/>
          <w:marTop w:val="0"/>
          <w:marBottom w:val="0"/>
          <w:divBdr>
            <w:top w:val="none" w:sz="0" w:space="0" w:color="auto"/>
            <w:left w:val="none" w:sz="0" w:space="0" w:color="auto"/>
            <w:bottom w:val="none" w:sz="0" w:space="0" w:color="auto"/>
            <w:right w:val="none" w:sz="0" w:space="0" w:color="auto"/>
          </w:divBdr>
        </w:div>
        <w:div w:id="796340475">
          <w:marLeft w:val="130"/>
          <w:marRight w:val="0"/>
          <w:marTop w:val="0"/>
          <w:marBottom w:val="0"/>
          <w:divBdr>
            <w:top w:val="none" w:sz="0" w:space="0" w:color="auto"/>
            <w:left w:val="none" w:sz="0" w:space="0" w:color="auto"/>
            <w:bottom w:val="none" w:sz="0" w:space="0" w:color="auto"/>
            <w:right w:val="none" w:sz="0" w:space="0" w:color="auto"/>
          </w:divBdr>
        </w:div>
        <w:div w:id="1894850593">
          <w:marLeft w:val="130"/>
          <w:marRight w:val="0"/>
          <w:marTop w:val="0"/>
          <w:marBottom w:val="0"/>
          <w:divBdr>
            <w:top w:val="none" w:sz="0" w:space="0" w:color="auto"/>
            <w:left w:val="none" w:sz="0" w:space="0" w:color="auto"/>
            <w:bottom w:val="none" w:sz="0" w:space="0" w:color="auto"/>
            <w:right w:val="none" w:sz="0" w:space="0" w:color="auto"/>
          </w:divBdr>
        </w:div>
        <w:div w:id="1493719989">
          <w:marLeft w:val="130"/>
          <w:marRight w:val="0"/>
          <w:marTop w:val="0"/>
          <w:marBottom w:val="0"/>
          <w:divBdr>
            <w:top w:val="none" w:sz="0" w:space="0" w:color="auto"/>
            <w:left w:val="none" w:sz="0" w:space="0" w:color="auto"/>
            <w:bottom w:val="none" w:sz="0" w:space="0" w:color="auto"/>
            <w:right w:val="none" w:sz="0" w:space="0" w:color="auto"/>
          </w:divBdr>
        </w:div>
      </w:divsChild>
    </w:div>
    <w:div w:id="49501223">
      <w:bodyDiv w:val="1"/>
      <w:marLeft w:val="0"/>
      <w:marRight w:val="0"/>
      <w:marTop w:val="0"/>
      <w:marBottom w:val="0"/>
      <w:divBdr>
        <w:top w:val="none" w:sz="0" w:space="0" w:color="auto"/>
        <w:left w:val="none" w:sz="0" w:space="0" w:color="auto"/>
        <w:bottom w:val="none" w:sz="0" w:space="0" w:color="auto"/>
        <w:right w:val="none" w:sz="0" w:space="0" w:color="auto"/>
      </w:divBdr>
    </w:div>
    <w:div w:id="50272511">
      <w:bodyDiv w:val="1"/>
      <w:marLeft w:val="0"/>
      <w:marRight w:val="0"/>
      <w:marTop w:val="0"/>
      <w:marBottom w:val="0"/>
      <w:divBdr>
        <w:top w:val="none" w:sz="0" w:space="0" w:color="auto"/>
        <w:left w:val="none" w:sz="0" w:space="0" w:color="auto"/>
        <w:bottom w:val="none" w:sz="0" w:space="0" w:color="auto"/>
        <w:right w:val="none" w:sz="0" w:space="0" w:color="auto"/>
      </w:divBdr>
    </w:div>
    <w:div w:id="51124140">
      <w:bodyDiv w:val="1"/>
      <w:marLeft w:val="0"/>
      <w:marRight w:val="0"/>
      <w:marTop w:val="0"/>
      <w:marBottom w:val="0"/>
      <w:divBdr>
        <w:top w:val="none" w:sz="0" w:space="0" w:color="auto"/>
        <w:left w:val="none" w:sz="0" w:space="0" w:color="auto"/>
        <w:bottom w:val="none" w:sz="0" w:space="0" w:color="auto"/>
        <w:right w:val="none" w:sz="0" w:space="0" w:color="auto"/>
      </w:divBdr>
    </w:div>
    <w:div w:id="53742736">
      <w:bodyDiv w:val="1"/>
      <w:marLeft w:val="0"/>
      <w:marRight w:val="0"/>
      <w:marTop w:val="0"/>
      <w:marBottom w:val="0"/>
      <w:divBdr>
        <w:top w:val="none" w:sz="0" w:space="0" w:color="auto"/>
        <w:left w:val="none" w:sz="0" w:space="0" w:color="auto"/>
        <w:bottom w:val="none" w:sz="0" w:space="0" w:color="auto"/>
        <w:right w:val="none" w:sz="0" w:space="0" w:color="auto"/>
      </w:divBdr>
      <w:divsChild>
        <w:div w:id="163473732">
          <w:marLeft w:val="274"/>
          <w:marRight w:val="0"/>
          <w:marTop w:val="0"/>
          <w:marBottom w:val="0"/>
          <w:divBdr>
            <w:top w:val="none" w:sz="0" w:space="0" w:color="auto"/>
            <w:left w:val="none" w:sz="0" w:space="0" w:color="auto"/>
            <w:bottom w:val="none" w:sz="0" w:space="0" w:color="auto"/>
            <w:right w:val="none" w:sz="0" w:space="0" w:color="auto"/>
          </w:divBdr>
        </w:div>
        <w:div w:id="965502731">
          <w:marLeft w:val="274"/>
          <w:marRight w:val="0"/>
          <w:marTop w:val="0"/>
          <w:marBottom w:val="0"/>
          <w:divBdr>
            <w:top w:val="none" w:sz="0" w:space="0" w:color="auto"/>
            <w:left w:val="none" w:sz="0" w:space="0" w:color="auto"/>
            <w:bottom w:val="none" w:sz="0" w:space="0" w:color="auto"/>
            <w:right w:val="none" w:sz="0" w:space="0" w:color="auto"/>
          </w:divBdr>
        </w:div>
      </w:divsChild>
    </w:div>
    <w:div w:id="54477826">
      <w:bodyDiv w:val="1"/>
      <w:marLeft w:val="0"/>
      <w:marRight w:val="0"/>
      <w:marTop w:val="0"/>
      <w:marBottom w:val="0"/>
      <w:divBdr>
        <w:top w:val="none" w:sz="0" w:space="0" w:color="auto"/>
        <w:left w:val="none" w:sz="0" w:space="0" w:color="auto"/>
        <w:bottom w:val="none" w:sz="0" w:space="0" w:color="auto"/>
        <w:right w:val="none" w:sz="0" w:space="0" w:color="auto"/>
      </w:divBdr>
    </w:div>
    <w:div w:id="56830845">
      <w:bodyDiv w:val="1"/>
      <w:marLeft w:val="0"/>
      <w:marRight w:val="0"/>
      <w:marTop w:val="0"/>
      <w:marBottom w:val="0"/>
      <w:divBdr>
        <w:top w:val="none" w:sz="0" w:space="0" w:color="auto"/>
        <w:left w:val="none" w:sz="0" w:space="0" w:color="auto"/>
        <w:bottom w:val="none" w:sz="0" w:space="0" w:color="auto"/>
        <w:right w:val="none" w:sz="0" w:space="0" w:color="auto"/>
      </w:divBdr>
    </w:div>
    <w:div w:id="74712784">
      <w:bodyDiv w:val="1"/>
      <w:marLeft w:val="0"/>
      <w:marRight w:val="0"/>
      <w:marTop w:val="0"/>
      <w:marBottom w:val="0"/>
      <w:divBdr>
        <w:top w:val="none" w:sz="0" w:space="0" w:color="auto"/>
        <w:left w:val="none" w:sz="0" w:space="0" w:color="auto"/>
        <w:bottom w:val="none" w:sz="0" w:space="0" w:color="auto"/>
        <w:right w:val="none" w:sz="0" w:space="0" w:color="auto"/>
      </w:divBdr>
      <w:divsChild>
        <w:div w:id="212736407">
          <w:marLeft w:val="274"/>
          <w:marRight w:val="0"/>
          <w:marTop w:val="0"/>
          <w:marBottom w:val="0"/>
          <w:divBdr>
            <w:top w:val="none" w:sz="0" w:space="0" w:color="auto"/>
            <w:left w:val="none" w:sz="0" w:space="0" w:color="auto"/>
            <w:bottom w:val="none" w:sz="0" w:space="0" w:color="auto"/>
            <w:right w:val="none" w:sz="0" w:space="0" w:color="auto"/>
          </w:divBdr>
        </w:div>
        <w:div w:id="623073623">
          <w:marLeft w:val="274"/>
          <w:marRight w:val="0"/>
          <w:marTop w:val="0"/>
          <w:marBottom w:val="0"/>
          <w:divBdr>
            <w:top w:val="none" w:sz="0" w:space="0" w:color="auto"/>
            <w:left w:val="none" w:sz="0" w:space="0" w:color="auto"/>
            <w:bottom w:val="none" w:sz="0" w:space="0" w:color="auto"/>
            <w:right w:val="none" w:sz="0" w:space="0" w:color="auto"/>
          </w:divBdr>
        </w:div>
      </w:divsChild>
    </w:div>
    <w:div w:id="75786532">
      <w:bodyDiv w:val="1"/>
      <w:marLeft w:val="0"/>
      <w:marRight w:val="0"/>
      <w:marTop w:val="0"/>
      <w:marBottom w:val="0"/>
      <w:divBdr>
        <w:top w:val="none" w:sz="0" w:space="0" w:color="auto"/>
        <w:left w:val="none" w:sz="0" w:space="0" w:color="auto"/>
        <w:bottom w:val="none" w:sz="0" w:space="0" w:color="auto"/>
        <w:right w:val="none" w:sz="0" w:space="0" w:color="auto"/>
      </w:divBdr>
    </w:div>
    <w:div w:id="81149555">
      <w:bodyDiv w:val="1"/>
      <w:marLeft w:val="0"/>
      <w:marRight w:val="0"/>
      <w:marTop w:val="0"/>
      <w:marBottom w:val="0"/>
      <w:divBdr>
        <w:top w:val="none" w:sz="0" w:space="0" w:color="auto"/>
        <w:left w:val="none" w:sz="0" w:space="0" w:color="auto"/>
        <w:bottom w:val="none" w:sz="0" w:space="0" w:color="auto"/>
        <w:right w:val="none" w:sz="0" w:space="0" w:color="auto"/>
      </w:divBdr>
    </w:div>
    <w:div w:id="89589412">
      <w:bodyDiv w:val="1"/>
      <w:marLeft w:val="0"/>
      <w:marRight w:val="0"/>
      <w:marTop w:val="0"/>
      <w:marBottom w:val="0"/>
      <w:divBdr>
        <w:top w:val="none" w:sz="0" w:space="0" w:color="auto"/>
        <w:left w:val="none" w:sz="0" w:space="0" w:color="auto"/>
        <w:bottom w:val="none" w:sz="0" w:space="0" w:color="auto"/>
        <w:right w:val="none" w:sz="0" w:space="0" w:color="auto"/>
      </w:divBdr>
    </w:div>
    <w:div w:id="90401147">
      <w:bodyDiv w:val="1"/>
      <w:marLeft w:val="0"/>
      <w:marRight w:val="0"/>
      <w:marTop w:val="0"/>
      <w:marBottom w:val="0"/>
      <w:divBdr>
        <w:top w:val="none" w:sz="0" w:space="0" w:color="auto"/>
        <w:left w:val="none" w:sz="0" w:space="0" w:color="auto"/>
        <w:bottom w:val="none" w:sz="0" w:space="0" w:color="auto"/>
        <w:right w:val="none" w:sz="0" w:space="0" w:color="auto"/>
      </w:divBdr>
    </w:div>
    <w:div w:id="92210663">
      <w:bodyDiv w:val="1"/>
      <w:marLeft w:val="0"/>
      <w:marRight w:val="0"/>
      <w:marTop w:val="0"/>
      <w:marBottom w:val="0"/>
      <w:divBdr>
        <w:top w:val="none" w:sz="0" w:space="0" w:color="auto"/>
        <w:left w:val="none" w:sz="0" w:space="0" w:color="auto"/>
        <w:bottom w:val="none" w:sz="0" w:space="0" w:color="auto"/>
        <w:right w:val="none" w:sz="0" w:space="0" w:color="auto"/>
      </w:divBdr>
    </w:div>
    <w:div w:id="94983273">
      <w:bodyDiv w:val="1"/>
      <w:marLeft w:val="0"/>
      <w:marRight w:val="0"/>
      <w:marTop w:val="0"/>
      <w:marBottom w:val="0"/>
      <w:divBdr>
        <w:top w:val="none" w:sz="0" w:space="0" w:color="auto"/>
        <w:left w:val="none" w:sz="0" w:space="0" w:color="auto"/>
        <w:bottom w:val="none" w:sz="0" w:space="0" w:color="auto"/>
        <w:right w:val="none" w:sz="0" w:space="0" w:color="auto"/>
      </w:divBdr>
      <w:divsChild>
        <w:div w:id="67505118">
          <w:marLeft w:val="274"/>
          <w:marRight w:val="0"/>
          <w:marTop w:val="0"/>
          <w:marBottom w:val="0"/>
          <w:divBdr>
            <w:top w:val="none" w:sz="0" w:space="0" w:color="auto"/>
            <w:left w:val="none" w:sz="0" w:space="0" w:color="auto"/>
            <w:bottom w:val="none" w:sz="0" w:space="0" w:color="auto"/>
            <w:right w:val="none" w:sz="0" w:space="0" w:color="auto"/>
          </w:divBdr>
        </w:div>
        <w:div w:id="559443986">
          <w:marLeft w:val="274"/>
          <w:marRight w:val="0"/>
          <w:marTop w:val="0"/>
          <w:marBottom w:val="0"/>
          <w:divBdr>
            <w:top w:val="none" w:sz="0" w:space="0" w:color="auto"/>
            <w:left w:val="none" w:sz="0" w:space="0" w:color="auto"/>
            <w:bottom w:val="none" w:sz="0" w:space="0" w:color="auto"/>
            <w:right w:val="none" w:sz="0" w:space="0" w:color="auto"/>
          </w:divBdr>
        </w:div>
        <w:div w:id="673992344">
          <w:marLeft w:val="274"/>
          <w:marRight w:val="0"/>
          <w:marTop w:val="0"/>
          <w:marBottom w:val="0"/>
          <w:divBdr>
            <w:top w:val="none" w:sz="0" w:space="0" w:color="auto"/>
            <w:left w:val="none" w:sz="0" w:space="0" w:color="auto"/>
            <w:bottom w:val="none" w:sz="0" w:space="0" w:color="auto"/>
            <w:right w:val="none" w:sz="0" w:space="0" w:color="auto"/>
          </w:divBdr>
        </w:div>
        <w:div w:id="725615586">
          <w:marLeft w:val="274"/>
          <w:marRight w:val="0"/>
          <w:marTop w:val="0"/>
          <w:marBottom w:val="0"/>
          <w:divBdr>
            <w:top w:val="none" w:sz="0" w:space="0" w:color="auto"/>
            <w:left w:val="none" w:sz="0" w:space="0" w:color="auto"/>
            <w:bottom w:val="none" w:sz="0" w:space="0" w:color="auto"/>
            <w:right w:val="none" w:sz="0" w:space="0" w:color="auto"/>
          </w:divBdr>
        </w:div>
        <w:div w:id="1957176275">
          <w:marLeft w:val="274"/>
          <w:marRight w:val="0"/>
          <w:marTop w:val="0"/>
          <w:marBottom w:val="0"/>
          <w:divBdr>
            <w:top w:val="none" w:sz="0" w:space="0" w:color="auto"/>
            <w:left w:val="none" w:sz="0" w:space="0" w:color="auto"/>
            <w:bottom w:val="none" w:sz="0" w:space="0" w:color="auto"/>
            <w:right w:val="none" w:sz="0" w:space="0" w:color="auto"/>
          </w:divBdr>
        </w:div>
      </w:divsChild>
    </w:div>
    <w:div w:id="104886238">
      <w:bodyDiv w:val="1"/>
      <w:marLeft w:val="0"/>
      <w:marRight w:val="0"/>
      <w:marTop w:val="0"/>
      <w:marBottom w:val="0"/>
      <w:divBdr>
        <w:top w:val="none" w:sz="0" w:space="0" w:color="auto"/>
        <w:left w:val="none" w:sz="0" w:space="0" w:color="auto"/>
        <w:bottom w:val="none" w:sz="0" w:space="0" w:color="auto"/>
        <w:right w:val="none" w:sz="0" w:space="0" w:color="auto"/>
      </w:divBdr>
    </w:div>
    <w:div w:id="119883231">
      <w:bodyDiv w:val="1"/>
      <w:marLeft w:val="0"/>
      <w:marRight w:val="0"/>
      <w:marTop w:val="0"/>
      <w:marBottom w:val="0"/>
      <w:divBdr>
        <w:top w:val="none" w:sz="0" w:space="0" w:color="auto"/>
        <w:left w:val="none" w:sz="0" w:space="0" w:color="auto"/>
        <w:bottom w:val="none" w:sz="0" w:space="0" w:color="auto"/>
        <w:right w:val="none" w:sz="0" w:space="0" w:color="auto"/>
      </w:divBdr>
    </w:div>
    <w:div w:id="123692778">
      <w:bodyDiv w:val="1"/>
      <w:marLeft w:val="0"/>
      <w:marRight w:val="0"/>
      <w:marTop w:val="0"/>
      <w:marBottom w:val="0"/>
      <w:divBdr>
        <w:top w:val="none" w:sz="0" w:space="0" w:color="auto"/>
        <w:left w:val="none" w:sz="0" w:space="0" w:color="auto"/>
        <w:bottom w:val="none" w:sz="0" w:space="0" w:color="auto"/>
        <w:right w:val="none" w:sz="0" w:space="0" w:color="auto"/>
      </w:divBdr>
    </w:div>
    <w:div w:id="138763700">
      <w:bodyDiv w:val="1"/>
      <w:marLeft w:val="0"/>
      <w:marRight w:val="0"/>
      <w:marTop w:val="0"/>
      <w:marBottom w:val="0"/>
      <w:divBdr>
        <w:top w:val="none" w:sz="0" w:space="0" w:color="auto"/>
        <w:left w:val="none" w:sz="0" w:space="0" w:color="auto"/>
        <w:bottom w:val="none" w:sz="0" w:space="0" w:color="auto"/>
        <w:right w:val="none" w:sz="0" w:space="0" w:color="auto"/>
      </w:divBdr>
    </w:div>
    <w:div w:id="141582016">
      <w:bodyDiv w:val="1"/>
      <w:marLeft w:val="0"/>
      <w:marRight w:val="0"/>
      <w:marTop w:val="0"/>
      <w:marBottom w:val="0"/>
      <w:divBdr>
        <w:top w:val="none" w:sz="0" w:space="0" w:color="auto"/>
        <w:left w:val="none" w:sz="0" w:space="0" w:color="auto"/>
        <w:bottom w:val="none" w:sz="0" w:space="0" w:color="auto"/>
        <w:right w:val="none" w:sz="0" w:space="0" w:color="auto"/>
      </w:divBdr>
    </w:div>
    <w:div w:id="142889872">
      <w:bodyDiv w:val="1"/>
      <w:marLeft w:val="0"/>
      <w:marRight w:val="0"/>
      <w:marTop w:val="0"/>
      <w:marBottom w:val="0"/>
      <w:divBdr>
        <w:top w:val="none" w:sz="0" w:space="0" w:color="auto"/>
        <w:left w:val="none" w:sz="0" w:space="0" w:color="auto"/>
        <w:bottom w:val="none" w:sz="0" w:space="0" w:color="auto"/>
        <w:right w:val="none" w:sz="0" w:space="0" w:color="auto"/>
      </w:divBdr>
    </w:div>
    <w:div w:id="165293035">
      <w:bodyDiv w:val="1"/>
      <w:marLeft w:val="0"/>
      <w:marRight w:val="0"/>
      <w:marTop w:val="0"/>
      <w:marBottom w:val="0"/>
      <w:divBdr>
        <w:top w:val="none" w:sz="0" w:space="0" w:color="auto"/>
        <w:left w:val="none" w:sz="0" w:space="0" w:color="auto"/>
        <w:bottom w:val="none" w:sz="0" w:space="0" w:color="auto"/>
        <w:right w:val="none" w:sz="0" w:space="0" w:color="auto"/>
      </w:divBdr>
    </w:div>
    <w:div w:id="168181250">
      <w:bodyDiv w:val="1"/>
      <w:marLeft w:val="0"/>
      <w:marRight w:val="0"/>
      <w:marTop w:val="0"/>
      <w:marBottom w:val="0"/>
      <w:divBdr>
        <w:top w:val="none" w:sz="0" w:space="0" w:color="auto"/>
        <w:left w:val="none" w:sz="0" w:space="0" w:color="auto"/>
        <w:bottom w:val="none" w:sz="0" w:space="0" w:color="auto"/>
        <w:right w:val="none" w:sz="0" w:space="0" w:color="auto"/>
      </w:divBdr>
    </w:div>
    <w:div w:id="174004984">
      <w:bodyDiv w:val="1"/>
      <w:marLeft w:val="0"/>
      <w:marRight w:val="0"/>
      <w:marTop w:val="0"/>
      <w:marBottom w:val="0"/>
      <w:divBdr>
        <w:top w:val="none" w:sz="0" w:space="0" w:color="auto"/>
        <w:left w:val="none" w:sz="0" w:space="0" w:color="auto"/>
        <w:bottom w:val="none" w:sz="0" w:space="0" w:color="auto"/>
        <w:right w:val="none" w:sz="0" w:space="0" w:color="auto"/>
      </w:divBdr>
      <w:divsChild>
        <w:div w:id="230698891">
          <w:marLeft w:val="446"/>
          <w:marRight w:val="0"/>
          <w:marTop w:val="0"/>
          <w:marBottom w:val="0"/>
          <w:divBdr>
            <w:top w:val="none" w:sz="0" w:space="0" w:color="auto"/>
            <w:left w:val="none" w:sz="0" w:space="0" w:color="auto"/>
            <w:bottom w:val="none" w:sz="0" w:space="0" w:color="auto"/>
            <w:right w:val="none" w:sz="0" w:space="0" w:color="auto"/>
          </w:divBdr>
        </w:div>
      </w:divsChild>
    </w:div>
    <w:div w:id="176777646">
      <w:bodyDiv w:val="1"/>
      <w:marLeft w:val="0"/>
      <w:marRight w:val="0"/>
      <w:marTop w:val="0"/>
      <w:marBottom w:val="0"/>
      <w:divBdr>
        <w:top w:val="none" w:sz="0" w:space="0" w:color="auto"/>
        <w:left w:val="none" w:sz="0" w:space="0" w:color="auto"/>
        <w:bottom w:val="none" w:sz="0" w:space="0" w:color="auto"/>
        <w:right w:val="none" w:sz="0" w:space="0" w:color="auto"/>
      </w:divBdr>
    </w:div>
    <w:div w:id="199588764">
      <w:bodyDiv w:val="1"/>
      <w:marLeft w:val="0"/>
      <w:marRight w:val="0"/>
      <w:marTop w:val="0"/>
      <w:marBottom w:val="0"/>
      <w:divBdr>
        <w:top w:val="none" w:sz="0" w:space="0" w:color="auto"/>
        <w:left w:val="none" w:sz="0" w:space="0" w:color="auto"/>
        <w:bottom w:val="none" w:sz="0" w:space="0" w:color="auto"/>
        <w:right w:val="none" w:sz="0" w:space="0" w:color="auto"/>
      </w:divBdr>
    </w:div>
    <w:div w:id="224920231">
      <w:bodyDiv w:val="1"/>
      <w:marLeft w:val="0"/>
      <w:marRight w:val="0"/>
      <w:marTop w:val="0"/>
      <w:marBottom w:val="0"/>
      <w:divBdr>
        <w:top w:val="none" w:sz="0" w:space="0" w:color="auto"/>
        <w:left w:val="none" w:sz="0" w:space="0" w:color="auto"/>
        <w:bottom w:val="none" w:sz="0" w:space="0" w:color="auto"/>
        <w:right w:val="none" w:sz="0" w:space="0" w:color="auto"/>
      </w:divBdr>
    </w:div>
    <w:div w:id="228346525">
      <w:bodyDiv w:val="1"/>
      <w:marLeft w:val="0"/>
      <w:marRight w:val="0"/>
      <w:marTop w:val="0"/>
      <w:marBottom w:val="0"/>
      <w:divBdr>
        <w:top w:val="none" w:sz="0" w:space="0" w:color="auto"/>
        <w:left w:val="none" w:sz="0" w:space="0" w:color="auto"/>
        <w:bottom w:val="none" w:sz="0" w:space="0" w:color="auto"/>
        <w:right w:val="none" w:sz="0" w:space="0" w:color="auto"/>
      </w:divBdr>
    </w:div>
    <w:div w:id="236401837">
      <w:bodyDiv w:val="1"/>
      <w:marLeft w:val="0"/>
      <w:marRight w:val="0"/>
      <w:marTop w:val="0"/>
      <w:marBottom w:val="0"/>
      <w:divBdr>
        <w:top w:val="none" w:sz="0" w:space="0" w:color="auto"/>
        <w:left w:val="none" w:sz="0" w:space="0" w:color="auto"/>
        <w:bottom w:val="none" w:sz="0" w:space="0" w:color="auto"/>
        <w:right w:val="none" w:sz="0" w:space="0" w:color="auto"/>
      </w:divBdr>
    </w:div>
    <w:div w:id="240481311">
      <w:bodyDiv w:val="1"/>
      <w:marLeft w:val="0"/>
      <w:marRight w:val="0"/>
      <w:marTop w:val="0"/>
      <w:marBottom w:val="0"/>
      <w:divBdr>
        <w:top w:val="none" w:sz="0" w:space="0" w:color="auto"/>
        <w:left w:val="none" w:sz="0" w:space="0" w:color="auto"/>
        <w:bottom w:val="none" w:sz="0" w:space="0" w:color="auto"/>
        <w:right w:val="none" w:sz="0" w:space="0" w:color="auto"/>
      </w:divBdr>
    </w:div>
    <w:div w:id="254049863">
      <w:bodyDiv w:val="1"/>
      <w:marLeft w:val="0"/>
      <w:marRight w:val="0"/>
      <w:marTop w:val="0"/>
      <w:marBottom w:val="0"/>
      <w:divBdr>
        <w:top w:val="none" w:sz="0" w:space="0" w:color="auto"/>
        <w:left w:val="none" w:sz="0" w:space="0" w:color="auto"/>
        <w:bottom w:val="none" w:sz="0" w:space="0" w:color="auto"/>
        <w:right w:val="none" w:sz="0" w:space="0" w:color="auto"/>
      </w:divBdr>
    </w:div>
    <w:div w:id="282736121">
      <w:bodyDiv w:val="1"/>
      <w:marLeft w:val="0"/>
      <w:marRight w:val="0"/>
      <w:marTop w:val="0"/>
      <w:marBottom w:val="0"/>
      <w:divBdr>
        <w:top w:val="none" w:sz="0" w:space="0" w:color="auto"/>
        <w:left w:val="none" w:sz="0" w:space="0" w:color="auto"/>
        <w:bottom w:val="none" w:sz="0" w:space="0" w:color="auto"/>
        <w:right w:val="none" w:sz="0" w:space="0" w:color="auto"/>
      </w:divBdr>
    </w:div>
    <w:div w:id="308483021">
      <w:bodyDiv w:val="1"/>
      <w:marLeft w:val="0"/>
      <w:marRight w:val="0"/>
      <w:marTop w:val="0"/>
      <w:marBottom w:val="0"/>
      <w:divBdr>
        <w:top w:val="none" w:sz="0" w:space="0" w:color="auto"/>
        <w:left w:val="none" w:sz="0" w:space="0" w:color="auto"/>
        <w:bottom w:val="none" w:sz="0" w:space="0" w:color="auto"/>
        <w:right w:val="none" w:sz="0" w:space="0" w:color="auto"/>
      </w:divBdr>
    </w:div>
    <w:div w:id="322663267">
      <w:bodyDiv w:val="1"/>
      <w:marLeft w:val="0"/>
      <w:marRight w:val="0"/>
      <w:marTop w:val="0"/>
      <w:marBottom w:val="0"/>
      <w:divBdr>
        <w:top w:val="none" w:sz="0" w:space="0" w:color="auto"/>
        <w:left w:val="none" w:sz="0" w:space="0" w:color="auto"/>
        <w:bottom w:val="none" w:sz="0" w:space="0" w:color="auto"/>
        <w:right w:val="none" w:sz="0" w:space="0" w:color="auto"/>
      </w:divBdr>
    </w:div>
    <w:div w:id="325088657">
      <w:bodyDiv w:val="1"/>
      <w:marLeft w:val="0"/>
      <w:marRight w:val="0"/>
      <w:marTop w:val="0"/>
      <w:marBottom w:val="0"/>
      <w:divBdr>
        <w:top w:val="none" w:sz="0" w:space="0" w:color="auto"/>
        <w:left w:val="none" w:sz="0" w:space="0" w:color="auto"/>
        <w:bottom w:val="none" w:sz="0" w:space="0" w:color="auto"/>
        <w:right w:val="none" w:sz="0" w:space="0" w:color="auto"/>
      </w:divBdr>
    </w:div>
    <w:div w:id="332730471">
      <w:bodyDiv w:val="1"/>
      <w:marLeft w:val="0"/>
      <w:marRight w:val="0"/>
      <w:marTop w:val="0"/>
      <w:marBottom w:val="0"/>
      <w:divBdr>
        <w:top w:val="none" w:sz="0" w:space="0" w:color="auto"/>
        <w:left w:val="none" w:sz="0" w:space="0" w:color="auto"/>
        <w:bottom w:val="none" w:sz="0" w:space="0" w:color="auto"/>
        <w:right w:val="none" w:sz="0" w:space="0" w:color="auto"/>
      </w:divBdr>
      <w:divsChild>
        <w:div w:id="660429725">
          <w:marLeft w:val="446"/>
          <w:marRight w:val="0"/>
          <w:marTop w:val="0"/>
          <w:marBottom w:val="0"/>
          <w:divBdr>
            <w:top w:val="none" w:sz="0" w:space="0" w:color="auto"/>
            <w:left w:val="none" w:sz="0" w:space="0" w:color="auto"/>
            <w:bottom w:val="none" w:sz="0" w:space="0" w:color="auto"/>
            <w:right w:val="none" w:sz="0" w:space="0" w:color="auto"/>
          </w:divBdr>
        </w:div>
        <w:div w:id="124080391">
          <w:marLeft w:val="446"/>
          <w:marRight w:val="0"/>
          <w:marTop w:val="0"/>
          <w:marBottom w:val="0"/>
          <w:divBdr>
            <w:top w:val="none" w:sz="0" w:space="0" w:color="auto"/>
            <w:left w:val="none" w:sz="0" w:space="0" w:color="auto"/>
            <w:bottom w:val="none" w:sz="0" w:space="0" w:color="auto"/>
            <w:right w:val="none" w:sz="0" w:space="0" w:color="auto"/>
          </w:divBdr>
        </w:div>
        <w:div w:id="1288584030">
          <w:marLeft w:val="446"/>
          <w:marRight w:val="0"/>
          <w:marTop w:val="0"/>
          <w:marBottom w:val="0"/>
          <w:divBdr>
            <w:top w:val="none" w:sz="0" w:space="0" w:color="auto"/>
            <w:left w:val="none" w:sz="0" w:space="0" w:color="auto"/>
            <w:bottom w:val="none" w:sz="0" w:space="0" w:color="auto"/>
            <w:right w:val="none" w:sz="0" w:space="0" w:color="auto"/>
          </w:divBdr>
        </w:div>
        <w:div w:id="626814247">
          <w:marLeft w:val="446"/>
          <w:marRight w:val="0"/>
          <w:marTop w:val="0"/>
          <w:marBottom w:val="0"/>
          <w:divBdr>
            <w:top w:val="none" w:sz="0" w:space="0" w:color="auto"/>
            <w:left w:val="none" w:sz="0" w:space="0" w:color="auto"/>
            <w:bottom w:val="none" w:sz="0" w:space="0" w:color="auto"/>
            <w:right w:val="none" w:sz="0" w:space="0" w:color="auto"/>
          </w:divBdr>
        </w:div>
      </w:divsChild>
    </w:div>
    <w:div w:id="342976404">
      <w:bodyDiv w:val="1"/>
      <w:marLeft w:val="0"/>
      <w:marRight w:val="0"/>
      <w:marTop w:val="0"/>
      <w:marBottom w:val="0"/>
      <w:divBdr>
        <w:top w:val="none" w:sz="0" w:space="0" w:color="auto"/>
        <w:left w:val="none" w:sz="0" w:space="0" w:color="auto"/>
        <w:bottom w:val="none" w:sz="0" w:space="0" w:color="auto"/>
        <w:right w:val="none" w:sz="0" w:space="0" w:color="auto"/>
      </w:divBdr>
      <w:divsChild>
        <w:div w:id="1090086096">
          <w:marLeft w:val="418"/>
          <w:marRight w:val="0"/>
          <w:marTop w:val="0"/>
          <w:marBottom w:val="0"/>
          <w:divBdr>
            <w:top w:val="none" w:sz="0" w:space="0" w:color="auto"/>
            <w:left w:val="none" w:sz="0" w:space="0" w:color="auto"/>
            <w:bottom w:val="none" w:sz="0" w:space="0" w:color="auto"/>
            <w:right w:val="none" w:sz="0" w:space="0" w:color="auto"/>
          </w:divBdr>
        </w:div>
      </w:divsChild>
    </w:div>
    <w:div w:id="350952731">
      <w:bodyDiv w:val="1"/>
      <w:marLeft w:val="0"/>
      <w:marRight w:val="0"/>
      <w:marTop w:val="0"/>
      <w:marBottom w:val="0"/>
      <w:divBdr>
        <w:top w:val="none" w:sz="0" w:space="0" w:color="auto"/>
        <w:left w:val="none" w:sz="0" w:space="0" w:color="auto"/>
        <w:bottom w:val="none" w:sz="0" w:space="0" w:color="auto"/>
        <w:right w:val="none" w:sz="0" w:space="0" w:color="auto"/>
      </w:divBdr>
      <w:divsChild>
        <w:div w:id="1451971722">
          <w:marLeft w:val="130"/>
          <w:marRight w:val="0"/>
          <w:marTop w:val="0"/>
          <w:marBottom w:val="0"/>
          <w:divBdr>
            <w:top w:val="none" w:sz="0" w:space="0" w:color="auto"/>
            <w:left w:val="none" w:sz="0" w:space="0" w:color="auto"/>
            <w:bottom w:val="none" w:sz="0" w:space="0" w:color="auto"/>
            <w:right w:val="none" w:sz="0" w:space="0" w:color="auto"/>
          </w:divBdr>
        </w:div>
        <w:div w:id="1057439669">
          <w:marLeft w:val="130"/>
          <w:marRight w:val="0"/>
          <w:marTop w:val="0"/>
          <w:marBottom w:val="0"/>
          <w:divBdr>
            <w:top w:val="none" w:sz="0" w:space="0" w:color="auto"/>
            <w:left w:val="none" w:sz="0" w:space="0" w:color="auto"/>
            <w:bottom w:val="none" w:sz="0" w:space="0" w:color="auto"/>
            <w:right w:val="none" w:sz="0" w:space="0" w:color="auto"/>
          </w:divBdr>
        </w:div>
        <w:div w:id="2043700968">
          <w:marLeft w:val="130"/>
          <w:marRight w:val="0"/>
          <w:marTop w:val="0"/>
          <w:marBottom w:val="0"/>
          <w:divBdr>
            <w:top w:val="none" w:sz="0" w:space="0" w:color="auto"/>
            <w:left w:val="none" w:sz="0" w:space="0" w:color="auto"/>
            <w:bottom w:val="none" w:sz="0" w:space="0" w:color="auto"/>
            <w:right w:val="none" w:sz="0" w:space="0" w:color="auto"/>
          </w:divBdr>
        </w:div>
        <w:div w:id="1697193256">
          <w:marLeft w:val="130"/>
          <w:marRight w:val="0"/>
          <w:marTop w:val="0"/>
          <w:marBottom w:val="0"/>
          <w:divBdr>
            <w:top w:val="none" w:sz="0" w:space="0" w:color="auto"/>
            <w:left w:val="none" w:sz="0" w:space="0" w:color="auto"/>
            <w:bottom w:val="none" w:sz="0" w:space="0" w:color="auto"/>
            <w:right w:val="none" w:sz="0" w:space="0" w:color="auto"/>
          </w:divBdr>
        </w:div>
        <w:div w:id="248121013">
          <w:marLeft w:val="130"/>
          <w:marRight w:val="0"/>
          <w:marTop w:val="0"/>
          <w:marBottom w:val="0"/>
          <w:divBdr>
            <w:top w:val="none" w:sz="0" w:space="0" w:color="auto"/>
            <w:left w:val="none" w:sz="0" w:space="0" w:color="auto"/>
            <w:bottom w:val="none" w:sz="0" w:space="0" w:color="auto"/>
            <w:right w:val="none" w:sz="0" w:space="0" w:color="auto"/>
          </w:divBdr>
        </w:div>
        <w:div w:id="120615655">
          <w:marLeft w:val="130"/>
          <w:marRight w:val="0"/>
          <w:marTop w:val="0"/>
          <w:marBottom w:val="0"/>
          <w:divBdr>
            <w:top w:val="none" w:sz="0" w:space="0" w:color="auto"/>
            <w:left w:val="none" w:sz="0" w:space="0" w:color="auto"/>
            <w:bottom w:val="none" w:sz="0" w:space="0" w:color="auto"/>
            <w:right w:val="none" w:sz="0" w:space="0" w:color="auto"/>
          </w:divBdr>
        </w:div>
        <w:div w:id="113598231">
          <w:marLeft w:val="130"/>
          <w:marRight w:val="0"/>
          <w:marTop w:val="0"/>
          <w:marBottom w:val="0"/>
          <w:divBdr>
            <w:top w:val="none" w:sz="0" w:space="0" w:color="auto"/>
            <w:left w:val="none" w:sz="0" w:space="0" w:color="auto"/>
            <w:bottom w:val="none" w:sz="0" w:space="0" w:color="auto"/>
            <w:right w:val="none" w:sz="0" w:space="0" w:color="auto"/>
          </w:divBdr>
        </w:div>
        <w:div w:id="352533622">
          <w:marLeft w:val="130"/>
          <w:marRight w:val="0"/>
          <w:marTop w:val="0"/>
          <w:marBottom w:val="0"/>
          <w:divBdr>
            <w:top w:val="none" w:sz="0" w:space="0" w:color="auto"/>
            <w:left w:val="none" w:sz="0" w:space="0" w:color="auto"/>
            <w:bottom w:val="none" w:sz="0" w:space="0" w:color="auto"/>
            <w:right w:val="none" w:sz="0" w:space="0" w:color="auto"/>
          </w:divBdr>
        </w:div>
        <w:div w:id="1382435344">
          <w:marLeft w:val="130"/>
          <w:marRight w:val="0"/>
          <w:marTop w:val="0"/>
          <w:marBottom w:val="0"/>
          <w:divBdr>
            <w:top w:val="none" w:sz="0" w:space="0" w:color="auto"/>
            <w:left w:val="none" w:sz="0" w:space="0" w:color="auto"/>
            <w:bottom w:val="none" w:sz="0" w:space="0" w:color="auto"/>
            <w:right w:val="none" w:sz="0" w:space="0" w:color="auto"/>
          </w:divBdr>
        </w:div>
        <w:div w:id="65688566">
          <w:marLeft w:val="130"/>
          <w:marRight w:val="0"/>
          <w:marTop w:val="0"/>
          <w:marBottom w:val="0"/>
          <w:divBdr>
            <w:top w:val="none" w:sz="0" w:space="0" w:color="auto"/>
            <w:left w:val="none" w:sz="0" w:space="0" w:color="auto"/>
            <w:bottom w:val="none" w:sz="0" w:space="0" w:color="auto"/>
            <w:right w:val="none" w:sz="0" w:space="0" w:color="auto"/>
          </w:divBdr>
        </w:div>
        <w:div w:id="1017775182">
          <w:marLeft w:val="130"/>
          <w:marRight w:val="0"/>
          <w:marTop w:val="0"/>
          <w:marBottom w:val="0"/>
          <w:divBdr>
            <w:top w:val="none" w:sz="0" w:space="0" w:color="auto"/>
            <w:left w:val="none" w:sz="0" w:space="0" w:color="auto"/>
            <w:bottom w:val="none" w:sz="0" w:space="0" w:color="auto"/>
            <w:right w:val="none" w:sz="0" w:space="0" w:color="auto"/>
          </w:divBdr>
        </w:div>
        <w:div w:id="303463460">
          <w:marLeft w:val="130"/>
          <w:marRight w:val="0"/>
          <w:marTop w:val="0"/>
          <w:marBottom w:val="0"/>
          <w:divBdr>
            <w:top w:val="none" w:sz="0" w:space="0" w:color="auto"/>
            <w:left w:val="none" w:sz="0" w:space="0" w:color="auto"/>
            <w:bottom w:val="none" w:sz="0" w:space="0" w:color="auto"/>
            <w:right w:val="none" w:sz="0" w:space="0" w:color="auto"/>
          </w:divBdr>
        </w:div>
        <w:div w:id="689992766">
          <w:marLeft w:val="130"/>
          <w:marRight w:val="0"/>
          <w:marTop w:val="0"/>
          <w:marBottom w:val="0"/>
          <w:divBdr>
            <w:top w:val="none" w:sz="0" w:space="0" w:color="auto"/>
            <w:left w:val="none" w:sz="0" w:space="0" w:color="auto"/>
            <w:bottom w:val="none" w:sz="0" w:space="0" w:color="auto"/>
            <w:right w:val="none" w:sz="0" w:space="0" w:color="auto"/>
          </w:divBdr>
        </w:div>
        <w:div w:id="1716348016">
          <w:marLeft w:val="130"/>
          <w:marRight w:val="0"/>
          <w:marTop w:val="0"/>
          <w:marBottom w:val="0"/>
          <w:divBdr>
            <w:top w:val="none" w:sz="0" w:space="0" w:color="auto"/>
            <w:left w:val="none" w:sz="0" w:space="0" w:color="auto"/>
            <w:bottom w:val="none" w:sz="0" w:space="0" w:color="auto"/>
            <w:right w:val="none" w:sz="0" w:space="0" w:color="auto"/>
          </w:divBdr>
        </w:div>
        <w:div w:id="384184190">
          <w:marLeft w:val="130"/>
          <w:marRight w:val="0"/>
          <w:marTop w:val="0"/>
          <w:marBottom w:val="0"/>
          <w:divBdr>
            <w:top w:val="none" w:sz="0" w:space="0" w:color="auto"/>
            <w:left w:val="none" w:sz="0" w:space="0" w:color="auto"/>
            <w:bottom w:val="none" w:sz="0" w:space="0" w:color="auto"/>
            <w:right w:val="none" w:sz="0" w:space="0" w:color="auto"/>
          </w:divBdr>
        </w:div>
        <w:div w:id="347412729">
          <w:marLeft w:val="130"/>
          <w:marRight w:val="0"/>
          <w:marTop w:val="0"/>
          <w:marBottom w:val="0"/>
          <w:divBdr>
            <w:top w:val="none" w:sz="0" w:space="0" w:color="auto"/>
            <w:left w:val="none" w:sz="0" w:space="0" w:color="auto"/>
            <w:bottom w:val="none" w:sz="0" w:space="0" w:color="auto"/>
            <w:right w:val="none" w:sz="0" w:space="0" w:color="auto"/>
          </w:divBdr>
        </w:div>
        <w:div w:id="684601693">
          <w:marLeft w:val="130"/>
          <w:marRight w:val="0"/>
          <w:marTop w:val="0"/>
          <w:marBottom w:val="0"/>
          <w:divBdr>
            <w:top w:val="none" w:sz="0" w:space="0" w:color="auto"/>
            <w:left w:val="none" w:sz="0" w:space="0" w:color="auto"/>
            <w:bottom w:val="none" w:sz="0" w:space="0" w:color="auto"/>
            <w:right w:val="none" w:sz="0" w:space="0" w:color="auto"/>
          </w:divBdr>
        </w:div>
      </w:divsChild>
    </w:div>
    <w:div w:id="353190900">
      <w:bodyDiv w:val="1"/>
      <w:marLeft w:val="0"/>
      <w:marRight w:val="0"/>
      <w:marTop w:val="0"/>
      <w:marBottom w:val="0"/>
      <w:divBdr>
        <w:top w:val="none" w:sz="0" w:space="0" w:color="auto"/>
        <w:left w:val="none" w:sz="0" w:space="0" w:color="auto"/>
        <w:bottom w:val="none" w:sz="0" w:space="0" w:color="auto"/>
        <w:right w:val="none" w:sz="0" w:space="0" w:color="auto"/>
      </w:divBdr>
    </w:div>
    <w:div w:id="378089541">
      <w:bodyDiv w:val="1"/>
      <w:marLeft w:val="0"/>
      <w:marRight w:val="0"/>
      <w:marTop w:val="0"/>
      <w:marBottom w:val="0"/>
      <w:divBdr>
        <w:top w:val="none" w:sz="0" w:space="0" w:color="auto"/>
        <w:left w:val="none" w:sz="0" w:space="0" w:color="auto"/>
        <w:bottom w:val="none" w:sz="0" w:space="0" w:color="auto"/>
        <w:right w:val="none" w:sz="0" w:space="0" w:color="auto"/>
      </w:divBdr>
    </w:div>
    <w:div w:id="384565704">
      <w:bodyDiv w:val="1"/>
      <w:marLeft w:val="0"/>
      <w:marRight w:val="0"/>
      <w:marTop w:val="0"/>
      <w:marBottom w:val="0"/>
      <w:divBdr>
        <w:top w:val="none" w:sz="0" w:space="0" w:color="auto"/>
        <w:left w:val="none" w:sz="0" w:space="0" w:color="auto"/>
        <w:bottom w:val="none" w:sz="0" w:space="0" w:color="auto"/>
        <w:right w:val="none" w:sz="0" w:space="0" w:color="auto"/>
      </w:divBdr>
    </w:div>
    <w:div w:id="391513257">
      <w:bodyDiv w:val="1"/>
      <w:marLeft w:val="0"/>
      <w:marRight w:val="0"/>
      <w:marTop w:val="0"/>
      <w:marBottom w:val="0"/>
      <w:divBdr>
        <w:top w:val="none" w:sz="0" w:space="0" w:color="auto"/>
        <w:left w:val="none" w:sz="0" w:space="0" w:color="auto"/>
        <w:bottom w:val="none" w:sz="0" w:space="0" w:color="auto"/>
        <w:right w:val="none" w:sz="0" w:space="0" w:color="auto"/>
      </w:divBdr>
      <w:divsChild>
        <w:div w:id="457458717">
          <w:marLeft w:val="288"/>
          <w:marRight w:val="0"/>
          <w:marTop w:val="0"/>
          <w:marBottom w:val="0"/>
          <w:divBdr>
            <w:top w:val="none" w:sz="0" w:space="0" w:color="auto"/>
            <w:left w:val="none" w:sz="0" w:space="0" w:color="auto"/>
            <w:bottom w:val="none" w:sz="0" w:space="0" w:color="auto"/>
            <w:right w:val="none" w:sz="0" w:space="0" w:color="auto"/>
          </w:divBdr>
        </w:div>
      </w:divsChild>
    </w:div>
    <w:div w:id="398943661">
      <w:bodyDiv w:val="1"/>
      <w:marLeft w:val="0"/>
      <w:marRight w:val="0"/>
      <w:marTop w:val="0"/>
      <w:marBottom w:val="0"/>
      <w:divBdr>
        <w:top w:val="none" w:sz="0" w:space="0" w:color="auto"/>
        <w:left w:val="none" w:sz="0" w:space="0" w:color="auto"/>
        <w:bottom w:val="none" w:sz="0" w:space="0" w:color="auto"/>
        <w:right w:val="none" w:sz="0" w:space="0" w:color="auto"/>
      </w:divBdr>
      <w:divsChild>
        <w:div w:id="15080814">
          <w:marLeft w:val="274"/>
          <w:marRight w:val="0"/>
          <w:marTop w:val="0"/>
          <w:marBottom w:val="0"/>
          <w:divBdr>
            <w:top w:val="none" w:sz="0" w:space="0" w:color="auto"/>
            <w:left w:val="none" w:sz="0" w:space="0" w:color="auto"/>
            <w:bottom w:val="none" w:sz="0" w:space="0" w:color="auto"/>
            <w:right w:val="none" w:sz="0" w:space="0" w:color="auto"/>
          </w:divBdr>
        </w:div>
        <w:div w:id="707729914">
          <w:marLeft w:val="274"/>
          <w:marRight w:val="0"/>
          <w:marTop w:val="0"/>
          <w:marBottom w:val="0"/>
          <w:divBdr>
            <w:top w:val="none" w:sz="0" w:space="0" w:color="auto"/>
            <w:left w:val="none" w:sz="0" w:space="0" w:color="auto"/>
            <w:bottom w:val="none" w:sz="0" w:space="0" w:color="auto"/>
            <w:right w:val="none" w:sz="0" w:space="0" w:color="auto"/>
          </w:divBdr>
        </w:div>
        <w:div w:id="791021440">
          <w:marLeft w:val="274"/>
          <w:marRight w:val="0"/>
          <w:marTop w:val="0"/>
          <w:marBottom w:val="0"/>
          <w:divBdr>
            <w:top w:val="none" w:sz="0" w:space="0" w:color="auto"/>
            <w:left w:val="none" w:sz="0" w:space="0" w:color="auto"/>
            <w:bottom w:val="none" w:sz="0" w:space="0" w:color="auto"/>
            <w:right w:val="none" w:sz="0" w:space="0" w:color="auto"/>
          </w:divBdr>
        </w:div>
        <w:div w:id="2060475570">
          <w:marLeft w:val="274"/>
          <w:marRight w:val="0"/>
          <w:marTop w:val="0"/>
          <w:marBottom w:val="0"/>
          <w:divBdr>
            <w:top w:val="none" w:sz="0" w:space="0" w:color="auto"/>
            <w:left w:val="none" w:sz="0" w:space="0" w:color="auto"/>
            <w:bottom w:val="none" w:sz="0" w:space="0" w:color="auto"/>
            <w:right w:val="none" w:sz="0" w:space="0" w:color="auto"/>
          </w:divBdr>
        </w:div>
      </w:divsChild>
    </w:div>
    <w:div w:id="399330449">
      <w:bodyDiv w:val="1"/>
      <w:marLeft w:val="0"/>
      <w:marRight w:val="0"/>
      <w:marTop w:val="0"/>
      <w:marBottom w:val="0"/>
      <w:divBdr>
        <w:top w:val="none" w:sz="0" w:space="0" w:color="auto"/>
        <w:left w:val="none" w:sz="0" w:space="0" w:color="auto"/>
        <w:bottom w:val="none" w:sz="0" w:space="0" w:color="auto"/>
        <w:right w:val="none" w:sz="0" w:space="0" w:color="auto"/>
      </w:divBdr>
    </w:div>
    <w:div w:id="408158619">
      <w:bodyDiv w:val="1"/>
      <w:marLeft w:val="0"/>
      <w:marRight w:val="0"/>
      <w:marTop w:val="0"/>
      <w:marBottom w:val="0"/>
      <w:divBdr>
        <w:top w:val="none" w:sz="0" w:space="0" w:color="auto"/>
        <w:left w:val="none" w:sz="0" w:space="0" w:color="auto"/>
        <w:bottom w:val="none" w:sz="0" w:space="0" w:color="auto"/>
        <w:right w:val="none" w:sz="0" w:space="0" w:color="auto"/>
      </w:divBdr>
    </w:div>
    <w:div w:id="430467007">
      <w:bodyDiv w:val="1"/>
      <w:marLeft w:val="0"/>
      <w:marRight w:val="0"/>
      <w:marTop w:val="0"/>
      <w:marBottom w:val="0"/>
      <w:divBdr>
        <w:top w:val="none" w:sz="0" w:space="0" w:color="auto"/>
        <w:left w:val="none" w:sz="0" w:space="0" w:color="auto"/>
        <w:bottom w:val="none" w:sz="0" w:space="0" w:color="auto"/>
        <w:right w:val="none" w:sz="0" w:space="0" w:color="auto"/>
      </w:divBdr>
      <w:divsChild>
        <w:div w:id="1011223569">
          <w:marLeft w:val="274"/>
          <w:marRight w:val="0"/>
          <w:marTop w:val="0"/>
          <w:marBottom w:val="0"/>
          <w:divBdr>
            <w:top w:val="none" w:sz="0" w:space="0" w:color="auto"/>
            <w:left w:val="none" w:sz="0" w:space="0" w:color="auto"/>
            <w:bottom w:val="none" w:sz="0" w:space="0" w:color="auto"/>
            <w:right w:val="none" w:sz="0" w:space="0" w:color="auto"/>
          </w:divBdr>
        </w:div>
        <w:div w:id="1132556537">
          <w:marLeft w:val="274"/>
          <w:marRight w:val="0"/>
          <w:marTop w:val="0"/>
          <w:marBottom w:val="0"/>
          <w:divBdr>
            <w:top w:val="none" w:sz="0" w:space="0" w:color="auto"/>
            <w:left w:val="none" w:sz="0" w:space="0" w:color="auto"/>
            <w:bottom w:val="none" w:sz="0" w:space="0" w:color="auto"/>
            <w:right w:val="none" w:sz="0" w:space="0" w:color="auto"/>
          </w:divBdr>
        </w:div>
        <w:div w:id="1337997380">
          <w:marLeft w:val="274"/>
          <w:marRight w:val="0"/>
          <w:marTop w:val="0"/>
          <w:marBottom w:val="0"/>
          <w:divBdr>
            <w:top w:val="none" w:sz="0" w:space="0" w:color="auto"/>
            <w:left w:val="none" w:sz="0" w:space="0" w:color="auto"/>
            <w:bottom w:val="none" w:sz="0" w:space="0" w:color="auto"/>
            <w:right w:val="none" w:sz="0" w:space="0" w:color="auto"/>
          </w:divBdr>
        </w:div>
        <w:div w:id="1424572510">
          <w:marLeft w:val="274"/>
          <w:marRight w:val="0"/>
          <w:marTop w:val="0"/>
          <w:marBottom w:val="0"/>
          <w:divBdr>
            <w:top w:val="none" w:sz="0" w:space="0" w:color="auto"/>
            <w:left w:val="none" w:sz="0" w:space="0" w:color="auto"/>
            <w:bottom w:val="none" w:sz="0" w:space="0" w:color="auto"/>
            <w:right w:val="none" w:sz="0" w:space="0" w:color="auto"/>
          </w:divBdr>
        </w:div>
        <w:div w:id="1433356880">
          <w:marLeft w:val="274"/>
          <w:marRight w:val="0"/>
          <w:marTop w:val="0"/>
          <w:marBottom w:val="0"/>
          <w:divBdr>
            <w:top w:val="none" w:sz="0" w:space="0" w:color="auto"/>
            <w:left w:val="none" w:sz="0" w:space="0" w:color="auto"/>
            <w:bottom w:val="none" w:sz="0" w:space="0" w:color="auto"/>
            <w:right w:val="none" w:sz="0" w:space="0" w:color="auto"/>
          </w:divBdr>
        </w:div>
        <w:div w:id="1465465151">
          <w:marLeft w:val="274"/>
          <w:marRight w:val="0"/>
          <w:marTop w:val="0"/>
          <w:marBottom w:val="0"/>
          <w:divBdr>
            <w:top w:val="none" w:sz="0" w:space="0" w:color="auto"/>
            <w:left w:val="none" w:sz="0" w:space="0" w:color="auto"/>
            <w:bottom w:val="none" w:sz="0" w:space="0" w:color="auto"/>
            <w:right w:val="none" w:sz="0" w:space="0" w:color="auto"/>
          </w:divBdr>
        </w:div>
        <w:div w:id="1787700063">
          <w:marLeft w:val="274"/>
          <w:marRight w:val="0"/>
          <w:marTop w:val="0"/>
          <w:marBottom w:val="0"/>
          <w:divBdr>
            <w:top w:val="none" w:sz="0" w:space="0" w:color="auto"/>
            <w:left w:val="none" w:sz="0" w:space="0" w:color="auto"/>
            <w:bottom w:val="none" w:sz="0" w:space="0" w:color="auto"/>
            <w:right w:val="none" w:sz="0" w:space="0" w:color="auto"/>
          </w:divBdr>
        </w:div>
        <w:div w:id="2102412046">
          <w:marLeft w:val="274"/>
          <w:marRight w:val="0"/>
          <w:marTop w:val="0"/>
          <w:marBottom w:val="0"/>
          <w:divBdr>
            <w:top w:val="none" w:sz="0" w:space="0" w:color="auto"/>
            <w:left w:val="none" w:sz="0" w:space="0" w:color="auto"/>
            <w:bottom w:val="none" w:sz="0" w:space="0" w:color="auto"/>
            <w:right w:val="none" w:sz="0" w:space="0" w:color="auto"/>
          </w:divBdr>
        </w:div>
      </w:divsChild>
    </w:div>
    <w:div w:id="435754455">
      <w:bodyDiv w:val="1"/>
      <w:marLeft w:val="0"/>
      <w:marRight w:val="0"/>
      <w:marTop w:val="0"/>
      <w:marBottom w:val="0"/>
      <w:divBdr>
        <w:top w:val="none" w:sz="0" w:space="0" w:color="auto"/>
        <w:left w:val="none" w:sz="0" w:space="0" w:color="auto"/>
        <w:bottom w:val="none" w:sz="0" w:space="0" w:color="auto"/>
        <w:right w:val="none" w:sz="0" w:space="0" w:color="auto"/>
      </w:divBdr>
    </w:div>
    <w:div w:id="436875740">
      <w:bodyDiv w:val="1"/>
      <w:marLeft w:val="0"/>
      <w:marRight w:val="0"/>
      <w:marTop w:val="0"/>
      <w:marBottom w:val="0"/>
      <w:divBdr>
        <w:top w:val="none" w:sz="0" w:space="0" w:color="auto"/>
        <w:left w:val="none" w:sz="0" w:space="0" w:color="auto"/>
        <w:bottom w:val="none" w:sz="0" w:space="0" w:color="auto"/>
        <w:right w:val="none" w:sz="0" w:space="0" w:color="auto"/>
      </w:divBdr>
      <w:divsChild>
        <w:div w:id="632909709">
          <w:marLeft w:val="446"/>
          <w:marRight w:val="0"/>
          <w:marTop w:val="0"/>
          <w:marBottom w:val="0"/>
          <w:divBdr>
            <w:top w:val="none" w:sz="0" w:space="0" w:color="auto"/>
            <w:left w:val="none" w:sz="0" w:space="0" w:color="auto"/>
            <w:bottom w:val="none" w:sz="0" w:space="0" w:color="auto"/>
            <w:right w:val="none" w:sz="0" w:space="0" w:color="auto"/>
          </w:divBdr>
        </w:div>
        <w:div w:id="917665959">
          <w:marLeft w:val="446"/>
          <w:marRight w:val="0"/>
          <w:marTop w:val="0"/>
          <w:marBottom w:val="0"/>
          <w:divBdr>
            <w:top w:val="none" w:sz="0" w:space="0" w:color="auto"/>
            <w:left w:val="none" w:sz="0" w:space="0" w:color="auto"/>
            <w:bottom w:val="none" w:sz="0" w:space="0" w:color="auto"/>
            <w:right w:val="none" w:sz="0" w:space="0" w:color="auto"/>
          </w:divBdr>
        </w:div>
        <w:div w:id="1304896503">
          <w:marLeft w:val="446"/>
          <w:marRight w:val="0"/>
          <w:marTop w:val="0"/>
          <w:marBottom w:val="0"/>
          <w:divBdr>
            <w:top w:val="none" w:sz="0" w:space="0" w:color="auto"/>
            <w:left w:val="none" w:sz="0" w:space="0" w:color="auto"/>
            <w:bottom w:val="none" w:sz="0" w:space="0" w:color="auto"/>
            <w:right w:val="none" w:sz="0" w:space="0" w:color="auto"/>
          </w:divBdr>
        </w:div>
        <w:div w:id="1502158278">
          <w:marLeft w:val="446"/>
          <w:marRight w:val="0"/>
          <w:marTop w:val="0"/>
          <w:marBottom w:val="0"/>
          <w:divBdr>
            <w:top w:val="none" w:sz="0" w:space="0" w:color="auto"/>
            <w:left w:val="none" w:sz="0" w:space="0" w:color="auto"/>
            <w:bottom w:val="none" w:sz="0" w:space="0" w:color="auto"/>
            <w:right w:val="none" w:sz="0" w:space="0" w:color="auto"/>
          </w:divBdr>
        </w:div>
        <w:div w:id="2061636340">
          <w:marLeft w:val="446"/>
          <w:marRight w:val="0"/>
          <w:marTop w:val="0"/>
          <w:marBottom w:val="0"/>
          <w:divBdr>
            <w:top w:val="none" w:sz="0" w:space="0" w:color="auto"/>
            <w:left w:val="none" w:sz="0" w:space="0" w:color="auto"/>
            <w:bottom w:val="none" w:sz="0" w:space="0" w:color="auto"/>
            <w:right w:val="none" w:sz="0" w:space="0" w:color="auto"/>
          </w:divBdr>
        </w:div>
        <w:div w:id="1376659999">
          <w:marLeft w:val="446"/>
          <w:marRight w:val="0"/>
          <w:marTop w:val="0"/>
          <w:marBottom w:val="0"/>
          <w:divBdr>
            <w:top w:val="none" w:sz="0" w:space="0" w:color="auto"/>
            <w:left w:val="none" w:sz="0" w:space="0" w:color="auto"/>
            <w:bottom w:val="none" w:sz="0" w:space="0" w:color="auto"/>
            <w:right w:val="none" w:sz="0" w:space="0" w:color="auto"/>
          </w:divBdr>
        </w:div>
        <w:div w:id="51512355">
          <w:marLeft w:val="446"/>
          <w:marRight w:val="0"/>
          <w:marTop w:val="0"/>
          <w:marBottom w:val="0"/>
          <w:divBdr>
            <w:top w:val="none" w:sz="0" w:space="0" w:color="auto"/>
            <w:left w:val="none" w:sz="0" w:space="0" w:color="auto"/>
            <w:bottom w:val="none" w:sz="0" w:space="0" w:color="auto"/>
            <w:right w:val="none" w:sz="0" w:space="0" w:color="auto"/>
          </w:divBdr>
        </w:div>
        <w:div w:id="1793787743">
          <w:marLeft w:val="446"/>
          <w:marRight w:val="0"/>
          <w:marTop w:val="0"/>
          <w:marBottom w:val="0"/>
          <w:divBdr>
            <w:top w:val="none" w:sz="0" w:space="0" w:color="auto"/>
            <w:left w:val="none" w:sz="0" w:space="0" w:color="auto"/>
            <w:bottom w:val="none" w:sz="0" w:space="0" w:color="auto"/>
            <w:right w:val="none" w:sz="0" w:space="0" w:color="auto"/>
          </w:divBdr>
        </w:div>
        <w:div w:id="335495081">
          <w:marLeft w:val="446"/>
          <w:marRight w:val="0"/>
          <w:marTop w:val="0"/>
          <w:marBottom w:val="0"/>
          <w:divBdr>
            <w:top w:val="none" w:sz="0" w:space="0" w:color="auto"/>
            <w:left w:val="none" w:sz="0" w:space="0" w:color="auto"/>
            <w:bottom w:val="none" w:sz="0" w:space="0" w:color="auto"/>
            <w:right w:val="none" w:sz="0" w:space="0" w:color="auto"/>
          </w:divBdr>
        </w:div>
        <w:div w:id="948897222">
          <w:marLeft w:val="446"/>
          <w:marRight w:val="0"/>
          <w:marTop w:val="0"/>
          <w:marBottom w:val="0"/>
          <w:divBdr>
            <w:top w:val="none" w:sz="0" w:space="0" w:color="auto"/>
            <w:left w:val="none" w:sz="0" w:space="0" w:color="auto"/>
            <w:bottom w:val="none" w:sz="0" w:space="0" w:color="auto"/>
            <w:right w:val="none" w:sz="0" w:space="0" w:color="auto"/>
          </w:divBdr>
        </w:div>
        <w:div w:id="1282767951">
          <w:marLeft w:val="446"/>
          <w:marRight w:val="0"/>
          <w:marTop w:val="0"/>
          <w:marBottom w:val="0"/>
          <w:divBdr>
            <w:top w:val="none" w:sz="0" w:space="0" w:color="auto"/>
            <w:left w:val="none" w:sz="0" w:space="0" w:color="auto"/>
            <w:bottom w:val="none" w:sz="0" w:space="0" w:color="auto"/>
            <w:right w:val="none" w:sz="0" w:space="0" w:color="auto"/>
          </w:divBdr>
        </w:div>
        <w:div w:id="1780223538">
          <w:marLeft w:val="446"/>
          <w:marRight w:val="0"/>
          <w:marTop w:val="0"/>
          <w:marBottom w:val="0"/>
          <w:divBdr>
            <w:top w:val="none" w:sz="0" w:space="0" w:color="auto"/>
            <w:left w:val="none" w:sz="0" w:space="0" w:color="auto"/>
            <w:bottom w:val="none" w:sz="0" w:space="0" w:color="auto"/>
            <w:right w:val="none" w:sz="0" w:space="0" w:color="auto"/>
          </w:divBdr>
        </w:div>
        <w:div w:id="919682685">
          <w:marLeft w:val="446"/>
          <w:marRight w:val="0"/>
          <w:marTop w:val="0"/>
          <w:marBottom w:val="0"/>
          <w:divBdr>
            <w:top w:val="none" w:sz="0" w:space="0" w:color="auto"/>
            <w:left w:val="none" w:sz="0" w:space="0" w:color="auto"/>
            <w:bottom w:val="none" w:sz="0" w:space="0" w:color="auto"/>
            <w:right w:val="none" w:sz="0" w:space="0" w:color="auto"/>
          </w:divBdr>
        </w:div>
        <w:div w:id="156844217">
          <w:marLeft w:val="446"/>
          <w:marRight w:val="0"/>
          <w:marTop w:val="0"/>
          <w:marBottom w:val="0"/>
          <w:divBdr>
            <w:top w:val="none" w:sz="0" w:space="0" w:color="auto"/>
            <w:left w:val="none" w:sz="0" w:space="0" w:color="auto"/>
            <w:bottom w:val="none" w:sz="0" w:space="0" w:color="auto"/>
            <w:right w:val="none" w:sz="0" w:space="0" w:color="auto"/>
          </w:divBdr>
        </w:div>
        <w:div w:id="1567373962">
          <w:marLeft w:val="446"/>
          <w:marRight w:val="0"/>
          <w:marTop w:val="0"/>
          <w:marBottom w:val="0"/>
          <w:divBdr>
            <w:top w:val="none" w:sz="0" w:space="0" w:color="auto"/>
            <w:left w:val="none" w:sz="0" w:space="0" w:color="auto"/>
            <w:bottom w:val="none" w:sz="0" w:space="0" w:color="auto"/>
            <w:right w:val="none" w:sz="0" w:space="0" w:color="auto"/>
          </w:divBdr>
        </w:div>
        <w:div w:id="257522750">
          <w:marLeft w:val="446"/>
          <w:marRight w:val="0"/>
          <w:marTop w:val="0"/>
          <w:marBottom w:val="0"/>
          <w:divBdr>
            <w:top w:val="none" w:sz="0" w:space="0" w:color="auto"/>
            <w:left w:val="none" w:sz="0" w:space="0" w:color="auto"/>
            <w:bottom w:val="none" w:sz="0" w:space="0" w:color="auto"/>
            <w:right w:val="none" w:sz="0" w:space="0" w:color="auto"/>
          </w:divBdr>
        </w:div>
      </w:divsChild>
    </w:div>
    <w:div w:id="439107507">
      <w:bodyDiv w:val="1"/>
      <w:marLeft w:val="0"/>
      <w:marRight w:val="0"/>
      <w:marTop w:val="0"/>
      <w:marBottom w:val="0"/>
      <w:divBdr>
        <w:top w:val="none" w:sz="0" w:space="0" w:color="auto"/>
        <w:left w:val="none" w:sz="0" w:space="0" w:color="auto"/>
        <w:bottom w:val="none" w:sz="0" w:space="0" w:color="auto"/>
        <w:right w:val="none" w:sz="0" w:space="0" w:color="auto"/>
      </w:divBdr>
    </w:div>
    <w:div w:id="441917483">
      <w:bodyDiv w:val="1"/>
      <w:marLeft w:val="0"/>
      <w:marRight w:val="0"/>
      <w:marTop w:val="0"/>
      <w:marBottom w:val="0"/>
      <w:divBdr>
        <w:top w:val="none" w:sz="0" w:space="0" w:color="auto"/>
        <w:left w:val="none" w:sz="0" w:space="0" w:color="auto"/>
        <w:bottom w:val="none" w:sz="0" w:space="0" w:color="auto"/>
        <w:right w:val="none" w:sz="0" w:space="0" w:color="auto"/>
      </w:divBdr>
    </w:div>
    <w:div w:id="447163126">
      <w:bodyDiv w:val="1"/>
      <w:marLeft w:val="0"/>
      <w:marRight w:val="0"/>
      <w:marTop w:val="0"/>
      <w:marBottom w:val="0"/>
      <w:divBdr>
        <w:top w:val="none" w:sz="0" w:space="0" w:color="auto"/>
        <w:left w:val="none" w:sz="0" w:space="0" w:color="auto"/>
        <w:bottom w:val="none" w:sz="0" w:space="0" w:color="auto"/>
        <w:right w:val="none" w:sz="0" w:space="0" w:color="auto"/>
      </w:divBdr>
      <w:divsChild>
        <w:div w:id="660547306">
          <w:marLeft w:val="274"/>
          <w:marRight w:val="0"/>
          <w:marTop w:val="0"/>
          <w:marBottom w:val="0"/>
          <w:divBdr>
            <w:top w:val="none" w:sz="0" w:space="0" w:color="auto"/>
            <w:left w:val="none" w:sz="0" w:space="0" w:color="auto"/>
            <w:bottom w:val="none" w:sz="0" w:space="0" w:color="auto"/>
            <w:right w:val="none" w:sz="0" w:space="0" w:color="auto"/>
          </w:divBdr>
        </w:div>
        <w:div w:id="1398701175">
          <w:marLeft w:val="274"/>
          <w:marRight w:val="0"/>
          <w:marTop w:val="0"/>
          <w:marBottom w:val="0"/>
          <w:divBdr>
            <w:top w:val="none" w:sz="0" w:space="0" w:color="auto"/>
            <w:left w:val="none" w:sz="0" w:space="0" w:color="auto"/>
            <w:bottom w:val="none" w:sz="0" w:space="0" w:color="auto"/>
            <w:right w:val="none" w:sz="0" w:space="0" w:color="auto"/>
          </w:divBdr>
        </w:div>
      </w:divsChild>
    </w:div>
    <w:div w:id="447360435">
      <w:bodyDiv w:val="1"/>
      <w:marLeft w:val="0"/>
      <w:marRight w:val="0"/>
      <w:marTop w:val="0"/>
      <w:marBottom w:val="0"/>
      <w:divBdr>
        <w:top w:val="none" w:sz="0" w:space="0" w:color="auto"/>
        <w:left w:val="none" w:sz="0" w:space="0" w:color="auto"/>
        <w:bottom w:val="none" w:sz="0" w:space="0" w:color="auto"/>
        <w:right w:val="none" w:sz="0" w:space="0" w:color="auto"/>
      </w:divBdr>
    </w:div>
    <w:div w:id="474418133">
      <w:bodyDiv w:val="1"/>
      <w:marLeft w:val="0"/>
      <w:marRight w:val="0"/>
      <w:marTop w:val="0"/>
      <w:marBottom w:val="0"/>
      <w:divBdr>
        <w:top w:val="none" w:sz="0" w:space="0" w:color="auto"/>
        <w:left w:val="none" w:sz="0" w:space="0" w:color="auto"/>
        <w:bottom w:val="none" w:sz="0" w:space="0" w:color="auto"/>
        <w:right w:val="none" w:sz="0" w:space="0" w:color="auto"/>
      </w:divBdr>
    </w:div>
    <w:div w:id="475337785">
      <w:bodyDiv w:val="1"/>
      <w:marLeft w:val="0"/>
      <w:marRight w:val="0"/>
      <w:marTop w:val="0"/>
      <w:marBottom w:val="0"/>
      <w:divBdr>
        <w:top w:val="none" w:sz="0" w:space="0" w:color="auto"/>
        <w:left w:val="none" w:sz="0" w:space="0" w:color="auto"/>
        <w:bottom w:val="none" w:sz="0" w:space="0" w:color="auto"/>
        <w:right w:val="none" w:sz="0" w:space="0" w:color="auto"/>
      </w:divBdr>
    </w:div>
    <w:div w:id="478351482">
      <w:bodyDiv w:val="1"/>
      <w:marLeft w:val="0"/>
      <w:marRight w:val="0"/>
      <w:marTop w:val="0"/>
      <w:marBottom w:val="0"/>
      <w:divBdr>
        <w:top w:val="none" w:sz="0" w:space="0" w:color="auto"/>
        <w:left w:val="none" w:sz="0" w:space="0" w:color="auto"/>
        <w:bottom w:val="none" w:sz="0" w:space="0" w:color="auto"/>
        <w:right w:val="none" w:sz="0" w:space="0" w:color="auto"/>
      </w:divBdr>
    </w:div>
    <w:div w:id="490219462">
      <w:bodyDiv w:val="1"/>
      <w:marLeft w:val="0"/>
      <w:marRight w:val="0"/>
      <w:marTop w:val="0"/>
      <w:marBottom w:val="0"/>
      <w:divBdr>
        <w:top w:val="none" w:sz="0" w:space="0" w:color="auto"/>
        <w:left w:val="none" w:sz="0" w:space="0" w:color="auto"/>
        <w:bottom w:val="none" w:sz="0" w:space="0" w:color="auto"/>
        <w:right w:val="none" w:sz="0" w:space="0" w:color="auto"/>
      </w:divBdr>
    </w:div>
    <w:div w:id="490682316">
      <w:bodyDiv w:val="1"/>
      <w:marLeft w:val="0"/>
      <w:marRight w:val="0"/>
      <w:marTop w:val="0"/>
      <w:marBottom w:val="0"/>
      <w:divBdr>
        <w:top w:val="none" w:sz="0" w:space="0" w:color="auto"/>
        <w:left w:val="none" w:sz="0" w:space="0" w:color="auto"/>
        <w:bottom w:val="none" w:sz="0" w:space="0" w:color="auto"/>
        <w:right w:val="none" w:sz="0" w:space="0" w:color="auto"/>
      </w:divBdr>
    </w:div>
    <w:div w:id="492378516">
      <w:bodyDiv w:val="1"/>
      <w:marLeft w:val="0"/>
      <w:marRight w:val="0"/>
      <w:marTop w:val="0"/>
      <w:marBottom w:val="0"/>
      <w:divBdr>
        <w:top w:val="none" w:sz="0" w:space="0" w:color="auto"/>
        <w:left w:val="none" w:sz="0" w:space="0" w:color="auto"/>
        <w:bottom w:val="none" w:sz="0" w:space="0" w:color="auto"/>
        <w:right w:val="none" w:sz="0" w:space="0" w:color="auto"/>
      </w:divBdr>
    </w:div>
    <w:div w:id="499657080">
      <w:bodyDiv w:val="1"/>
      <w:marLeft w:val="0"/>
      <w:marRight w:val="0"/>
      <w:marTop w:val="0"/>
      <w:marBottom w:val="0"/>
      <w:divBdr>
        <w:top w:val="none" w:sz="0" w:space="0" w:color="auto"/>
        <w:left w:val="none" w:sz="0" w:space="0" w:color="auto"/>
        <w:bottom w:val="none" w:sz="0" w:space="0" w:color="auto"/>
        <w:right w:val="none" w:sz="0" w:space="0" w:color="auto"/>
      </w:divBdr>
    </w:div>
    <w:div w:id="512577010">
      <w:bodyDiv w:val="1"/>
      <w:marLeft w:val="0"/>
      <w:marRight w:val="0"/>
      <w:marTop w:val="0"/>
      <w:marBottom w:val="0"/>
      <w:divBdr>
        <w:top w:val="none" w:sz="0" w:space="0" w:color="auto"/>
        <w:left w:val="none" w:sz="0" w:space="0" w:color="auto"/>
        <w:bottom w:val="none" w:sz="0" w:space="0" w:color="auto"/>
        <w:right w:val="none" w:sz="0" w:space="0" w:color="auto"/>
      </w:divBdr>
    </w:div>
    <w:div w:id="528491606">
      <w:bodyDiv w:val="1"/>
      <w:marLeft w:val="0"/>
      <w:marRight w:val="0"/>
      <w:marTop w:val="0"/>
      <w:marBottom w:val="0"/>
      <w:divBdr>
        <w:top w:val="none" w:sz="0" w:space="0" w:color="auto"/>
        <w:left w:val="none" w:sz="0" w:space="0" w:color="auto"/>
        <w:bottom w:val="none" w:sz="0" w:space="0" w:color="auto"/>
        <w:right w:val="none" w:sz="0" w:space="0" w:color="auto"/>
      </w:divBdr>
    </w:div>
    <w:div w:id="529684174">
      <w:bodyDiv w:val="1"/>
      <w:marLeft w:val="0"/>
      <w:marRight w:val="0"/>
      <w:marTop w:val="0"/>
      <w:marBottom w:val="0"/>
      <w:divBdr>
        <w:top w:val="none" w:sz="0" w:space="0" w:color="auto"/>
        <w:left w:val="none" w:sz="0" w:space="0" w:color="auto"/>
        <w:bottom w:val="none" w:sz="0" w:space="0" w:color="auto"/>
        <w:right w:val="none" w:sz="0" w:space="0" w:color="auto"/>
      </w:divBdr>
    </w:div>
    <w:div w:id="532888623">
      <w:bodyDiv w:val="1"/>
      <w:marLeft w:val="0"/>
      <w:marRight w:val="0"/>
      <w:marTop w:val="0"/>
      <w:marBottom w:val="0"/>
      <w:divBdr>
        <w:top w:val="none" w:sz="0" w:space="0" w:color="auto"/>
        <w:left w:val="none" w:sz="0" w:space="0" w:color="auto"/>
        <w:bottom w:val="none" w:sz="0" w:space="0" w:color="auto"/>
        <w:right w:val="none" w:sz="0" w:space="0" w:color="auto"/>
      </w:divBdr>
    </w:div>
    <w:div w:id="534123702">
      <w:bodyDiv w:val="1"/>
      <w:marLeft w:val="0"/>
      <w:marRight w:val="0"/>
      <w:marTop w:val="0"/>
      <w:marBottom w:val="0"/>
      <w:divBdr>
        <w:top w:val="none" w:sz="0" w:space="0" w:color="auto"/>
        <w:left w:val="none" w:sz="0" w:space="0" w:color="auto"/>
        <w:bottom w:val="none" w:sz="0" w:space="0" w:color="auto"/>
        <w:right w:val="none" w:sz="0" w:space="0" w:color="auto"/>
      </w:divBdr>
    </w:div>
    <w:div w:id="543492326">
      <w:bodyDiv w:val="1"/>
      <w:marLeft w:val="0"/>
      <w:marRight w:val="0"/>
      <w:marTop w:val="0"/>
      <w:marBottom w:val="0"/>
      <w:divBdr>
        <w:top w:val="none" w:sz="0" w:space="0" w:color="auto"/>
        <w:left w:val="none" w:sz="0" w:space="0" w:color="auto"/>
        <w:bottom w:val="none" w:sz="0" w:space="0" w:color="auto"/>
        <w:right w:val="none" w:sz="0" w:space="0" w:color="auto"/>
      </w:divBdr>
    </w:div>
    <w:div w:id="555817574">
      <w:bodyDiv w:val="1"/>
      <w:marLeft w:val="0"/>
      <w:marRight w:val="0"/>
      <w:marTop w:val="0"/>
      <w:marBottom w:val="0"/>
      <w:divBdr>
        <w:top w:val="none" w:sz="0" w:space="0" w:color="auto"/>
        <w:left w:val="none" w:sz="0" w:space="0" w:color="auto"/>
        <w:bottom w:val="none" w:sz="0" w:space="0" w:color="auto"/>
        <w:right w:val="none" w:sz="0" w:space="0" w:color="auto"/>
      </w:divBdr>
    </w:div>
    <w:div w:id="556357505">
      <w:bodyDiv w:val="1"/>
      <w:marLeft w:val="0"/>
      <w:marRight w:val="0"/>
      <w:marTop w:val="0"/>
      <w:marBottom w:val="0"/>
      <w:divBdr>
        <w:top w:val="none" w:sz="0" w:space="0" w:color="auto"/>
        <w:left w:val="none" w:sz="0" w:space="0" w:color="auto"/>
        <w:bottom w:val="none" w:sz="0" w:space="0" w:color="auto"/>
        <w:right w:val="none" w:sz="0" w:space="0" w:color="auto"/>
      </w:divBdr>
    </w:div>
    <w:div w:id="562252362">
      <w:bodyDiv w:val="1"/>
      <w:marLeft w:val="0"/>
      <w:marRight w:val="0"/>
      <w:marTop w:val="0"/>
      <w:marBottom w:val="0"/>
      <w:divBdr>
        <w:top w:val="none" w:sz="0" w:space="0" w:color="auto"/>
        <w:left w:val="none" w:sz="0" w:space="0" w:color="auto"/>
        <w:bottom w:val="none" w:sz="0" w:space="0" w:color="auto"/>
        <w:right w:val="none" w:sz="0" w:space="0" w:color="auto"/>
      </w:divBdr>
    </w:div>
    <w:div w:id="573128449">
      <w:bodyDiv w:val="1"/>
      <w:marLeft w:val="0"/>
      <w:marRight w:val="0"/>
      <w:marTop w:val="0"/>
      <w:marBottom w:val="0"/>
      <w:divBdr>
        <w:top w:val="none" w:sz="0" w:space="0" w:color="auto"/>
        <w:left w:val="none" w:sz="0" w:space="0" w:color="auto"/>
        <w:bottom w:val="none" w:sz="0" w:space="0" w:color="auto"/>
        <w:right w:val="none" w:sz="0" w:space="0" w:color="auto"/>
      </w:divBdr>
      <w:divsChild>
        <w:div w:id="1126656762">
          <w:marLeft w:val="706"/>
          <w:marRight w:val="0"/>
          <w:marTop w:val="0"/>
          <w:marBottom w:val="0"/>
          <w:divBdr>
            <w:top w:val="none" w:sz="0" w:space="0" w:color="auto"/>
            <w:left w:val="none" w:sz="0" w:space="0" w:color="auto"/>
            <w:bottom w:val="none" w:sz="0" w:space="0" w:color="auto"/>
            <w:right w:val="none" w:sz="0" w:space="0" w:color="auto"/>
          </w:divBdr>
        </w:div>
        <w:div w:id="1983581022">
          <w:marLeft w:val="706"/>
          <w:marRight w:val="0"/>
          <w:marTop w:val="0"/>
          <w:marBottom w:val="0"/>
          <w:divBdr>
            <w:top w:val="none" w:sz="0" w:space="0" w:color="auto"/>
            <w:left w:val="none" w:sz="0" w:space="0" w:color="auto"/>
            <w:bottom w:val="none" w:sz="0" w:space="0" w:color="auto"/>
            <w:right w:val="none" w:sz="0" w:space="0" w:color="auto"/>
          </w:divBdr>
        </w:div>
      </w:divsChild>
    </w:div>
    <w:div w:id="574123016">
      <w:bodyDiv w:val="1"/>
      <w:marLeft w:val="0"/>
      <w:marRight w:val="0"/>
      <w:marTop w:val="0"/>
      <w:marBottom w:val="0"/>
      <w:divBdr>
        <w:top w:val="none" w:sz="0" w:space="0" w:color="auto"/>
        <w:left w:val="none" w:sz="0" w:space="0" w:color="auto"/>
        <w:bottom w:val="none" w:sz="0" w:space="0" w:color="auto"/>
        <w:right w:val="none" w:sz="0" w:space="0" w:color="auto"/>
      </w:divBdr>
    </w:div>
    <w:div w:id="579801859">
      <w:bodyDiv w:val="1"/>
      <w:marLeft w:val="0"/>
      <w:marRight w:val="0"/>
      <w:marTop w:val="0"/>
      <w:marBottom w:val="0"/>
      <w:divBdr>
        <w:top w:val="none" w:sz="0" w:space="0" w:color="auto"/>
        <w:left w:val="none" w:sz="0" w:space="0" w:color="auto"/>
        <w:bottom w:val="none" w:sz="0" w:space="0" w:color="auto"/>
        <w:right w:val="none" w:sz="0" w:space="0" w:color="auto"/>
      </w:divBdr>
      <w:divsChild>
        <w:div w:id="225840104">
          <w:marLeft w:val="274"/>
          <w:marRight w:val="0"/>
          <w:marTop w:val="0"/>
          <w:marBottom w:val="0"/>
          <w:divBdr>
            <w:top w:val="none" w:sz="0" w:space="0" w:color="auto"/>
            <w:left w:val="none" w:sz="0" w:space="0" w:color="auto"/>
            <w:bottom w:val="none" w:sz="0" w:space="0" w:color="auto"/>
            <w:right w:val="none" w:sz="0" w:space="0" w:color="auto"/>
          </w:divBdr>
        </w:div>
        <w:div w:id="364672785">
          <w:marLeft w:val="274"/>
          <w:marRight w:val="0"/>
          <w:marTop w:val="0"/>
          <w:marBottom w:val="0"/>
          <w:divBdr>
            <w:top w:val="none" w:sz="0" w:space="0" w:color="auto"/>
            <w:left w:val="none" w:sz="0" w:space="0" w:color="auto"/>
            <w:bottom w:val="none" w:sz="0" w:space="0" w:color="auto"/>
            <w:right w:val="none" w:sz="0" w:space="0" w:color="auto"/>
          </w:divBdr>
        </w:div>
        <w:div w:id="979262381">
          <w:marLeft w:val="274"/>
          <w:marRight w:val="0"/>
          <w:marTop w:val="0"/>
          <w:marBottom w:val="0"/>
          <w:divBdr>
            <w:top w:val="none" w:sz="0" w:space="0" w:color="auto"/>
            <w:left w:val="none" w:sz="0" w:space="0" w:color="auto"/>
            <w:bottom w:val="none" w:sz="0" w:space="0" w:color="auto"/>
            <w:right w:val="none" w:sz="0" w:space="0" w:color="auto"/>
          </w:divBdr>
        </w:div>
        <w:div w:id="1143696750">
          <w:marLeft w:val="274"/>
          <w:marRight w:val="0"/>
          <w:marTop w:val="0"/>
          <w:marBottom w:val="0"/>
          <w:divBdr>
            <w:top w:val="none" w:sz="0" w:space="0" w:color="auto"/>
            <w:left w:val="none" w:sz="0" w:space="0" w:color="auto"/>
            <w:bottom w:val="none" w:sz="0" w:space="0" w:color="auto"/>
            <w:right w:val="none" w:sz="0" w:space="0" w:color="auto"/>
          </w:divBdr>
        </w:div>
      </w:divsChild>
    </w:div>
    <w:div w:id="581066172">
      <w:bodyDiv w:val="1"/>
      <w:marLeft w:val="0"/>
      <w:marRight w:val="0"/>
      <w:marTop w:val="0"/>
      <w:marBottom w:val="0"/>
      <w:divBdr>
        <w:top w:val="none" w:sz="0" w:space="0" w:color="auto"/>
        <w:left w:val="none" w:sz="0" w:space="0" w:color="auto"/>
        <w:bottom w:val="none" w:sz="0" w:space="0" w:color="auto"/>
        <w:right w:val="none" w:sz="0" w:space="0" w:color="auto"/>
      </w:divBdr>
      <w:divsChild>
        <w:div w:id="85614452">
          <w:marLeft w:val="274"/>
          <w:marRight w:val="0"/>
          <w:marTop w:val="0"/>
          <w:marBottom w:val="0"/>
          <w:divBdr>
            <w:top w:val="none" w:sz="0" w:space="0" w:color="auto"/>
            <w:left w:val="none" w:sz="0" w:space="0" w:color="auto"/>
            <w:bottom w:val="none" w:sz="0" w:space="0" w:color="auto"/>
            <w:right w:val="none" w:sz="0" w:space="0" w:color="auto"/>
          </w:divBdr>
        </w:div>
        <w:div w:id="230820536">
          <w:marLeft w:val="274"/>
          <w:marRight w:val="0"/>
          <w:marTop w:val="0"/>
          <w:marBottom w:val="0"/>
          <w:divBdr>
            <w:top w:val="none" w:sz="0" w:space="0" w:color="auto"/>
            <w:left w:val="none" w:sz="0" w:space="0" w:color="auto"/>
            <w:bottom w:val="none" w:sz="0" w:space="0" w:color="auto"/>
            <w:right w:val="none" w:sz="0" w:space="0" w:color="auto"/>
          </w:divBdr>
        </w:div>
        <w:div w:id="240451873">
          <w:marLeft w:val="274"/>
          <w:marRight w:val="0"/>
          <w:marTop w:val="0"/>
          <w:marBottom w:val="0"/>
          <w:divBdr>
            <w:top w:val="none" w:sz="0" w:space="0" w:color="auto"/>
            <w:left w:val="none" w:sz="0" w:space="0" w:color="auto"/>
            <w:bottom w:val="none" w:sz="0" w:space="0" w:color="auto"/>
            <w:right w:val="none" w:sz="0" w:space="0" w:color="auto"/>
          </w:divBdr>
        </w:div>
        <w:div w:id="710763920">
          <w:marLeft w:val="274"/>
          <w:marRight w:val="0"/>
          <w:marTop w:val="0"/>
          <w:marBottom w:val="0"/>
          <w:divBdr>
            <w:top w:val="none" w:sz="0" w:space="0" w:color="auto"/>
            <w:left w:val="none" w:sz="0" w:space="0" w:color="auto"/>
            <w:bottom w:val="none" w:sz="0" w:space="0" w:color="auto"/>
            <w:right w:val="none" w:sz="0" w:space="0" w:color="auto"/>
          </w:divBdr>
        </w:div>
        <w:div w:id="828525157">
          <w:marLeft w:val="274"/>
          <w:marRight w:val="0"/>
          <w:marTop w:val="0"/>
          <w:marBottom w:val="0"/>
          <w:divBdr>
            <w:top w:val="none" w:sz="0" w:space="0" w:color="auto"/>
            <w:left w:val="none" w:sz="0" w:space="0" w:color="auto"/>
            <w:bottom w:val="none" w:sz="0" w:space="0" w:color="auto"/>
            <w:right w:val="none" w:sz="0" w:space="0" w:color="auto"/>
          </w:divBdr>
        </w:div>
        <w:div w:id="1492133814">
          <w:marLeft w:val="274"/>
          <w:marRight w:val="0"/>
          <w:marTop w:val="0"/>
          <w:marBottom w:val="0"/>
          <w:divBdr>
            <w:top w:val="none" w:sz="0" w:space="0" w:color="auto"/>
            <w:left w:val="none" w:sz="0" w:space="0" w:color="auto"/>
            <w:bottom w:val="none" w:sz="0" w:space="0" w:color="auto"/>
            <w:right w:val="none" w:sz="0" w:space="0" w:color="auto"/>
          </w:divBdr>
        </w:div>
        <w:div w:id="1849103148">
          <w:marLeft w:val="274"/>
          <w:marRight w:val="0"/>
          <w:marTop w:val="0"/>
          <w:marBottom w:val="0"/>
          <w:divBdr>
            <w:top w:val="none" w:sz="0" w:space="0" w:color="auto"/>
            <w:left w:val="none" w:sz="0" w:space="0" w:color="auto"/>
            <w:bottom w:val="none" w:sz="0" w:space="0" w:color="auto"/>
            <w:right w:val="none" w:sz="0" w:space="0" w:color="auto"/>
          </w:divBdr>
        </w:div>
        <w:div w:id="1985891039">
          <w:marLeft w:val="274"/>
          <w:marRight w:val="0"/>
          <w:marTop w:val="0"/>
          <w:marBottom w:val="0"/>
          <w:divBdr>
            <w:top w:val="none" w:sz="0" w:space="0" w:color="auto"/>
            <w:left w:val="none" w:sz="0" w:space="0" w:color="auto"/>
            <w:bottom w:val="none" w:sz="0" w:space="0" w:color="auto"/>
            <w:right w:val="none" w:sz="0" w:space="0" w:color="auto"/>
          </w:divBdr>
        </w:div>
        <w:div w:id="1989938852">
          <w:marLeft w:val="274"/>
          <w:marRight w:val="0"/>
          <w:marTop w:val="0"/>
          <w:marBottom w:val="0"/>
          <w:divBdr>
            <w:top w:val="none" w:sz="0" w:space="0" w:color="auto"/>
            <w:left w:val="none" w:sz="0" w:space="0" w:color="auto"/>
            <w:bottom w:val="none" w:sz="0" w:space="0" w:color="auto"/>
            <w:right w:val="none" w:sz="0" w:space="0" w:color="auto"/>
          </w:divBdr>
        </w:div>
        <w:div w:id="2008164114">
          <w:marLeft w:val="274"/>
          <w:marRight w:val="0"/>
          <w:marTop w:val="0"/>
          <w:marBottom w:val="0"/>
          <w:divBdr>
            <w:top w:val="none" w:sz="0" w:space="0" w:color="auto"/>
            <w:left w:val="none" w:sz="0" w:space="0" w:color="auto"/>
            <w:bottom w:val="none" w:sz="0" w:space="0" w:color="auto"/>
            <w:right w:val="none" w:sz="0" w:space="0" w:color="auto"/>
          </w:divBdr>
        </w:div>
      </w:divsChild>
    </w:div>
    <w:div w:id="581833618">
      <w:bodyDiv w:val="1"/>
      <w:marLeft w:val="0"/>
      <w:marRight w:val="0"/>
      <w:marTop w:val="0"/>
      <w:marBottom w:val="0"/>
      <w:divBdr>
        <w:top w:val="none" w:sz="0" w:space="0" w:color="auto"/>
        <w:left w:val="none" w:sz="0" w:space="0" w:color="auto"/>
        <w:bottom w:val="none" w:sz="0" w:space="0" w:color="auto"/>
        <w:right w:val="none" w:sz="0" w:space="0" w:color="auto"/>
      </w:divBdr>
    </w:div>
    <w:div w:id="600456593">
      <w:bodyDiv w:val="1"/>
      <w:marLeft w:val="0"/>
      <w:marRight w:val="0"/>
      <w:marTop w:val="0"/>
      <w:marBottom w:val="0"/>
      <w:divBdr>
        <w:top w:val="none" w:sz="0" w:space="0" w:color="auto"/>
        <w:left w:val="none" w:sz="0" w:space="0" w:color="auto"/>
        <w:bottom w:val="none" w:sz="0" w:space="0" w:color="auto"/>
        <w:right w:val="none" w:sz="0" w:space="0" w:color="auto"/>
      </w:divBdr>
    </w:div>
    <w:div w:id="608699923">
      <w:bodyDiv w:val="1"/>
      <w:marLeft w:val="0"/>
      <w:marRight w:val="0"/>
      <w:marTop w:val="0"/>
      <w:marBottom w:val="0"/>
      <w:divBdr>
        <w:top w:val="none" w:sz="0" w:space="0" w:color="auto"/>
        <w:left w:val="none" w:sz="0" w:space="0" w:color="auto"/>
        <w:bottom w:val="none" w:sz="0" w:space="0" w:color="auto"/>
        <w:right w:val="none" w:sz="0" w:space="0" w:color="auto"/>
      </w:divBdr>
    </w:div>
    <w:div w:id="610666812">
      <w:bodyDiv w:val="1"/>
      <w:marLeft w:val="0"/>
      <w:marRight w:val="0"/>
      <w:marTop w:val="0"/>
      <w:marBottom w:val="0"/>
      <w:divBdr>
        <w:top w:val="none" w:sz="0" w:space="0" w:color="auto"/>
        <w:left w:val="none" w:sz="0" w:space="0" w:color="auto"/>
        <w:bottom w:val="none" w:sz="0" w:space="0" w:color="auto"/>
        <w:right w:val="none" w:sz="0" w:space="0" w:color="auto"/>
      </w:divBdr>
    </w:div>
    <w:div w:id="615795048">
      <w:bodyDiv w:val="1"/>
      <w:marLeft w:val="0"/>
      <w:marRight w:val="0"/>
      <w:marTop w:val="0"/>
      <w:marBottom w:val="0"/>
      <w:divBdr>
        <w:top w:val="none" w:sz="0" w:space="0" w:color="auto"/>
        <w:left w:val="none" w:sz="0" w:space="0" w:color="auto"/>
        <w:bottom w:val="none" w:sz="0" w:space="0" w:color="auto"/>
        <w:right w:val="none" w:sz="0" w:space="0" w:color="auto"/>
      </w:divBdr>
    </w:div>
    <w:div w:id="619259920">
      <w:bodyDiv w:val="1"/>
      <w:marLeft w:val="0"/>
      <w:marRight w:val="0"/>
      <w:marTop w:val="0"/>
      <w:marBottom w:val="0"/>
      <w:divBdr>
        <w:top w:val="none" w:sz="0" w:space="0" w:color="auto"/>
        <w:left w:val="none" w:sz="0" w:space="0" w:color="auto"/>
        <w:bottom w:val="none" w:sz="0" w:space="0" w:color="auto"/>
        <w:right w:val="none" w:sz="0" w:space="0" w:color="auto"/>
      </w:divBdr>
    </w:div>
    <w:div w:id="623271714">
      <w:bodyDiv w:val="1"/>
      <w:marLeft w:val="0"/>
      <w:marRight w:val="0"/>
      <w:marTop w:val="0"/>
      <w:marBottom w:val="0"/>
      <w:divBdr>
        <w:top w:val="none" w:sz="0" w:space="0" w:color="auto"/>
        <w:left w:val="none" w:sz="0" w:space="0" w:color="auto"/>
        <w:bottom w:val="none" w:sz="0" w:space="0" w:color="auto"/>
        <w:right w:val="none" w:sz="0" w:space="0" w:color="auto"/>
      </w:divBdr>
      <w:divsChild>
        <w:div w:id="667515609">
          <w:marLeft w:val="130"/>
          <w:marRight w:val="0"/>
          <w:marTop w:val="0"/>
          <w:marBottom w:val="0"/>
          <w:divBdr>
            <w:top w:val="none" w:sz="0" w:space="0" w:color="auto"/>
            <w:left w:val="none" w:sz="0" w:space="0" w:color="auto"/>
            <w:bottom w:val="none" w:sz="0" w:space="0" w:color="auto"/>
            <w:right w:val="none" w:sz="0" w:space="0" w:color="auto"/>
          </w:divBdr>
        </w:div>
        <w:div w:id="677737702">
          <w:marLeft w:val="130"/>
          <w:marRight w:val="0"/>
          <w:marTop w:val="0"/>
          <w:marBottom w:val="0"/>
          <w:divBdr>
            <w:top w:val="none" w:sz="0" w:space="0" w:color="auto"/>
            <w:left w:val="none" w:sz="0" w:space="0" w:color="auto"/>
            <w:bottom w:val="none" w:sz="0" w:space="0" w:color="auto"/>
            <w:right w:val="none" w:sz="0" w:space="0" w:color="auto"/>
          </w:divBdr>
        </w:div>
        <w:div w:id="1563635267">
          <w:marLeft w:val="130"/>
          <w:marRight w:val="0"/>
          <w:marTop w:val="0"/>
          <w:marBottom w:val="0"/>
          <w:divBdr>
            <w:top w:val="none" w:sz="0" w:space="0" w:color="auto"/>
            <w:left w:val="none" w:sz="0" w:space="0" w:color="auto"/>
            <w:bottom w:val="none" w:sz="0" w:space="0" w:color="auto"/>
            <w:right w:val="none" w:sz="0" w:space="0" w:color="auto"/>
          </w:divBdr>
        </w:div>
        <w:div w:id="826554509">
          <w:marLeft w:val="130"/>
          <w:marRight w:val="0"/>
          <w:marTop w:val="0"/>
          <w:marBottom w:val="0"/>
          <w:divBdr>
            <w:top w:val="none" w:sz="0" w:space="0" w:color="auto"/>
            <w:left w:val="none" w:sz="0" w:space="0" w:color="auto"/>
            <w:bottom w:val="none" w:sz="0" w:space="0" w:color="auto"/>
            <w:right w:val="none" w:sz="0" w:space="0" w:color="auto"/>
          </w:divBdr>
        </w:div>
        <w:div w:id="1410662866">
          <w:marLeft w:val="130"/>
          <w:marRight w:val="0"/>
          <w:marTop w:val="0"/>
          <w:marBottom w:val="0"/>
          <w:divBdr>
            <w:top w:val="none" w:sz="0" w:space="0" w:color="auto"/>
            <w:left w:val="none" w:sz="0" w:space="0" w:color="auto"/>
            <w:bottom w:val="none" w:sz="0" w:space="0" w:color="auto"/>
            <w:right w:val="none" w:sz="0" w:space="0" w:color="auto"/>
          </w:divBdr>
        </w:div>
        <w:div w:id="540095639">
          <w:marLeft w:val="130"/>
          <w:marRight w:val="0"/>
          <w:marTop w:val="0"/>
          <w:marBottom w:val="0"/>
          <w:divBdr>
            <w:top w:val="none" w:sz="0" w:space="0" w:color="auto"/>
            <w:left w:val="none" w:sz="0" w:space="0" w:color="auto"/>
            <w:bottom w:val="none" w:sz="0" w:space="0" w:color="auto"/>
            <w:right w:val="none" w:sz="0" w:space="0" w:color="auto"/>
          </w:divBdr>
        </w:div>
        <w:div w:id="248122269">
          <w:marLeft w:val="130"/>
          <w:marRight w:val="0"/>
          <w:marTop w:val="0"/>
          <w:marBottom w:val="0"/>
          <w:divBdr>
            <w:top w:val="none" w:sz="0" w:space="0" w:color="auto"/>
            <w:left w:val="none" w:sz="0" w:space="0" w:color="auto"/>
            <w:bottom w:val="none" w:sz="0" w:space="0" w:color="auto"/>
            <w:right w:val="none" w:sz="0" w:space="0" w:color="auto"/>
          </w:divBdr>
        </w:div>
        <w:div w:id="1256816492">
          <w:marLeft w:val="130"/>
          <w:marRight w:val="0"/>
          <w:marTop w:val="0"/>
          <w:marBottom w:val="0"/>
          <w:divBdr>
            <w:top w:val="none" w:sz="0" w:space="0" w:color="auto"/>
            <w:left w:val="none" w:sz="0" w:space="0" w:color="auto"/>
            <w:bottom w:val="none" w:sz="0" w:space="0" w:color="auto"/>
            <w:right w:val="none" w:sz="0" w:space="0" w:color="auto"/>
          </w:divBdr>
        </w:div>
        <w:div w:id="923806339">
          <w:marLeft w:val="130"/>
          <w:marRight w:val="0"/>
          <w:marTop w:val="0"/>
          <w:marBottom w:val="0"/>
          <w:divBdr>
            <w:top w:val="none" w:sz="0" w:space="0" w:color="auto"/>
            <w:left w:val="none" w:sz="0" w:space="0" w:color="auto"/>
            <w:bottom w:val="none" w:sz="0" w:space="0" w:color="auto"/>
            <w:right w:val="none" w:sz="0" w:space="0" w:color="auto"/>
          </w:divBdr>
        </w:div>
        <w:div w:id="635989422">
          <w:marLeft w:val="130"/>
          <w:marRight w:val="0"/>
          <w:marTop w:val="0"/>
          <w:marBottom w:val="0"/>
          <w:divBdr>
            <w:top w:val="none" w:sz="0" w:space="0" w:color="auto"/>
            <w:left w:val="none" w:sz="0" w:space="0" w:color="auto"/>
            <w:bottom w:val="none" w:sz="0" w:space="0" w:color="auto"/>
            <w:right w:val="none" w:sz="0" w:space="0" w:color="auto"/>
          </w:divBdr>
        </w:div>
        <w:div w:id="164441217">
          <w:marLeft w:val="130"/>
          <w:marRight w:val="0"/>
          <w:marTop w:val="0"/>
          <w:marBottom w:val="0"/>
          <w:divBdr>
            <w:top w:val="none" w:sz="0" w:space="0" w:color="auto"/>
            <w:left w:val="none" w:sz="0" w:space="0" w:color="auto"/>
            <w:bottom w:val="none" w:sz="0" w:space="0" w:color="auto"/>
            <w:right w:val="none" w:sz="0" w:space="0" w:color="auto"/>
          </w:divBdr>
        </w:div>
        <w:div w:id="1361473780">
          <w:marLeft w:val="130"/>
          <w:marRight w:val="0"/>
          <w:marTop w:val="0"/>
          <w:marBottom w:val="0"/>
          <w:divBdr>
            <w:top w:val="none" w:sz="0" w:space="0" w:color="auto"/>
            <w:left w:val="none" w:sz="0" w:space="0" w:color="auto"/>
            <w:bottom w:val="none" w:sz="0" w:space="0" w:color="auto"/>
            <w:right w:val="none" w:sz="0" w:space="0" w:color="auto"/>
          </w:divBdr>
        </w:div>
        <w:div w:id="1999527743">
          <w:marLeft w:val="130"/>
          <w:marRight w:val="0"/>
          <w:marTop w:val="0"/>
          <w:marBottom w:val="0"/>
          <w:divBdr>
            <w:top w:val="none" w:sz="0" w:space="0" w:color="auto"/>
            <w:left w:val="none" w:sz="0" w:space="0" w:color="auto"/>
            <w:bottom w:val="none" w:sz="0" w:space="0" w:color="auto"/>
            <w:right w:val="none" w:sz="0" w:space="0" w:color="auto"/>
          </w:divBdr>
        </w:div>
        <w:div w:id="1358505879">
          <w:marLeft w:val="144"/>
          <w:marRight w:val="0"/>
          <w:marTop w:val="0"/>
          <w:marBottom w:val="0"/>
          <w:divBdr>
            <w:top w:val="none" w:sz="0" w:space="0" w:color="auto"/>
            <w:left w:val="none" w:sz="0" w:space="0" w:color="auto"/>
            <w:bottom w:val="none" w:sz="0" w:space="0" w:color="auto"/>
            <w:right w:val="none" w:sz="0" w:space="0" w:color="auto"/>
          </w:divBdr>
        </w:div>
        <w:div w:id="245044253">
          <w:marLeft w:val="144"/>
          <w:marRight w:val="0"/>
          <w:marTop w:val="0"/>
          <w:marBottom w:val="0"/>
          <w:divBdr>
            <w:top w:val="none" w:sz="0" w:space="0" w:color="auto"/>
            <w:left w:val="none" w:sz="0" w:space="0" w:color="auto"/>
            <w:bottom w:val="none" w:sz="0" w:space="0" w:color="auto"/>
            <w:right w:val="none" w:sz="0" w:space="0" w:color="auto"/>
          </w:divBdr>
        </w:div>
        <w:div w:id="1708488585">
          <w:marLeft w:val="144"/>
          <w:marRight w:val="0"/>
          <w:marTop w:val="0"/>
          <w:marBottom w:val="0"/>
          <w:divBdr>
            <w:top w:val="none" w:sz="0" w:space="0" w:color="auto"/>
            <w:left w:val="none" w:sz="0" w:space="0" w:color="auto"/>
            <w:bottom w:val="none" w:sz="0" w:space="0" w:color="auto"/>
            <w:right w:val="none" w:sz="0" w:space="0" w:color="auto"/>
          </w:divBdr>
        </w:div>
        <w:div w:id="67075779">
          <w:marLeft w:val="144"/>
          <w:marRight w:val="0"/>
          <w:marTop w:val="0"/>
          <w:marBottom w:val="0"/>
          <w:divBdr>
            <w:top w:val="none" w:sz="0" w:space="0" w:color="auto"/>
            <w:left w:val="none" w:sz="0" w:space="0" w:color="auto"/>
            <w:bottom w:val="none" w:sz="0" w:space="0" w:color="auto"/>
            <w:right w:val="none" w:sz="0" w:space="0" w:color="auto"/>
          </w:divBdr>
        </w:div>
        <w:div w:id="1332368814">
          <w:marLeft w:val="144"/>
          <w:marRight w:val="0"/>
          <w:marTop w:val="0"/>
          <w:marBottom w:val="0"/>
          <w:divBdr>
            <w:top w:val="none" w:sz="0" w:space="0" w:color="auto"/>
            <w:left w:val="none" w:sz="0" w:space="0" w:color="auto"/>
            <w:bottom w:val="none" w:sz="0" w:space="0" w:color="auto"/>
            <w:right w:val="none" w:sz="0" w:space="0" w:color="auto"/>
          </w:divBdr>
        </w:div>
      </w:divsChild>
    </w:div>
    <w:div w:id="632563019">
      <w:bodyDiv w:val="1"/>
      <w:marLeft w:val="0"/>
      <w:marRight w:val="0"/>
      <w:marTop w:val="0"/>
      <w:marBottom w:val="0"/>
      <w:divBdr>
        <w:top w:val="none" w:sz="0" w:space="0" w:color="auto"/>
        <w:left w:val="none" w:sz="0" w:space="0" w:color="auto"/>
        <w:bottom w:val="none" w:sz="0" w:space="0" w:color="auto"/>
        <w:right w:val="none" w:sz="0" w:space="0" w:color="auto"/>
      </w:divBdr>
      <w:divsChild>
        <w:div w:id="1938754475">
          <w:marLeft w:val="446"/>
          <w:marRight w:val="0"/>
          <w:marTop w:val="0"/>
          <w:marBottom w:val="0"/>
          <w:divBdr>
            <w:top w:val="none" w:sz="0" w:space="0" w:color="auto"/>
            <w:left w:val="none" w:sz="0" w:space="0" w:color="auto"/>
            <w:bottom w:val="none" w:sz="0" w:space="0" w:color="auto"/>
            <w:right w:val="none" w:sz="0" w:space="0" w:color="auto"/>
          </w:divBdr>
        </w:div>
      </w:divsChild>
    </w:div>
    <w:div w:id="634409281">
      <w:bodyDiv w:val="1"/>
      <w:marLeft w:val="0"/>
      <w:marRight w:val="0"/>
      <w:marTop w:val="0"/>
      <w:marBottom w:val="0"/>
      <w:divBdr>
        <w:top w:val="none" w:sz="0" w:space="0" w:color="auto"/>
        <w:left w:val="none" w:sz="0" w:space="0" w:color="auto"/>
        <w:bottom w:val="none" w:sz="0" w:space="0" w:color="auto"/>
        <w:right w:val="none" w:sz="0" w:space="0" w:color="auto"/>
      </w:divBdr>
    </w:div>
    <w:div w:id="647170918">
      <w:bodyDiv w:val="1"/>
      <w:marLeft w:val="0"/>
      <w:marRight w:val="0"/>
      <w:marTop w:val="0"/>
      <w:marBottom w:val="0"/>
      <w:divBdr>
        <w:top w:val="none" w:sz="0" w:space="0" w:color="auto"/>
        <w:left w:val="none" w:sz="0" w:space="0" w:color="auto"/>
        <w:bottom w:val="none" w:sz="0" w:space="0" w:color="auto"/>
        <w:right w:val="none" w:sz="0" w:space="0" w:color="auto"/>
      </w:divBdr>
    </w:div>
    <w:div w:id="672226480">
      <w:bodyDiv w:val="1"/>
      <w:marLeft w:val="0"/>
      <w:marRight w:val="0"/>
      <w:marTop w:val="0"/>
      <w:marBottom w:val="0"/>
      <w:divBdr>
        <w:top w:val="none" w:sz="0" w:space="0" w:color="auto"/>
        <w:left w:val="none" w:sz="0" w:space="0" w:color="auto"/>
        <w:bottom w:val="none" w:sz="0" w:space="0" w:color="auto"/>
        <w:right w:val="none" w:sz="0" w:space="0" w:color="auto"/>
      </w:divBdr>
    </w:div>
    <w:div w:id="682322317">
      <w:bodyDiv w:val="1"/>
      <w:marLeft w:val="0"/>
      <w:marRight w:val="0"/>
      <w:marTop w:val="0"/>
      <w:marBottom w:val="0"/>
      <w:divBdr>
        <w:top w:val="none" w:sz="0" w:space="0" w:color="auto"/>
        <w:left w:val="none" w:sz="0" w:space="0" w:color="auto"/>
        <w:bottom w:val="none" w:sz="0" w:space="0" w:color="auto"/>
        <w:right w:val="none" w:sz="0" w:space="0" w:color="auto"/>
      </w:divBdr>
      <w:divsChild>
        <w:div w:id="912350766">
          <w:marLeft w:val="274"/>
          <w:marRight w:val="0"/>
          <w:marTop w:val="0"/>
          <w:marBottom w:val="0"/>
          <w:divBdr>
            <w:top w:val="none" w:sz="0" w:space="0" w:color="auto"/>
            <w:left w:val="none" w:sz="0" w:space="0" w:color="auto"/>
            <w:bottom w:val="none" w:sz="0" w:space="0" w:color="auto"/>
            <w:right w:val="none" w:sz="0" w:space="0" w:color="auto"/>
          </w:divBdr>
        </w:div>
      </w:divsChild>
    </w:div>
    <w:div w:id="697857197">
      <w:bodyDiv w:val="1"/>
      <w:marLeft w:val="0"/>
      <w:marRight w:val="0"/>
      <w:marTop w:val="0"/>
      <w:marBottom w:val="0"/>
      <w:divBdr>
        <w:top w:val="none" w:sz="0" w:space="0" w:color="auto"/>
        <w:left w:val="none" w:sz="0" w:space="0" w:color="auto"/>
        <w:bottom w:val="none" w:sz="0" w:space="0" w:color="auto"/>
        <w:right w:val="none" w:sz="0" w:space="0" w:color="auto"/>
      </w:divBdr>
    </w:div>
    <w:div w:id="701518110">
      <w:bodyDiv w:val="1"/>
      <w:marLeft w:val="0"/>
      <w:marRight w:val="0"/>
      <w:marTop w:val="0"/>
      <w:marBottom w:val="0"/>
      <w:divBdr>
        <w:top w:val="none" w:sz="0" w:space="0" w:color="auto"/>
        <w:left w:val="none" w:sz="0" w:space="0" w:color="auto"/>
        <w:bottom w:val="none" w:sz="0" w:space="0" w:color="auto"/>
        <w:right w:val="none" w:sz="0" w:space="0" w:color="auto"/>
      </w:divBdr>
      <w:divsChild>
        <w:div w:id="867987381">
          <w:marLeft w:val="446"/>
          <w:marRight w:val="0"/>
          <w:marTop w:val="0"/>
          <w:marBottom w:val="0"/>
          <w:divBdr>
            <w:top w:val="none" w:sz="0" w:space="0" w:color="auto"/>
            <w:left w:val="none" w:sz="0" w:space="0" w:color="auto"/>
            <w:bottom w:val="none" w:sz="0" w:space="0" w:color="auto"/>
            <w:right w:val="none" w:sz="0" w:space="0" w:color="auto"/>
          </w:divBdr>
        </w:div>
      </w:divsChild>
    </w:div>
    <w:div w:id="704259476">
      <w:bodyDiv w:val="1"/>
      <w:marLeft w:val="0"/>
      <w:marRight w:val="0"/>
      <w:marTop w:val="0"/>
      <w:marBottom w:val="0"/>
      <w:divBdr>
        <w:top w:val="none" w:sz="0" w:space="0" w:color="auto"/>
        <w:left w:val="none" w:sz="0" w:space="0" w:color="auto"/>
        <w:bottom w:val="none" w:sz="0" w:space="0" w:color="auto"/>
        <w:right w:val="none" w:sz="0" w:space="0" w:color="auto"/>
      </w:divBdr>
    </w:div>
    <w:div w:id="707880802">
      <w:bodyDiv w:val="1"/>
      <w:marLeft w:val="0"/>
      <w:marRight w:val="0"/>
      <w:marTop w:val="0"/>
      <w:marBottom w:val="0"/>
      <w:divBdr>
        <w:top w:val="none" w:sz="0" w:space="0" w:color="auto"/>
        <w:left w:val="none" w:sz="0" w:space="0" w:color="auto"/>
        <w:bottom w:val="none" w:sz="0" w:space="0" w:color="auto"/>
        <w:right w:val="none" w:sz="0" w:space="0" w:color="auto"/>
      </w:divBdr>
    </w:div>
    <w:div w:id="714936242">
      <w:bodyDiv w:val="1"/>
      <w:marLeft w:val="0"/>
      <w:marRight w:val="0"/>
      <w:marTop w:val="0"/>
      <w:marBottom w:val="0"/>
      <w:divBdr>
        <w:top w:val="none" w:sz="0" w:space="0" w:color="auto"/>
        <w:left w:val="none" w:sz="0" w:space="0" w:color="auto"/>
        <w:bottom w:val="none" w:sz="0" w:space="0" w:color="auto"/>
        <w:right w:val="none" w:sz="0" w:space="0" w:color="auto"/>
      </w:divBdr>
    </w:div>
    <w:div w:id="721297322">
      <w:bodyDiv w:val="1"/>
      <w:marLeft w:val="0"/>
      <w:marRight w:val="0"/>
      <w:marTop w:val="0"/>
      <w:marBottom w:val="0"/>
      <w:divBdr>
        <w:top w:val="none" w:sz="0" w:space="0" w:color="auto"/>
        <w:left w:val="none" w:sz="0" w:space="0" w:color="auto"/>
        <w:bottom w:val="none" w:sz="0" w:space="0" w:color="auto"/>
        <w:right w:val="none" w:sz="0" w:space="0" w:color="auto"/>
      </w:divBdr>
      <w:divsChild>
        <w:div w:id="1454323333">
          <w:marLeft w:val="446"/>
          <w:marRight w:val="0"/>
          <w:marTop w:val="0"/>
          <w:marBottom w:val="0"/>
          <w:divBdr>
            <w:top w:val="none" w:sz="0" w:space="0" w:color="auto"/>
            <w:left w:val="none" w:sz="0" w:space="0" w:color="auto"/>
            <w:bottom w:val="none" w:sz="0" w:space="0" w:color="auto"/>
            <w:right w:val="none" w:sz="0" w:space="0" w:color="auto"/>
          </w:divBdr>
        </w:div>
        <w:div w:id="1805198894">
          <w:marLeft w:val="446"/>
          <w:marRight w:val="0"/>
          <w:marTop w:val="0"/>
          <w:marBottom w:val="0"/>
          <w:divBdr>
            <w:top w:val="none" w:sz="0" w:space="0" w:color="auto"/>
            <w:left w:val="none" w:sz="0" w:space="0" w:color="auto"/>
            <w:bottom w:val="none" w:sz="0" w:space="0" w:color="auto"/>
            <w:right w:val="none" w:sz="0" w:space="0" w:color="auto"/>
          </w:divBdr>
        </w:div>
        <w:div w:id="1080253143">
          <w:marLeft w:val="446"/>
          <w:marRight w:val="0"/>
          <w:marTop w:val="0"/>
          <w:marBottom w:val="0"/>
          <w:divBdr>
            <w:top w:val="none" w:sz="0" w:space="0" w:color="auto"/>
            <w:left w:val="none" w:sz="0" w:space="0" w:color="auto"/>
            <w:bottom w:val="none" w:sz="0" w:space="0" w:color="auto"/>
            <w:right w:val="none" w:sz="0" w:space="0" w:color="auto"/>
          </w:divBdr>
        </w:div>
        <w:div w:id="1841776707">
          <w:marLeft w:val="446"/>
          <w:marRight w:val="0"/>
          <w:marTop w:val="0"/>
          <w:marBottom w:val="0"/>
          <w:divBdr>
            <w:top w:val="none" w:sz="0" w:space="0" w:color="auto"/>
            <w:left w:val="none" w:sz="0" w:space="0" w:color="auto"/>
            <w:bottom w:val="none" w:sz="0" w:space="0" w:color="auto"/>
            <w:right w:val="none" w:sz="0" w:space="0" w:color="auto"/>
          </w:divBdr>
        </w:div>
        <w:div w:id="817383817">
          <w:marLeft w:val="446"/>
          <w:marRight w:val="0"/>
          <w:marTop w:val="0"/>
          <w:marBottom w:val="0"/>
          <w:divBdr>
            <w:top w:val="none" w:sz="0" w:space="0" w:color="auto"/>
            <w:left w:val="none" w:sz="0" w:space="0" w:color="auto"/>
            <w:bottom w:val="none" w:sz="0" w:space="0" w:color="auto"/>
            <w:right w:val="none" w:sz="0" w:space="0" w:color="auto"/>
          </w:divBdr>
        </w:div>
        <w:div w:id="1912497765">
          <w:marLeft w:val="446"/>
          <w:marRight w:val="0"/>
          <w:marTop w:val="0"/>
          <w:marBottom w:val="0"/>
          <w:divBdr>
            <w:top w:val="none" w:sz="0" w:space="0" w:color="auto"/>
            <w:left w:val="none" w:sz="0" w:space="0" w:color="auto"/>
            <w:bottom w:val="none" w:sz="0" w:space="0" w:color="auto"/>
            <w:right w:val="none" w:sz="0" w:space="0" w:color="auto"/>
          </w:divBdr>
        </w:div>
        <w:div w:id="284969330">
          <w:marLeft w:val="446"/>
          <w:marRight w:val="0"/>
          <w:marTop w:val="0"/>
          <w:marBottom w:val="0"/>
          <w:divBdr>
            <w:top w:val="none" w:sz="0" w:space="0" w:color="auto"/>
            <w:left w:val="none" w:sz="0" w:space="0" w:color="auto"/>
            <w:bottom w:val="none" w:sz="0" w:space="0" w:color="auto"/>
            <w:right w:val="none" w:sz="0" w:space="0" w:color="auto"/>
          </w:divBdr>
        </w:div>
        <w:div w:id="573317595">
          <w:marLeft w:val="446"/>
          <w:marRight w:val="0"/>
          <w:marTop w:val="0"/>
          <w:marBottom w:val="0"/>
          <w:divBdr>
            <w:top w:val="none" w:sz="0" w:space="0" w:color="auto"/>
            <w:left w:val="none" w:sz="0" w:space="0" w:color="auto"/>
            <w:bottom w:val="none" w:sz="0" w:space="0" w:color="auto"/>
            <w:right w:val="none" w:sz="0" w:space="0" w:color="auto"/>
          </w:divBdr>
        </w:div>
        <w:div w:id="579825963">
          <w:marLeft w:val="446"/>
          <w:marRight w:val="0"/>
          <w:marTop w:val="0"/>
          <w:marBottom w:val="0"/>
          <w:divBdr>
            <w:top w:val="none" w:sz="0" w:space="0" w:color="auto"/>
            <w:left w:val="none" w:sz="0" w:space="0" w:color="auto"/>
            <w:bottom w:val="none" w:sz="0" w:space="0" w:color="auto"/>
            <w:right w:val="none" w:sz="0" w:space="0" w:color="auto"/>
          </w:divBdr>
        </w:div>
        <w:div w:id="1678266538">
          <w:marLeft w:val="446"/>
          <w:marRight w:val="0"/>
          <w:marTop w:val="0"/>
          <w:marBottom w:val="0"/>
          <w:divBdr>
            <w:top w:val="none" w:sz="0" w:space="0" w:color="auto"/>
            <w:left w:val="none" w:sz="0" w:space="0" w:color="auto"/>
            <w:bottom w:val="none" w:sz="0" w:space="0" w:color="auto"/>
            <w:right w:val="none" w:sz="0" w:space="0" w:color="auto"/>
          </w:divBdr>
        </w:div>
        <w:div w:id="1501701933">
          <w:marLeft w:val="446"/>
          <w:marRight w:val="0"/>
          <w:marTop w:val="0"/>
          <w:marBottom w:val="0"/>
          <w:divBdr>
            <w:top w:val="none" w:sz="0" w:space="0" w:color="auto"/>
            <w:left w:val="none" w:sz="0" w:space="0" w:color="auto"/>
            <w:bottom w:val="none" w:sz="0" w:space="0" w:color="auto"/>
            <w:right w:val="none" w:sz="0" w:space="0" w:color="auto"/>
          </w:divBdr>
        </w:div>
        <w:div w:id="1645501426">
          <w:marLeft w:val="446"/>
          <w:marRight w:val="0"/>
          <w:marTop w:val="0"/>
          <w:marBottom w:val="0"/>
          <w:divBdr>
            <w:top w:val="none" w:sz="0" w:space="0" w:color="auto"/>
            <w:left w:val="none" w:sz="0" w:space="0" w:color="auto"/>
            <w:bottom w:val="none" w:sz="0" w:space="0" w:color="auto"/>
            <w:right w:val="none" w:sz="0" w:space="0" w:color="auto"/>
          </w:divBdr>
        </w:div>
        <w:div w:id="1130394468">
          <w:marLeft w:val="446"/>
          <w:marRight w:val="0"/>
          <w:marTop w:val="0"/>
          <w:marBottom w:val="0"/>
          <w:divBdr>
            <w:top w:val="none" w:sz="0" w:space="0" w:color="auto"/>
            <w:left w:val="none" w:sz="0" w:space="0" w:color="auto"/>
            <w:bottom w:val="none" w:sz="0" w:space="0" w:color="auto"/>
            <w:right w:val="none" w:sz="0" w:space="0" w:color="auto"/>
          </w:divBdr>
        </w:div>
        <w:div w:id="107046936">
          <w:marLeft w:val="446"/>
          <w:marRight w:val="0"/>
          <w:marTop w:val="0"/>
          <w:marBottom w:val="0"/>
          <w:divBdr>
            <w:top w:val="none" w:sz="0" w:space="0" w:color="auto"/>
            <w:left w:val="none" w:sz="0" w:space="0" w:color="auto"/>
            <w:bottom w:val="none" w:sz="0" w:space="0" w:color="auto"/>
            <w:right w:val="none" w:sz="0" w:space="0" w:color="auto"/>
          </w:divBdr>
        </w:div>
        <w:div w:id="724571615">
          <w:marLeft w:val="446"/>
          <w:marRight w:val="0"/>
          <w:marTop w:val="0"/>
          <w:marBottom w:val="0"/>
          <w:divBdr>
            <w:top w:val="none" w:sz="0" w:space="0" w:color="auto"/>
            <w:left w:val="none" w:sz="0" w:space="0" w:color="auto"/>
            <w:bottom w:val="none" w:sz="0" w:space="0" w:color="auto"/>
            <w:right w:val="none" w:sz="0" w:space="0" w:color="auto"/>
          </w:divBdr>
        </w:div>
        <w:div w:id="1683584616">
          <w:marLeft w:val="446"/>
          <w:marRight w:val="0"/>
          <w:marTop w:val="0"/>
          <w:marBottom w:val="0"/>
          <w:divBdr>
            <w:top w:val="none" w:sz="0" w:space="0" w:color="auto"/>
            <w:left w:val="none" w:sz="0" w:space="0" w:color="auto"/>
            <w:bottom w:val="none" w:sz="0" w:space="0" w:color="auto"/>
            <w:right w:val="none" w:sz="0" w:space="0" w:color="auto"/>
          </w:divBdr>
        </w:div>
        <w:div w:id="1441335208">
          <w:marLeft w:val="446"/>
          <w:marRight w:val="0"/>
          <w:marTop w:val="0"/>
          <w:marBottom w:val="0"/>
          <w:divBdr>
            <w:top w:val="none" w:sz="0" w:space="0" w:color="auto"/>
            <w:left w:val="none" w:sz="0" w:space="0" w:color="auto"/>
            <w:bottom w:val="none" w:sz="0" w:space="0" w:color="auto"/>
            <w:right w:val="none" w:sz="0" w:space="0" w:color="auto"/>
          </w:divBdr>
        </w:div>
        <w:div w:id="522785863">
          <w:marLeft w:val="446"/>
          <w:marRight w:val="0"/>
          <w:marTop w:val="0"/>
          <w:marBottom w:val="0"/>
          <w:divBdr>
            <w:top w:val="none" w:sz="0" w:space="0" w:color="auto"/>
            <w:left w:val="none" w:sz="0" w:space="0" w:color="auto"/>
            <w:bottom w:val="none" w:sz="0" w:space="0" w:color="auto"/>
            <w:right w:val="none" w:sz="0" w:space="0" w:color="auto"/>
          </w:divBdr>
        </w:div>
        <w:div w:id="362050983">
          <w:marLeft w:val="446"/>
          <w:marRight w:val="0"/>
          <w:marTop w:val="0"/>
          <w:marBottom w:val="0"/>
          <w:divBdr>
            <w:top w:val="none" w:sz="0" w:space="0" w:color="auto"/>
            <w:left w:val="none" w:sz="0" w:space="0" w:color="auto"/>
            <w:bottom w:val="none" w:sz="0" w:space="0" w:color="auto"/>
            <w:right w:val="none" w:sz="0" w:space="0" w:color="auto"/>
          </w:divBdr>
        </w:div>
        <w:div w:id="8257773">
          <w:marLeft w:val="446"/>
          <w:marRight w:val="0"/>
          <w:marTop w:val="0"/>
          <w:marBottom w:val="0"/>
          <w:divBdr>
            <w:top w:val="none" w:sz="0" w:space="0" w:color="auto"/>
            <w:left w:val="none" w:sz="0" w:space="0" w:color="auto"/>
            <w:bottom w:val="none" w:sz="0" w:space="0" w:color="auto"/>
            <w:right w:val="none" w:sz="0" w:space="0" w:color="auto"/>
          </w:divBdr>
        </w:div>
        <w:div w:id="761296187">
          <w:marLeft w:val="446"/>
          <w:marRight w:val="0"/>
          <w:marTop w:val="0"/>
          <w:marBottom w:val="0"/>
          <w:divBdr>
            <w:top w:val="none" w:sz="0" w:space="0" w:color="auto"/>
            <w:left w:val="none" w:sz="0" w:space="0" w:color="auto"/>
            <w:bottom w:val="none" w:sz="0" w:space="0" w:color="auto"/>
            <w:right w:val="none" w:sz="0" w:space="0" w:color="auto"/>
          </w:divBdr>
        </w:div>
        <w:div w:id="1708677657">
          <w:marLeft w:val="446"/>
          <w:marRight w:val="0"/>
          <w:marTop w:val="0"/>
          <w:marBottom w:val="0"/>
          <w:divBdr>
            <w:top w:val="none" w:sz="0" w:space="0" w:color="auto"/>
            <w:left w:val="none" w:sz="0" w:space="0" w:color="auto"/>
            <w:bottom w:val="none" w:sz="0" w:space="0" w:color="auto"/>
            <w:right w:val="none" w:sz="0" w:space="0" w:color="auto"/>
          </w:divBdr>
        </w:div>
      </w:divsChild>
    </w:div>
    <w:div w:id="746415259">
      <w:bodyDiv w:val="1"/>
      <w:marLeft w:val="0"/>
      <w:marRight w:val="0"/>
      <w:marTop w:val="0"/>
      <w:marBottom w:val="0"/>
      <w:divBdr>
        <w:top w:val="none" w:sz="0" w:space="0" w:color="auto"/>
        <w:left w:val="none" w:sz="0" w:space="0" w:color="auto"/>
        <w:bottom w:val="none" w:sz="0" w:space="0" w:color="auto"/>
        <w:right w:val="none" w:sz="0" w:space="0" w:color="auto"/>
      </w:divBdr>
      <w:divsChild>
        <w:div w:id="642466056">
          <w:marLeft w:val="288"/>
          <w:marRight w:val="0"/>
          <w:marTop w:val="0"/>
          <w:marBottom w:val="0"/>
          <w:divBdr>
            <w:top w:val="none" w:sz="0" w:space="0" w:color="auto"/>
            <w:left w:val="none" w:sz="0" w:space="0" w:color="auto"/>
            <w:bottom w:val="none" w:sz="0" w:space="0" w:color="auto"/>
            <w:right w:val="none" w:sz="0" w:space="0" w:color="auto"/>
          </w:divBdr>
        </w:div>
        <w:div w:id="1415516407">
          <w:marLeft w:val="288"/>
          <w:marRight w:val="0"/>
          <w:marTop w:val="0"/>
          <w:marBottom w:val="0"/>
          <w:divBdr>
            <w:top w:val="none" w:sz="0" w:space="0" w:color="auto"/>
            <w:left w:val="none" w:sz="0" w:space="0" w:color="auto"/>
            <w:bottom w:val="none" w:sz="0" w:space="0" w:color="auto"/>
            <w:right w:val="none" w:sz="0" w:space="0" w:color="auto"/>
          </w:divBdr>
        </w:div>
        <w:div w:id="1437285418">
          <w:marLeft w:val="288"/>
          <w:marRight w:val="0"/>
          <w:marTop w:val="0"/>
          <w:marBottom w:val="0"/>
          <w:divBdr>
            <w:top w:val="none" w:sz="0" w:space="0" w:color="auto"/>
            <w:left w:val="none" w:sz="0" w:space="0" w:color="auto"/>
            <w:bottom w:val="none" w:sz="0" w:space="0" w:color="auto"/>
            <w:right w:val="none" w:sz="0" w:space="0" w:color="auto"/>
          </w:divBdr>
        </w:div>
        <w:div w:id="2110081349">
          <w:marLeft w:val="288"/>
          <w:marRight w:val="0"/>
          <w:marTop w:val="0"/>
          <w:marBottom w:val="0"/>
          <w:divBdr>
            <w:top w:val="none" w:sz="0" w:space="0" w:color="auto"/>
            <w:left w:val="none" w:sz="0" w:space="0" w:color="auto"/>
            <w:bottom w:val="none" w:sz="0" w:space="0" w:color="auto"/>
            <w:right w:val="none" w:sz="0" w:space="0" w:color="auto"/>
          </w:divBdr>
        </w:div>
      </w:divsChild>
    </w:div>
    <w:div w:id="758062022">
      <w:bodyDiv w:val="1"/>
      <w:marLeft w:val="0"/>
      <w:marRight w:val="0"/>
      <w:marTop w:val="0"/>
      <w:marBottom w:val="0"/>
      <w:divBdr>
        <w:top w:val="none" w:sz="0" w:space="0" w:color="auto"/>
        <w:left w:val="none" w:sz="0" w:space="0" w:color="auto"/>
        <w:bottom w:val="none" w:sz="0" w:space="0" w:color="auto"/>
        <w:right w:val="none" w:sz="0" w:space="0" w:color="auto"/>
      </w:divBdr>
    </w:div>
    <w:div w:id="758526736">
      <w:bodyDiv w:val="1"/>
      <w:marLeft w:val="0"/>
      <w:marRight w:val="0"/>
      <w:marTop w:val="0"/>
      <w:marBottom w:val="0"/>
      <w:divBdr>
        <w:top w:val="none" w:sz="0" w:space="0" w:color="auto"/>
        <w:left w:val="none" w:sz="0" w:space="0" w:color="auto"/>
        <w:bottom w:val="none" w:sz="0" w:space="0" w:color="auto"/>
        <w:right w:val="none" w:sz="0" w:space="0" w:color="auto"/>
      </w:divBdr>
    </w:div>
    <w:div w:id="761338584">
      <w:bodyDiv w:val="1"/>
      <w:marLeft w:val="0"/>
      <w:marRight w:val="0"/>
      <w:marTop w:val="0"/>
      <w:marBottom w:val="0"/>
      <w:divBdr>
        <w:top w:val="none" w:sz="0" w:space="0" w:color="auto"/>
        <w:left w:val="none" w:sz="0" w:space="0" w:color="auto"/>
        <w:bottom w:val="none" w:sz="0" w:space="0" w:color="auto"/>
        <w:right w:val="none" w:sz="0" w:space="0" w:color="auto"/>
      </w:divBdr>
    </w:div>
    <w:div w:id="764688661">
      <w:bodyDiv w:val="1"/>
      <w:marLeft w:val="0"/>
      <w:marRight w:val="0"/>
      <w:marTop w:val="0"/>
      <w:marBottom w:val="0"/>
      <w:divBdr>
        <w:top w:val="none" w:sz="0" w:space="0" w:color="auto"/>
        <w:left w:val="none" w:sz="0" w:space="0" w:color="auto"/>
        <w:bottom w:val="none" w:sz="0" w:space="0" w:color="auto"/>
        <w:right w:val="none" w:sz="0" w:space="0" w:color="auto"/>
      </w:divBdr>
    </w:div>
    <w:div w:id="775364534">
      <w:bodyDiv w:val="1"/>
      <w:marLeft w:val="0"/>
      <w:marRight w:val="0"/>
      <w:marTop w:val="0"/>
      <w:marBottom w:val="0"/>
      <w:divBdr>
        <w:top w:val="none" w:sz="0" w:space="0" w:color="auto"/>
        <w:left w:val="none" w:sz="0" w:space="0" w:color="auto"/>
        <w:bottom w:val="none" w:sz="0" w:space="0" w:color="auto"/>
        <w:right w:val="none" w:sz="0" w:space="0" w:color="auto"/>
      </w:divBdr>
      <w:divsChild>
        <w:div w:id="534272971">
          <w:marLeft w:val="288"/>
          <w:marRight w:val="0"/>
          <w:marTop w:val="0"/>
          <w:marBottom w:val="0"/>
          <w:divBdr>
            <w:top w:val="none" w:sz="0" w:space="0" w:color="auto"/>
            <w:left w:val="none" w:sz="0" w:space="0" w:color="auto"/>
            <w:bottom w:val="none" w:sz="0" w:space="0" w:color="auto"/>
            <w:right w:val="none" w:sz="0" w:space="0" w:color="auto"/>
          </w:divBdr>
        </w:div>
        <w:div w:id="1686008481">
          <w:marLeft w:val="288"/>
          <w:marRight w:val="0"/>
          <w:marTop w:val="0"/>
          <w:marBottom w:val="0"/>
          <w:divBdr>
            <w:top w:val="none" w:sz="0" w:space="0" w:color="auto"/>
            <w:left w:val="none" w:sz="0" w:space="0" w:color="auto"/>
            <w:bottom w:val="none" w:sz="0" w:space="0" w:color="auto"/>
            <w:right w:val="none" w:sz="0" w:space="0" w:color="auto"/>
          </w:divBdr>
        </w:div>
        <w:div w:id="2052803065">
          <w:marLeft w:val="288"/>
          <w:marRight w:val="0"/>
          <w:marTop w:val="0"/>
          <w:marBottom w:val="0"/>
          <w:divBdr>
            <w:top w:val="none" w:sz="0" w:space="0" w:color="auto"/>
            <w:left w:val="none" w:sz="0" w:space="0" w:color="auto"/>
            <w:bottom w:val="none" w:sz="0" w:space="0" w:color="auto"/>
            <w:right w:val="none" w:sz="0" w:space="0" w:color="auto"/>
          </w:divBdr>
        </w:div>
        <w:div w:id="2112359905">
          <w:marLeft w:val="288"/>
          <w:marRight w:val="0"/>
          <w:marTop w:val="0"/>
          <w:marBottom w:val="0"/>
          <w:divBdr>
            <w:top w:val="none" w:sz="0" w:space="0" w:color="auto"/>
            <w:left w:val="none" w:sz="0" w:space="0" w:color="auto"/>
            <w:bottom w:val="none" w:sz="0" w:space="0" w:color="auto"/>
            <w:right w:val="none" w:sz="0" w:space="0" w:color="auto"/>
          </w:divBdr>
        </w:div>
        <w:div w:id="877543209">
          <w:marLeft w:val="288"/>
          <w:marRight w:val="0"/>
          <w:marTop w:val="0"/>
          <w:marBottom w:val="0"/>
          <w:divBdr>
            <w:top w:val="none" w:sz="0" w:space="0" w:color="auto"/>
            <w:left w:val="none" w:sz="0" w:space="0" w:color="auto"/>
            <w:bottom w:val="none" w:sz="0" w:space="0" w:color="auto"/>
            <w:right w:val="none" w:sz="0" w:space="0" w:color="auto"/>
          </w:divBdr>
        </w:div>
        <w:div w:id="1286036856">
          <w:marLeft w:val="288"/>
          <w:marRight w:val="0"/>
          <w:marTop w:val="0"/>
          <w:marBottom w:val="0"/>
          <w:divBdr>
            <w:top w:val="none" w:sz="0" w:space="0" w:color="auto"/>
            <w:left w:val="none" w:sz="0" w:space="0" w:color="auto"/>
            <w:bottom w:val="none" w:sz="0" w:space="0" w:color="auto"/>
            <w:right w:val="none" w:sz="0" w:space="0" w:color="auto"/>
          </w:divBdr>
        </w:div>
        <w:div w:id="198009682">
          <w:marLeft w:val="288"/>
          <w:marRight w:val="0"/>
          <w:marTop w:val="0"/>
          <w:marBottom w:val="0"/>
          <w:divBdr>
            <w:top w:val="none" w:sz="0" w:space="0" w:color="auto"/>
            <w:left w:val="none" w:sz="0" w:space="0" w:color="auto"/>
            <w:bottom w:val="none" w:sz="0" w:space="0" w:color="auto"/>
            <w:right w:val="none" w:sz="0" w:space="0" w:color="auto"/>
          </w:divBdr>
        </w:div>
        <w:div w:id="1658265920">
          <w:marLeft w:val="288"/>
          <w:marRight w:val="0"/>
          <w:marTop w:val="0"/>
          <w:marBottom w:val="0"/>
          <w:divBdr>
            <w:top w:val="none" w:sz="0" w:space="0" w:color="auto"/>
            <w:left w:val="none" w:sz="0" w:space="0" w:color="auto"/>
            <w:bottom w:val="none" w:sz="0" w:space="0" w:color="auto"/>
            <w:right w:val="none" w:sz="0" w:space="0" w:color="auto"/>
          </w:divBdr>
        </w:div>
        <w:div w:id="781728399">
          <w:marLeft w:val="288"/>
          <w:marRight w:val="0"/>
          <w:marTop w:val="0"/>
          <w:marBottom w:val="0"/>
          <w:divBdr>
            <w:top w:val="none" w:sz="0" w:space="0" w:color="auto"/>
            <w:left w:val="none" w:sz="0" w:space="0" w:color="auto"/>
            <w:bottom w:val="none" w:sz="0" w:space="0" w:color="auto"/>
            <w:right w:val="none" w:sz="0" w:space="0" w:color="auto"/>
          </w:divBdr>
        </w:div>
        <w:div w:id="722944670">
          <w:marLeft w:val="288"/>
          <w:marRight w:val="0"/>
          <w:marTop w:val="0"/>
          <w:marBottom w:val="0"/>
          <w:divBdr>
            <w:top w:val="none" w:sz="0" w:space="0" w:color="auto"/>
            <w:left w:val="none" w:sz="0" w:space="0" w:color="auto"/>
            <w:bottom w:val="none" w:sz="0" w:space="0" w:color="auto"/>
            <w:right w:val="none" w:sz="0" w:space="0" w:color="auto"/>
          </w:divBdr>
        </w:div>
        <w:div w:id="1076825666">
          <w:marLeft w:val="288"/>
          <w:marRight w:val="0"/>
          <w:marTop w:val="0"/>
          <w:marBottom w:val="0"/>
          <w:divBdr>
            <w:top w:val="none" w:sz="0" w:space="0" w:color="auto"/>
            <w:left w:val="none" w:sz="0" w:space="0" w:color="auto"/>
            <w:bottom w:val="none" w:sz="0" w:space="0" w:color="auto"/>
            <w:right w:val="none" w:sz="0" w:space="0" w:color="auto"/>
          </w:divBdr>
        </w:div>
        <w:div w:id="32507439">
          <w:marLeft w:val="288"/>
          <w:marRight w:val="0"/>
          <w:marTop w:val="0"/>
          <w:marBottom w:val="0"/>
          <w:divBdr>
            <w:top w:val="none" w:sz="0" w:space="0" w:color="auto"/>
            <w:left w:val="none" w:sz="0" w:space="0" w:color="auto"/>
            <w:bottom w:val="none" w:sz="0" w:space="0" w:color="auto"/>
            <w:right w:val="none" w:sz="0" w:space="0" w:color="auto"/>
          </w:divBdr>
        </w:div>
        <w:div w:id="639575108">
          <w:marLeft w:val="288"/>
          <w:marRight w:val="0"/>
          <w:marTop w:val="0"/>
          <w:marBottom w:val="0"/>
          <w:divBdr>
            <w:top w:val="none" w:sz="0" w:space="0" w:color="auto"/>
            <w:left w:val="none" w:sz="0" w:space="0" w:color="auto"/>
            <w:bottom w:val="none" w:sz="0" w:space="0" w:color="auto"/>
            <w:right w:val="none" w:sz="0" w:space="0" w:color="auto"/>
          </w:divBdr>
        </w:div>
        <w:div w:id="197282164">
          <w:marLeft w:val="288"/>
          <w:marRight w:val="0"/>
          <w:marTop w:val="0"/>
          <w:marBottom w:val="0"/>
          <w:divBdr>
            <w:top w:val="none" w:sz="0" w:space="0" w:color="auto"/>
            <w:left w:val="none" w:sz="0" w:space="0" w:color="auto"/>
            <w:bottom w:val="none" w:sz="0" w:space="0" w:color="auto"/>
            <w:right w:val="none" w:sz="0" w:space="0" w:color="auto"/>
          </w:divBdr>
        </w:div>
        <w:div w:id="1273784687">
          <w:marLeft w:val="288"/>
          <w:marRight w:val="0"/>
          <w:marTop w:val="0"/>
          <w:marBottom w:val="0"/>
          <w:divBdr>
            <w:top w:val="none" w:sz="0" w:space="0" w:color="auto"/>
            <w:left w:val="none" w:sz="0" w:space="0" w:color="auto"/>
            <w:bottom w:val="none" w:sz="0" w:space="0" w:color="auto"/>
            <w:right w:val="none" w:sz="0" w:space="0" w:color="auto"/>
          </w:divBdr>
        </w:div>
        <w:div w:id="1009022689">
          <w:marLeft w:val="288"/>
          <w:marRight w:val="0"/>
          <w:marTop w:val="0"/>
          <w:marBottom w:val="0"/>
          <w:divBdr>
            <w:top w:val="none" w:sz="0" w:space="0" w:color="auto"/>
            <w:left w:val="none" w:sz="0" w:space="0" w:color="auto"/>
            <w:bottom w:val="none" w:sz="0" w:space="0" w:color="auto"/>
            <w:right w:val="none" w:sz="0" w:space="0" w:color="auto"/>
          </w:divBdr>
        </w:div>
        <w:div w:id="173497763">
          <w:marLeft w:val="288"/>
          <w:marRight w:val="0"/>
          <w:marTop w:val="0"/>
          <w:marBottom w:val="0"/>
          <w:divBdr>
            <w:top w:val="none" w:sz="0" w:space="0" w:color="auto"/>
            <w:left w:val="none" w:sz="0" w:space="0" w:color="auto"/>
            <w:bottom w:val="none" w:sz="0" w:space="0" w:color="auto"/>
            <w:right w:val="none" w:sz="0" w:space="0" w:color="auto"/>
          </w:divBdr>
        </w:div>
      </w:divsChild>
    </w:div>
    <w:div w:id="787433978">
      <w:bodyDiv w:val="1"/>
      <w:marLeft w:val="0"/>
      <w:marRight w:val="0"/>
      <w:marTop w:val="0"/>
      <w:marBottom w:val="0"/>
      <w:divBdr>
        <w:top w:val="none" w:sz="0" w:space="0" w:color="auto"/>
        <w:left w:val="none" w:sz="0" w:space="0" w:color="auto"/>
        <w:bottom w:val="none" w:sz="0" w:space="0" w:color="auto"/>
        <w:right w:val="none" w:sz="0" w:space="0" w:color="auto"/>
      </w:divBdr>
      <w:divsChild>
        <w:div w:id="1054697168">
          <w:marLeft w:val="130"/>
          <w:marRight w:val="0"/>
          <w:marTop w:val="0"/>
          <w:marBottom w:val="0"/>
          <w:divBdr>
            <w:top w:val="none" w:sz="0" w:space="0" w:color="auto"/>
            <w:left w:val="none" w:sz="0" w:space="0" w:color="auto"/>
            <w:bottom w:val="none" w:sz="0" w:space="0" w:color="auto"/>
            <w:right w:val="none" w:sz="0" w:space="0" w:color="auto"/>
          </w:divBdr>
        </w:div>
        <w:div w:id="1720787972">
          <w:marLeft w:val="130"/>
          <w:marRight w:val="0"/>
          <w:marTop w:val="0"/>
          <w:marBottom w:val="0"/>
          <w:divBdr>
            <w:top w:val="none" w:sz="0" w:space="0" w:color="auto"/>
            <w:left w:val="none" w:sz="0" w:space="0" w:color="auto"/>
            <w:bottom w:val="none" w:sz="0" w:space="0" w:color="auto"/>
            <w:right w:val="none" w:sz="0" w:space="0" w:color="auto"/>
          </w:divBdr>
        </w:div>
        <w:div w:id="1798256483">
          <w:marLeft w:val="130"/>
          <w:marRight w:val="0"/>
          <w:marTop w:val="0"/>
          <w:marBottom w:val="0"/>
          <w:divBdr>
            <w:top w:val="none" w:sz="0" w:space="0" w:color="auto"/>
            <w:left w:val="none" w:sz="0" w:space="0" w:color="auto"/>
            <w:bottom w:val="none" w:sz="0" w:space="0" w:color="auto"/>
            <w:right w:val="none" w:sz="0" w:space="0" w:color="auto"/>
          </w:divBdr>
        </w:div>
        <w:div w:id="151456205">
          <w:marLeft w:val="130"/>
          <w:marRight w:val="0"/>
          <w:marTop w:val="0"/>
          <w:marBottom w:val="0"/>
          <w:divBdr>
            <w:top w:val="none" w:sz="0" w:space="0" w:color="auto"/>
            <w:left w:val="none" w:sz="0" w:space="0" w:color="auto"/>
            <w:bottom w:val="none" w:sz="0" w:space="0" w:color="auto"/>
            <w:right w:val="none" w:sz="0" w:space="0" w:color="auto"/>
          </w:divBdr>
        </w:div>
        <w:div w:id="768744435">
          <w:marLeft w:val="130"/>
          <w:marRight w:val="0"/>
          <w:marTop w:val="0"/>
          <w:marBottom w:val="0"/>
          <w:divBdr>
            <w:top w:val="none" w:sz="0" w:space="0" w:color="auto"/>
            <w:left w:val="none" w:sz="0" w:space="0" w:color="auto"/>
            <w:bottom w:val="none" w:sz="0" w:space="0" w:color="auto"/>
            <w:right w:val="none" w:sz="0" w:space="0" w:color="auto"/>
          </w:divBdr>
        </w:div>
        <w:div w:id="2084910978">
          <w:marLeft w:val="130"/>
          <w:marRight w:val="0"/>
          <w:marTop w:val="0"/>
          <w:marBottom w:val="0"/>
          <w:divBdr>
            <w:top w:val="none" w:sz="0" w:space="0" w:color="auto"/>
            <w:left w:val="none" w:sz="0" w:space="0" w:color="auto"/>
            <w:bottom w:val="none" w:sz="0" w:space="0" w:color="auto"/>
            <w:right w:val="none" w:sz="0" w:space="0" w:color="auto"/>
          </w:divBdr>
        </w:div>
        <w:div w:id="2055961482">
          <w:marLeft w:val="130"/>
          <w:marRight w:val="0"/>
          <w:marTop w:val="0"/>
          <w:marBottom w:val="0"/>
          <w:divBdr>
            <w:top w:val="none" w:sz="0" w:space="0" w:color="auto"/>
            <w:left w:val="none" w:sz="0" w:space="0" w:color="auto"/>
            <w:bottom w:val="none" w:sz="0" w:space="0" w:color="auto"/>
            <w:right w:val="none" w:sz="0" w:space="0" w:color="auto"/>
          </w:divBdr>
        </w:div>
        <w:div w:id="1439987594">
          <w:marLeft w:val="130"/>
          <w:marRight w:val="0"/>
          <w:marTop w:val="0"/>
          <w:marBottom w:val="0"/>
          <w:divBdr>
            <w:top w:val="none" w:sz="0" w:space="0" w:color="auto"/>
            <w:left w:val="none" w:sz="0" w:space="0" w:color="auto"/>
            <w:bottom w:val="none" w:sz="0" w:space="0" w:color="auto"/>
            <w:right w:val="none" w:sz="0" w:space="0" w:color="auto"/>
          </w:divBdr>
        </w:div>
        <w:div w:id="46030054">
          <w:marLeft w:val="130"/>
          <w:marRight w:val="0"/>
          <w:marTop w:val="0"/>
          <w:marBottom w:val="0"/>
          <w:divBdr>
            <w:top w:val="none" w:sz="0" w:space="0" w:color="auto"/>
            <w:left w:val="none" w:sz="0" w:space="0" w:color="auto"/>
            <w:bottom w:val="none" w:sz="0" w:space="0" w:color="auto"/>
            <w:right w:val="none" w:sz="0" w:space="0" w:color="auto"/>
          </w:divBdr>
        </w:div>
        <w:div w:id="1413510060">
          <w:marLeft w:val="130"/>
          <w:marRight w:val="0"/>
          <w:marTop w:val="0"/>
          <w:marBottom w:val="0"/>
          <w:divBdr>
            <w:top w:val="none" w:sz="0" w:space="0" w:color="auto"/>
            <w:left w:val="none" w:sz="0" w:space="0" w:color="auto"/>
            <w:bottom w:val="none" w:sz="0" w:space="0" w:color="auto"/>
            <w:right w:val="none" w:sz="0" w:space="0" w:color="auto"/>
          </w:divBdr>
        </w:div>
        <w:div w:id="924534486">
          <w:marLeft w:val="130"/>
          <w:marRight w:val="0"/>
          <w:marTop w:val="0"/>
          <w:marBottom w:val="0"/>
          <w:divBdr>
            <w:top w:val="none" w:sz="0" w:space="0" w:color="auto"/>
            <w:left w:val="none" w:sz="0" w:space="0" w:color="auto"/>
            <w:bottom w:val="none" w:sz="0" w:space="0" w:color="auto"/>
            <w:right w:val="none" w:sz="0" w:space="0" w:color="auto"/>
          </w:divBdr>
        </w:div>
        <w:div w:id="1717272444">
          <w:marLeft w:val="130"/>
          <w:marRight w:val="0"/>
          <w:marTop w:val="0"/>
          <w:marBottom w:val="0"/>
          <w:divBdr>
            <w:top w:val="none" w:sz="0" w:space="0" w:color="auto"/>
            <w:left w:val="none" w:sz="0" w:space="0" w:color="auto"/>
            <w:bottom w:val="none" w:sz="0" w:space="0" w:color="auto"/>
            <w:right w:val="none" w:sz="0" w:space="0" w:color="auto"/>
          </w:divBdr>
        </w:div>
        <w:div w:id="955984545">
          <w:marLeft w:val="130"/>
          <w:marRight w:val="0"/>
          <w:marTop w:val="0"/>
          <w:marBottom w:val="0"/>
          <w:divBdr>
            <w:top w:val="none" w:sz="0" w:space="0" w:color="auto"/>
            <w:left w:val="none" w:sz="0" w:space="0" w:color="auto"/>
            <w:bottom w:val="none" w:sz="0" w:space="0" w:color="auto"/>
            <w:right w:val="none" w:sz="0" w:space="0" w:color="auto"/>
          </w:divBdr>
        </w:div>
        <w:div w:id="1709447861">
          <w:marLeft w:val="130"/>
          <w:marRight w:val="0"/>
          <w:marTop w:val="0"/>
          <w:marBottom w:val="0"/>
          <w:divBdr>
            <w:top w:val="none" w:sz="0" w:space="0" w:color="auto"/>
            <w:left w:val="none" w:sz="0" w:space="0" w:color="auto"/>
            <w:bottom w:val="none" w:sz="0" w:space="0" w:color="auto"/>
            <w:right w:val="none" w:sz="0" w:space="0" w:color="auto"/>
          </w:divBdr>
        </w:div>
        <w:div w:id="886917167">
          <w:marLeft w:val="130"/>
          <w:marRight w:val="0"/>
          <w:marTop w:val="0"/>
          <w:marBottom w:val="0"/>
          <w:divBdr>
            <w:top w:val="none" w:sz="0" w:space="0" w:color="auto"/>
            <w:left w:val="none" w:sz="0" w:space="0" w:color="auto"/>
            <w:bottom w:val="none" w:sz="0" w:space="0" w:color="auto"/>
            <w:right w:val="none" w:sz="0" w:space="0" w:color="auto"/>
          </w:divBdr>
        </w:div>
        <w:div w:id="475537845">
          <w:marLeft w:val="130"/>
          <w:marRight w:val="0"/>
          <w:marTop w:val="0"/>
          <w:marBottom w:val="0"/>
          <w:divBdr>
            <w:top w:val="none" w:sz="0" w:space="0" w:color="auto"/>
            <w:left w:val="none" w:sz="0" w:space="0" w:color="auto"/>
            <w:bottom w:val="none" w:sz="0" w:space="0" w:color="auto"/>
            <w:right w:val="none" w:sz="0" w:space="0" w:color="auto"/>
          </w:divBdr>
        </w:div>
        <w:div w:id="1734767358">
          <w:marLeft w:val="130"/>
          <w:marRight w:val="0"/>
          <w:marTop w:val="0"/>
          <w:marBottom w:val="0"/>
          <w:divBdr>
            <w:top w:val="none" w:sz="0" w:space="0" w:color="auto"/>
            <w:left w:val="none" w:sz="0" w:space="0" w:color="auto"/>
            <w:bottom w:val="none" w:sz="0" w:space="0" w:color="auto"/>
            <w:right w:val="none" w:sz="0" w:space="0" w:color="auto"/>
          </w:divBdr>
        </w:div>
      </w:divsChild>
    </w:div>
    <w:div w:id="789666458">
      <w:bodyDiv w:val="1"/>
      <w:marLeft w:val="0"/>
      <w:marRight w:val="0"/>
      <w:marTop w:val="0"/>
      <w:marBottom w:val="0"/>
      <w:divBdr>
        <w:top w:val="none" w:sz="0" w:space="0" w:color="auto"/>
        <w:left w:val="none" w:sz="0" w:space="0" w:color="auto"/>
        <w:bottom w:val="none" w:sz="0" w:space="0" w:color="auto"/>
        <w:right w:val="none" w:sz="0" w:space="0" w:color="auto"/>
      </w:divBdr>
      <w:divsChild>
        <w:div w:id="1151288896">
          <w:marLeft w:val="274"/>
          <w:marRight w:val="0"/>
          <w:marTop w:val="0"/>
          <w:marBottom w:val="0"/>
          <w:divBdr>
            <w:top w:val="none" w:sz="0" w:space="0" w:color="auto"/>
            <w:left w:val="none" w:sz="0" w:space="0" w:color="auto"/>
            <w:bottom w:val="none" w:sz="0" w:space="0" w:color="auto"/>
            <w:right w:val="none" w:sz="0" w:space="0" w:color="auto"/>
          </w:divBdr>
        </w:div>
        <w:div w:id="1575506839">
          <w:marLeft w:val="274"/>
          <w:marRight w:val="0"/>
          <w:marTop w:val="0"/>
          <w:marBottom w:val="0"/>
          <w:divBdr>
            <w:top w:val="none" w:sz="0" w:space="0" w:color="auto"/>
            <w:left w:val="none" w:sz="0" w:space="0" w:color="auto"/>
            <w:bottom w:val="none" w:sz="0" w:space="0" w:color="auto"/>
            <w:right w:val="none" w:sz="0" w:space="0" w:color="auto"/>
          </w:divBdr>
        </w:div>
      </w:divsChild>
    </w:div>
    <w:div w:id="823662611">
      <w:bodyDiv w:val="1"/>
      <w:marLeft w:val="0"/>
      <w:marRight w:val="0"/>
      <w:marTop w:val="0"/>
      <w:marBottom w:val="0"/>
      <w:divBdr>
        <w:top w:val="none" w:sz="0" w:space="0" w:color="auto"/>
        <w:left w:val="none" w:sz="0" w:space="0" w:color="auto"/>
        <w:bottom w:val="none" w:sz="0" w:space="0" w:color="auto"/>
        <w:right w:val="none" w:sz="0" w:space="0" w:color="auto"/>
      </w:divBdr>
      <w:divsChild>
        <w:div w:id="1712875542">
          <w:marLeft w:val="288"/>
          <w:marRight w:val="0"/>
          <w:marTop w:val="0"/>
          <w:marBottom w:val="0"/>
          <w:divBdr>
            <w:top w:val="none" w:sz="0" w:space="0" w:color="auto"/>
            <w:left w:val="none" w:sz="0" w:space="0" w:color="auto"/>
            <w:bottom w:val="none" w:sz="0" w:space="0" w:color="auto"/>
            <w:right w:val="none" w:sz="0" w:space="0" w:color="auto"/>
          </w:divBdr>
        </w:div>
      </w:divsChild>
    </w:div>
    <w:div w:id="825633148">
      <w:bodyDiv w:val="1"/>
      <w:marLeft w:val="0"/>
      <w:marRight w:val="0"/>
      <w:marTop w:val="0"/>
      <w:marBottom w:val="0"/>
      <w:divBdr>
        <w:top w:val="none" w:sz="0" w:space="0" w:color="auto"/>
        <w:left w:val="none" w:sz="0" w:space="0" w:color="auto"/>
        <w:bottom w:val="none" w:sz="0" w:space="0" w:color="auto"/>
        <w:right w:val="none" w:sz="0" w:space="0" w:color="auto"/>
      </w:divBdr>
      <w:divsChild>
        <w:div w:id="46033919">
          <w:marLeft w:val="274"/>
          <w:marRight w:val="0"/>
          <w:marTop w:val="0"/>
          <w:marBottom w:val="0"/>
          <w:divBdr>
            <w:top w:val="none" w:sz="0" w:space="0" w:color="auto"/>
            <w:left w:val="none" w:sz="0" w:space="0" w:color="auto"/>
            <w:bottom w:val="none" w:sz="0" w:space="0" w:color="auto"/>
            <w:right w:val="none" w:sz="0" w:space="0" w:color="auto"/>
          </w:divBdr>
        </w:div>
      </w:divsChild>
    </w:div>
    <w:div w:id="833692279">
      <w:bodyDiv w:val="1"/>
      <w:marLeft w:val="0"/>
      <w:marRight w:val="0"/>
      <w:marTop w:val="0"/>
      <w:marBottom w:val="0"/>
      <w:divBdr>
        <w:top w:val="none" w:sz="0" w:space="0" w:color="auto"/>
        <w:left w:val="none" w:sz="0" w:space="0" w:color="auto"/>
        <w:bottom w:val="none" w:sz="0" w:space="0" w:color="auto"/>
        <w:right w:val="none" w:sz="0" w:space="0" w:color="auto"/>
      </w:divBdr>
    </w:div>
    <w:div w:id="841507343">
      <w:bodyDiv w:val="1"/>
      <w:marLeft w:val="0"/>
      <w:marRight w:val="0"/>
      <w:marTop w:val="0"/>
      <w:marBottom w:val="0"/>
      <w:divBdr>
        <w:top w:val="none" w:sz="0" w:space="0" w:color="auto"/>
        <w:left w:val="none" w:sz="0" w:space="0" w:color="auto"/>
        <w:bottom w:val="none" w:sz="0" w:space="0" w:color="auto"/>
        <w:right w:val="none" w:sz="0" w:space="0" w:color="auto"/>
      </w:divBdr>
    </w:div>
    <w:div w:id="842627615">
      <w:bodyDiv w:val="1"/>
      <w:marLeft w:val="0"/>
      <w:marRight w:val="0"/>
      <w:marTop w:val="0"/>
      <w:marBottom w:val="0"/>
      <w:divBdr>
        <w:top w:val="none" w:sz="0" w:space="0" w:color="auto"/>
        <w:left w:val="none" w:sz="0" w:space="0" w:color="auto"/>
        <w:bottom w:val="none" w:sz="0" w:space="0" w:color="auto"/>
        <w:right w:val="none" w:sz="0" w:space="0" w:color="auto"/>
      </w:divBdr>
      <w:divsChild>
        <w:div w:id="1521549486">
          <w:marLeft w:val="446"/>
          <w:marRight w:val="0"/>
          <w:marTop w:val="0"/>
          <w:marBottom w:val="0"/>
          <w:divBdr>
            <w:top w:val="none" w:sz="0" w:space="0" w:color="auto"/>
            <w:left w:val="none" w:sz="0" w:space="0" w:color="auto"/>
            <w:bottom w:val="none" w:sz="0" w:space="0" w:color="auto"/>
            <w:right w:val="none" w:sz="0" w:space="0" w:color="auto"/>
          </w:divBdr>
        </w:div>
        <w:div w:id="1614432714">
          <w:marLeft w:val="446"/>
          <w:marRight w:val="0"/>
          <w:marTop w:val="0"/>
          <w:marBottom w:val="0"/>
          <w:divBdr>
            <w:top w:val="none" w:sz="0" w:space="0" w:color="auto"/>
            <w:left w:val="none" w:sz="0" w:space="0" w:color="auto"/>
            <w:bottom w:val="none" w:sz="0" w:space="0" w:color="auto"/>
            <w:right w:val="none" w:sz="0" w:space="0" w:color="auto"/>
          </w:divBdr>
        </w:div>
        <w:div w:id="1020548634">
          <w:marLeft w:val="446"/>
          <w:marRight w:val="0"/>
          <w:marTop w:val="0"/>
          <w:marBottom w:val="0"/>
          <w:divBdr>
            <w:top w:val="none" w:sz="0" w:space="0" w:color="auto"/>
            <w:left w:val="none" w:sz="0" w:space="0" w:color="auto"/>
            <w:bottom w:val="none" w:sz="0" w:space="0" w:color="auto"/>
            <w:right w:val="none" w:sz="0" w:space="0" w:color="auto"/>
          </w:divBdr>
        </w:div>
      </w:divsChild>
    </w:div>
    <w:div w:id="848368177">
      <w:bodyDiv w:val="1"/>
      <w:marLeft w:val="0"/>
      <w:marRight w:val="0"/>
      <w:marTop w:val="0"/>
      <w:marBottom w:val="0"/>
      <w:divBdr>
        <w:top w:val="none" w:sz="0" w:space="0" w:color="auto"/>
        <w:left w:val="none" w:sz="0" w:space="0" w:color="auto"/>
        <w:bottom w:val="none" w:sz="0" w:space="0" w:color="auto"/>
        <w:right w:val="none" w:sz="0" w:space="0" w:color="auto"/>
      </w:divBdr>
      <w:divsChild>
        <w:div w:id="970211845">
          <w:marLeft w:val="274"/>
          <w:marRight w:val="0"/>
          <w:marTop w:val="0"/>
          <w:marBottom w:val="0"/>
          <w:divBdr>
            <w:top w:val="none" w:sz="0" w:space="0" w:color="auto"/>
            <w:left w:val="none" w:sz="0" w:space="0" w:color="auto"/>
            <w:bottom w:val="none" w:sz="0" w:space="0" w:color="auto"/>
            <w:right w:val="none" w:sz="0" w:space="0" w:color="auto"/>
          </w:divBdr>
        </w:div>
        <w:div w:id="1006247078">
          <w:marLeft w:val="274"/>
          <w:marRight w:val="0"/>
          <w:marTop w:val="0"/>
          <w:marBottom w:val="0"/>
          <w:divBdr>
            <w:top w:val="none" w:sz="0" w:space="0" w:color="auto"/>
            <w:left w:val="none" w:sz="0" w:space="0" w:color="auto"/>
            <w:bottom w:val="none" w:sz="0" w:space="0" w:color="auto"/>
            <w:right w:val="none" w:sz="0" w:space="0" w:color="auto"/>
          </w:divBdr>
        </w:div>
        <w:div w:id="2113699293">
          <w:marLeft w:val="274"/>
          <w:marRight w:val="0"/>
          <w:marTop w:val="0"/>
          <w:marBottom w:val="0"/>
          <w:divBdr>
            <w:top w:val="none" w:sz="0" w:space="0" w:color="auto"/>
            <w:left w:val="none" w:sz="0" w:space="0" w:color="auto"/>
            <w:bottom w:val="none" w:sz="0" w:space="0" w:color="auto"/>
            <w:right w:val="none" w:sz="0" w:space="0" w:color="auto"/>
          </w:divBdr>
        </w:div>
      </w:divsChild>
    </w:div>
    <w:div w:id="850528058">
      <w:bodyDiv w:val="1"/>
      <w:marLeft w:val="0"/>
      <w:marRight w:val="0"/>
      <w:marTop w:val="0"/>
      <w:marBottom w:val="0"/>
      <w:divBdr>
        <w:top w:val="none" w:sz="0" w:space="0" w:color="auto"/>
        <w:left w:val="none" w:sz="0" w:space="0" w:color="auto"/>
        <w:bottom w:val="none" w:sz="0" w:space="0" w:color="auto"/>
        <w:right w:val="none" w:sz="0" w:space="0" w:color="auto"/>
      </w:divBdr>
    </w:div>
    <w:div w:id="850685494">
      <w:bodyDiv w:val="1"/>
      <w:marLeft w:val="0"/>
      <w:marRight w:val="0"/>
      <w:marTop w:val="0"/>
      <w:marBottom w:val="0"/>
      <w:divBdr>
        <w:top w:val="none" w:sz="0" w:space="0" w:color="auto"/>
        <w:left w:val="none" w:sz="0" w:space="0" w:color="auto"/>
        <w:bottom w:val="none" w:sz="0" w:space="0" w:color="auto"/>
        <w:right w:val="none" w:sz="0" w:space="0" w:color="auto"/>
      </w:divBdr>
    </w:div>
    <w:div w:id="854342585">
      <w:bodyDiv w:val="1"/>
      <w:marLeft w:val="0"/>
      <w:marRight w:val="0"/>
      <w:marTop w:val="0"/>
      <w:marBottom w:val="0"/>
      <w:divBdr>
        <w:top w:val="none" w:sz="0" w:space="0" w:color="auto"/>
        <w:left w:val="none" w:sz="0" w:space="0" w:color="auto"/>
        <w:bottom w:val="none" w:sz="0" w:space="0" w:color="auto"/>
        <w:right w:val="none" w:sz="0" w:space="0" w:color="auto"/>
      </w:divBdr>
    </w:div>
    <w:div w:id="870342011">
      <w:bodyDiv w:val="1"/>
      <w:marLeft w:val="0"/>
      <w:marRight w:val="0"/>
      <w:marTop w:val="0"/>
      <w:marBottom w:val="0"/>
      <w:divBdr>
        <w:top w:val="none" w:sz="0" w:space="0" w:color="auto"/>
        <w:left w:val="none" w:sz="0" w:space="0" w:color="auto"/>
        <w:bottom w:val="none" w:sz="0" w:space="0" w:color="auto"/>
        <w:right w:val="none" w:sz="0" w:space="0" w:color="auto"/>
      </w:divBdr>
      <w:divsChild>
        <w:div w:id="950429668">
          <w:marLeft w:val="288"/>
          <w:marRight w:val="0"/>
          <w:marTop w:val="0"/>
          <w:marBottom w:val="120"/>
          <w:divBdr>
            <w:top w:val="none" w:sz="0" w:space="0" w:color="auto"/>
            <w:left w:val="none" w:sz="0" w:space="0" w:color="auto"/>
            <w:bottom w:val="none" w:sz="0" w:space="0" w:color="auto"/>
            <w:right w:val="none" w:sz="0" w:space="0" w:color="auto"/>
          </w:divBdr>
        </w:div>
        <w:div w:id="2004166740">
          <w:marLeft w:val="288"/>
          <w:marRight w:val="0"/>
          <w:marTop w:val="0"/>
          <w:marBottom w:val="120"/>
          <w:divBdr>
            <w:top w:val="none" w:sz="0" w:space="0" w:color="auto"/>
            <w:left w:val="none" w:sz="0" w:space="0" w:color="auto"/>
            <w:bottom w:val="none" w:sz="0" w:space="0" w:color="auto"/>
            <w:right w:val="none" w:sz="0" w:space="0" w:color="auto"/>
          </w:divBdr>
        </w:div>
      </w:divsChild>
    </w:div>
    <w:div w:id="880441422">
      <w:bodyDiv w:val="1"/>
      <w:marLeft w:val="0"/>
      <w:marRight w:val="0"/>
      <w:marTop w:val="0"/>
      <w:marBottom w:val="0"/>
      <w:divBdr>
        <w:top w:val="none" w:sz="0" w:space="0" w:color="auto"/>
        <w:left w:val="none" w:sz="0" w:space="0" w:color="auto"/>
        <w:bottom w:val="none" w:sz="0" w:space="0" w:color="auto"/>
        <w:right w:val="none" w:sz="0" w:space="0" w:color="auto"/>
      </w:divBdr>
    </w:div>
    <w:div w:id="882861623">
      <w:bodyDiv w:val="1"/>
      <w:marLeft w:val="0"/>
      <w:marRight w:val="0"/>
      <w:marTop w:val="0"/>
      <w:marBottom w:val="0"/>
      <w:divBdr>
        <w:top w:val="none" w:sz="0" w:space="0" w:color="auto"/>
        <w:left w:val="none" w:sz="0" w:space="0" w:color="auto"/>
        <w:bottom w:val="none" w:sz="0" w:space="0" w:color="auto"/>
        <w:right w:val="none" w:sz="0" w:space="0" w:color="auto"/>
      </w:divBdr>
    </w:div>
    <w:div w:id="883374238">
      <w:bodyDiv w:val="1"/>
      <w:marLeft w:val="0"/>
      <w:marRight w:val="0"/>
      <w:marTop w:val="0"/>
      <w:marBottom w:val="0"/>
      <w:divBdr>
        <w:top w:val="none" w:sz="0" w:space="0" w:color="auto"/>
        <w:left w:val="none" w:sz="0" w:space="0" w:color="auto"/>
        <w:bottom w:val="none" w:sz="0" w:space="0" w:color="auto"/>
        <w:right w:val="none" w:sz="0" w:space="0" w:color="auto"/>
      </w:divBdr>
    </w:div>
    <w:div w:id="888147893">
      <w:bodyDiv w:val="1"/>
      <w:marLeft w:val="0"/>
      <w:marRight w:val="0"/>
      <w:marTop w:val="0"/>
      <w:marBottom w:val="0"/>
      <w:divBdr>
        <w:top w:val="none" w:sz="0" w:space="0" w:color="auto"/>
        <w:left w:val="none" w:sz="0" w:space="0" w:color="auto"/>
        <w:bottom w:val="none" w:sz="0" w:space="0" w:color="auto"/>
        <w:right w:val="none" w:sz="0" w:space="0" w:color="auto"/>
      </w:divBdr>
      <w:divsChild>
        <w:div w:id="288976317">
          <w:marLeft w:val="274"/>
          <w:marRight w:val="0"/>
          <w:marTop w:val="0"/>
          <w:marBottom w:val="0"/>
          <w:divBdr>
            <w:top w:val="none" w:sz="0" w:space="0" w:color="auto"/>
            <w:left w:val="none" w:sz="0" w:space="0" w:color="auto"/>
            <w:bottom w:val="none" w:sz="0" w:space="0" w:color="auto"/>
            <w:right w:val="none" w:sz="0" w:space="0" w:color="auto"/>
          </w:divBdr>
        </w:div>
        <w:div w:id="1433476239">
          <w:marLeft w:val="274"/>
          <w:marRight w:val="0"/>
          <w:marTop w:val="0"/>
          <w:marBottom w:val="0"/>
          <w:divBdr>
            <w:top w:val="none" w:sz="0" w:space="0" w:color="auto"/>
            <w:left w:val="none" w:sz="0" w:space="0" w:color="auto"/>
            <w:bottom w:val="none" w:sz="0" w:space="0" w:color="auto"/>
            <w:right w:val="none" w:sz="0" w:space="0" w:color="auto"/>
          </w:divBdr>
        </w:div>
      </w:divsChild>
    </w:div>
    <w:div w:id="890966042">
      <w:bodyDiv w:val="1"/>
      <w:marLeft w:val="0"/>
      <w:marRight w:val="0"/>
      <w:marTop w:val="0"/>
      <w:marBottom w:val="0"/>
      <w:divBdr>
        <w:top w:val="none" w:sz="0" w:space="0" w:color="auto"/>
        <w:left w:val="none" w:sz="0" w:space="0" w:color="auto"/>
        <w:bottom w:val="none" w:sz="0" w:space="0" w:color="auto"/>
        <w:right w:val="none" w:sz="0" w:space="0" w:color="auto"/>
      </w:divBdr>
    </w:div>
    <w:div w:id="894465088">
      <w:bodyDiv w:val="1"/>
      <w:marLeft w:val="0"/>
      <w:marRight w:val="0"/>
      <w:marTop w:val="0"/>
      <w:marBottom w:val="0"/>
      <w:divBdr>
        <w:top w:val="none" w:sz="0" w:space="0" w:color="auto"/>
        <w:left w:val="none" w:sz="0" w:space="0" w:color="auto"/>
        <w:bottom w:val="none" w:sz="0" w:space="0" w:color="auto"/>
        <w:right w:val="none" w:sz="0" w:space="0" w:color="auto"/>
      </w:divBdr>
      <w:divsChild>
        <w:div w:id="753627946">
          <w:marLeft w:val="706"/>
          <w:marRight w:val="0"/>
          <w:marTop w:val="0"/>
          <w:marBottom w:val="0"/>
          <w:divBdr>
            <w:top w:val="none" w:sz="0" w:space="0" w:color="auto"/>
            <w:left w:val="none" w:sz="0" w:space="0" w:color="auto"/>
            <w:bottom w:val="none" w:sz="0" w:space="0" w:color="auto"/>
            <w:right w:val="none" w:sz="0" w:space="0" w:color="auto"/>
          </w:divBdr>
        </w:div>
        <w:div w:id="1343817847">
          <w:marLeft w:val="706"/>
          <w:marRight w:val="0"/>
          <w:marTop w:val="0"/>
          <w:marBottom w:val="0"/>
          <w:divBdr>
            <w:top w:val="none" w:sz="0" w:space="0" w:color="auto"/>
            <w:left w:val="none" w:sz="0" w:space="0" w:color="auto"/>
            <w:bottom w:val="none" w:sz="0" w:space="0" w:color="auto"/>
            <w:right w:val="none" w:sz="0" w:space="0" w:color="auto"/>
          </w:divBdr>
        </w:div>
      </w:divsChild>
    </w:div>
    <w:div w:id="895894904">
      <w:bodyDiv w:val="1"/>
      <w:marLeft w:val="0"/>
      <w:marRight w:val="0"/>
      <w:marTop w:val="0"/>
      <w:marBottom w:val="0"/>
      <w:divBdr>
        <w:top w:val="none" w:sz="0" w:space="0" w:color="auto"/>
        <w:left w:val="none" w:sz="0" w:space="0" w:color="auto"/>
        <w:bottom w:val="none" w:sz="0" w:space="0" w:color="auto"/>
        <w:right w:val="none" w:sz="0" w:space="0" w:color="auto"/>
      </w:divBdr>
    </w:div>
    <w:div w:id="902520359">
      <w:bodyDiv w:val="1"/>
      <w:marLeft w:val="0"/>
      <w:marRight w:val="0"/>
      <w:marTop w:val="0"/>
      <w:marBottom w:val="0"/>
      <w:divBdr>
        <w:top w:val="none" w:sz="0" w:space="0" w:color="auto"/>
        <w:left w:val="none" w:sz="0" w:space="0" w:color="auto"/>
        <w:bottom w:val="none" w:sz="0" w:space="0" w:color="auto"/>
        <w:right w:val="none" w:sz="0" w:space="0" w:color="auto"/>
      </w:divBdr>
    </w:div>
    <w:div w:id="913320873">
      <w:bodyDiv w:val="1"/>
      <w:marLeft w:val="0"/>
      <w:marRight w:val="0"/>
      <w:marTop w:val="0"/>
      <w:marBottom w:val="0"/>
      <w:divBdr>
        <w:top w:val="none" w:sz="0" w:space="0" w:color="auto"/>
        <w:left w:val="none" w:sz="0" w:space="0" w:color="auto"/>
        <w:bottom w:val="none" w:sz="0" w:space="0" w:color="auto"/>
        <w:right w:val="none" w:sz="0" w:space="0" w:color="auto"/>
      </w:divBdr>
    </w:div>
    <w:div w:id="933244084">
      <w:bodyDiv w:val="1"/>
      <w:marLeft w:val="0"/>
      <w:marRight w:val="0"/>
      <w:marTop w:val="0"/>
      <w:marBottom w:val="0"/>
      <w:divBdr>
        <w:top w:val="none" w:sz="0" w:space="0" w:color="auto"/>
        <w:left w:val="none" w:sz="0" w:space="0" w:color="auto"/>
        <w:bottom w:val="none" w:sz="0" w:space="0" w:color="auto"/>
        <w:right w:val="none" w:sz="0" w:space="0" w:color="auto"/>
      </w:divBdr>
    </w:div>
    <w:div w:id="935986301">
      <w:bodyDiv w:val="1"/>
      <w:marLeft w:val="0"/>
      <w:marRight w:val="0"/>
      <w:marTop w:val="0"/>
      <w:marBottom w:val="0"/>
      <w:divBdr>
        <w:top w:val="none" w:sz="0" w:space="0" w:color="auto"/>
        <w:left w:val="none" w:sz="0" w:space="0" w:color="auto"/>
        <w:bottom w:val="none" w:sz="0" w:space="0" w:color="auto"/>
        <w:right w:val="none" w:sz="0" w:space="0" w:color="auto"/>
      </w:divBdr>
    </w:div>
    <w:div w:id="939488719">
      <w:bodyDiv w:val="1"/>
      <w:marLeft w:val="0"/>
      <w:marRight w:val="0"/>
      <w:marTop w:val="0"/>
      <w:marBottom w:val="0"/>
      <w:divBdr>
        <w:top w:val="none" w:sz="0" w:space="0" w:color="auto"/>
        <w:left w:val="none" w:sz="0" w:space="0" w:color="auto"/>
        <w:bottom w:val="none" w:sz="0" w:space="0" w:color="auto"/>
        <w:right w:val="none" w:sz="0" w:space="0" w:color="auto"/>
      </w:divBdr>
    </w:div>
    <w:div w:id="945379916">
      <w:bodyDiv w:val="1"/>
      <w:marLeft w:val="0"/>
      <w:marRight w:val="0"/>
      <w:marTop w:val="0"/>
      <w:marBottom w:val="0"/>
      <w:divBdr>
        <w:top w:val="none" w:sz="0" w:space="0" w:color="auto"/>
        <w:left w:val="none" w:sz="0" w:space="0" w:color="auto"/>
        <w:bottom w:val="none" w:sz="0" w:space="0" w:color="auto"/>
        <w:right w:val="none" w:sz="0" w:space="0" w:color="auto"/>
      </w:divBdr>
    </w:div>
    <w:div w:id="962275876">
      <w:bodyDiv w:val="1"/>
      <w:marLeft w:val="0"/>
      <w:marRight w:val="0"/>
      <w:marTop w:val="0"/>
      <w:marBottom w:val="0"/>
      <w:divBdr>
        <w:top w:val="none" w:sz="0" w:space="0" w:color="auto"/>
        <w:left w:val="none" w:sz="0" w:space="0" w:color="auto"/>
        <w:bottom w:val="none" w:sz="0" w:space="0" w:color="auto"/>
        <w:right w:val="none" w:sz="0" w:space="0" w:color="auto"/>
      </w:divBdr>
    </w:div>
    <w:div w:id="963580756">
      <w:bodyDiv w:val="1"/>
      <w:marLeft w:val="0"/>
      <w:marRight w:val="0"/>
      <w:marTop w:val="0"/>
      <w:marBottom w:val="0"/>
      <w:divBdr>
        <w:top w:val="none" w:sz="0" w:space="0" w:color="auto"/>
        <w:left w:val="none" w:sz="0" w:space="0" w:color="auto"/>
        <w:bottom w:val="none" w:sz="0" w:space="0" w:color="auto"/>
        <w:right w:val="none" w:sz="0" w:space="0" w:color="auto"/>
      </w:divBdr>
      <w:divsChild>
        <w:div w:id="1639458920">
          <w:marLeft w:val="274"/>
          <w:marRight w:val="0"/>
          <w:marTop w:val="0"/>
          <w:marBottom w:val="0"/>
          <w:divBdr>
            <w:top w:val="none" w:sz="0" w:space="0" w:color="auto"/>
            <w:left w:val="none" w:sz="0" w:space="0" w:color="auto"/>
            <w:bottom w:val="none" w:sz="0" w:space="0" w:color="auto"/>
            <w:right w:val="none" w:sz="0" w:space="0" w:color="auto"/>
          </w:divBdr>
        </w:div>
        <w:div w:id="2031446385">
          <w:marLeft w:val="274"/>
          <w:marRight w:val="0"/>
          <w:marTop w:val="0"/>
          <w:marBottom w:val="0"/>
          <w:divBdr>
            <w:top w:val="none" w:sz="0" w:space="0" w:color="auto"/>
            <w:left w:val="none" w:sz="0" w:space="0" w:color="auto"/>
            <w:bottom w:val="none" w:sz="0" w:space="0" w:color="auto"/>
            <w:right w:val="none" w:sz="0" w:space="0" w:color="auto"/>
          </w:divBdr>
        </w:div>
      </w:divsChild>
    </w:div>
    <w:div w:id="965698896">
      <w:bodyDiv w:val="1"/>
      <w:marLeft w:val="0"/>
      <w:marRight w:val="0"/>
      <w:marTop w:val="0"/>
      <w:marBottom w:val="0"/>
      <w:divBdr>
        <w:top w:val="none" w:sz="0" w:space="0" w:color="auto"/>
        <w:left w:val="none" w:sz="0" w:space="0" w:color="auto"/>
        <w:bottom w:val="none" w:sz="0" w:space="0" w:color="auto"/>
        <w:right w:val="none" w:sz="0" w:space="0" w:color="auto"/>
      </w:divBdr>
    </w:div>
    <w:div w:id="974021096">
      <w:bodyDiv w:val="1"/>
      <w:marLeft w:val="0"/>
      <w:marRight w:val="0"/>
      <w:marTop w:val="0"/>
      <w:marBottom w:val="0"/>
      <w:divBdr>
        <w:top w:val="none" w:sz="0" w:space="0" w:color="auto"/>
        <w:left w:val="none" w:sz="0" w:space="0" w:color="auto"/>
        <w:bottom w:val="none" w:sz="0" w:space="0" w:color="auto"/>
        <w:right w:val="none" w:sz="0" w:space="0" w:color="auto"/>
      </w:divBdr>
      <w:divsChild>
        <w:div w:id="131946770">
          <w:marLeft w:val="274"/>
          <w:marRight w:val="0"/>
          <w:marTop w:val="0"/>
          <w:marBottom w:val="0"/>
          <w:divBdr>
            <w:top w:val="none" w:sz="0" w:space="0" w:color="auto"/>
            <w:left w:val="none" w:sz="0" w:space="0" w:color="auto"/>
            <w:bottom w:val="none" w:sz="0" w:space="0" w:color="auto"/>
            <w:right w:val="none" w:sz="0" w:space="0" w:color="auto"/>
          </w:divBdr>
        </w:div>
        <w:div w:id="281109465">
          <w:marLeft w:val="274"/>
          <w:marRight w:val="0"/>
          <w:marTop w:val="0"/>
          <w:marBottom w:val="0"/>
          <w:divBdr>
            <w:top w:val="none" w:sz="0" w:space="0" w:color="auto"/>
            <w:left w:val="none" w:sz="0" w:space="0" w:color="auto"/>
            <w:bottom w:val="none" w:sz="0" w:space="0" w:color="auto"/>
            <w:right w:val="none" w:sz="0" w:space="0" w:color="auto"/>
          </w:divBdr>
        </w:div>
        <w:div w:id="460926613">
          <w:marLeft w:val="274"/>
          <w:marRight w:val="0"/>
          <w:marTop w:val="0"/>
          <w:marBottom w:val="0"/>
          <w:divBdr>
            <w:top w:val="none" w:sz="0" w:space="0" w:color="auto"/>
            <w:left w:val="none" w:sz="0" w:space="0" w:color="auto"/>
            <w:bottom w:val="none" w:sz="0" w:space="0" w:color="auto"/>
            <w:right w:val="none" w:sz="0" w:space="0" w:color="auto"/>
          </w:divBdr>
        </w:div>
        <w:div w:id="897981613">
          <w:marLeft w:val="274"/>
          <w:marRight w:val="0"/>
          <w:marTop w:val="0"/>
          <w:marBottom w:val="0"/>
          <w:divBdr>
            <w:top w:val="none" w:sz="0" w:space="0" w:color="auto"/>
            <w:left w:val="none" w:sz="0" w:space="0" w:color="auto"/>
            <w:bottom w:val="none" w:sz="0" w:space="0" w:color="auto"/>
            <w:right w:val="none" w:sz="0" w:space="0" w:color="auto"/>
          </w:divBdr>
        </w:div>
      </w:divsChild>
    </w:div>
    <w:div w:id="977800224">
      <w:bodyDiv w:val="1"/>
      <w:marLeft w:val="0"/>
      <w:marRight w:val="0"/>
      <w:marTop w:val="0"/>
      <w:marBottom w:val="0"/>
      <w:divBdr>
        <w:top w:val="none" w:sz="0" w:space="0" w:color="auto"/>
        <w:left w:val="none" w:sz="0" w:space="0" w:color="auto"/>
        <w:bottom w:val="none" w:sz="0" w:space="0" w:color="auto"/>
        <w:right w:val="none" w:sz="0" w:space="0" w:color="auto"/>
      </w:divBdr>
      <w:divsChild>
        <w:div w:id="182090599">
          <w:marLeft w:val="288"/>
          <w:marRight w:val="0"/>
          <w:marTop w:val="0"/>
          <w:marBottom w:val="0"/>
          <w:divBdr>
            <w:top w:val="none" w:sz="0" w:space="0" w:color="auto"/>
            <w:left w:val="none" w:sz="0" w:space="0" w:color="auto"/>
            <w:bottom w:val="none" w:sz="0" w:space="0" w:color="auto"/>
            <w:right w:val="none" w:sz="0" w:space="0" w:color="auto"/>
          </w:divBdr>
        </w:div>
      </w:divsChild>
    </w:div>
    <w:div w:id="978070253">
      <w:bodyDiv w:val="1"/>
      <w:marLeft w:val="0"/>
      <w:marRight w:val="0"/>
      <w:marTop w:val="0"/>
      <w:marBottom w:val="0"/>
      <w:divBdr>
        <w:top w:val="none" w:sz="0" w:space="0" w:color="auto"/>
        <w:left w:val="none" w:sz="0" w:space="0" w:color="auto"/>
        <w:bottom w:val="none" w:sz="0" w:space="0" w:color="auto"/>
        <w:right w:val="none" w:sz="0" w:space="0" w:color="auto"/>
      </w:divBdr>
    </w:div>
    <w:div w:id="984699601">
      <w:bodyDiv w:val="1"/>
      <w:marLeft w:val="0"/>
      <w:marRight w:val="0"/>
      <w:marTop w:val="0"/>
      <w:marBottom w:val="0"/>
      <w:divBdr>
        <w:top w:val="none" w:sz="0" w:space="0" w:color="auto"/>
        <w:left w:val="none" w:sz="0" w:space="0" w:color="auto"/>
        <w:bottom w:val="none" w:sz="0" w:space="0" w:color="auto"/>
        <w:right w:val="none" w:sz="0" w:space="0" w:color="auto"/>
      </w:divBdr>
    </w:div>
    <w:div w:id="986399722">
      <w:bodyDiv w:val="1"/>
      <w:marLeft w:val="0"/>
      <w:marRight w:val="0"/>
      <w:marTop w:val="0"/>
      <w:marBottom w:val="0"/>
      <w:divBdr>
        <w:top w:val="none" w:sz="0" w:space="0" w:color="auto"/>
        <w:left w:val="none" w:sz="0" w:space="0" w:color="auto"/>
        <w:bottom w:val="none" w:sz="0" w:space="0" w:color="auto"/>
        <w:right w:val="none" w:sz="0" w:space="0" w:color="auto"/>
      </w:divBdr>
    </w:div>
    <w:div w:id="988754120">
      <w:bodyDiv w:val="1"/>
      <w:marLeft w:val="0"/>
      <w:marRight w:val="0"/>
      <w:marTop w:val="0"/>
      <w:marBottom w:val="0"/>
      <w:divBdr>
        <w:top w:val="none" w:sz="0" w:space="0" w:color="auto"/>
        <w:left w:val="none" w:sz="0" w:space="0" w:color="auto"/>
        <w:bottom w:val="none" w:sz="0" w:space="0" w:color="auto"/>
        <w:right w:val="none" w:sz="0" w:space="0" w:color="auto"/>
      </w:divBdr>
    </w:div>
    <w:div w:id="991642711">
      <w:bodyDiv w:val="1"/>
      <w:marLeft w:val="0"/>
      <w:marRight w:val="0"/>
      <w:marTop w:val="0"/>
      <w:marBottom w:val="0"/>
      <w:divBdr>
        <w:top w:val="none" w:sz="0" w:space="0" w:color="auto"/>
        <w:left w:val="none" w:sz="0" w:space="0" w:color="auto"/>
        <w:bottom w:val="none" w:sz="0" w:space="0" w:color="auto"/>
        <w:right w:val="none" w:sz="0" w:space="0" w:color="auto"/>
      </w:divBdr>
    </w:div>
    <w:div w:id="993148264">
      <w:bodyDiv w:val="1"/>
      <w:marLeft w:val="0"/>
      <w:marRight w:val="0"/>
      <w:marTop w:val="0"/>
      <w:marBottom w:val="0"/>
      <w:divBdr>
        <w:top w:val="none" w:sz="0" w:space="0" w:color="auto"/>
        <w:left w:val="none" w:sz="0" w:space="0" w:color="auto"/>
        <w:bottom w:val="none" w:sz="0" w:space="0" w:color="auto"/>
        <w:right w:val="none" w:sz="0" w:space="0" w:color="auto"/>
      </w:divBdr>
      <w:divsChild>
        <w:div w:id="1999533438">
          <w:marLeft w:val="288"/>
          <w:marRight w:val="0"/>
          <w:marTop w:val="0"/>
          <w:marBottom w:val="0"/>
          <w:divBdr>
            <w:top w:val="none" w:sz="0" w:space="0" w:color="auto"/>
            <w:left w:val="none" w:sz="0" w:space="0" w:color="auto"/>
            <w:bottom w:val="none" w:sz="0" w:space="0" w:color="auto"/>
            <w:right w:val="none" w:sz="0" w:space="0" w:color="auto"/>
          </w:divBdr>
        </w:div>
        <w:div w:id="1612973638">
          <w:marLeft w:val="288"/>
          <w:marRight w:val="0"/>
          <w:marTop w:val="0"/>
          <w:marBottom w:val="0"/>
          <w:divBdr>
            <w:top w:val="none" w:sz="0" w:space="0" w:color="auto"/>
            <w:left w:val="none" w:sz="0" w:space="0" w:color="auto"/>
            <w:bottom w:val="none" w:sz="0" w:space="0" w:color="auto"/>
            <w:right w:val="none" w:sz="0" w:space="0" w:color="auto"/>
          </w:divBdr>
        </w:div>
        <w:div w:id="1617298827">
          <w:marLeft w:val="288"/>
          <w:marRight w:val="0"/>
          <w:marTop w:val="0"/>
          <w:marBottom w:val="0"/>
          <w:divBdr>
            <w:top w:val="none" w:sz="0" w:space="0" w:color="auto"/>
            <w:left w:val="none" w:sz="0" w:space="0" w:color="auto"/>
            <w:bottom w:val="none" w:sz="0" w:space="0" w:color="auto"/>
            <w:right w:val="none" w:sz="0" w:space="0" w:color="auto"/>
          </w:divBdr>
        </w:div>
        <w:div w:id="201482289">
          <w:marLeft w:val="288"/>
          <w:marRight w:val="0"/>
          <w:marTop w:val="0"/>
          <w:marBottom w:val="0"/>
          <w:divBdr>
            <w:top w:val="none" w:sz="0" w:space="0" w:color="auto"/>
            <w:left w:val="none" w:sz="0" w:space="0" w:color="auto"/>
            <w:bottom w:val="none" w:sz="0" w:space="0" w:color="auto"/>
            <w:right w:val="none" w:sz="0" w:space="0" w:color="auto"/>
          </w:divBdr>
        </w:div>
        <w:div w:id="276765052">
          <w:marLeft w:val="288"/>
          <w:marRight w:val="0"/>
          <w:marTop w:val="0"/>
          <w:marBottom w:val="0"/>
          <w:divBdr>
            <w:top w:val="none" w:sz="0" w:space="0" w:color="auto"/>
            <w:left w:val="none" w:sz="0" w:space="0" w:color="auto"/>
            <w:bottom w:val="none" w:sz="0" w:space="0" w:color="auto"/>
            <w:right w:val="none" w:sz="0" w:space="0" w:color="auto"/>
          </w:divBdr>
        </w:div>
        <w:div w:id="1502426502">
          <w:marLeft w:val="288"/>
          <w:marRight w:val="0"/>
          <w:marTop w:val="0"/>
          <w:marBottom w:val="0"/>
          <w:divBdr>
            <w:top w:val="none" w:sz="0" w:space="0" w:color="auto"/>
            <w:left w:val="none" w:sz="0" w:space="0" w:color="auto"/>
            <w:bottom w:val="none" w:sz="0" w:space="0" w:color="auto"/>
            <w:right w:val="none" w:sz="0" w:space="0" w:color="auto"/>
          </w:divBdr>
        </w:div>
        <w:div w:id="535461752">
          <w:marLeft w:val="288"/>
          <w:marRight w:val="0"/>
          <w:marTop w:val="0"/>
          <w:marBottom w:val="0"/>
          <w:divBdr>
            <w:top w:val="none" w:sz="0" w:space="0" w:color="auto"/>
            <w:left w:val="none" w:sz="0" w:space="0" w:color="auto"/>
            <w:bottom w:val="none" w:sz="0" w:space="0" w:color="auto"/>
            <w:right w:val="none" w:sz="0" w:space="0" w:color="auto"/>
          </w:divBdr>
        </w:div>
      </w:divsChild>
    </w:div>
    <w:div w:id="993263730">
      <w:bodyDiv w:val="1"/>
      <w:marLeft w:val="0"/>
      <w:marRight w:val="0"/>
      <w:marTop w:val="0"/>
      <w:marBottom w:val="0"/>
      <w:divBdr>
        <w:top w:val="none" w:sz="0" w:space="0" w:color="auto"/>
        <w:left w:val="none" w:sz="0" w:space="0" w:color="auto"/>
        <w:bottom w:val="none" w:sz="0" w:space="0" w:color="auto"/>
        <w:right w:val="none" w:sz="0" w:space="0" w:color="auto"/>
      </w:divBdr>
    </w:div>
    <w:div w:id="1004087898">
      <w:bodyDiv w:val="1"/>
      <w:marLeft w:val="0"/>
      <w:marRight w:val="0"/>
      <w:marTop w:val="0"/>
      <w:marBottom w:val="0"/>
      <w:divBdr>
        <w:top w:val="none" w:sz="0" w:space="0" w:color="auto"/>
        <w:left w:val="none" w:sz="0" w:space="0" w:color="auto"/>
        <w:bottom w:val="none" w:sz="0" w:space="0" w:color="auto"/>
        <w:right w:val="none" w:sz="0" w:space="0" w:color="auto"/>
      </w:divBdr>
      <w:divsChild>
        <w:div w:id="1592006873">
          <w:marLeft w:val="288"/>
          <w:marRight w:val="0"/>
          <w:marTop w:val="0"/>
          <w:marBottom w:val="0"/>
          <w:divBdr>
            <w:top w:val="none" w:sz="0" w:space="0" w:color="auto"/>
            <w:left w:val="none" w:sz="0" w:space="0" w:color="auto"/>
            <w:bottom w:val="none" w:sz="0" w:space="0" w:color="auto"/>
            <w:right w:val="none" w:sz="0" w:space="0" w:color="auto"/>
          </w:divBdr>
        </w:div>
      </w:divsChild>
    </w:div>
    <w:div w:id="1014040876">
      <w:bodyDiv w:val="1"/>
      <w:marLeft w:val="0"/>
      <w:marRight w:val="0"/>
      <w:marTop w:val="0"/>
      <w:marBottom w:val="0"/>
      <w:divBdr>
        <w:top w:val="none" w:sz="0" w:space="0" w:color="auto"/>
        <w:left w:val="none" w:sz="0" w:space="0" w:color="auto"/>
        <w:bottom w:val="none" w:sz="0" w:space="0" w:color="auto"/>
        <w:right w:val="none" w:sz="0" w:space="0" w:color="auto"/>
      </w:divBdr>
      <w:divsChild>
        <w:div w:id="162817605">
          <w:marLeft w:val="288"/>
          <w:marRight w:val="0"/>
          <w:marTop w:val="0"/>
          <w:marBottom w:val="0"/>
          <w:divBdr>
            <w:top w:val="none" w:sz="0" w:space="0" w:color="auto"/>
            <w:left w:val="none" w:sz="0" w:space="0" w:color="auto"/>
            <w:bottom w:val="none" w:sz="0" w:space="0" w:color="auto"/>
            <w:right w:val="none" w:sz="0" w:space="0" w:color="auto"/>
          </w:divBdr>
        </w:div>
        <w:div w:id="979503176">
          <w:marLeft w:val="288"/>
          <w:marRight w:val="0"/>
          <w:marTop w:val="0"/>
          <w:marBottom w:val="0"/>
          <w:divBdr>
            <w:top w:val="none" w:sz="0" w:space="0" w:color="auto"/>
            <w:left w:val="none" w:sz="0" w:space="0" w:color="auto"/>
            <w:bottom w:val="none" w:sz="0" w:space="0" w:color="auto"/>
            <w:right w:val="none" w:sz="0" w:space="0" w:color="auto"/>
          </w:divBdr>
        </w:div>
        <w:div w:id="998267680">
          <w:marLeft w:val="288"/>
          <w:marRight w:val="0"/>
          <w:marTop w:val="0"/>
          <w:marBottom w:val="0"/>
          <w:divBdr>
            <w:top w:val="none" w:sz="0" w:space="0" w:color="auto"/>
            <w:left w:val="none" w:sz="0" w:space="0" w:color="auto"/>
            <w:bottom w:val="none" w:sz="0" w:space="0" w:color="auto"/>
            <w:right w:val="none" w:sz="0" w:space="0" w:color="auto"/>
          </w:divBdr>
        </w:div>
        <w:div w:id="2115175576">
          <w:marLeft w:val="288"/>
          <w:marRight w:val="0"/>
          <w:marTop w:val="0"/>
          <w:marBottom w:val="0"/>
          <w:divBdr>
            <w:top w:val="none" w:sz="0" w:space="0" w:color="auto"/>
            <w:left w:val="none" w:sz="0" w:space="0" w:color="auto"/>
            <w:bottom w:val="none" w:sz="0" w:space="0" w:color="auto"/>
            <w:right w:val="none" w:sz="0" w:space="0" w:color="auto"/>
          </w:divBdr>
        </w:div>
      </w:divsChild>
    </w:div>
    <w:div w:id="1021325479">
      <w:bodyDiv w:val="1"/>
      <w:marLeft w:val="0"/>
      <w:marRight w:val="0"/>
      <w:marTop w:val="0"/>
      <w:marBottom w:val="0"/>
      <w:divBdr>
        <w:top w:val="none" w:sz="0" w:space="0" w:color="auto"/>
        <w:left w:val="none" w:sz="0" w:space="0" w:color="auto"/>
        <w:bottom w:val="none" w:sz="0" w:space="0" w:color="auto"/>
        <w:right w:val="none" w:sz="0" w:space="0" w:color="auto"/>
      </w:divBdr>
    </w:div>
    <w:div w:id="1022511560">
      <w:bodyDiv w:val="1"/>
      <w:marLeft w:val="0"/>
      <w:marRight w:val="0"/>
      <w:marTop w:val="0"/>
      <w:marBottom w:val="0"/>
      <w:divBdr>
        <w:top w:val="none" w:sz="0" w:space="0" w:color="auto"/>
        <w:left w:val="none" w:sz="0" w:space="0" w:color="auto"/>
        <w:bottom w:val="none" w:sz="0" w:space="0" w:color="auto"/>
        <w:right w:val="none" w:sz="0" w:space="0" w:color="auto"/>
      </w:divBdr>
    </w:div>
    <w:div w:id="1030448515">
      <w:bodyDiv w:val="1"/>
      <w:marLeft w:val="0"/>
      <w:marRight w:val="0"/>
      <w:marTop w:val="0"/>
      <w:marBottom w:val="0"/>
      <w:divBdr>
        <w:top w:val="none" w:sz="0" w:space="0" w:color="auto"/>
        <w:left w:val="none" w:sz="0" w:space="0" w:color="auto"/>
        <w:bottom w:val="none" w:sz="0" w:space="0" w:color="auto"/>
        <w:right w:val="none" w:sz="0" w:space="0" w:color="auto"/>
      </w:divBdr>
    </w:div>
    <w:div w:id="1041054507">
      <w:bodyDiv w:val="1"/>
      <w:marLeft w:val="0"/>
      <w:marRight w:val="0"/>
      <w:marTop w:val="0"/>
      <w:marBottom w:val="0"/>
      <w:divBdr>
        <w:top w:val="none" w:sz="0" w:space="0" w:color="auto"/>
        <w:left w:val="none" w:sz="0" w:space="0" w:color="auto"/>
        <w:bottom w:val="none" w:sz="0" w:space="0" w:color="auto"/>
        <w:right w:val="none" w:sz="0" w:space="0" w:color="auto"/>
      </w:divBdr>
    </w:div>
    <w:div w:id="1041370223">
      <w:bodyDiv w:val="1"/>
      <w:marLeft w:val="0"/>
      <w:marRight w:val="0"/>
      <w:marTop w:val="0"/>
      <w:marBottom w:val="0"/>
      <w:divBdr>
        <w:top w:val="none" w:sz="0" w:space="0" w:color="auto"/>
        <w:left w:val="none" w:sz="0" w:space="0" w:color="auto"/>
        <w:bottom w:val="none" w:sz="0" w:space="0" w:color="auto"/>
        <w:right w:val="none" w:sz="0" w:space="0" w:color="auto"/>
      </w:divBdr>
    </w:div>
    <w:div w:id="1043791955">
      <w:bodyDiv w:val="1"/>
      <w:marLeft w:val="0"/>
      <w:marRight w:val="0"/>
      <w:marTop w:val="0"/>
      <w:marBottom w:val="0"/>
      <w:divBdr>
        <w:top w:val="none" w:sz="0" w:space="0" w:color="auto"/>
        <w:left w:val="none" w:sz="0" w:space="0" w:color="auto"/>
        <w:bottom w:val="none" w:sz="0" w:space="0" w:color="auto"/>
        <w:right w:val="none" w:sz="0" w:space="0" w:color="auto"/>
      </w:divBdr>
      <w:divsChild>
        <w:div w:id="908425813">
          <w:marLeft w:val="446"/>
          <w:marRight w:val="0"/>
          <w:marTop w:val="0"/>
          <w:marBottom w:val="0"/>
          <w:divBdr>
            <w:top w:val="none" w:sz="0" w:space="0" w:color="auto"/>
            <w:left w:val="none" w:sz="0" w:space="0" w:color="auto"/>
            <w:bottom w:val="none" w:sz="0" w:space="0" w:color="auto"/>
            <w:right w:val="none" w:sz="0" w:space="0" w:color="auto"/>
          </w:divBdr>
        </w:div>
        <w:div w:id="1487282219">
          <w:marLeft w:val="446"/>
          <w:marRight w:val="0"/>
          <w:marTop w:val="0"/>
          <w:marBottom w:val="0"/>
          <w:divBdr>
            <w:top w:val="none" w:sz="0" w:space="0" w:color="auto"/>
            <w:left w:val="none" w:sz="0" w:space="0" w:color="auto"/>
            <w:bottom w:val="none" w:sz="0" w:space="0" w:color="auto"/>
            <w:right w:val="none" w:sz="0" w:space="0" w:color="auto"/>
          </w:divBdr>
        </w:div>
        <w:div w:id="1097945222">
          <w:marLeft w:val="446"/>
          <w:marRight w:val="0"/>
          <w:marTop w:val="0"/>
          <w:marBottom w:val="0"/>
          <w:divBdr>
            <w:top w:val="none" w:sz="0" w:space="0" w:color="auto"/>
            <w:left w:val="none" w:sz="0" w:space="0" w:color="auto"/>
            <w:bottom w:val="none" w:sz="0" w:space="0" w:color="auto"/>
            <w:right w:val="none" w:sz="0" w:space="0" w:color="auto"/>
          </w:divBdr>
        </w:div>
        <w:div w:id="825821043">
          <w:marLeft w:val="446"/>
          <w:marRight w:val="0"/>
          <w:marTop w:val="0"/>
          <w:marBottom w:val="0"/>
          <w:divBdr>
            <w:top w:val="none" w:sz="0" w:space="0" w:color="auto"/>
            <w:left w:val="none" w:sz="0" w:space="0" w:color="auto"/>
            <w:bottom w:val="none" w:sz="0" w:space="0" w:color="auto"/>
            <w:right w:val="none" w:sz="0" w:space="0" w:color="auto"/>
          </w:divBdr>
        </w:div>
      </w:divsChild>
    </w:div>
    <w:div w:id="1059786001">
      <w:bodyDiv w:val="1"/>
      <w:marLeft w:val="0"/>
      <w:marRight w:val="0"/>
      <w:marTop w:val="0"/>
      <w:marBottom w:val="0"/>
      <w:divBdr>
        <w:top w:val="none" w:sz="0" w:space="0" w:color="auto"/>
        <w:left w:val="none" w:sz="0" w:space="0" w:color="auto"/>
        <w:bottom w:val="none" w:sz="0" w:space="0" w:color="auto"/>
        <w:right w:val="none" w:sz="0" w:space="0" w:color="auto"/>
      </w:divBdr>
    </w:div>
    <w:div w:id="1067918494">
      <w:bodyDiv w:val="1"/>
      <w:marLeft w:val="0"/>
      <w:marRight w:val="0"/>
      <w:marTop w:val="0"/>
      <w:marBottom w:val="0"/>
      <w:divBdr>
        <w:top w:val="none" w:sz="0" w:space="0" w:color="auto"/>
        <w:left w:val="none" w:sz="0" w:space="0" w:color="auto"/>
        <w:bottom w:val="none" w:sz="0" w:space="0" w:color="auto"/>
        <w:right w:val="none" w:sz="0" w:space="0" w:color="auto"/>
      </w:divBdr>
    </w:div>
    <w:div w:id="1070889661">
      <w:bodyDiv w:val="1"/>
      <w:marLeft w:val="0"/>
      <w:marRight w:val="0"/>
      <w:marTop w:val="0"/>
      <w:marBottom w:val="0"/>
      <w:divBdr>
        <w:top w:val="none" w:sz="0" w:space="0" w:color="auto"/>
        <w:left w:val="none" w:sz="0" w:space="0" w:color="auto"/>
        <w:bottom w:val="none" w:sz="0" w:space="0" w:color="auto"/>
        <w:right w:val="none" w:sz="0" w:space="0" w:color="auto"/>
      </w:divBdr>
    </w:div>
    <w:div w:id="1074666213">
      <w:bodyDiv w:val="1"/>
      <w:marLeft w:val="0"/>
      <w:marRight w:val="0"/>
      <w:marTop w:val="0"/>
      <w:marBottom w:val="0"/>
      <w:divBdr>
        <w:top w:val="none" w:sz="0" w:space="0" w:color="auto"/>
        <w:left w:val="none" w:sz="0" w:space="0" w:color="auto"/>
        <w:bottom w:val="none" w:sz="0" w:space="0" w:color="auto"/>
        <w:right w:val="none" w:sz="0" w:space="0" w:color="auto"/>
      </w:divBdr>
    </w:div>
    <w:div w:id="1076703076">
      <w:bodyDiv w:val="1"/>
      <w:marLeft w:val="0"/>
      <w:marRight w:val="0"/>
      <w:marTop w:val="0"/>
      <w:marBottom w:val="0"/>
      <w:divBdr>
        <w:top w:val="none" w:sz="0" w:space="0" w:color="auto"/>
        <w:left w:val="none" w:sz="0" w:space="0" w:color="auto"/>
        <w:bottom w:val="none" w:sz="0" w:space="0" w:color="auto"/>
        <w:right w:val="none" w:sz="0" w:space="0" w:color="auto"/>
      </w:divBdr>
    </w:div>
    <w:div w:id="1076787287">
      <w:bodyDiv w:val="1"/>
      <w:marLeft w:val="0"/>
      <w:marRight w:val="0"/>
      <w:marTop w:val="0"/>
      <w:marBottom w:val="0"/>
      <w:divBdr>
        <w:top w:val="none" w:sz="0" w:space="0" w:color="auto"/>
        <w:left w:val="none" w:sz="0" w:space="0" w:color="auto"/>
        <w:bottom w:val="none" w:sz="0" w:space="0" w:color="auto"/>
        <w:right w:val="none" w:sz="0" w:space="0" w:color="auto"/>
      </w:divBdr>
    </w:div>
    <w:div w:id="1078402620">
      <w:bodyDiv w:val="1"/>
      <w:marLeft w:val="0"/>
      <w:marRight w:val="0"/>
      <w:marTop w:val="0"/>
      <w:marBottom w:val="0"/>
      <w:divBdr>
        <w:top w:val="none" w:sz="0" w:space="0" w:color="auto"/>
        <w:left w:val="none" w:sz="0" w:space="0" w:color="auto"/>
        <w:bottom w:val="none" w:sz="0" w:space="0" w:color="auto"/>
        <w:right w:val="none" w:sz="0" w:space="0" w:color="auto"/>
      </w:divBdr>
    </w:div>
    <w:div w:id="1078939596">
      <w:bodyDiv w:val="1"/>
      <w:marLeft w:val="0"/>
      <w:marRight w:val="0"/>
      <w:marTop w:val="0"/>
      <w:marBottom w:val="0"/>
      <w:divBdr>
        <w:top w:val="none" w:sz="0" w:space="0" w:color="auto"/>
        <w:left w:val="none" w:sz="0" w:space="0" w:color="auto"/>
        <w:bottom w:val="none" w:sz="0" w:space="0" w:color="auto"/>
        <w:right w:val="none" w:sz="0" w:space="0" w:color="auto"/>
      </w:divBdr>
    </w:div>
    <w:div w:id="1081172520">
      <w:bodyDiv w:val="1"/>
      <w:marLeft w:val="0"/>
      <w:marRight w:val="0"/>
      <w:marTop w:val="0"/>
      <w:marBottom w:val="0"/>
      <w:divBdr>
        <w:top w:val="none" w:sz="0" w:space="0" w:color="auto"/>
        <w:left w:val="none" w:sz="0" w:space="0" w:color="auto"/>
        <w:bottom w:val="none" w:sz="0" w:space="0" w:color="auto"/>
        <w:right w:val="none" w:sz="0" w:space="0" w:color="auto"/>
      </w:divBdr>
    </w:div>
    <w:div w:id="1091580769">
      <w:bodyDiv w:val="1"/>
      <w:marLeft w:val="0"/>
      <w:marRight w:val="0"/>
      <w:marTop w:val="0"/>
      <w:marBottom w:val="0"/>
      <w:divBdr>
        <w:top w:val="none" w:sz="0" w:space="0" w:color="auto"/>
        <w:left w:val="none" w:sz="0" w:space="0" w:color="auto"/>
        <w:bottom w:val="none" w:sz="0" w:space="0" w:color="auto"/>
        <w:right w:val="none" w:sz="0" w:space="0" w:color="auto"/>
      </w:divBdr>
    </w:div>
    <w:div w:id="1101486324">
      <w:bodyDiv w:val="1"/>
      <w:marLeft w:val="0"/>
      <w:marRight w:val="0"/>
      <w:marTop w:val="0"/>
      <w:marBottom w:val="0"/>
      <w:divBdr>
        <w:top w:val="none" w:sz="0" w:space="0" w:color="auto"/>
        <w:left w:val="none" w:sz="0" w:space="0" w:color="auto"/>
        <w:bottom w:val="none" w:sz="0" w:space="0" w:color="auto"/>
        <w:right w:val="none" w:sz="0" w:space="0" w:color="auto"/>
      </w:divBdr>
    </w:div>
    <w:div w:id="1101922504">
      <w:bodyDiv w:val="1"/>
      <w:marLeft w:val="0"/>
      <w:marRight w:val="0"/>
      <w:marTop w:val="0"/>
      <w:marBottom w:val="0"/>
      <w:divBdr>
        <w:top w:val="none" w:sz="0" w:space="0" w:color="auto"/>
        <w:left w:val="none" w:sz="0" w:space="0" w:color="auto"/>
        <w:bottom w:val="none" w:sz="0" w:space="0" w:color="auto"/>
        <w:right w:val="none" w:sz="0" w:space="0" w:color="auto"/>
      </w:divBdr>
      <w:divsChild>
        <w:div w:id="89785032">
          <w:marLeft w:val="274"/>
          <w:marRight w:val="0"/>
          <w:marTop w:val="0"/>
          <w:marBottom w:val="0"/>
          <w:divBdr>
            <w:top w:val="none" w:sz="0" w:space="0" w:color="auto"/>
            <w:left w:val="none" w:sz="0" w:space="0" w:color="auto"/>
            <w:bottom w:val="none" w:sz="0" w:space="0" w:color="auto"/>
            <w:right w:val="none" w:sz="0" w:space="0" w:color="auto"/>
          </w:divBdr>
        </w:div>
        <w:div w:id="555551747">
          <w:marLeft w:val="274"/>
          <w:marRight w:val="0"/>
          <w:marTop w:val="0"/>
          <w:marBottom w:val="0"/>
          <w:divBdr>
            <w:top w:val="none" w:sz="0" w:space="0" w:color="auto"/>
            <w:left w:val="none" w:sz="0" w:space="0" w:color="auto"/>
            <w:bottom w:val="none" w:sz="0" w:space="0" w:color="auto"/>
            <w:right w:val="none" w:sz="0" w:space="0" w:color="auto"/>
          </w:divBdr>
        </w:div>
        <w:div w:id="602111979">
          <w:marLeft w:val="274"/>
          <w:marRight w:val="0"/>
          <w:marTop w:val="0"/>
          <w:marBottom w:val="0"/>
          <w:divBdr>
            <w:top w:val="none" w:sz="0" w:space="0" w:color="auto"/>
            <w:left w:val="none" w:sz="0" w:space="0" w:color="auto"/>
            <w:bottom w:val="none" w:sz="0" w:space="0" w:color="auto"/>
            <w:right w:val="none" w:sz="0" w:space="0" w:color="auto"/>
          </w:divBdr>
        </w:div>
      </w:divsChild>
    </w:div>
    <w:div w:id="1110973158">
      <w:bodyDiv w:val="1"/>
      <w:marLeft w:val="0"/>
      <w:marRight w:val="0"/>
      <w:marTop w:val="0"/>
      <w:marBottom w:val="0"/>
      <w:divBdr>
        <w:top w:val="none" w:sz="0" w:space="0" w:color="auto"/>
        <w:left w:val="none" w:sz="0" w:space="0" w:color="auto"/>
        <w:bottom w:val="none" w:sz="0" w:space="0" w:color="auto"/>
        <w:right w:val="none" w:sz="0" w:space="0" w:color="auto"/>
      </w:divBdr>
    </w:div>
    <w:div w:id="1121610678">
      <w:bodyDiv w:val="1"/>
      <w:marLeft w:val="0"/>
      <w:marRight w:val="0"/>
      <w:marTop w:val="0"/>
      <w:marBottom w:val="0"/>
      <w:divBdr>
        <w:top w:val="none" w:sz="0" w:space="0" w:color="auto"/>
        <w:left w:val="none" w:sz="0" w:space="0" w:color="auto"/>
        <w:bottom w:val="none" w:sz="0" w:space="0" w:color="auto"/>
        <w:right w:val="none" w:sz="0" w:space="0" w:color="auto"/>
      </w:divBdr>
    </w:div>
    <w:div w:id="1126505865">
      <w:bodyDiv w:val="1"/>
      <w:marLeft w:val="0"/>
      <w:marRight w:val="0"/>
      <w:marTop w:val="0"/>
      <w:marBottom w:val="0"/>
      <w:divBdr>
        <w:top w:val="none" w:sz="0" w:space="0" w:color="auto"/>
        <w:left w:val="none" w:sz="0" w:space="0" w:color="auto"/>
        <w:bottom w:val="none" w:sz="0" w:space="0" w:color="auto"/>
        <w:right w:val="none" w:sz="0" w:space="0" w:color="auto"/>
      </w:divBdr>
    </w:div>
    <w:div w:id="1129856657">
      <w:bodyDiv w:val="1"/>
      <w:marLeft w:val="0"/>
      <w:marRight w:val="0"/>
      <w:marTop w:val="0"/>
      <w:marBottom w:val="0"/>
      <w:divBdr>
        <w:top w:val="none" w:sz="0" w:space="0" w:color="auto"/>
        <w:left w:val="none" w:sz="0" w:space="0" w:color="auto"/>
        <w:bottom w:val="none" w:sz="0" w:space="0" w:color="auto"/>
        <w:right w:val="none" w:sz="0" w:space="0" w:color="auto"/>
      </w:divBdr>
      <w:divsChild>
        <w:div w:id="601256621">
          <w:marLeft w:val="288"/>
          <w:marRight w:val="0"/>
          <w:marTop w:val="0"/>
          <w:marBottom w:val="0"/>
          <w:divBdr>
            <w:top w:val="none" w:sz="0" w:space="0" w:color="auto"/>
            <w:left w:val="none" w:sz="0" w:space="0" w:color="auto"/>
            <w:bottom w:val="none" w:sz="0" w:space="0" w:color="auto"/>
            <w:right w:val="none" w:sz="0" w:space="0" w:color="auto"/>
          </w:divBdr>
        </w:div>
        <w:div w:id="1976718795">
          <w:marLeft w:val="288"/>
          <w:marRight w:val="0"/>
          <w:marTop w:val="0"/>
          <w:marBottom w:val="0"/>
          <w:divBdr>
            <w:top w:val="none" w:sz="0" w:space="0" w:color="auto"/>
            <w:left w:val="none" w:sz="0" w:space="0" w:color="auto"/>
            <w:bottom w:val="none" w:sz="0" w:space="0" w:color="auto"/>
            <w:right w:val="none" w:sz="0" w:space="0" w:color="auto"/>
          </w:divBdr>
        </w:div>
        <w:div w:id="1415393964">
          <w:marLeft w:val="288"/>
          <w:marRight w:val="0"/>
          <w:marTop w:val="0"/>
          <w:marBottom w:val="0"/>
          <w:divBdr>
            <w:top w:val="none" w:sz="0" w:space="0" w:color="auto"/>
            <w:left w:val="none" w:sz="0" w:space="0" w:color="auto"/>
            <w:bottom w:val="none" w:sz="0" w:space="0" w:color="auto"/>
            <w:right w:val="none" w:sz="0" w:space="0" w:color="auto"/>
          </w:divBdr>
        </w:div>
        <w:div w:id="1165823194">
          <w:marLeft w:val="288"/>
          <w:marRight w:val="0"/>
          <w:marTop w:val="0"/>
          <w:marBottom w:val="0"/>
          <w:divBdr>
            <w:top w:val="none" w:sz="0" w:space="0" w:color="auto"/>
            <w:left w:val="none" w:sz="0" w:space="0" w:color="auto"/>
            <w:bottom w:val="none" w:sz="0" w:space="0" w:color="auto"/>
            <w:right w:val="none" w:sz="0" w:space="0" w:color="auto"/>
          </w:divBdr>
        </w:div>
        <w:div w:id="1662734612">
          <w:marLeft w:val="288"/>
          <w:marRight w:val="0"/>
          <w:marTop w:val="0"/>
          <w:marBottom w:val="0"/>
          <w:divBdr>
            <w:top w:val="none" w:sz="0" w:space="0" w:color="auto"/>
            <w:left w:val="none" w:sz="0" w:space="0" w:color="auto"/>
            <w:bottom w:val="none" w:sz="0" w:space="0" w:color="auto"/>
            <w:right w:val="none" w:sz="0" w:space="0" w:color="auto"/>
          </w:divBdr>
        </w:div>
        <w:div w:id="667056805">
          <w:marLeft w:val="288"/>
          <w:marRight w:val="0"/>
          <w:marTop w:val="0"/>
          <w:marBottom w:val="0"/>
          <w:divBdr>
            <w:top w:val="none" w:sz="0" w:space="0" w:color="auto"/>
            <w:left w:val="none" w:sz="0" w:space="0" w:color="auto"/>
            <w:bottom w:val="none" w:sz="0" w:space="0" w:color="auto"/>
            <w:right w:val="none" w:sz="0" w:space="0" w:color="auto"/>
          </w:divBdr>
        </w:div>
      </w:divsChild>
    </w:div>
    <w:div w:id="1131746788">
      <w:bodyDiv w:val="1"/>
      <w:marLeft w:val="0"/>
      <w:marRight w:val="0"/>
      <w:marTop w:val="0"/>
      <w:marBottom w:val="0"/>
      <w:divBdr>
        <w:top w:val="none" w:sz="0" w:space="0" w:color="auto"/>
        <w:left w:val="none" w:sz="0" w:space="0" w:color="auto"/>
        <w:bottom w:val="none" w:sz="0" w:space="0" w:color="auto"/>
        <w:right w:val="none" w:sz="0" w:space="0" w:color="auto"/>
      </w:divBdr>
    </w:div>
    <w:div w:id="1134057889">
      <w:bodyDiv w:val="1"/>
      <w:marLeft w:val="0"/>
      <w:marRight w:val="0"/>
      <w:marTop w:val="0"/>
      <w:marBottom w:val="0"/>
      <w:divBdr>
        <w:top w:val="none" w:sz="0" w:space="0" w:color="auto"/>
        <w:left w:val="none" w:sz="0" w:space="0" w:color="auto"/>
        <w:bottom w:val="none" w:sz="0" w:space="0" w:color="auto"/>
        <w:right w:val="none" w:sz="0" w:space="0" w:color="auto"/>
      </w:divBdr>
    </w:div>
    <w:div w:id="1142230151">
      <w:bodyDiv w:val="1"/>
      <w:marLeft w:val="0"/>
      <w:marRight w:val="0"/>
      <w:marTop w:val="0"/>
      <w:marBottom w:val="0"/>
      <w:divBdr>
        <w:top w:val="none" w:sz="0" w:space="0" w:color="auto"/>
        <w:left w:val="none" w:sz="0" w:space="0" w:color="auto"/>
        <w:bottom w:val="none" w:sz="0" w:space="0" w:color="auto"/>
        <w:right w:val="none" w:sz="0" w:space="0" w:color="auto"/>
      </w:divBdr>
      <w:divsChild>
        <w:div w:id="43142635">
          <w:marLeft w:val="274"/>
          <w:marRight w:val="0"/>
          <w:marTop w:val="0"/>
          <w:marBottom w:val="0"/>
          <w:divBdr>
            <w:top w:val="none" w:sz="0" w:space="0" w:color="auto"/>
            <w:left w:val="none" w:sz="0" w:space="0" w:color="auto"/>
            <w:bottom w:val="none" w:sz="0" w:space="0" w:color="auto"/>
            <w:right w:val="none" w:sz="0" w:space="0" w:color="auto"/>
          </w:divBdr>
        </w:div>
        <w:div w:id="1172649965">
          <w:marLeft w:val="274"/>
          <w:marRight w:val="0"/>
          <w:marTop w:val="0"/>
          <w:marBottom w:val="0"/>
          <w:divBdr>
            <w:top w:val="none" w:sz="0" w:space="0" w:color="auto"/>
            <w:left w:val="none" w:sz="0" w:space="0" w:color="auto"/>
            <w:bottom w:val="none" w:sz="0" w:space="0" w:color="auto"/>
            <w:right w:val="none" w:sz="0" w:space="0" w:color="auto"/>
          </w:divBdr>
        </w:div>
        <w:div w:id="1842237582">
          <w:marLeft w:val="274"/>
          <w:marRight w:val="0"/>
          <w:marTop w:val="0"/>
          <w:marBottom w:val="0"/>
          <w:divBdr>
            <w:top w:val="none" w:sz="0" w:space="0" w:color="auto"/>
            <w:left w:val="none" w:sz="0" w:space="0" w:color="auto"/>
            <w:bottom w:val="none" w:sz="0" w:space="0" w:color="auto"/>
            <w:right w:val="none" w:sz="0" w:space="0" w:color="auto"/>
          </w:divBdr>
        </w:div>
      </w:divsChild>
    </w:div>
    <w:div w:id="1143041834">
      <w:bodyDiv w:val="1"/>
      <w:marLeft w:val="0"/>
      <w:marRight w:val="0"/>
      <w:marTop w:val="0"/>
      <w:marBottom w:val="0"/>
      <w:divBdr>
        <w:top w:val="none" w:sz="0" w:space="0" w:color="auto"/>
        <w:left w:val="none" w:sz="0" w:space="0" w:color="auto"/>
        <w:bottom w:val="none" w:sz="0" w:space="0" w:color="auto"/>
        <w:right w:val="none" w:sz="0" w:space="0" w:color="auto"/>
      </w:divBdr>
    </w:div>
    <w:div w:id="1152018343">
      <w:bodyDiv w:val="1"/>
      <w:marLeft w:val="0"/>
      <w:marRight w:val="0"/>
      <w:marTop w:val="0"/>
      <w:marBottom w:val="0"/>
      <w:divBdr>
        <w:top w:val="none" w:sz="0" w:space="0" w:color="auto"/>
        <w:left w:val="none" w:sz="0" w:space="0" w:color="auto"/>
        <w:bottom w:val="none" w:sz="0" w:space="0" w:color="auto"/>
        <w:right w:val="none" w:sz="0" w:space="0" w:color="auto"/>
      </w:divBdr>
    </w:div>
    <w:div w:id="1152603531">
      <w:bodyDiv w:val="1"/>
      <w:marLeft w:val="0"/>
      <w:marRight w:val="0"/>
      <w:marTop w:val="0"/>
      <w:marBottom w:val="0"/>
      <w:divBdr>
        <w:top w:val="none" w:sz="0" w:space="0" w:color="auto"/>
        <w:left w:val="none" w:sz="0" w:space="0" w:color="auto"/>
        <w:bottom w:val="none" w:sz="0" w:space="0" w:color="auto"/>
        <w:right w:val="none" w:sz="0" w:space="0" w:color="auto"/>
      </w:divBdr>
    </w:div>
    <w:div w:id="1153645095">
      <w:bodyDiv w:val="1"/>
      <w:marLeft w:val="0"/>
      <w:marRight w:val="0"/>
      <w:marTop w:val="0"/>
      <w:marBottom w:val="0"/>
      <w:divBdr>
        <w:top w:val="none" w:sz="0" w:space="0" w:color="auto"/>
        <w:left w:val="none" w:sz="0" w:space="0" w:color="auto"/>
        <w:bottom w:val="none" w:sz="0" w:space="0" w:color="auto"/>
        <w:right w:val="none" w:sz="0" w:space="0" w:color="auto"/>
      </w:divBdr>
    </w:div>
    <w:div w:id="1154681603">
      <w:bodyDiv w:val="1"/>
      <w:marLeft w:val="0"/>
      <w:marRight w:val="0"/>
      <w:marTop w:val="0"/>
      <w:marBottom w:val="0"/>
      <w:divBdr>
        <w:top w:val="none" w:sz="0" w:space="0" w:color="auto"/>
        <w:left w:val="none" w:sz="0" w:space="0" w:color="auto"/>
        <w:bottom w:val="none" w:sz="0" w:space="0" w:color="auto"/>
        <w:right w:val="none" w:sz="0" w:space="0" w:color="auto"/>
      </w:divBdr>
    </w:div>
    <w:div w:id="1165054322">
      <w:bodyDiv w:val="1"/>
      <w:marLeft w:val="0"/>
      <w:marRight w:val="0"/>
      <w:marTop w:val="0"/>
      <w:marBottom w:val="0"/>
      <w:divBdr>
        <w:top w:val="none" w:sz="0" w:space="0" w:color="auto"/>
        <w:left w:val="none" w:sz="0" w:space="0" w:color="auto"/>
        <w:bottom w:val="none" w:sz="0" w:space="0" w:color="auto"/>
        <w:right w:val="none" w:sz="0" w:space="0" w:color="auto"/>
      </w:divBdr>
      <w:divsChild>
        <w:div w:id="380639840">
          <w:marLeft w:val="274"/>
          <w:marRight w:val="0"/>
          <w:marTop w:val="0"/>
          <w:marBottom w:val="0"/>
          <w:divBdr>
            <w:top w:val="none" w:sz="0" w:space="0" w:color="auto"/>
            <w:left w:val="none" w:sz="0" w:space="0" w:color="auto"/>
            <w:bottom w:val="none" w:sz="0" w:space="0" w:color="auto"/>
            <w:right w:val="none" w:sz="0" w:space="0" w:color="auto"/>
          </w:divBdr>
        </w:div>
        <w:div w:id="871265085">
          <w:marLeft w:val="274"/>
          <w:marRight w:val="0"/>
          <w:marTop w:val="0"/>
          <w:marBottom w:val="0"/>
          <w:divBdr>
            <w:top w:val="none" w:sz="0" w:space="0" w:color="auto"/>
            <w:left w:val="none" w:sz="0" w:space="0" w:color="auto"/>
            <w:bottom w:val="none" w:sz="0" w:space="0" w:color="auto"/>
            <w:right w:val="none" w:sz="0" w:space="0" w:color="auto"/>
          </w:divBdr>
        </w:div>
        <w:div w:id="1277296756">
          <w:marLeft w:val="274"/>
          <w:marRight w:val="0"/>
          <w:marTop w:val="0"/>
          <w:marBottom w:val="0"/>
          <w:divBdr>
            <w:top w:val="none" w:sz="0" w:space="0" w:color="auto"/>
            <w:left w:val="none" w:sz="0" w:space="0" w:color="auto"/>
            <w:bottom w:val="none" w:sz="0" w:space="0" w:color="auto"/>
            <w:right w:val="none" w:sz="0" w:space="0" w:color="auto"/>
          </w:divBdr>
        </w:div>
        <w:div w:id="1304577936">
          <w:marLeft w:val="274"/>
          <w:marRight w:val="0"/>
          <w:marTop w:val="0"/>
          <w:marBottom w:val="0"/>
          <w:divBdr>
            <w:top w:val="none" w:sz="0" w:space="0" w:color="auto"/>
            <w:left w:val="none" w:sz="0" w:space="0" w:color="auto"/>
            <w:bottom w:val="none" w:sz="0" w:space="0" w:color="auto"/>
            <w:right w:val="none" w:sz="0" w:space="0" w:color="auto"/>
          </w:divBdr>
        </w:div>
        <w:div w:id="1340426370">
          <w:marLeft w:val="274"/>
          <w:marRight w:val="0"/>
          <w:marTop w:val="0"/>
          <w:marBottom w:val="0"/>
          <w:divBdr>
            <w:top w:val="none" w:sz="0" w:space="0" w:color="auto"/>
            <w:left w:val="none" w:sz="0" w:space="0" w:color="auto"/>
            <w:bottom w:val="none" w:sz="0" w:space="0" w:color="auto"/>
            <w:right w:val="none" w:sz="0" w:space="0" w:color="auto"/>
          </w:divBdr>
        </w:div>
        <w:div w:id="1409889044">
          <w:marLeft w:val="274"/>
          <w:marRight w:val="0"/>
          <w:marTop w:val="0"/>
          <w:marBottom w:val="0"/>
          <w:divBdr>
            <w:top w:val="none" w:sz="0" w:space="0" w:color="auto"/>
            <w:left w:val="none" w:sz="0" w:space="0" w:color="auto"/>
            <w:bottom w:val="none" w:sz="0" w:space="0" w:color="auto"/>
            <w:right w:val="none" w:sz="0" w:space="0" w:color="auto"/>
          </w:divBdr>
        </w:div>
        <w:div w:id="1433892513">
          <w:marLeft w:val="274"/>
          <w:marRight w:val="0"/>
          <w:marTop w:val="0"/>
          <w:marBottom w:val="0"/>
          <w:divBdr>
            <w:top w:val="none" w:sz="0" w:space="0" w:color="auto"/>
            <w:left w:val="none" w:sz="0" w:space="0" w:color="auto"/>
            <w:bottom w:val="none" w:sz="0" w:space="0" w:color="auto"/>
            <w:right w:val="none" w:sz="0" w:space="0" w:color="auto"/>
          </w:divBdr>
        </w:div>
        <w:div w:id="1512716170">
          <w:marLeft w:val="274"/>
          <w:marRight w:val="0"/>
          <w:marTop w:val="0"/>
          <w:marBottom w:val="0"/>
          <w:divBdr>
            <w:top w:val="none" w:sz="0" w:space="0" w:color="auto"/>
            <w:left w:val="none" w:sz="0" w:space="0" w:color="auto"/>
            <w:bottom w:val="none" w:sz="0" w:space="0" w:color="auto"/>
            <w:right w:val="none" w:sz="0" w:space="0" w:color="auto"/>
          </w:divBdr>
        </w:div>
        <w:div w:id="1919366870">
          <w:marLeft w:val="274"/>
          <w:marRight w:val="0"/>
          <w:marTop w:val="0"/>
          <w:marBottom w:val="0"/>
          <w:divBdr>
            <w:top w:val="none" w:sz="0" w:space="0" w:color="auto"/>
            <w:left w:val="none" w:sz="0" w:space="0" w:color="auto"/>
            <w:bottom w:val="none" w:sz="0" w:space="0" w:color="auto"/>
            <w:right w:val="none" w:sz="0" w:space="0" w:color="auto"/>
          </w:divBdr>
        </w:div>
        <w:div w:id="2072540306">
          <w:marLeft w:val="274"/>
          <w:marRight w:val="0"/>
          <w:marTop w:val="0"/>
          <w:marBottom w:val="0"/>
          <w:divBdr>
            <w:top w:val="none" w:sz="0" w:space="0" w:color="auto"/>
            <w:left w:val="none" w:sz="0" w:space="0" w:color="auto"/>
            <w:bottom w:val="none" w:sz="0" w:space="0" w:color="auto"/>
            <w:right w:val="none" w:sz="0" w:space="0" w:color="auto"/>
          </w:divBdr>
        </w:div>
      </w:divsChild>
    </w:div>
    <w:div w:id="1176842331">
      <w:bodyDiv w:val="1"/>
      <w:marLeft w:val="0"/>
      <w:marRight w:val="0"/>
      <w:marTop w:val="0"/>
      <w:marBottom w:val="0"/>
      <w:divBdr>
        <w:top w:val="none" w:sz="0" w:space="0" w:color="auto"/>
        <w:left w:val="none" w:sz="0" w:space="0" w:color="auto"/>
        <w:bottom w:val="none" w:sz="0" w:space="0" w:color="auto"/>
        <w:right w:val="none" w:sz="0" w:space="0" w:color="auto"/>
      </w:divBdr>
    </w:div>
    <w:div w:id="1179807775">
      <w:bodyDiv w:val="1"/>
      <w:marLeft w:val="0"/>
      <w:marRight w:val="0"/>
      <w:marTop w:val="0"/>
      <w:marBottom w:val="0"/>
      <w:divBdr>
        <w:top w:val="none" w:sz="0" w:space="0" w:color="auto"/>
        <w:left w:val="none" w:sz="0" w:space="0" w:color="auto"/>
        <w:bottom w:val="none" w:sz="0" w:space="0" w:color="auto"/>
        <w:right w:val="none" w:sz="0" w:space="0" w:color="auto"/>
      </w:divBdr>
    </w:div>
    <w:div w:id="1182353621">
      <w:bodyDiv w:val="1"/>
      <w:marLeft w:val="0"/>
      <w:marRight w:val="0"/>
      <w:marTop w:val="0"/>
      <w:marBottom w:val="0"/>
      <w:divBdr>
        <w:top w:val="none" w:sz="0" w:space="0" w:color="auto"/>
        <w:left w:val="none" w:sz="0" w:space="0" w:color="auto"/>
        <w:bottom w:val="none" w:sz="0" w:space="0" w:color="auto"/>
        <w:right w:val="none" w:sz="0" w:space="0" w:color="auto"/>
      </w:divBdr>
    </w:div>
    <w:div w:id="1197036397">
      <w:bodyDiv w:val="1"/>
      <w:marLeft w:val="0"/>
      <w:marRight w:val="0"/>
      <w:marTop w:val="0"/>
      <w:marBottom w:val="0"/>
      <w:divBdr>
        <w:top w:val="none" w:sz="0" w:space="0" w:color="auto"/>
        <w:left w:val="none" w:sz="0" w:space="0" w:color="auto"/>
        <w:bottom w:val="none" w:sz="0" w:space="0" w:color="auto"/>
        <w:right w:val="none" w:sz="0" w:space="0" w:color="auto"/>
      </w:divBdr>
      <w:divsChild>
        <w:div w:id="1755013693">
          <w:marLeft w:val="288"/>
          <w:marRight w:val="0"/>
          <w:marTop w:val="0"/>
          <w:marBottom w:val="0"/>
          <w:divBdr>
            <w:top w:val="none" w:sz="0" w:space="0" w:color="auto"/>
            <w:left w:val="none" w:sz="0" w:space="0" w:color="auto"/>
            <w:bottom w:val="none" w:sz="0" w:space="0" w:color="auto"/>
            <w:right w:val="none" w:sz="0" w:space="0" w:color="auto"/>
          </w:divBdr>
        </w:div>
        <w:div w:id="372269002">
          <w:marLeft w:val="288"/>
          <w:marRight w:val="0"/>
          <w:marTop w:val="0"/>
          <w:marBottom w:val="0"/>
          <w:divBdr>
            <w:top w:val="none" w:sz="0" w:space="0" w:color="auto"/>
            <w:left w:val="none" w:sz="0" w:space="0" w:color="auto"/>
            <w:bottom w:val="none" w:sz="0" w:space="0" w:color="auto"/>
            <w:right w:val="none" w:sz="0" w:space="0" w:color="auto"/>
          </w:divBdr>
        </w:div>
        <w:div w:id="39210343">
          <w:marLeft w:val="288"/>
          <w:marRight w:val="0"/>
          <w:marTop w:val="0"/>
          <w:marBottom w:val="0"/>
          <w:divBdr>
            <w:top w:val="none" w:sz="0" w:space="0" w:color="auto"/>
            <w:left w:val="none" w:sz="0" w:space="0" w:color="auto"/>
            <w:bottom w:val="none" w:sz="0" w:space="0" w:color="auto"/>
            <w:right w:val="none" w:sz="0" w:space="0" w:color="auto"/>
          </w:divBdr>
        </w:div>
        <w:div w:id="597061953">
          <w:marLeft w:val="288"/>
          <w:marRight w:val="0"/>
          <w:marTop w:val="0"/>
          <w:marBottom w:val="0"/>
          <w:divBdr>
            <w:top w:val="none" w:sz="0" w:space="0" w:color="auto"/>
            <w:left w:val="none" w:sz="0" w:space="0" w:color="auto"/>
            <w:bottom w:val="none" w:sz="0" w:space="0" w:color="auto"/>
            <w:right w:val="none" w:sz="0" w:space="0" w:color="auto"/>
          </w:divBdr>
        </w:div>
        <w:div w:id="501244887">
          <w:marLeft w:val="288"/>
          <w:marRight w:val="0"/>
          <w:marTop w:val="0"/>
          <w:marBottom w:val="0"/>
          <w:divBdr>
            <w:top w:val="none" w:sz="0" w:space="0" w:color="auto"/>
            <w:left w:val="none" w:sz="0" w:space="0" w:color="auto"/>
            <w:bottom w:val="none" w:sz="0" w:space="0" w:color="auto"/>
            <w:right w:val="none" w:sz="0" w:space="0" w:color="auto"/>
          </w:divBdr>
        </w:div>
        <w:div w:id="922908332">
          <w:marLeft w:val="288"/>
          <w:marRight w:val="0"/>
          <w:marTop w:val="0"/>
          <w:marBottom w:val="0"/>
          <w:divBdr>
            <w:top w:val="none" w:sz="0" w:space="0" w:color="auto"/>
            <w:left w:val="none" w:sz="0" w:space="0" w:color="auto"/>
            <w:bottom w:val="none" w:sz="0" w:space="0" w:color="auto"/>
            <w:right w:val="none" w:sz="0" w:space="0" w:color="auto"/>
          </w:divBdr>
        </w:div>
        <w:div w:id="2119520750">
          <w:marLeft w:val="288"/>
          <w:marRight w:val="0"/>
          <w:marTop w:val="0"/>
          <w:marBottom w:val="0"/>
          <w:divBdr>
            <w:top w:val="none" w:sz="0" w:space="0" w:color="auto"/>
            <w:left w:val="none" w:sz="0" w:space="0" w:color="auto"/>
            <w:bottom w:val="none" w:sz="0" w:space="0" w:color="auto"/>
            <w:right w:val="none" w:sz="0" w:space="0" w:color="auto"/>
          </w:divBdr>
        </w:div>
      </w:divsChild>
    </w:div>
    <w:div w:id="1208760172">
      <w:bodyDiv w:val="1"/>
      <w:marLeft w:val="0"/>
      <w:marRight w:val="0"/>
      <w:marTop w:val="0"/>
      <w:marBottom w:val="0"/>
      <w:divBdr>
        <w:top w:val="none" w:sz="0" w:space="0" w:color="auto"/>
        <w:left w:val="none" w:sz="0" w:space="0" w:color="auto"/>
        <w:bottom w:val="none" w:sz="0" w:space="0" w:color="auto"/>
        <w:right w:val="none" w:sz="0" w:space="0" w:color="auto"/>
      </w:divBdr>
    </w:div>
    <w:div w:id="1210191582">
      <w:bodyDiv w:val="1"/>
      <w:marLeft w:val="0"/>
      <w:marRight w:val="0"/>
      <w:marTop w:val="0"/>
      <w:marBottom w:val="0"/>
      <w:divBdr>
        <w:top w:val="none" w:sz="0" w:space="0" w:color="auto"/>
        <w:left w:val="none" w:sz="0" w:space="0" w:color="auto"/>
        <w:bottom w:val="none" w:sz="0" w:space="0" w:color="auto"/>
        <w:right w:val="none" w:sz="0" w:space="0" w:color="auto"/>
      </w:divBdr>
      <w:divsChild>
        <w:div w:id="389696557">
          <w:marLeft w:val="288"/>
          <w:marRight w:val="0"/>
          <w:marTop w:val="0"/>
          <w:marBottom w:val="0"/>
          <w:divBdr>
            <w:top w:val="none" w:sz="0" w:space="0" w:color="auto"/>
            <w:left w:val="none" w:sz="0" w:space="0" w:color="auto"/>
            <w:bottom w:val="none" w:sz="0" w:space="0" w:color="auto"/>
            <w:right w:val="none" w:sz="0" w:space="0" w:color="auto"/>
          </w:divBdr>
        </w:div>
        <w:div w:id="212884251">
          <w:marLeft w:val="288"/>
          <w:marRight w:val="0"/>
          <w:marTop w:val="0"/>
          <w:marBottom w:val="0"/>
          <w:divBdr>
            <w:top w:val="none" w:sz="0" w:space="0" w:color="auto"/>
            <w:left w:val="none" w:sz="0" w:space="0" w:color="auto"/>
            <w:bottom w:val="none" w:sz="0" w:space="0" w:color="auto"/>
            <w:right w:val="none" w:sz="0" w:space="0" w:color="auto"/>
          </w:divBdr>
        </w:div>
      </w:divsChild>
    </w:div>
    <w:div w:id="1213811024">
      <w:bodyDiv w:val="1"/>
      <w:marLeft w:val="0"/>
      <w:marRight w:val="0"/>
      <w:marTop w:val="0"/>
      <w:marBottom w:val="0"/>
      <w:divBdr>
        <w:top w:val="none" w:sz="0" w:space="0" w:color="auto"/>
        <w:left w:val="none" w:sz="0" w:space="0" w:color="auto"/>
        <w:bottom w:val="none" w:sz="0" w:space="0" w:color="auto"/>
        <w:right w:val="none" w:sz="0" w:space="0" w:color="auto"/>
      </w:divBdr>
    </w:div>
    <w:div w:id="1215578178">
      <w:bodyDiv w:val="1"/>
      <w:marLeft w:val="0"/>
      <w:marRight w:val="0"/>
      <w:marTop w:val="0"/>
      <w:marBottom w:val="0"/>
      <w:divBdr>
        <w:top w:val="none" w:sz="0" w:space="0" w:color="auto"/>
        <w:left w:val="none" w:sz="0" w:space="0" w:color="auto"/>
        <w:bottom w:val="none" w:sz="0" w:space="0" w:color="auto"/>
        <w:right w:val="none" w:sz="0" w:space="0" w:color="auto"/>
      </w:divBdr>
    </w:div>
    <w:div w:id="1222329687">
      <w:bodyDiv w:val="1"/>
      <w:marLeft w:val="0"/>
      <w:marRight w:val="0"/>
      <w:marTop w:val="0"/>
      <w:marBottom w:val="0"/>
      <w:divBdr>
        <w:top w:val="none" w:sz="0" w:space="0" w:color="auto"/>
        <w:left w:val="none" w:sz="0" w:space="0" w:color="auto"/>
        <w:bottom w:val="none" w:sz="0" w:space="0" w:color="auto"/>
        <w:right w:val="none" w:sz="0" w:space="0" w:color="auto"/>
      </w:divBdr>
    </w:div>
    <w:div w:id="1238596094">
      <w:bodyDiv w:val="1"/>
      <w:marLeft w:val="0"/>
      <w:marRight w:val="0"/>
      <w:marTop w:val="0"/>
      <w:marBottom w:val="0"/>
      <w:divBdr>
        <w:top w:val="none" w:sz="0" w:space="0" w:color="auto"/>
        <w:left w:val="none" w:sz="0" w:space="0" w:color="auto"/>
        <w:bottom w:val="none" w:sz="0" w:space="0" w:color="auto"/>
        <w:right w:val="none" w:sz="0" w:space="0" w:color="auto"/>
      </w:divBdr>
    </w:div>
    <w:div w:id="1248347293">
      <w:bodyDiv w:val="1"/>
      <w:marLeft w:val="0"/>
      <w:marRight w:val="0"/>
      <w:marTop w:val="0"/>
      <w:marBottom w:val="0"/>
      <w:divBdr>
        <w:top w:val="none" w:sz="0" w:space="0" w:color="auto"/>
        <w:left w:val="none" w:sz="0" w:space="0" w:color="auto"/>
        <w:bottom w:val="none" w:sz="0" w:space="0" w:color="auto"/>
        <w:right w:val="none" w:sz="0" w:space="0" w:color="auto"/>
      </w:divBdr>
    </w:div>
    <w:div w:id="1252659850">
      <w:bodyDiv w:val="1"/>
      <w:marLeft w:val="0"/>
      <w:marRight w:val="0"/>
      <w:marTop w:val="0"/>
      <w:marBottom w:val="0"/>
      <w:divBdr>
        <w:top w:val="none" w:sz="0" w:space="0" w:color="auto"/>
        <w:left w:val="none" w:sz="0" w:space="0" w:color="auto"/>
        <w:bottom w:val="none" w:sz="0" w:space="0" w:color="auto"/>
        <w:right w:val="none" w:sz="0" w:space="0" w:color="auto"/>
      </w:divBdr>
    </w:div>
    <w:div w:id="1262102967">
      <w:bodyDiv w:val="1"/>
      <w:marLeft w:val="0"/>
      <w:marRight w:val="0"/>
      <w:marTop w:val="0"/>
      <w:marBottom w:val="0"/>
      <w:divBdr>
        <w:top w:val="none" w:sz="0" w:space="0" w:color="auto"/>
        <w:left w:val="none" w:sz="0" w:space="0" w:color="auto"/>
        <w:bottom w:val="none" w:sz="0" w:space="0" w:color="auto"/>
        <w:right w:val="none" w:sz="0" w:space="0" w:color="auto"/>
      </w:divBdr>
    </w:div>
    <w:div w:id="1266883067">
      <w:bodyDiv w:val="1"/>
      <w:marLeft w:val="0"/>
      <w:marRight w:val="0"/>
      <w:marTop w:val="0"/>
      <w:marBottom w:val="0"/>
      <w:divBdr>
        <w:top w:val="none" w:sz="0" w:space="0" w:color="auto"/>
        <w:left w:val="none" w:sz="0" w:space="0" w:color="auto"/>
        <w:bottom w:val="none" w:sz="0" w:space="0" w:color="auto"/>
        <w:right w:val="none" w:sz="0" w:space="0" w:color="auto"/>
      </w:divBdr>
    </w:div>
    <w:div w:id="1268385321">
      <w:bodyDiv w:val="1"/>
      <w:marLeft w:val="0"/>
      <w:marRight w:val="0"/>
      <w:marTop w:val="0"/>
      <w:marBottom w:val="0"/>
      <w:divBdr>
        <w:top w:val="none" w:sz="0" w:space="0" w:color="auto"/>
        <w:left w:val="none" w:sz="0" w:space="0" w:color="auto"/>
        <w:bottom w:val="none" w:sz="0" w:space="0" w:color="auto"/>
        <w:right w:val="none" w:sz="0" w:space="0" w:color="auto"/>
      </w:divBdr>
    </w:div>
    <w:div w:id="1270119244">
      <w:bodyDiv w:val="1"/>
      <w:marLeft w:val="0"/>
      <w:marRight w:val="0"/>
      <w:marTop w:val="0"/>
      <w:marBottom w:val="0"/>
      <w:divBdr>
        <w:top w:val="none" w:sz="0" w:space="0" w:color="auto"/>
        <w:left w:val="none" w:sz="0" w:space="0" w:color="auto"/>
        <w:bottom w:val="none" w:sz="0" w:space="0" w:color="auto"/>
        <w:right w:val="none" w:sz="0" w:space="0" w:color="auto"/>
      </w:divBdr>
    </w:div>
    <w:div w:id="1270354560">
      <w:bodyDiv w:val="1"/>
      <w:marLeft w:val="0"/>
      <w:marRight w:val="0"/>
      <w:marTop w:val="0"/>
      <w:marBottom w:val="0"/>
      <w:divBdr>
        <w:top w:val="none" w:sz="0" w:space="0" w:color="auto"/>
        <w:left w:val="none" w:sz="0" w:space="0" w:color="auto"/>
        <w:bottom w:val="none" w:sz="0" w:space="0" w:color="auto"/>
        <w:right w:val="none" w:sz="0" w:space="0" w:color="auto"/>
      </w:divBdr>
      <w:divsChild>
        <w:div w:id="952632015">
          <w:marLeft w:val="288"/>
          <w:marRight w:val="0"/>
          <w:marTop w:val="0"/>
          <w:marBottom w:val="0"/>
          <w:divBdr>
            <w:top w:val="none" w:sz="0" w:space="0" w:color="auto"/>
            <w:left w:val="none" w:sz="0" w:space="0" w:color="auto"/>
            <w:bottom w:val="none" w:sz="0" w:space="0" w:color="auto"/>
            <w:right w:val="none" w:sz="0" w:space="0" w:color="auto"/>
          </w:divBdr>
        </w:div>
      </w:divsChild>
    </w:div>
    <w:div w:id="1279726976">
      <w:bodyDiv w:val="1"/>
      <w:marLeft w:val="0"/>
      <w:marRight w:val="0"/>
      <w:marTop w:val="0"/>
      <w:marBottom w:val="0"/>
      <w:divBdr>
        <w:top w:val="none" w:sz="0" w:space="0" w:color="auto"/>
        <w:left w:val="none" w:sz="0" w:space="0" w:color="auto"/>
        <w:bottom w:val="none" w:sz="0" w:space="0" w:color="auto"/>
        <w:right w:val="none" w:sz="0" w:space="0" w:color="auto"/>
      </w:divBdr>
    </w:div>
    <w:div w:id="1280332284">
      <w:bodyDiv w:val="1"/>
      <w:marLeft w:val="0"/>
      <w:marRight w:val="0"/>
      <w:marTop w:val="0"/>
      <w:marBottom w:val="0"/>
      <w:divBdr>
        <w:top w:val="none" w:sz="0" w:space="0" w:color="auto"/>
        <w:left w:val="none" w:sz="0" w:space="0" w:color="auto"/>
        <w:bottom w:val="none" w:sz="0" w:space="0" w:color="auto"/>
        <w:right w:val="none" w:sz="0" w:space="0" w:color="auto"/>
      </w:divBdr>
    </w:div>
    <w:div w:id="1285624062">
      <w:bodyDiv w:val="1"/>
      <w:marLeft w:val="0"/>
      <w:marRight w:val="0"/>
      <w:marTop w:val="0"/>
      <w:marBottom w:val="0"/>
      <w:divBdr>
        <w:top w:val="none" w:sz="0" w:space="0" w:color="auto"/>
        <w:left w:val="none" w:sz="0" w:space="0" w:color="auto"/>
        <w:bottom w:val="none" w:sz="0" w:space="0" w:color="auto"/>
        <w:right w:val="none" w:sz="0" w:space="0" w:color="auto"/>
      </w:divBdr>
      <w:divsChild>
        <w:div w:id="453792542">
          <w:marLeft w:val="446"/>
          <w:marRight w:val="0"/>
          <w:marTop w:val="0"/>
          <w:marBottom w:val="0"/>
          <w:divBdr>
            <w:top w:val="none" w:sz="0" w:space="0" w:color="auto"/>
            <w:left w:val="none" w:sz="0" w:space="0" w:color="auto"/>
            <w:bottom w:val="none" w:sz="0" w:space="0" w:color="auto"/>
            <w:right w:val="none" w:sz="0" w:space="0" w:color="auto"/>
          </w:divBdr>
        </w:div>
      </w:divsChild>
    </w:div>
    <w:div w:id="1293250258">
      <w:bodyDiv w:val="1"/>
      <w:marLeft w:val="0"/>
      <w:marRight w:val="0"/>
      <w:marTop w:val="0"/>
      <w:marBottom w:val="0"/>
      <w:divBdr>
        <w:top w:val="none" w:sz="0" w:space="0" w:color="auto"/>
        <w:left w:val="none" w:sz="0" w:space="0" w:color="auto"/>
        <w:bottom w:val="none" w:sz="0" w:space="0" w:color="auto"/>
        <w:right w:val="none" w:sz="0" w:space="0" w:color="auto"/>
      </w:divBdr>
    </w:div>
    <w:div w:id="1297375131">
      <w:bodyDiv w:val="1"/>
      <w:marLeft w:val="0"/>
      <w:marRight w:val="0"/>
      <w:marTop w:val="0"/>
      <w:marBottom w:val="0"/>
      <w:divBdr>
        <w:top w:val="none" w:sz="0" w:space="0" w:color="auto"/>
        <w:left w:val="none" w:sz="0" w:space="0" w:color="auto"/>
        <w:bottom w:val="none" w:sz="0" w:space="0" w:color="auto"/>
        <w:right w:val="none" w:sz="0" w:space="0" w:color="auto"/>
      </w:divBdr>
      <w:divsChild>
        <w:div w:id="171383218">
          <w:marLeft w:val="274"/>
          <w:marRight w:val="0"/>
          <w:marTop w:val="0"/>
          <w:marBottom w:val="0"/>
          <w:divBdr>
            <w:top w:val="none" w:sz="0" w:space="0" w:color="auto"/>
            <w:left w:val="none" w:sz="0" w:space="0" w:color="auto"/>
            <w:bottom w:val="none" w:sz="0" w:space="0" w:color="auto"/>
            <w:right w:val="none" w:sz="0" w:space="0" w:color="auto"/>
          </w:divBdr>
        </w:div>
        <w:div w:id="191572944">
          <w:marLeft w:val="274"/>
          <w:marRight w:val="0"/>
          <w:marTop w:val="0"/>
          <w:marBottom w:val="0"/>
          <w:divBdr>
            <w:top w:val="none" w:sz="0" w:space="0" w:color="auto"/>
            <w:left w:val="none" w:sz="0" w:space="0" w:color="auto"/>
            <w:bottom w:val="none" w:sz="0" w:space="0" w:color="auto"/>
            <w:right w:val="none" w:sz="0" w:space="0" w:color="auto"/>
          </w:divBdr>
        </w:div>
        <w:div w:id="258485539">
          <w:marLeft w:val="274"/>
          <w:marRight w:val="0"/>
          <w:marTop w:val="0"/>
          <w:marBottom w:val="0"/>
          <w:divBdr>
            <w:top w:val="none" w:sz="0" w:space="0" w:color="auto"/>
            <w:left w:val="none" w:sz="0" w:space="0" w:color="auto"/>
            <w:bottom w:val="none" w:sz="0" w:space="0" w:color="auto"/>
            <w:right w:val="none" w:sz="0" w:space="0" w:color="auto"/>
          </w:divBdr>
        </w:div>
        <w:div w:id="715853234">
          <w:marLeft w:val="274"/>
          <w:marRight w:val="0"/>
          <w:marTop w:val="0"/>
          <w:marBottom w:val="0"/>
          <w:divBdr>
            <w:top w:val="none" w:sz="0" w:space="0" w:color="auto"/>
            <w:left w:val="none" w:sz="0" w:space="0" w:color="auto"/>
            <w:bottom w:val="none" w:sz="0" w:space="0" w:color="auto"/>
            <w:right w:val="none" w:sz="0" w:space="0" w:color="auto"/>
          </w:divBdr>
        </w:div>
        <w:div w:id="1127697364">
          <w:marLeft w:val="274"/>
          <w:marRight w:val="0"/>
          <w:marTop w:val="0"/>
          <w:marBottom w:val="0"/>
          <w:divBdr>
            <w:top w:val="none" w:sz="0" w:space="0" w:color="auto"/>
            <w:left w:val="none" w:sz="0" w:space="0" w:color="auto"/>
            <w:bottom w:val="none" w:sz="0" w:space="0" w:color="auto"/>
            <w:right w:val="none" w:sz="0" w:space="0" w:color="auto"/>
          </w:divBdr>
        </w:div>
        <w:div w:id="1197962967">
          <w:marLeft w:val="274"/>
          <w:marRight w:val="0"/>
          <w:marTop w:val="0"/>
          <w:marBottom w:val="0"/>
          <w:divBdr>
            <w:top w:val="none" w:sz="0" w:space="0" w:color="auto"/>
            <w:left w:val="none" w:sz="0" w:space="0" w:color="auto"/>
            <w:bottom w:val="none" w:sz="0" w:space="0" w:color="auto"/>
            <w:right w:val="none" w:sz="0" w:space="0" w:color="auto"/>
          </w:divBdr>
        </w:div>
        <w:div w:id="1625386991">
          <w:marLeft w:val="274"/>
          <w:marRight w:val="0"/>
          <w:marTop w:val="0"/>
          <w:marBottom w:val="0"/>
          <w:divBdr>
            <w:top w:val="none" w:sz="0" w:space="0" w:color="auto"/>
            <w:left w:val="none" w:sz="0" w:space="0" w:color="auto"/>
            <w:bottom w:val="none" w:sz="0" w:space="0" w:color="auto"/>
            <w:right w:val="none" w:sz="0" w:space="0" w:color="auto"/>
          </w:divBdr>
        </w:div>
        <w:div w:id="1766226465">
          <w:marLeft w:val="274"/>
          <w:marRight w:val="0"/>
          <w:marTop w:val="0"/>
          <w:marBottom w:val="0"/>
          <w:divBdr>
            <w:top w:val="none" w:sz="0" w:space="0" w:color="auto"/>
            <w:left w:val="none" w:sz="0" w:space="0" w:color="auto"/>
            <w:bottom w:val="none" w:sz="0" w:space="0" w:color="auto"/>
            <w:right w:val="none" w:sz="0" w:space="0" w:color="auto"/>
          </w:divBdr>
        </w:div>
        <w:div w:id="2060785506">
          <w:marLeft w:val="274"/>
          <w:marRight w:val="0"/>
          <w:marTop w:val="0"/>
          <w:marBottom w:val="0"/>
          <w:divBdr>
            <w:top w:val="none" w:sz="0" w:space="0" w:color="auto"/>
            <w:left w:val="none" w:sz="0" w:space="0" w:color="auto"/>
            <w:bottom w:val="none" w:sz="0" w:space="0" w:color="auto"/>
            <w:right w:val="none" w:sz="0" w:space="0" w:color="auto"/>
          </w:divBdr>
        </w:div>
        <w:div w:id="2145997310">
          <w:marLeft w:val="274"/>
          <w:marRight w:val="0"/>
          <w:marTop w:val="0"/>
          <w:marBottom w:val="0"/>
          <w:divBdr>
            <w:top w:val="none" w:sz="0" w:space="0" w:color="auto"/>
            <w:left w:val="none" w:sz="0" w:space="0" w:color="auto"/>
            <w:bottom w:val="none" w:sz="0" w:space="0" w:color="auto"/>
            <w:right w:val="none" w:sz="0" w:space="0" w:color="auto"/>
          </w:divBdr>
        </w:div>
      </w:divsChild>
    </w:div>
    <w:div w:id="1310017427">
      <w:bodyDiv w:val="1"/>
      <w:marLeft w:val="0"/>
      <w:marRight w:val="0"/>
      <w:marTop w:val="0"/>
      <w:marBottom w:val="0"/>
      <w:divBdr>
        <w:top w:val="none" w:sz="0" w:space="0" w:color="auto"/>
        <w:left w:val="none" w:sz="0" w:space="0" w:color="auto"/>
        <w:bottom w:val="none" w:sz="0" w:space="0" w:color="auto"/>
        <w:right w:val="none" w:sz="0" w:space="0" w:color="auto"/>
      </w:divBdr>
    </w:div>
    <w:div w:id="1320816188">
      <w:bodyDiv w:val="1"/>
      <w:marLeft w:val="0"/>
      <w:marRight w:val="0"/>
      <w:marTop w:val="0"/>
      <w:marBottom w:val="0"/>
      <w:divBdr>
        <w:top w:val="none" w:sz="0" w:space="0" w:color="auto"/>
        <w:left w:val="none" w:sz="0" w:space="0" w:color="auto"/>
        <w:bottom w:val="none" w:sz="0" w:space="0" w:color="auto"/>
        <w:right w:val="none" w:sz="0" w:space="0" w:color="auto"/>
      </w:divBdr>
    </w:div>
    <w:div w:id="1326742911">
      <w:bodyDiv w:val="1"/>
      <w:marLeft w:val="0"/>
      <w:marRight w:val="0"/>
      <w:marTop w:val="0"/>
      <w:marBottom w:val="0"/>
      <w:divBdr>
        <w:top w:val="none" w:sz="0" w:space="0" w:color="auto"/>
        <w:left w:val="none" w:sz="0" w:space="0" w:color="auto"/>
        <w:bottom w:val="none" w:sz="0" w:space="0" w:color="auto"/>
        <w:right w:val="none" w:sz="0" w:space="0" w:color="auto"/>
      </w:divBdr>
    </w:div>
    <w:div w:id="1332219123">
      <w:bodyDiv w:val="1"/>
      <w:marLeft w:val="0"/>
      <w:marRight w:val="0"/>
      <w:marTop w:val="0"/>
      <w:marBottom w:val="0"/>
      <w:divBdr>
        <w:top w:val="none" w:sz="0" w:space="0" w:color="auto"/>
        <w:left w:val="none" w:sz="0" w:space="0" w:color="auto"/>
        <w:bottom w:val="none" w:sz="0" w:space="0" w:color="auto"/>
        <w:right w:val="none" w:sz="0" w:space="0" w:color="auto"/>
      </w:divBdr>
    </w:div>
    <w:div w:id="1337728751">
      <w:bodyDiv w:val="1"/>
      <w:marLeft w:val="0"/>
      <w:marRight w:val="0"/>
      <w:marTop w:val="0"/>
      <w:marBottom w:val="0"/>
      <w:divBdr>
        <w:top w:val="none" w:sz="0" w:space="0" w:color="auto"/>
        <w:left w:val="none" w:sz="0" w:space="0" w:color="auto"/>
        <w:bottom w:val="none" w:sz="0" w:space="0" w:color="auto"/>
        <w:right w:val="none" w:sz="0" w:space="0" w:color="auto"/>
      </w:divBdr>
    </w:div>
    <w:div w:id="1338382410">
      <w:bodyDiv w:val="1"/>
      <w:marLeft w:val="0"/>
      <w:marRight w:val="0"/>
      <w:marTop w:val="0"/>
      <w:marBottom w:val="0"/>
      <w:divBdr>
        <w:top w:val="none" w:sz="0" w:space="0" w:color="auto"/>
        <w:left w:val="none" w:sz="0" w:space="0" w:color="auto"/>
        <w:bottom w:val="none" w:sz="0" w:space="0" w:color="auto"/>
        <w:right w:val="none" w:sz="0" w:space="0" w:color="auto"/>
      </w:divBdr>
    </w:div>
    <w:div w:id="1357928108">
      <w:bodyDiv w:val="1"/>
      <w:marLeft w:val="0"/>
      <w:marRight w:val="0"/>
      <w:marTop w:val="0"/>
      <w:marBottom w:val="0"/>
      <w:divBdr>
        <w:top w:val="none" w:sz="0" w:space="0" w:color="auto"/>
        <w:left w:val="none" w:sz="0" w:space="0" w:color="auto"/>
        <w:bottom w:val="none" w:sz="0" w:space="0" w:color="auto"/>
        <w:right w:val="none" w:sz="0" w:space="0" w:color="auto"/>
      </w:divBdr>
    </w:div>
    <w:div w:id="1361857879">
      <w:bodyDiv w:val="1"/>
      <w:marLeft w:val="0"/>
      <w:marRight w:val="0"/>
      <w:marTop w:val="0"/>
      <w:marBottom w:val="0"/>
      <w:divBdr>
        <w:top w:val="none" w:sz="0" w:space="0" w:color="auto"/>
        <w:left w:val="none" w:sz="0" w:space="0" w:color="auto"/>
        <w:bottom w:val="none" w:sz="0" w:space="0" w:color="auto"/>
        <w:right w:val="none" w:sz="0" w:space="0" w:color="auto"/>
      </w:divBdr>
    </w:div>
    <w:div w:id="1366832296">
      <w:bodyDiv w:val="1"/>
      <w:marLeft w:val="0"/>
      <w:marRight w:val="0"/>
      <w:marTop w:val="0"/>
      <w:marBottom w:val="0"/>
      <w:divBdr>
        <w:top w:val="none" w:sz="0" w:space="0" w:color="auto"/>
        <w:left w:val="none" w:sz="0" w:space="0" w:color="auto"/>
        <w:bottom w:val="none" w:sz="0" w:space="0" w:color="auto"/>
        <w:right w:val="none" w:sz="0" w:space="0" w:color="auto"/>
      </w:divBdr>
      <w:divsChild>
        <w:div w:id="39133704">
          <w:marLeft w:val="274"/>
          <w:marRight w:val="0"/>
          <w:marTop w:val="0"/>
          <w:marBottom w:val="0"/>
          <w:divBdr>
            <w:top w:val="none" w:sz="0" w:space="0" w:color="auto"/>
            <w:left w:val="none" w:sz="0" w:space="0" w:color="auto"/>
            <w:bottom w:val="none" w:sz="0" w:space="0" w:color="auto"/>
            <w:right w:val="none" w:sz="0" w:space="0" w:color="auto"/>
          </w:divBdr>
        </w:div>
        <w:div w:id="986979852">
          <w:marLeft w:val="274"/>
          <w:marRight w:val="0"/>
          <w:marTop w:val="0"/>
          <w:marBottom w:val="0"/>
          <w:divBdr>
            <w:top w:val="none" w:sz="0" w:space="0" w:color="auto"/>
            <w:left w:val="none" w:sz="0" w:space="0" w:color="auto"/>
            <w:bottom w:val="none" w:sz="0" w:space="0" w:color="auto"/>
            <w:right w:val="none" w:sz="0" w:space="0" w:color="auto"/>
          </w:divBdr>
        </w:div>
        <w:div w:id="1048073558">
          <w:marLeft w:val="274"/>
          <w:marRight w:val="0"/>
          <w:marTop w:val="0"/>
          <w:marBottom w:val="0"/>
          <w:divBdr>
            <w:top w:val="none" w:sz="0" w:space="0" w:color="auto"/>
            <w:left w:val="none" w:sz="0" w:space="0" w:color="auto"/>
            <w:bottom w:val="none" w:sz="0" w:space="0" w:color="auto"/>
            <w:right w:val="none" w:sz="0" w:space="0" w:color="auto"/>
          </w:divBdr>
        </w:div>
        <w:div w:id="1507935894">
          <w:marLeft w:val="274"/>
          <w:marRight w:val="0"/>
          <w:marTop w:val="0"/>
          <w:marBottom w:val="0"/>
          <w:divBdr>
            <w:top w:val="none" w:sz="0" w:space="0" w:color="auto"/>
            <w:left w:val="none" w:sz="0" w:space="0" w:color="auto"/>
            <w:bottom w:val="none" w:sz="0" w:space="0" w:color="auto"/>
            <w:right w:val="none" w:sz="0" w:space="0" w:color="auto"/>
          </w:divBdr>
        </w:div>
        <w:div w:id="2073691985">
          <w:marLeft w:val="274"/>
          <w:marRight w:val="0"/>
          <w:marTop w:val="0"/>
          <w:marBottom w:val="0"/>
          <w:divBdr>
            <w:top w:val="none" w:sz="0" w:space="0" w:color="auto"/>
            <w:left w:val="none" w:sz="0" w:space="0" w:color="auto"/>
            <w:bottom w:val="none" w:sz="0" w:space="0" w:color="auto"/>
            <w:right w:val="none" w:sz="0" w:space="0" w:color="auto"/>
          </w:divBdr>
        </w:div>
      </w:divsChild>
    </w:div>
    <w:div w:id="1371764389">
      <w:bodyDiv w:val="1"/>
      <w:marLeft w:val="0"/>
      <w:marRight w:val="0"/>
      <w:marTop w:val="0"/>
      <w:marBottom w:val="0"/>
      <w:divBdr>
        <w:top w:val="none" w:sz="0" w:space="0" w:color="auto"/>
        <w:left w:val="none" w:sz="0" w:space="0" w:color="auto"/>
        <w:bottom w:val="none" w:sz="0" w:space="0" w:color="auto"/>
        <w:right w:val="none" w:sz="0" w:space="0" w:color="auto"/>
      </w:divBdr>
    </w:div>
    <w:div w:id="1375353846">
      <w:bodyDiv w:val="1"/>
      <w:marLeft w:val="0"/>
      <w:marRight w:val="0"/>
      <w:marTop w:val="0"/>
      <w:marBottom w:val="0"/>
      <w:divBdr>
        <w:top w:val="none" w:sz="0" w:space="0" w:color="auto"/>
        <w:left w:val="none" w:sz="0" w:space="0" w:color="auto"/>
        <w:bottom w:val="none" w:sz="0" w:space="0" w:color="auto"/>
        <w:right w:val="none" w:sz="0" w:space="0" w:color="auto"/>
      </w:divBdr>
      <w:divsChild>
        <w:div w:id="1524246078">
          <w:marLeft w:val="706"/>
          <w:marRight w:val="0"/>
          <w:marTop w:val="0"/>
          <w:marBottom w:val="0"/>
          <w:divBdr>
            <w:top w:val="none" w:sz="0" w:space="0" w:color="auto"/>
            <w:left w:val="none" w:sz="0" w:space="0" w:color="auto"/>
            <w:bottom w:val="none" w:sz="0" w:space="0" w:color="auto"/>
            <w:right w:val="none" w:sz="0" w:space="0" w:color="auto"/>
          </w:divBdr>
        </w:div>
        <w:div w:id="2009288281">
          <w:marLeft w:val="706"/>
          <w:marRight w:val="0"/>
          <w:marTop w:val="0"/>
          <w:marBottom w:val="0"/>
          <w:divBdr>
            <w:top w:val="none" w:sz="0" w:space="0" w:color="auto"/>
            <w:left w:val="none" w:sz="0" w:space="0" w:color="auto"/>
            <w:bottom w:val="none" w:sz="0" w:space="0" w:color="auto"/>
            <w:right w:val="none" w:sz="0" w:space="0" w:color="auto"/>
          </w:divBdr>
        </w:div>
      </w:divsChild>
    </w:div>
    <w:div w:id="1376276326">
      <w:bodyDiv w:val="1"/>
      <w:marLeft w:val="0"/>
      <w:marRight w:val="0"/>
      <w:marTop w:val="0"/>
      <w:marBottom w:val="0"/>
      <w:divBdr>
        <w:top w:val="none" w:sz="0" w:space="0" w:color="auto"/>
        <w:left w:val="none" w:sz="0" w:space="0" w:color="auto"/>
        <w:bottom w:val="none" w:sz="0" w:space="0" w:color="auto"/>
        <w:right w:val="none" w:sz="0" w:space="0" w:color="auto"/>
      </w:divBdr>
    </w:div>
    <w:div w:id="1380351629">
      <w:bodyDiv w:val="1"/>
      <w:marLeft w:val="0"/>
      <w:marRight w:val="0"/>
      <w:marTop w:val="0"/>
      <w:marBottom w:val="0"/>
      <w:divBdr>
        <w:top w:val="none" w:sz="0" w:space="0" w:color="auto"/>
        <w:left w:val="none" w:sz="0" w:space="0" w:color="auto"/>
        <w:bottom w:val="none" w:sz="0" w:space="0" w:color="auto"/>
        <w:right w:val="none" w:sz="0" w:space="0" w:color="auto"/>
      </w:divBdr>
    </w:div>
    <w:div w:id="1389916868">
      <w:bodyDiv w:val="1"/>
      <w:marLeft w:val="0"/>
      <w:marRight w:val="0"/>
      <w:marTop w:val="0"/>
      <w:marBottom w:val="0"/>
      <w:divBdr>
        <w:top w:val="none" w:sz="0" w:space="0" w:color="auto"/>
        <w:left w:val="none" w:sz="0" w:space="0" w:color="auto"/>
        <w:bottom w:val="none" w:sz="0" w:space="0" w:color="auto"/>
        <w:right w:val="none" w:sz="0" w:space="0" w:color="auto"/>
      </w:divBdr>
      <w:divsChild>
        <w:div w:id="739787079">
          <w:marLeft w:val="274"/>
          <w:marRight w:val="0"/>
          <w:marTop w:val="0"/>
          <w:marBottom w:val="0"/>
          <w:divBdr>
            <w:top w:val="none" w:sz="0" w:space="0" w:color="auto"/>
            <w:left w:val="none" w:sz="0" w:space="0" w:color="auto"/>
            <w:bottom w:val="none" w:sz="0" w:space="0" w:color="auto"/>
            <w:right w:val="none" w:sz="0" w:space="0" w:color="auto"/>
          </w:divBdr>
        </w:div>
      </w:divsChild>
    </w:div>
    <w:div w:id="1392654746">
      <w:bodyDiv w:val="1"/>
      <w:marLeft w:val="0"/>
      <w:marRight w:val="0"/>
      <w:marTop w:val="0"/>
      <w:marBottom w:val="0"/>
      <w:divBdr>
        <w:top w:val="none" w:sz="0" w:space="0" w:color="auto"/>
        <w:left w:val="none" w:sz="0" w:space="0" w:color="auto"/>
        <w:bottom w:val="none" w:sz="0" w:space="0" w:color="auto"/>
        <w:right w:val="none" w:sz="0" w:space="0" w:color="auto"/>
      </w:divBdr>
    </w:div>
    <w:div w:id="1394431253">
      <w:bodyDiv w:val="1"/>
      <w:marLeft w:val="0"/>
      <w:marRight w:val="0"/>
      <w:marTop w:val="0"/>
      <w:marBottom w:val="0"/>
      <w:divBdr>
        <w:top w:val="none" w:sz="0" w:space="0" w:color="auto"/>
        <w:left w:val="none" w:sz="0" w:space="0" w:color="auto"/>
        <w:bottom w:val="none" w:sz="0" w:space="0" w:color="auto"/>
        <w:right w:val="none" w:sz="0" w:space="0" w:color="auto"/>
      </w:divBdr>
    </w:div>
    <w:div w:id="1400328548">
      <w:bodyDiv w:val="1"/>
      <w:marLeft w:val="0"/>
      <w:marRight w:val="0"/>
      <w:marTop w:val="0"/>
      <w:marBottom w:val="0"/>
      <w:divBdr>
        <w:top w:val="none" w:sz="0" w:space="0" w:color="auto"/>
        <w:left w:val="none" w:sz="0" w:space="0" w:color="auto"/>
        <w:bottom w:val="none" w:sz="0" w:space="0" w:color="auto"/>
        <w:right w:val="none" w:sz="0" w:space="0" w:color="auto"/>
      </w:divBdr>
    </w:div>
    <w:div w:id="1401095592">
      <w:bodyDiv w:val="1"/>
      <w:marLeft w:val="0"/>
      <w:marRight w:val="0"/>
      <w:marTop w:val="0"/>
      <w:marBottom w:val="0"/>
      <w:divBdr>
        <w:top w:val="none" w:sz="0" w:space="0" w:color="auto"/>
        <w:left w:val="none" w:sz="0" w:space="0" w:color="auto"/>
        <w:bottom w:val="none" w:sz="0" w:space="0" w:color="auto"/>
        <w:right w:val="none" w:sz="0" w:space="0" w:color="auto"/>
      </w:divBdr>
    </w:div>
    <w:div w:id="1403678148">
      <w:bodyDiv w:val="1"/>
      <w:marLeft w:val="0"/>
      <w:marRight w:val="0"/>
      <w:marTop w:val="0"/>
      <w:marBottom w:val="0"/>
      <w:divBdr>
        <w:top w:val="none" w:sz="0" w:space="0" w:color="auto"/>
        <w:left w:val="none" w:sz="0" w:space="0" w:color="auto"/>
        <w:bottom w:val="none" w:sz="0" w:space="0" w:color="auto"/>
        <w:right w:val="none" w:sz="0" w:space="0" w:color="auto"/>
      </w:divBdr>
      <w:divsChild>
        <w:div w:id="152256827">
          <w:marLeft w:val="288"/>
          <w:marRight w:val="0"/>
          <w:marTop w:val="0"/>
          <w:marBottom w:val="0"/>
          <w:divBdr>
            <w:top w:val="none" w:sz="0" w:space="0" w:color="auto"/>
            <w:left w:val="none" w:sz="0" w:space="0" w:color="auto"/>
            <w:bottom w:val="none" w:sz="0" w:space="0" w:color="auto"/>
            <w:right w:val="none" w:sz="0" w:space="0" w:color="auto"/>
          </w:divBdr>
        </w:div>
        <w:div w:id="390228815">
          <w:marLeft w:val="288"/>
          <w:marRight w:val="0"/>
          <w:marTop w:val="0"/>
          <w:marBottom w:val="0"/>
          <w:divBdr>
            <w:top w:val="none" w:sz="0" w:space="0" w:color="auto"/>
            <w:left w:val="none" w:sz="0" w:space="0" w:color="auto"/>
            <w:bottom w:val="none" w:sz="0" w:space="0" w:color="auto"/>
            <w:right w:val="none" w:sz="0" w:space="0" w:color="auto"/>
          </w:divBdr>
        </w:div>
        <w:div w:id="890844046">
          <w:marLeft w:val="288"/>
          <w:marRight w:val="0"/>
          <w:marTop w:val="0"/>
          <w:marBottom w:val="0"/>
          <w:divBdr>
            <w:top w:val="none" w:sz="0" w:space="0" w:color="auto"/>
            <w:left w:val="none" w:sz="0" w:space="0" w:color="auto"/>
            <w:bottom w:val="none" w:sz="0" w:space="0" w:color="auto"/>
            <w:right w:val="none" w:sz="0" w:space="0" w:color="auto"/>
          </w:divBdr>
        </w:div>
        <w:div w:id="917323640">
          <w:marLeft w:val="288"/>
          <w:marRight w:val="0"/>
          <w:marTop w:val="0"/>
          <w:marBottom w:val="0"/>
          <w:divBdr>
            <w:top w:val="none" w:sz="0" w:space="0" w:color="auto"/>
            <w:left w:val="none" w:sz="0" w:space="0" w:color="auto"/>
            <w:bottom w:val="none" w:sz="0" w:space="0" w:color="auto"/>
            <w:right w:val="none" w:sz="0" w:space="0" w:color="auto"/>
          </w:divBdr>
        </w:div>
        <w:div w:id="967322372">
          <w:marLeft w:val="288"/>
          <w:marRight w:val="0"/>
          <w:marTop w:val="0"/>
          <w:marBottom w:val="0"/>
          <w:divBdr>
            <w:top w:val="none" w:sz="0" w:space="0" w:color="auto"/>
            <w:left w:val="none" w:sz="0" w:space="0" w:color="auto"/>
            <w:bottom w:val="none" w:sz="0" w:space="0" w:color="auto"/>
            <w:right w:val="none" w:sz="0" w:space="0" w:color="auto"/>
          </w:divBdr>
        </w:div>
        <w:div w:id="1176192677">
          <w:marLeft w:val="288"/>
          <w:marRight w:val="0"/>
          <w:marTop w:val="0"/>
          <w:marBottom w:val="0"/>
          <w:divBdr>
            <w:top w:val="none" w:sz="0" w:space="0" w:color="auto"/>
            <w:left w:val="none" w:sz="0" w:space="0" w:color="auto"/>
            <w:bottom w:val="none" w:sz="0" w:space="0" w:color="auto"/>
            <w:right w:val="none" w:sz="0" w:space="0" w:color="auto"/>
          </w:divBdr>
        </w:div>
        <w:div w:id="1533762020">
          <w:marLeft w:val="288"/>
          <w:marRight w:val="0"/>
          <w:marTop w:val="0"/>
          <w:marBottom w:val="0"/>
          <w:divBdr>
            <w:top w:val="none" w:sz="0" w:space="0" w:color="auto"/>
            <w:left w:val="none" w:sz="0" w:space="0" w:color="auto"/>
            <w:bottom w:val="none" w:sz="0" w:space="0" w:color="auto"/>
            <w:right w:val="none" w:sz="0" w:space="0" w:color="auto"/>
          </w:divBdr>
        </w:div>
        <w:div w:id="1618482551">
          <w:marLeft w:val="288"/>
          <w:marRight w:val="0"/>
          <w:marTop w:val="0"/>
          <w:marBottom w:val="0"/>
          <w:divBdr>
            <w:top w:val="none" w:sz="0" w:space="0" w:color="auto"/>
            <w:left w:val="none" w:sz="0" w:space="0" w:color="auto"/>
            <w:bottom w:val="none" w:sz="0" w:space="0" w:color="auto"/>
            <w:right w:val="none" w:sz="0" w:space="0" w:color="auto"/>
          </w:divBdr>
        </w:div>
        <w:div w:id="1865557779">
          <w:marLeft w:val="288"/>
          <w:marRight w:val="0"/>
          <w:marTop w:val="0"/>
          <w:marBottom w:val="0"/>
          <w:divBdr>
            <w:top w:val="none" w:sz="0" w:space="0" w:color="auto"/>
            <w:left w:val="none" w:sz="0" w:space="0" w:color="auto"/>
            <w:bottom w:val="none" w:sz="0" w:space="0" w:color="auto"/>
            <w:right w:val="none" w:sz="0" w:space="0" w:color="auto"/>
          </w:divBdr>
        </w:div>
        <w:div w:id="2082830110">
          <w:marLeft w:val="288"/>
          <w:marRight w:val="0"/>
          <w:marTop w:val="0"/>
          <w:marBottom w:val="0"/>
          <w:divBdr>
            <w:top w:val="none" w:sz="0" w:space="0" w:color="auto"/>
            <w:left w:val="none" w:sz="0" w:space="0" w:color="auto"/>
            <w:bottom w:val="none" w:sz="0" w:space="0" w:color="auto"/>
            <w:right w:val="none" w:sz="0" w:space="0" w:color="auto"/>
          </w:divBdr>
        </w:div>
      </w:divsChild>
    </w:div>
    <w:div w:id="1412893689">
      <w:bodyDiv w:val="1"/>
      <w:marLeft w:val="0"/>
      <w:marRight w:val="0"/>
      <w:marTop w:val="0"/>
      <w:marBottom w:val="0"/>
      <w:divBdr>
        <w:top w:val="none" w:sz="0" w:space="0" w:color="auto"/>
        <w:left w:val="none" w:sz="0" w:space="0" w:color="auto"/>
        <w:bottom w:val="none" w:sz="0" w:space="0" w:color="auto"/>
        <w:right w:val="none" w:sz="0" w:space="0" w:color="auto"/>
      </w:divBdr>
    </w:div>
    <w:div w:id="1425540349">
      <w:bodyDiv w:val="1"/>
      <w:marLeft w:val="0"/>
      <w:marRight w:val="0"/>
      <w:marTop w:val="0"/>
      <w:marBottom w:val="0"/>
      <w:divBdr>
        <w:top w:val="none" w:sz="0" w:space="0" w:color="auto"/>
        <w:left w:val="none" w:sz="0" w:space="0" w:color="auto"/>
        <w:bottom w:val="none" w:sz="0" w:space="0" w:color="auto"/>
        <w:right w:val="none" w:sz="0" w:space="0" w:color="auto"/>
      </w:divBdr>
    </w:div>
    <w:div w:id="1426919576">
      <w:bodyDiv w:val="1"/>
      <w:marLeft w:val="0"/>
      <w:marRight w:val="0"/>
      <w:marTop w:val="0"/>
      <w:marBottom w:val="0"/>
      <w:divBdr>
        <w:top w:val="none" w:sz="0" w:space="0" w:color="auto"/>
        <w:left w:val="none" w:sz="0" w:space="0" w:color="auto"/>
        <w:bottom w:val="none" w:sz="0" w:space="0" w:color="auto"/>
        <w:right w:val="none" w:sz="0" w:space="0" w:color="auto"/>
      </w:divBdr>
    </w:div>
    <w:div w:id="1426925061">
      <w:bodyDiv w:val="1"/>
      <w:marLeft w:val="0"/>
      <w:marRight w:val="0"/>
      <w:marTop w:val="0"/>
      <w:marBottom w:val="0"/>
      <w:divBdr>
        <w:top w:val="none" w:sz="0" w:space="0" w:color="auto"/>
        <w:left w:val="none" w:sz="0" w:space="0" w:color="auto"/>
        <w:bottom w:val="none" w:sz="0" w:space="0" w:color="auto"/>
        <w:right w:val="none" w:sz="0" w:space="0" w:color="auto"/>
      </w:divBdr>
      <w:divsChild>
        <w:div w:id="1147210081">
          <w:marLeft w:val="274"/>
          <w:marRight w:val="0"/>
          <w:marTop w:val="0"/>
          <w:marBottom w:val="0"/>
          <w:divBdr>
            <w:top w:val="none" w:sz="0" w:space="0" w:color="auto"/>
            <w:left w:val="none" w:sz="0" w:space="0" w:color="auto"/>
            <w:bottom w:val="none" w:sz="0" w:space="0" w:color="auto"/>
            <w:right w:val="none" w:sz="0" w:space="0" w:color="auto"/>
          </w:divBdr>
        </w:div>
      </w:divsChild>
    </w:div>
    <w:div w:id="1432622415">
      <w:bodyDiv w:val="1"/>
      <w:marLeft w:val="0"/>
      <w:marRight w:val="0"/>
      <w:marTop w:val="0"/>
      <w:marBottom w:val="0"/>
      <w:divBdr>
        <w:top w:val="none" w:sz="0" w:space="0" w:color="auto"/>
        <w:left w:val="none" w:sz="0" w:space="0" w:color="auto"/>
        <w:bottom w:val="none" w:sz="0" w:space="0" w:color="auto"/>
        <w:right w:val="none" w:sz="0" w:space="0" w:color="auto"/>
      </w:divBdr>
    </w:div>
    <w:div w:id="1433161598">
      <w:bodyDiv w:val="1"/>
      <w:marLeft w:val="0"/>
      <w:marRight w:val="0"/>
      <w:marTop w:val="0"/>
      <w:marBottom w:val="0"/>
      <w:divBdr>
        <w:top w:val="none" w:sz="0" w:space="0" w:color="auto"/>
        <w:left w:val="none" w:sz="0" w:space="0" w:color="auto"/>
        <w:bottom w:val="none" w:sz="0" w:space="0" w:color="auto"/>
        <w:right w:val="none" w:sz="0" w:space="0" w:color="auto"/>
      </w:divBdr>
    </w:div>
    <w:div w:id="1439715193">
      <w:bodyDiv w:val="1"/>
      <w:marLeft w:val="0"/>
      <w:marRight w:val="0"/>
      <w:marTop w:val="0"/>
      <w:marBottom w:val="0"/>
      <w:divBdr>
        <w:top w:val="none" w:sz="0" w:space="0" w:color="auto"/>
        <w:left w:val="none" w:sz="0" w:space="0" w:color="auto"/>
        <w:bottom w:val="none" w:sz="0" w:space="0" w:color="auto"/>
        <w:right w:val="none" w:sz="0" w:space="0" w:color="auto"/>
      </w:divBdr>
    </w:div>
    <w:div w:id="1447192417">
      <w:bodyDiv w:val="1"/>
      <w:marLeft w:val="0"/>
      <w:marRight w:val="0"/>
      <w:marTop w:val="0"/>
      <w:marBottom w:val="0"/>
      <w:divBdr>
        <w:top w:val="none" w:sz="0" w:space="0" w:color="auto"/>
        <w:left w:val="none" w:sz="0" w:space="0" w:color="auto"/>
        <w:bottom w:val="none" w:sz="0" w:space="0" w:color="auto"/>
        <w:right w:val="none" w:sz="0" w:space="0" w:color="auto"/>
      </w:divBdr>
    </w:div>
    <w:div w:id="1453473157">
      <w:bodyDiv w:val="1"/>
      <w:marLeft w:val="0"/>
      <w:marRight w:val="0"/>
      <w:marTop w:val="0"/>
      <w:marBottom w:val="0"/>
      <w:divBdr>
        <w:top w:val="none" w:sz="0" w:space="0" w:color="auto"/>
        <w:left w:val="none" w:sz="0" w:space="0" w:color="auto"/>
        <w:bottom w:val="none" w:sz="0" w:space="0" w:color="auto"/>
        <w:right w:val="none" w:sz="0" w:space="0" w:color="auto"/>
      </w:divBdr>
    </w:div>
    <w:div w:id="1454863773">
      <w:bodyDiv w:val="1"/>
      <w:marLeft w:val="0"/>
      <w:marRight w:val="0"/>
      <w:marTop w:val="0"/>
      <w:marBottom w:val="0"/>
      <w:divBdr>
        <w:top w:val="none" w:sz="0" w:space="0" w:color="auto"/>
        <w:left w:val="none" w:sz="0" w:space="0" w:color="auto"/>
        <w:bottom w:val="none" w:sz="0" w:space="0" w:color="auto"/>
        <w:right w:val="none" w:sz="0" w:space="0" w:color="auto"/>
      </w:divBdr>
    </w:div>
    <w:div w:id="1459448392">
      <w:bodyDiv w:val="1"/>
      <w:marLeft w:val="0"/>
      <w:marRight w:val="0"/>
      <w:marTop w:val="0"/>
      <w:marBottom w:val="0"/>
      <w:divBdr>
        <w:top w:val="none" w:sz="0" w:space="0" w:color="auto"/>
        <w:left w:val="none" w:sz="0" w:space="0" w:color="auto"/>
        <w:bottom w:val="none" w:sz="0" w:space="0" w:color="auto"/>
        <w:right w:val="none" w:sz="0" w:space="0" w:color="auto"/>
      </w:divBdr>
    </w:div>
    <w:div w:id="1468284255">
      <w:bodyDiv w:val="1"/>
      <w:marLeft w:val="0"/>
      <w:marRight w:val="0"/>
      <w:marTop w:val="0"/>
      <w:marBottom w:val="0"/>
      <w:divBdr>
        <w:top w:val="none" w:sz="0" w:space="0" w:color="auto"/>
        <w:left w:val="none" w:sz="0" w:space="0" w:color="auto"/>
        <w:bottom w:val="none" w:sz="0" w:space="0" w:color="auto"/>
        <w:right w:val="none" w:sz="0" w:space="0" w:color="auto"/>
      </w:divBdr>
      <w:divsChild>
        <w:div w:id="1914731858">
          <w:marLeft w:val="288"/>
          <w:marRight w:val="0"/>
          <w:marTop w:val="0"/>
          <w:marBottom w:val="0"/>
          <w:divBdr>
            <w:top w:val="none" w:sz="0" w:space="0" w:color="auto"/>
            <w:left w:val="none" w:sz="0" w:space="0" w:color="auto"/>
            <w:bottom w:val="none" w:sz="0" w:space="0" w:color="auto"/>
            <w:right w:val="none" w:sz="0" w:space="0" w:color="auto"/>
          </w:divBdr>
        </w:div>
      </w:divsChild>
    </w:div>
    <w:div w:id="1472096016">
      <w:bodyDiv w:val="1"/>
      <w:marLeft w:val="0"/>
      <w:marRight w:val="0"/>
      <w:marTop w:val="0"/>
      <w:marBottom w:val="0"/>
      <w:divBdr>
        <w:top w:val="none" w:sz="0" w:space="0" w:color="auto"/>
        <w:left w:val="none" w:sz="0" w:space="0" w:color="auto"/>
        <w:bottom w:val="none" w:sz="0" w:space="0" w:color="auto"/>
        <w:right w:val="none" w:sz="0" w:space="0" w:color="auto"/>
      </w:divBdr>
    </w:div>
    <w:div w:id="1479615394">
      <w:bodyDiv w:val="1"/>
      <w:marLeft w:val="0"/>
      <w:marRight w:val="0"/>
      <w:marTop w:val="0"/>
      <w:marBottom w:val="0"/>
      <w:divBdr>
        <w:top w:val="none" w:sz="0" w:space="0" w:color="auto"/>
        <w:left w:val="none" w:sz="0" w:space="0" w:color="auto"/>
        <w:bottom w:val="none" w:sz="0" w:space="0" w:color="auto"/>
        <w:right w:val="none" w:sz="0" w:space="0" w:color="auto"/>
      </w:divBdr>
    </w:div>
    <w:div w:id="1492482405">
      <w:bodyDiv w:val="1"/>
      <w:marLeft w:val="0"/>
      <w:marRight w:val="0"/>
      <w:marTop w:val="0"/>
      <w:marBottom w:val="0"/>
      <w:divBdr>
        <w:top w:val="none" w:sz="0" w:space="0" w:color="auto"/>
        <w:left w:val="none" w:sz="0" w:space="0" w:color="auto"/>
        <w:bottom w:val="none" w:sz="0" w:space="0" w:color="auto"/>
        <w:right w:val="none" w:sz="0" w:space="0" w:color="auto"/>
      </w:divBdr>
      <w:divsChild>
        <w:div w:id="1137187364">
          <w:marLeft w:val="274"/>
          <w:marRight w:val="0"/>
          <w:marTop w:val="0"/>
          <w:marBottom w:val="0"/>
          <w:divBdr>
            <w:top w:val="none" w:sz="0" w:space="0" w:color="auto"/>
            <w:left w:val="none" w:sz="0" w:space="0" w:color="auto"/>
            <w:bottom w:val="none" w:sz="0" w:space="0" w:color="auto"/>
            <w:right w:val="none" w:sz="0" w:space="0" w:color="auto"/>
          </w:divBdr>
        </w:div>
      </w:divsChild>
    </w:div>
    <w:div w:id="1496922647">
      <w:bodyDiv w:val="1"/>
      <w:marLeft w:val="0"/>
      <w:marRight w:val="0"/>
      <w:marTop w:val="0"/>
      <w:marBottom w:val="0"/>
      <w:divBdr>
        <w:top w:val="none" w:sz="0" w:space="0" w:color="auto"/>
        <w:left w:val="none" w:sz="0" w:space="0" w:color="auto"/>
        <w:bottom w:val="none" w:sz="0" w:space="0" w:color="auto"/>
        <w:right w:val="none" w:sz="0" w:space="0" w:color="auto"/>
      </w:divBdr>
    </w:div>
    <w:div w:id="1501045306">
      <w:bodyDiv w:val="1"/>
      <w:marLeft w:val="0"/>
      <w:marRight w:val="0"/>
      <w:marTop w:val="0"/>
      <w:marBottom w:val="0"/>
      <w:divBdr>
        <w:top w:val="none" w:sz="0" w:space="0" w:color="auto"/>
        <w:left w:val="none" w:sz="0" w:space="0" w:color="auto"/>
        <w:bottom w:val="none" w:sz="0" w:space="0" w:color="auto"/>
        <w:right w:val="none" w:sz="0" w:space="0" w:color="auto"/>
      </w:divBdr>
    </w:div>
    <w:div w:id="1508786488">
      <w:bodyDiv w:val="1"/>
      <w:marLeft w:val="0"/>
      <w:marRight w:val="0"/>
      <w:marTop w:val="0"/>
      <w:marBottom w:val="0"/>
      <w:divBdr>
        <w:top w:val="none" w:sz="0" w:space="0" w:color="auto"/>
        <w:left w:val="none" w:sz="0" w:space="0" w:color="auto"/>
        <w:bottom w:val="none" w:sz="0" w:space="0" w:color="auto"/>
        <w:right w:val="none" w:sz="0" w:space="0" w:color="auto"/>
      </w:divBdr>
    </w:div>
    <w:div w:id="1514494992">
      <w:bodyDiv w:val="1"/>
      <w:marLeft w:val="0"/>
      <w:marRight w:val="0"/>
      <w:marTop w:val="0"/>
      <w:marBottom w:val="0"/>
      <w:divBdr>
        <w:top w:val="none" w:sz="0" w:space="0" w:color="auto"/>
        <w:left w:val="none" w:sz="0" w:space="0" w:color="auto"/>
        <w:bottom w:val="none" w:sz="0" w:space="0" w:color="auto"/>
        <w:right w:val="none" w:sz="0" w:space="0" w:color="auto"/>
      </w:divBdr>
      <w:divsChild>
        <w:div w:id="536352301">
          <w:marLeft w:val="274"/>
          <w:marRight w:val="0"/>
          <w:marTop w:val="0"/>
          <w:marBottom w:val="0"/>
          <w:divBdr>
            <w:top w:val="none" w:sz="0" w:space="0" w:color="auto"/>
            <w:left w:val="none" w:sz="0" w:space="0" w:color="auto"/>
            <w:bottom w:val="none" w:sz="0" w:space="0" w:color="auto"/>
            <w:right w:val="none" w:sz="0" w:space="0" w:color="auto"/>
          </w:divBdr>
        </w:div>
        <w:div w:id="840658518">
          <w:marLeft w:val="274"/>
          <w:marRight w:val="0"/>
          <w:marTop w:val="0"/>
          <w:marBottom w:val="0"/>
          <w:divBdr>
            <w:top w:val="none" w:sz="0" w:space="0" w:color="auto"/>
            <w:left w:val="none" w:sz="0" w:space="0" w:color="auto"/>
            <w:bottom w:val="none" w:sz="0" w:space="0" w:color="auto"/>
            <w:right w:val="none" w:sz="0" w:space="0" w:color="auto"/>
          </w:divBdr>
        </w:div>
      </w:divsChild>
    </w:div>
    <w:div w:id="1516578790">
      <w:bodyDiv w:val="1"/>
      <w:marLeft w:val="0"/>
      <w:marRight w:val="0"/>
      <w:marTop w:val="0"/>
      <w:marBottom w:val="0"/>
      <w:divBdr>
        <w:top w:val="none" w:sz="0" w:space="0" w:color="auto"/>
        <w:left w:val="none" w:sz="0" w:space="0" w:color="auto"/>
        <w:bottom w:val="none" w:sz="0" w:space="0" w:color="auto"/>
        <w:right w:val="none" w:sz="0" w:space="0" w:color="auto"/>
      </w:divBdr>
    </w:div>
    <w:div w:id="1518958801">
      <w:bodyDiv w:val="1"/>
      <w:marLeft w:val="0"/>
      <w:marRight w:val="0"/>
      <w:marTop w:val="0"/>
      <w:marBottom w:val="0"/>
      <w:divBdr>
        <w:top w:val="none" w:sz="0" w:space="0" w:color="auto"/>
        <w:left w:val="none" w:sz="0" w:space="0" w:color="auto"/>
        <w:bottom w:val="none" w:sz="0" w:space="0" w:color="auto"/>
        <w:right w:val="none" w:sz="0" w:space="0" w:color="auto"/>
      </w:divBdr>
    </w:div>
    <w:div w:id="1532646341">
      <w:bodyDiv w:val="1"/>
      <w:marLeft w:val="0"/>
      <w:marRight w:val="0"/>
      <w:marTop w:val="0"/>
      <w:marBottom w:val="0"/>
      <w:divBdr>
        <w:top w:val="none" w:sz="0" w:space="0" w:color="auto"/>
        <w:left w:val="none" w:sz="0" w:space="0" w:color="auto"/>
        <w:bottom w:val="none" w:sz="0" w:space="0" w:color="auto"/>
        <w:right w:val="none" w:sz="0" w:space="0" w:color="auto"/>
      </w:divBdr>
    </w:div>
    <w:div w:id="1537818066">
      <w:bodyDiv w:val="1"/>
      <w:marLeft w:val="0"/>
      <w:marRight w:val="0"/>
      <w:marTop w:val="0"/>
      <w:marBottom w:val="0"/>
      <w:divBdr>
        <w:top w:val="none" w:sz="0" w:space="0" w:color="auto"/>
        <w:left w:val="none" w:sz="0" w:space="0" w:color="auto"/>
        <w:bottom w:val="none" w:sz="0" w:space="0" w:color="auto"/>
        <w:right w:val="none" w:sz="0" w:space="0" w:color="auto"/>
      </w:divBdr>
    </w:div>
    <w:div w:id="1541554893">
      <w:bodyDiv w:val="1"/>
      <w:marLeft w:val="0"/>
      <w:marRight w:val="0"/>
      <w:marTop w:val="0"/>
      <w:marBottom w:val="0"/>
      <w:divBdr>
        <w:top w:val="none" w:sz="0" w:space="0" w:color="auto"/>
        <w:left w:val="none" w:sz="0" w:space="0" w:color="auto"/>
        <w:bottom w:val="none" w:sz="0" w:space="0" w:color="auto"/>
        <w:right w:val="none" w:sz="0" w:space="0" w:color="auto"/>
      </w:divBdr>
      <w:divsChild>
        <w:div w:id="9842844">
          <w:marLeft w:val="446"/>
          <w:marRight w:val="0"/>
          <w:marTop w:val="0"/>
          <w:marBottom w:val="0"/>
          <w:divBdr>
            <w:top w:val="none" w:sz="0" w:space="0" w:color="auto"/>
            <w:left w:val="none" w:sz="0" w:space="0" w:color="auto"/>
            <w:bottom w:val="none" w:sz="0" w:space="0" w:color="auto"/>
            <w:right w:val="none" w:sz="0" w:space="0" w:color="auto"/>
          </w:divBdr>
        </w:div>
      </w:divsChild>
    </w:div>
    <w:div w:id="1545950290">
      <w:bodyDiv w:val="1"/>
      <w:marLeft w:val="0"/>
      <w:marRight w:val="0"/>
      <w:marTop w:val="0"/>
      <w:marBottom w:val="0"/>
      <w:divBdr>
        <w:top w:val="none" w:sz="0" w:space="0" w:color="auto"/>
        <w:left w:val="none" w:sz="0" w:space="0" w:color="auto"/>
        <w:bottom w:val="none" w:sz="0" w:space="0" w:color="auto"/>
        <w:right w:val="none" w:sz="0" w:space="0" w:color="auto"/>
      </w:divBdr>
    </w:div>
    <w:div w:id="1557743917">
      <w:bodyDiv w:val="1"/>
      <w:marLeft w:val="0"/>
      <w:marRight w:val="0"/>
      <w:marTop w:val="0"/>
      <w:marBottom w:val="0"/>
      <w:divBdr>
        <w:top w:val="none" w:sz="0" w:space="0" w:color="auto"/>
        <w:left w:val="none" w:sz="0" w:space="0" w:color="auto"/>
        <w:bottom w:val="none" w:sz="0" w:space="0" w:color="auto"/>
        <w:right w:val="none" w:sz="0" w:space="0" w:color="auto"/>
      </w:divBdr>
    </w:div>
    <w:div w:id="1567452653">
      <w:bodyDiv w:val="1"/>
      <w:marLeft w:val="0"/>
      <w:marRight w:val="0"/>
      <w:marTop w:val="0"/>
      <w:marBottom w:val="0"/>
      <w:divBdr>
        <w:top w:val="none" w:sz="0" w:space="0" w:color="auto"/>
        <w:left w:val="none" w:sz="0" w:space="0" w:color="auto"/>
        <w:bottom w:val="none" w:sz="0" w:space="0" w:color="auto"/>
        <w:right w:val="none" w:sz="0" w:space="0" w:color="auto"/>
      </w:divBdr>
    </w:div>
    <w:div w:id="1569996164">
      <w:bodyDiv w:val="1"/>
      <w:marLeft w:val="0"/>
      <w:marRight w:val="0"/>
      <w:marTop w:val="0"/>
      <w:marBottom w:val="0"/>
      <w:divBdr>
        <w:top w:val="none" w:sz="0" w:space="0" w:color="auto"/>
        <w:left w:val="none" w:sz="0" w:space="0" w:color="auto"/>
        <w:bottom w:val="none" w:sz="0" w:space="0" w:color="auto"/>
        <w:right w:val="none" w:sz="0" w:space="0" w:color="auto"/>
      </w:divBdr>
    </w:div>
    <w:div w:id="1581330363">
      <w:bodyDiv w:val="1"/>
      <w:marLeft w:val="0"/>
      <w:marRight w:val="0"/>
      <w:marTop w:val="0"/>
      <w:marBottom w:val="0"/>
      <w:divBdr>
        <w:top w:val="none" w:sz="0" w:space="0" w:color="auto"/>
        <w:left w:val="none" w:sz="0" w:space="0" w:color="auto"/>
        <w:bottom w:val="none" w:sz="0" w:space="0" w:color="auto"/>
        <w:right w:val="none" w:sz="0" w:space="0" w:color="auto"/>
      </w:divBdr>
    </w:div>
    <w:div w:id="1593005489">
      <w:bodyDiv w:val="1"/>
      <w:marLeft w:val="0"/>
      <w:marRight w:val="0"/>
      <w:marTop w:val="0"/>
      <w:marBottom w:val="0"/>
      <w:divBdr>
        <w:top w:val="none" w:sz="0" w:space="0" w:color="auto"/>
        <w:left w:val="none" w:sz="0" w:space="0" w:color="auto"/>
        <w:bottom w:val="none" w:sz="0" w:space="0" w:color="auto"/>
        <w:right w:val="none" w:sz="0" w:space="0" w:color="auto"/>
      </w:divBdr>
    </w:div>
    <w:div w:id="1608198226">
      <w:bodyDiv w:val="1"/>
      <w:marLeft w:val="0"/>
      <w:marRight w:val="0"/>
      <w:marTop w:val="0"/>
      <w:marBottom w:val="0"/>
      <w:divBdr>
        <w:top w:val="none" w:sz="0" w:space="0" w:color="auto"/>
        <w:left w:val="none" w:sz="0" w:space="0" w:color="auto"/>
        <w:bottom w:val="none" w:sz="0" w:space="0" w:color="auto"/>
        <w:right w:val="none" w:sz="0" w:space="0" w:color="auto"/>
      </w:divBdr>
    </w:div>
    <w:div w:id="1615096022">
      <w:bodyDiv w:val="1"/>
      <w:marLeft w:val="0"/>
      <w:marRight w:val="0"/>
      <w:marTop w:val="0"/>
      <w:marBottom w:val="0"/>
      <w:divBdr>
        <w:top w:val="none" w:sz="0" w:space="0" w:color="auto"/>
        <w:left w:val="none" w:sz="0" w:space="0" w:color="auto"/>
        <w:bottom w:val="none" w:sz="0" w:space="0" w:color="auto"/>
        <w:right w:val="none" w:sz="0" w:space="0" w:color="auto"/>
      </w:divBdr>
    </w:div>
    <w:div w:id="1666664373">
      <w:bodyDiv w:val="1"/>
      <w:marLeft w:val="0"/>
      <w:marRight w:val="0"/>
      <w:marTop w:val="0"/>
      <w:marBottom w:val="0"/>
      <w:divBdr>
        <w:top w:val="none" w:sz="0" w:space="0" w:color="auto"/>
        <w:left w:val="none" w:sz="0" w:space="0" w:color="auto"/>
        <w:bottom w:val="none" w:sz="0" w:space="0" w:color="auto"/>
        <w:right w:val="none" w:sz="0" w:space="0" w:color="auto"/>
      </w:divBdr>
      <w:divsChild>
        <w:div w:id="1853252257">
          <w:marLeft w:val="562"/>
          <w:marRight w:val="0"/>
          <w:marTop w:val="0"/>
          <w:marBottom w:val="0"/>
          <w:divBdr>
            <w:top w:val="none" w:sz="0" w:space="0" w:color="auto"/>
            <w:left w:val="none" w:sz="0" w:space="0" w:color="auto"/>
            <w:bottom w:val="none" w:sz="0" w:space="0" w:color="auto"/>
            <w:right w:val="none" w:sz="0" w:space="0" w:color="auto"/>
          </w:divBdr>
        </w:div>
        <w:div w:id="2094354166">
          <w:marLeft w:val="562"/>
          <w:marRight w:val="0"/>
          <w:marTop w:val="0"/>
          <w:marBottom w:val="0"/>
          <w:divBdr>
            <w:top w:val="none" w:sz="0" w:space="0" w:color="auto"/>
            <w:left w:val="none" w:sz="0" w:space="0" w:color="auto"/>
            <w:bottom w:val="none" w:sz="0" w:space="0" w:color="auto"/>
            <w:right w:val="none" w:sz="0" w:space="0" w:color="auto"/>
          </w:divBdr>
        </w:div>
      </w:divsChild>
    </w:div>
    <w:div w:id="1666934894">
      <w:bodyDiv w:val="1"/>
      <w:marLeft w:val="0"/>
      <w:marRight w:val="0"/>
      <w:marTop w:val="0"/>
      <w:marBottom w:val="0"/>
      <w:divBdr>
        <w:top w:val="none" w:sz="0" w:space="0" w:color="auto"/>
        <w:left w:val="none" w:sz="0" w:space="0" w:color="auto"/>
        <w:bottom w:val="none" w:sz="0" w:space="0" w:color="auto"/>
        <w:right w:val="none" w:sz="0" w:space="0" w:color="auto"/>
      </w:divBdr>
    </w:div>
    <w:div w:id="1675956865">
      <w:bodyDiv w:val="1"/>
      <w:marLeft w:val="0"/>
      <w:marRight w:val="0"/>
      <w:marTop w:val="0"/>
      <w:marBottom w:val="0"/>
      <w:divBdr>
        <w:top w:val="none" w:sz="0" w:space="0" w:color="auto"/>
        <w:left w:val="none" w:sz="0" w:space="0" w:color="auto"/>
        <w:bottom w:val="none" w:sz="0" w:space="0" w:color="auto"/>
        <w:right w:val="none" w:sz="0" w:space="0" w:color="auto"/>
      </w:divBdr>
      <w:divsChild>
        <w:div w:id="1782303">
          <w:marLeft w:val="274"/>
          <w:marRight w:val="0"/>
          <w:marTop w:val="0"/>
          <w:marBottom w:val="0"/>
          <w:divBdr>
            <w:top w:val="none" w:sz="0" w:space="0" w:color="auto"/>
            <w:left w:val="none" w:sz="0" w:space="0" w:color="auto"/>
            <w:bottom w:val="none" w:sz="0" w:space="0" w:color="auto"/>
            <w:right w:val="none" w:sz="0" w:space="0" w:color="auto"/>
          </w:divBdr>
        </w:div>
      </w:divsChild>
    </w:div>
    <w:div w:id="1680037488">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sChild>
        <w:div w:id="773132320">
          <w:marLeft w:val="547"/>
          <w:marRight w:val="0"/>
          <w:marTop w:val="0"/>
          <w:marBottom w:val="0"/>
          <w:divBdr>
            <w:top w:val="none" w:sz="0" w:space="0" w:color="auto"/>
            <w:left w:val="none" w:sz="0" w:space="0" w:color="auto"/>
            <w:bottom w:val="none" w:sz="0" w:space="0" w:color="auto"/>
            <w:right w:val="none" w:sz="0" w:space="0" w:color="auto"/>
          </w:divBdr>
        </w:div>
        <w:div w:id="1781492139">
          <w:marLeft w:val="547"/>
          <w:marRight w:val="0"/>
          <w:marTop w:val="0"/>
          <w:marBottom w:val="0"/>
          <w:divBdr>
            <w:top w:val="none" w:sz="0" w:space="0" w:color="auto"/>
            <w:left w:val="none" w:sz="0" w:space="0" w:color="auto"/>
            <w:bottom w:val="none" w:sz="0" w:space="0" w:color="auto"/>
            <w:right w:val="none" w:sz="0" w:space="0" w:color="auto"/>
          </w:divBdr>
        </w:div>
        <w:div w:id="424376234">
          <w:marLeft w:val="547"/>
          <w:marRight w:val="0"/>
          <w:marTop w:val="0"/>
          <w:marBottom w:val="0"/>
          <w:divBdr>
            <w:top w:val="none" w:sz="0" w:space="0" w:color="auto"/>
            <w:left w:val="none" w:sz="0" w:space="0" w:color="auto"/>
            <w:bottom w:val="none" w:sz="0" w:space="0" w:color="auto"/>
            <w:right w:val="none" w:sz="0" w:space="0" w:color="auto"/>
          </w:divBdr>
        </w:div>
      </w:divsChild>
    </w:div>
    <w:div w:id="1696081462">
      <w:bodyDiv w:val="1"/>
      <w:marLeft w:val="0"/>
      <w:marRight w:val="0"/>
      <w:marTop w:val="0"/>
      <w:marBottom w:val="0"/>
      <w:divBdr>
        <w:top w:val="none" w:sz="0" w:space="0" w:color="auto"/>
        <w:left w:val="none" w:sz="0" w:space="0" w:color="auto"/>
        <w:bottom w:val="none" w:sz="0" w:space="0" w:color="auto"/>
        <w:right w:val="none" w:sz="0" w:space="0" w:color="auto"/>
      </w:divBdr>
      <w:divsChild>
        <w:div w:id="579487783">
          <w:marLeft w:val="274"/>
          <w:marRight w:val="0"/>
          <w:marTop w:val="0"/>
          <w:marBottom w:val="0"/>
          <w:divBdr>
            <w:top w:val="none" w:sz="0" w:space="0" w:color="auto"/>
            <w:left w:val="none" w:sz="0" w:space="0" w:color="auto"/>
            <w:bottom w:val="none" w:sz="0" w:space="0" w:color="auto"/>
            <w:right w:val="none" w:sz="0" w:space="0" w:color="auto"/>
          </w:divBdr>
        </w:div>
        <w:div w:id="1294018045">
          <w:marLeft w:val="274"/>
          <w:marRight w:val="0"/>
          <w:marTop w:val="0"/>
          <w:marBottom w:val="0"/>
          <w:divBdr>
            <w:top w:val="none" w:sz="0" w:space="0" w:color="auto"/>
            <w:left w:val="none" w:sz="0" w:space="0" w:color="auto"/>
            <w:bottom w:val="none" w:sz="0" w:space="0" w:color="auto"/>
            <w:right w:val="none" w:sz="0" w:space="0" w:color="auto"/>
          </w:divBdr>
        </w:div>
        <w:div w:id="1427386865">
          <w:marLeft w:val="274"/>
          <w:marRight w:val="0"/>
          <w:marTop w:val="0"/>
          <w:marBottom w:val="0"/>
          <w:divBdr>
            <w:top w:val="none" w:sz="0" w:space="0" w:color="auto"/>
            <w:left w:val="none" w:sz="0" w:space="0" w:color="auto"/>
            <w:bottom w:val="none" w:sz="0" w:space="0" w:color="auto"/>
            <w:right w:val="none" w:sz="0" w:space="0" w:color="auto"/>
          </w:divBdr>
        </w:div>
        <w:div w:id="1786385177">
          <w:marLeft w:val="274"/>
          <w:marRight w:val="0"/>
          <w:marTop w:val="0"/>
          <w:marBottom w:val="0"/>
          <w:divBdr>
            <w:top w:val="none" w:sz="0" w:space="0" w:color="auto"/>
            <w:left w:val="none" w:sz="0" w:space="0" w:color="auto"/>
            <w:bottom w:val="none" w:sz="0" w:space="0" w:color="auto"/>
            <w:right w:val="none" w:sz="0" w:space="0" w:color="auto"/>
          </w:divBdr>
        </w:div>
      </w:divsChild>
    </w:div>
    <w:div w:id="1699424720">
      <w:bodyDiv w:val="1"/>
      <w:marLeft w:val="0"/>
      <w:marRight w:val="0"/>
      <w:marTop w:val="0"/>
      <w:marBottom w:val="0"/>
      <w:divBdr>
        <w:top w:val="none" w:sz="0" w:space="0" w:color="auto"/>
        <w:left w:val="none" w:sz="0" w:space="0" w:color="auto"/>
        <w:bottom w:val="none" w:sz="0" w:space="0" w:color="auto"/>
        <w:right w:val="none" w:sz="0" w:space="0" w:color="auto"/>
      </w:divBdr>
    </w:div>
    <w:div w:id="1700859638">
      <w:bodyDiv w:val="1"/>
      <w:marLeft w:val="0"/>
      <w:marRight w:val="0"/>
      <w:marTop w:val="0"/>
      <w:marBottom w:val="0"/>
      <w:divBdr>
        <w:top w:val="none" w:sz="0" w:space="0" w:color="auto"/>
        <w:left w:val="none" w:sz="0" w:space="0" w:color="auto"/>
        <w:bottom w:val="none" w:sz="0" w:space="0" w:color="auto"/>
        <w:right w:val="none" w:sz="0" w:space="0" w:color="auto"/>
      </w:divBdr>
    </w:div>
    <w:div w:id="1702586719">
      <w:bodyDiv w:val="1"/>
      <w:marLeft w:val="0"/>
      <w:marRight w:val="0"/>
      <w:marTop w:val="0"/>
      <w:marBottom w:val="0"/>
      <w:divBdr>
        <w:top w:val="none" w:sz="0" w:space="0" w:color="auto"/>
        <w:left w:val="none" w:sz="0" w:space="0" w:color="auto"/>
        <w:bottom w:val="none" w:sz="0" w:space="0" w:color="auto"/>
        <w:right w:val="none" w:sz="0" w:space="0" w:color="auto"/>
      </w:divBdr>
    </w:div>
    <w:div w:id="1704289532">
      <w:bodyDiv w:val="1"/>
      <w:marLeft w:val="0"/>
      <w:marRight w:val="0"/>
      <w:marTop w:val="0"/>
      <w:marBottom w:val="0"/>
      <w:divBdr>
        <w:top w:val="none" w:sz="0" w:space="0" w:color="auto"/>
        <w:left w:val="none" w:sz="0" w:space="0" w:color="auto"/>
        <w:bottom w:val="none" w:sz="0" w:space="0" w:color="auto"/>
        <w:right w:val="none" w:sz="0" w:space="0" w:color="auto"/>
      </w:divBdr>
    </w:div>
    <w:div w:id="1713382472">
      <w:bodyDiv w:val="1"/>
      <w:marLeft w:val="0"/>
      <w:marRight w:val="0"/>
      <w:marTop w:val="0"/>
      <w:marBottom w:val="0"/>
      <w:divBdr>
        <w:top w:val="none" w:sz="0" w:space="0" w:color="auto"/>
        <w:left w:val="none" w:sz="0" w:space="0" w:color="auto"/>
        <w:bottom w:val="none" w:sz="0" w:space="0" w:color="auto"/>
        <w:right w:val="none" w:sz="0" w:space="0" w:color="auto"/>
      </w:divBdr>
    </w:div>
    <w:div w:id="1717586061">
      <w:bodyDiv w:val="1"/>
      <w:marLeft w:val="0"/>
      <w:marRight w:val="0"/>
      <w:marTop w:val="0"/>
      <w:marBottom w:val="0"/>
      <w:divBdr>
        <w:top w:val="none" w:sz="0" w:space="0" w:color="auto"/>
        <w:left w:val="none" w:sz="0" w:space="0" w:color="auto"/>
        <w:bottom w:val="none" w:sz="0" w:space="0" w:color="auto"/>
        <w:right w:val="none" w:sz="0" w:space="0" w:color="auto"/>
      </w:divBdr>
      <w:divsChild>
        <w:div w:id="379087574">
          <w:marLeft w:val="547"/>
          <w:marRight w:val="0"/>
          <w:marTop w:val="0"/>
          <w:marBottom w:val="0"/>
          <w:divBdr>
            <w:top w:val="none" w:sz="0" w:space="0" w:color="auto"/>
            <w:left w:val="none" w:sz="0" w:space="0" w:color="auto"/>
            <w:bottom w:val="none" w:sz="0" w:space="0" w:color="auto"/>
            <w:right w:val="none" w:sz="0" w:space="0" w:color="auto"/>
          </w:divBdr>
        </w:div>
        <w:div w:id="1143548006">
          <w:marLeft w:val="547"/>
          <w:marRight w:val="0"/>
          <w:marTop w:val="0"/>
          <w:marBottom w:val="0"/>
          <w:divBdr>
            <w:top w:val="none" w:sz="0" w:space="0" w:color="auto"/>
            <w:left w:val="none" w:sz="0" w:space="0" w:color="auto"/>
            <w:bottom w:val="none" w:sz="0" w:space="0" w:color="auto"/>
            <w:right w:val="none" w:sz="0" w:space="0" w:color="auto"/>
          </w:divBdr>
        </w:div>
      </w:divsChild>
    </w:div>
    <w:div w:id="1720980245">
      <w:bodyDiv w:val="1"/>
      <w:marLeft w:val="0"/>
      <w:marRight w:val="0"/>
      <w:marTop w:val="0"/>
      <w:marBottom w:val="0"/>
      <w:divBdr>
        <w:top w:val="none" w:sz="0" w:space="0" w:color="auto"/>
        <w:left w:val="none" w:sz="0" w:space="0" w:color="auto"/>
        <w:bottom w:val="none" w:sz="0" w:space="0" w:color="auto"/>
        <w:right w:val="none" w:sz="0" w:space="0" w:color="auto"/>
      </w:divBdr>
    </w:div>
    <w:div w:id="1725324734">
      <w:bodyDiv w:val="1"/>
      <w:marLeft w:val="0"/>
      <w:marRight w:val="0"/>
      <w:marTop w:val="0"/>
      <w:marBottom w:val="0"/>
      <w:divBdr>
        <w:top w:val="none" w:sz="0" w:space="0" w:color="auto"/>
        <w:left w:val="none" w:sz="0" w:space="0" w:color="auto"/>
        <w:bottom w:val="none" w:sz="0" w:space="0" w:color="auto"/>
        <w:right w:val="none" w:sz="0" w:space="0" w:color="auto"/>
      </w:divBdr>
    </w:div>
    <w:div w:id="1746493008">
      <w:bodyDiv w:val="1"/>
      <w:marLeft w:val="0"/>
      <w:marRight w:val="0"/>
      <w:marTop w:val="0"/>
      <w:marBottom w:val="0"/>
      <w:divBdr>
        <w:top w:val="none" w:sz="0" w:space="0" w:color="auto"/>
        <w:left w:val="none" w:sz="0" w:space="0" w:color="auto"/>
        <w:bottom w:val="none" w:sz="0" w:space="0" w:color="auto"/>
        <w:right w:val="none" w:sz="0" w:space="0" w:color="auto"/>
      </w:divBdr>
    </w:div>
    <w:div w:id="1749692387">
      <w:bodyDiv w:val="1"/>
      <w:marLeft w:val="0"/>
      <w:marRight w:val="0"/>
      <w:marTop w:val="0"/>
      <w:marBottom w:val="0"/>
      <w:divBdr>
        <w:top w:val="none" w:sz="0" w:space="0" w:color="auto"/>
        <w:left w:val="none" w:sz="0" w:space="0" w:color="auto"/>
        <w:bottom w:val="none" w:sz="0" w:space="0" w:color="auto"/>
        <w:right w:val="none" w:sz="0" w:space="0" w:color="auto"/>
      </w:divBdr>
    </w:div>
    <w:div w:id="1750233709">
      <w:bodyDiv w:val="1"/>
      <w:marLeft w:val="0"/>
      <w:marRight w:val="0"/>
      <w:marTop w:val="0"/>
      <w:marBottom w:val="0"/>
      <w:divBdr>
        <w:top w:val="none" w:sz="0" w:space="0" w:color="auto"/>
        <w:left w:val="none" w:sz="0" w:space="0" w:color="auto"/>
        <w:bottom w:val="none" w:sz="0" w:space="0" w:color="auto"/>
        <w:right w:val="none" w:sz="0" w:space="0" w:color="auto"/>
      </w:divBdr>
      <w:divsChild>
        <w:div w:id="472719624">
          <w:marLeft w:val="446"/>
          <w:marRight w:val="0"/>
          <w:marTop w:val="0"/>
          <w:marBottom w:val="0"/>
          <w:divBdr>
            <w:top w:val="none" w:sz="0" w:space="0" w:color="auto"/>
            <w:left w:val="none" w:sz="0" w:space="0" w:color="auto"/>
            <w:bottom w:val="none" w:sz="0" w:space="0" w:color="auto"/>
            <w:right w:val="none" w:sz="0" w:space="0" w:color="auto"/>
          </w:divBdr>
        </w:div>
        <w:div w:id="830634374">
          <w:marLeft w:val="446"/>
          <w:marRight w:val="0"/>
          <w:marTop w:val="0"/>
          <w:marBottom w:val="0"/>
          <w:divBdr>
            <w:top w:val="none" w:sz="0" w:space="0" w:color="auto"/>
            <w:left w:val="none" w:sz="0" w:space="0" w:color="auto"/>
            <w:bottom w:val="none" w:sz="0" w:space="0" w:color="auto"/>
            <w:right w:val="none" w:sz="0" w:space="0" w:color="auto"/>
          </w:divBdr>
        </w:div>
        <w:div w:id="400182533">
          <w:marLeft w:val="446"/>
          <w:marRight w:val="0"/>
          <w:marTop w:val="0"/>
          <w:marBottom w:val="0"/>
          <w:divBdr>
            <w:top w:val="none" w:sz="0" w:space="0" w:color="auto"/>
            <w:left w:val="none" w:sz="0" w:space="0" w:color="auto"/>
            <w:bottom w:val="none" w:sz="0" w:space="0" w:color="auto"/>
            <w:right w:val="none" w:sz="0" w:space="0" w:color="auto"/>
          </w:divBdr>
        </w:div>
      </w:divsChild>
    </w:div>
    <w:div w:id="1761489342">
      <w:bodyDiv w:val="1"/>
      <w:marLeft w:val="0"/>
      <w:marRight w:val="0"/>
      <w:marTop w:val="0"/>
      <w:marBottom w:val="0"/>
      <w:divBdr>
        <w:top w:val="none" w:sz="0" w:space="0" w:color="auto"/>
        <w:left w:val="none" w:sz="0" w:space="0" w:color="auto"/>
        <w:bottom w:val="none" w:sz="0" w:space="0" w:color="auto"/>
        <w:right w:val="none" w:sz="0" w:space="0" w:color="auto"/>
      </w:divBdr>
      <w:divsChild>
        <w:div w:id="330377078">
          <w:marLeft w:val="274"/>
          <w:marRight w:val="0"/>
          <w:marTop w:val="0"/>
          <w:marBottom w:val="0"/>
          <w:divBdr>
            <w:top w:val="none" w:sz="0" w:space="0" w:color="auto"/>
            <w:left w:val="none" w:sz="0" w:space="0" w:color="auto"/>
            <w:bottom w:val="none" w:sz="0" w:space="0" w:color="auto"/>
            <w:right w:val="none" w:sz="0" w:space="0" w:color="auto"/>
          </w:divBdr>
        </w:div>
        <w:div w:id="641497406">
          <w:marLeft w:val="274"/>
          <w:marRight w:val="0"/>
          <w:marTop w:val="0"/>
          <w:marBottom w:val="0"/>
          <w:divBdr>
            <w:top w:val="none" w:sz="0" w:space="0" w:color="auto"/>
            <w:left w:val="none" w:sz="0" w:space="0" w:color="auto"/>
            <w:bottom w:val="none" w:sz="0" w:space="0" w:color="auto"/>
            <w:right w:val="none" w:sz="0" w:space="0" w:color="auto"/>
          </w:divBdr>
        </w:div>
        <w:div w:id="711617245">
          <w:marLeft w:val="274"/>
          <w:marRight w:val="0"/>
          <w:marTop w:val="0"/>
          <w:marBottom w:val="0"/>
          <w:divBdr>
            <w:top w:val="none" w:sz="0" w:space="0" w:color="auto"/>
            <w:left w:val="none" w:sz="0" w:space="0" w:color="auto"/>
            <w:bottom w:val="none" w:sz="0" w:space="0" w:color="auto"/>
            <w:right w:val="none" w:sz="0" w:space="0" w:color="auto"/>
          </w:divBdr>
        </w:div>
        <w:div w:id="724374756">
          <w:marLeft w:val="274"/>
          <w:marRight w:val="0"/>
          <w:marTop w:val="0"/>
          <w:marBottom w:val="0"/>
          <w:divBdr>
            <w:top w:val="none" w:sz="0" w:space="0" w:color="auto"/>
            <w:left w:val="none" w:sz="0" w:space="0" w:color="auto"/>
            <w:bottom w:val="none" w:sz="0" w:space="0" w:color="auto"/>
            <w:right w:val="none" w:sz="0" w:space="0" w:color="auto"/>
          </w:divBdr>
        </w:div>
        <w:div w:id="1085149876">
          <w:marLeft w:val="274"/>
          <w:marRight w:val="0"/>
          <w:marTop w:val="0"/>
          <w:marBottom w:val="0"/>
          <w:divBdr>
            <w:top w:val="none" w:sz="0" w:space="0" w:color="auto"/>
            <w:left w:val="none" w:sz="0" w:space="0" w:color="auto"/>
            <w:bottom w:val="none" w:sz="0" w:space="0" w:color="auto"/>
            <w:right w:val="none" w:sz="0" w:space="0" w:color="auto"/>
          </w:divBdr>
        </w:div>
        <w:div w:id="1171676988">
          <w:marLeft w:val="274"/>
          <w:marRight w:val="0"/>
          <w:marTop w:val="0"/>
          <w:marBottom w:val="0"/>
          <w:divBdr>
            <w:top w:val="none" w:sz="0" w:space="0" w:color="auto"/>
            <w:left w:val="none" w:sz="0" w:space="0" w:color="auto"/>
            <w:bottom w:val="none" w:sz="0" w:space="0" w:color="auto"/>
            <w:right w:val="none" w:sz="0" w:space="0" w:color="auto"/>
          </w:divBdr>
        </w:div>
      </w:divsChild>
    </w:div>
    <w:div w:id="1763255348">
      <w:bodyDiv w:val="1"/>
      <w:marLeft w:val="0"/>
      <w:marRight w:val="0"/>
      <w:marTop w:val="0"/>
      <w:marBottom w:val="0"/>
      <w:divBdr>
        <w:top w:val="none" w:sz="0" w:space="0" w:color="auto"/>
        <w:left w:val="none" w:sz="0" w:space="0" w:color="auto"/>
        <w:bottom w:val="none" w:sz="0" w:space="0" w:color="auto"/>
        <w:right w:val="none" w:sz="0" w:space="0" w:color="auto"/>
      </w:divBdr>
    </w:div>
    <w:div w:id="1763452901">
      <w:bodyDiv w:val="1"/>
      <w:marLeft w:val="0"/>
      <w:marRight w:val="0"/>
      <w:marTop w:val="0"/>
      <w:marBottom w:val="0"/>
      <w:divBdr>
        <w:top w:val="none" w:sz="0" w:space="0" w:color="auto"/>
        <w:left w:val="none" w:sz="0" w:space="0" w:color="auto"/>
        <w:bottom w:val="none" w:sz="0" w:space="0" w:color="auto"/>
        <w:right w:val="none" w:sz="0" w:space="0" w:color="auto"/>
      </w:divBdr>
    </w:div>
    <w:div w:id="1776634738">
      <w:bodyDiv w:val="1"/>
      <w:marLeft w:val="0"/>
      <w:marRight w:val="0"/>
      <w:marTop w:val="0"/>
      <w:marBottom w:val="0"/>
      <w:divBdr>
        <w:top w:val="none" w:sz="0" w:space="0" w:color="auto"/>
        <w:left w:val="none" w:sz="0" w:space="0" w:color="auto"/>
        <w:bottom w:val="none" w:sz="0" w:space="0" w:color="auto"/>
        <w:right w:val="none" w:sz="0" w:space="0" w:color="auto"/>
      </w:divBdr>
    </w:div>
    <w:div w:id="1780294744">
      <w:bodyDiv w:val="1"/>
      <w:marLeft w:val="0"/>
      <w:marRight w:val="0"/>
      <w:marTop w:val="0"/>
      <w:marBottom w:val="0"/>
      <w:divBdr>
        <w:top w:val="none" w:sz="0" w:space="0" w:color="auto"/>
        <w:left w:val="none" w:sz="0" w:space="0" w:color="auto"/>
        <w:bottom w:val="none" w:sz="0" w:space="0" w:color="auto"/>
        <w:right w:val="none" w:sz="0" w:space="0" w:color="auto"/>
      </w:divBdr>
    </w:div>
    <w:div w:id="1787115895">
      <w:bodyDiv w:val="1"/>
      <w:marLeft w:val="0"/>
      <w:marRight w:val="0"/>
      <w:marTop w:val="0"/>
      <w:marBottom w:val="0"/>
      <w:divBdr>
        <w:top w:val="none" w:sz="0" w:space="0" w:color="auto"/>
        <w:left w:val="none" w:sz="0" w:space="0" w:color="auto"/>
        <w:bottom w:val="none" w:sz="0" w:space="0" w:color="auto"/>
        <w:right w:val="none" w:sz="0" w:space="0" w:color="auto"/>
      </w:divBdr>
    </w:div>
    <w:div w:id="1825076542">
      <w:bodyDiv w:val="1"/>
      <w:marLeft w:val="0"/>
      <w:marRight w:val="0"/>
      <w:marTop w:val="0"/>
      <w:marBottom w:val="0"/>
      <w:divBdr>
        <w:top w:val="none" w:sz="0" w:space="0" w:color="auto"/>
        <w:left w:val="none" w:sz="0" w:space="0" w:color="auto"/>
        <w:bottom w:val="none" w:sz="0" w:space="0" w:color="auto"/>
        <w:right w:val="none" w:sz="0" w:space="0" w:color="auto"/>
      </w:divBdr>
      <w:divsChild>
        <w:div w:id="1737587617">
          <w:marLeft w:val="288"/>
          <w:marRight w:val="0"/>
          <w:marTop w:val="0"/>
          <w:marBottom w:val="0"/>
          <w:divBdr>
            <w:top w:val="none" w:sz="0" w:space="0" w:color="auto"/>
            <w:left w:val="none" w:sz="0" w:space="0" w:color="auto"/>
            <w:bottom w:val="none" w:sz="0" w:space="0" w:color="auto"/>
            <w:right w:val="none" w:sz="0" w:space="0" w:color="auto"/>
          </w:divBdr>
        </w:div>
      </w:divsChild>
    </w:div>
    <w:div w:id="1831484965">
      <w:bodyDiv w:val="1"/>
      <w:marLeft w:val="0"/>
      <w:marRight w:val="0"/>
      <w:marTop w:val="0"/>
      <w:marBottom w:val="0"/>
      <w:divBdr>
        <w:top w:val="none" w:sz="0" w:space="0" w:color="auto"/>
        <w:left w:val="none" w:sz="0" w:space="0" w:color="auto"/>
        <w:bottom w:val="none" w:sz="0" w:space="0" w:color="auto"/>
        <w:right w:val="none" w:sz="0" w:space="0" w:color="auto"/>
      </w:divBdr>
    </w:div>
    <w:div w:id="1846047917">
      <w:bodyDiv w:val="1"/>
      <w:marLeft w:val="0"/>
      <w:marRight w:val="0"/>
      <w:marTop w:val="0"/>
      <w:marBottom w:val="0"/>
      <w:divBdr>
        <w:top w:val="none" w:sz="0" w:space="0" w:color="auto"/>
        <w:left w:val="none" w:sz="0" w:space="0" w:color="auto"/>
        <w:bottom w:val="none" w:sz="0" w:space="0" w:color="auto"/>
        <w:right w:val="none" w:sz="0" w:space="0" w:color="auto"/>
      </w:divBdr>
      <w:divsChild>
        <w:div w:id="1287347794">
          <w:marLeft w:val="288"/>
          <w:marRight w:val="0"/>
          <w:marTop w:val="0"/>
          <w:marBottom w:val="0"/>
          <w:divBdr>
            <w:top w:val="none" w:sz="0" w:space="0" w:color="auto"/>
            <w:left w:val="none" w:sz="0" w:space="0" w:color="auto"/>
            <w:bottom w:val="none" w:sz="0" w:space="0" w:color="auto"/>
            <w:right w:val="none" w:sz="0" w:space="0" w:color="auto"/>
          </w:divBdr>
        </w:div>
        <w:div w:id="879631574">
          <w:marLeft w:val="288"/>
          <w:marRight w:val="0"/>
          <w:marTop w:val="0"/>
          <w:marBottom w:val="0"/>
          <w:divBdr>
            <w:top w:val="none" w:sz="0" w:space="0" w:color="auto"/>
            <w:left w:val="none" w:sz="0" w:space="0" w:color="auto"/>
            <w:bottom w:val="none" w:sz="0" w:space="0" w:color="auto"/>
            <w:right w:val="none" w:sz="0" w:space="0" w:color="auto"/>
          </w:divBdr>
        </w:div>
        <w:div w:id="745348598">
          <w:marLeft w:val="288"/>
          <w:marRight w:val="0"/>
          <w:marTop w:val="0"/>
          <w:marBottom w:val="0"/>
          <w:divBdr>
            <w:top w:val="none" w:sz="0" w:space="0" w:color="auto"/>
            <w:left w:val="none" w:sz="0" w:space="0" w:color="auto"/>
            <w:bottom w:val="none" w:sz="0" w:space="0" w:color="auto"/>
            <w:right w:val="none" w:sz="0" w:space="0" w:color="auto"/>
          </w:divBdr>
        </w:div>
      </w:divsChild>
    </w:div>
    <w:div w:id="1848641000">
      <w:bodyDiv w:val="1"/>
      <w:marLeft w:val="0"/>
      <w:marRight w:val="0"/>
      <w:marTop w:val="0"/>
      <w:marBottom w:val="0"/>
      <w:divBdr>
        <w:top w:val="none" w:sz="0" w:space="0" w:color="auto"/>
        <w:left w:val="none" w:sz="0" w:space="0" w:color="auto"/>
        <w:bottom w:val="none" w:sz="0" w:space="0" w:color="auto"/>
        <w:right w:val="none" w:sz="0" w:space="0" w:color="auto"/>
      </w:divBdr>
    </w:div>
    <w:div w:id="1855413625">
      <w:bodyDiv w:val="1"/>
      <w:marLeft w:val="0"/>
      <w:marRight w:val="0"/>
      <w:marTop w:val="0"/>
      <w:marBottom w:val="0"/>
      <w:divBdr>
        <w:top w:val="none" w:sz="0" w:space="0" w:color="auto"/>
        <w:left w:val="none" w:sz="0" w:space="0" w:color="auto"/>
        <w:bottom w:val="none" w:sz="0" w:space="0" w:color="auto"/>
        <w:right w:val="none" w:sz="0" w:space="0" w:color="auto"/>
      </w:divBdr>
    </w:div>
    <w:div w:id="1859195397">
      <w:bodyDiv w:val="1"/>
      <w:marLeft w:val="0"/>
      <w:marRight w:val="0"/>
      <w:marTop w:val="0"/>
      <w:marBottom w:val="0"/>
      <w:divBdr>
        <w:top w:val="none" w:sz="0" w:space="0" w:color="auto"/>
        <w:left w:val="none" w:sz="0" w:space="0" w:color="auto"/>
        <w:bottom w:val="none" w:sz="0" w:space="0" w:color="auto"/>
        <w:right w:val="none" w:sz="0" w:space="0" w:color="auto"/>
      </w:divBdr>
    </w:div>
    <w:div w:id="1861315164">
      <w:bodyDiv w:val="1"/>
      <w:marLeft w:val="0"/>
      <w:marRight w:val="0"/>
      <w:marTop w:val="0"/>
      <w:marBottom w:val="0"/>
      <w:divBdr>
        <w:top w:val="none" w:sz="0" w:space="0" w:color="auto"/>
        <w:left w:val="none" w:sz="0" w:space="0" w:color="auto"/>
        <w:bottom w:val="none" w:sz="0" w:space="0" w:color="auto"/>
        <w:right w:val="none" w:sz="0" w:space="0" w:color="auto"/>
      </w:divBdr>
      <w:divsChild>
        <w:div w:id="755831862">
          <w:marLeft w:val="446"/>
          <w:marRight w:val="0"/>
          <w:marTop w:val="0"/>
          <w:marBottom w:val="0"/>
          <w:divBdr>
            <w:top w:val="none" w:sz="0" w:space="0" w:color="auto"/>
            <w:left w:val="none" w:sz="0" w:space="0" w:color="auto"/>
            <w:bottom w:val="none" w:sz="0" w:space="0" w:color="auto"/>
            <w:right w:val="none" w:sz="0" w:space="0" w:color="auto"/>
          </w:divBdr>
        </w:div>
      </w:divsChild>
    </w:div>
    <w:div w:id="1864710920">
      <w:bodyDiv w:val="1"/>
      <w:marLeft w:val="0"/>
      <w:marRight w:val="0"/>
      <w:marTop w:val="0"/>
      <w:marBottom w:val="0"/>
      <w:divBdr>
        <w:top w:val="none" w:sz="0" w:space="0" w:color="auto"/>
        <w:left w:val="none" w:sz="0" w:space="0" w:color="auto"/>
        <w:bottom w:val="none" w:sz="0" w:space="0" w:color="auto"/>
        <w:right w:val="none" w:sz="0" w:space="0" w:color="auto"/>
      </w:divBdr>
    </w:div>
    <w:div w:id="1865246528">
      <w:bodyDiv w:val="1"/>
      <w:marLeft w:val="0"/>
      <w:marRight w:val="0"/>
      <w:marTop w:val="0"/>
      <w:marBottom w:val="0"/>
      <w:divBdr>
        <w:top w:val="none" w:sz="0" w:space="0" w:color="auto"/>
        <w:left w:val="none" w:sz="0" w:space="0" w:color="auto"/>
        <w:bottom w:val="none" w:sz="0" w:space="0" w:color="auto"/>
        <w:right w:val="none" w:sz="0" w:space="0" w:color="auto"/>
      </w:divBdr>
      <w:divsChild>
        <w:div w:id="1466701055">
          <w:marLeft w:val="288"/>
          <w:marRight w:val="0"/>
          <w:marTop w:val="0"/>
          <w:marBottom w:val="0"/>
          <w:divBdr>
            <w:top w:val="none" w:sz="0" w:space="0" w:color="auto"/>
            <w:left w:val="none" w:sz="0" w:space="0" w:color="auto"/>
            <w:bottom w:val="none" w:sz="0" w:space="0" w:color="auto"/>
            <w:right w:val="none" w:sz="0" w:space="0" w:color="auto"/>
          </w:divBdr>
        </w:div>
        <w:div w:id="676226816">
          <w:marLeft w:val="288"/>
          <w:marRight w:val="0"/>
          <w:marTop w:val="0"/>
          <w:marBottom w:val="0"/>
          <w:divBdr>
            <w:top w:val="none" w:sz="0" w:space="0" w:color="auto"/>
            <w:left w:val="none" w:sz="0" w:space="0" w:color="auto"/>
            <w:bottom w:val="none" w:sz="0" w:space="0" w:color="auto"/>
            <w:right w:val="none" w:sz="0" w:space="0" w:color="auto"/>
          </w:divBdr>
        </w:div>
        <w:div w:id="988092644">
          <w:marLeft w:val="288"/>
          <w:marRight w:val="0"/>
          <w:marTop w:val="0"/>
          <w:marBottom w:val="0"/>
          <w:divBdr>
            <w:top w:val="none" w:sz="0" w:space="0" w:color="auto"/>
            <w:left w:val="none" w:sz="0" w:space="0" w:color="auto"/>
            <w:bottom w:val="none" w:sz="0" w:space="0" w:color="auto"/>
            <w:right w:val="none" w:sz="0" w:space="0" w:color="auto"/>
          </w:divBdr>
        </w:div>
      </w:divsChild>
    </w:div>
    <w:div w:id="1881629615">
      <w:bodyDiv w:val="1"/>
      <w:marLeft w:val="0"/>
      <w:marRight w:val="0"/>
      <w:marTop w:val="0"/>
      <w:marBottom w:val="0"/>
      <w:divBdr>
        <w:top w:val="none" w:sz="0" w:space="0" w:color="auto"/>
        <w:left w:val="none" w:sz="0" w:space="0" w:color="auto"/>
        <w:bottom w:val="none" w:sz="0" w:space="0" w:color="auto"/>
        <w:right w:val="none" w:sz="0" w:space="0" w:color="auto"/>
      </w:divBdr>
    </w:div>
    <w:div w:id="1884906169">
      <w:bodyDiv w:val="1"/>
      <w:marLeft w:val="0"/>
      <w:marRight w:val="0"/>
      <w:marTop w:val="0"/>
      <w:marBottom w:val="0"/>
      <w:divBdr>
        <w:top w:val="none" w:sz="0" w:space="0" w:color="auto"/>
        <w:left w:val="none" w:sz="0" w:space="0" w:color="auto"/>
        <w:bottom w:val="none" w:sz="0" w:space="0" w:color="auto"/>
        <w:right w:val="none" w:sz="0" w:space="0" w:color="auto"/>
      </w:divBdr>
    </w:div>
    <w:div w:id="1894193235">
      <w:bodyDiv w:val="1"/>
      <w:marLeft w:val="0"/>
      <w:marRight w:val="0"/>
      <w:marTop w:val="0"/>
      <w:marBottom w:val="0"/>
      <w:divBdr>
        <w:top w:val="none" w:sz="0" w:space="0" w:color="auto"/>
        <w:left w:val="none" w:sz="0" w:space="0" w:color="auto"/>
        <w:bottom w:val="none" w:sz="0" w:space="0" w:color="auto"/>
        <w:right w:val="none" w:sz="0" w:space="0" w:color="auto"/>
      </w:divBdr>
    </w:div>
    <w:div w:id="1903635484">
      <w:bodyDiv w:val="1"/>
      <w:marLeft w:val="0"/>
      <w:marRight w:val="0"/>
      <w:marTop w:val="0"/>
      <w:marBottom w:val="0"/>
      <w:divBdr>
        <w:top w:val="none" w:sz="0" w:space="0" w:color="auto"/>
        <w:left w:val="none" w:sz="0" w:space="0" w:color="auto"/>
        <w:bottom w:val="none" w:sz="0" w:space="0" w:color="auto"/>
        <w:right w:val="none" w:sz="0" w:space="0" w:color="auto"/>
      </w:divBdr>
    </w:div>
    <w:div w:id="1905405128">
      <w:bodyDiv w:val="1"/>
      <w:marLeft w:val="0"/>
      <w:marRight w:val="0"/>
      <w:marTop w:val="0"/>
      <w:marBottom w:val="0"/>
      <w:divBdr>
        <w:top w:val="none" w:sz="0" w:space="0" w:color="auto"/>
        <w:left w:val="none" w:sz="0" w:space="0" w:color="auto"/>
        <w:bottom w:val="none" w:sz="0" w:space="0" w:color="auto"/>
        <w:right w:val="none" w:sz="0" w:space="0" w:color="auto"/>
      </w:divBdr>
      <w:divsChild>
        <w:div w:id="686062784">
          <w:marLeft w:val="446"/>
          <w:marRight w:val="0"/>
          <w:marTop w:val="0"/>
          <w:marBottom w:val="0"/>
          <w:divBdr>
            <w:top w:val="none" w:sz="0" w:space="0" w:color="auto"/>
            <w:left w:val="none" w:sz="0" w:space="0" w:color="auto"/>
            <w:bottom w:val="none" w:sz="0" w:space="0" w:color="auto"/>
            <w:right w:val="none" w:sz="0" w:space="0" w:color="auto"/>
          </w:divBdr>
        </w:div>
      </w:divsChild>
    </w:div>
    <w:div w:id="1910843448">
      <w:bodyDiv w:val="1"/>
      <w:marLeft w:val="0"/>
      <w:marRight w:val="0"/>
      <w:marTop w:val="0"/>
      <w:marBottom w:val="0"/>
      <w:divBdr>
        <w:top w:val="none" w:sz="0" w:space="0" w:color="auto"/>
        <w:left w:val="none" w:sz="0" w:space="0" w:color="auto"/>
        <w:bottom w:val="none" w:sz="0" w:space="0" w:color="auto"/>
        <w:right w:val="none" w:sz="0" w:space="0" w:color="auto"/>
      </w:divBdr>
    </w:div>
    <w:div w:id="1910917991">
      <w:bodyDiv w:val="1"/>
      <w:marLeft w:val="0"/>
      <w:marRight w:val="0"/>
      <w:marTop w:val="0"/>
      <w:marBottom w:val="0"/>
      <w:divBdr>
        <w:top w:val="none" w:sz="0" w:space="0" w:color="auto"/>
        <w:left w:val="none" w:sz="0" w:space="0" w:color="auto"/>
        <w:bottom w:val="none" w:sz="0" w:space="0" w:color="auto"/>
        <w:right w:val="none" w:sz="0" w:space="0" w:color="auto"/>
      </w:divBdr>
    </w:div>
    <w:div w:id="1913463936">
      <w:bodyDiv w:val="1"/>
      <w:marLeft w:val="0"/>
      <w:marRight w:val="0"/>
      <w:marTop w:val="0"/>
      <w:marBottom w:val="0"/>
      <w:divBdr>
        <w:top w:val="none" w:sz="0" w:space="0" w:color="auto"/>
        <w:left w:val="none" w:sz="0" w:space="0" w:color="auto"/>
        <w:bottom w:val="none" w:sz="0" w:space="0" w:color="auto"/>
        <w:right w:val="none" w:sz="0" w:space="0" w:color="auto"/>
      </w:divBdr>
    </w:div>
    <w:div w:id="1934581368">
      <w:bodyDiv w:val="1"/>
      <w:marLeft w:val="0"/>
      <w:marRight w:val="0"/>
      <w:marTop w:val="0"/>
      <w:marBottom w:val="0"/>
      <w:divBdr>
        <w:top w:val="none" w:sz="0" w:space="0" w:color="auto"/>
        <w:left w:val="none" w:sz="0" w:space="0" w:color="auto"/>
        <w:bottom w:val="none" w:sz="0" w:space="0" w:color="auto"/>
        <w:right w:val="none" w:sz="0" w:space="0" w:color="auto"/>
      </w:divBdr>
    </w:div>
    <w:div w:id="1934970765">
      <w:bodyDiv w:val="1"/>
      <w:marLeft w:val="0"/>
      <w:marRight w:val="0"/>
      <w:marTop w:val="0"/>
      <w:marBottom w:val="0"/>
      <w:divBdr>
        <w:top w:val="none" w:sz="0" w:space="0" w:color="auto"/>
        <w:left w:val="none" w:sz="0" w:space="0" w:color="auto"/>
        <w:bottom w:val="none" w:sz="0" w:space="0" w:color="auto"/>
        <w:right w:val="none" w:sz="0" w:space="0" w:color="auto"/>
      </w:divBdr>
    </w:div>
    <w:div w:id="1961456165">
      <w:bodyDiv w:val="1"/>
      <w:marLeft w:val="0"/>
      <w:marRight w:val="0"/>
      <w:marTop w:val="0"/>
      <w:marBottom w:val="0"/>
      <w:divBdr>
        <w:top w:val="none" w:sz="0" w:space="0" w:color="auto"/>
        <w:left w:val="none" w:sz="0" w:space="0" w:color="auto"/>
        <w:bottom w:val="none" w:sz="0" w:space="0" w:color="auto"/>
        <w:right w:val="none" w:sz="0" w:space="0" w:color="auto"/>
      </w:divBdr>
    </w:div>
    <w:div w:id="1963077639">
      <w:bodyDiv w:val="1"/>
      <w:marLeft w:val="0"/>
      <w:marRight w:val="0"/>
      <w:marTop w:val="0"/>
      <w:marBottom w:val="0"/>
      <w:divBdr>
        <w:top w:val="none" w:sz="0" w:space="0" w:color="auto"/>
        <w:left w:val="none" w:sz="0" w:space="0" w:color="auto"/>
        <w:bottom w:val="none" w:sz="0" w:space="0" w:color="auto"/>
        <w:right w:val="none" w:sz="0" w:space="0" w:color="auto"/>
      </w:divBdr>
    </w:div>
    <w:div w:id="1963925625">
      <w:bodyDiv w:val="1"/>
      <w:marLeft w:val="0"/>
      <w:marRight w:val="0"/>
      <w:marTop w:val="0"/>
      <w:marBottom w:val="0"/>
      <w:divBdr>
        <w:top w:val="none" w:sz="0" w:space="0" w:color="auto"/>
        <w:left w:val="none" w:sz="0" w:space="0" w:color="auto"/>
        <w:bottom w:val="none" w:sz="0" w:space="0" w:color="auto"/>
        <w:right w:val="none" w:sz="0" w:space="0" w:color="auto"/>
      </w:divBdr>
    </w:div>
    <w:div w:id="1974286399">
      <w:bodyDiv w:val="1"/>
      <w:marLeft w:val="0"/>
      <w:marRight w:val="0"/>
      <w:marTop w:val="0"/>
      <w:marBottom w:val="0"/>
      <w:divBdr>
        <w:top w:val="none" w:sz="0" w:space="0" w:color="auto"/>
        <w:left w:val="none" w:sz="0" w:space="0" w:color="auto"/>
        <w:bottom w:val="none" w:sz="0" w:space="0" w:color="auto"/>
        <w:right w:val="none" w:sz="0" w:space="0" w:color="auto"/>
      </w:divBdr>
      <w:divsChild>
        <w:div w:id="1580553188">
          <w:marLeft w:val="274"/>
          <w:marRight w:val="0"/>
          <w:marTop w:val="0"/>
          <w:marBottom w:val="0"/>
          <w:divBdr>
            <w:top w:val="none" w:sz="0" w:space="0" w:color="auto"/>
            <w:left w:val="none" w:sz="0" w:space="0" w:color="auto"/>
            <w:bottom w:val="none" w:sz="0" w:space="0" w:color="auto"/>
            <w:right w:val="none" w:sz="0" w:space="0" w:color="auto"/>
          </w:divBdr>
        </w:div>
      </w:divsChild>
    </w:div>
    <w:div w:id="1989241776">
      <w:bodyDiv w:val="1"/>
      <w:marLeft w:val="0"/>
      <w:marRight w:val="0"/>
      <w:marTop w:val="0"/>
      <w:marBottom w:val="0"/>
      <w:divBdr>
        <w:top w:val="none" w:sz="0" w:space="0" w:color="auto"/>
        <w:left w:val="none" w:sz="0" w:space="0" w:color="auto"/>
        <w:bottom w:val="none" w:sz="0" w:space="0" w:color="auto"/>
        <w:right w:val="none" w:sz="0" w:space="0" w:color="auto"/>
      </w:divBdr>
    </w:div>
    <w:div w:id="2001032789">
      <w:bodyDiv w:val="1"/>
      <w:marLeft w:val="0"/>
      <w:marRight w:val="0"/>
      <w:marTop w:val="0"/>
      <w:marBottom w:val="0"/>
      <w:divBdr>
        <w:top w:val="none" w:sz="0" w:space="0" w:color="auto"/>
        <w:left w:val="none" w:sz="0" w:space="0" w:color="auto"/>
        <w:bottom w:val="none" w:sz="0" w:space="0" w:color="auto"/>
        <w:right w:val="none" w:sz="0" w:space="0" w:color="auto"/>
      </w:divBdr>
    </w:div>
    <w:div w:id="2002541036">
      <w:bodyDiv w:val="1"/>
      <w:marLeft w:val="0"/>
      <w:marRight w:val="0"/>
      <w:marTop w:val="0"/>
      <w:marBottom w:val="0"/>
      <w:divBdr>
        <w:top w:val="none" w:sz="0" w:space="0" w:color="auto"/>
        <w:left w:val="none" w:sz="0" w:space="0" w:color="auto"/>
        <w:bottom w:val="none" w:sz="0" w:space="0" w:color="auto"/>
        <w:right w:val="none" w:sz="0" w:space="0" w:color="auto"/>
      </w:divBdr>
    </w:div>
    <w:div w:id="2007241835">
      <w:bodyDiv w:val="1"/>
      <w:marLeft w:val="0"/>
      <w:marRight w:val="0"/>
      <w:marTop w:val="0"/>
      <w:marBottom w:val="0"/>
      <w:divBdr>
        <w:top w:val="none" w:sz="0" w:space="0" w:color="auto"/>
        <w:left w:val="none" w:sz="0" w:space="0" w:color="auto"/>
        <w:bottom w:val="none" w:sz="0" w:space="0" w:color="auto"/>
        <w:right w:val="none" w:sz="0" w:space="0" w:color="auto"/>
      </w:divBdr>
      <w:divsChild>
        <w:div w:id="1082141451">
          <w:marLeft w:val="706"/>
          <w:marRight w:val="0"/>
          <w:marTop w:val="0"/>
          <w:marBottom w:val="0"/>
          <w:divBdr>
            <w:top w:val="none" w:sz="0" w:space="0" w:color="auto"/>
            <w:left w:val="none" w:sz="0" w:space="0" w:color="auto"/>
            <w:bottom w:val="none" w:sz="0" w:space="0" w:color="auto"/>
            <w:right w:val="none" w:sz="0" w:space="0" w:color="auto"/>
          </w:divBdr>
        </w:div>
        <w:div w:id="856651407">
          <w:marLeft w:val="706"/>
          <w:marRight w:val="0"/>
          <w:marTop w:val="0"/>
          <w:marBottom w:val="0"/>
          <w:divBdr>
            <w:top w:val="none" w:sz="0" w:space="0" w:color="auto"/>
            <w:left w:val="none" w:sz="0" w:space="0" w:color="auto"/>
            <w:bottom w:val="none" w:sz="0" w:space="0" w:color="auto"/>
            <w:right w:val="none" w:sz="0" w:space="0" w:color="auto"/>
          </w:divBdr>
        </w:div>
        <w:div w:id="702630683">
          <w:marLeft w:val="706"/>
          <w:marRight w:val="0"/>
          <w:marTop w:val="0"/>
          <w:marBottom w:val="0"/>
          <w:divBdr>
            <w:top w:val="none" w:sz="0" w:space="0" w:color="auto"/>
            <w:left w:val="none" w:sz="0" w:space="0" w:color="auto"/>
            <w:bottom w:val="none" w:sz="0" w:space="0" w:color="auto"/>
            <w:right w:val="none" w:sz="0" w:space="0" w:color="auto"/>
          </w:divBdr>
        </w:div>
        <w:div w:id="1294676435">
          <w:marLeft w:val="706"/>
          <w:marRight w:val="0"/>
          <w:marTop w:val="0"/>
          <w:marBottom w:val="0"/>
          <w:divBdr>
            <w:top w:val="none" w:sz="0" w:space="0" w:color="auto"/>
            <w:left w:val="none" w:sz="0" w:space="0" w:color="auto"/>
            <w:bottom w:val="none" w:sz="0" w:space="0" w:color="auto"/>
            <w:right w:val="none" w:sz="0" w:space="0" w:color="auto"/>
          </w:divBdr>
        </w:div>
      </w:divsChild>
    </w:div>
    <w:div w:id="2014526673">
      <w:bodyDiv w:val="1"/>
      <w:marLeft w:val="0"/>
      <w:marRight w:val="0"/>
      <w:marTop w:val="0"/>
      <w:marBottom w:val="0"/>
      <w:divBdr>
        <w:top w:val="none" w:sz="0" w:space="0" w:color="auto"/>
        <w:left w:val="none" w:sz="0" w:space="0" w:color="auto"/>
        <w:bottom w:val="none" w:sz="0" w:space="0" w:color="auto"/>
        <w:right w:val="none" w:sz="0" w:space="0" w:color="auto"/>
      </w:divBdr>
    </w:div>
    <w:div w:id="2015106268">
      <w:bodyDiv w:val="1"/>
      <w:marLeft w:val="0"/>
      <w:marRight w:val="0"/>
      <w:marTop w:val="0"/>
      <w:marBottom w:val="0"/>
      <w:divBdr>
        <w:top w:val="none" w:sz="0" w:space="0" w:color="auto"/>
        <w:left w:val="none" w:sz="0" w:space="0" w:color="auto"/>
        <w:bottom w:val="none" w:sz="0" w:space="0" w:color="auto"/>
        <w:right w:val="none" w:sz="0" w:space="0" w:color="auto"/>
      </w:divBdr>
      <w:divsChild>
        <w:div w:id="256452019">
          <w:marLeft w:val="288"/>
          <w:marRight w:val="0"/>
          <w:marTop w:val="0"/>
          <w:marBottom w:val="0"/>
          <w:divBdr>
            <w:top w:val="none" w:sz="0" w:space="0" w:color="auto"/>
            <w:left w:val="none" w:sz="0" w:space="0" w:color="auto"/>
            <w:bottom w:val="none" w:sz="0" w:space="0" w:color="auto"/>
            <w:right w:val="none" w:sz="0" w:space="0" w:color="auto"/>
          </w:divBdr>
        </w:div>
        <w:div w:id="746152574">
          <w:marLeft w:val="288"/>
          <w:marRight w:val="0"/>
          <w:marTop w:val="0"/>
          <w:marBottom w:val="0"/>
          <w:divBdr>
            <w:top w:val="none" w:sz="0" w:space="0" w:color="auto"/>
            <w:left w:val="none" w:sz="0" w:space="0" w:color="auto"/>
            <w:bottom w:val="none" w:sz="0" w:space="0" w:color="auto"/>
            <w:right w:val="none" w:sz="0" w:space="0" w:color="auto"/>
          </w:divBdr>
        </w:div>
        <w:div w:id="1010789804">
          <w:marLeft w:val="288"/>
          <w:marRight w:val="0"/>
          <w:marTop w:val="0"/>
          <w:marBottom w:val="0"/>
          <w:divBdr>
            <w:top w:val="none" w:sz="0" w:space="0" w:color="auto"/>
            <w:left w:val="none" w:sz="0" w:space="0" w:color="auto"/>
            <w:bottom w:val="none" w:sz="0" w:space="0" w:color="auto"/>
            <w:right w:val="none" w:sz="0" w:space="0" w:color="auto"/>
          </w:divBdr>
        </w:div>
        <w:div w:id="1146511009">
          <w:marLeft w:val="288"/>
          <w:marRight w:val="0"/>
          <w:marTop w:val="0"/>
          <w:marBottom w:val="0"/>
          <w:divBdr>
            <w:top w:val="none" w:sz="0" w:space="0" w:color="auto"/>
            <w:left w:val="none" w:sz="0" w:space="0" w:color="auto"/>
            <w:bottom w:val="none" w:sz="0" w:space="0" w:color="auto"/>
            <w:right w:val="none" w:sz="0" w:space="0" w:color="auto"/>
          </w:divBdr>
        </w:div>
        <w:div w:id="1200581332">
          <w:marLeft w:val="288"/>
          <w:marRight w:val="0"/>
          <w:marTop w:val="0"/>
          <w:marBottom w:val="0"/>
          <w:divBdr>
            <w:top w:val="none" w:sz="0" w:space="0" w:color="auto"/>
            <w:left w:val="none" w:sz="0" w:space="0" w:color="auto"/>
            <w:bottom w:val="none" w:sz="0" w:space="0" w:color="auto"/>
            <w:right w:val="none" w:sz="0" w:space="0" w:color="auto"/>
          </w:divBdr>
        </w:div>
        <w:div w:id="1352956670">
          <w:marLeft w:val="288"/>
          <w:marRight w:val="0"/>
          <w:marTop w:val="0"/>
          <w:marBottom w:val="0"/>
          <w:divBdr>
            <w:top w:val="none" w:sz="0" w:space="0" w:color="auto"/>
            <w:left w:val="none" w:sz="0" w:space="0" w:color="auto"/>
            <w:bottom w:val="none" w:sz="0" w:space="0" w:color="auto"/>
            <w:right w:val="none" w:sz="0" w:space="0" w:color="auto"/>
          </w:divBdr>
        </w:div>
        <w:div w:id="1361972655">
          <w:marLeft w:val="288"/>
          <w:marRight w:val="0"/>
          <w:marTop w:val="0"/>
          <w:marBottom w:val="0"/>
          <w:divBdr>
            <w:top w:val="none" w:sz="0" w:space="0" w:color="auto"/>
            <w:left w:val="none" w:sz="0" w:space="0" w:color="auto"/>
            <w:bottom w:val="none" w:sz="0" w:space="0" w:color="auto"/>
            <w:right w:val="none" w:sz="0" w:space="0" w:color="auto"/>
          </w:divBdr>
        </w:div>
        <w:div w:id="1449817995">
          <w:marLeft w:val="288"/>
          <w:marRight w:val="0"/>
          <w:marTop w:val="0"/>
          <w:marBottom w:val="0"/>
          <w:divBdr>
            <w:top w:val="none" w:sz="0" w:space="0" w:color="auto"/>
            <w:left w:val="none" w:sz="0" w:space="0" w:color="auto"/>
            <w:bottom w:val="none" w:sz="0" w:space="0" w:color="auto"/>
            <w:right w:val="none" w:sz="0" w:space="0" w:color="auto"/>
          </w:divBdr>
        </w:div>
        <w:div w:id="1504052184">
          <w:marLeft w:val="288"/>
          <w:marRight w:val="0"/>
          <w:marTop w:val="0"/>
          <w:marBottom w:val="0"/>
          <w:divBdr>
            <w:top w:val="none" w:sz="0" w:space="0" w:color="auto"/>
            <w:left w:val="none" w:sz="0" w:space="0" w:color="auto"/>
            <w:bottom w:val="none" w:sz="0" w:space="0" w:color="auto"/>
            <w:right w:val="none" w:sz="0" w:space="0" w:color="auto"/>
          </w:divBdr>
        </w:div>
        <w:div w:id="1690834489">
          <w:marLeft w:val="288"/>
          <w:marRight w:val="0"/>
          <w:marTop w:val="0"/>
          <w:marBottom w:val="0"/>
          <w:divBdr>
            <w:top w:val="none" w:sz="0" w:space="0" w:color="auto"/>
            <w:left w:val="none" w:sz="0" w:space="0" w:color="auto"/>
            <w:bottom w:val="none" w:sz="0" w:space="0" w:color="auto"/>
            <w:right w:val="none" w:sz="0" w:space="0" w:color="auto"/>
          </w:divBdr>
        </w:div>
      </w:divsChild>
    </w:div>
    <w:div w:id="2015301859">
      <w:bodyDiv w:val="1"/>
      <w:marLeft w:val="0"/>
      <w:marRight w:val="0"/>
      <w:marTop w:val="0"/>
      <w:marBottom w:val="0"/>
      <w:divBdr>
        <w:top w:val="none" w:sz="0" w:space="0" w:color="auto"/>
        <w:left w:val="none" w:sz="0" w:space="0" w:color="auto"/>
        <w:bottom w:val="none" w:sz="0" w:space="0" w:color="auto"/>
        <w:right w:val="none" w:sz="0" w:space="0" w:color="auto"/>
      </w:divBdr>
    </w:div>
    <w:div w:id="2015910714">
      <w:bodyDiv w:val="1"/>
      <w:marLeft w:val="0"/>
      <w:marRight w:val="0"/>
      <w:marTop w:val="0"/>
      <w:marBottom w:val="0"/>
      <w:divBdr>
        <w:top w:val="none" w:sz="0" w:space="0" w:color="auto"/>
        <w:left w:val="none" w:sz="0" w:space="0" w:color="auto"/>
        <w:bottom w:val="none" w:sz="0" w:space="0" w:color="auto"/>
        <w:right w:val="none" w:sz="0" w:space="0" w:color="auto"/>
      </w:divBdr>
      <w:divsChild>
        <w:div w:id="2020571783">
          <w:marLeft w:val="130"/>
          <w:marRight w:val="0"/>
          <w:marTop w:val="0"/>
          <w:marBottom w:val="0"/>
          <w:divBdr>
            <w:top w:val="none" w:sz="0" w:space="0" w:color="auto"/>
            <w:left w:val="none" w:sz="0" w:space="0" w:color="auto"/>
            <w:bottom w:val="none" w:sz="0" w:space="0" w:color="auto"/>
            <w:right w:val="none" w:sz="0" w:space="0" w:color="auto"/>
          </w:divBdr>
        </w:div>
        <w:div w:id="466045088">
          <w:marLeft w:val="130"/>
          <w:marRight w:val="0"/>
          <w:marTop w:val="0"/>
          <w:marBottom w:val="0"/>
          <w:divBdr>
            <w:top w:val="none" w:sz="0" w:space="0" w:color="auto"/>
            <w:left w:val="none" w:sz="0" w:space="0" w:color="auto"/>
            <w:bottom w:val="none" w:sz="0" w:space="0" w:color="auto"/>
            <w:right w:val="none" w:sz="0" w:space="0" w:color="auto"/>
          </w:divBdr>
        </w:div>
        <w:div w:id="211115180">
          <w:marLeft w:val="130"/>
          <w:marRight w:val="0"/>
          <w:marTop w:val="0"/>
          <w:marBottom w:val="0"/>
          <w:divBdr>
            <w:top w:val="none" w:sz="0" w:space="0" w:color="auto"/>
            <w:left w:val="none" w:sz="0" w:space="0" w:color="auto"/>
            <w:bottom w:val="none" w:sz="0" w:space="0" w:color="auto"/>
            <w:right w:val="none" w:sz="0" w:space="0" w:color="auto"/>
          </w:divBdr>
        </w:div>
        <w:div w:id="1460104403">
          <w:marLeft w:val="130"/>
          <w:marRight w:val="0"/>
          <w:marTop w:val="0"/>
          <w:marBottom w:val="0"/>
          <w:divBdr>
            <w:top w:val="none" w:sz="0" w:space="0" w:color="auto"/>
            <w:left w:val="none" w:sz="0" w:space="0" w:color="auto"/>
            <w:bottom w:val="none" w:sz="0" w:space="0" w:color="auto"/>
            <w:right w:val="none" w:sz="0" w:space="0" w:color="auto"/>
          </w:divBdr>
        </w:div>
        <w:div w:id="1334455870">
          <w:marLeft w:val="130"/>
          <w:marRight w:val="0"/>
          <w:marTop w:val="0"/>
          <w:marBottom w:val="0"/>
          <w:divBdr>
            <w:top w:val="none" w:sz="0" w:space="0" w:color="auto"/>
            <w:left w:val="none" w:sz="0" w:space="0" w:color="auto"/>
            <w:bottom w:val="none" w:sz="0" w:space="0" w:color="auto"/>
            <w:right w:val="none" w:sz="0" w:space="0" w:color="auto"/>
          </w:divBdr>
        </w:div>
        <w:div w:id="827282647">
          <w:marLeft w:val="130"/>
          <w:marRight w:val="0"/>
          <w:marTop w:val="0"/>
          <w:marBottom w:val="0"/>
          <w:divBdr>
            <w:top w:val="none" w:sz="0" w:space="0" w:color="auto"/>
            <w:left w:val="none" w:sz="0" w:space="0" w:color="auto"/>
            <w:bottom w:val="none" w:sz="0" w:space="0" w:color="auto"/>
            <w:right w:val="none" w:sz="0" w:space="0" w:color="auto"/>
          </w:divBdr>
        </w:div>
        <w:div w:id="493691632">
          <w:marLeft w:val="130"/>
          <w:marRight w:val="0"/>
          <w:marTop w:val="0"/>
          <w:marBottom w:val="0"/>
          <w:divBdr>
            <w:top w:val="none" w:sz="0" w:space="0" w:color="auto"/>
            <w:left w:val="none" w:sz="0" w:space="0" w:color="auto"/>
            <w:bottom w:val="none" w:sz="0" w:space="0" w:color="auto"/>
            <w:right w:val="none" w:sz="0" w:space="0" w:color="auto"/>
          </w:divBdr>
        </w:div>
        <w:div w:id="615143715">
          <w:marLeft w:val="130"/>
          <w:marRight w:val="0"/>
          <w:marTop w:val="0"/>
          <w:marBottom w:val="0"/>
          <w:divBdr>
            <w:top w:val="none" w:sz="0" w:space="0" w:color="auto"/>
            <w:left w:val="none" w:sz="0" w:space="0" w:color="auto"/>
            <w:bottom w:val="none" w:sz="0" w:space="0" w:color="auto"/>
            <w:right w:val="none" w:sz="0" w:space="0" w:color="auto"/>
          </w:divBdr>
        </w:div>
        <w:div w:id="359164381">
          <w:marLeft w:val="130"/>
          <w:marRight w:val="0"/>
          <w:marTop w:val="0"/>
          <w:marBottom w:val="0"/>
          <w:divBdr>
            <w:top w:val="none" w:sz="0" w:space="0" w:color="auto"/>
            <w:left w:val="none" w:sz="0" w:space="0" w:color="auto"/>
            <w:bottom w:val="none" w:sz="0" w:space="0" w:color="auto"/>
            <w:right w:val="none" w:sz="0" w:space="0" w:color="auto"/>
          </w:divBdr>
        </w:div>
        <w:div w:id="655691558">
          <w:marLeft w:val="130"/>
          <w:marRight w:val="0"/>
          <w:marTop w:val="0"/>
          <w:marBottom w:val="0"/>
          <w:divBdr>
            <w:top w:val="none" w:sz="0" w:space="0" w:color="auto"/>
            <w:left w:val="none" w:sz="0" w:space="0" w:color="auto"/>
            <w:bottom w:val="none" w:sz="0" w:space="0" w:color="auto"/>
            <w:right w:val="none" w:sz="0" w:space="0" w:color="auto"/>
          </w:divBdr>
        </w:div>
        <w:div w:id="1401754895">
          <w:marLeft w:val="130"/>
          <w:marRight w:val="0"/>
          <w:marTop w:val="0"/>
          <w:marBottom w:val="0"/>
          <w:divBdr>
            <w:top w:val="none" w:sz="0" w:space="0" w:color="auto"/>
            <w:left w:val="none" w:sz="0" w:space="0" w:color="auto"/>
            <w:bottom w:val="none" w:sz="0" w:space="0" w:color="auto"/>
            <w:right w:val="none" w:sz="0" w:space="0" w:color="auto"/>
          </w:divBdr>
        </w:div>
        <w:div w:id="847450383">
          <w:marLeft w:val="130"/>
          <w:marRight w:val="0"/>
          <w:marTop w:val="0"/>
          <w:marBottom w:val="0"/>
          <w:divBdr>
            <w:top w:val="none" w:sz="0" w:space="0" w:color="auto"/>
            <w:left w:val="none" w:sz="0" w:space="0" w:color="auto"/>
            <w:bottom w:val="none" w:sz="0" w:space="0" w:color="auto"/>
            <w:right w:val="none" w:sz="0" w:space="0" w:color="auto"/>
          </w:divBdr>
        </w:div>
        <w:div w:id="1051807615">
          <w:marLeft w:val="130"/>
          <w:marRight w:val="0"/>
          <w:marTop w:val="0"/>
          <w:marBottom w:val="0"/>
          <w:divBdr>
            <w:top w:val="none" w:sz="0" w:space="0" w:color="auto"/>
            <w:left w:val="none" w:sz="0" w:space="0" w:color="auto"/>
            <w:bottom w:val="none" w:sz="0" w:space="0" w:color="auto"/>
            <w:right w:val="none" w:sz="0" w:space="0" w:color="auto"/>
          </w:divBdr>
        </w:div>
        <w:div w:id="72317416">
          <w:marLeft w:val="144"/>
          <w:marRight w:val="0"/>
          <w:marTop w:val="0"/>
          <w:marBottom w:val="0"/>
          <w:divBdr>
            <w:top w:val="none" w:sz="0" w:space="0" w:color="auto"/>
            <w:left w:val="none" w:sz="0" w:space="0" w:color="auto"/>
            <w:bottom w:val="none" w:sz="0" w:space="0" w:color="auto"/>
            <w:right w:val="none" w:sz="0" w:space="0" w:color="auto"/>
          </w:divBdr>
        </w:div>
        <w:div w:id="1556240628">
          <w:marLeft w:val="144"/>
          <w:marRight w:val="0"/>
          <w:marTop w:val="0"/>
          <w:marBottom w:val="0"/>
          <w:divBdr>
            <w:top w:val="none" w:sz="0" w:space="0" w:color="auto"/>
            <w:left w:val="none" w:sz="0" w:space="0" w:color="auto"/>
            <w:bottom w:val="none" w:sz="0" w:space="0" w:color="auto"/>
            <w:right w:val="none" w:sz="0" w:space="0" w:color="auto"/>
          </w:divBdr>
        </w:div>
        <w:div w:id="244147008">
          <w:marLeft w:val="144"/>
          <w:marRight w:val="0"/>
          <w:marTop w:val="0"/>
          <w:marBottom w:val="0"/>
          <w:divBdr>
            <w:top w:val="none" w:sz="0" w:space="0" w:color="auto"/>
            <w:left w:val="none" w:sz="0" w:space="0" w:color="auto"/>
            <w:bottom w:val="none" w:sz="0" w:space="0" w:color="auto"/>
            <w:right w:val="none" w:sz="0" w:space="0" w:color="auto"/>
          </w:divBdr>
        </w:div>
        <w:div w:id="10693562">
          <w:marLeft w:val="144"/>
          <w:marRight w:val="0"/>
          <w:marTop w:val="0"/>
          <w:marBottom w:val="0"/>
          <w:divBdr>
            <w:top w:val="none" w:sz="0" w:space="0" w:color="auto"/>
            <w:left w:val="none" w:sz="0" w:space="0" w:color="auto"/>
            <w:bottom w:val="none" w:sz="0" w:space="0" w:color="auto"/>
            <w:right w:val="none" w:sz="0" w:space="0" w:color="auto"/>
          </w:divBdr>
        </w:div>
        <w:div w:id="304817108">
          <w:marLeft w:val="144"/>
          <w:marRight w:val="0"/>
          <w:marTop w:val="0"/>
          <w:marBottom w:val="0"/>
          <w:divBdr>
            <w:top w:val="none" w:sz="0" w:space="0" w:color="auto"/>
            <w:left w:val="none" w:sz="0" w:space="0" w:color="auto"/>
            <w:bottom w:val="none" w:sz="0" w:space="0" w:color="auto"/>
            <w:right w:val="none" w:sz="0" w:space="0" w:color="auto"/>
          </w:divBdr>
        </w:div>
      </w:divsChild>
    </w:div>
    <w:div w:id="2018849004">
      <w:bodyDiv w:val="1"/>
      <w:marLeft w:val="0"/>
      <w:marRight w:val="0"/>
      <w:marTop w:val="0"/>
      <w:marBottom w:val="0"/>
      <w:divBdr>
        <w:top w:val="none" w:sz="0" w:space="0" w:color="auto"/>
        <w:left w:val="none" w:sz="0" w:space="0" w:color="auto"/>
        <w:bottom w:val="none" w:sz="0" w:space="0" w:color="auto"/>
        <w:right w:val="none" w:sz="0" w:space="0" w:color="auto"/>
      </w:divBdr>
      <w:divsChild>
        <w:div w:id="1324311252">
          <w:marLeft w:val="274"/>
          <w:marRight w:val="0"/>
          <w:marTop w:val="0"/>
          <w:marBottom w:val="0"/>
          <w:divBdr>
            <w:top w:val="none" w:sz="0" w:space="0" w:color="auto"/>
            <w:left w:val="none" w:sz="0" w:space="0" w:color="auto"/>
            <w:bottom w:val="none" w:sz="0" w:space="0" w:color="auto"/>
            <w:right w:val="none" w:sz="0" w:space="0" w:color="auto"/>
          </w:divBdr>
        </w:div>
      </w:divsChild>
    </w:div>
    <w:div w:id="2019696894">
      <w:bodyDiv w:val="1"/>
      <w:marLeft w:val="0"/>
      <w:marRight w:val="0"/>
      <w:marTop w:val="0"/>
      <w:marBottom w:val="0"/>
      <w:divBdr>
        <w:top w:val="none" w:sz="0" w:space="0" w:color="auto"/>
        <w:left w:val="none" w:sz="0" w:space="0" w:color="auto"/>
        <w:bottom w:val="none" w:sz="0" w:space="0" w:color="auto"/>
        <w:right w:val="none" w:sz="0" w:space="0" w:color="auto"/>
      </w:divBdr>
    </w:div>
    <w:div w:id="2033072026">
      <w:bodyDiv w:val="1"/>
      <w:marLeft w:val="0"/>
      <w:marRight w:val="0"/>
      <w:marTop w:val="0"/>
      <w:marBottom w:val="0"/>
      <w:divBdr>
        <w:top w:val="none" w:sz="0" w:space="0" w:color="auto"/>
        <w:left w:val="none" w:sz="0" w:space="0" w:color="auto"/>
        <w:bottom w:val="none" w:sz="0" w:space="0" w:color="auto"/>
        <w:right w:val="none" w:sz="0" w:space="0" w:color="auto"/>
      </w:divBdr>
    </w:div>
    <w:div w:id="2059667546">
      <w:bodyDiv w:val="1"/>
      <w:marLeft w:val="0"/>
      <w:marRight w:val="0"/>
      <w:marTop w:val="0"/>
      <w:marBottom w:val="0"/>
      <w:divBdr>
        <w:top w:val="none" w:sz="0" w:space="0" w:color="auto"/>
        <w:left w:val="none" w:sz="0" w:space="0" w:color="auto"/>
        <w:bottom w:val="none" w:sz="0" w:space="0" w:color="auto"/>
        <w:right w:val="none" w:sz="0" w:space="0" w:color="auto"/>
      </w:divBdr>
    </w:div>
    <w:div w:id="2062628364">
      <w:bodyDiv w:val="1"/>
      <w:marLeft w:val="0"/>
      <w:marRight w:val="0"/>
      <w:marTop w:val="0"/>
      <w:marBottom w:val="0"/>
      <w:divBdr>
        <w:top w:val="none" w:sz="0" w:space="0" w:color="auto"/>
        <w:left w:val="none" w:sz="0" w:space="0" w:color="auto"/>
        <w:bottom w:val="none" w:sz="0" w:space="0" w:color="auto"/>
        <w:right w:val="none" w:sz="0" w:space="0" w:color="auto"/>
      </w:divBdr>
      <w:divsChild>
        <w:div w:id="1897082363">
          <w:marLeft w:val="446"/>
          <w:marRight w:val="0"/>
          <w:marTop w:val="0"/>
          <w:marBottom w:val="0"/>
          <w:divBdr>
            <w:top w:val="none" w:sz="0" w:space="0" w:color="auto"/>
            <w:left w:val="none" w:sz="0" w:space="0" w:color="auto"/>
            <w:bottom w:val="none" w:sz="0" w:space="0" w:color="auto"/>
            <w:right w:val="none" w:sz="0" w:space="0" w:color="auto"/>
          </w:divBdr>
        </w:div>
        <w:div w:id="1580796382">
          <w:marLeft w:val="446"/>
          <w:marRight w:val="0"/>
          <w:marTop w:val="0"/>
          <w:marBottom w:val="0"/>
          <w:divBdr>
            <w:top w:val="none" w:sz="0" w:space="0" w:color="auto"/>
            <w:left w:val="none" w:sz="0" w:space="0" w:color="auto"/>
            <w:bottom w:val="none" w:sz="0" w:space="0" w:color="auto"/>
            <w:right w:val="none" w:sz="0" w:space="0" w:color="auto"/>
          </w:divBdr>
        </w:div>
        <w:div w:id="1986154112">
          <w:marLeft w:val="446"/>
          <w:marRight w:val="0"/>
          <w:marTop w:val="0"/>
          <w:marBottom w:val="0"/>
          <w:divBdr>
            <w:top w:val="none" w:sz="0" w:space="0" w:color="auto"/>
            <w:left w:val="none" w:sz="0" w:space="0" w:color="auto"/>
            <w:bottom w:val="none" w:sz="0" w:space="0" w:color="auto"/>
            <w:right w:val="none" w:sz="0" w:space="0" w:color="auto"/>
          </w:divBdr>
        </w:div>
        <w:div w:id="1327325678">
          <w:marLeft w:val="446"/>
          <w:marRight w:val="0"/>
          <w:marTop w:val="0"/>
          <w:marBottom w:val="0"/>
          <w:divBdr>
            <w:top w:val="none" w:sz="0" w:space="0" w:color="auto"/>
            <w:left w:val="none" w:sz="0" w:space="0" w:color="auto"/>
            <w:bottom w:val="none" w:sz="0" w:space="0" w:color="auto"/>
            <w:right w:val="none" w:sz="0" w:space="0" w:color="auto"/>
          </w:divBdr>
        </w:div>
      </w:divsChild>
    </w:div>
    <w:div w:id="2067336983">
      <w:bodyDiv w:val="1"/>
      <w:marLeft w:val="0"/>
      <w:marRight w:val="0"/>
      <w:marTop w:val="0"/>
      <w:marBottom w:val="0"/>
      <w:divBdr>
        <w:top w:val="none" w:sz="0" w:space="0" w:color="auto"/>
        <w:left w:val="none" w:sz="0" w:space="0" w:color="auto"/>
        <w:bottom w:val="none" w:sz="0" w:space="0" w:color="auto"/>
        <w:right w:val="none" w:sz="0" w:space="0" w:color="auto"/>
      </w:divBdr>
    </w:div>
    <w:div w:id="2068215408">
      <w:bodyDiv w:val="1"/>
      <w:marLeft w:val="0"/>
      <w:marRight w:val="0"/>
      <w:marTop w:val="0"/>
      <w:marBottom w:val="0"/>
      <w:divBdr>
        <w:top w:val="none" w:sz="0" w:space="0" w:color="auto"/>
        <w:left w:val="none" w:sz="0" w:space="0" w:color="auto"/>
        <w:bottom w:val="none" w:sz="0" w:space="0" w:color="auto"/>
        <w:right w:val="none" w:sz="0" w:space="0" w:color="auto"/>
      </w:divBdr>
    </w:div>
    <w:div w:id="2074543161">
      <w:bodyDiv w:val="1"/>
      <w:marLeft w:val="0"/>
      <w:marRight w:val="0"/>
      <w:marTop w:val="0"/>
      <w:marBottom w:val="0"/>
      <w:divBdr>
        <w:top w:val="none" w:sz="0" w:space="0" w:color="auto"/>
        <w:left w:val="none" w:sz="0" w:space="0" w:color="auto"/>
        <w:bottom w:val="none" w:sz="0" w:space="0" w:color="auto"/>
        <w:right w:val="none" w:sz="0" w:space="0" w:color="auto"/>
      </w:divBdr>
    </w:div>
    <w:div w:id="2080247394">
      <w:bodyDiv w:val="1"/>
      <w:marLeft w:val="0"/>
      <w:marRight w:val="0"/>
      <w:marTop w:val="0"/>
      <w:marBottom w:val="0"/>
      <w:divBdr>
        <w:top w:val="none" w:sz="0" w:space="0" w:color="auto"/>
        <w:left w:val="none" w:sz="0" w:space="0" w:color="auto"/>
        <w:bottom w:val="none" w:sz="0" w:space="0" w:color="auto"/>
        <w:right w:val="none" w:sz="0" w:space="0" w:color="auto"/>
      </w:divBdr>
    </w:div>
    <w:div w:id="2082436397">
      <w:bodyDiv w:val="1"/>
      <w:marLeft w:val="0"/>
      <w:marRight w:val="0"/>
      <w:marTop w:val="0"/>
      <w:marBottom w:val="0"/>
      <w:divBdr>
        <w:top w:val="none" w:sz="0" w:space="0" w:color="auto"/>
        <w:left w:val="none" w:sz="0" w:space="0" w:color="auto"/>
        <w:bottom w:val="none" w:sz="0" w:space="0" w:color="auto"/>
        <w:right w:val="none" w:sz="0" w:space="0" w:color="auto"/>
      </w:divBdr>
    </w:div>
    <w:div w:id="2114739902">
      <w:bodyDiv w:val="1"/>
      <w:marLeft w:val="0"/>
      <w:marRight w:val="0"/>
      <w:marTop w:val="0"/>
      <w:marBottom w:val="0"/>
      <w:divBdr>
        <w:top w:val="none" w:sz="0" w:space="0" w:color="auto"/>
        <w:left w:val="none" w:sz="0" w:space="0" w:color="auto"/>
        <w:bottom w:val="none" w:sz="0" w:space="0" w:color="auto"/>
        <w:right w:val="none" w:sz="0" w:space="0" w:color="auto"/>
      </w:divBdr>
    </w:div>
    <w:div w:id="2115436966">
      <w:bodyDiv w:val="1"/>
      <w:marLeft w:val="0"/>
      <w:marRight w:val="0"/>
      <w:marTop w:val="0"/>
      <w:marBottom w:val="0"/>
      <w:divBdr>
        <w:top w:val="none" w:sz="0" w:space="0" w:color="auto"/>
        <w:left w:val="none" w:sz="0" w:space="0" w:color="auto"/>
        <w:bottom w:val="none" w:sz="0" w:space="0" w:color="auto"/>
        <w:right w:val="none" w:sz="0" w:space="0" w:color="auto"/>
      </w:divBdr>
    </w:div>
    <w:div w:id="213038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96D54-99B6-4DAD-974B-E719616A5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10018</Words>
  <Characters>1367</Characters>
  <Application>Microsoft Office Word</Application>
  <DocSecurity>0</DocSecurity>
  <Lines>11</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Ⅰ　調査概要</vt:lpstr>
    </vt:vector>
  </TitlesOfParts>
  <Company>株式会社　流通研究所</Company>
  <LinksUpToDate>false</LinksUpToDate>
  <CharactersWithSpaces>11363</CharactersWithSpaces>
  <SharedDoc>false</SharedDoc>
  <HLinks>
    <vt:vector size="234" baseType="variant">
      <vt:variant>
        <vt:i4>1572919</vt:i4>
      </vt:variant>
      <vt:variant>
        <vt:i4>224</vt:i4>
      </vt:variant>
      <vt:variant>
        <vt:i4>0</vt:i4>
      </vt:variant>
      <vt:variant>
        <vt:i4>5</vt:i4>
      </vt:variant>
      <vt:variant>
        <vt:lpwstr/>
      </vt:variant>
      <vt:variant>
        <vt:lpwstr>_Toc495956395</vt:lpwstr>
      </vt:variant>
      <vt:variant>
        <vt:i4>1572919</vt:i4>
      </vt:variant>
      <vt:variant>
        <vt:i4>218</vt:i4>
      </vt:variant>
      <vt:variant>
        <vt:i4>0</vt:i4>
      </vt:variant>
      <vt:variant>
        <vt:i4>5</vt:i4>
      </vt:variant>
      <vt:variant>
        <vt:lpwstr/>
      </vt:variant>
      <vt:variant>
        <vt:lpwstr>_Toc495956394</vt:lpwstr>
      </vt:variant>
      <vt:variant>
        <vt:i4>1572919</vt:i4>
      </vt:variant>
      <vt:variant>
        <vt:i4>212</vt:i4>
      </vt:variant>
      <vt:variant>
        <vt:i4>0</vt:i4>
      </vt:variant>
      <vt:variant>
        <vt:i4>5</vt:i4>
      </vt:variant>
      <vt:variant>
        <vt:lpwstr/>
      </vt:variant>
      <vt:variant>
        <vt:lpwstr>_Toc495956393</vt:lpwstr>
      </vt:variant>
      <vt:variant>
        <vt:i4>1572919</vt:i4>
      </vt:variant>
      <vt:variant>
        <vt:i4>206</vt:i4>
      </vt:variant>
      <vt:variant>
        <vt:i4>0</vt:i4>
      </vt:variant>
      <vt:variant>
        <vt:i4>5</vt:i4>
      </vt:variant>
      <vt:variant>
        <vt:lpwstr/>
      </vt:variant>
      <vt:variant>
        <vt:lpwstr>_Toc495956392</vt:lpwstr>
      </vt:variant>
      <vt:variant>
        <vt:i4>1572919</vt:i4>
      </vt:variant>
      <vt:variant>
        <vt:i4>200</vt:i4>
      </vt:variant>
      <vt:variant>
        <vt:i4>0</vt:i4>
      </vt:variant>
      <vt:variant>
        <vt:i4>5</vt:i4>
      </vt:variant>
      <vt:variant>
        <vt:lpwstr/>
      </vt:variant>
      <vt:variant>
        <vt:lpwstr>_Toc495956391</vt:lpwstr>
      </vt:variant>
      <vt:variant>
        <vt:i4>1572919</vt:i4>
      </vt:variant>
      <vt:variant>
        <vt:i4>194</vt:i4>
      </vt:variant>
      <vt:variant>
        <vt:i4>0</vt:i4>
      </vt:variant>
      <vt:variant>
        <vt:i4>5</vt:i4>
      </vt:variant>
      <vt:variant>
        <vt:lpwstr/>
      </vt:variant>
      <vt:variant>
        <vt:lpwstr>_Toc495956390</vt:lpwstr>
      </vt:variant>
      <vt:variant>
        <vt:i4>1638455</vt:i4>
      </vt:variant>
      <vt:variant>
        <vt:i4>188</vt:i4>
      </vt:variant>
      <vt:variant>
        <vt:i4>0</vt:i4>
      </vt:variant>
      <vt:variant>
        <vt:i4>5</vt:i4>
      </vt:variant>
      <vt:variant>
        <vt:lpwstr/>
      </vt:variant>
      <vt:variant>
        <vt:lpwstr>_Toc495956389</vt:lpwstr>
      </vt:variant>
      <vt:variant>
        <vt:i4>1638455</vt:i4>
      </vt:variant>
      <vt:variant>
        <vt:i4>182</vt:i4>
      </vt:variant>
      <vt:variant>
        <vt:i4>0</vt:i4>
      </vt:variant>
      <vt:variant>
        <vt:i4>5</vt:i4>
      </vt:variant>
      <vt:variant>
        <vt:lpwstr/>
      </vt:variant>
      <vt:variant>
        <vt:lpwstr>_Toc495956388</vt:lpwstr>
      </vt:variant>
      <vt:variant>
        <vt:i4>1638455</vt:i4>
      </vt:variant>
      <vt:variant>
        <vt:i4>176</vt:i4>
      </vt:variant>
      <vt:variant>
        <vt:i4>0</vt:i4>
      </vt:variant>
      <vt:variant>
        <vt:i4>5</vt:i4>
      </vt:variant>
      <vt:variant>
        <vt:lpwstr/>
      </vt:variant>
      <vt:variant>
        <vt:lpwstr>_Toc495956387</vt:lpwstr>
      </vt:variant>
      <vt:variant>
        <vt:i4>1638455</vt:i4>
      </vt:variant>
      <vt:variant>
        <vt:i4>170</vt:i4>
      </vt:variant>
      <vt:variant>
        <vt:i4>0</vt:i4>
      </vt:variant>
      <vt:variant>
        <vt:i4>5</vt:i4>
      </vt:variant>
      <vt:variant>
        <vt:lpwstr/>
      </vt:variant>
      <vt:variant>
        <vt:lpwstr>_Toc495956386</vt:lpwstr>
      </vt:variant>
      <vt:variant>
        <vt:i4>1638455</vt:i4>
      </vt:variant>
      <vt:variant>
        <vt:i4>164</vt:i4>
      </vt:variant>
      <vt:variant>
        <vt:i4>0</vt:i4>
      </vt:variant>
      <vt:variant>
        <vt:i4>5</vt:i4>
      </vt:variant>
      <vt:variant>
        <vt:lpwstr/>
      </vt:variant>
      <vt:variant>
        <vt:lpwstr>_Toc495956385</vt:lpwstr>
      </vt:variant>
      <vt:variant>
        <vt:i4>1638455</vt:i4>
      </vt:variant>
      <vt:variant>
        <vt:i4>158</vt:i4>
      </vt:variant>
      <vt:variant>
        <vt:i4>0</vt:i4>
      </vt:variant>
      <vt:variant>
        <vt:i4>5</vt:i4>
      </vt:variant>
      <vt:variant>
        <vt:lpwstr/>
      </vt:variant>
      <vt:variant>
        <vt:lpwstr>_Toc495956384</vt:lpwstr>
      </vt:variant>
      <vt:variant>
        <vt:i4>1638455</vt:i4>
      </vt:variant>
      <vt:variant>
        <vt:i4>152</vt:i4>
      </vt:variant>
      <vt:variant>
        <vt:i4>0</vt:i4>
      </vt:variant>
      <vt:variant>
        <vt:i4>5</vt:i4>
      </vt:variant>
      <vt:variant>
        <vt:lpwstr/>
      </vt:variant>
      <vt:variant>
        <vt:lpwstr>_Toc495956383</vt:lpwstr>
      </vt:variant>
      <vt:variant>
        <vt:i4>1638455</vt:i4>
      </vt:variant>
      <vt:variant>
        <vt:i4>146</vt:i4>
      </vt:variant>
      <vt:variant>
        <vt:i4>0</vt:i4>
      </vt:variant>
      <vt:variant>
        <vt:i4>5</vt:i4>
      </vt:variant>
      <vt:variant>
        <vt:lpwstr/>
      </vt:variant>
      <vt:variant>
        <vt:lpwstr>_Toc495956382</vt:lpwstr>
      </vt:variant>
      <vt:variant>
        <vt:i4>1638455</vt:i4>
      </vt:variant>
      <vt:variant>
        <vt:i4>140</vt:i4>
      </vt:variant>
      <vt:variant>
        <vt:i4>0</vt:i4>
      </vt:variant>
      <vt:variant>
        <vt:i4>5</vt:i4>
      </vt:variant>
      <vt:variant>
        <vt:lpwstr/>
      </vt:variant>
      <vt:variant>
        <vt:lpwstr>_Toc495956381</vt:lpwstr>
      </vt:variant>
      <vt:variant>
        <vt:i4>1638455</vt:i4>
      </vt:variant>
      <vt:variant>
        <vt:i4>134</vt:i4>
      </vt:variant>
      <vt:variant>
        <vt:i4>0</vt:i4>
      </vt:variant>
      <vt:variant>
        <vt:i4>5</vt:i4>
      </vt:variant>
      <vt:variant>
        <vt:lpwstr/>
      </vt:variant>
      <vt:variant>
        <vt:lpwstr>_Toc495956380</vt:lpwstr>
      </vt:variant>
      <vt:variant>
        <vt:i4>1441847</vt:i4>
      </vt:variant>
      <vt:variant>
        <vt:i4>128</vt:i4>
      </vt:variant>
      <vt:variant>
        <vt:i4>0</vt:i4>
      </vt:variant>
      <vt:variant>
        <vt:i4>5</vt:i4>
      </vt:variant>
      <vt:variant>
        <vt:lpwstr/>
      </vt:variant>
      <vt:variant>
        <vt:lpwstr>_Toc495956379</vt:lpwstr>
      </vt:variant>
      <vt:variant>
        <vt:i4>1441847</vt:i4>
      </vt:variant>
      <vt:variant>
        <vt:i4>122</vt:i4>
      </vt:variant>
      <vt:variant>
        <vt:i4>0</vt:i4>
      </vt:variant>
      <vt:variant>
        <vt:i4>5</vt:i4>
      </vt:variant>
      <vt:variant>
        <vt:lpwstr/>
      </vt:variant>
      <vt:variant>
        <vt:lpwstr>_Toc495956378</vt:lpwstr>
      </vt:variant>
      <vt:variant>
        <vt:i4>1441847</vt:i4>
      </vt:variant>
      <vt:variant>
        <vt:i4>116</vt:i4>
      </vt:variant>
      <vt:variant>
        <vt:i4>0</vt:i4>
      </vt:variant>
      <vt:variant>
        <vt:i4>5</vt:i4>
      </vt:variant>
      <vt:variant>
        <vt:lpwstr/>
      </vt:variant>
      <vt:variant>
        <vt:lpwstr>_Toc495956377</vt:lpwstr>
      </vt:variant>
      <vt:variant>
        <vt:i4>1441847</vt:i4>
      </vt:variant>
      <vt:variant>
        <vt:i4>110</vt:i4>
      </vt:variant>
      <vt:variant>
        <vt:i4>0</vt:i4>
      </vt:variant>
      <vt:variant>
        <vt:i4>5</vt:i4>
      </vt:variant>
      <vt:variant>
        <vt:lpwstr/>
      </vt:variant>
      <vt:variant>
        <vt:lpwstr>_Toc495956376</vt:lpwstr>
      </vt:variant>
      <vt:variant>
        <vt:i4>1441847</vt:i4>
      </vt:variant>
      <vt:variant>
        <vt:i4>104</vt:i4>
      </vt:variant>
      <vt:variant>
        <vt:i4>0</vt:i4>
      </vt:variant>
      <vt:variant>
        <vt:i4>5</vt:i4>
      </vt:variant>
      <vt:variant>
        <vt:lpwstr/>
      </vt:variant>
      <vt:variant>
        <vt:lpwstr>_Toc495956375</vt:lpwstr>
      </vt:variant>
      <vt:variant>
        <vt:i4>1441847</vt:i4>
      </vt:variant>
      <vt:variant>
        <vt:i4>98</vt:i4>
      </vt:variant>
      <vt:variant>
        <vt:i4>0</vt:i4>
      </vt:variant>
      <vt:variant>
        <vt:i4>5</vt:i4>
      </vt:variant>
      <vt:variant>
        <vt:lpwstr/>
      </vt:variant>
      <vt:variant>
        <vt:lpwstr>_Toc495956374</vt:lpwstr>
      </vt:variant>
      <vt:variant>
        <vt:i4>1441847</vt:i4>
      </vt:variant>
      <vt:variant>
        <vt:i4>92</vt:i4>
      </vt:variant>
      <vt:variant>
        <vt:i4>0</vt:i4>
      </vt:variant>
      <vt:variant>
        <vt:i4>5</vt:i4>
      </vt:variant>
      <vt:variant>
        <vt:lpwstr/>
      </vt:variant>
      <vt:variant>
        <vt:lpwstr>_Toc495956373</vt:lpwstr>
      </vt:variant>
      <vt:variant>
        <vt:i4>1441847</vt:i4>
      </vt:variant>
      <vt:variant>
        <vt:i4>86</vt:i4>
      </vt:variant>
      <vt:variant>
        <vt:i4>0</vt:i4>
      </vt:variant>
      <vt:variant>
        <vt:i4>5</vt:i4>
      </vt:variant>
      <vt:variant>
        <vt:lpwstr/>
      </vt:variant>
      <vt:variant>
        <vt:lpwstr>_Toc495956372</vt:lpwstr>
      </vt:variant>
      <vt:variant>
        <vt:i4>1441847</vt:i4>
      </vt:variant>
      <vt:variant>
        <vt:i4>80</vt:i4>
      </vt:variant>
      <vt:variant>
        <vt:i4>0</vt:i4>
      </vt:variant>
      <vt:variant>
        <vt:i4>5</vt:i4>
      </vt:variant>
      <vt:variant>
        <vt:lpwstr/>
      </vt:variant>
      <vt:variant>
        <vt:lpwstr>_Toc495956371</vt:lpwstr>
      </vt:variant>
      <vt:variant>
        <vt:i4>1441847</vt:i4>
      </vt:variant>
      <vt:variant>
        <vt:i4>74</vt:i4>
      </vt:variant>
      <vt:variant>
        <vt:i4>0</vt:i4>
      </vt:variant>
      <vt:variant>
        <vt:i4>5</vt:i4>
      </vt:variant>
      <vt:variant>
        <vt:lpwstr/>
      </vt:variant>
      <vt:variant>
        <vt:lpwstr>_Toc495956370</vt:lpwstr>
      </vt:variant>
      <vt:variant>
        <vt:i4>1507383</vt:i4>
      </vt:variant>
      <vt:variant>
        <vt:i4>68</vt:i4>
      </vt:variant>
      <vt:variant>
        <vt:i4>0</vt:i4>
      </vt:variant>
      <vt:variant>
        <vt:i4>5</vt:i4>
      </vt:variant>
      <vt:variant>
        <vt:lpwstr/>
      </vt:variant>
      <vt:variant>
        <vt:lpwstr>_Toc495956369</vt:lpwstr>
      </vt:variant>
      <vt:variant>
        <vt:i4>1507383</vt:i4>
      </vt:variant>
      <vt:variant>
        <vt:i4>62</vt:i4>
      </vt:variant>
      <vt:variant>
        <vt:i4>0</vt:i4>
      </vt:variant>
      <vt:variant>
        <vt:i4>5</vt:i4>
      </vt:variant>
      <vt:variant>
        <vt:lpwstr/>
      </vt:variant>
      <vt:variant>
        <vt:lpwstr>_Toc495956368</vt:lpwstr>
      </vt:variant>
      <vt:variant>
        <vt:i4>1507383</vt:i4>
      </vt:variant>
      <vt:variant>
        <vt:i4>56</vt:i4>
      </vt:variant>
      <vt:variant>
        <vt:i4>0</vt:i4>
      </vt:variant>
      <vt:variant>
        <vt:i4>5</vt:i4>
      </vt:variant>
      <vt:variant>
        <vt:lpwstr/>
      </vt:variant>
      <vt:variant>
        <vt:lpwstr>_Toc495956367</vt:lpwstr>
      </vt:variant>
      <vt:variant>
        <vt:i4>1507383</vt:i4>
      </vt:variant>
      <vt:variant>
        <vt:i4>50</vt:i4>
      </vt:variant>
      <vt:variant>
        <vt:i4>0</vt:i4>
      </vt:variant>
      <vt:variant>
        <vt:i4>5</vt:i4>
      </vt:variant>
      <vt:variant>
        <vt:lpwstr/>
      </vt:variant>
      <vt:variant>
        <vt:lpwstr>_Toc495956366</vt:lpwstr>
      </vt:variant>
      <vt:variant>
        <vt:i4>1507383</vt:i4>
      </vt:variant>
      <vt:variant>
        <vt:i4>44</vt:i4>
      </vt:variant>
      <vt:variant>
        <vt:i4>0</vt:i4>
      </vt:variant>
      <vt:variant>
        <vt:i4>5</vt:i4>
      </vt:variant>
      <vt:variant>
        <vt:lpwstr/>
      </vt:variant>
      <vt:variant>
        <vt:lpwstr>_Toc495956365</vt:lpwstr>
      </vt:variant>
      <vt:variant>
        <vt:i4>1507383</vt:i4>
      </vt:variant>
      <vt:variant>
        <vt:i4>38</vt:i4>
      </vt:variant>
      <vt:variant>
        <vt:i4>0</vt:i4>
      </vt:variant>
      <vt:variant>
        <vt:i4>5</vt:i4>
      </vt:variant>
      <vt:variant>
        <vt:lpwstr/>
      </vt:variant>
      <vt:variant>
        <vt:lpwstr>_Toc495956364</vt:lpwstr>
      </vt:variant>
      <vt:variant>
        <vt:i4>1507383</vt:i4>
      </vt:variant>
      <vt:variant>
        <vt:i4>32</vt:i4>
      </vt:variant>
      <vt:variant>
        <vt:i4>0</vt:i4>
      </vt:variant>
      <vt:variant>
        <vt:i4>5</vt:i4>
      </vt:variant>
      <vt:variant>
        <vt:lpwstr/>
      </vt:variant>
      <vt:variant>
        <vt:lpwstr>_Toc495956363</vt:lpwstr>
      </vt:variant>
      <vt:variant>
        <vt:i4>1507383</vt:i4>
      </vt:variant>
      <vt:variant>
        <vt:i4>26</vt:i4>
      </vt:variant>
      <vt:variant>
        <vt:i4>0</vt:i4>
      </vt:variant>
      <vt:variant>
        <vt:i4>5</vt:i4>
      </vt:variant>
      <vt:variant>
        <vt:lpwstr/>
      </vt:variant>
      <vt:variant>
        <vt:lpwstr>_Toc495956362</vt:lpwstr>
      </vt:variant>
      <vt:variant>
        <vt:i4>1507383</vt:i4>
      </vt:variant>
      <vt:variant>
        <vt:i4>20</vt:i4>
      </vt:variant>
      <vt:variant>
        <vt:i4>0</vt:i4>
      </vt:variant>
      <vt:variant>
        <vt:i4>5</vt:i4>
      </vt:variant>
      <vt:variant>
        <vt:lpwstr/>
      </vt:variant>
      <vt:variant>
        <vt:lpwstr>_Toc495956361</vt:lpwstr>
      </vt:variant>
      <vt:variant>
        <vt:i4>1507383</vt:i4>
      </vt:variant>
      <vt:variant>
        <vt:i4>14</vt:i4>
      </vt:variant>
      <vt:variant>
        <vt:i4>0</vt:i4>
      </vt:variant>
      <vt:variant>
        <vt:i4>5</vt:i4>
      </vt:variant>
      <vt:variant>
        <vt:lpwstr/>
      </vt:variant>
      <vt:variant>
        <vt:lpwstr>_Toc495956360</vt:lpwstr>
      </vt:variant>
      <vt:variant>
        <vt:i4>1310775</vt:i4>
      </vt:variant>
      <vt:variant>
        <vt:i4>8</vt:i4>
      </vt:variant>
      <vt:variant>
        <vt:i4>0</vt:i4>
      </vt:variant>
      <vt:variant>
        <vt:i4>5</vt:i4>
      </vt:variant>
      <vt:variant>
        <vt:lpwstr/>
      </vt:variant>
      <vt:variant>
        <vt:lpwstr>_Toc495956359</vt:lpwstr>
      </vt:variant>
      <vt:variant>
        <vt:i4>1310775</vt:i4>
      </vt:variant>
      <vt:variant>
        <vt:i4>2</vt:i4>
      </vt:variant>
      <vt:variant>
        <vt:i4>0</vt:i4>
      </vt:variant>
      <vt:variant>
        <vt:i4>5</vt:i4>
      </vt:variant>
      <vt:variant>
        <vt:lpwstr/>
      </vt:variant>
      <vt:variant>
        <vt:lpwstr>_Toc495956358</vt:lpwstr>
      </vt:variant>
      <vt:variant>
        <vt:i4>3014680</vt:i4>
      </vt:variant>
      <vt:variant>
        <vt:i4>-1</vt:i4>
      </vt:variant>
      <vt:variant>
        <vt:i4>3621</vt:i4>
      </vt:variant>
      <vt:variant>
        <vt:i4>1</vt:i4>
      </vt:variant>
      <vt:variant>
        <vt:lpwstr>http://www.dc.ogb.go.jp/nahakou/yakuwari/img/04_yakuwari.jpg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ryuken</dc:creator>
  <cp:keywords/>
  <dc:description/>
  <cp:lastModifiedBy>安江　良介</cp:lastModifiedBy>
  <cp:revision>2</cp:revision>
  <cp:lastPrinted>2021-03-02T01:35:00Z</cp:lastPrinted>
  <dcterms:created xsi:type="dcterms:W3CDTF">2021-04-09T08:21:00Z</dcterms:created>
  <dcterms:modified xsi:type="dcterms:W3CDTF">2021-04-09T08:21:00Z</dcterms:modified>
</cp:coreProperties>
</file>