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EACF" w14:textId="1D217BDC" w:rsidR="009F6DAD" w:rsidRPr="00A02637" w:rsidRDefault="00565169" w:rsidP="009F6DAD">
      <w:pPr>
        <w:jc w:val="center"/>
        <w:rPr>
          <w:rFonts w:ascii="HGPｺﾞｼｯｸM" w:eastAsia="HGPｺﾞｼｯｸM" w:hAnsi="HG丸ｺﾞｼｯｸM-PRO"/>
          <w:b/>
          <w:sz w:val="24"/>
        </w:rPr>
      </w:pPr>
      <w:r>
        <w:rPr>
          <w:rFonts w:ascii="HGPｺﾞｼｯｸM" w:eastAsia="HGPｺﾞｼｯｸM" w:hAnsi="HG丸ｺﾞｼｯｸM-PRO" w:hint="eastAsia"/>
          <w:b/>
          <w:noProof/>
          <w:sz w:val="24"/>
        </w:rPr>
        <mc:AlternateContent>
          <mc:Choice Requires="wps">
            <w:drawing>
              <wp:anchor distT="0" distB="0" distL="114300" distR="114300" simplePos="0" relativeHeight="251670528" behindDoc="0" locked="0" layoutInCell="1" allowOverlap="1" wp14:anchorId="2899614B" wp14:editId="38F8E07A">
                <wp:simplePos x="0" y="0"/>
                <wp:positionH relativeFrom="column">
                  <wp:posOffset>5372913</wp:posOffset>
                </wp:positionH>
                <wp:positionV relativeFrom="paragraph">
                  <wp:posOffset>-375717</wp:posOffset>
                </wp:positionV>
                <wp:extent cx="687629" cy="373075"/>
                <wp:effectExtent l="19050" t="19050" r="17780" b="27305"/>
                <wp:wrapNone/>
                <wp:docPr id="1" name="正方形/長方形 1"/>
                <wp:cNvGraphicFramePr/>
                <a:graphic xmlns:a="http://schemas.openxmlformats.org/drawingml/2006/main">
                  <a:graphicData uri="http://schemas.microsoft.com/office/word/2010/wordprocessingShape">
                    <wps:wsp>
                      <wps:cNvSpPr/>
                      <wps:spPr>
                        <a:xfrm>
                          <a:off x="0" y="0"/>
                          <a:ext cx="687629" cy="3730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0C36C7" w14:textId="691513E1" w:rsidR="00565169" w:rsidRDefault="00565169" w:rsidP="00565169">
                            <w:pPr>
                              <w:jc w:val="center"/>
                            </w:pPr>
                            <w:r>
                              <w:rPr>
                                <w:rFonts w:hint="eastAsia"/>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9614B" id="正方形/長方形 1" o:spid="_x0000_s1026" style="position:absolute;left:0;text-align:left;margin-left:423.05pt;margin-top:-29.6pt;width:54.15pt;height:29.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D2nwIAAHAFAAAOAAAAZHJzL2Uyb0RvYy54bWysVM1uEzEQviPxDpbvdJO0TdqomypqVYRU&#10;tREt6tnx2s0K22NsJ7vhPeAB4MwZceBxqMRbMPZutmnJCXHxzuz8fvN3clprRVbC+RJMTvt7PUqE&#10;4VCU5j6n724vXh1R4gMzBVNgRE7XwtPTycsXJ5UdiwEsQBXCEXRi/LiyOV2EYMdZ5vlCaOb3wAqD&#10;QglOs4Csu88Kxyr0rlU26PWGWQWusA648B7/njdCOkn+pRQ8XEvpRSAqp5hbSK9L7zy+2eSEje8d&#10;s4uSt2mwf8hCs9Jg0M7VOQuMLF35lytdcgceZNjjoDOQsuQiYUA0/d4zNDcLZkXCgsXxtiuT/39u&#10;+dVq5khZYO8oMUxjix6+fX34/OPXzy/Z70/fG4r0Y6Eq68eof2NnruU8khF1LZ2OX8RD6lTcdVdc&#10;UQfC8efwaDQcHFPCUbQ/2u+NDqPP7NHYOh9eC9AkEjl12LtUUra69KFR3ajEWMqQKqeDo0N0FHkP&#10;qiwuSqUSE+dHnClHVgw7H+oEAINtaSGnDGYQYTVAEhXWSjT+3wqJlcHUB02Apz4Z58KEYQtCGdSO&#10;ZhIz6Az7uwxV2CTT6kYzkWa1M+ztMnwasbNIUcGEzliXBtwuB8X7LnKjv0HfYI7wQz2v2+bOoVjj&#10;bDholsZbflFiZy6ZDzPmcEtwn3DzwzU+UgE2A1qKkgW4j7v+R30cXpRSUuHW5dR/WDInKFFvDI71&#10;cf/gIK5pYg4ORwNk3LZkvi0xS30G2F4cXcwukVE/qA0pHeg7PBDTGBVFzHCMnVMe3IY5C801wBPD&#10;xXSa1HA1LQuX5sby6DwWOE7ebX3HnG3HM+BcX8FmQ9n42ZQ2utHSwHQZQJZphGOJm7q2pce1TkvQ&#10;nqB4N7b5pPV4KCd/AAAA//8DAFBLAwQUAAYACAAAACEAoN80ht8AAAAJAQAADwAAAGRycy9kb3du&#10;cmV2LnhtbEyPwU7DMAyG70i8Q2QkLtOWbsrKVppOCDH1zAYVx6wxTUXiVE22lbcnnOBo+9Pv7y93&#10;k7PsgmPoPUlYLjJgSK3XPXUS3o77+QZYiIq0sp5QwjcG2FW3N6UqtL/SK14OsWMphEKhJJgYh4Lz&#10;0Bp0Kiz8gJRun350KqZx7Lge1TWFO8tXWZZzp3pKH4wa8Nlg+3U4Owl1nIV8rJtwfG/2tZ2Zj4eX&#10;Rkh5fzc9PQKLOMU/GH71kzpUyenkz6QDsxI2Il8mVMJ8vV0BS8R2LQSwU9oI4FXJ/zeofgAAAP//&#10;AwBQSwECLQAUAAYACAAAACEAtoM4kv4AAADhAQAAEwAAAAAAAAAAAAAAAAAAAAAAW0NvbnRlbnRf&#10;VHlwZXNdLnhtbFBLAQItABQABgAIAAAAIQA4/SH/1gAAAJQBAAALAAAAAAAAAAAAAAAAAC8BAABf&#10;cmVscy8ucmVsc1BLAQItABQABgAIAAAAIQBq3dD2nwIAAHAFAAAOAAAAAAAAAAAAAAAAAC4CAABk&#10;cnMvZTJvRG9jLnhtbFBLAQItABQABgAIAAAAIQCg3zSG3wAAAAkBAAAPAAAAAAAAAAAAAAAAAPkE&#10;AABkcnMvZG93bnJldi54bWxQSwUGAAAAAAQABADzAAAABQYAAAAA&#10;" fillcolor="white [3201]" strokecolor="black [3213]" strokeweight="2.25pt">
                <v:textbox>
                  <w:txbxContent>
                    <w:p w14:paraId="040C36C7" w14:textId="691513E1" w:rsidR="00565169" w:rsidRDefault="00565169" w:rsidP="00565169">
                      <w:pPr>
                        <w:jc w:val="center"/>
                      </w:pPr>
                      <w:r>
                        <w:rPr>
                          <w:rFonts w:hint="eastAsia"/>
                        </w:rPr>
                        <w:t>資料１</w:t>
                      </w:r>
                    </w:p>
                  </w:txbxContent>
                </v:textbox>
              </v:rect>
            </w:pict>
          </mc:Fallback>
        </mc:AlternateContent>
      </w:r>
      <w:r w:rsidR="00A02637">
        <w:rPr>
          <w:rFonts w:ascii="HGPｺﾞｼｯｸM" w:eastAsia="HGPｺﾞｼｯｸM" w:hAnsi="HG丸ｺﾞｼｯｸM-PRO" w:hint="eastAsia"/>
          <w:b/>
          <w:sz w:val="24"/>
        </w:rPr>
        <w:t>府市場</w:t>
      </w:r>
      <w:r w:rsidR="009F6DAD" w:rsidRPr="00A02637">
        <w:rPr>
          <w:rFonts w:ascii="HGPｺﾞｼｯｸM" w:eastAsia="HGPｺﾞｼｯｸM" w:hAnsi="HG丸ｺﾞｼｯｸM-PRO" w:hint="eastAsia"/>
          <w:b/>
          <w:sz w:val="24"/>
        </w:rPr>
        <w:t>再整備検討</w:t>
      </w:r>
      <w:r w:rsidR="00A02637">
        <w:rPr>
          <w:rFonts w:ascii="HGPｺﾞｼｯｸM" w:eastAsia="HGPｺﾞｼｯｸM" w:hAnsi="HG丸ｺﾞｼｯｸM-PRO" w:hint="eastAsia"/>
          <w:b/>
          <w:sz w:val="24"/>
        </w:rPr>
        <w:t>に係る</w:t>
      </w:r>
      <w:r w:rsidR="007336D1">
        <w:rPr>
          <w:rFonts w:ascii="HGPｺﾞｼｯｸM" w:eastAsia="HGPｺﾞｼｯｸM" w:hAnsi="HG丸ｺﾞｼｯｸM-PRO" w:hint="eastAsia"/>
          <w:b/>
          <w:sz w:val="24"/>
        </w:rPr>
        <w:t>報告及び主な論点</w:t>
      </w:r>
      <w:r w:rsidR="00A02637">
        <w:rPr>
          <w:rFonts w:ascii="HGPｺﾞｼｯｸM" w:eastAsia="HGPｺﾞｼｯｸM" w:hAnsi="HG丸ｺﾞｼｯｸM-PRO" w:hint="eastAsia"/>
          <w:b/>
          <w:sz w:val="24"/>
        </w:rPr>
        <w:t>等について</w:t>
      </w:r>
    </w:p>
    <w:p w14:paraId="5E12D247" w14:textId="77777777" w:rsidR="00A02637" w:rsidRPr="007336D1" w:rsidRDefault="00A02637" w:rsidP="009F6DAD">
      <w:pPr>
        <w:rPr>
          <w:rFonts w:ascii="HGPｺﾞｼｯｸM" w:eastAsia="HGPｺﾞｼｯｸM" w:hAnsi="HG丸ｺﾞｼｯｸM-PRO"/>
          <w:sz w:val="24"/>
        </w:rPr>
      </w:pPr>
    </w:p>
    <w:p w14:paraId="1319C7C9" w14:textId="137C3630" w:rsidR="009F6DAD" w:rsidRPr="00C12103" w:rsidRDefault="00A02637" w:rsidP="009F6DAD">
      <w:pPr>
        <w:rPr>
          <w:rFonts w:ascii="HGPｺﾞｼｯｸM" w:eastAsia="HGPｺﾞｼｯｸM" w:hAnsi="HG丸ｺﾞｼｯｸM-PRO"/>
          <w:sz w:val="24"/>
          <w:u w:val="single"/>
        </w:rPr>
      </w:pPr>
      <w:r w:rsidRPr="00C12103">
        <w:rPr>
          <w:rFonts w:ascii="HGPｺﾞｼｯｸM" w:eastAsia="HGPｺﾞｼｯｸM" w:hAnsi="HG丸ｺﾞｼｯｸM-PRO" w:hint="eastAsia"/>
          <w:sz w:val="24"/>
          <w:u w:val="single"/>
        </w:rPr>
        <w:t>１．</w:t>
      </w:r>
      <w:r w:rsidR="005C598A" w:rsidRPr="00C12103">
        <w:rPr>
          <w:rFonts w:ascii="HGPｺﾞｼｯｸM" w:eastAsia="HGPｺﾞｼｯｸM" w:hAnsi="HG丸ｺﾞｼｯｸM-PRO" w:hint="eastAsia"/>
          <w:sz w:val="24"/>
          <w:u w:val="single"/>
        </w:rPr>
        <w:t>分科会及び第４回</w:t>
      </w:r>
      <w:r w:rsidR="00FE6F8C">
        <w:rPr>
          <w:rFonts w:ascii="HGPｺﾞｼｯｸM" w:eastAsia="HGPｺﾞｼｯｸM" w:hAnsi="HG丸ｺﾞｼｯｸM-PRO" w:hint="eastAsia"/>
          <w:sz w:val="24"/>
          <w:u w:val="single"/>
        </w:rPr>
        <w:t>再整備</w:t>
      </w:r>
      <w:r w:rsidR="005C598A" w:rsidRPr="00C12103">
        <w:rPr>
          <w:rFonts w:ascii="HGPｺﾞｼｯｸM" w:eastAsia="HGPｺﾞｼｯｸM" w:hAnsi="HG丸ｺﾞｼｯｸM-PRO" w:hint="eastAsia"/>
          <w:sz w:val="24"/>
          <w:u w:val="single"/>
        </w:rPr>
        <w:t>検討会議における</w:t>
      </w:r>
      <w:r w:rsidRPr="00C12103">
        <w:rPr>
          <w:rFonts w:ascii="HGPｺﾞｼｯｸM" w:eastAsia="HGPｺﾞｼｯｸM" w:hAnsi="HG丸ｺﾞｼｯｸM-PRO" w:hint="eastAsia"/>
          <w:sz w:val="24"/>
          <w:u w:val="single"/>
        </w:rPr>
        <w:t>意見概要</w:t>
      </w:r>
      <w:r w:rsidR="0035608E" w:rsidRPr="00C12103">
        <w:rPr>
          <w:rFonts w:ascii="HGPｺﾞｼｯｸM" w:eastAsia="HGPｺﾞｼｯｸM" w:hAnsi="HG丸ｺﾞｼｯｸM-PRO" w:hint="eastAsia"/>
          <w:sz w:val="24"/>
          <w:u w:val="single"/>
        </w:rPr>
        <w:t>等</w:t>
      </w:r>
    </w:p>
    <w:p w14:paraId="5F122343" w14:textId="77777777" w:rsidR="009F6DAD" w:rsidRPr="00A02637" w:rsidRDefault="00A02637" w:rsidP="009F6DAD">
      <w:pPr>
        <w:rPr>
          <w:rFonts w:ascii="HGPｺﾞｼｯｸM" w:eastAsia="HGPｺﾞｼｯｸM" w:hAnsi="HG丸ｺﾞｼｯｸM-PRO"/>
          <w:sz w:val="24"/>
        </w:rPr>
      </w:pPr>
      <w:r>
        <w:rPr>
          <w:rFonts w:ascii="HGPｺﾞｼｯｸM" w:eastAsia="HGPｺﾞｼｯｸM" w:hAnsi="HG丸ｺﾞｼｯｸM-PRO" w:hint="eastAsia"/>
          <w:noProof/>
          <w:sz w:val="24"/>
        </w:rPr>
        <mc:AlternateContent>
          <mc:Choice Requires="wps">
            <w:drawing>
              <wp:anchor distT="0" distB="0" distL="114300" distR="114300" simplePos="0" relativeHeight="251663360" behindDoc="0" locked="0" layoutInCell="1" allowOverlap="1" wp14:anchorId="6EEE0F1F" wp14:editId="0D64612C">
                <wp:simplePos x="0" y="0"/>
                <wp:positionH relativeFrom="column">
                  <wp:posOffset>72390</wp:posOffset>
                </wp:positionH>
                <wp:positionV relativeFrom="paragraph">
                  <wp:posOffset>64770</wp:posOffset>
                </wp:positionV>
                <wp:extent cx="6179820" cy="2232660"/>
                <wp:effectExtent l="0" t="0" r="11430" b="15240"/>
                <wp:wrapNone/>
                <wp:docPr id="6" name="正方形/長方形 6"/>
                <wp:cNvGraphicFramePr/>
                <a:graphic xmlns:a="http://schemas.openxmlformats.org/drawingml/2006/main">
                  <a:graphicData uri="http://schemas.microsoft.com/office/word/2010/wordprocessingShape">
                    <wps:wsp>
                      <wps:cNvSpPr/>
                      <wps:spPr>
                        <a:xfrm>
                          <a:off x="0" y="0"/>
                          <a:ext cx="6179820" cy="223266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5EFE44" w14:textId="05AC1D50" w:rsidR="00A02637" w:rsidRPr="00DD20B9" w:rsidRDefault="00A02637"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【第７</w:t>
                            </w:r>
                            <w:r w:rsidR="00FE6F8C">
                              <w:rPr>
                                <w:rFonts w:ascii="HGPｺﾞｼｯｸM" w:eastAsia="HGPｺﾞｼｯｸM" w:hAnsi="HG丸ｺﾞｼｯｸM-PRO" w:hint="eastAsia"/>
                                <w:sz w:val="22"/>
                              </w:rPr>
                              <w:t>・</w:t>
                            </w:r>
                            <w:r w:rsidRPr="00DD20B9">
                              <w:rPr>
                                <w:rFonts w:ascii="HGPｺﾞｼｯｸM" w:eastAsia="HGPｺﾞｼｯｸM" w:hAnsi="HG丸ｺﾞｼｯｸM-PRO" w:hint="eastAsia"/>
                                <w:sz w:val="22"/>
                              </w:rPr>
                              <w:t>８回分科会</w:t>
                            </w:r>
                            <w:r w:rsidR="00FE6F8C">
                              <w:rPr>
                                <w:rFonts w:ascii="HGPｺﾞｼｯｸM" w:eastAsia="HGPｺﾞｼｯｸM" w:hAnsi="HG丸ｺﾞｼｯｸM-PRO" w:hint="eastAsia"/>
                                <w:sz w:val="22"/>
                              </w:rPr>
                              <w:t>及び</w:t>
                            </w:r>
                            <w:r w:rsidRPr="00DD20B9">
                              <w:rPr>
                                <w:rFonts w:ascii="HGPｺﾞｼｯｸM" w:eastAsia="HGPｺﾞｼｯｸM" w:hAnsi="HG丸ｺﾞｼｯｸM-PRO" w:hint="eastAsia"/>
                                <w:sz w:val="22"/>
                              </w:rPr>
                              <w:t>第4回</w:t>
                            </w:r>
                            <w:r w:rsidR="00FE6F8C">
                              <w:rPr>
                                <w:rFonts w:ascii="HGPｺﾞｼｯｸM" w:eastAsia="HGPｺﾞｼｯｸM" w:hAnsi="HG丸ｺﾞｼｯｸM-PRO" w:hint="eastAsia"/>
                                <w:sz w:val="22"/>
                              </w:rPr>
                              <w:t>再整備</w:t>
                            </w:r>
                            <w:r w:rsidRPr="00DD20B9">
                              <w:rPr>
                                <w:rFonts w:ascii="HGPｺﾞｼｯｸM" w:eastAsia="HGPｺﾞｼｯｸM" w:hAnsi="HG丸ｺﾞｼｯｸM-PRO" w:hint="eastAsia"/>
                                <w:sz w:val="22"/>
                              </w:rPr>
                              <w:t>検討会議】</w:t>
                            </w:r>
                          </w:p>
                          <w:p w14:paraId="6951E19F" w14:textId="45A69C89" w:rsidR="005C2BDB" w:rsidRPr="00DD20B9" w:rsidRDefault="00A02637"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・他市場と同様に、国から示されている一般会計から企業会計への繰出し基準に基づき公費負担するべき。</w:t>
                            </w:r>
                          </w:p>
                          <w:p w14:paraId="6D09E1ED" w14:textId="3376E8C7" w:rsidR="00A02637" w:rsidRPr="00DD20B9" w:rsidRDefault="005C2BDB"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・コロナの影響により経営状況が回復しておらず、また最近の物価や資材高騰の影響、物流2024年問題により生じる課題等が見えない中、再整備に向けた検討を進めるのではなく、</w:t>
                            </w:r>
                            <w:r w:rsidR="004A2200">
                              <w:rPr>
                                <w:rFonts w:ascii="HGPｺﾞｼｯｸM" w:eastAsia="HGPｺﾞｼｯｸM" w:hAnsi="HG丸ｺﾞｼｯｸM-PRO" w:hint="eastAsia"/>
                                <w:sz w:val="22"/>
                              </w:rPr>
                              <w:t>一</w:t>
                            </w:r>
                            <w:r w:rsidRPr="00DD20B9">
                              <w:rPr>
                                <w:rFonts w:ascii="HGPｺﾞｼｯｸM" w:eastAsia="HGPｺﾞｼｯｸM" w:hAnsi="HG丸ｺﾞｼｯｸM-PRO" w:hint="eastAsia"/>
                                <w:sz w:val="22"/>
                              </w:rPr>
                              <w:t>度立ち止まってから</w:t>
                            </w:r>
                            <w:r w:rsidR="00DD20B9">
                              <w:rPr>
                                <w:rFonts w:ascii="HGPｺﾞｼｯｸM" w:eastAsia="HGPｺﾞｼｯｸM" w:hAnsi="HG丸ｺﾞｼｯｸM-PRO" w:hint="eastAsia"/>
                                <w:sz w:val="22"/>
                              </w:rPr>
                              <w:t xml:space="preserve">　</w:t>
                            </w:r>
                            <w:r w:rsidRPr="00DD20B9">
                              <w:rPr>
                                <w:rFonts w:ascii="HGPｺﾞｼｯｸM" w:eastAsia="HGPｺﾞｼｯｸM" w:hAnsi="HG丸ｺﾞｼｯｸM-PRO" w:hint="eastAsia"/>
                                <w:sz w:val="22"/>
                              </w:rPr>
                              <w:t>再度検討すべき。</w:t>
                            </w:r>
                          </w:p>
                          <w:p w14:paraId="71F0699A" w14:textId="236334A5" w:rsidR="00A02637" w:rsidRPr="00DD20B9" w:rsidRDefault="00A02637"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・検討を先送りにするのか否かの判断にあたっては、一般会計からの繰入れがあるのか、という点は重要。</w:t>
                            </w:r>
                          </w:p>
                          <w:p w14:paraId="2F103088" w14:textId="6EEB058A" w:rsidR="00A02637" w:rsidRPr="00DD20B9" w:rsidRDefault="00A02637" w:rsidP="005C2BDB">
                            <w:pPr>
                              <w:rPr>
                                <w:rFonts w:ascii="HGPｺﾞｼｯｸM" w:eastAsia="HGPｺﾞｼｯｸM" w:hAnsi="HG丸ｺﾞｼｯｸM-PRO"/>
                                <w:sz w:val="22"/>
                              </w:rPr>
                            </w:pPr>
                            <w:r w:rsidRPr="00DD20B9">
                              <w:rPr>
                                <w:rFonts w:ascii="HGPｺﾞｼｯｸM" w:eastAsia="HGPｺﾞｼｯｸM" w:hAnsi="HG丸ｺﾞｼｯｸM-PRO" w:hint="eastAsia"/>
                                <w:sz w:val="22"/>
                              </w:rPr>
                              <w:t>・物価高騰などを始めとする将来リスク負担に対し、それを全て場内事業者で負担することは</w:t>
                            </w:r>
                            <w:r w:rsidR="00BD19B6" w:rsidRPr="00DD20B9">
                              <w:rPr>
                                <w:rFonts w:ascii="HGPｺﾞｼｯｸM" w:eastAsia="HGPｺﾞｼｯｸM" w:hAnsi="HG丸ｺﾞｼｯｸM-PRO" w:hint="eastAsia"/>
                                <w:sz w:val="22"/>
                              </w:rPr>
                              <w:t xml:space="preserve">　</w:t>
                            </w:r>
                            <w:r w:rsidRPr="00DD20B9">
                              <w:rPr>
                                <w:rFonts w:ascii="HGPｺﾞｼｯｸM" w:eastAsia="HGPｺﾞｼｯｸM" w:hAnsi="HG丸ｺﾞｼｯｸM-PRO" w:hint="eastAsia"/>
                                <w:sz w:val="22"/>
                              </w:rPr>
                              <w:t>無理で</w:t>
                            </w:r>
                            <w:r w:rsidR="00DD20B9">
                              <w:rPr>
                                <w:rFonts w:ascii="HGPｺﾞｼｯｸM" w:eastAsia="HGPｺﾞｼｯｸM" w:hAnsi="HG丸ｺﾞｼｯｸM-PRO" w:hint="eastAsia"/>
                                <w:sz w:val="22"/>
                              </w:rPr>
                              <w:t xml:space="preserve">　　</w:t>
                            </w:r>
                            <w:r w:rsidRPr="00DD20B9">
                              <w:rPr>
                                <w:rFonts w:ascii="HGPｺﾞｼｯｸM" w:eastAsia="HGPｺﾞｼｯｸM" w:hAnsi="HG丸ｺﾞｼｯｸM-PRO" w:hint="eastAsia"/>
                                <w:sz w:val="22"/>
                              </w:rPr>
                              <w:t>あり、一般会計から繰入れをして欲しい。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E0F1F" id="正方形/長方形 6" o:spid="_x0000_s1027" style="position:absolute;left:0;text-align:left;margin-left:5.7pt;margin-top:5.1pt;width:486.6pt;height:17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n2pgIAAHcFAAAOAAAAZHJzL2Uyb0RvYy54bWysVMFu2zAMvQ/YPwi6r469NG2DOkWQosOA&#10;og3WDj0rstQYk0VNUmJn/7F9wHbeedhhn7MC+4tRsuMEXbHDsItNiY+kSD7y9KypFFkL60rQOU0P&#10;BpQIzaEo9X1O395evDimxHmmC6ZAi5xuhKNnk+fPTmszFhksQRXCEnSi3bg2OV16b8ZJ4vhSVMwd&#10;gBEalRJsxTwe7X1SWFaj90ol2WAwSmqwhbHAhXN4e94q6ST6l1Jwfy2lE56onOLbfPza+F2EbzI5&#10;ZeN7y8yy5N0z2D+8omKlxqC9q3PmGVnZ8g9XVcktOJD+gEOVgJQlFzEHzCYdPMrmZsmMiLlgcZzp&#10;y+T+n1t+tZ5bUhY5HVGiWYUtevj65eHT958/Pie/Pn5rJTIKhaqNGyP+xsxtd3Iohqwbaavwx3xI&#10;E4u76YsrGk84Xo7So5PjDHvAUZdlL7PRKJY/2Zkb6/wrARUJQk4tdi8Wla0vnceQCN1CQjSlSY2c&#10;OxkcDiLMgSqLi1KpoIwMEjNlyZph732ThhTQwx4KT0rjZUisTSVKfqNE6/+NkFgbfHzWBgis3Plk&#10;nAvtY2miJ0QHM4kv6A3TpwyV3z6mwwYzEdnaG3Yp/S1ibxGjgva9cVVqsE9FLt71kVv8Nvs255C+&#10;bxZNJEREhpsFFBskiYV2epzhFyU26JI5P2cWxwWbiivAX+NHKsCeQCdRsgT74an7gEcWo5aSGscv&#10;p+79illBiXqtkd8n6XAY5jUehodHgTh2X7PY1+hVNQPscorLxvAoBrxXW1FaqO5wU0xDVFQxzTE2&#10;0mIrzny7FHDTcDGdRhBOqGH+Ut8YHlyHKgf63TZ3zJqOox7pfQXbQWXjR1RtscFSw3TlQZaRx7uq&#10;dvXH6Y7k7DZRWB/754ja7cvJbwAAAP//AwBQSwMEFAAGAAgAAAAhAK8Bzl7fAAAACQEAAA8AAABk&#10;cnMvZG93bnJldi54bWxMj0FPg0AQhe8m/ofNmHizC7UhiCyN0TQe9EKpiceFnQKWnSXstuC/dzzp&#10;afLyXt58L98udhAXnHzvSEG8ikAgNc701Co4VLu7FIQPmoweHKGCb/SwLa6vcp0ZN1OJl31oBZeQ&#10;z7SCLoQxk9I3HVrtV25EYu/oJqsDy6mVZtIzl9tBrqMokVb3xB86PeJzh81pf7YKyrL6evt4j15f&#10;fHOcd1V1+nT1Qanbm+XpEUTAJfyF4Ref0aFgptqdyXgxsI43nOQbrUGw/5BuEhC1gvskTkEWufy/&#10;oPgBAAD//wMAUEsBAi0AFAAGAAgAAAAhALaDOJL+AAAA4QEAABMAAAAAAAAAAAAAAAAAAAAAAFtD&#10;b250ZW50X1R5cGVzXS54bWxQSwECLQAUAAYACAAAACEAOP0h/9YAAACUAQAACwAAAAAAAAAAAAAA&#10;AAAvAQAAX3JlbHMvLnJlbHNQSwECLQAUAAYACAAAACEAmvPZ9qYCAAB3BQAADgAAAAAAAAAAAAAA&#10;AAAuAgAAZHJzL2Uyb0RvYy54bWxQSwECLQAUAAYACAAAACEArwHOXt8AAAAJAQAADwAAAAAAAAAA&#10;AAAAAAAABQAAZHJzL2Rvd25yZXYueG1sUEsFBgAAAAAEAAQA8wAAAAwGAAAAAA==&#10;" fillcolor="white [3201]" strokecolor="black [3213]" strokeweight="1.5pt">
                <v:textbox>
                  <w:txbxContent>
                    <w:p w14:paraId="195EFE44" w14:textId="05AC1D50" w:rsidR="00A02637" w:rsidRPr="00DD20B9" w:rsidRDefault="00A02637"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【第７</w:t>
                      </w:r>
                      <w:r w:rsidR="00FE6F8C">
                        <w:rPr>
                          <w:rFonts w:ascii="HGPｺﾞｼｯｸM" w:eastAsia="HGPｺﾞｼｯｸM" w:hAnsi="HG丸ｺﾞｼｯｸM-PRO" w:hint="eastAsia"/>
                          <w:sz w:val="22"/>
                        </w:rPr>
                        <w:t>・</w:t>
                      </w:r>
                      <w:r w:rsidRPr="00DD20B9">
                        <w:rPr>
                          <w:rFonts w:ascii="HGPｺﾞｼｯｸM" w:eastAsia="HGPｺﾞｼｯｸM" w:hAnsi="HG丸ｺﾞｼｯｸM-PRO" w:hint="eastAsia"/>
                          <w:sz w:val="22"/>
                        </w:rPr>
                        <w:t>８回分科会</w:t>
                      </w:r>
                      <w:r w:rsidR="00FE6F8C">
                        <w:rPr>
                          <w:rFonts w:ascii="HGPｺﾞｼｯｸM" w:eastAsia="HGPｺﾞｼｯｸM" w:hAnsi="HG丸ｺﾞｼｯｸM-PRO" w:hint="eastAsia"/>
                          <w:sz w:val="22"/>
                        </w:rPr>
                        <w:t>及び</w:t>
                      </w:r>
                      <w:r w:rsidRPr="00DD20B9">
                        <w:rPr>
                          <w:rFonts w:ascii="HGPｺﾞｼｯｸM" w:eastAsia="HGPｺﾞｼｯｸM" w:hAnsi="HG丸ｺﾞｼｯｸM-PRO" w:hint="eastAsia"/>
                          <w:sz w:val="22"/>
                        </w:rPr>
                        <w:t>第4回</w:t>
                      </w:r>
                      <w:r w:rsidR="00FE6F8C">
                        <w:rPr>
                          <w:rFonts w:ascii="HGPｺﾞｼｯｸM" w:eastAsia="HGPｺﾞｼｯｸM" w:hAnsi="HG丸ｺﾞｼｯｸM-PRO" w:hint="eastAsia"/>
                          <w:sz w:val="22"/>
                        </w:rPr>
                        <w:t>再整備</w:t>
                      </w:r>
                      <w:r w:rsidRPr="00DD20B9">
                        <w:rPr>
                          <w:rFonts w:ascii="HGPｺﾞｼｯｸM" w:eastAsia="HGPｺﾞｼｯｸM" w:hAnsi="HG丸ｺﾞｼｯｸM-PRO" w:hint="eastAsia"/>
                          <w:sz w:val="22"/>
                        </w:rPr>
                        <w:t>検討会議】</w:t>
                      </w:r>
                    </w:p>
                    <w:p w14:paraId="6951E19F" w14:textId="45A69C89" w:rsidR="005C2BDB" w:rsidRPr="00DD20B9" w:rsidRDefault="00A02637"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・他市場と同様に、国から示されている一般会計から企業会計への繰出し基準に基づき公費負担するべき。</w:t>
                      </w:r>
                    </w:p>
                    <w:p w14:paraId="6D09E1ED" w14:textId="3376E8C7" w:rsidR="00A02637" w:rsidRPr="00DD20B9" w:rsidRDefault="005C2BDB"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・コロナの影響により経営状況が回復しておらず、また最近の物価や資材高騰の影響、物流2024年問題により生じる課題等が見えない中、再整備に向けた検討を進めるのではなく、</w:t>
                      </w:r>
                      <w:r w:rsidR="004A2200">
                        <w:rPr>
                          <w:rFonts w:ascii="HGPｺﾞｼｯｸM" w:eastAsia="HGPｺﾞｼｯｸM" w:hAnsi="HG丸ｺﾞｼｯｸM-PRO" w:hint="eastAsia"/>
                          <w:sz w:val="22"/>
                        </w:rPr>
                        <w:t>一</w:t>
                      </w:r>
                      <w:r w:rsidRPr="00DD20B9">
                        <w:rPr>
                          <w:rFonts w:ascii="HGPｺﾞｼｯｸM" w:eastAsia="HGPｺﾞｼｯｸM" w:hAnsi="HG丸ｺﾞｼｯｸM-PRO" w:hint="eastAsia"/>
                          <w:sz w:val="22"/>
                        </w:rPr>
                        <w:t>度立ち止まってから</w:t>
                      </w:r>
                      <w:r w:rsidR="00DD20B9">
                        <w:rPr>
                          <w:rFonts w:ascii="HGPｺﾞｼｯｸM" w:eastAsia="HGPｺﾞｼｯｸM" w:hAnsi="HG丸ｺﾞｼｯｸM-PRO" w:hint="eastAsia"/>
                          <w:sz w:val="22"/>
                        </w:rPr>
                        <w:t xml:space="preserve">　</w:t>
                      </w:r>
                      <w:r w:rsidRPr="00DD20B9">
                        <w:rPr>
                          <w:rFonts w:ascii="HGPｺﾞｼｯｸM" w:eastAsia="HGPｺﾞｼｯｸM" w:hAnsi="HG丸ｺﾞｼｯｸM-PRO" w:hint="eastAsia"/>
                          <w:sz w:val="22"/>
                        </w:rPr>
                        <w:t>再度検討すべき。</w:t>
                      </w:r>
                    </w:p>
                    <w:p w14:paraId="71F0699A" w14:textId="236334A5" w:rsidR="00A02637" w:rsidRPr="00DD20B9" w:rsidRDefault="00A02637" w:rsidP="00A02637">
                      <w:pPr>
                        <w:rPr>
                          <w:rFonts w:ascii="HGPｺﾞｼｯｸM" w:eastAsia="HGPｺﾞｼｯｸM" w:hAnsi="HG丸ｺﾞｼｯｸM-PRO"/>
                          <w:sz w:val="22"/>
                        </w:rPr>
                      </w:pPr>
                      <w:r w:rsidRPr="00DD20B9">
                        <w:rPr>
                          <w:rFonts w:ascii="HGPｺﾞｼｯｸM" w:eastAsia="HGPｺﾞｼｯｸM" w:hAnsi="HG丸ｺﾞｼｯｸM-PRO" w:hint="eastAsia"/>
                          <w:sz w:val="22"/>
                        </w:rPr>
                        <w:t>・検討を先送りにするのか否かの判断にあたっては、一般会計からの繰入れがあるのか、という点は重要。</w:t>
                      </w:r>
                    </w:p>
                    <w:p w14:paraId="2F103088" w14:textId="6EEB058A" w:rsidR="00A02637" w:rsidRPr="00DD20B9" w:rsidRDefault="00A02637" w:rsidP="005C2BDB">
                      <w:pPr>
                        <w:rPr>
                          <w:rFonts w:ascii="HGPｺﾞｼｯｸM" w:eastAsia="HGPｺﾞｼｯｸM" w:hAnsi="HG丸ｺﾞｼｯｸM-PRO"/>
                          <w:sz w:val="22"/>
                        </w:rPr>
                      </w:pPr>
                      <w:r w:rsidRPr="00DD20B9">
                        <w:rPr>
                          <w:rFonts w:ascii="HGPｺﾞｼｯｸM" w:eastAsia="HGPｺﾞｼｯｸM" w:hAnsi="HG丸ｺﾞｼｯｸM-PRO" w:hint="eastAsia"/>
                          <w:sz w:val="22"/>
                        </w:rPr>
                        <w:t>・物価高騰などを始めとする将来リスク負担に対し、それを全て場内事業者で負担することは</w:t>
                      </w:r>
                      <w:r w:rsidR="00BD19B6" w:rsidRPr="00DD20B9">
                        <w:rPr>
                          <w:rFonts w:ascii="HGPｺﾞｼｯｸM" w:eastAsia="HGPｺﾞｼｯｸM" w:hAnsi="HG丸ｺﾞｼｯｸM-PRO" w:hint="eastAsia"/>
                          <w:sz w:val="22"/>
                        </w:rPr>
                        <w:t xml:space="preserve">　</w:t>
                      </w:r>
                      <w:r w:rsidRPr="00DD20B9">
                        <w:rPr>
                          <w:rFonts w:ascii="HGPｺﾞｼｯｸM" w:eastAsia="HGPｺﾞｼｯｸM" w:hAnsi="HG丸ｺﾞｼｯｸM-PRO" w:hint="eastAsia"/>
                          <w:sz w:val="22"/>
                        </w:rPr>
                        <w:t>無理で</w:t>
                      </w:r>
                      <w:r w:rsidR="00DD20B9">
                        <w:rPr>
                          <w:rFonts w:ascii="HGPｺﾞｼｯｸM" w:eastAsia="HGPｺﾞｼｯｸM" w:hAnsi="HG丸ｺﾞｼｯｸM-PRO" w:hint="eastAsia"/>
                          <w:sz w:val="22"/>
                        </w:rPr>
                        <w:t xml:space="preserve">　　</w:t>
                      </w:r>
                      <w:r w:rsidRPr="00DD20B9">
                        <w:rPr>
                          <w:rFonts w:ascii="HGPｺﾞｼｯｸM" w:eastAsia="HGPｺﾞｼｯｸM" w:hAnsi="HG丸ｺﾞｼｯｸM-PRO" w:hint="eastAsia"/>
                          <w:sz w:val="22"/>
                        </w:rPr>
                        <w:t>あり、一般会計から繰入れをして欲しい。</w:t>
                      </w:r>
                    </w:p>
                  </w:txbxContent>
                </v:textbox>
              </v:rect>
            </w:pict>
          </mc:Fallback>
        </mc:AlternateContent>
      </w:r>
    </w:p>
    <w:p w14:paraId="55DFB8D9" w14:textId="77777777" w:rsidR="009F6DAD" w:rsidRPr="00A02637" w:rsidRDefault="009F6DAD" w:rsidP="009F6DAD">
      <w:pPr>
        <w:rPr>
          <w:rFonts w:ascii="HGPｺﾞｼｯｸM" w:eastAsia="HGPｺﾞｼｯｸM" w:hAnsi="HG丸ｺﾞｼｯｸM-PRO"/>
          <w:sz w:val="24"/>
        </w:rPr>
      </w:pPr>
    </w:p>
    <w:p w14:paraId="02C3522C" w14:textId="77777777" w:rsidR="009F6DAD" w:rsidRPr="00A02637" w:rsidRDefault="009F6DAD" w:rsidP="009F6DAD">
      <w:pPr>
        <w:rPr>
          <w:rFonts w:ascii="HGPｺﾞｼｯｸM" w:eastAsia="HGPｺﾞｼｯｸM" w:hAnsi="HG丸ｺﾞｼｯｸM-PRO"/>
          <w:sz w:val="24"/>
        </w:rPr>
      </w:pPr>
    </w:p>
    <w:p w14:paraId="1A3426B2" w14:textId="77777777" w:rsidR="009F6DAD" w:rsidRPr="00A02637" w:rsidRDefault="009F6DAD" w:rsidP="009F6DAD">
      <w:pPr>
        <w:rPr>
          <w:rFonts w:ascii="HGPｺﾞｼｯｸM" w:eastAsia="HGPｺﾞｼｯｸM" w:hAnsi="HG丸ｺﾞｼｯｸM-PRO"/>
          <w:sz w:val="24"/>
        </w:rPr>
      </w:pPr>
    </w:p>
    <w:p w14:paraId="5DBD43CC" w14:textId="77777777" w:rsidR="009F6DAD" w:rsidRPr="00A02637" w:rsidRDefault="009F6DAD" w:rsidP="009F6DAD">
      <w:pPr>
        <w:rPr>
          <w:rFonts w:ascii="HGPｺﾞｼｯｸM" w:eastAsia="HGPｺﾞｼｯｸM" w:hAnsi="HG丸ｺﾞｼｯｸM-PRO"/>
          <w:sz w:val="24"/>
        </w:rPr>
      </w:pPr>
    </w:p>
    <w:p w14:paraId="40DEBE61" w14:textId="77777777" w:rsidR="009F6DAD" w:rsidRPr="00A02637" w:rsidRDefault="009F6DAD" w:rsidP="009F6DAD">
      <w:pPr>
        <w:rPr>
          <w:rFonts w:ascii="HGPｺﾞｼｯｸM" w:eastAsia="HGPｺﾞｼｯｸM" w:hAnsi="HG丸ｺﾞｼｯｸM-PRO"/>
          <w:sz w:val="24"/>
        </w:rPr>
      </w:pPr>
    </w:p>
    <w:p w14:paraId="3C3A5DD7" w14:textId="77777777" w:rsidR="009F6DAD" w:rsidRPr="00A02637" w:rsidRDefault="009F6DAD" w:rsidP="009F6DAD">
      <w:pPr>
        <w:rPr>
          <w:rFonts w:ascii="HGPｺﾞｼｯｸM" w:eastAsia="HGPｺﾞｼｯｸM" w:hAnsi="HG丸ｺﾞｼｯｸM-PRO"/>
          <w:sz w:val="24"/>
        </w:rPr>
      </w:pPr>
    </w:p>
    <w:p w14:paraId="262EC957" w14:textId="77777777" w:rsidR="009F6DAD" w:rsidRPr="00A02637" w:rsidRDefault="009F6DAD" w:rsidP="009F6DAD">
      <w:pPr>
        <w:rPr>
          <w:rFonts w:ascii="HGPｺﾞｼｯｸM" w:eastAsia="HGPｺﾞｼｯｸM" w:hAnsi="HG丸ｺﾞｼｯｸM-PRO"/>
          <w:sz w:val="24"/>
        </w:rPr>
      </w:pPr>
    </w:p>
    <w:p w14:paraId="6BEEC5FA" w14:textId="6C37F960" w:rsidR="009F6DAD" w:rsidRPr="00A02637" w:rsidRDefault="009F6DAD" w:rsidP="009F6DAD">
      <w:pPr>
        <w:rPr>
          <w:rFonts w:ascii="HGPｺﾞｼｯｸM" w:eastAsia="HGPｺﾞｼｯｸM" w:hAnsi="HG丸ｺﾞｼｯｸM-PRO"/>
          <w:sz w:val="24"/>
        </w:rPr>
      </w:pPr>
    </w:p>
    <w:p w14:paraId="422DEA93" w14:textId="2B037DF6" w:rsidR="009F6DAD" w:rsidRPr="00A02637" w:rsidRDefault="00DD20B9" w:rsidP="009F6DAD">
      <w:pPr>
        <w:rPr>
          <w:rFonts w:ascii="HGPｺﾞｼｯｸM" w:eastAsia="HGPｺﾞｼｯｸM" w:hAnsi="HG丸ｺﾞｼｯｸM-PRO"/>
          <w:sz w:val="24"/>
        </w:rPr>
      </w:pPr>
      <w:r>
        <w:rPr>
          <w:rFonts w:ascii="HGPｺﾞｼｯｸM" w:eastAsia="HGPｺﾞｼｯｸM" w:hAnsi="HG丸ｺﾞｼｯｸM-PRO" w:hint="eastAsia"/>
          <w:noProof/>
          <w:sz w:val="24"/>
        </w:rPr>
        <mc:AlternateContent>
          <mc:Choice Requires="wps">
            <w:drawing>
              <wp:anchor distT="0" distB="0" distL="114300" distR="114300" simplePos="0" relativeHeight="251662335" behindDoc="0" locked="0" layoutInCell="1" allowOverlap="1" wp14:anchorId="16594924" wp14:editId="573F99BC">
                <wp:simplePos x="0" y="0"/>
                <wp:positionH relativeFrom="column">
                  <wp:posOffset>2101215</wp:posOffset>
                </wp:positionH>
                <wp:positionV relativeFrom="paragraph">
                  <wp:posOffset>150495</wp:posOffset>
                </wp:positionV>
                <wp:extent cx="1914525" cy="38100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1914525" cy="381000"/>
                        </a:xfrm>
                        <a:prstGeom prst="downArrow">
                          <a:avLst>
                            <a:gd name="adj1" fmla="val 50000"/>
                            <a:gd name="adj2" fmla="val 6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B6FA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65.45pt;margin-top:11.85pt;width:150.75pt;height:30pt;z-index:2516623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I7ppwIAAI8FAAAOAAAAZHJzL2Uyb0RvYy54bWysVMFuEzEQvSPxD5bvdHdD05aomypKVYRU&#10;tRUt6tn12tlFtsfYTjbhFxDfgMQXcOSDQPwGY+9mE9GKA+Ky6/HMvJl5npnTs7VWZCWcb8CUtDjI&#10;KRGGQ9WYRUnf3V28OKHEB2YqpsCIkm6Ep2fT589OWzsRI6hBVcIRBDF+0tqS1iHYSZZ5XgvN/AFY&#10;YVApwWkWUHSLrHKsRXStslGeH2UtuMo64MJ7vD3vlHSa8KUUPFxL6UUgqqSYW0hfl74P8ZtNT9lk&#10;4ZitG96nwf4hC80ag0EHqHMWGFm65hGUbrgDDzIccNAZSNlwkWrAaor8j2pua2ZFqgXJ8Xagyf8/&#10;WH61unGkqUp6TIlhGp/ox/dPv758/fn5GzmO9LTWT9Dq1t64XvJ4jLWupdPxj1WQdaJ0M1Aq1oFw&#10;vCxeFYfj0ZgSjrqXJ0WeJ86znbd1PrwWoEk8lLSC1sycgzbRyVaXPiReqz47Vr0vKJFa4TOtmCJj&#10;RNw+457NaN/mKBrFWjBsj4inbWC8jjV2VaVT2CgRgyrzVkgkB+sYpXRSW4q5cgRDl5RxLkwoOlXN&#10;KtFdDylhkMEjBU+AEVk2Sg3YPUBs+cfYXda9fXQVqasH5/xviXXOg0eKDCYMzrox4J4CUFhVH7mz&#10;35LUURNZeoBqg63joJspb/lFgy94yXy4YQ5fB8cNF0O4xo9U0JYU+hMlNbiPT91He+xt1FLS4lCW&#10;1H9YMicoUW8Mdj0202Gc4iQcjo9HKLh9zcO+xiz1HPCZsF8wu3SM9kFtj9KBvsf9MYtRUcUMx9gl&#10;5cFthXnolgVuIC5ms2SGk2tZuDS3lkfwyGrspbv1PXO2b+OAA3AF2wHu265jdGcbPQ3MlgFkE6Jy&#10;x2sv4NSnxuk3VFwr+3Ky2u3R6W8AAAD//wMAUEsDBBQABgAIAAAAIQAVqCDW3QAAAAkBAAAPAAAA&#10;ZHJzL2Rvd25yZXYueG1sTI/LTsMwEEX3SPyDNUjsqENctWnIpEJFgMSOwoadaw9ORPyQ7bbh7zEr&#10;WM7M0Z1zu+1sJ3aimEbvEG4XFTByyuvRGYT3t8ebBljK0mk5eUcI35Rg219edLLV/uxe6bTPhpUQ&#10;l1qJMOQcWs6TGsjKtPCBXLl9+mhlLmM0XEd5LuF24nVVrbiVoysfBhloN5D62h8twiY/h6flx0tW&#10;oTFKmd36QYuIeH01398ByzTnPxh+9Ys69MXp4I9OJzYhCFFtCopQizWwAqxEvQR2QGjKgvcd/9+g&#10;/wEAAP//AwBQSwECLQAUAAYACAAAACEAtoM4kv4AAADhAQAAEwAAAAAAAAAAAAAAAAAAAAAAW0Nv&#10;bnRlbnRfVHlwZXNdLnhtbFBLAQItABQABgAIAAAAIQA4/SH/1gAAAJQBAAALAAAAAAAAAAAAAAAA&#10;AC8BAABfcmVscy8ucmVsc1BLAQItABQABgAIAAAAIQB3TI7ppwIAAI8FAAAOAAAAAAAAAAAAAAAA&#10;AC4CAABkcnMvZTJvRG9jLnhtbFBLAQItABQABgAIAAAAIQAVqCDW3QAAAAkBAAAPAAAAAAAAAAAA&#10;AAAAAAEFAABkcnMvZG93bnJldi54bWxQSwUGAAAAAAQABADzAAAACwYAAAAA&#10;" adj="7560" fillcolor="#5b9bd5 [3204]" strokecolor="#1f4d78 [1604]" strokeweight="1pt"/>
            </w:pict>
          </mc:Fallback>
        </mc:AlternateContent>
      </w:r>
    </w:p>
    <w:p w14:paraId="768CF2D3" w14:textId="5BCEE3BC" w:rsidR="009F6DAD" w:rsidRPr="00A02637" w:rsidRDefault="009F6DAD" w:rsidP="009F6DAD">
      <w:pPr>
        <w:rPr>
          <w:rFonts w:ascii="HGPｺﾞｼｯｸM" w:eastAsia="HGPｺﾞｼｯｸM" w:hAnsi="HG丸ｺﾞｼｯｸM-PRO"/>
          <w:sz w:val="24"/>
        </w:rPr>
      </w:pPr>
    </w:p>
    <w:p w14:paraId="184C784C" w14:textId="78C7BDF2" w:rsidR="009F6DAD" w:rsidRPr="00A02637" w:rsidRDefault="00DD20B9" w:rsidP="009F6DAD">
      <w:pPr>
        <w:rPr>
          <w:rFonts w:ascii="HGPｺﾞｼｯｸM" w:eastAsia="HGPｺﾞｼｯｸM" w:hAnsi="HG丸ｺﾞｼｯｸM-PRO"/>
          <w:sz w:val="24"/>
        </w:rPr>
      </w:pPr>
      <w:r>
        <w:rPr>
          <w:rFonts w:ascii="HGPｺﾞｼｯｸM" w:eastAsia="HGPｺﾞｼｯｸM" w:hAnsi="HG丸ｺﾞｼｯｸM-PRO"/>
          <w:noProof/>
          <w:sz w:val="24"/>
        </w:rPr>
        <mc:AlternateContent>
          <mc:Choice Requires="wps">
            <w:drawing>
              <wp:anchor distT="0" distB="0" distL="114300" distR="114300" simplePos="0" relativeHeight="251661310" behindDoc="0" locked="0" layoutInCell="1" allowOverlap="1" wp14:anchorId="0F5AF5B7" wp14:editId="511AC7DB">
                <wp:simplePos x="0" y="0"/>
                <wp:positionH relativeFrom="margin">
                  <wp:align>left</wp:align>
                </wp:positionH>
                <wp:positionV relativeFrom="paragraph">
                  <wp:posOffset>125730</wp:posOffset>
                </wp:positionV>
                <wp:extent cx="6256020" cy="1562100"/>
                <wp:effectExtent l="0" t="0" r="11430" b="19050"/>
                <wp:wrapNone/>
                <wp:docPr id="8" name="正方形/長方形 8"/>
                <wp:cNvGraphicFramePr/>
                <a:graphic xmlns:a="http://schemas.openxmlformats.org/drawingml/2006/main">
                  <a:graphicData uri="http://schemas.microsoft.com/office/word/2010/wordprocessingShape">
                    <wps:wsp>
                      <wps:cNvSpPr/>
                      <wps:spPr>
                        <a:xfrm>
                          <a:off x="0" y="0"/>
                          <a:ext cx="6256020" cy="1562100"/>
                        </a:xfrm>
                        <a:prstGeom prst="rect">
                          <a:avLst/>
                        </a:prstGeom>
                        <a:solidFill>
                          <a:srgbClr val="FFFF99"/>
                        </a:solidFill>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7AE849" w14:textId="77777777" w:rsidR="005C598A" w:rsidRPr="00C12103" w:rsidRDefault="00C12103" w:rsidP="005C598A">
                            <w:pPr>
                              <w:jc w:val="left"/>
                              <w:rPr>
                                <w:rFonts w:ascii="HGPｺﾞｼｯｸM" w:eastAsia="HGPｺﾞｼｯｸM"/>
                                <w:noProof/>
                                <w:sz w:val="24"/>
                                <w:szCs w:val="24"/>
                              </w:rPr>
                            </w:pPr>
                            <w:r w:rsidRPr="00C12103">
                              <w:rPr>
                                <w:rFonts w:ascii="HGPｺﾞｼｯｸM" w:eastAsia="HGPｺﾞｼｯｸM" w:hint="eastAsia"/>
                                <w:noProof/>
                                <w:sz w:val="24"/>
                                <w:szCs w:val="24"/>
                              </w:rPr>
                              <w:t>第</w:t>
                            </w:r>
                            <w:r>
                              <w:rPr>
                                <w:rFonts w:ascii="HGPｺﾞｼｯｸM" w:eastAsia="HGPｺﾞｼｯｸM" w:hint="eastAsia"/>
                                <w:noProof/>
                                <w:sz w:val="24"/>
                                <w:szCs w:val="24"/>
                              </w:rPr>
                              <w:t>４</w:t>
                            </w:r>
                            <w:r>
                              <w:rPr>
                                <w:rFonts w:ascii="HGPｺﾞｼｯｸM" w:eastAsia="HGPｺﾞｼｯｸM"/>
                                <w:noProof/>
                                <w:sz w:val="24"/>
                                <w:szCs w:val="24"/>
                              </w:rPr>
                              <w:t>回再整備検討会議まとめ</w:t>
                            </w:r>
                          </w:p>
                          <w:p w14:paraId="552E0206" w14:textId="77777777" w:rsidR="005C598A" w:rsidRDefault="005C598A" w:rsidP="005C598A">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AF5B7" id="正方形/長方形 8" o:spid="_x0000_s1028" style="position:absolute;left:0;text-align:left;margin-left:0;margin-top:9.9pt;width:492.6pt;height:123pt;z-index:25166131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qVtAIAAKsFAAAOAAAAZHJzL2Uyb0RvYy54bWysVM1u2zAMvg/YOwi6r46NJm2DOkXQIsOA&#10;oivWDj0rspQYk0VNUmJn77E9wHbeedhhj7MCe4tRsuP0J6dhOSiUSX4UyY88PWsqRdbCuhJ0TtOD&#10;ASVCcyhKvcjp+9vZq2NKnGe6YAq0yOlGOHo2efnitDZjkcESVCEsQRDtxrXJ6dJ7M04Sx5eiYu4A&#10;jNColGAr5vFqF0lhWY3olUqywWCU1GALY4EL5/DrRaukk4gvpeD+rZROeKJyim/z8bTxnIczmZyy&#10;8cIysyx59wz2D6+oWKkxaA91wTwjK1s+g6pKbsGB9AccqgSkLLmIOWA26eBJNjdLZkTMBYvjTF8m&#10;9/9g+dX62pKyyCk2SrMKW3T//dv9l5+/f31N/nz+0UrkOBSqNm6M9jfm2nY3h2LIupG2Cv+YD2li&#10;cTd9cUXjCcePo2w4GmTYA466dDjK0kEsf7JzN9b51wIqEoScWuxeLCpbXzqPIdF0axKiOVBlMSuV&#10;ihe7mJ8rS9YMOz3D38lJeDO6PDJTmtQh/PHRMEI/UkbWiR7FN+lzCARUGnFDMdr0o+Q3SoRnKP1O&#10;SKwnJpy1AQKTd5iMc6H9qMON1sFNYha9Y7rPUfntYzrb4CYiw3vHwT7HxxF7jxgVtO+dq1KD3QdQ&#10;fOgjt/bb7NucQ/q+mTeRRFlILHyZQ7FBYlloJ84ZPiuxqZfM+WtmccSQCLg2/Fs8pALsCXQSJUuw&#10;n/Z9D/bIfNRSUuPI5tR9XDErKFFvNM7ESXp4GGY8Xg6HR4Fs9qFm/lCjV9U5IFdSXFCGRzHYe7UV&#10;pYXqDrfLNERFFdMcY+fUb8Vz3y4S3E5cTKfRCKfaMH+pbwwP0KHKgbK3zR2zpuO1x5G4gu1ws/ET&#10;ere2wVPDdOVBlpH7u6p29ceNEPndba+wch7eo9Vux07+AgAA//8DAFBLAwQUAAYACAAAACEAM6aW&#10;9N0AAAAHAQAADwAAAGRycy9kb3ducmV2LnhtbEyPQU+DQBCF7yb+h82YeLOLJCVAWRpD9KAX01o9&#10;b9kpYNlZwm4L/HvHkx7nvZf3vim2s+3FFUffOVLwuIpAINXOdNQoOHy8PKQgfNBkdO8IFSzoYVve&#10;3hQ6N26iHV73oRFcQj7XCtoQhlxKX7dotV+5AYm9kxutDnyOjTSjnrjc9jKOokRa3REvtHrAqsX6&#10;vL9YBedP+q7q3aF6X+bXr2Wa37LoOVHq/m5+2oAIOIe/MPziMzqUzHR0FzJe9Ar4kcBqxvzsZuk6&#10;BnFUECfrFGRZyP/85Q8AAAD//wMAUEsBAi0AFAAGAAgAAAAhALaDOJL+AAAA4QEAABMAAAAAAAAA&#10;AAAAAAAAAAAAAFtDb250ZW50X1R5cGVzXS54bWxQSwECLQAUAAYACAAAACEAOP0h/9YAAACUAQAA&#10;CwAAAAAAAAAAAAAAAAAvAQAAX3JlbHMvLnJlbHNQSwECLQAUAAYACAAAACEAXvIqlbQCAACrBQAA&#10;DgAAAAAAAAAAAAAAAAAuAgAAZHJzL2Uyb0RvYy54bWxQSwECLQAUAAYACAAAACEAM6aW9N0AAAAH&#10;AQAADwAAAAAAAAAAAAAAAAAOBQAAZHJzL2Rvd25yZXYueG1sUEsFBgAAAAAEAAQA8wAAABgGAAAA&#10;AA==&#10;" fillcolor="#ff9" strokecolor="black [3213]" strokeweight="1.25pt">
                <v:textbox>
                  <w:txbxContent>
                    <w:p w14:paraId="1B7AE849" w14:textId="77777777" w:rsidR="005C598A" w:rsidRPr="00C12103" w:rsidRDefault="00C12103" w:rsidP="005C598A">
                      <w:pPr>
                        <w:jc w:val="left"/>
                        <w:rPr>
                          <w:rFonts w:ascii="HGPｺﾞｼｯｸM" w:eastAsia="HGPｺﾞｼｯｸM"/>
                          <w:noProof/>
                          <w:sz w:val="24"/>
                          <w:szCs w:val="24"/>
                        </w:rPr>
                      </w:pPr>
                      <w:r w:rsidRPr="00C12103">
                        <w:rPr>
                          <w:rFonts w:ascii="HGPｺﾞｼｯｸM" w:eastAsia="HGPｺﾞｼｯｸM" w:hint="eastAsia"/>
                          <w:noProof/>
                          <w:sz w:val="24"/>
                          <w:szCs w:val="24"/>
                        </w:rPr>
                        <w:t>第</w:t>
                      </w:r>
                      <w:r>
                        <w:rPr>
                          <w:rFonts w:ascii="HGPｺﾞｼｯｸM" w:eastAsia="HGPｺﾞｼｯｸM" w:hint="eastAsia"/>
                          <w:noProof/>
                          <w:sz w:val="24"/>
                          <w:szCs w:val="24"/>
                        </w:rPr>
                        <w:t>４</w:t>
                      </w:r>
                      <w:r>
                        <w:rPr>
                          <w:rFonts w:ascii="HGPｺﾞｼｯｸM" w:eastAsia="HGPｺﾞｼｯｸM"/>
                          <w:noProof/>
                          <w:sz w:val="24"/>
                          <w:szCs w:val="24"/>
                        </w:rPr>
                        <w:t>回再整備検討会議まとめ</w:t>
                      </w:r>
                    </w:p>
                    <w:p w14:paraId="552E0206" w14:textId="77777777" w:rsidR="005C598A" w:rsidRDefault="005C598A" w:rsidP="005C598A">
                      <w:pPr>
                        <w:jc w:val="left"/>
                      </w:pPr>
                    </w:p>
                  </w:txbxContent>
                </v:textbox>
                <w10:wrap anchorx="margin"/>
              </v:rect>
            </w:pict>
          </mc:Fallback>
        </mc:AlternateContent>
      </w:r>
    </w:p>
    <w:p w14:paraId="48AFC7F6" w14:textId="783A89DC" w:rsidR="009F6DAD" w:rsidRPr="00A02637" w:rsidRDefault="009F6DAD" w:rsidP="009F6DAD">
      <w:pPr>
        <w:rPr>
          <w:rFonts w:ascii="HGPｺﾞｼｯｸM" w:eastAsia="HGPｺﾞｼｯｸM" w:hAnsi="HG丸ｺﾞｼｯｸM-PRO"/>
          <w:sz w:val="24"/>
        </w:rPr>
      </w:pPr>
    </w:p>
    <w:p w14:paraId="1A9705BB" w14:textId="525BA617" w:rsidR="009F6DAD" w:rsidRPr="00A02637" w:rsidRDefault="00DD20B9" w:rsidP="009F6DAD">
      <w:pPr>
        <w:rPr>
          <w:rFonts w:ascii="HGPｺﾞｼｯｸM" w:eastAsia="HGPｺﾞｼｯｸM" w:hAnsi="HG丸ｺﾞｼｯｸM-PRO"/>
          <w:sz w:val="24"/>
        </w:rPr>
      </w:pPr>
      <w:r>
        <w:rPr>
          <w:rFonts w:ascii="HGPｺﾞｼｯｸM" w:eastAsia="HGPｺﾞｼｯｸM" w:hAnsi="HG丸ｺﾞｼｯｸM-PRO"/>
          <w:noProof/>
          <w:sz w:val="24"/>
        </w:rPr>
        <mc:AlternateContent>
          <mc:Choice Requires="wps">
            <w:drawing>
              <wp:anchor distT="0" distB="0" distL="114300" distR="114300" simplePos="0" relativeHeight="251666432" behindDoc="0" locked="0" layoutInCell="1" allowOverlap="1" wp14:anchorId="0EBCC3AC" wp14:editId="7CCFAD45">
                <wp:simplePos x="0" y="0"/>
                <wp:positionH relativeFrom="margin">
                  <wp:posOffset>106680</wp:posOffset>
                </wp:positionH>
                <wp:positionV relativeFrom="paragraph">
                  <wp:posOffset>19050</wp:posOffset>
                </wp:positionV>
                <wp:extent cx="2971800" cy="1043940"/>
                <wp:effectExtent l="0" t="0" r="19050" b="22860"/>
                <wp:wrapNone/>
                <wp:docPr id="10" name="正方形/長方形 10"/>
                <wp:cNvGraphicFramePr/>
                <a:graphic xmlns:a="http://schemas.openxmlformats.org/drawingml/2006/main">
                  <a:graphicData uri="http://schemas.microsoft.com/office/word/2010/wordprocessingShape">
                    <wps:wsp>
                      <wps:cNvSpPr/>
                      <wps:spPr>
                        <a:xfrm>
                          <a:off x="0" y="0"/>
                          <a:ext cx="2971800" cy="1043940"/>
                        </a:xfrm>
                        <a:prstGeom prst="rect">
                          <a:avLst/>
                        </a:prstGeom>
                        <a:ln w="1905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3DF18A93" w14:textId="77777777" w:rsidR="0035608E" w:rsidRPr="00C12103" w:rsidRDefault="0035608E" w:rsidP="0035608E">
                            <w:pPr>
                              <w:jc w:val="left"/>
                              <w:rPr>
                                <w:rFonts w:ascii="HGPｺﾞｼｯｸM" w:eastAsia="HGPｺﾞｼｯｸM"/>
                                <w:sz w:val="24"/>
                                <w:szCs w:val="24"/>
                              </w:rPr>
                            </w:pPr>
                            <w:r w:rsidRPr="00C12103">
                              <w:rPr>
                                <w:rFonts w:ascii="HGPｺﾞｼｯｸM" w:eastAsia="HGPｺﾞｼｯｸM" w:hint="eastAsia"/>
                                <w:sz w:val="24"/>
                                <w:szCs w:val="24"/>
                              </w:rPr>
                              <w:t>（</w:t>
                            </w:r>
                            <w:r w:rsidR="00C12103">
                              <w:rPr>
                                <w:rFonts w:ascii="HGPｺﾞｼｯｸM" w:eastAsia="HGPｺﾞｼｯｸM" w:hint="eastAsia"/>
                                <w:sz w:val="24"/>
                                <w:szCs w:val="24"/>
                              </w:rPr>
                              <w:t>開設者</w:t>
                            </w:r>
                            <w:r w:rsidRPr="00C12103">
                              <w:rPr>
                                <w:rFonts w:ascii="HGPｺﾞｼｯｸM" w:eastAsia="HGPｺﾞｼｯｸM" w:hint="eastAsia"/>
                                <w:sz w:val="24"/>
                                <w:szCs w:val="24"/>
                              </w:rPr>
                              <w:t>）</w:t>
                            </w:r>
                          </w:p>
                          <w:p w14:paraId="765DF18E" w14:textId="77777777" w:rsidR="0035608E" w:rsidRPr="00C12103" w:rsidRDefault="0035608E" w:rsidP="0035608E">
                            <w:pPr>
                              <w:jc w:val="left"/>
                              <w:rPr>
                                <w:rFonts w:ascii="HGPｺﾞｼｯｸM" w:eastAsia="HGPｺﾞｼｯｸM"/>
                                <w:sz w:val="24"/>
                                <w:szCs w:val="24"/>
                              </w:rPr>
                            </w:pPr>
                            <w:r w:rsidRPr="00C12103">
                              <w:rPr>
                                <w:rFonts w:ascii="HGPｺﾞｼｯｸM" w:eastAsia="HGPｺﾞｼｯｸM"/>
                                <w:sz w:val="24"/>
                                <w:szCs w:val="24"/>
                              </w:rPr>
                              <w:t>一般会計からの繰り入れが</w:t>
                            </w:r>
                            <w:r w:rsidR="00C12103" w:rsidRPr="00C12103">
                              <w:rPr>
                                <w:rFonts w:ascii="HGPｺﾞｼｯｸM" w:eastAsia="HGPｺﾞｼｯｸM" w:hint="eastAsia"/>
                                <w:sz w:val="24"/>
                                <w:szCs w:val="24"/>
                              </w:rPr>
                              <w:t>重要な</w:t>
                            </w:r>
                            <w:r w:rsidR="00C12103" w:rsidRPr="00C12103">
                              <w:rPr>
                                <w:rFonts w:ascii="HGPｺﾞｼｯｸM" w:eastAsia="HGPｺﾞｼｯｸM"/>
                                <w:sz w:val="24"/>
                                <w:szCs w:val="24"/>
                              </w:rPr>
                              <w:t>判断材料である</w:t>
                            </w:r>
                            <w:r w:rsidR="00C12103" w:rsidRPr="00C12103">
                              <w:rPr>
                                <w:rFonts w:ascii="HGPｺﾞｼｯｸM" w:eastAsia="HGPｺﾞｼｯｸM" w:hint="eastAsia"/>
                                <w:sz w:val="24"/>
                                <w:szCs w:val="24"/>
                              </w:rPr>
                              <w:t>とのことから、</w:t>
                            </w:r>
                            <w:r w:rsidR="00C12103" w:rsidRPr="00C12103">
                              <w:rPr>
                                <w:rFonts w:ascii="HGPｺﾞｼｯｸM" w:eastAsia="HGPｺﾞｼｯｸM"/>
                                <w:sz w:val="24"/>
                                <w:szCs w:val="24"/>
                              </w:rPr>
                              <w:t>改めて府としての方針を確認。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C3AC" id="正方形/長方形 10" o:spid="_x0000_s1029" style="position:absolute;left:0;text-align:left;margin-left:8.4pt;margin-top:1.5pt;width:234pt;height:82.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GztAIAAJQFAAAOAAAAZHJzL2Uyb0RvYy54bWysVM1uEzEQviPxDpbvdHfT9CdRN1XUKAip&#10;aita1LPjtbMrvB5jO8mG94AHgDNnxIHHoRJvwdi72ZZScUDk4Ix3vpnxN/48J6dNrchaWFeBzmm2&#10;l1IiNIei0sucvrmZvzimxHmmC6ZAi5xuhaOnk+fPTjZmLAZQgiqEJZhEu/HG5LT03oyTxPFS1Mzt&#10;gREanRJszTxu7TIpLNtg9lolgzQ9TDZgC2OBC+fw66x10knML6Xg/lJKJzxROcWz+bjauC7CmkxO&#10;2HhpmSkr3h2D/cMpalZpLNqnmjHPyMpWf6SqK27BgfR7HOoEpKy4iByQTZY+YnNdMiMiF2yOM32b&#10;3P9Lyy/WV5ZUBd4dtkezGu/o7svnu4/ffnz/lPz88LW1CHqxVRvjxhhxba5st3NoBt6NtHX4R0ak&#10;ie3d9u0VjSccPw5GR9lximU4+rJ0uD8axqzJfbixzr8UUJNg5NTi/cW2svW581gSoTtIqKY02WCq&#10;UXqQRpgDVRXzSqngdHa5OFOWrBne/Xye4i9wwBS/wUK+GXNli3NbNwPf4ZRGeODcsoyW3yrRln4t&#10;JDYu8GprB8mKviDjXGh/2GdCdAiTeLg+MHsqUPmsC+qwIUxEKfeBHdu/VewjYlXQvg+uKw32qcrF&#10;275yi9+xbzkH+r5ZNFEt++GM4csCii0qyEL7tJzh8wo7es6cv2IW3xLeN84Hf4mLVIDXBZ1FSQn2&#10;/VPfAx4ljl5KNvg2c+rerZgVlKhXGsU/yoaoHOLjZnhwNMCNfehZPPToVX0GKIEMJ5Hh0Qx4r3am&#10;tFDf4hiZhqroYppj7Zz6nXnm24mBY4iL6TSC8Pka5s/1teEhdehyUNJNc8us6eTrUfkXsHvFbPxI&#10;xS02RGqYrjzIKkr8vqtd//HpR9l2YyrMlof7iLofppNfAAAA//8DAFBLAwQUAAYACAAAACEAgJhb&#10;5tsAAAAIAQAADwAAAGRycy9kb3ducmV2LnhtbEyPwW7CMBBE75X6D9ZW4lYcQkRpGgchUE9FoqX9&#10;ABMvcUq8jmIH0r/vcmqPszOafVOsRteKC/ah8aRgNk1AIFXeNFQr+Pp8fVyCCFGT0a0nVPCDAVbl&#10;/V2hc+Ov9IGXQ6wFl1DItQIbY5dLGSqLToep75DYO/ne6ciyr6Xp9ZXLXSvTJFlIpxviD1Z3uLFY&#10;nQ+DU7BPafu8Cd9rSu3wPvdvu1Oz3yk1eRjXLyAijvEvDDd8RoeSmY5+IBNEy3rB5FHBnBexnS0z&#10;1sfb/SkDWRby/4DyFwAA//8DAFBLAQItABQABgAIAAAAIQC2gziS/gAAAOEBAAATAAAAAAAAAAAA&#10;AAAAAAAAAABbQ29udGVudF9UeXBlc10ueG1sUEsBAi0AFAAGAAgAAAAhADj9If/WAAAAlAEAAAsA&#10;AAAAAAAAAAAAAAAALwEAAF9yZWxzLy5yZWxzUEsBAi0AFAAGAAgAAAAhAIpoMbO0AgAAlAUAAA4A&#10;AAAAAAAAAAAAAAAALgIAAGRycy9lMm9Eb2MueG1sUEsBAi0AFAAGAAgAAAAhAICYW+bbAAAACAEA&#10;AA8AAAAAAAAAAAAAAAAADgUAAGRycy9kb3ducmV2LnhtbFBLBQYAAAAABAAEAPMAAAAWBgAAAAA=&#10;" fillcolor="white [3201]" strokecolor="red" strokeweight="1.5pt">
                <v:stroke dashstyle="1 1"/>
                <v:textbox>
                  <w:txbxContent>
                    <w:p w14:paraId="3DF18A93" w14:textId="77777777" w:rsidR="0035608E" w:rsidRPr="00C12103" w:rsidRDefault="0035608E" w:rsidP="0035608E">
                      <w:pPr>
                        <w:jc w:val="left"/>
                        <w:rPr>
                          <w:rFonts w:ascii="HGPｺﾞｼｯｸM" w:eastAsia="HGPｺﾞｼｯｸM"/>
                          <w:sz w:val="24"/>
                          <w:szCs w:val="24"/>
                        </w:rPr>
                      </w:pPr>
                      <w:r w:rsidRPr="00C12103">
                        <w:rPr>
                          <w:rFonts w:ascii="HGPｺﾞｼｯｸM" w:eastAsia="HGPｺﾞｼｯｸM" w:hint="eastAsia"/>
                          <w:sz w:val="24"/>
                          <w:szCs w:val="24"/>
                        </w:rPr>
                        <w:t>（</w:t>
                      </w:r>
                      <w:r w:rsidR="00C12103">
                        <w:rPr>
                          <w:rFonts w:ascii="HGPｺﾞｼｯｸM" w:eastAsia="HGPｺﾞｼｯｸM" w:hint="eastAsia"/>
                          <w:sz w:val="24"/>
                          <w:szCs w:val="24"/>
                        </w:rPr>
                        <w:t>開設者</w:t>
                      </w:r>
                      <w:r w:rsidRPr="00C12103">
                        <w:rPr>
                          <w:rFonts w:ascii="HGPｺﾞｼｯｸM" w:eastAsia="HGPｺﾞｼｯｸM" w:hint="eastAsia"/>
                          <w:sz w:val="24"/>
                          <w:szCs w:val="24"/>
                        </w:rPr>
                        <w:t>）</w:t>
                      </w:r>
                    </w:p>
                    <w:p w14:paraId="765DF18E" w14:textId="77777777" w:rsidR="0035608E" w:rsidRPr="00C12103" w:rsidRDefault="0035608E" w:rsidP="0035608E">
                      <w:pPr>
                        <w:jc w:val="left"/>
                        <w:rPr>
                          <w:rFonts w:ascii="HGPｺﾞｼｯｸM" w:eastAsia="HGPｺﾞｼｯｸM"/>
                          <w:sz w:val="24"/>
                          <w:szCs w:val="24"/>
                        </w:rPr>
                      </w:pPr>
                      <w:r w:rsidRPr="00C12103">
                        <w:rPr>
                          <w:rFonts w:ascii="HGPｺﾞｼｯｸM" w:eastAsia="HGPｺﾞｼｯｸM"/>
                          <w:sz w:val="24"/>
                          <w:szCs w:val="24"/>
                        </w:rPr>
                        <w:t>一般会計からの繰り入れが</w:t>
                      </w:r>
                      <w:r w:rsidR="00C12103" w:rsidRPr="00C12103">
                        <w:rPr>
                          <w:rFonts w:ascii="HGPｺﾞｼｯｸM" w:eastAsia="HGPｺﾞｼｯｸM" w:hint="eastAsia"/>
                          <w:sz w:val="24"/>
                          <w:szCs w:val="24"/>
                        </w:rPr>
                        <w:t>重要な</w:t>
                      </w:r>
                      <w:r w:rsidR="00C12103" w:rsidRPr="00C12103">
                        <w:rPr>
                          <w:rFonts w:ascii="HGPｺﾞｼｯｸM" w:eastAsia="HGPｺﾞｼｯｸM"/>
                          <w:sz w:val="24"/>
                          <w:szCs w:val="24"/>
                        </w:rPr>
                        <w:t>判断材料である</w:t>
                      </w:r>
                      <w:r w:rsidR="00C12103" w:rsidRPr="00C12103">
                        <w:rPr>
                          <w:rFonts w:ascii="HGPｺﾞｼｯｸM" w:eastAsia="HGPｺﾞｼｯｸM" w:hint="eastAsia"/>
                          <w:sz w:val="24"/>
                          <w:szCs w:val="24"/>
                        </w:rPr>
                        <w:t>とのことから、</w:t>
                      </w:r>
                      <w:r w:rsidR="00C12103" w:rsidRPr="00C12103">
                        <w:rPr>
                          <w:rFonts w:ascii="HGPｺﾞｼｯｸM" w:eastAsia="HGPｺﾞｼｯｸM"/>
                          <w:sz w:val="24"/>
                          <w:szCs w:val="24"/>
                        </w:rPr>
                        <w:t>改めて府としての方針を確認。</w:t>
                      </w:r>
                    </w:p>
                  </w:txbxContent>
                </v:textbox>
                <w10:wrap anchorx="margin"/>
              </v:rect>
            </w:pict>
          </mc:Fallback>
        </mc:AlternateContent>
      </w:r>
      <w:r>
        <w:rPr>
          <w:rFonts w:ascii="HGPｺﾞｼｯｸM" w:eastAsia="HGPｺﾞｼｯｸM" w:hAnsi="HG丸ｺﾞｼｯｸM-PRO"/>
          <w:noProof/>
          <w:sz w:val="24"/>
        </w:rPr>
        <mc:AlternateContent>
          <mc:Choice Requires="wps">
            <w:drawing>
              <wp:anchor distT="0" distB="0" distL="114300" distR="114300" simplePos="0" relativeHeight="251669504" behindDoc="0" locked="0" layoutInCell="1" allowOverlap="1" wp14:anchorId="70F182E9" wp14:editId="036DFEFE">
                <wp:simplePos x="0" y="0"/>
                <wp:positionH relativeFrom="margin">
                  <wp:posOffset>3133090</wp:posOffset>
                </wp:positionH>
                <wp:positionV relativeFrom="paragraph">
                  <wp:posOffset>19050</wp:posOffset>
                </wp:positionV>
                <wp:extent cx="3028950" cy="1051560"/>
                <wp:effectExtent l="0" t="0" r="19050" b="15240"/>
                <wp:wrapNone/>
                <wp:docPr id="11" name="正方形/長方形 11"/>
                <wp:cNvGraphicFramePr/>
                <a:graphic xmlns:a="http://schemas.openxmlformats.org/drawingml/2006/main">
                  <a:graphicData uri="http://schemas.microsoft.com/office/word/2010/wordprocessingShape">
                    <wps:wsp>
                      <wps:cNvSpPr/>
                      <wps:spPr>
                        <a:xfrm>
                          <a:off x="0" y="0"/>
                          <a:ext cx="3028950" cy="1051560"/>
                        </a:xfrm>
                        <a:prstGeom prst="rect">
                          <a:avLst/>
                        </a:prstGeom>
                        <a:ln w="1905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14:paraId="513CB6F1" w14:textId="77777777" w:rsidR="0035608E" w:rsidRDefault="00BD19B6" w:rsidP="0035608E">
                            <w:pPr>
                              <w:jc w:val="left"/>
                              <w:rPr>
                                <w:rFonts w:ascii="HGPｺﾞｼｯｸM" w:eastAsia="HGPｺﾞｼｯｸM"/>
                                <w:sz w:val="24"/>
                                <w:szCs w:val="24"/>
                              </w:rPr>
                            </w:pPr>
                            <w:r>
                              <w:rPr>
                                <w:rFonts w:ascii="HGPｺﾞｼｯｸM" w:eastAsia="HGPｺﾞｼｯｸM" w:hint="eastAsia"/>
                                <w:sz w:val="24"/>
                                <w:szCs w:val="24"/>
                              </w:rPr>
                              <w:t>（卸売</w:t>
                            </w:r>
                            <w:r w:rsidR="00C12103" w:rsidRPr="00C12103">
                              <w:rPr>
                                <w:rFonts w:ascii="HGPｺﾞｼｯｸM" w:eastAsia="HGPｺﾞｼｯｸM" w:hint="eastAsia"/>
                                <w:sz w:val="24"/>
                                <w:szCs w:val="24"/>
                              </w:rPr>
                              <w:t>事業者</w:t>
                            </w:r>
                            <w:r>
                              <w:rPr>
                                <w:rFonts w:ascii="HGPｺﾞｼｯｸM" w:eastAsia="HGPｺﾞｼｯｸM" w:hint="eastAsia"/>
                                <w:sz w:val="24"/>
                                <w:szCs w:val="24"/>
                              </w:rPr>
                              <w:t>（</w:t>
                            </w:r>
                            <w:r>
                              <w:rPr>
                                <w:rFonts w:ascii="HGPｺﾞｼｯｸM" w:eastAsia="HGPｺﾞｼｯｸM"/>
                                <w:sz w:val="24"/>
                                <w:szCs w:val="24"/>
                              </w:rPr>
                              <w:t>４社）</w:t>
                            </w:r>
                            <w:r w:rsidR="00C12103" w:rsidRPr="00C12103">
                              <w:rPr>
                                <w:rFonts w:ascii="HGPｺﾞｼｯｸM" w:eastAsia="HGPｺﾞｼｯｸM" w:hint="eastAsia"/>
                                <w:sz w:val="24"/>
                                <w:szCs w:val="24"/>
                              </w:rPr>
                              <w:t>）</w:t>
                            </w:r>
                          </w:p>
                          <w:p w14:paraId="21432B32" w14:textId="77777777" w:rsidR="00C12103" w:rsidRPr="00C12103" w:rsidRDefault="00C12103" w:rsidP="0035608E">
                            <w:pPr>
                              <w:jc w:val="left"/>
                              <w:rPr>
                                <w:rFonts w:ascii="HGPｺﾞｼｯｸM" w:eastAsia="HGPｺﾞｼｯｸM"/>
                                <w:sz w:val="24"/>
                                <w:szCs w:val="24"/>
                              </w:rPr>
                            </w:pPr>
                            <w:r w:rsidRPr="00C12103">
                              <w:rPr>
                                <w:rFonts w:ascii="HGPｺﾞｼｯｸM" w:eastAsia="HGPｺﾞｼｯｸM" w:hint="eastAsia"/>
                                <w:bCs/>
                                <w:color w:val="000000" w:themeColor="dark1"/>
                                <w:kern w:val="24"/>
                                <w:sz w:val="24"/>
                                <w:szCs w:val="24"/>
                              </w:rPr>
                              <w:t>引き続き検討を進めるのか、一旦止めるのかについて、卸本社の意向確認も含め、話し</w:t>
                            </w:r>
                            <w:r w:rsidR="00BD19B6">
                              <w:rPr>
                                <w:rFonts w:ascii="HGPｺﾞｼｯｸM" w:eastAsia="HGPｺﾞｼｯｸM" w:hint="eastAsia"/>
                                <w:bCs/>
                                <w:color w:val="000000" w:themeColor="dark1"/>
                                <w:kern w:val="24"/>
                                <w:sz w:val="24"/>
                                <w:szCs w:val="24"/>
                              </w:rPr>
                              <w:t xml:space="preserve">　</w:t>
                            </w:r>
                            <w:r w:rsidRPr="00C12103">
                              <w:rPr>
                                <w:rFonts w:ascii="HGPｺﾞｼｯｸM" w:eastAsia="HGPｺﾞｼｯｸM" w:hint="eastAsia"/>
                                <w:bCs/>
                                <w:color w:val="000000" w:themeColor="dark1"/>
                                <w:kern w:val="24"/>
                                <w:sz w:val="24"/>
                                <w:szCs w:val="24"/>
                              </w:rPr>
                              <w:t>合いの場を持つ</w:t>
                            </w:r>
                            <w:r w:rsidR="00BD19B6">
                              <w:rPr>
                                <w:rFonts w:ascii="HGPｺﾞｼｯｸM" w:eastAsia="HGPｺﾞｼｯｸM" w:hint="eastAsia"/>
                                <w:bCs/>
                                <w:color w:val="000000" w:themeColor="dark1"/>
                                <w:kern w:val="24"/>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182E9" id="正方形/長方形 11" o:spid="_x0000_s1030" style="position:absolute;left:0;text-align:left;margin-left:246.7pt;margin-top:1.5pt;width:238.5pt;height:82.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ULtAIAAJQFAAAOAAAAZHJzL2Uyb0RvYy54bWysVM1uEzEQviPxDpbvdHdDUtqomypqFIRU&#10;tREt6tnx2skKr8fYTnbDe8ADwJkz4sDjUIm3YOzdbEupOCBycMY7f/5mvpmT06ZSZCusK0HnNDtI&#10;KRGaQ1HqVU7fXM+fHVHiPNMFU6BFTnfC0dPJ0ycntRmLAaxBFcISDKLduDY5XXtvxkni+FpUzB2A&#10;ERqVEmzFPF7tKiksqzF6pZJBmh4mNdjCWODCOfw6a5V0EuNLKbi/lNIJT1RO8W0+njaey3AmkxM2&#10;Xllm1iXvnsH+4RUVKzUm7UPNmGdkY8s/QlUlt+BA+gMOVQJSllxEDIgmSx+guVozIyIWLI4zfZnc&#10;/wvLL7YLS8oCe5dRolmFPbr98vn247cf3z8lPz98bSWCWixVbdwYPa7MwnY3h2LA3UhbhX9ERJpY&#10;3l1fXtF4wvHj83RwdDzCLnDUZekoGx3GBiR37sY6/1JARYKQU4v9i2Vl23PnMSWa7k1CNqVJjaGO&#10;U4wa7g5UWcxLpeLFrpZnypItw97P5yn+AgYM8ZtZiDdjbt3auZ2bge/slEbzgLlFGSW/U6JN/VpI&#10;LBziGrS5A2VFn5BxLrQ/7COhdXCT+LjeMXvMUflYanxmZxvcRKRy79ih/VvG3iNmBe1756rUYB/L&#10;XLztM7f2e/Qt5gDfN8smsmUYgIUvSyh2yCAL7Wg5w+clVvScOb9gFmcJ+437wV/iIRVgu6CTKFmD&#10;ff/Y92CPFEctJTXOZk7duw2zghL1SiP5j7PhMAxzvAxHLwZ4sfc1y/savanOACmA/MbXRTHYe7UX&#10;pYXqBtfINGRFFdMcc+fU78Uz324MXENcTKfRCMfXMH+urwwPoUOVA5OumxtmTUdfj8y/gP0Us/ED&#10;Fre2wVPDdONBlpHid1Xt6o+jH2nbramwW+7fo9XdMp38AgAA//8DAFBLAwQUAAYACAAAACEAOYPJ&#10;7t0AAAAJAQAADwAAAGRycy9kb3ducmV2LnhtbEyPwU7DMBBE70j8g7VI3KhDUoUmxKmqIk5UKhQ+&#10;wI23cSBeR7HThr9nOcFxNKOZN9V6dr044xg6TwruFwkIpMabjloFH+/PdysQIWoyuveECr4xwLq+&#10;vqp0afyF3vB8iK3gEgqlVmBjHEopQ2PR6bDwAxJ7Jz86HVmOrTSjvnC562WaJLl0uiNesHrArcXm&#10;6zA5BfuUnopt+NxQaqfXzL/sTt1+p9Ttzbx5BBFxjn9h+MVndKiZ6egnMkH0CpZFtuSogowvsV88&#10;JKyPHMxXOci6kv8f1D8AAAD//wMAUEsBAi0AFAAGAAgAAAAhALaDOJL+AAAA4QEAABMAAAAAAAAA&#10;AAAAAAAAAAAAAFtDb250ZW50X1R5cGVzXS54bWxQSwECLQAUAAYACAAAACEAOP0h/9YAAACUAQAA&#10;CwAAAAAAAAAAAAAAAAAvAQAAX3JlbHMvLnJlbHNQSwECLQAUAAYACAAAACEAcXylC7QCAACUBQAA&#10;DgAAAAAAAAAAAAAAAAAuAgAAZHJzL2Uyb0RvYy54bWxQSwECLQAUAAYACAAAACEAOYPJ7t0AAAAJ&#10;AQAADwAAAAAAAAAAAAAAAAAOBQAAZHJzL2Rvd25yZXYueG1sUEsFBgAAAAAEAAQA8wAAABgGAAAA&#10;AA==&#10;" fillcolor="white [3201]" strokecolor="red" strokeweight="1.5pt">
                <v:stroke dashstyle="1 1"/>
                <v:textbox>
                  <w:txbxContent>
                    <w:p w14:paraId="513CB6F1" w14:textId="77777777" w:rsidR="0035608E" w:rsidRDefault="00BD19B6" w:rsidP="0035608E">
                      <w:pPr>
                        <w:jc w:val="left"/>
                        <w:rPr>
                          <w:rFonts w:ascii="HGPｺﾞｼｯｸM" w:eastAsia="HGPｺﾞｼｯｸM"/>
                          <w:sz w:val="24"/>
                          <w:szCs w:val="24"/>
                        </w:rPr>
                      </w:pPr>
                      <w:r>
                        <w:rPr>
                          <w:rFonts w:ascii="HGPｺﾞｼｯｸM" w:eastAsia="HGPｺﾞｼｯｸM" w:hint="eastAsia"/>
                          <w:sz w:val="24"/>
                          <w:szCs w:val="24"/>
                        </w:rPr>
                        <w:t>（卸売</w:t>
                      </w:r>
                      <w:r w:rsidR="00C12103" w:rsidRPr="00C12103">
                        <w:rPr>
                          <w:rFonts w:ascii="HGPｺﾞｼｯｸM" w:eastAsia="HGPｺﾞｼｯｸM" w:hint="eastAsia"/>
                          <w:sz w:val="24"/>
                          <w:szCs w:val="24"/>
                        </w:rPr>
                        <w:t>事業者</w:t>
                      </w:r>
                      <w:r>
                        <w:rPr>
                          <w:rFonts w:ascii="HGPｺﾞｼｯｸM" w:eastAsia="HGPｺﾞｼｯｸM" w:hint="eastAsia"/>
                          <w:sz w:val="24"/>
                          <w:szCs w:val="24"/>
                        </w:rPr>
                        <w:t>（</w:t>
                      </w:r>
                      <w:r>
                        <w:rPr>
                          <w:rFonts w:ascii="HGPｺﾞｼｯｸM" w:eastAsia="HGPｺﾞｼｯｸM"/>
                          <w:sz w:val="24"/>
                          <w:szCs w:val="24"/>
                        </w:rPr>
                        <w:t>４社）</w:t>
                      </w:r>
                      <w:r w:rsidR="00C12103" w:rsidRPr="00C12103">
                        <w:rPr>
                          <w:rFonts w:ascii="HGPｺﾞｼｯｸM" w:eastAsia="HGPｺﾞｼｯｸM" w:hint="eastAsia"/>
                          <w:sz w:val="24"/>
                          <w:szCs w:val="24"/>
                        </w:rPr>
                        <w:t>）</w:t>
                      </w:r>
                    </w:p>
                    <w:p w14:paraId="21432B32" w14:textId="77777777" w:rsidR="00C12103" w:rsidRPr="00C12103" w:rsidRDefault="00C12103" w:rsidP="0035608E">
                      <w:pPr>
                        <w:jc w:val="left"/>
                        <w:rPr>
                          <w:rFonts w:ascii="HGPｺﾞｼｯｸM" w:eastAsia="HGPｺﾞｼｯｸM"/>
                          <w:sz w:val="24"/>
                          <w:szCs w:val="24"/>
                        </w:rPr>
                      </w:pPr>
                      <w:r w:rsidRPr="00C12103">
                        <w:rPr>
                          <w:rFonts w:ascii="HGPｺﾞｼｯｸM" w:eastAsia="HGPｺﾞｼｯｸM" w:hint="eastAsia"/>
                          <w:bCs/>
                          <w:color w:val="000000" w:themeColor="dark1"/>
                          <w:kern w:val="24"/>
                          <w:sz w:val="24"/>
                          <w:szCs w:val="24"/>
                        </w:rPr>
                        <w:t>引き続き検討を進めるのか、一旦止めるのかについて、卸本社の意向確認も含め、話し</w:t>
                      </w:r>
                      <w:r w:rsidR="00BD19B6">
                        <w:rPr>
                          <w:rFonts w:ascii="HGPｺﾞｼｯｸM" w:eastAsia="HGPｺﾞｼｯｸM" w:hint="eastAsia"/>
                          <w:bCs/>
                          <w:color w:val="000000" w:themeColor="dark1"/>
                          <w:kern w:val="24"/>
                          <w:sz w:val="24"/>
                          <w:szCs w:val="24"/>
                        </w:rPr>
                        <w:t xml:space="preserve">　</w:t>
                      </w:r>
                      <w:r w:rsidRPr="00C12103">
                        <w:rPr>
                          <w:rFonts w:ascii="HGPｺﾞｼｯｸM" w:eastAsia="HGPｺﾞｼｯｸM" w:hint="eastAsia"/>
                          <w:bCs/>
                          <w:color w:val="000000" w:themeColor="dark1"/>
                          <w:kern w:val="24"/>
                          <w:sz w:val="24"/>
                          <w:szCs w:val="24"/>
                        </w:rPr>
                        <w:t>合いの場を持つ</w:t>
                      </w:r>
                      <w:r w:rsidR="00BD19B6">
                        <w:rPr>
                          <w:rFonts w:ascii="HGPｺﾞｼｯｸM" w:eastAsia="HGPｺﾞｼｯｸM" w:hint="eastAsia"/>
                          <w:bCs/>
                          <w:color w:val="000000" w:themeColor="dark1"/>
                          <w:kern w:val="24"/>
                          <w:sz w:val="24"/>
                          <w:szCs w:val="24"/>
                        </w:rPr>
                        <w:t>。</w:t>
                      </w:r>
                    </w:p>
                  </w:txbxContent>
                </v:textbox>
                <w10:wrap anchorx="margin"/>
              </v:rect>
            </w:pict>
          </mc:Fallback>
        </mc:AlternateContent>
      </w:r>
    </w:p>
    <w:p w14:paraId="2EC396D9" w14:textId="4056C8E0" w:rsidR="009F6DAD" w:rsidRPr="00A02637" w:rsidRDefault="009F6DAD" w:rsidP="009F6DAD">
      <w:pPr>
        <w:rPr>
          <w:rFonts w:ascii="HGPｺﾞｼｯｸM" w:eastAsia="HGPｺﾞｼｯｸM" w:hAnsi="HG丸ｺﾞｼｯｸM-PRO"/>
          <w:sz w:val="24"/>
        </w:rPr>
      </w:pPr>
    </w:p>
    <w:p w14:paraId="207EDA5A" w14:textId="577A647A" w:rsidR="009F6DAD" w:rsidRPr="00A02637" w:rsidRDefault="009F6DAD" w:rsidP="009F6DAD">
      <w:pPr>
        <w:rPr>
          <w:rFonts w:ascii="HGPｺﾞｼｯｸM" w:eastAsia="HGPｺﾞｼｯｸM" w:hAnsi="HG丸ｺﾞｼｯｸM-PRO"/>
          <w:sz w:val="24"/>
        </w:rPr>
      </w:pPr>
    </w:p>
    <w:p w14:paraId="3D8B682A" w14:textId="2EB03FC5" w:rsidR="009F6DAD" w:rsidRDefault="009F6DAD" w:rsidP="009F6DAD">
      <w:pPr>
        <w:rPr>
          <w:rFonts w:ascii="HGPｺﾞｼｯｸM" w:eastAsia="HGPｺﾞｼｯｸM" w:hAnsi="HG丸ｺﾞｼｯｸM-PRO"/>
          <w:sz w:val="24"/>
        </w:rPr>
      </w:pPr>
    </w:p>
    <w:p w14:paraId="2827F950" w14:textId="77777777" w:rsidR="005C598A" w:rsidRDefault="005C598A" w:rsidP="009F6DAD">
      <w:pPr>
        <w:rPr>
          <w:rFonts w:ascii="HGPｺﾞｼｯｸM" w:eastAsia="HGPｺﾞｼｯｸM" w:hAnsi="HG丸ｺﾞｼｯｸM-PRO"/>
          <w:sz w:val="24"/>
        </w:rPr>
      </w:pPr>
    </w:p>
    <w:p w14:paraId="209434AD" w14:textId="77777777" w:rsidR="005C598A" w:rsidRDefault="005C598A" w:rsidP="009F6DAD">
      <w:pPr>
        <w:rPr>
          <w:rFonts w:ascii="HGPｺﾞｼｯｸM" w:eastAsia="HGPｺﾞｼｯｸM" w:hAnsi="HG丸ｺﾞｼｯｸM-PRO"/>
          <w:sz w:val="24"/>
        </w:rPr>
      </w:pPr>
    </w:p>
    <w:p w14:paraId="23437123" w14:textId="77777777" w:rsidR="00DD20B9" w:rsidRPr="00A02637" w:rsidRDefault="00DD20B9" w:rsidP="009F6DAD">
      <w:pPr>
        <w:rPr>
          <w:rFonts w:ascii="HGPｺﾞｼｯｸM" w:eastAsia="HGPｺﾞｼｯｸM" w:hAnsi="HG丸ｺﾞｼｯｸM-PRO"/>
          <w:sz w:val="24"/>
        </w:rPr>
      </w:pPr>
    </w:p>
    <w:p w14:paraId="54E08E7D" w14:textId="77777777" w:rsidR="009F6DAD" w:rsidRPr="00C12103" w:rsidRDefault="00A02637" w:rsidP="009F6DAD">
      <w:pPr>
        <w:rPr>
          <w:rFonts w:ascii="HGPｺﾞｼｯｸM" w:eastAsia="HGPｺﾞｼｯｸM" w:hAnsi="HG丸ｺﾞｼｯｸM-PRO"/>
          <w:sz w:val="24"/>
          <w:u w:val="single"/>
        </w:rPr>
      </w:pPr>
      <w:r w:rsidRPr="00C12103">
        <w:rPr>
          <w:rFonts w:ascii="HGPｺﾞｼｯｸM" w:eastAsia="HGPｺﾞｼｯｸM" w:hAnsi="HG丸ｺﾞｼｯｸM-PRO" w:hint="eastAsia"/>
          <w:sz w:val="24"/>
          <w:u w:val="single"/>
        </w:rPr>
        <w:t>２．</w:t>
      </w:r>
      <w:r w:rsidR="00C12103">
        <w:rPr>
          <w:rFonts w:ascii="HGPｺﾞｼｯｸM" w:eastAsia="HGPｺﾞｼｯｸM" w:hAnsi="HG丸ｺﾞｼｯｸM-PRO" w:hint="eastAsia"/>
          <w:sz w:val="24"/>
          <w:u w:val="single"/>
        </w:rPr>
        <w:t>開設者及び場内事業者からの報告</w:t>
      </w:r>
    </w:p>
    <w:p w14:paraId="45C72AA6" w14:textId="77777777" w:rsidR="005C2BDB" w:rsidRPr="005C2BDB" w:rsidRDefault="00C12103" w:rsidP="00C12103">
      <w:pPr>
        <w:ind w:firstLineChars="100" w:firstLine="240"/>
        <w:rPr>
          <w:rFonts w:ascii="HGPｺﾞｼｯｸM" w:eastAsia="HGPｺﾞｼｯｸM" w:hAnsi="HG丸ｺﾞｼｯｸM-PRO"/>
          <w:sz w:val="24"/>
        </w:rPr>
      </w:pPr>
      <w:r>
        <w:rPr>
          <w:rFonts w:ascii="HGPｺﾞｼｯｸM" w:eastAsia="HGPｺﾞｼｯｸM" w:hAnsi="HG丸ｺﾞｼｯｸM-PRO" w:hint="eastAsia"/>
          <w:sz w:val="24"/>
        </w:rPr>
        <w:t>（１）</w:t>
      </w:r>
      <w:r w:rsidR="005C2BDB" w:rsidRPr="005C2BDB">
        <w:rPr>
          <w:rFonts w:ascii="HGPｺﾞｼｯｸM" w:eastAsia="HGPｺﾞｼｯｸM" w:hAnsi="HG丸ｺﾞｼｯｸM-PRO" w:hint="eastAsia"/>
          <w:sz w:val="24"/>
        </w:rPr>
        <w:t>一般会計からの繰入れに</w:t>
      </w:r>
      <w:r>
        <w:rPr>
          <w:rFonts w:ascii="HGPｺﾞｼｯｸM" w:eastAsia="HGPｺﾞｼｯｸM" w:hAnsi="HG丸ｺﾞｼｯｸM-PRO" w:hint="eastAsia"/>
          <w:sz w:val="24"/>
        </w:rPr>
        <w:t>関する府の方針に</w:t>
      </w:r>
      <w:r w:rsidR="005C2BDB" w:rsidRPr="005C2BDB">
        <w:rPr>
          <w:rFonts w:ascii="HGPｺﾞｼｯｸM" w:eastAsia="HGPｺﾞｼｯｸM" w:hAnsi="HG丸ｺﾞｼｯｸM-PRO" w:hint="eastAsia"/>
          <w:sz w:val="24"/>
        </w:rPr>
        <w:t>ついて</w:t>
      </w:r>
    </w:p>
    <w:p w14:paraId="04BC08F6" w14:textId="77777777" w:rsidR="00C12103" w:rsidRDefault="00C12103" w:rsidP="009F6DAD">
      <w:pPr>
        <w:rPr>
          <w:rFonts w:ascii="HGPｺﾞｼｯｸM" w:eastAsia="HGPｺﾞｼｯｸM" w:hAnsi="HG丸ｺﾞｼｯｸM-PRO"/>
          <w:sz w:val="24"/>
        </w:rPr>
      </w:pPr>
    </w:p>
    <w:p w14:paraId="3CB07300" w14:textId="6AF021F4" w:rsidR="00C12103" w:rsidRDefault="00C12103" w:rsidP="009F6DAD">
      <w:pPr>
        <w:rPr>
          <w:rFonts w:ascii="HGPｺﾞｼｯｸM" w:eastAsia="HGPｺﾞｼｯｸM" w:hAnsi="HG丸ｺﾞｼｯｸM-PRO"/>
          <w:sz w:val="24"/>
        </w:rPr>
      </w:pPr>
    </w:p>
    <w:p w14:paraId="19537592" w14:textId="77777777" w:rsidR="00DD20B9" w:rsidRPr="00C12103" w:rsidRDefault="00DD20B9" w:rsidP="009F6DAD">
      <w:pPr>
        <w:rPr>
          <w:rFonts w:ascii="HGPｺﾞｼｯｸM" w:eastAsia="HGPｺﾞｼｯｸM" w:hAnsi="HG丸ｺﾞｼｯｸM-PRO"/>
          <w:sz w:val="24"/>
        </w:rPr>
      </w:pPr>
    </w:p>
    <w:p w14:paraId="5838923A" w14:textId="77777777" w:rsidR="005C2BDB" w:rsidRPr="005C2BDB" w:rsidRDefault="00C12103" w:rsidP="00C12103">
      <w:pPr>
        <w:ind w:firstLineChars="100" w:firstLine="240"/>
        <w:rPr>
          <w:rFonts w:ascii="HGPｺﾞｼｯｸM" w:eastAsia="HGPｺﾞｼｯｸM" w:hAnsi="HG丸ｺﾞｼｯｸM-PRO"/>
          <w:sz w:val="24"/>
        </w:rPr>
      </w:pPr>
      <w:r>
        <w:rPr>
          <w:rFonts w:ascii="HGPｺﾞｼｯｸM" w:eastAsia="HGPｺﾞｼｯｸM" w:hAnsi="HG丸ｺﾞｼｯｸM-PRO" w:hint="eastAsia"/>
          <w:sz w:val="24"/>
        </w:rPr>
        <w:t>（２）本社の意向も含めた</w:t>
      </w:r>
      <w:r w:rsidR="005C2BDB" w:rsidRPr="005C2BDB">
        <w:rPr>
          <w:rFonts w:ascii="HGPｺﾞｼｯｸM" w:eastAsia="HGPｺﾞｼｯｸM" w:hAnsi="HG丸ｺﾞｼｯｸM-PRO" w:hint="eastAsia"/>
          <w:sz w:val="24"/>
        </w:rPr>
        <w:t>卸売事業者（４社）</w:t>
      </w:r>
      <w:r>
        <w:rPr>
          <w:rFonts w:ascii="HGPｺﾞｼｯｸM" w:eastAsia="HGPｺﾞｼｯｸM" w:hAnsi="HG丸ｺﾞｼｯｸM-PRO" w:hint="eastAsia"/>
          <w:sz w:val="24"/>
        </w:rPr>
        <w:t>における</w:t>
      </w:r>
      <w:r w:rsidR="005C2BDB" w:rsidRPr="005C2BDB">
        <w:rPr>
          <w:rFonts w:ascii="HGPｺﾞｼｯｸM" w:eastAsia="HGPｺﾞｼｯｸM" w:hAnsi="HG丸ｺﾞｼｯｸM-PRO" w:hint="eastAsia"/>
          <w:sz w:val="24"/>
        </w:rPr>
        <w:t>協議結果について</w:t>
      </w:r>
    </w:p>
    <w:p w14:paraId="0D4EA300" w14:textId="77777777" w:rsidR="00970372" w:rsidRPr="005C2BDB" w:rsidRDefault="00970372" w:rsidP="009F6DAD">
      <w:pPr>
        <w:rPr>
          <w:rFonts w:ascii="HGPｺﾞｼｯｸM" w:eastAsia="HGPｺﾞｼｯｸM" w:hAnsi="HG丸ｺﾞｼｯｸM-PRO"/>
          <w:sz w:val="24"/>
        </w:rPr>
      </w:pPr>
    </w:p>
    <w:p w14:paraId="1CCFE801" w14:textId="77777777" w:rsidR="00970372" w:rsidRDefault="00970372" w:rsidP="009F6DAD">
      <w:pPr>
        <w:rPr>
          <w:rFonts w:ascii="HGPｺﾞｼｯｸM" w:eastAsia="HGPｺﾞｼｯｸM" w:hAnsi="HG丸ｺﾞｼｯｸM-PRO"/>
          <w:sz w:val="24"/>
        </w:rPr>
      </w:pPr>
    </w:p>
    <w:p w14:paraId="6F044042" w14:textId="77777777" w:rsidR="00BD19B6" w:rsidRPr="005C2BDB" w:rsidRDefault="00BD19B6" w:rsidP="009F6DAD">
      <w:pPr>
        <w:rPr>
          <w:rFonts w:ascii="HGPｺﾞｼｯｸM" w:eastAsia="HGPｺﾞｼｯｸM" w:hAnsi="HG丸ｺﾞｼｯｸM-PRO"/>
          <w:sz w:val="24"/>
        </w:rPr>
      </w:pPr>
    </w:p>
    <w:p w14:paraId="11221246" w14:textId="42D70819" w:rsidR="00970372" w:rsidRPr="00BD19B6" w:rsidRDefault="00BD19B6" w:rsidP="009F6DAD">
      <w:pPr>
        <w:rPr>
          <w:rFonts w:ascii="HGPｺﾞｼｯｸM" w:eastAsia="HGPｺﾞｼｯｸM" w:hAnsi="HG丸ｺﾞｼｯｸM-PRO"/>
          <w:sz w:val="24"/>
          <w:u w:val="single"/>
        </w:rPr>
      </w:pPr>
      <w:r w:rsidRPr="00BD19B6">
        <w:rPr>
          <w:rFonts w:ascii="HGPｺﾞｼｯｸM" w:eastAsia="HGPｺﾞｼｯｸM" w:hAnsi="HG丸ｺﾞｼｯｸM-PRO" w:hint="eastAsia"/>
          <w:sz w:val="24"/>
          <w:u w:val="single"/>
        </w:rPr>
        <w:t>３．</w:t>
      </w:r>
      <w:r>
        <w:rPr>
          <w:rFonts w:ascii="HGPｺﾞｼｯｸM" w:eastAsia="HGPｺﾞｼｯｸM" w:hAnsi="HG丸ｺﾞｼｯｸM-PRO" w:hint="eastAsia"/>
          <w:sz w:val="24"/>
          <w:u w:val="single"/>
        </w:rPr>
        <w:t>府市場再整備検討に係る</w:t>
      </w:r>
      <w:r w:rsidR="007336D1">
        <w:rPr>
          <w:rFonts w:ascii="HGPｺﾞｼｯｸM" w:eastAsia="HGPｺﾞｼｯｸM" w:hAnsi="HG丸ｺﾞｼｯｸM-PRO" w:hint="eastAsia"/>
          <w:sz w:val="24"/>
          <w:u w:val="single"/>
        </w:rPr>
        <w:t>主な論点</w:t>
      </w:r>
    </w:p>
    <w:p w14:paraId="5CB28503" w14:textId="2A41C092" w:rsidR="007336D1" w:rsidRDefault="007336D1" w:rsidP="007336D1">
      <w:pPr>
        <w:rPr>
          <w:rFonts w:ascii="HGPｺﾞｼｯｸM" w:eastAsia="HGPｺﾞｼｯｸM" w:hAnsi="HG丸ｺﾞｼｯｸM-PRO"/>
          <w:sz w:val="24"/>
        </w:rPr>
      </w:pPr>
      <w:r>
        <w:rPr>
          <w:rFonts w:ascii="HGPｺﾞｼｯｸM" w:eastAsia="HGPｺﾞｼｯｸM" w:hAnsi="HG丸ｺﾞｼｯｸM-PRO" w:hint="eastAsia"/>
          <w:sz w:val="24"/>
        </w:rPr>
        <w:t xml:space="preserve">　</w:t>
      </w:r>
      <w:r w:rsidR="00DD20B9">
        <w:rPr>
          <w:rFonts w:ascii="HGPｺﾞｼｯｸM" w:eastAsia="HGPｺﾞｼｯｸM" w:hAnsi="HG丸ｺﾞｼｯｸM-PRO"/>
          <w:sz w:val="24"/>
        </w:rPr>
        <w:t xml:space="preserve"> </w:t>
      </w:r>
      <w:r w:rsidR="00DD20B9">
        <w:rPr>
          <w:rFonts w:ascii="HGPｺﾞｼｯｸM" w:eastAsia="HGPｺﾞｼｯｸM" w:hAnsi="HG丸ｺﾞｼｯｸM-PRO" w:hint="eastAsia"/>
          <w:sz w:val="24"/>
        </w:rPr>
        <w:t xml:space="preserve">・　</w:t>
      </w:r>
      <w:r>
        <w:rPr>
          <w:rFonts w:ascii="HGPｺﾞｼｯｸM" w:eastAsia="HGPｺﾞｼｯｸM" w:hAnsi="HG丸ｺﾞｼｯｸM-PRO" w:hint="eastAsia"/>
          <w:sz w:val="24"/>
        </w:rPr>
        <w:t>一般会計からの繰り入れが無いことを前提とした検討</w:t>
      </w:r>
      <w:r w:rsidR="00E35E11">
        <w:rPr>
          <w:rFonts w:ascii="HGPｺﾞｼｯｸM" w:eastAsia="HGPｺﾞｼｯｸM" w:hAnsi="HG丸ｺﾞｼｯｸM-PRO" w:hint="eastAsia"/>
          <w:sz w:val="24"/>
        </w:rPr>
        <w:t>を続けること</w:t>
      </w:r>
      <w:r>
        <w:rPr>
          <w:rFonts w:ascii="HGPｺﾞｼｯｸM" w:eastAsia="HGPｺﾞｼｯｸM" w:hAnsi="HG丸ｺﾞｼｯｸM-PRO" w:hint="eastAsia"/>
          <w:sz w:val="24"/>
        </w:rPr>
        <w:t>の可否</w:t>
      </w:r>
    </w:p>
    <w:p w14:paraId="3DEA9202" w14:textId="6D581285" w:rsidR="00DD20B9" w:rsidRDefault="00DD20B9" w:rsidP="007336D1">
      <w:pPr>
        <w:rPr>
          <w:rFonts w:ascii="HGPｺﾞｼｯｸM" w:eastAsia="HGPｺﾞｼｯｸM" w:hAnsi="HG丸ｺﾞｼｯｸM-PRO"/>
          <w:sz w:val="24"/>
        </w:rPr>
      </w:pPr>
    </w:p>
    <w:p w14:paraId="66CB6B1B" w14:textId="77777777" w:rsidR="00DD20B9" w:rsidRDefault="00DD20B9" w:rsidP="007336D1">
      <w:pPr>
        <w:rPr>
          <w:rFonts w:ascii="HGPｺﾞｼｯｸM" w:eastAsia="HGPｺﾞｼｯｸM" w:hAnsi="HG丸ｺﾞｼｯｸM-PRO"/>
          <w:sz w:val="24"/>
        </w:rPr>
      </w:pPr>
    </w:p>
    <w:p w14:paraId="717627CC" w14:textId="750E6D37" w:rsidR="007336D1" w:rsidRPr="00DD20B9" w:rsidRDefault="007336D1" w:rsidP="00DD20B9">
      <w:pPr>
        <w:pStyle w:val="a5"/>
        <w:numPr>
          <w:ilvl w:val="0"/>
          <w:numId w:val="3"/>
        </w:numPr>
        <w:ind w:leftChars="0"/>
        <w:rPr>
          <w:rFonts w:ascii="HGPｺﾞｼｯｸM" w:eastAsia="HGPｺﾞｼｯｸM" w:hAnsi="HG丸ｺﾞｼｯｸM-PRO"/>
          <w:sz w:val="24"/>
        </w:rPr>
      </w:pPr>
      <w:r w:rsidRPr="00DD20B9">
        <w:rPr>
          <w:rFonts w:ascii="HGPｺﾞｼｯｸM" w:eastAsia="HGPｺﾞｼｯｸM" w:hAnsi="HG丸ｺﾞｼｯｸM-PRO" w:hint="eastAsia"/>
          <w:sz w:val="24"/>
        </w:rPr>
        <w:t>検討を立ち止まるべきとする場内事業者の意見への対応</w:t>
      </w:r>
    </w:p>
    <w:sectPr w:rsidR="007336D1" w:rsidRPr="00DD20B9" w:rsidSect="005C2BD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B889" w14:textId="77777777" w:rsidR="00565169" w:rsidRDefault="00565169" w:rsidP="00565169">
      <w:r>
        <w:separator/>
      </w:r>
    </w:p>
  </w:endnote>
  <w:endnote w:type="continuationSeparator" w:id="0">
    <w:p w14:paraId="6159F6C3" w14:textId="77777777" w:rsidR="00565169" w:rsidRDefault="00565169" w:rsidP="0056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CDD1" w14:textId="77777777" w:rsidR="00565169" w:rsidRDefault="00565169" w:rsidP="00565169">
      <w:r>
        <w:separator/>
      </w:r>
    </w:p>
  </w:footnote>
  <w:footnote w:type="continuationSeparator" w:id="0">
    <w:p w14:paraId="332E7FF7" w14:textId="77777777" w:rsidR="00565169" w:rsidRDefault="00565169" w:rsidP="0056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4AC"/>
    <w:multiLevelType w:val="hybridMultilevel"/>
    <w:tmpl w:val="6D364B38"/>
    <w:lvl w:ilvl="0" w:tplc="6A18998E">
      <w:start w:val="3"/>
      <w:numFmt w:val="bullet"/>
      <w:lvlText w:val="・"/>
      <w:lvlJc w:val="left"/>
      <w:pPr>
        <w:ind w:left="516" w:hanging="360"/>
      </w:pPr>
      <w:rPr>
        <w:rFonts w:ascii="HGPｺﾞｼｯｸM" w:eastAsia="HGPｺﾞｼｯｸM" w:hAnsi="HG丸ｺﾞｼｯｸM-PRO" w:cstheme="minorBidi"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1" w15:restartNumberingAfterBreak="0">
    <w:nsid w:val="45807886"/>
    <w:multiLevelType w:val="hybridMultilevel"/>
    <w:tmpl w:val="F7EA64D6"/>
    <w:lvl w:ilvl="0" w:tplc="C5B2D51A">
      <w:start w:val="3"/>
      <w:numFmt w:val="bullet"/>
      <w:lvlText w:val="・"/>
      <w:lvlJc w:val="left"/>
      <w:pPr>
        <w:ind w:left="600" w:hanging="360"/>
      </w:pPr>
      <w:rPr>
        <w:rFonts w:ascii="HGPｺﾞｼｯｸM" w:eastAsia="HGP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5BF0D74"/>
    <w:multiLevelType w:val="hybridMultilevel"/>
    <w:tmpl w:val="1B0E489C"/>
    <w:lvl w:ilvl="0" w:tplc="68C820AE">
      <w:start w:val="3"/>
      <w:numFmt w:val="bullet"/>
      <w:lvlText w:val="・"/>
      <w:lvlJc w:val="left"/>
      <w:pPr>
        <w:ind w:left="516" w:hanging="360"/>
      </w:pPr>
      <w:rPr>
        <w:rFonts w:ascii="HGPｺﾞｼｯｸM" w:eastAsia="HGPｺﾞｼｯｸM" w:hAnsi="HG丸ｺﾞｼｯｸM-PRO" w:cstheme="minorBidi"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AD"/>
    <w:rsid w:val="000970E2"/>
    <w:rsid w:val="000F0A8F"/>
    <w:rsid w:val="0035608E"/>
    <w:rsid w:val="00381ECB"/>
    <w:rsid w:val="004A2200"/>
    <w:rsid w:val="00565169"/>
    <w:rsid w:val="005C2BDB"/>
    <w:rsid w:val="005C598A"/>
    <w:rsid w:val="005E3B37"/>
    <w:rsid w:val="007336D1"/>
    <w:rsid w:val="007905E6"/>
    <w:rsid w:val="007971F5"/>
    <w:rsid w:val="008A17A2"/>
    <w:rsid w:val="00970372"/>
    <w:rsid w:val="009F6DAD"/>
    <w:rsid w:val="00A02637"/>
    <w:rsid w:val="00A13B0F"/>
    <w:rsid w:val="00AF670E"/>
    <w:rsid w:val="00BD19B6"/>
    <w:rsid w:val="00C12103"/>
    <w:rsid w:val="00CD252D"/>
    <w:rsid w:val="00DD20B9"/>
    <w:rsid w:val="00E35E11"/>
    <w:rsid w:val="00F363DF"/>
    <w:rsid w:val="00FE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692F04"/>
  <w15:chartTrackingRefBased/>
  <w15:docId w15:val="{D0D64091-6EC8-4C39-ABC8-42524EC9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D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7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17A2"/>
    <w:rPr>
      <w:rFonts w:asciiTheme="majorHAnsi" w:eastAsiaTheme="majorEastAsia" w:hAnsiTheme="majorHAnsi" w:cstheme="majorBidi"/>
      <w:sz w:val="18"/>
      <w:szCs w:val="18"/>
    </w:rPr>
  </w:style>
  <w:style w:type="paragraph" w:styleId="Web">
    <w:name w:val="Normal (Web)"/>
    <w:basedOn w:val="a"/>
    <w:uiPriority w:val="99"/>
    <w:semiHidden/>
    <w:unhideWhenUsed/>
    <w:rsid w:val="005C2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7336D1"/>
    <w:pPr>
      <w:ind w:leftChars="400" w:left="840"/>
    </w:pPr>
  </w:style>
  <w:style w:type="paragraph" w:styleId="a6">
    <w:name w:val="header"/>
    <w:basedOn w:val="a"/>
    <w:link w:val="a7"/>
    <w:uiPriority w:val="99"/>
    <w:unhideWhenUsed/>
    <w:rsid w:val="00565169"/>
    <w:pPr>
      <w:tabs>
        <w:tab w:val="center" w:pos="4252"/>
        <w:tab w:val="right" w:pos="8504"/>
      </w:tabs>
      <w:snapToGrid w:val="0"/>
    </w:pPr>
  </w:style>
  <w:style w:type="character" w:customStyle="1" w:styleId="a7">
    <w:name w:val="ヘッダー (文字)"/>
    <w:basedOn w:val="a0"/>
    <w:link w:val="a6"/>
    <w:uiPriority w:val="99"/>
    <w:rsid w:val="00565169"/>
  </w:style>
  <w:style w:type="paragraph" w:styleId="a8">
    <w:name w:val="footer"/>
    <w:basedOn w:val="a"/>
    <w:link w:val="a9"/>
    <w:uiPriority w:val="99"/>
    <w:unhideWhenUsed/>
    <w:rsid w:val="00565169"/>
    <w:pPr>
      <w:tabs>
        <w:tab w:val="center" w:pos="4252"/>
        <w:tab w:val="right" w:pos="8504"/>
      </w:tabs>
      <w:snapToGrid w:val="0"/>
    </w:pPr>
  </w:style>
  <w:style w:type="character" w:customStyle="1" w:styleId="a9">
    <w:name w:val="フッター (文字)"/>
    <w:basedOn w:val="a0"/>
    <w:link w:val="a8"/>
    <w:uiPriority w:val="99"/>
    <w:rsid w:val="0056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和貴</dc:creator>
  <cp:keywords/>
  <dc:description/>
  <cp:lastModifiedBy>大渕　勝晴</cp:lastModifiedBy>
  <cp:revision>20</cp:revision>
  <cp:lastPrinted>2023-12-01T02:05:00Z</cp:lastPrinted>
  <dcterms:created xsi:type="dcterms:W3CDTF">2023-11-18T00:21:00Z</dcterms:created>
  <dcterms:modified xsi:type="dcterms:W3CDTF">2024-01-29T06:00:00Z</dcterms:modified>
</cp:coreProperties>
</file>