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7250E" w14:textId="2FD0BF3B" w:rsidR="00F91777" w:rsidRPr="00012EE8" w:rsidRDefault="00012EE8" w:rsidP="006C324C">
      <w:pPr>
        <w:jc w:val="center"/>
        <w:rPr>
          <w:rFonts w:ascii="ＭＳ ゴシック" w:eastAsia="ＭＳ ゴシック" w:hAnsi="ＭＳ ゴシック"/>
          <w:b/>
          <w:bCs/>
        </w:rPr>
      </w:pPr>
      <w:r w:rsidRPr="00012EE8">
        <w:rPr>
          <w:rFonts w:ascii="ＭＳ ゴシック" w:eastAsia="ＭＳ ゴシック" w:hAnsi="ＭＳ ゴシック"/>
          <w:b/>
          <w:bCs/>
          <w:noProof/>
        </w:rPr>
        <mc:AlternateContent>
          <mc:Choice Requires="wps">
            <w:drawing>
              <wp:anchor distT="45720" distB="45720" distL="114300" distR="114300" simplePos="0" relativeHeight="251658240" behindDoc="0" locked="0" layoutInCell="1" allowOverlap="1" wp14:anchorId="55231098" wp14:editId="6DBAE7FC">
                <wp:simplePos x="0" y="0"/>
                <wp:positionH relativeFrom="margin">
                  <wp:posOffset>4739425</wp:posOffset>
                </wp:positionH>
                <wp:positionV relativeFrom="paragraph">
                  <wp:posOffset>-780350</wp:posOffset>
                </wp:positionV>
                <wp:extent cx="8001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noFill/>
                          <a:miter lim="800000"/>
                          <a:headEnd/>
                          <a:tailEnd/>
                        </a:ln>
                      </wps:spPr>
                      <wps:txbx>
                        <w:txbxContent>
                          <w:p w14:paraId="3C061F1D" w14:textId="12CDE8AF" w:rsidR="006C324C" w:rsidRPr="00012EE8" w:rsidRDefault="006C324C">
                            <w:pPr>
                              <w:rPr>
                                <w:rFonts w:ascii="ＭＳ ゴシック" w:eastAsia="ＭＳ ゴシック" w:hAnsi="ＭＳ ゴシック"/>
                                <w:sz w:val="28"/>
                                <w:szCs w:val="32"/>
                              </w:rPr>
                            </w:pPr>
                            <w:r w:rsidRPr="00012EE8">
                              <w:rPr>
                                <w:rFonts w:ascii="ＭＳ ゴシック" w:eastAsia="ＭＳ ゴシック" w:hAnsi="ＭＳ ゴシック" w:hint="eastAsia"/>
                                <w:sz w:val="28"/>
                                <w:szCs w:val="32"/>
                              </w:rPr>
                              <w:t>資料</w:t>
                            </w:r>
                            <w:r w:rsidR="00A42B08" w:rsidRPr="00012EE8">
                              <w:rPr>
                                <w:rFonts w:ascii="ＭＳ ゴシック" w:eastAsia="ＭＳ ゴシック" w:hAnsi="ＭＳ ゴシック" w:hint="eastAsia"/>
                                <w:sz w:val="28"/>
                                <w:szCs w:val="32"/>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231098" id="_x0000_t202" coordsize="21600,21600" o:spt="202" path="m,l,21600r21600,l21600,xe">
                <v:stroke joinstyle="miter"/>
                <v:path gradientshapeok="t" o:connecttype="rect"/>
              </v:shapetype>
              <v:shape id="テキスト ボックス 2" o:spid="_x0000_s1026" type="#_x0000_t202" style="position:absolute;left:0;text-align:left;margin-left:373.2pt;margin-top:-61.45pt;width:63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" stroked="f">
                <v:textbox style="mso-fit-shape-to-text:t">
                  <w:txbxContent>
                    <w:p w14:paraId="3C061F1D" w14:textId="12CDE8AF" w:rsidR="006C324C" w:rsidRPr="00012EE8" w:rsidRDefault="006C324C">
                      <w:pPr>
                        <w:rPr>
                          <w:rFonts w:ascii="ＭＳ ゴシック" w:eastAsia="ＭＳ ゴシック" w:hAnsi="ＭＳ ゴシック"/>
                          <w:sz w:val="28"/>
                          <w:szCs w:val="32"/>
                        </w:rPr>
                      </w:pPr>
                      <w:r w:rsidRPr="00012EE8">
                        <w:rPr>
                          <w:rFonts w:ascii="ＭＳ ゴシック" w:eastAsia="ＭＳ ゴシック" w:hAnsi="ＭＳ ゴシック" w:hint="eastAsia"/>
                          <w:sz w:val="28"/>
                          <w:szCs w:val="32"/>
                        </w:rPr>
                        <w:t>資料</w:t>
                      </w:r>
                      <w:r w:rsidR="00A42B08" w:rsidRPr="00012EE8">
                        <w:rPr>
                          <w:rFonts w:ascii="ＭＳ ゴシック" w:eastAsia="ＭＳ ゴシック" w:hAnsi="ＭＳ ゴシック" w:hint="eastAsia"/>
                          <w:sz w:val="28"/>
                          <w:szCs w:val="32"/>
                        </w:rPr>
                        <w:t>３</w:t>
                      </w:r>
                    </w:p>
                  </w:txbxContent>
                </v:textbox>
                <w10:wrap anchorx="margin"/>
              </v:shape>
            </w:pict>
          </mc:Fallback>
        </mc:AlternateContent>
      </w:r>
      <w:r w:rsidR="00BC3E4E" w:rsidRPr="00012EE8">
        <w:rPr>
          <w:b/>
          <w:bCs/>
          <w:noProof/>
        </w:rPr>
        <w:drawing>
          <wp:anchor distT="0" distB="0" distL="114300" distR="114300" simplePos="0" relativeHeight="251668480" behindDoc="0" locked="0" layoutInCell="1" allowOverlap="1" wp14:anchorId="1E3F94CF" wp14:editId="0BEA1762">
            <wp:simplePos x="0" y="0"/>
            <wp:positionH relativeFrom="margin">
              <wp:posOffset>4177665</wp:posOffset>
            </wp:positionH>
            <wp:positionV relativeFrom="paragraph">
              <wp:posOffset>34925</wp:posOffset>
            </wp:positionV>
            <wp:extent cx="1577892" cy="772160"/>
            <wp:effectExtent l="0" t="0" r="3810" b="8890"/>
            <wp:wrapNone/>
            <wp:docPr id="11381" name="Picture 5" descr="hi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 name="Picture 5" descr="hir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2882" cy="774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4C" w:rsidRPr="00012EE8">
        <w:rPr>
          <w:rFonts w:ascii="ＭＳ ゴシック" w:eastAsia="ＭＳ ゴシック" w:hAnsi="ＭＳ ゴシック" w:hint="eastAsia"/>
          <w:b/>
          <w:bCs/>
        </w:rPr>
        <w:t>放流効果について</w:t>
      </w:r>
    </w:p>
    <w:p w14:paraId="70CC7C77" w14:textId="6FCFE5A0" w:rsidR="006C324C" w:rsidRPr="00EF0A4C" w:rsidRDefault="006C324C">
      <w:pPr>
        <w:rPr>
          <w:rFonts w:ascii="ＭＳ ゴシック" w:eastAsia="ＭＳ ゴシック" w:hAnsi="ＭＳ ゴシック"/>
        </w:rPr>
      </w:pPr>
    </w:p>
    <w:p w14:paraId="15A929D5" w14:textId="7717606A"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１　ヒラメ</w:t>
      </w:r>
    </w:p>
    <w:p w14:paraId="56DAAEA1" w14:textId="77777777" w:rsidR="00BC3E4E" w:rsidRPr="00EF0A4C" w:rsidRDefault="00BC3E4E">
      <w:pPr>
        <w:rPr>
          <w:rFonts w:ascii="ＭＳ ゴシック" w:eastAsia="ＭＳ ゴシック" w:hAnsi="ＭＳ ゴシック"/>
        </w:rPr>
      </w:pPr>
    </w:p>
    <w:p w14:paraId="03138ADE" w14:textId="77777777" w:rsidR="00785AAA" w:rsidRPr="00EF0A4C" w:rsidRDefault="003608A6" w:rsidP="00B432FF">
      <w:pPr>
        <w:ind w:left="1155" w:hangingChars="550" w:hanging="1155"/>
        <w:rPr>
          <w:rFonts w:ascii="ＭＳ ゴシック" w:eastAsia="ＭＳ ゴシック" w:hAnsi="ＭＳ ゴシック"/>
        </w:rPr>
      </w:pPr>
      <w:r w:rsidRPr="00EF0A4C">
        <w:rPr>
          <w:rFonts w:ascii="ＭＳ ゴシック" w:eastAsia="ＭＳ ゴシック" w:hAnsi="ＭＳ ゴシック" w:hint="eastAsia"/>
        </w:rPr>
        <w:t xml:space="preserve">　（経緯）</w:t>
      </w:r>
      <w:r w:rsidR="006C324C" w:rsidRPr="00EF0A4C">
        <w:rPr>
          <w:rFonts w:ascii="ＭＳ ゴシック" w:eastAsia="ＭＳ ゴシック" w:hAnsi="ＭＳ ゴシック" w:hint="eastAsia"/>
        </w:rPr>
        <w:t>・平成４年度より放流を開始、平成１２年度より第４次</w:t>
      </w:r>
      <w:r w:rsidR="00385E3A" w:rsidRPr="00EF0A4C">
        <w:rPr>
          <w:rFonts w:ascii="ＭＳ ゴシック" w:eastAsia="ＭＳ ゴシック" w:hAnsi="ＭＳ ゴシック" w:hint="eastAsia"/>
        </w:rPr>
        <w:t>計画</w:t>
      </w:r>
      <w:r w:rsidR="006C324C" w:rsidRPr="00EF0A4C">
        <w:rPr>
          <w:rFonts w:ascii="ＭＳ ゴシック" w:eastAsia="ＭＳ ゴシック" w:hAnsi="ＭＳ ゴシック" w:hint="eastAsia"/>
        </w:rPr>
        <w:t>に位置付けて大量放流を実施。</w:t>
      </w:r>
    </w:p>
    <w:p w14:paraId="60C9BAB8" w14:textId="33647DB2" w:rsidR="006C324C" w:rsidRPr="00EF0A4C" w:rsidRDefault="00785AAA" w:rsidP="00EF0A4C">
      <w:pPr>
        <w:ind w:leftChars="400" w:left="840" w:firstLineChars="50" w:firstLine="105"/>
        <w:rPr>
          <w:rFonts w:ascii="ＭＳ ゴシック" w:eastAsia="ＭＳ ゴシック" w:hAnsi="ＭＳ ゴシック"/>
        </w:rPr>
      </w:pPr>
      <w:r w:rsidRPr="00EF0A4C">
        <w:rPr>
          <w:rFonts w:ascii="ＭＳ ゴシック" w:eastAsia="ＭＳ ゴシック" w:hAnsi="ＭＳ ゴシック" w:hint="eastAsia"/>
        </w:rPr>
        <w:t>・</w:t>
      </w:r>
      <w:r w:rsidR="00FE349C" w:rsidRPr="00EF0A4C">
        <w:rPr>
          <w:rFonts w:ascii="ＭＳ ゴシック" w:eastAsia="ＭＳ ゴシック" w:hAnsi="ＭＳ ゴシック" w:hint="eastAsia"/>
        </w:rPr>
        <w:t>現行の第８次計画で</w:t>
      </w:r>
      <w:r w:rsidRPr="00EF0A4C">
        <w:rPr>
          <w:rFonts w:ascii="ＭＳ ゴシック" w:eastAsia="ＭＳ ゴシック" w:hAnsi="ＭＳ ゴシック" w:hint="eastAsia"/>
        </w:rPr>
        <w:t>は令和８年度に１０万尾の放流を目標としている。</w:t>
      </w:r>
    </w:p>
    <w:p w14:paraId="3136DDAC" w14:textId="77777777" w:rsidR="0068520E" w:rsidRPr="00EF0A4C" w:rsidRDefault="0068520E" w:rsidP="00785AAA">
      <w:pPr>
        <w:ind w:leftChars="400" w:left="840"/>
        <w:rPr>
          <w:rFonts w:ascii="ＭＳ ゴシック" w:eastAsia="ＭＳ ゴシック" w:hAnsi="ＭＳ ゴシック"/>
        </w:rPr>
      </w:pPr>
    </w:p>
    <w:p w14:paraId="0C469273" w14:textId="77777777" w:rsidR="00D71512" w:rsidRPr="00EF0A4C" w:rsidRDefault="006C324C" w:rsidP="003608A6">
      <w:pPr>
        <w:ind w:left="1050" w:hangingChars="500" w:hanging="1050"/>
        <w:rPr>
          <w:rFonts w:ascii="ＭＳ ゴシック" w:eastAsia="ＭＳ ゴシック" w:hAnsi="ＭＳ ゴシック"/>
        </w:rPr>
      </w:pPr>
      <w:r w:rsidRPr="00EF0A4C">
        <w:rPr>
          <w:rFonts w:ascii="ＭＳ ゴシック" w:eastAsia="ＭＳ ゴシック" w:hAnsi="ＭＳ ゴシック" w:hint="eastAsia"/>
        </w:rPr>
        <w:t xml:space="preserve">　</w:t>
      </w:r>
      <w:r w:rsidR="003608A6" w:rsidRPr="00EF0A4C">
        <w:rPr>
          <w:rFonts w:ascii="ＭＳ ゴシック" w:eastAsia="ＭＳ ゴシック" w:hAnsi="ＭＳ ゴシック" w:hint="eastAsia"/>
        </w:rPr>
        <w:t>（効果）・漁獲量は</w:t>
      </w:r>
      <w:r w:rsidR="003367DC" w:rsidRPr="00EF0A4C">
        <w:rPr>
          <w:rFonts w:ascii="ＭＳ ゴシック" w:eastAsia="ＭＳ ゴシック" w:hAnsi="ＭＳ ゴシック" w:hint="eastAsia"/>
        </w:rPr>
        <w:t>５～</w:t>
      </w:r>
      <w:r w:rsidR="003608A6" w:rsidRPr="00EF0A4C">
        <w:rPr>
          <w:rFonts w:ascii="ＭＳ ゴシック" w:eastAsia="ＭＳ ゴシック" w:hAnsi="ＭＳ ゴシック" w:hint="eastAsia"/>
        </w:rPr>
        <w:t>６トン程度で推移していたが、Ｒ１年より増加し</w:t>
      </w:r>
      <w:r w:rsidR="0068061A" w:rsidRPr="00EF0A4C">
        <w:rPr>
          <w:rFonts w:ascii="ＭＳ ゴシック" w:eastAsia="ＭＳ ゴシック" w:hAnsi="ＭＳ ゴシック" w:hint="eastAsia"/>
        </w:rPr>
        <w:t>近年は</w:t>
      </w:r>
    </w:p>
    <w:p w14:paraId="53DEC3CC" w14:textId="4347CA30" w:rsidR="006C324C" w:rsidRPr="00EF0A4C" w:rsidRDefault="00433875" w:rsidP="00B432FF">
      <w:pPr>
        <w:ind w:firstLineChars="550" w:firstLine="1155"/>
        <w:rPr>
          <w:rFonts w:ascii="ＭＳ ゴシック" w:eastAsia="ＭＳ ゴシック" w:hAnsi="ＭＳ ゴシック"/>
        </w:rPr>
      </w:pPr>
      <w:r w:rsidRPr="00EF0A4C">
        <w:rPr>
          <w:rFonts w:ascii="ＭＳ ゴシック" w:eastAsia="ＭＳ ゴシック" w:hAnsi="ＭＳ ゴシック" w:hint="eastAsia"/>
        </w:rPr>
        <w:t>１</w:t>
      </w:r>
      <w:r w:rsidR="00D411F2">
        <w:rPr>
          <w:rFonts w:ascii="ＭＳ ゴシック" w:eastAsia="ＭＳ ゴシック" w:hAnsi="ＭＳ ゴシック" w:hint="eastAsia"/>
        </w:rPr>
        <w:t>０</w:t>
      </w:r>
      <w:r w:rsidR="003608A6" w:rsidRPr="00EF0A4C">
        <w:rPr>
          <w:rFonts w:ascii="ＭＳ ゴシック" w:eastAsia="ＭＳ ゴシック" w:hAnsi="ＭＳ ゴシック" w:hint="eastAsia"/>
        </w:rPr>
        <w:t>トン</w:t>
      </w:r>
      <w:r w:rsidR="00D411F2">
        <w:rPr>
          <w:rFonts w:ascii="ＭＳ ゴシック" w:eastAsia="ＭＳ ゴシック" w:hAnsi="ＭＳ ゴシック" w:hint="eastAsia"/>
        </w:rPr>
        <w:t>を超える</w:t>
      </w:r>
      <w:r w:rsidR="003608A6" w:rsidRPr="00EF0A4C">
        <w:rPr>
          <w:rFonts w:ascii="ＭＳ ゴシック" w:eastAsia="ＭＳ ゴシック" w:hAnsi="ＭＳ ゴシック" w:hint="eastAsia"/>
        </w:rPr>
        <w:t>漁獲がある。</w:t>
      </w:r>
    </w:p>
    <w:p w14:paraId="3B8B955C" w14:textId="48563696" w:rsidR="006C324C" w:rsidRPr="00EF0A4C" w:rsidRDefault="003608A6">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sidRP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w:t>
      </w:r>
      <w:r w:rsidR="0068061A" w:rsidRPr="00EF0A4C">
        <w:rPr>
          <w:rFonts w:ascii="ＭＳ ゴシック" w:eastAsia="ＭＳ ゴシック" w:hAnsi="ＭＳ ゴシック" w:hint="eastAsia"/>
        </w:rPr>
        <w:t>混入率は令和</w:t>
      </w:r>
      <w:r w:rsidR="00D411F2">
        <w:rPr>
          <w:rFonts w:ascii="ＭＳ ゴシック" w:eastAsia="ＭＳ ゴシック" w:hAnsi="ＭＳ ゴシック" w:hint="eastAsia"/>
        </w:rPr>
        <w:t>６</w:t>
      </w:r>
      <w:r w:rsidR="004F4837">
        <w:rPr>
          <w:rFonts w:ascii="ＭＳ ゴシック" w:eastAsia="ＭＳ ゴシック" w:hAnsi="ＭＳ ゴシック" w:hint="eastAsia"/>
        </w:rPr>
        <w:t>年</w:t>
      </w:r>
      <w:r w:rsidR="00DD5654">
        <w:rPr>
          <w:rFonts w:ascii="ＭＳ ゴシック" w:eastAsia="ＭＳ ゴシック" w:hAnsi="ＭＳ ゴシック" w:hint="eastAsia"/>
        </w:rPr>
        <w:t>には</w:t>
      </w:r>
      <w:r w:rsidR="00D411F2">
        <w:rPr>
          <w:rFonts w:ascii="ＭＳ ゴシック" w:eastAsia="ＭＳ ゴシック" w:hAnsi="ＭＳ ゴシック" w:hint="eastAsia"/>
        </w:rPr>
        <w:t>７．６</w:t>
      </w:r>
      <w:r w:rsidR="0068061A" w:rsidRPr="00EF0A4C">
        <w:rPr>
          <w:rFonts w:ascii="ＭＳ ゴシック" w:eastAsia="ＭＳ ゴシック" w:hAnsi="ＭＳ ゴシック" w:hint="eastAsia"/>
        </w:rPr>
        <w:t>％</w:t>
      </w:r>
    </w:p>
    <w:p w14:paraId="7C8CC154" w14:textId="19BD2FD5" w:rsidR="006C324C" w:rsidRPr="00EF0A4C" w:rsidRDefault="0068061A">
      <w:pPr>
        <w:rPr>
          <w:rFonts w:ascii="ＭＳ ゴシック" w:eastAsia="ＭＳ ゴシック" w:hAnsi="ＭＳ ゴシック"/>
        </w:rPr>
      </w:pPr>
      <w:r w:rsidRPr="00EF0A4C">
        <w:rPr>
          <w:rFonts w:ascii="ＭＳ ゴシック" w:eastAsia="ＭＳ ゴシック" w:hAnsi="ＭＳ ゴシック" w:hint="eastAsia"/>
        </w:rPr>
        <w:t xml:space="preserve">　　　　　※混入率とは漁獲魚に占める放流魚の割合</w:t>
      </w:r>
    </w:p>
    <w:p w14:paraId="09E0CCC2" w14:textId="274175B8" w:rsidR="00835C06" w:rsidRPr="00EF0A4C" w:rsidRDefault="00835C06">
      <w:pPr>
        <w:rPr>
          <w:rFonts w:ascii="ＭＳ ゴシック" w:eastAsia="ＭＳ ゴシック" w:hAnsi="ＭＳ ゴシック"/>
        </w:rPr>
      </w:pPr>
    </w:p>
    <w:p w14:paraId="18B25F93" w14:textId="48AAB287" w:rsidR="00835C06" w:rsidRPr="00EF0A4C" w:rsidRDefault="00835C06">
      <w:pPr>
        <w:rPr>
          <w:rFonts w:ascii="ＭＳ ゴシック" w:eastAsia="ＭＳ ゴシック" w:hAnsi="ＭＳ ゴシック"/>
        </w:rPr>
      </w:pPr>
    </w:p>
    <w:p w14:paraId="73736EB1" w14:textId="579788DF" w:rsidR="006C324C" w:rsidRPr="00EF0A4C" w:rsidRDefault="007B252E">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6809F83" wp14:editId="3ABF4A70">
            <wp:extent cx="5377180" cy="3188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7180" cy="3188335"/>
                    </a:xfrm>
                    <a:prstGeom prst="rect">
                      <a:avLst/>
                    </a:prstGeom>
                    <a:noFill/>
                    <a:ln>
                      <a:noFill/>
                    </a:ln>
                  </pic:spPr>
                </pic:pic>
              </a:graphicData>
            </a:graphic>
          </wp:inline>
        </w:drawing>
      </w:r>
    </w:p>
    <w:p w14:paraId="2890FBBC" w14:textId="399261D1" w:rsidR="006C324C" w:rsidRPr="00EF0A4C" w:rsidRDefault="003608A6" w:rsidP="003608A6">
      <w:pPr>
        <w:jc w:val="center"/>
        <w:rPr>
          <w:rFonts w:ascii="ＭＳ ゴシック" w:eastAsia="ＭＳ ゴシック" w:hAnsi="ＭＳ ゴシック"/>
        </w:rPr>
      </w:pPr>
      <w:r w:rsidRPr="00EF0A4C">
        <w:rPr>
          <w:rFonts w:ascii="ＭＳ ゴシック" w:eastAsia="ＭＳ ゴシック" w:hAnsi="ＭＳ ゴシック" w:hint="eastAsia"/>
        </w:rPr>
        <w:t>図１　ヒラメの漁獲量</w:t>
      </w:r>
      <w:r w:rsidR="006C07FE" w:rsidRPr="00EF0A4C">
        <w:rPr>
          <w:rFonts w:ascii="ＭＳ ゴシック" w:eastAsia="ＭＳ ゴシック" w:hAnsi="ＭＳ ゴシック" w:hint="eastAsia"/>
        </w:rPr>
        <w:t>（統計値）</w:t>
      </w:r>
      <w:r w:rsidRPr="00EF0A4C">
        <w:rPr>
          <w:rFonts w:ascii="ＭＳ ゴシック" w:eastAsia="ＭＳ ゴシック" w:hAnsi="ＭＳ ゴシック" w:hint="eastAsia"/>
        </w:rPr>
        <w:t>と放流量の推移</w:t>
      </w:r>
    </w:p>
    <w:p w14:paraId="7E112B6E" w14:textId="5A0A0AE4" w:rsidR="006C324C" w:rsidRPr="00EF0A4C" w:rsidRDefault="006C324C">
      <w:pPr>
        <w:rPr>
          <w:rFonts w:ascii="ＭＳ ゴシック" w:eastAsia="ＭＳ ゴシック" w:hAnsi="ＭＳ ゴシック"/>
        </w:rPr>
      </w:pPr>
    </w:p>
    <w:p w14:paraId="4E50A278" w14:textId="0675C70A" w:rsidR="005B76C3" w:rsidRPr="00EF0A4C" w:rsidRDefault="005B76C3">
      <w:pPr>
        <w:rPr>
          <w:rFonts w:ascii="ＭＳ ゴシック" w:eastAsia="ＭＳ ゴシック" w:hAnsi="ＭＳ ゴシック"/>
        </w:rPr>
      </w:pPr>
    </w:p>
    <w:p w14:paraId="6F617E41" w14:textId="0A358997" w:rsidR="005B76C3" w:rsidRPr="00EF0A4C" w:rsidRDefault="005B76C3">
      <w:pPr>
        <w:rPr>
          <w:rFonts w:ascii="ＭＳ ゴシック" w:eastAsia="ＭＳ ゴシック" w:hAnsi="ＭＳ ゴシック"/>
        </w:rPr>
      </w:pPr>
    </w:p>
    <w:p w14:paraId="42EC10A4" w14:textId="7547328D" w:rsidR="005B76C3" w:rsidRPr="00EF0A4C" w:rsidRDefault="005B76C3">
      <w:pPr>
        <w:rPr>
          <w:rFonts w:ascii="ＭＳ ゴシック" w:eastAsia="ＭＳ ゴシック" w:hAnsi="ＭＳ ゴシック"/>
        </w:rPr>
      </w:pPr>
    </w:p>
    <w:p w14:paraId="476B364C" w14:textId="770ECAD0" w:rsidR="005B76C3" w:rsidRPr="004F4837" w:rsidRDefault="005B76C3">
      <w:pPr>
        <w:rPr>
          <w:rFonts w:ascii="ＭＳ ゴシック" w:eastAsia="ＭＳ ゴシック" w:hAnsi="ＭＳ ゴシック"/>
        </w:rPr>
      </w:pPr>
    </w:p>
    <w:p w14:paraId="0D87792A" w14:textId="213FED71" w:rsidR="005B76C3" w:rsidRPr="00EF0A4C" w:rsidRDefault="005B76C3">
      <w:pPr>
        <w:rPr>
          <w:rFonts w:ascii="ＭＳ ゴシック" w:eastAsia="ＭＳ ゴシック" w:hAnsi="ＭＳ ゴシック"/>
        </w:rPr>
      </w:pPr>
    </w:p>
    <w:p w14:paraId="759892DE" w14:textId="77777777" w:rsidR="005B76C3" w:rsidRPr="00EF0A4C" w:rsidRDefault="005B76C3">
      <w:pPr>
        <w:rPr>
          <w:rFonts w:ascii="ＭＳ ゴシック" w:eastAsia="ＭＳ ゴシック" w:hAnsi="ＭＳ ゴシック"/>
        </w:rPr>
      </w:pPr>
    </w:p>
    <w:p w14:paraId="20B3784F" w14:textId="201B2B2B" w:rsidR="00BC3E4E" w:rsidRPr="00EF0A4C" w:rsidRDefault="00BC3E4E">
      <w:pPr>
        <w:rPr>
          <w:rFonts w:ascii="ＭＳ ゴシック" w:eastAsia="ＭＳ ゴシック" w:hAnsi="ＭＳ ゴシック"/>
        </w:rPr>
      </w:pPr>
      <w:r w:rsidRPr="00EF0A4C">
        <w:rPr>
          <w:rFonts w:ascii="ＭＳ ゴシック" w:eastAsia="ＭＳ ゴシック" w:hAnsi="ＭＳ ゴシック"/>
          <w:noProof/>
        </w:rPr>
        <w:lastRenderedPageBreak/>
        <w:drawing>
          <wp:anchor distT="0" distB="0" distL="114300" distR="114300" simplePos="0" relativeHeight="251670528" behindDoc="0" locked="0" layoutInCell="1" allowOverlap="1" wp14:anchorId="4D53DA80" wp14:editId="44A57FC8">
            <wp:simplePos x="0" y="0"/>
            <wp:positionH relativeFrom="margin">
              <wp:posOffset>3880485</wp:posOffset>
            </wp:positionH>
            <wp:positionV relativeFrom="paragraph">
              <wp:posOffset>-140335</wp:posOffset>
            </wp:positionV>
            <wp:extent cx="1783495" cy="683260"/>
            <wp:effectExtent l="0" t="0" r="762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349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A5E8" w14:textId="6C33F7B9"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２　キジハタ</w:t>
      </w:r>
    </w:p>
    <w:p w14:paraId="3F579A6C" w14:textId="77777777" w:rsidR="00BC3E4E" w:rsidRPr="00EF0A4C" w:rsidRDefault="00BC3E4E">
      <w:pPr>
        <w:rPr>
          <w:rFonts w:ascii="ＭＳ ゴシック" w:eastAsia="ＭＳ ゴシック" w:hAnsi="ＭＳ ゴシック"/>
        </w:rPr>
      </w:pPr>
    </w:p>
    <w:p w14:paraId="32351A03" w14:textId="7AFA63FF" w:rsidR="006C324C" w:rsidRPr="00EF0A4C" w:rsidRDefault="0068061A"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（経緯）・平成１２年度より第４次</w:t>
      </w:r>
      <w:r w:rsidR="00075872" w:rsidRPr="00EF0A4C">
        <w:rPr>
          <w:rFonts w:ascii="ＭＳ ゴシック" w:eastAsia="ＭＳ ゴシック" w:hAnsi="ＭＳ ゴシック" w:hint="eastAsia"/>
        </w:rPr>
        <w:t>計画</w:t>
      </w:r>
      <w:r w:rsidRPr="00EF0A4C">
        <w:rPr>
          <w:rFonts w:ascii="ＭＳ ゴシック" w:eastAsia="ＭＳ ゴシック" w:hAnsi="ＭＳ ゴシック" w:hint="eastAsia"/>
        </w:rPr>
        <w:t>の技術開発魚種に位置づけ、種苗生産と放流の検証を</w:t>
      </w:r>
      <w:r w:rsidR="00075872" w:rsidRPr="00EF0A4C">
        <w:rPr>
          <w:rFonts w:ascii="ＭＳ ゴシック" w:eastAsia="ＭＳ ゴシック" w:hAnsi="ＭＳ ゴシック" w:hint="eastAsia"/>
        </w:rPr>
        <w:t>スタート</w:t>
      </w:r>
      <w:r w:rsidRPr="00EF0A4C">
        <w:rPr>
          <w:rFonts w:ascii="ＭＳ ゴシック" w:eastAsia="ＭＳ ゴシック" w:hAnsi="ＭＳ ゴシック" w:hint="eastAsia"/>
        </w:rPr>
        <w:t>。</w:t>
      </w:r>
    </w:p>
    <w:p w14:paraId="4E2689F3" w14:textId="692E1EE4" w:rsidR="006C324C" w:rsidRPr="00EF0A4C" w:rsidRDefault="0068061A"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・平成２２年度より</w:t>
      </w:r>
      <w:r w:rsidR="00075872" w:rsidRPr="00EF0A4C">
        <w:rPr>
          <w:rFonts w:ascii="ＭＳ ゴシック" w:eastAsia="ＭＳ ゴシック" w:hAnsi="ＭＳ ゴシック" w:hint="eastAsia"/>
        </w:rPr>
        <w:t>第６次計画の放流魚種に位置づけ、年間１０万尾程度の放流を、以降継続して実施。</w:t>
      </w:r>
    </w:p>
    <w:p w14:paraId="29640E56" w14:textId="20E2D851" w:rsidR="00495684" w:rsidRPr="00EF0A4C" w:rsidRDefault="00495684" w:rsidP="00495684">
      <w:pPr>
        <w:ind w:left="840" w:hangingChars="400" w:hanging="840"/>
        <w:rPr>
          <w:rFonts w:ascii="ＭＳ ゴシック" w:eastAsia="ＭＳ ゴシック" w:hAnsi="ＭＳ ゴシック"/>
        </w:rPr>
      </w:pPr>
      <w:r w:rsidRPr="00EF0A4C">
        <w:rPr>
          <w:rFonts w:ascii="ＭＳ ゴシック" w:eastAsia="ＭＳ ゴシック" w:hAnsi="ＭＳ ゴシック" w:hint="eastAsia"/>
        </w:rPr>
        <w:t xml:space="preserve">　　　 ・現行の第８次計画では令和８年度に１１万尾の放流を目標としている。</w:t>
      </w:r>
    </w:p>
    <w:p w14:paraId="3991642F" w14:textId="77777777" w:rsidR="0068520E" w:rsidRPr="00EF0A4C" w:rsidRDefault="0068520E" w:rsidP="00495684">
      <w:pPr>
        <w:ind w:left="840" w:hangingChars="400" w:hanging="840"/>
        <w:rPr>
          <w:rFonts w:ascii="ＭＳ ゴシック" w:eastAsia="ＭＳ ゴシック" w:hAnsi="ＭＳ ゴシック"/>
        </w:rPr>
      </w:pPr>
    </w:p>
    <w:p w14:paraId="38D9A2AC" w14:textId="5EF8AA0A" w:rsidR="0068061A" w:rsidRPr="00EF0A4C" w:rsidRDefault="005B76C3"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（効果）・</w:t>
      </w:r>
      <w:r w:rsidR="00DD4D2C" w:rsidRPr="00EF0A4C">
        <w:rPr>
          <w:rFonts w:ascii="ＭＳ ゴシック" w:eastAsia="ＭＳ ゴシック" w:hAnsi="ＭＳ ゴシック" w:hint="eastAsia"/>
        </w:rPr>
        <w:t>漁獲量は昭和６３年には１０トン程度漁獲されていたが、平成に入りほとんど漁獲がなくなった。</w:t>
      </w:r>
    </w:p>
    <w:p w14:paraId="6BB71381" w14:textId="52EBD260" w:rsidR="005B76C3" w:rsidRPr="00EF0A4C" w:rsidRDefault="00DD4D2C">
      <w:pPr>
        <w:rPr>
          <w:rFonts w:ascii="ＭＳ ゴシック" w:eastAsia="ＭＳ ゴシック" w:hAnsi="ＭＳ ゴシック"/>
        </w:rPr>
      </w:pPr>
      <w:r w:rsidRPr="00EF0A4C">
        <w:rPr>
          <w:rFonts w:ascii="ＭＳ ゴシック" w:eastAsia="ＭＳ ゴシック" w:hAnsi="ＭＳ ゴシック" w:hint="eastAsia"/>
        </w:rPr>
        <w:t xml:space="preserve">　　　 ・放流の開始以降、漁獲量は徐々に増え始め、近年は２～４トン程度で推移。</w:t>
      </w:r>
    </w:p>
    <w:p w14:paraId="50169230" w14:textId="076CA328" w:rsidR="0073487C" w:rsidRPr="00EF0A4C" w:rsidRDefault="00DD4D2C" w:rsidP="0073487C">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73487C" w:rsidRP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 xml:space="preserve">　　</w:t>
      </w:r>
      <w:r w:rsidR="0073487C" w:rsidRPr="00EF0A4C">
        <w:rPr>
          <w:rFonts w:ascii="ＭＳ ゴシック" w:eastAsia="ＭＳ ゴシック" w:hAnsi="ＭＳ ゴシック" w:hint="eastAsia"/>
        </w:rPr>
        <w:t>・混入率は令和</w:t>
      </w:r>
      <w:r w:rsidR="00AB5A3C">
        <w:rPr>
          <w:rFonts w:ascii="ＭＳ ゴシック" w:eastAsia="ＭＳ ゴシック" w:hAnsi="ＭＳ ゴシック" w:hint="eastAsia"/>
        </w:rPr>
        <w:t>６年には８８．８</w:t>
      </w:r>
      <w:r w:rsidR="0073487C" w:rsidRPr="00EF0A4C">
        <w:rPr>
          <w:rFonts w:ascii="ＭＳ ゴシック" w:eastAsia="ＭＳ ゴシック" w:hAnsi="ＭＳ ゴシック" w:hint="eastAsia"/>
        </w:rPr>
        <w:t>％</w:t>
      </w:r>
    </w:p>
    <w:p w14:paraId="75D6F1D8" w14:textId="5208DA10" w:rsidR="00B432FF" w:rsidRDefault="00B432FF" w:rsidP="0073487C">
      <w:pPr>
        <w:rPr>
          <w:rFonts w:ascii="ＭＳ ゴシック" w:eastAsia="ＭＳ ゴシック" w:hAnsi="ＭＳ ゴシック"/>
        </w:rPr>
      </w:pPr>
    </w:p>
    <w:p w14:paraId="01082B61" w14:textId="091FC757" w:rsidR="00B432FF" w:rsidRPr="00661C10" w:rsidRDefault="00B432FF" w:rsidP="0073487C">
      <w:pPr>
        <w:rPr>
          <w:rFonts w:ascii="ＭＳ ゴシック" w:eastAsia="ＭＳ ゴシック" w:hAnsi="ＭＳ ゴシック"/>
          <w:color w:val="000000" w:themeColor="text1"/>
        </w:rPr>
      </w:pPr>
      <w:r w:rsidRPr="00661C10">
        <w:rPr>
          <w:rFonts w:ascii="ＭＳ ゴシック" w:eastAsia="ＭＳ ゴシック" w:hAnsi="ＭＳ ゴシック" w:hint="eastAsia"/>
          <w:color w:val="000000" w:themeColor="text1"/>
        </w:rPr>
        <w:t>【R7</w:t>
      </w:r>
      <w:r w:rsidRPr="00661C10">
        <w:rPr>
          <w:rFonts w:ascii="ＭＳ ゴシック" w:eastAsia="ＭＳ ゴシック" w:hAnsi="ＭＳ ゴシック"/>
          <w:color w:val="000000" w:themeColor="text1"/>
        </w:rPr>
        <w:t>放流効果調査</w:t>
      </w:r>
      <w:r w:rsidRPr="00661C10">
        <w:rPr>
          <w:rFonts w:ascii="ＭＳ ゴシック" w:eastAsia="ＭＳ ゴシック" w:hAnsi="ＭＳ ゴシック" w:hint="eastAsia"/>
          <w:color w:val="000000" w:themeColor="text1"/>
        </w:rPr>
        <w:t>】</w:t>
      </w:r>
      <w:r w:rsidR="007927F7" w:rsidRPr="00661C10">
        <w:rPr>
          <w:rFonts w:ascii="ＭＳ ゴシック" w:eastAsia="ＭＳ ゴシック" w:hAnsi="ＭＳ ゴシック" w:hint="eastAsia"/>
          <w:color w:val="000000" w:themeColor="text1"/>
        </w:rPr>
        <w:t xml:space="preserve">　</w:t>
      </w:r>
    </w:p>
    <w:p w14:paraId="7BC3D878" w14:textId="68ED61DB" w:rsidR="00B432FF" w:rsidRPr="00661C10" w:rsidRDefault="00B432FF" w:rsidP="0073487C">
      <w:pPr>
        <w:rPr>
          <w:rFonts w:ascii="ＭＳ ゴシック" w:eastAsia="ＭＳ ゴシック" w:hAnsi="ＭＳ ゴシック"/>
          <w:color w:val="000000" w:themeColor="text1"/>
        </w:rPr>
      </w:pPr>
      <w:r w:rsidRPr="00661C10">
        <w:rPr>
          <w:rFonts w:ascii="ＭＳ ゴシック" w:eastAsia="ＭＳ ゴシック" w:hAnsi="ＭＳ ゴシック" w:hint="eastAsia"/>
          <w:color w:val="000000" w:themeColor="text1"/>
        </w:rPr>
        <w:t>目的：適切な放流全長の把握</w:t>
      </w:r>
    </w:p>
    <w:p w14:paraId="250AED31" w14:textId="6BE8298C" w:rsidR="00B432FF" w:rsidRPr="00661C10" w:rsidRDefault="0040352A" w:rsidP="00B432FF">
      <w:pPr>
        <w:ind w:left="630" w:hangingChars="300" w:hanging="630"/>
        <w:rPr>
          <w:rFonts w:ascii="ＭＳ ゴシック" w:eastAsia="ＭＳ ゴシック" w:hAnsi="ＭＳ ゴシック"/>
          <w:color w:val="000000" w:themeColor="text1"/>
        </w:rPr>
      </w:pPr>
      <w:r w:rsidRPr="00661C10">
        <w:rPr>
          <w:rFonts w:ascii="ＭＳ ゴシック" w:eastAsia="ＭＳ ゴシック" w:hAnsi="ＭＳ ゴシック" w:hint="eastAsia"/>
          <w:color w:val="000000" w:themeColor="text1"/>
        </w:rPr>
        <w:t>方法</w:t>
      </w:r>
      <w:r w:rsidR="00B432FF" w:rsidRPr="00661C10">
        <w:rPr>
          <w:rFonts w:ascii="ＭＳ ゴシック" w:eastAsia="ＭＳ ゴシック" w:hAnsi="ＭＳ ゴシック" w:hint="eastAsia"/>
          <w:color w:val="000000" w:themeColor="text1"/>
        </w:rPr>
        <w:t>：</w:t>
      </w:r>
      <w:r w:rsidR="00B432FF" w:rsidRPr="00661C10">
        <w:rPr>
          <w:rFonts w:ascii="ＭＳ ゴシック" w:eastAsia="ＭＳ ゴシック" w:hAnsi="ＭＳ ゴシック"/>
          <w:color w:val="000000" w:themeColor="text1"/>
        </w:rPr>
        <w:t>令和元年～3年度</w:t>
      </w:r>
      <w:r w:rsidR="00B432FF" w:rsidRPr="00661C10">
        <w:rPr>
          <w:rFonts w:ascii="ＭＳ ゴシック" w:eastAsia="ＭＳ ゴシック" w:hAnsi="ＭＳ ゴシック" w:hint="eastAsia"/>
          <w:color w:val="000000" w:themeColor="text1"/>
        </w:rPr>
        <w:t>の</w:t>
      </w:r>
      <w:r w:rsidR="00B432FF" w:rsidRPr="00661C10">
        <w:rPr>
          <w:rFonts w:ascii="ＭＳ ゴシック" w:eastAsia="ＭＳ ゴシック" w:hAnsi="ＭＳ ゴシック"/>
          <w:color w:val="000000" w:themeColor="text1"/>
        </w:rPr>
        <w:t>大型種苗（全長100mm）と小型種苗（全長80mm）に標識（腹鰭抜去＋耳石ALC標識）を装着し、比較放流を</w:t>
      </w:r>
      <w:r w:rsidR="00B432FF" w:rsidRPr="00661C10">
        <w:rPr>
          <w:rFonts w:ascii="ＭＳ ゴシック" w:eastAsia="ＭＳ ゴシック" w:hAnsi="ＭＳ ゴシック" w:hint="eastAsia"/>
          <w:color w:val="000000" w:themeColor="text1"/>
        </w:rPr>
        <w:t>実施</w:t>
      </w:r>
    </w:p>
    <w:p w14:paraId="38A2758C" w14:textId="6274915F" w:rsidR="00B432FF" w:rsidRPr="00661C10" w:rsidRDefault="00B432FF" w:rsidP="00B432FF">
      <w:pPr>
        <w:ind w:left="630" w:hangingChars="300" w:hanging="630"/>
        <w:rPr>
          <w:rFonts w:ascii="ＭＳ ゴシック" w:eastAsia="ＭＳ ゴシック" w:hAnsi="ＭＳ ゴシック"/>
          <w:color w:val="000000" w:themeColor="text1"/>
        </w:rPr>
      </w:pPr>
      <w:r w:rsidRPr="00661C10">
        <w:rPr>
          <w:rFonts w:ascii="ＭＳ ゴシック" w:eastAsia="ＭＳ ゴシック" w:hAnsi="ＭＳ ゴシック" w:hint="eastAsia"/>
          <w:color w:val="000000" w:themeColor="text1"/>
        </w:rPr>
        <w:t>結果：</w:t>
      </w:r>
      <w:r w:rsidRPr="00661C10">
        <w:rPr>
          <w:rFonts w:ascii="ＭＳ ゴシック" w:eastAsia="ＭＳ ゴシック" w:hAnsi="ＭＳ ゴシック"/>
          <w:color w:val="000000" w:themeColor="text1"/>
        </w:rPr>
        <w:t>泉大津市地先</w:t>
      </w:r>
      <w:r w:rsidRPr="00661C10">
        <w:rPr>
          <w:rFonts w:ascii="ＭＳ ゴシック" w:eastAsia="ＭＳ ゴシック" w:hAnsi="ＭＳ ゴシック" w:hint="eastAsia"/>
          <w:color w:val="000000" w:themeColor="text1"/>
        </w:rPr>
        <w:t>と</w:t>
      </w:r>
      <w:r w:rsidRPr="00661C10">
        <w:rPr>
          <w:rFonts w:ascii="ＭＳ ゴシック" w:eastAsia="ＭＳ ゴシック" w:hAnsi="ＭＳ ゴシック"/>
          <w:color w:val="000000" w:themeColor="text1"/>
        </w:rPr>
        <w:t>堺市地先に</w:t>
      </w:r>
      <w:r w:rsidRPr="00661C10">
        <w:rPr>
          <w:rFonts w:ascii="ＭＳ ゴシック" w:eastAsia="ＭＳ ゴシック" w:hAnsi="ＭＳ ゴシック" w:hint="eastAsia"/>
          <w:color w:val="000000" w:themeColor="text1"/>
        </w:rPr>
        <w:t>おける</w:t>
      </w:r>
      <w:r w:rsidRPr="00661C10">
        <w:rPr>
          <w:rFonts w:ascii="ＭＳ ゴシック" w:eastAsia="ＭＳ ゴシック" w:hAnsi="ＭＳ ゴシック"/>
          <w:color w:val="000000" w:themeColor="text1"/>
        </w:rPr>
        <w:t>刺網の試験操業</w:t>
      </w:r>
      <w:r w:rsidRPr="00661C10">
        <w:rPr>
          <w:rFonts w:ascii="ＭＳ ゴシック" w:eastAsia="ＭＳ ゴシック" w:hAnsi="ＭＳ ゴシック" w:hint="eastAsia"/>
          <w:color w:val="000000" w:themeColor="text1"/>
        </w:rPr>
        <w:t>の結果、</w:t>
      </w:r>
      <w:r w:rsidRPr="00661C10">
        <w:rPr>
          <w:rFonts w:ascii="ＭＳ ゴシック" w:eastAsia="ＭＳ ゴシック" w:hAnsi="ＭＳ ゴシック"/>
          <w:color w:val="000000" w:themeColor="text1"/>
        </w:rPr>
        <w:t>合計35尾のキジハタが漁獲され、うち12尾が放流魚</w:t>
      </w:r>
      <w:r w:rsidRPr="00661C10">
        <w:rPr>
          <w:rFonts w:ascii="ＭＳ ゴシック" w:eastAsia="ＭＳ ゴシック" w:hAnsi="ＭＳ ゴシック" w:hint="eastAsia"/>
          <w:color w:val="000000" w:themeColor="text1"/>
        </w:rPr>
        <w:t>（</w:t>
      </w:r>
      <w:r w:rsidRPr="00661C10">
        <w:rPr>
          <w:rFonts w:ascii="ＭＳ ゴシック" w:eastAsia="ＭＳ ゴシック" w:hAnsi="ＭＳ ゴシック"/>
          <w:color w:val="000000" w:themeColor="text1"/>
        </w:rPr>
        <w:t>大型種苗3尾、小型種苗4尾</w:t>
      </w:r>
      <w:r w:rsidRPr="00661C10">
        <w:rPr>
          <w:rFonts w:ascii="ＭＳ ゴシック" w:eastAsia="ＭＳ ゴシック" w:hAnsi="ＭＳ ゴシック" w:hint="eastAsia"/>
          <w:color w:val="000000" w:themeColor="text1"/>
        </w:rPr>
        <w:t>）</w:t>
      </w:r>
      <w:r w:rsidRPr="00661C10">
        <w:rPr>
          <w:rFonts w:ascii="ＭＳ ゴシック" w:eastAsia="ＭＳ ゴシック" w:hAnsi="ＭＳ ゴシック"/>
          <w:color w:val="000000" w:themeColor="text1"/>
        </w:rPr>
        <w:t>の採捕が確認された。</w:t>
      </w:r>
    </w:p>
    <w:p w14:paraId="3C5120C9" w14:textId="77777777" w:rsidR="00661C10" w:rsidRPr="00661C10" w:rsidRDefault="00B432FF" w:rsidP="00661C10">
      <w:pPr>
        <w:ind w:left="630" w:hangingChars="300" w:hanging="630"/>
        <w:rPr>
          <w:rFonts w:ascii="ＭＳ ゴシック" w:eastAsia="ＭＳ ゴシック" w:hAnsi="ＭＳ ゴシック"/>
          <w:b/>
          <w:bCs/>
          <w:color w:val="000000" w:themeColor="text1"/>
          <w:u w:val="single"/>
        </w:rPr>
      </w:pPr>
      <w:r w:rsidRPr="00661C10">
        <w:rPr>
          <w:rFonts w:ascii="ＭＳ ゴシック" w:eastAsia="ＭＳ ゴシック" w:hAnsi="ＭＳ ゴシック" w:hint="eastAsia"/>
          <w:color w:val="000000" w:themeColor="text1"/>
        </w:rPr>
        <w:t xml:space="preserve">　　　</w:t>
      </w:r>
      <w:r w:rsidRPr="00661C10">
        <w:rPr>
          <w:rFonts w:ascii="ＭＳ ゴシック" w:eastAsia="ＭＳ ゴシック" w:hAnsi="ＭＳ ゴシック" w:hint="eastAsia"/>
          <w:b/>
          <w:bCs/>
          <w:color w:val="000000" w:themeColor="text1"/>
          <w:u w:val="single"/>
        </w:rPr>
        <w:t>⇒大型種苗と小型種苗で大きな差はなかった。</w:t>
      </w:r>
    </w:p>
    <w:p w14:paraId="6462A0B2" w14:textId="0F6390C5" w:rsidR="00661C10" w:rsidRPr="002E5A24" w:rsidRDefault="00661C10" w:rsidP="00581CFA">
      <w:pPr>
        <w:rPr>
          <w:rFonts w:ascii="ＭＳ ゴシック" w:eastAsia="ＭＳ ゴシック" w:hAnsi="ＭＳ ゴシック"/>
          <w:b/>
          <w:bCs/>
          <w:color w:val="000000" w:themeColor="text1"/>
          <w:u w:val="single"/>
        </w:rPr>
      </w:pPr>
      <w:r w:rsidRPr="002E5A24">
        <w:rPr>
          <w:rFonts w:ascii="ＭＳ ゴシック" w:eastAsia="ＭＳ ゴシック" w:hAnsi="ＭＳ ゴシック" w:hint="eastAsia"/>
          <w:color w:val="000000" w:themeColor="text1"/>
        </w:rPr>
        <w:t>※令和6年度に全長50</w:t>
      </w:r>
      <w:r w:rsidRPr="002E5A24">
        <w:rPr>
          <w:rFonts w:ascii="ＭＳ ゴシック" w:eastAsia="ＭＳ ゴシック" w:hAnsi="ＭＳ ゴシック"/>
          <w:color w:val="000000" w:themeColor="text1"/>
        </w:rPr>
        <w:t>mm</w:t>
      </w:r>
      <w:r w:rsidRPr="002E5A24">
        <w:rPr>
          <w:rFonts w:ascii="ＭＳ ゴシック" w:eastAsia="ＭＳ ゴシック" w:hAnsi="ＭＳ ゴシック" w:hint="eastAsia"/>
          <w:color w:val="000000" w:themeColor="text1"/>
        </w:rPr>
        <w:t>と全長100</w:t>
      </w:r>
      <w:r w:rsidRPr="002E5A24">
        <w:rPr>
          <w:rFonts w:ascii="ＭＳ ゴシック" w:eastAsia="ＭＳ ゴシック" w:hAnsi="ＭＳ ゴシック"/>
          <w:color w:val="000000" w:themeColor="text1"/>
        </w:rPr>
        <w:t>mm</w:t>
      </w:r>
      <w:r w:rsidRPr="002E5A24">
        <w:rPr>
          <w:rFonts w:ascii="ＭＳ ゴシック" w:eastAsia="ＭＳ ゴシック" w:hAnsi="ＭＳ ゴシック" w:hint="eastAsia"/>
          <w:color w:val="000000" w:themeColor="text1"/>
        </w:rPr>
        <w:t>で比較した際は100㎜の方が放流効果は高かった。</w:t>
      </w:r>
    </w:p>
    <w:p w14:paraId="3B8A3DBB" w14:textId="21D8178F" w:rsidR="0068061A" w:rsidRPr="00EF0A4C" w:rsidRDefault="00AB5A3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4C019A2F" wp14:editId="4136653C">
            <wp:extent cx="5048250" cy="291321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8210" cy="2936275"/>
                    </a:xfrm>
                    <a:prstGeom prst="rect">
                      <a:avLst/>
                    </a:prstGeom>
                    <a:noFill/>
                    <a:ln>
                      <a:noFill/>
                    </a:ln>
                  </pic:spPr>
                </pic:pic>
              </a:graphicData>
            </a:graphic>
          </wp:inline>
        </w:drawing>
      </w:r>
    </w:p>
    <w:p w14:paraId="173CB793" w14:textId="2B80966A" w:rsidR="005B76C3" w:rsidRPr="00EF0A4C" w:rsidRDefault="005B76C3" w:rsidP="005B76C3">
      <w:pPr>
        <w:jc w:val="center"/>
        <w:rPr>
          <w:rFonts w:ascii="ＭＳ ゴシック" w:eastAsia="ＭＳ ゴシック" w:hAnsi="ＭＳ ゴシック"/>
        </w:rPr>
      </w:pPr>
      <w:r w:rsidRPr="00EF0A4C">
        <w:rPr>
          <w:rFonts w:ascii="ＭＳ ゴシック" w:eastAsia="ＭＳ ゴシック" w:hAnsi="ＭＳ ゴシック" w:hint="eastAsia"/>
        </w:rPr>
        <w:t>図２　キジハタの漁獲量</w:t>
      </w:r>
      <w:r w:rsidR="006C07FE" w:rsidRPr="00EF0A4C">
        <w:rPr>
          <w:rFonts w:ascii="ＭＳ ゴシック" w:eastAsia="ＭＳ ゴシック" w:hAnsi="ＭＳ ゴシック" w:hint="eastAsia"/>
        </w:rPr>
        <w:t>（推定値）</w:t>
      </w:r>
      <w:r w:rsidRPr="00EF0A4C">
        <w:rPr>
          <w:rFonts w:ascii="ＭＳ ゴシック" w:eastAsia="ＭＳ ゴシック" w:hAnsi="ＭＳ ゴシック" w:hint="eastAsia"/>
        </w:rPr>
        <w:t>と放流量の推移</w:t>
      </w:r>
    </w:p>
    <w:p w14:paraId="0C961B1E" w14:textId="5396BB64" w:rsidR="0073487C" w:rsidRPr="00EF0A4C" w:rsidRDefault="00BC3E4E">
      <w:pPr>
        <w:rPr>
          <w:rFonts w:ascii="ＭＳ ゴシック" w:eastAsia="ＭＳ ゴシック" w:hAnsi="ＭＳ ゴシック"/>
        </w:rPr>
      </w:pPr>
      <w:r w:rsidRPr="00EF0A4C">
        <w:rPr>
          <w:noProof/>
        </w:rPr>
        <w:lastRenderedPageBreak/>
        <w:drawing>
          <wp:anchor distT="0" distB="0" distL="114300" distR="114300" simplePos="0" relativeHeight="251672576" behindDoc="0" locked="0" layoutInCell="1" allowOverlap="1" wp14:anchorId="1885B103" wp14:editId="74F1B10A">
            <wp:simplePos x="0" y="0"/>
            <wp:positionH relativeFrom="margin">
              <wp:align>right</wp:align>
            </wp:positionH>
            <wp:positionV relativeFrom="paragraph">
              <wp:posOffset>-46355</wp:posOffset>
            </wp:positionV>
            <wp:extent cx="1049572" cy="627330"/>
            <wp:effectExtent l="0" t="0" r="0" b="1905"/>
            <wp:wrapNone/>
            <wp:docPr id="11389" name="図 22" descr="aka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 name="図 22" descr="akagai"/>
                    <pic:cNvPicPr>
                      <a:picLocks noChangeAspect="1" noChangeArrowheads="1"/>
                    </pic:cNvPicPr>
                  </pic:nvPicPr>
                  <pic:blipFill>
                    <a:blip r:embed="rId11" cstate="print">
                      <a:extLst>
                        <a:ext uri="{28A0092B-C50C-407E-A947-70E740481C1C}">
                          <a14:useLocalDpi xmlns:a14="http://schemas.microsoft.com/office/drawing/2010/main" val="0"/>
                        </a:ext>
                      </a:extLst>
                    </a:blip>
                    <a:srcRect l="3754" r="3754"/>
                    <a:stretch>
                      <a:fillRect/>
                    </a:stretch>
                  </pic:blipFill>
                  <pic:spPr bwMode="auto">
                    <a:xfrm>
                      <a:off x="0" y="0"/>
                      <a:ext cx="1049572" cy="62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B5579" w14:textId="2C910C6F"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３　アカガイ</w:t>
      </w:r>
    </w:p>
    <w:p w14:paraId="3ADE9064" w14:textId="77777777" w:rsidR="00BC3E4E" w:rsidRPr="00EF0A4C" w:rsidRDefault="00BC3E4E" w:rsidP="006C07FE">
      <w:pPr>
        <w:ind w:left="840" w:hangingChars="400" w:hanging="840"/>
        <w:rPr>
          <w:rFonts w:ascii="ＭＳ ゴシック" w:eastAsia="ＭＳ ゴシック" w:hAnsi="ＭＳ ゴシック"/>
        </w:rPr>
      </w:pPr>
    </w:p>
    <w:p w14:paraId="632A8220" w14:textId="77777777" w:rsidR="00EF0A4C" w:rsidRDefault="003A0421" w:rsidP="00EF0A4C">
      <w:pPr>
        <w:ind w:left="945" w:hangingChars="450" w:hanging="945"/>
        <w:rPr>
          <w:rFonts w:ascii="ＭＳ ゴシック" w:eastAsia="ＭＳ ゴシック" w:hAnsi="ＭＳ ゴシック"/>
        </w:rPr>
      </w:pPr>
      <w:r w:rsidRPr="00EF0A4C">
        <w:rPr>
          <w:rFonts w:ascii="ＭＳ ゴシック" w:eastAsia="ＭＳ ゴシック" w:hAnsi="ＭＳ ゴシック" w:hint="eastAsia"/>
        </w:rPr>
        <w:t>（経緯）</w:t>
      </w:r>
      <w:r w:rsidR="00C67683" w:rsidRPr="00EF0A4C">
        <w:rPr>
          <w:rFonts w:ascii="ＭＳ ゴシック" w:eastAsia="ＭＳ ゴシック" w:hAnsi="ＭＳ ゴシック" w:hint="eastAsia"/>
        </w:rPr>
        <w:t>・平成</w:t>
      </w:r>
      <w:r w:rsidR="006C07FE" w:rsidRPr="00EF0A4C">
        <w:rPr>
          <w:rFonts w:ascii="ＭＳ ゴシック" w:eastAsia="ＭＳ ゴシック" w:hAnsi="ＭＳ ゴシック" w:hint="eastAsia"/>
        </w:rPr>
        <w:t>４</w:t>
      </w:r>
      <w:r w:rsidR="00C67683" w:rsidRPr="00EF0A4C">
        <w:rPr>
          <w:rFonts w:ascii="ＭＳ ゴシック" w:eastAsia="ＭＳ ゴシック" w:hAnsi="ＭＳ ゴシック" w:hint="eastAsia"/>
        </w:rPr>
        <w:t>～</w:t>
      </w:r>
      <w:r w:rsidR="006C07FE" w:rsidRPr="00EF0A4C">
        <w:rPr>
          <w:rFonts w:ascii="ＭＳ ゴシック" w:eastAsia="ＭＳ ゴシック" w:hAnsi="ＭＳ ゴシック" w:hint="eastAsia"/>
        </w:rPr>
        <w:t>６</w:t>
      </w:r>
      <w:r w:rsidR="00C67683" w:rsidRPr="00EF0A4C">
        <w:rPr>
          <w:rFonts w:ascii="ＭＳ ゴシック" w:eastAsia="ＭＳ ゴシック" w:hAnsi="ＭＳ ゴシック" w:hint="eastAsia"/>
        </w:rPr>
        <w:t>年にかけ第</w:t>
      </w:r>
      <w:r w:rsidR="006C07FE" w:rsidRPr="00EF0A4C">
        <w:rPr>
          <w:rFonts w:ascii="ＭＳ ゴシック" w:eastAsia="ＭＳ ゴシック" w:hAnsi="ＭＳ ゴシック" w:hint="eastAsia"/>
        </w:rPr>
        <w:t>２次および第</w:t>
      </w:r>
      <w:r w:rsidR="00C67683" w:rsidRPr="00EF0A4C">
        <w:rPr>
          <w:rFonts w:ascii="ＭＳ ゴシック" w:eastAsia="ＭＳ ゴシック" w:hAnsi="ＭＳ ゴシック" w:hint="eastAsia"/>
        </w:rPr>
        <w:t>３次計画に</w:t>
      </w:r>
      <w:r w:rsidR="006C07FE" w:rsidRPr="00EF0A4C">
        <w:rPr>
          <w:rFonts w:ascii="ＭＳ ゴシック" w:eastAsia="ＭＳ ゴシック" w:hAnsi="ＭＳ ゴシック" w:hint="eastAsia"/>
        </w:rPr>
        <w:t>基づき、最大４万個放流。</w:t>
      </w:r>
    </w:p>
    <w:p w14:paraId="51D48E9D" w14:textId="7EBE3CAC" w:rsidR="006C324C" w:rsidRPr="00EF0A4C" w:rsidRDefault="006C07FE" w:rsidP="00B432FF">
      <w:pPr>
        <w:ind w:firstLineChars="450" w:firstLine="945"/>
        <w:rPr>
          <w:rFonts w:ascii="ＭＳ ゴシック" w:eastAsia="ＭＳ ゴシック" w:hAnsi="ＭＳ ゴシック"/>
        </w:rPr>
      </w:pPr>
      <w:r w:rsidRPr="00EF0A4C">
        <w:rPr>
          <w:rFonts w:ascii="ＭＳ ゴシック" w:eastAsia="ＭＳ ゴシック" w:hAnsi="ＭＳ ゴシック" w:hint="eastAsia"/>
        </w:rPr>
        <w:t>以降中止。</w:t>
      </w:r>
    </w:p>
    <w:p w14:paraId="58903A87" w14:textId="21988490" w:rsidR="0073487C" w:rsidRPr="00EF0A4C" w:rsidRDefault="006C07FE" w:rsidP="00B432FF">
      <w:pPr>
        <w:ind w:left="945" w:hangingChars="450" w:hanging="945"/>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・平成２７年より、第７次計画の放流魚種に位置づけ放流を再開。５～１０万個程度の放流を実施。</w:t>
      </w:r>
    </w:p>
    <w:p w14:paraId="28770692" w14:textId="73225D34" w:rsidR="0073487C" w:rsidRPr="00EF0A4C" w:rsidRDefault="006C07FE">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w:t>
      </w:r>
      <w:r w:rsidR="0068520E" w:rsidRPr="00EF0A4C">
        <w:rPr>
          <w:rFonts w:ascii="ＭＳ ゴシック" w:eastAsia="ＭＳ ゴシック" w:hAnsi="ＭＳ ゴシック" w:hint="eastAsia"/>
        </w:rPr>
        <w:t>現行の第８次計画では令和８年度に５万個の放流を目標としている。</w:t>
      </w:r>
    </w:p>
    <w:p w14:paraId="1B7C3397" w14:textId="085E8C61" w:rsidR="0068520E" w:rsidRPr="00EF0A4C" w:rsidRDefault="006C07FE" w:rsidP="00B432FF">
      <w:pPr>
        <w:ind w:left="945" w:hangingChars="450" w:hanging="945"/>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・これまでは水産技術センターの調査船により放流を実施していたが、令和５年度からは漁業者自身により放流を実施</w:t>
      </w:r>
      <w:r w:rsidR="00045F95" w:rsidRPr="00EF0A4C">
        <w:rPr>
          <w:rFonts w:ascii="ＭＳ ゴシック" w:eastAsia="ＭＳ ゴシック" w:hAnsi="ＭＳ ゴシック" w:hint="eastAsia"/>
        </w:rPr>
        <w:t>した</w:t>
      </w:r>
      <w:r w:rsidRPr="00EF0A4C">
        <w:rPr>
          <w:rFonts w:ascii="ＭＳ ゴシック" w:eastAsia="ＭＳ ゴシック" w:hAnsi="ＭＳ ゴシック" w:hint="eastAsia"/>
        </w:rPr>
        <w:t>。</w:t>
      </w:r>
      <w:r w:rsidR="0068520E" w:rsidRPr="00EF0A4C">
        <w:rPr>
          <w:rFonts w:ascii="ＭＳ ゴシック" w:eastAsia="ＭＳ ゴシック" w:hAnsi="ＭＳ ゴシック" w:hint="eastAsia"/>
        </w:rPr>
        <w:t>関空島周辺の採捕禁止区域に放流することで、</w:t>
      </w:r>
      <w:r w:rsidR="00A27330" w:rsidRPr="00EF0A4C">
        <w:rPr>
          <w:rFonts w:ascii="ＭＳ ゴシック" w:eastAsia="ＭＳ ゴシック" w:hAnsi="ＭＳ ゴシック" w:hint="eastAsia"/>
        </w:rPr>
        <w:t>再生産への効果を期待。</w:t>
      </w:r>
    </w:p>
    <w:p w14:paraId="23D091E2" w14:textId="77777777" w:rsidR="0068520E" w:rsidRPr="00EF0A4C" w:rsidRDefault="0068520E" w:rsidP="006C07FE">
      <w:pPr>
        <w:ind w:left="630" w:hangingChars="300" w:hanging="630"/>
        <w:rPr>
          <w:rFonts w:ascii="ＭＳ ゴシック" w:eastAsia="ＭＳ ゴシック" w:hAnsi="ＭＳ ゴシック"/>
        </w:rPr>
      </w:pPr>
    </w:p>
    <w:p w14:paraId="3939403A" w14:textId="5AEF406C" w:rsidR="0073487C" w:rsidRPr="00EF0A4C" w:rsidRDefault="006C07FE" w:rsidP="00B432FF">
      <w:pPr>
        <w:ind w:left="945" w:hangingChars="450" w:hanging="945"/>
        <w:rPr>
          <w:rFonts w:ascii="ＭＳ ゴシック" w:eastAsia="ＭＳ ゴシック" w:hAnsi="ＭＳ ゴシック"/>
        </w:rPr>
      </w:pPr>
      <w:r w:rsidRPr="00EF0A4C">
        <w:rPr>
          <w:rFonts w:ascii="ＭＳ ゴシック" w:eastAsia="ＭＳ ゴシック" w:hAnsi="ＭＳ ゴシック" w:hint="eastAsia"/>
        </w:rPr>
        <w:t>（効果）・過去より漁獲量の変動は大きいものの、放流の開始以降は</w:t>
      </w:r>
      <w:r w:rsidR="00A27330" w:rsidRPr="00EF0A4C">
        <w:rPr>
          <w:rFonts w:ascii="ＭＳ ゴシック" w:eastAsia="ＭＳ ゴシック" w:hAnsi="ＭＳ ゴシック" w:hint="eastAsia"/>
        </w:rPr>
        <w:t>２０</w:t>
      </w:r>
      <w:r w:rsidRPr="00EF0A4C">
        <w:rPr>
          <w:rFonts w:ascii="ＭＳ ゴシック" w:eastAsia="ＭＳ ゴシック" w:hAnsi="ＭＳ ゴシック" w:hint="eastAsia"/>
        </w:rPr>
        <w:t>～</w:t>
      </w:r>
      <w:r w:rsidR="00A27330" w:rsidRPr="00EF0A4C">
        <w:rPr>
          <w:rFonts w:ascii="ＭＳ ゴシック" w:eastAsia="ＭＳ ゴシック" w:hAnsi="ＭＳ ゴシック" w:hint="eastAsia"/>
        </w:rPr>
        <w:t>４</w:t>
      </w:r>
      <w:r w:rsidRPr="00EF0A4C">
        <w:rPr>
          <w:rFonts w:ascii="ＭＳ ゴシック" w:eastAsia="ＭＳ ゴシック" w:hAnsi="ＭＳ ゴシック" w:hint="eastAsia"/>
        </w:rPr>
        <w:t>０トン程度で高い漁獲が続いている。</w:t>
      </w:r>
    </w:p>
    <w:p w14:paraId="62AC44C0" w14:textId="081298DA" w:rsidR="00550A47" w:rsidRPr="00550A47" w:rsidRDefault="006C07FE" w:rsidP="00B432FF">
      <w:pPr>
        <w:ind w:left="920" w:hangingChars="438" w:hanging="920"/>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sidRP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w:t>
      </w:r>
      <w:r w:rsidR="00550A47">
        <w:rPr>
          <w:rFonts w:ascii="ＭＳ ゴシック" w:eastAsia="ＭＳ ゴシック" w:hAnsi="ＭＳ ゴシック" w:hint="eastAsia"/>
        </w:rPr>
        <w:t>令和</w:t>
      </w:r>
      <w:r w:rsidR="007B252E">
        <w:rPr>
          <w:rFonts w:ascii="ＭＳ ゴシック" w:eastAsia="ＭＳ ゴシック" w:hAnsi="ＭＳ ゴシック" w:hint="eastAsia"/>
        </w:rPr>
        <w:t>7</w:t>
      </w:r>
      <w:r w:rsidR="00550A47">
        <w:rPr>
          <w:rFonts w:ascii="ＭＳ ゴシック" w:eastAsia="ＭＳ ゴシック" w:hAnsi="ＭＳ ゴシック" w:hint="eastAsia"/>
        </w:rPr>
        <w:t>年の調査では</w:t>
      </w:r>
      <w:r w:rsidR="007B252E">
        <w:rPr>
          <w:rFonts w:ascii="ＭＳ ゴシック" w:eastAsia="ＭＳ ゴシック" w:hAnsi="ＭＳ ゴシック" w:hint="eastAsia"/>
        </w:rPr>
        <w:t>標識個体は確認できなかった</w:t>
      </w:r>
      <w:r w:rsidR="00A27330" w:rsidRPr="00EF0A4C">
        <w:rPr>
          <w:rFonts w:ascii="ＭＳ ゴシック" w:eastAsia="ＭＳ ゴシック" w:hAnsi="ＭＳ ゴシック" w:hint="eastAsia"/>
        </w:rPr>
        <w:t>。</w:t>
      </w:r>
      <w:r w:rsidR="00D22D97">
        <w:rPr>
          <w:rFonts w:ascii="ＭＳ ゴシック" w:eastAsia="ＭＳ ゴシック" w:hAnsi="ＭＳ ゴシック" w:hint="eastAsia"/>
        </w:rPr>
        <w:t>なお、</w:t>
      </w:r>
      <w:r w:rsidR="00550A47">
        <w:rPr>
          <w:rFonts w:ascii="ＭＳ ゴシック" w:eastAsia="ＭＳ ゴシック" w:hAnsi="ＭＳ ゴシック" w:hint="eastAsia"/>
        </w:rPr>
        <w:t>令和4年度以降は漁場での</w:t>
      </w:r>
      <w:r w:rsidR="00D22D97">
        <w:rPr>
          <w:rFonts w:ascii="ＭＳ ゴシック" w:eastAsia="ＭＳ ゴシック" w:hAnsi="ＭＳ ゴシック" w:hint="eastAsia"/>
        </w:rPr>
        <w:t>標識</w:t>
      </w:r>
      <w:r w:rsidR="00550A47">
        <w:rPr>
          <w:rFonts w:ascii="ＭＳ ゴシック" w:eastAsia="ＭＳ ゴシック" w:hAnsi="ＭＳ ゴシック" w:hint="eastAsia"/>
        </w:rPr>
        <w:t>放流を行っていないため、</w:t>
      </w:r>
      <w:r w:rsidR="00D22D97">
        <w:rPr>
          <w:rFonts w:ascii="ＭＳ ゴシック" w:eastAsia="ＭＳ ゴシック" w:hAnsi="ＭＳ ゴシック" w:hint="eastAsia"/>
        </w:rPr>
        <w:t>過去に放流を行ったものが混入しているのみであるために</w:t>
      </w:r>
      <w:r w:rsidR="00550A47">
        <w:rPr>
          <w:rFonts w:ascii="ＭＳ ゴシック" w:eastAsia="ＭＳ ゴシック" w:hAnsi="ＭＳ ゴシック" w:hint="eastAsia"/>
        </w:rPr>
        <w:t>低い混入率となっている</w:t>
      </w:r>
    </w:p>
    <w:p w14:paraId="51022E84" w14:textId="7A0C8E08" w:rsidR="001B0A4E" w:rsidRPr="00EF0A4C" w:rsidRDefault="00550A47" w:rsidP="001B0A4E">
      <w:pPr>
        <w:rPr>
          <w:rFonts w:ascii="ＭＳ ゴシック" w:eastAsia="ＭＳ ゴシック" w:hAnsi="ＭＳ ゴシック"/>
        </w:rPr>
      </w:pPr>
      <w:r>
        <w:rPr>
          <w:rFonts w:ascii="ＭＳ ゴシック" w:eastAsia="ＭＳ ゴシック" w:hAnsi="ＭＳ ゴシック" w:hint="eastAsia"/>
        </w:rPr>
        <w:t xml:space="preserve">　</w:t>
      </w:r>
    </w:p>
    <w:p w14:paraId="3E0DEE32" w14:textId="77777777" w:rsidR="00A27330" w:rsidRPr="00EF0A4C" w:rsidRDefault="00A27330" w:rsidP="001B0A4E">
      <w:pPr>
        <w:rPr>
          <w:rFonts w:ascii="ＭＳ ゴシック" w:eastAsia="ＭＳ ゴシック" w:hAnsi="ＭＳ ゴシック"/>
        </w:rPr>
      </w:pPr>
    </w:p>
    <w:p w14:paraId="19C1426D" w14:textId="71D0231D" w:rsidR="0073487C" w:rsidRPr="00EF0A4C" w:rsidRDefault="00AB5A3C">
      <w:pPr>
        <w:rPr>
          <w:rFonts w:ascii="ＭＳ ゴシック" w:eastAsia="ＭＳ ゴシック" w:hAnsi="ＭＳ ゴシック"/>
        </w:rPr>
      </w:pPr>
      <w:r w:rsidRPr="00AB5A3C">
        <w:rPr>
          <w:noProof/>
        </w:rPr>
        <w:drawing>
          <wp:inline distT="0" distB="0" distL="0" distR="0" wp14:anchorId="4D9668C6" wp14:editId="5B74C9B8">
            <wp:extent cx="5400040" cy="3212093"/>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12093"/>
                    </a:xfrm>
                    <a:prstGeom prst="rect">
                      <a:avLst/>
                    </a:prstGeom>
                    <a:noFill/>
                    <a:ln>
                      <a:noFill/>
                    </a:ln>
                  </pic:spPr>
                </pic:pic>
              </a:graphicData>
            </a:graphic>
          </wp:inline>
        </w:drawing>
      </w:r>
    </w:p>
    <w:p w14:paraId="2DA732ED" w14:textId="5E30163C" w:rsidR="006C07FE" w:rsidRPr="00EF0A4C" w:rsidRDefault="006C07FE" w:rsidP="006C07FE">
      <w:pPr>
        <w:jc w:val="center"/>
        <w:rPr>
          <w:rFonts w:ascii="ＭＳ ゴシック" w:eastAsia="ＭＳ ゴシック" w:hAnsi="ＭＳ ゴシック"/>
        </w:rPr>
      </w:pPr>
      <w:r w:rsidRPr="00EF0A4C">
        <w:rPr>
          <w:rFonts w:ascii="ＭＳ ゴシック" w:eastAsia="ＭＳ ゴシック" w:hAnsi="ＭＳ ゴシック" w:hint="eastAsia"/>
        </w:rPr>
        <w:t>図</w:t>
      </w:r>
      <w:r w:rsidR="00F75594" w:rsidRPr="00EF0A4C">
        <w:rPr>
          <w:rFonts w:ascii="ＭＳ ゴシック" w:eastAsia="ＭＳ ゴシック" w:hAnsi="ＭＳ ゴシック" w:hint="eastAsia"/>
        </w:rPr>
        <w:t>３</w:t>
      </w:r>
      <w:r w:rsidRPr="00EF0A4C">
        <w:rPr>
          <w:rFonts w:ascii="ＭＳ ゴシック" w:eastAsia="ＭＳ ゴシック" w:hAnsi="ＭＳ ゴシック" w:hint="eastAsia"/>
        </w:rPr>
        <w:t xml:space="preserve">　</w:t>
      </w:r>
      <w:r w:rsidR="00306D21" w:rsidRPr="00EF0A4C">
        <w:rPr>
          <w:rFonts w:ascii="ＭＳ ゴシック" w:eastAsia="ＭＳ ゴシック" w:hAnsi="ＭＳ ゴシック" w:hint="eastAsia"/>
        </w:rPr>
        <w:t>アカガイ</w:t>
      </w:r>
      <w:r w:rsidRPr="00EF0A4C">
        <w:rPr>
          <w:rFonts w:ascii="ＭＳ ゴシック" w:eastAsia="ＭＳ ゴシック" w:hAnsi="ＭＳ ゴシック" w:hint="eastAsia"/>
        </w:rPr>
        <w:t>の漁獲量（推定値）と放流量の推移</w:t>
      </w:r>
    </w:p>
    <w:p w14:paraId="77E148BB" w14:textId="18B03867" w:rsidR="00306D21" w:rsidRPr="00EF0A4C" w:rsidRDefault="00306D21">
      <w:pPr>
        <w:rPr>
          <w:rFonts w:ascii="ＭＳ ゴシック" w:eastAsia="ＭＳ ゴシック" w:hAnsi="ＭＳ ゴシック"/>
        </w:rPr>
      </w:pPr>
    </w:p>
    <w:p w14:paraId="79C284C5" w14:textId="08CCB682" w:rsidR="001B0A4E" w:rsidRPr="00EF0A4C" w:rsidRDefault="00BC3E4E">
      <w:pPr>
        <w:rPr>
          <w:rFonts w:ascii="ＭＳ ゴシック" w:eastAsia="ＭＳ ゴシック" w:hAnsi="ＭＳ ゴシック"/>
        </w:rPr>
      </w:pPr>
      <w:r w:rsidRPr="00EF0A4C">
        <w:rPr>
          <w:rFonts w:ascii="ＭＳ ゴシック" w:eastAsia="ＭＳ ゴシック" w:hAnsi="ＭＳ ゴシック" w:hint="eastAsia"/>
          <w:noProof/>
        </w:rPr>
        <w:lastRenderedPageBreak/>
        <w:drawing>
          <wp:anchor distT="0" distB="0" distL="114300" distR="114300" simplePos="0" relativeHeight="251674624" behindDoc="0" locked="0" layoutInCell="1" allowOverlap="1" wp14:anchorId="42FC31DD" wp14:editId="65E18951">
            <wp:simplePos x="0" y="0"/>
            <wp:positionH relativeFrom="margin">
              <wp:posOffset>3756660</wp:posOffset>
            </wp:positionH>
            <wp:positionV relativeFrom="paragraph">
              <wp:posOffset>-130175</wp:posOffset>
            </wp:positionV>
            <wp:extent cx="1780866" cy="590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866"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A2571" w14:textId="3695E586"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４　トラフグ</w:t>
      </w:r>
    </w:p>
    <w:p w14:paraId="0125F690" w14:textId="7A12D32A" w:rsidR="00BC3E4E" w:rsidRPr="00EF0A4C" w:rsidRDefault="00BC3E4E" w:rsidP="00835C06">
      <w:pPr>
        <w:ind w:left="630" w:hangingChars="300" w:hanging="630"/>
        <w:rPr>
          <w:rFonts w:ascii="ＭＳ ゴシック" w:eastAsia="ＭＳ ゴシック" w:hAnsi="ＭＳ ゴシック"/>
        </w:rPr>
      </w:pPr>
    </w:p>
    <w:p w14:paraId="5C06EDE1" w14:textId="0287D861" w:rsidR="006C324C" w:rsidRPr="00EF0A4C" w:rsidRDefault="00835C06"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（経緯）・平成２７年度の第７次計画より、技術開発魚種に位置づけ、年間１～３万尾程度の放流を実施。中間育成技術や放流適地の検証等を行ってきた。</w:t>
      </w:r>
    </w:p>
    <w:p w14:paraId="66DA633F" w14:textId="70CEF856" w:rsidR="00A27330" w:rsidRPr="00EF0A4C" w:rsidRDefault="00835C06" w:rsidP="00C9216C">
      <w:pPr>
        <w:ind w:left="630" w:hangingChars="300" w:hanging="630"/>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 xml:space="preserve">　・</w:t>
      </w:r>
      <w:r w:rsidR="00A27330" w:rsidRPr="00EF0A4C">
        <w:rPr>
          <w:rFonts w:ascii="ＭＳ ゴシック" w:eastAsia="ＭＳ ゴシック" w:hAnsi="ＭＳ ゴシック" w:hint="eastAsia"/>
        </w:rPr>
        <w:t>現行</w:t>
      </w:r>
      <w:r w:rsidRPr="00EF0A4C">
        <w:rPr>
          <w:rFonts w:ascii="ＭＳ ゴシック" w:eastAsia="ＭＳ ゴシック" w:hAnsi="ＭＳ ゴシック" w:hint="eastAsia"/>
        </w:rPr>
        <w:t>の第８次計画からは、放流魚種にも</w:t>
      </w:r>
      <w:r w:rsidR="00A27330" w:rsidRPr="00EF0A4C">
        <w:rPr>
          <w:rFonts w:ascii="ＭＳ ゴシック" w:eastAsia="ＭＳ ゴシック" w:hAnsi="ＭＳ ゴシック" w:hint="eastAsia"/>
        </w:rPr>
        <w:t>併せて</w:t>
      </w:r>
      <w:r w:rsidRPr="00EF0A4C">
        <w:rPr>
          <w:rFonts w:ascii="ＭＳ ゴシック" w:eastAsia="ＭＳ ゴシック" w:hAnsi="ＭＳ ゴシック" w:hint="eastAsia"/>
        </w:rPr>
        <w:t>位置づけ</w:t>
      </w:r>
      <w:r w:rsidR="00A27330" w:rsidRPr="00EF0A4C">
        <w:rPr>
          <w:rFonts w:ascii="ＭＳ ゴシック" w:eastAsia="ＭＳ ゴシック" w:hAnsi="ＭＳ ゴシック" w:hint="eastAsia"/>
        </w:rPr>
        <w:t>。</w:t>
      </w:r>
    </w:p>
    <w:p w14:paraId="1794EF13" w14:textId="3E14CAC4" w:rsidR="006C324C" w:rsidRPr="00EF0A4C" w:rsidRDefault="00A27330" w:rsidP="007E14B4">
      <w:pPr>
        <w:ind w:leftChars="300" w:left="630" w:firstLineChars="150" w:firstLine="315"/>
        <w:rPr>
          <w:rFonts w:ascii="ＭＳ ゴシック" w:eastAsia="ＭＳ ゴシック" w:hAnsi="ＭＳ ゴシック"/>
        </w:rPr>
      </w:pPr>
      <w:r w:rsidRPr="00EF0A4C">
        <w:rPr>
          <w:rFonts w:ascii="ＭＳ ゴシック" w:eastAsia="ＭＳ ゴシック" w:hAnsi="ＭＳ ゴシック" w:hint="eastAsia"/>
        </w:rPr>
        <w:t>令和８年度に</w:t>
      </w:r>
      <w:r w:rsidR="00835C06" w:rsidRPr="00EF0A4C">
        <w:rPr>
          <w:rFonts w:ascii="ＭＳ ゴシック" w:eastAsia="ＭＳ ゴシック" w:hAnsi="ＭＳ ゴシック" w:hint="eastAsia"/>
        </w:rPr>
        <w:t>年間５万尾</w:t>
      </w:r>
      <w:r w:rsidRPr="00EF0A4C">
        <w:rPr>
          <w:rFonts w:ascii="ＭＳ ゴシック" w:eastAsia="ＭＳ ゴシック" w:hAnsi="ＭＳ ゴシック" w:hint="eastAsia"/>
        </w:rPr>
        <w:t>の</w:t>
      </w:r>
      <w:r w:rsidR="00835C06" w:rsidRPr="00EF0A4C">
        <w:rPr>
          <w:rFonts w:ascii="ＭＳ ゴシック" w:eastAsia="ＭＳ ゴシック" w:hAnsi="ＭＳ ゴシック" w:hint="eastAsia"/>
        </w:rPr>
        <w:t>放流を</w:t>
      </w:r>
      <w:r w:rsidRPr="00EF0A4C">
        <w:rPr>
          <w:rFonts w:ascii="ＭＳ ゴシック" w:eastAsia="ＭＳ ゴシック" w:hAnsi="ＭＳ ゴシック" w:hint="eastAsia"/>
        </w:rPr>
        <w:t>目標としている。</w:t>
      </w:r>
    </w:p>
    <w:p w14:paraId="701E4D84" w14:textId="77777777" w:rsidR="00A27330" w:rsidRPr="00EF0A4C" w:rsidRDefault="00A27330" w:rsidP="00C9216C">
      <w:pPr>
        <w:ind w:left="630" w:hangingChars="300" w:hanging="630"/>
        <w:rPr>
          <w:rFonts w:ascii="ＭＳ ゴシック" w:eastAsia="ＭＳ ゴシック" w:hAnsi="ＭＳ ゴシック"/>
        </w:rPr>
      </w:pPr>
    </w:p>
    <w:p w14:paraId="1542DA8E" w14:textId="0953F85A" w:rsidR="00C9216C" w:rsidRPr="00EF0A4C" w:rsidRDefault="00C9216C"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（効果）・大阪での漁獲量は年間２００キロ程度と推定。これまでは技術開発段階であり、放流数が多くないことから、資源造成の効果は表れていない。</w:t>
      </w:r>
    </w:p>
    <w:p w14:paraId="34520DE6" w14:textId="0765D5BC" w:rsidR="00C9216C" w:rsidRPr="00EF0A4C" w:rsidRDefault="00C9216C"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・再捕獲の状況としては、７月頃に放流した個体が、１１月頃から２５センチ程度</w:t>
      </w:r>
      <w:r w:rsidR="00F75594" w:rsidRPr="00EF0A4C">
        <w:rPr>
          <w:rFonts w:ascii="ＭＳ ゴシック" w:eastAsia="ＭＳ ゴシック" w:hAnsi="ＭＳ ゴシック" w:hint="eastAsia"/>
        </w:rPr>
        <w:t>の当歳魚として</w:t>
      </w:r>
      <w:r w:rsidRPr="00EF0A4C">
        <w:rPr>
          <w:rFonts w:ascii="ＭＳ ゴシック" w:eastAsia="ＭＳ ゴシック" w:hAnsi="ＭＳ ゴシック" w:hint="eastAsia"/>
        </w:rPr>
        <w:t>漁獲され始める。</w:t>
      </w:r>
      <w:r w:rsidR="006A40CE">
        <w:rPr>
          <w:rFonts w:ascii="ＭＳ ゴシック" w:eastAsia="ＭＳ ゴシック" w:hAnsi="ＭＳ ゴシック" w:hint="eastAsia"/>
        </w:rPr>
        <w:t>翌4月頃になると当歳魚の漁獲が減少し、大阪湾外へ移動すると考えられる。</w:t>
      </w:r>
    </w:p>
    <w:p w14:paraId="0030CC13" w14:textId="3184FD61" w:rsidR="00C9216C" w:rsidRPr="00EF0A4C" w:rsidRDefault="00F75594" w:rsidP="00F75594">
      <w:pPr>
        <w:ind w:left="630" w:hangingChars="300" w:hanging="630"/>
        <w:rPr>
          <w:rFonts w:ascii="ＭＳ ゴシック" w:eastAsia="ＭＳ ゴシック" w:hAnsi="ＭＳ ゴシック"/>
        </w:rPr>
      </w:pPr>
      <w:r w:rsidRPr="00EF0A4C">
        <w:rPr>
          <w:rFonts w:ascii="ＭＳ ゴシック" w:eastAsia="ＭＳ ゴシック" w:hAnsi="ＭＳ ゴシック" w:hint="eastAsia"/>
        </w:rPr>
        <w:t xml:space="preserve">　　　 ・令和４年度では月１～２回の標本漁協での市場調査を中心に１３個体が再捕獲。</w:t>
      </w:r>
    </w:p>
    <w:p w14:paraId="0FA8CA8A" w14:textId="2F23FD5A" w:rsidR="004D10D2" w:rsidRDefault="002D7570" w:rsidP="007E14B4">
      <w:pPr>
        <w:ind w:left="735" w:hangingChars="350" w:hanging="735"/>
        <w:rPr>
          <w:rFonts w:ascii="ＭＳ ゴシック" w:eastAsia="ＭＳ ゴシック" w:hAnsi="ＭＳ ゴシック"/>
          <w:color w:val="000000" w:themeColor="text1"/>
        </w:rPr>
      </w:pPr>
      <w:r w:rsidRPr="00EF0A4C">
        <w:rPr>
          <w:rFonts w:ascii="ＭＳ ゴシック" w:eastAsia="ＭＳ ゴシック" w:hAnsi="ＭＳ ゴシック" w:hint="eastAsia"/>
        </w:rPr>
        <w:t xml:space="preserve">　　　 ・令和５年度には、泉佐野漁協の市場調査で、</w:t>
      </w:r>
      <w:r w:rsidR="004B0503">
        <w:rPr>
          <w:rFonts w:ascii="ＭＳ ゴシック" w:eastAsia="ＭＳ ゴシック" w:hAnsi="ＭＳ ゴシック" w:hint="eastAsia"/>
          <w:color w:val="000000" w:themeColor="text1"/>
        </w:rPr>
        <w:t>令和２</w:t>
      </w:r>
      <w:r w:rsidRPr="00EF0A4C">
        <w:rPr>
          <w:rFonts w:ascii="ＭＳ ゴシック" w:eastAsia="ＭＳ ゴシック" w:hAnsi="ＭＳ ゴシック" w:hint="eastAsia"/>
          <w:color w:val="000000" w:themeColor="text1"/>
        </w:rPr>
        <w:t>年に堺浜から放流された個体（</w:t>
      </w:r>
      <w:r w:rsidRPr="00EF0A4C">
        <w:rPr>
          <w:rFonts w:ascii="ＭＳ ゴシック" w:eastAsia="ＭＳ ゴシック" w:hAnsi="ＭＳ ゴシック" w:hint="eastAsia"/>
        </w:rPr>
        <w:t>３歳魚</w:t>
      </w:r>
      <w:r w:rsidR="00F36590" w:rsidRPr="00EF0A4C">
        <w:rPr>
          <w:rFonts w:ascii="ＭＳ ゴシック" w:eastAsia="ＭＳ ゴシック" w:hAnsi="ＭＳ ゴシック" w:hint="eastAsia"/>
        </w:rPr>
        <w:t>：４０５ｍｍ、</w:t>
      </w:r>
      <w:r w:rsidR="00FF0F6B" w:rsidRPr="00EF0A4C">
        <w:rPr>
          <w:rFonts w:ascii="ＭＳ ゴシック" w:eastAsia="ＭＳ ゴシック" w:hAnsi="ＭＳ ゴシック" w:hint="eastAsia"/>
        </w:rPr>
        <w:t>２</w:t>
      </w:r>
      <w:r w:rsidR="00F36590" w:rsidRPr="00EF0A4C">
        <w:rPr>
          <w:rFonts w:ascii="ＭＳ ゴシック" w:eastAsia="ＭＳ ゴシック" w:hAnsi="ＭＳ ゴシック" w:hint="eastAsia"/>
        </w:rPr>
        <w:t>ｋｇ</w:t>
      </w:r>
      <w:r w:rsidR="00FF0F6B" w:rsidRPr="00EF0A4C">
        <w:rPr>
          <w:rFonts w:ascii="ＭＳ ゴシック" w:eastAsia="ＭＳ ゴシック" w:hAnsi="ＭＳ ゴシック" w:hint="eastAsia"/>
        </w:rPr>
        <w:t>程度</w:t>
      </w:r>
      <w:r w:rsidRPr="00EF0A4C">
        <w:rPr>
          <w:rFonts w:ascii="ＭＳ ゴシック" w:eastAsia="ＭＳ ゴシック" w:hAnsi="ＭＳ ゴシック" w:hint="eastAsia"/>
          <w:color w:val="000000" w:themeColor="text1"/>
        </w:rPr>
        <w:t>）が１個体確認され、これまでで放流後最も時間経過して採集された事例となった。</w:t>
      </w:r>
    </w:p>
    <w:p w14:paraId="7E56CD60" w14:textId="6ED2B922" w:rsidR="004B0503" w:rsidRDefault="006A40CE" w:rsidP="004B0503">
      <w:pPr>
        <w:ind w:left="735" w:hangingChars="350" w:hanging="735"/>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3E6656">
        <w:rPr>
          <w:rFonts w:ascii="ＭＳ ゴシック" w:eastAsia="ＭＳ ゴシック" w:hAnsi="ＭＳ ゴシック" w:hint="eastAsia"/>
          <w:color w:val="000000" w:themeColor="text1"/>
        </w:rPr>
        <w:t>令和６年度</w:t>
      </w:r>
      <w:r w:rsidR="004B0503">
        <w:rPr>
          <w:rFonts w:ascii="ＭＳ ゴシック" w:eastAsia="ＭＳ ゴシック" w:hAnsi="ＭＳ ゴシック" w:hint="eastAsia"/>
          <w:color w:val="000000" w:themeColor="text1"/>
        </w:rPr>
        <w:t>には３月に令和４年に放流した個体が採捕されているのを確認したものの、放流由来はこの１個体のみであった。</w:t>
      </w:r>
    </w:p>
    <w:p w14:paraId="7A463AC0" w14:textId="459FA3C5" w:rsidR="001B0A4E" w:rsidRPr="00EF0A4C" w:rsidRDefault="00D411F2" w:rsidP="004B0503">
      <w:pPr>
        <w:ind w:leftChars="300" w:left="735" w:hangingChars="50" w:hanging="105"/>
        <w:rPr>
          <w:rFonts w:ascii="ＭＳ ゴシック" w:eastAsia="ＭＳ ゴシック" w:hAnsi="ＭＳ ゴシック"/>
        </w:rPr>
      </w:pPr>
      <w:r>
        <w:rPr>
          <w:rFonts w:ascii="ＭＳ ゴシック" w:eastAsia="ＭＳ ゴシック" w:hAnsi="ＭＳ ゴシック" w:hint="eastAsia"/>
          <w:color w:val="000000" w:themeColor="text1"/>
        </w:rPr>
        <w:t>・</w:t>
      </w:r>
      <w:r w:rsidR="004B0503">
        <w:rPr>
          <w:rFonts w:ascii="ＭＳ ゴシック" w:eastAsia="ＭＳ ゴシック" w:hAnsi="ＭＳ ゴシック" w:hint="eastAsia"/>
          <w:color w:val="000000" w:themeColor="text1"/>
        </w:rPr>
        <w:t>令和</w:t>
      </w:r>
      <w:r>
        <w:rPr>
          <w:rFonts w:ascii="ＭＳ ゴシック" w:eastAsia="ＭＳ ゴシック" w:hAnsi="ＭＳ ゴシック" w:hint="eastAsia"/>
          <w:color w:val="000000" w:themeColor="text1"/>
        </w:rPr>
        <w:t>７年度にも、</w:t>
      </w:r>
      <w:r w:rsidR="004B0503">
        <w:rPr>
          <w:rFonts w:ascii="ＭＳ ゴシック" w:eastAsia="ＭＳ ゴシック" w:hAnsi="ＭＳ ゴシック" w:hint="eastAsia"/>
          <w:color w:val="000000" w:themeColor="text1"/>
        </w:rPr>
        <w:t>これまでと同様に</w:t>
      </w:r>
      <w:r w:rsidR="003E6656">
        <w:rPr>
          <w:rFonts w:ascii="ＭＳ ゴシック" w:eastAsia="ＭＳ ゴシック" w:hAnsi="ＭＳ ゴシック" w:hint="eastAsia"/>
          <w:color w:val="000000" w:themeColor="text1"/>
        </w:rPr>
        <w:t>標本漁協での市場調査を実施したが、1月末の時点では放流由来の個体が確認できず、年により混入状況には差が生じる可能性があると考えられた。</w:t>
      </w:r>
    </w:p>
    <w:p w14:paraId="58A1E135" w14:textId="185A9150" w:rsidR="001B0A4E" w:rsidRDefault="001B0A4E" w:rsidP="00F75594">
      <w:pPr>
        <w:ind w:left="630" w:hangingChars="300" w:hanging="630"/>
        <w:rPr>
          <w:rFonts w:ascii="ＭＳ ゴシック" w:eastAsia="ＭＳ ゴシック" w:hAnsi="ＭＳ ゴシック"/>
        </w:rPr>
      </w:pPr>
    </w:p>
    <w:p w14:paraId="58E21233" w14:textId="50165866" w:rsidR="006A40CE" w:rsidRPr="00581CFA" w:rsidRDefault="00F402BA" w:rsidP="00F402BA">
      <w:pPr>
        <w:ind w:left="1260" w:hangingChars="600" w:hanging="1260"/>
        <w:rPr>
          <w:rFonts w:ascii="ＭＳ ゴシック" w:eastAsia="ＭＳ ゴシック" w:hAnsi="ＭＳ ゴシック"/>
          <w:color w:val="000000" w:themeColor="text1"/>
        </w:rPr>
      </w:pPr>
      <w:r w:rsidRPr="00581CFA">
        <w:rPr>
          <w:rFonts w:ascii="ＭＳ ゴシック" w:eastAsia="ＭＳ ゴシック" w:hAnsi="ＭＳ ゴシック" w:hint="eastAsia"/>
          <w:color w:val="000000" w:themeColor="text1"/>
        </w:rPr>
        <w:t>（飼育試験）・</w:t>
      </w:r>
      <w:r w:rsidR="0040352A" w:rsidRPr="00581CFA">
        <w:rPr>
          <w:rFonts w:ascii="ＭＳ ゴシック" w:eastAsia="ＭＳ ゴシック" w:hAnsi="ＭＳ ゴシック" w:hint="eastAsia"/>
          <w:color w:val="000000" w:themeColor="text1"/>
        </w:rPr>
        <w:t>本年度は試験的に異なる水深と密度で飼育したと、水深</w:t>
      </w:r>
      <w:r w:rsidR="0040352A" w:rsidRPr="00581CFA">
        <w:rPr>
          <w:rFonts w:ascii="ＭＳ ゴシック" w:eastAsia="ＭＳ ゴシック" w:hAnsi="ＭＳ ゴシック"/>
          <w:color w:val="000000" w:themeColor="text1"/>
        </w:rPr>
        <w:t>0.8mと1.5mでは1.5m、密度120尾/トンと200尾/トンでは120尾/トンの方で成長がよく、尾鰭の欠損も改善することが確かめられた。</w:t>
      </w:r>
    </w:p>
    <w:p w14:paraId="1ACB92AB" w14:textId="0EC66B16" w:rsidR="006A40CE" w:rsidRDefault="006A40CE" w:rsidP="00F75594">
      <w:pPr>
        <w:ind w:left="630" w:hangingChars="300" w:hanging="630"/>
        <w:rPr>
          <w:rFonts w:ascii="ＭＳ ゴシック" w:eastAsia="ＭＳ ゴシック" w:hAnsi="ＭＳ ゴシック"/>
        </w:rPr>
      </w:pPr>
    </w:p>
    <w:p w14:paraId="6D06F0F9" w14:textId="3E577353" w:rsidR="006A40CE" w:rsidRDefault="006A40CE" w:rsidP="00F75594">
      <w:pPr>
        <w:ind w:left="630" w:hangingChars="300" w:hanging="630"/>
        <w:rPr>
          <w:rFonts w:ascii="ＭＳ ゴシック" w:eastAsia="ＭＳ ゴシック" w:hAnsi="ＭＳ ゴシック"/>
        </w:rPr>
      </w:pPr>
    </w:p>
    <w:p w14:paraId="3BEFFC29" w14:textId="00A995E7" w:rsidR="006A40CE" w:rsidRDefault="006A40CE" w:rsidP="00F75594">
      <w:pPr>
        <w:ind w:left="630" w:hangingChars="300" w:hanging="630"/>
        <w:rPr>
          <w:rFonts w:ascii="ＭＳ ゴシック" w:eastAsia="ＭＳ ゴシック" w:hAnsi="ＭＳ ゴシック"/>
        </w:rPr>
      </w:pPr>
    </w:p>
    <w:p w14:paraId="04E86CB4" w14:textId="639EE831" w:rsidR="006A40CE" w:rsidRDefault="006A40CE" w:rsidP="00F75594">
      <w:pPr>
        <w:ind w:left="630" w:hangingChars="300" w:hanging="630"/>
        <w:rPr>
          <w:rFonts w:ascii="ＭＳ ゴシック" w:eastAsia="ＭＳ ゴシック" w:hAnsi="ＭＳ ゴシック"/>
        </w:rPr>
      </w:pPr>
    </w:p>
    <w:p w14:paraId="623E8AFB" w14:textId="14669E58" w:rsidR="006A40CE" w:rsidRDefault="006A40CE" w:rsidP="00F75594">
      <w:pPr>
        <w:ind w:left="630" w:hangingChars="300" w:hanging="630"/>
        <w:rPr>
          <w:rFonts w:ascii="ＭＳ ゴシック" w:eastAsia="ＭＳ ゴシック" w:hAnsi="ＭＳ ゴシック"/>
        </w:rPr>
      </w:pPr>
    </w:p>
    <w:p w14:paraId="0171DF3F" w14:textId="0CE61DD9" w:rsidR="006A40CE" w:rsidRDefault="006A40CE">
      <w:pPr>
        <w:widowControl/>
        <w:jc w:val="left"/>
        <w:rPr>
          <w:rFonts w:ascii="ＭＳ ゴシック" w:eastAsia="ＭＳ ゴシック" w:hAnsi="ＭＳ ゴシック"/>
        </w:rPr>
      </w:pPr>
    </w:p>
    <w:p w14:paraId="7313BC82" w14:textId="5733CDA6" w:rsidR="004B0503" w:rsidRDefault="004B0503">
      <w:pPr>
        <w:widowControl/>
        <w:jc w:val="left"/>
        <w:rPr>
          <w:rFonts w:ascii="ＭＳ ゴシック" w:eastAsia="ＭＳ ゴシック" w:hAnsi="ＭＳ ゴシック"/>
        </w:rPr>
      </w:pPr>
    </w:p>
    <w:p w14:paraId="79652E0C" w14:textId="39A46CE8" w:rsidR="004B0503" w:rsidRDefault="004B0503">
      <w:pPr>
        <w:widowControl/>
        <w:jc w:val="left"/>
        <w:rPr>
          <w:rFonts w:ascii="ＭＳ ゴシック" w:eastAsia="ＭＳ ゴシック" w:hAnsi="ＭＳ ゴシック"/>
        </w:rPr>
      </w:pPr>
    </w:p>
    <w:p w14:paraId="73F2E582" w14:textId="77777777" w:rsidR="004B0503" w:rsidRDefault="004B0503">
      <w:pPr>
        <w:widowControl/>
        <w:jc w:val="left"/>
        <w:rPr>
          <w:rFonts w:ascii="ＭＳ ゴシック" w:eastAsia="ＭＳ ゴシック" w:hAnsi="ＭＳ ゴシック"/>
        </w:rPr>
      </w:pPr>
    </w:p>
    <w:p w14:paraId="2581BAC3" w14:textId="491BC34C" w:rsidR="006A40CE" w:rsidRDefault="006A40CE">
      <w:pPr>
        <w:rPr>
          <w:rFonts w:ascii="ＭＳ ゴシック" w:eastAsia="ＭＳ ゴシック" w:hAnsi="ＭＳ ゴシック"/>
        </w:rPr>
      </w:pPr>
    </w:p>
    <w:p w14:paraId="621C8A2B" w14:textId="77777777" w:rsidR="006A40CE" w:rsidRDefault="006A40CE">
      <w:pPr>
        <w:rPr>
          <w:rFonts w:ascii="ＭＳ ゴシック" w:eastAsia="ＭＳ ゴシック" w:hAnsi="ＭＳ ゴシック"/>
        </w:rPr>
      </w:pPr>
    </w:p>
    <w:p w14:paraId="0C24AD49" w14:textId="1CBB8CFD" w:rsidR="006C324C" w:rsidRPr="00EF0A4C" w:rsidRDefault="00BC3E4E">
      <w:pPr>
        <w:rPr>
          <w:rFonts w:ascii="ＭＳ ゴシック" w:eastAsia="ＭＳ ゴシック" w:hAnsi="ＭＳ ゴシック"/>
        </w:rPr>
      </w:pPr>
      <w:r w:rsidRPr="00EF0A4C">
        <w:rPr>
          <w:noProof/>
        </w:rPr>
        <w:drawing>
          <wp:anchor distT="0" distB="0" distL="114300" distR="114300" simplePos="0" relativeHeight="251676672" behindDoc="0" locked="0" layoutInCell="1" allowOverlap="1" wp14:anchorId="597184A6" wp14:editId="1DA7D9D2">
            <wp:simplePos x="0" y="0"/>
            <wp:positionH relativeFrom="margin">
              <wp:posOffset>3943029</wp:posOffset>
            </wp:positionH>
            <wp:positionV relativeFrom="paragraph">
              <wp:posOffset>-554190</wp:posOffset>
            </wp:positionV>
            <wp:extent cx="1640840" cy="922972"/>
            <wp:effectExtent l="0" t="0" r="0" b="0"/>
            <wp:wrapNone/>
            <wp:docPr id="113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 name="図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840" cy="922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4C" w:rsidRPr="00EF0A4C">
        <w:rPr>
          <w:rFonts w:ascii="ＭＳ ゴシック" w:eastAsia="ＭＳ ゴシック" w:hAnsi="ＭＳ ゴシック" w:hint="eastAsia"/>
        </w:rPr>
        <w:t>５　メバル</w:t>
      </w:r>
    </w:p>
    <w:p w14:paraId="65B53DAB" w14:textId="351C29F1" w:rsidR="00BC3E4E" w:rsidRPr="00EF0A4C" w:rsidRDefault="00BC3E4E">
      <w:pPr>
        <w:rPr>
          <w:rFonts w:ascii="ＭＳ ゴシック" w:eastAsia="ＭＳ ゴシック" w:hAnsi="ＭＳ ゴシック"/>
        </w:rPr>
      </w:pPr>
    </w:p>
    <w:p w14:paraId="3CB0B49B" w14:textId="7AB1FB64" w:rsidR="00281C87" w:rsidRPr="00EF0A4C" w:rsidRDefault="00F75594">
      <w:pPr>
        <w:rPr>
          <w:rFonts w:ascii="ＭＳ ゴシック" w:eastAsia="ＭＳ ゴシック" w:hAnsi="ＭＳ ゴシック"/>
        </w:rPr>
      </w:pPr>
      <w:r w:rsidRPr="00EF0A4C">
        <w:rPr>
          <w:rFonts w:ascii="ＭＳ ゴシック" w:eastAsia="ＭＳ ゴシック" w:hAnsi="ＭＳ ゴシック" w:hint="eastAsia"/>
        </w:rPr>
        <w:t>（経緯）・</w:t>
      </w:r>
      <w:r w:rsidR="00D23276" w:rsidRPr="00EF0A4C">
        <w:rPr>
          <w:rFonts w:ascii="ＭＳ ゴシック" w:eastAsia="ＭＳ ゴシック" w:hAnsi="ＭＳ ゴシック" w:hint="eastAsia"/>
        </w:rPr>
        <w:t>令和４年度の第８次計画より、技術開発魚種に位置づけ、放流効果の検証を開始</w:t>
      </w:r>
      <w:r w:rsidR="00281C87" w:rsidRPr="00EF0A4C">
        <w:rPr>
          <w:rFonts w:ascii="ＭＳ ゴシック" w:eastAsia="ＭＳ ゴシック" w:hAnsi="ＭＳ ゴシック" w:hint="eastAsia"/>
        </w:rPr>
        <w:t>。</w:t>
      </w:r>
    </w:p>
    <w:p w14:paraId="2BA7D5CF" w14:textId="4453A896" w:rsidR="00F75594" w:rsidRPr="00EF0A4C" w:rsidRDefault="00D23276">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24335A" w:rsidRPr="00EF0A4C">
        <w:rPr>
          <w:rFonts w:ascii="ＭＳ ゴシック" w:eastAsia="ＭＳ ゴシック" w:hAnsi="ＭＳ ゴシック" w:hint="eastAsia"/>
        </w:rPr>
        <w:t>スパゲティタグで標識した個体</w:t>
      </w:r>
      <w:r w:rsidR="00281C87" w:rsidRPr="00EF0A4C">
        <w:rPr>
          <w:rFonts w:ascii="ＭＳ ゴシック" w:eastAsia="ＭＳ ゴシック" w:hAnsi="ＭＳ ゴシック" w:hint="eastAsia"/>
        </w:rPr>
        <w:t>約</w:t>
      </w:r>
      <w:r w:rsidR="0024335A" w:rsidRPr="00EF0A4C">
        <w:rPr>
          <w:rFonts w:ascii="ＭＳ ゴシック" w:eastAsia="ＭＳ ゴシック" w:hAnsi="ＭＳ ゴシック" w:hint="eastAsia"/>
        </w:rPr>
        <w:t>１万尾を</w:t>
      </w:r>
      <w:r w:rsidR="00281C87" w:rsidRPr="00EF0A4C">
        <w:rPr>
          <w:rFonts w:ascii="ＭＳ ゴシック" w:eastAsia="ＭＳ ゴシック" w:hAnsi="ＭＳ ゴシック" w:hint="eastAsia"/>
        </w:rPr>
        <w:t>、</w:t>
      </w:r>
      <w:r w:rsidR="00D411F2">
        <w:rPr>
          <w:rFonts w:ascii="ＭＳ ゴシック" w:eastAsia="ＭＳ ゴシック" w:hAnsi="ＭＳ ゴシック" w:hint="eastAsia"/>
        </w:rPr>
        <w:t>毎年</w:t>
      </w:r>
      <w:r w:rsidR="00281C87" w:rsidRPr="00EF0A4C">
        <w:rPr>
          <w:rFonts w:ascii="ＭＳ ゴシック" w:eastAsia="ＭＳ ゴシック" w:hAnsi="ＭＳ ゴシック" w:hint="eastAsia"/>
        </w:rPr>
        <w:t>岬町の増殖場周辺に放流。</w:t>
      </w:r>
    </w:p>
    <w:p w14:paraId="269B62A0" w14:textId="37FFA7B7" w:rsidR="00281C87" w:rsidRDefault="00281C87">
      <w:pPr>
        <w:rPr>
          <w:rFonts w:ascii="ＭＳ ゴシック" w:eastAsia="ＭＳ ゴシック" w:hAnsi="ＭＳ ゴシック"/>
        </w:rPr>
      </w:pPr>
      <w:r w:rsidRPr="00EF0A4C">
        <w:rPr>
          <w:rFonts w:ascii="ＭＳ ゴシック" w:eastAsia="ＭＳ ゴシック" w:hAnsi="ＭＳ ゴシック" w:hint="eastAsia"/>
        </w:rPr>
        <w:t xml:space="preserve">　　　 ・現在の大阪府内での漁獲量は推定で</w:t>
      </w:r>
      <w:r w:rsidR="00BC3E4E" w:rsidRPr="00EF0A4C">
        <w:rPr>
          <w:rFonts w:ascii="ＭＳ ゴシック" w:eastAsia="ＭＳ ゴシック" w:hAnsi="ＭＳ ゴシック" w:hint="eastAsia"/>
        </w:rPr>
        <w:t>５</w:t>
      </w:r>
      <w:r w:rsidRPr="00EF0A4C">
        <w:rPr>
          <w:rFonts w:ascii="ＭＳ ゴシック" w:eastAsia="ＭＳ ゴシック" w:hAnsi="ＭＳ ゴシック" w:hint="eastAsia"/>
        </w:rPr>
        <w:t>トン</w:t>
      </w:r>
      <w:r w:rsidR="00BC3E4E" w:rsidRPr="00EF0A4C">
        <w:rPr>
          <w:rFonts w:ascii="ＭＳ ゴシック" w:eastAsia="ＭＳ ゴシック" w:hAnsi="ＭＳ ゴシック" w:hint="eastAsia"/>
        </w:rPr>
        <w:t>～１０トン</w:t>
      </w:r>
      <w:r w:rsidRPr="00EF0A4C">
        <w:rPr>
          <w:rFonts w:ascii="ＭＳ ゴシック" w:eastAsia="ＭＳ ゴシック" w:hAnsi="ＭＳ ゴシック" w:hint="eastAsia"/>
        </w:rPr>
        <w:t>程度。</w:t>
      </w:r>
    </w:p>
    <w:p w14:paraId="615A8DD6" w14:textId="77777777" w:rsidR="00983948" w:rsidRPr="00EF0A4C" w:rsidRDefault="00983948">
      <w:pPr>
        <w:rPr>
          <w:rFonts w:ascii="ＭＳ ゴシック" w:eastAsia="ＭＳ ゴシック" w:hAnsi="ＭＳ ゴシック"/>
        </w:rPr>
      </w:pPr>
    </w:p>
    <w:p w14:paraId="584DEC02" w14:textId="239B97BE" w:rsidR="00281C87" w:rsidRPr="00EF0A4C" w:rsidRDefault="00281C87">
      <w:pPr>
        <w:rPr>
          <w:rFonts w:ascii="ＭＳ ゴシック" w:eastAsia="ＭＳ ゴシック" w:hAnsi="ＭＳ ゴシック"/>
        </w:rPr>
      </w:pPr>
      <w:r w:rsidRPr="00EF0A4C">
        <w:rPr>
          <w:rFonts w:ascii="ＭＳ ゴシック" w:eastAsia="ＭＳ ゴシック" w:hAnsi="ＭＳ ゴシック" w:hint="eastAsia"/>
        </w:rPr>
        <w:t>（効果）・放流後</w:t>
      </w:r>
      <w:r w:rsidR="00414E34" w:rsidRPr="00EF0A4C">
        <w:rPr>
          <w:rFonts w:ascii="ＭＳ ゴシック" w:eastAsia="ＭＳ ゴシック" w:hAnsi="ＭＳ ゴシック" w:hint="eastAsia"/>
        </w:rPr>
        <w:t>の</w:t>
      </w:r>
      <w:r w:rsidRPr="00EF0A4C">
        <w:rPr>
          <w:rFonts w:ascii="ＭＳ ゴシック" w:eastAsia="ＭＳ ゴシック" w:hAnsi="ＭＳ ゴシック" w:hint="eastAsia"/>
        </w:rPr>
        <w:t>移動、成長の把握のため</w:t>
      </w:r>
      <w:r w:rsidR="00BC3E4E" w:rsidRPr="00EF0A4C">
        <w:rPr>
          <w:rFonts w:ascii="ＭＳ ゴシック" w:eastAsia="ＭＳ ゴシック" w:hAnsi="ＭＳ ゴシック" w:hint="eastAsia"/>
        </w:rPr>
        <w:t>、</w:t>
      </w:r>
      <w:r w:rsidRPr="00EF0A4C">
        <w:rPr>
          <w:rFonts w:ascii="ＭＳ ゴシック" w:eastAsia="ＭＳ ゴシック" w:hAnsi="ＭＳ ゴシック" w:hint="eastAsia"/>
        </w:rPr>
        <w:t>随時漁獲物調査を実施</w:t>
      </w:r>
      <w:r w:rsidR="00414E34" w:rsidRPr="00EF0A4C">
        <w:rPr>
          <w:rFonts w:ascii="ＭＳ ゴシック" w:eastAsia="ＭＳ ゴシック" w:hAnsi="ＭＳ ゴシック" w:hint="eastAsia"/>
        </w:rPr>
        <w:t>中</w:t>
      </w:r>
      <w:r w:rsidRPr="00EF0A4C">
        <w:rPr>
          <w:rFonts w:ascii="ＭＳ ゴシック" w:eastAsia="ＭＳ ゴシック" w:hAnsi="ＭＳ ゴシック" w:hint="eastAsia"/>
        </w:rPr>
        <w:t>。</w:t>
      </w:r>
    </w:p>
    <w:p w14:paraId="4819A190" w14:textId="57598181" w:rsidR="00414E34" w:rsidRPr="00DD5654" w:rsidRDefault="001C7051"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・SNS</w:t>
      </w:r>
      <w:r w:rsidRPr="00EF0A4C">
        <w:rPr>
          <w:rFonts w:ascii="ＭＳ ゴシック" w:eastAsia="ＭＳ ゴシック" w:hAnsi="ＭＳ ゴシック"/>
        </w:rPr>
        <w:t>等を活用してメバルの標識放流について周知を行った。</w:t>
      </w:r>
      <w:r w:rsidR="00DD5654">
        <w:rPr>
          <w:rFonts w:ascii="ＭＳ ゴシック" w:eastAsia="ＭＳ ゴシック" w:hAnsi="ＭＳ ゴシック" w:hint="eastAsia"/>
        </w:rPr>
        <w:t>令和</w:t>
      </w:r>
      <w:r w:rsidR="00D411F2">
        <w:rPr>
          <w:rFonts w:ascii="ＭＳ ゴシック" w:eastAsia="ＭＳ ゴシック" w:hAnsi="ＭＳ ゴシック" w:hint="eastAsia"/>
        </w:rPr>
        <w:t>７</w:t>
      </w:r>
      <w:r w:rsidR="00DD5654">
        <w:rPr>
          <w:rFonts w:ascii="ＭＳ ゴシック" w:eastAsia="ＭＳ ゴシック" w:hAnsi="ＭＳ ゴシック" w:hint="eastAsia"/>
        </w:rPr>
        <w:t>年度には</w:t>
      </w:r>
      <w:r w:rsidRPr="00EF0A4C">
        <w:rPr>
          <w:rFonts w:ascii="ＭＳ ゴシック" w:eastAsia="ＭＳ ゴシック" w:hAnsi="ＭＳ ゴシック"/>
        </w:rPr>
        <w:t>、</w:t>
      </w:r>
      <w:r w:rsidR="00395F9A">
        <w:rPr>
          <w:rFonts w:ascii="ＭＳ ゴシック" w:eastAsia="ＭＳ ゴシック" w:hAnsi="ＭＳ ゴシック" w:hint="eastAsia"/>
        </w:rPr>
        <w:t>１２</w:t>
      </w:r>
      <w:r w:rsidR="00DD5654">
        <w:rPr>
          <w:rFonts w:ascii="ＭＳ ゴシック" w:eastAsia="ＭＳ ゴシック" w:hAnsi="ＭＳ ゴシック"/>
        </w:rPr>
        <w:t>月</w:t>
      </w:r>
      <w:r w:rsidR="00DD5654">
        <w:rPr>
          <w:rFonts w:ascii="ＭＳ ゴシック" w:eastAsia="ＭＳ ゴシック" w:hAnsi="ＭＳ ゴシック" w:hint="eastAsia"/>
        </w:rPr>
        <w:t>下</w:t>
      </w:r>
      <w:r w:rsidRPr="00EF0A4C">
        <w:rPr>
          <w:rFonts w:ascii="ＭＳ ゴシック" w:eastAsia="ＭＳ ゴシック" w:hAnsi="ＭＳ ゴシック"/>
        </w:rPr>
        <w:t>旬までに釣り人から</w:t>
      </w:r>
      <w:r w:rsidR="00395F9A">
        <w:rPr>
          <w:rFonts w:ascii="ＭＳ ゴシック" w:eastAsia="ＭＳ ゴシック" w:hAnsi="ＭＳ ゴシック" w:hint="eastAsia"/>
        </w:rPr>
        <w:t>３１</w:t>
      </w:r>
      <w:r w:rsidR="00DD5654">
        <w:rPr>
          <w:rFonts w:ascii="ＭＳ ゴシック" w:eastAsia="ＭＳ ゴシック" w:hAnsi="ＭＳ ゴシック" w:hint="eastAsia"/>
        </w:rPr>
        <w:t>件</w:t>
      </w:r>
      <w:r w:rsidR="00395F9A">
        <w:rPr>
          <w:rFonts w:ascii="ＭＳ ゴシック" w:eastAsia="ＭＳ ゴシック" w:hAnsi="ＭＳ ゴシック" w:hint="eastAsia"/>
        </w:rPr>
        <w:t>５１</w:t>
      </w:r>
      <w:r w:rsidR="00DD5654">
        <w:rPr>
          <w:rFonts w:ascii="ＭＳ ゴシック" w:eastAsia="ＭＳ ゴシック" w:hAnsi="ＭＳ ゴシック" w:hint="eastAsia"/>
        </w:rPr>
        <w:t>尾</w:t>
      </w:r>
      <w:r w:rsidR="00DD5654">
        <w:rPr>
          <w:rFonts w:ascii="ＭＳ ゴシック" w:eastAsia="ＭＳ ゴシック" w:hAnsi="ＭＳ ゴシック"/>
        </w:rPr>
        <w:t>の採捕報告が寄せられた。</w:t>
      </w:r>
      <w:r w:rsidR="00D411F2">
        <w:rPr>
          <w:rFonts w:ascii="ＭＳ ゴシック" w:eastAsia="ＭＳ ゴシック" w:hAnsi="ＭＳ ゴシック" w:hint="eastAsia"/>
        </w:rPr>
        <w:t>大多数</w:t>
      </w:r>
      <w:r w:rsidRPr="00EF0A4C">
        <w:rPr>
          <w:rFonts w:ascii="ＭＳ ゴシック" w:eastAsia="ＭＳ ゴシック" w:hAnsi="ＭＳ ゴシック"/>
        </w:rPr>
        <w:t>は放流場所である岬町周辺で採捕されていた</w:t>
      </w:r>
      <w:r w:rsidR="00DD5654">
        <w:rPr>
          <w:rFonts w:ascii="ＭＳ ゴシック" w:eastAsia="ＭＳ ゴシック" w:hAnsi="ＭＳ ゴシック" w:hint="eastAsia"/>
        </w:rPr>
        <w:t>。</w:t>
      </w:r>
      <w:r w:rsidR="00DD5654" w:rsidRPr="00DD5654">
        <w:rPr>
          <w:rFonts w:ascii="ＭＳ ゴシック" w:eastAsia="ＭＳ ゴシック" w:hAnsi="ＭＳ ゴシック" w:hint="eastAsia"/>
          <w:color w:val="000000" w:themeColor="text1"/>
        </w:rPr>
        <w:t>なお、</w:t>
      </w:r>
      <w:r w:rsidR="00395F9A">
        <w:rPr>
          <w:rFonts w:ascii="ＭＳ ゴシック" w:eastAsia="ＭＳ ゴシック" w:hAnsi="ＭＳ ゴシック" w:hint="eastAsia"/>
          <w:color w:val="000000" w:themeColor="text1"/>
        </w:rPr>
        <w:t>５１</w:t>
      </w:r>
      <w:r w:rsidR="00D411F2">
        <w:rPr>
          <w:rFonts w:ascii="ＭＳ ゴシック" w:eastAsia="ＭＳ ゴシック" w:hAnsi="ＭＳ ゴシック" w:hint="eastAsia"/>
          <w:color w:val="000000" w:themeColor="text1"/>
        </w:rPr>
        <w:t>尾のうち令和５年１月放流個体が1尾、令和６年１月放流個体が7</w:t>
      </w:r>
      <w:r w:rsidR="00DD5654" w:rsidRPr="00DD5654">
        <w:rPr>
          <w:rFonts w:ascii="ＭＳ ゴシック" w:eastAsia="ＭＳ ゴシック" w:hAnsi="ＭＳ ゴシック" w:hint="eastAsia"/>
          <w:color w:val="000000" w:themeColor="text1"/>
        </w:rPr>
        <w:t>尾</w:t>
      </w:r>
      <w:r w:rsidR="00D411F2">
        <w:rPr>
          <w:rFonts w:ascii="ＭＳ ゴシック" w:eastAsia="ＭＳ ゴシック" w:hAnsi="ＭＳ ゴシック" w:hint="eastAsia"/>
          <w:color w:val="000000" w:themeColor="text1"/>
        </w:rPr>
        <w:t>、令和６年１２月放流個体が４０尾、令和７年６月放流個体が３尾</w:t>
      </w:r>
      <w:r w:rsidR="00DD5654" w:rsidRPr="00DD5654">
        <w:rPr>
          <w:rFonts w:ascii="ＭＳ ゴシック" w:eastAsia="ＭＳ ゴシック" w:hAnsi="ＭＳ ゴシック" w:hint="eastAsia"/>
          <w:color w:val="000000" w:themeColor="text1"/>
        </w:rPr>
        <w:t>であった。今後の成長に伴って刺網等で漁獲されることが期待されるため、釣りによる採捕状況とあわせて漁獲物のモニタリングも継続していく。</w:t>
      </w:r>
    </w:p>
    <w:p w14:paraId="55D4A55E" w14:textId="0EC3909C" w:rsidR="00281C87" w:rsidRDefault="00281C87">
      <w:pPr>
        <w:rPr>
          <w:rFonts w:ascii="ＭＳ ゴシック" w:eastAsia="ＭＳ ゴシック" w:hAnsi="ＭＳ ゴシック"/>
        </w:rPr>
      </w:pPr>
    </w:p>
    <w:p w14:paraId="7F8F645E" w14:textId="77777777" w:rsidR="00DD5654" w:rsidRPr="00EF0A4C" w:rsidRDefault="00DD5654">
      <w:pPr>
        <w:rPr>
          <w:rFonts w:ascii="ＭＳ ゴシック" w:eastAsia="ＭＳ ゴシック" w:hAnsi="ＭＳ ゴシック"/>
        </w:rPr>
      </w:pPr>
    </w:p>
    <w:p w14:paraId="73A8D423" w14:textId="0A418623" w:rsidR="00281C87" w:rsidRPr="00EF0A4C" w:rsidRDefault="00DD5654">
      <w:pPr>
        <w:rPr>
          <w:rFonts w:ascii="ＭＳ ゴシック" w:eastAsia="ＭＳ ゴシック" w:hAnsi="ＭＳ ゴシック"/>
        </w:rPr>
      </w:pPr>
      <w:r w:rsidRPr="00DD5654">
        <w:rPr>
          <w:rFonts w:ascii="ＭＳ ゴシック" w:eastAsia="ＭＳ ゴシック" w:hAnsi="ＭＳ ゴシック"/>
          <w:noProof/>
        </w:rPr>
        <w:drawing>
          <wp:anchor distT="0" distB="0" distL="114300" distR="114300" simplePos="0" relativeHeight="251681792" behindDoc="0" locked="0" layoutInCell="1" allowOverlap="1" wp14:anchorId="01319C2B" wp14:editId="7A36828D">
            <wp:simplePos x="0" y="0"/>
            <wp:positionH relativeFrom="margin">
              <wp:posOffset>2802956</wp:posOffset>
            </wp:positionH>
            <wp:positionV relativeFrom="paragraph">
              <wp:posOffset>15891</wp:posOffset>
            </wp:positionV>
            <wp:extent cx="2458192" cy="3547083"/>
            <wp:effectExtent l="0" t="0" r="0" b="0"/>
            <wp:wrapNone/>
            <wp:docPr id="14" name="図 14" descr="水産技術センター＠おおさか環農水研 on X: &quot;【釣り人の皆さま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水産技術センター＠おおさか環農水研 on X: &quot;【釣り人の皆さまに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192" cy="3547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1D689" w14:textId="214F1C12" w:rsidR="00281C87" w:rsidRPr="00EF0A4C" w:rsidRDefault="00DD5654">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0768" behindDoc="0" locked="0" layoutInCell="1" allowOverlap="1" wp14:anchorId="3DDE0C04" wp14:editId="50ED7A92">
            <wp:simplePos x="0" y="0"/>
            <wp:positionH relativeFrom="margin">
              <wp:posOffset>128715</wp:posOffset>
            </wp:positionH>
            <wp:positionV relativeFrom="paragraph">
              <wp:posOffset>166370</wp:posOffset>
            </wp:positionV>
            <wp:extent cx="2426335" cy="18288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3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6957A" w14:textId="552A6165" w:rsidR="00281C87" w:rsidRPr="00EF0A4C" w:rsidRDefault="00281C87">
      <w:pPr>
        <w:rPr>
          <w:rFonts w:ascii="ＭＳ ゴシック" w:eastAsia="ＭＳ ゴシック" w:hAnsi="ＭＳ ゴシック"/>
        </w:rPr>
      </w:pPr>
    </w:p>
    <w:p w14:paraId="249A4951" w14:textId="3163D8EB" w:rsidR="00281C87" w:rsidRPr="00EF0A4C" w:rsidRDefault="00281C87">
      <w:pPr>
        <w:rPr>
          <w:rFonts w:ascii="ＭＳ ゴシック" w:eastAsia="ＭＳ ゴシック" w:hAnsi="ＭＳ ゴシック"/>
        </w:rPr>
      </w:pPr>
    </w:p>
    <w:p w14:paraId="428DD5B9" w14:textId="5243B7BE" w:rsidR="00281C87" w:rsidRPr="00EF0A4C" w:rsidRDefault="00281C87">
      <w:pPr>
        <w:rPr>
          <w:rFonts w:ascii="ＭＳ ゴシック" w:eastAsia="ＭＳ ゴシック" w:hAnsi="ＭＳ ゴシック"/>
        </w:rPr>
      </w:pPr>
    </w:p>
    <w:p w14:paraId="617A7F2F" w14:textId="184B2961" w:rsidR="00281C87" w:rsidRPr="00EF0A4C" w:rsidRDefault="00281C87">
      <w:pPr>
        <w:rPr>
          <w:rFonts w:ascii="ＭＳ ゴシック" w:eastAsia="ＭＳ ゴシック" w:hAnsi="ＭＳ ゴシック"/>
        </w:rPr>
      </w:pPr>
    </w:p>
    <w:p w14:paraId="22CA444C" w14:textId="14759F2B" w:rsidR="00281C87" w:rsidRPr="00EF0A4C" w:rsidRDefault="00281C87">
      <w:pPr>
        <w:rPr>
          <w:rFonts w:ascii="ＭＳ ゴシック" w:eastAsia="ＭＳ ゴシック" w:hAnsi="ＭＳ ゴシック"/>
        </w:rPr>
      </w:pPr>
    </w:p>
    <w:p w14:paraId="6AC4740E" w14:textId="764F3366" w:rsidR="00281C87" w:rsidRPr="00EF0A4C" w:rsidRDefault="00281C87">
      <w:pPr>
        <w:rPr>
          <w:rFonts w:ascii="ＭＳ ゴシック" w:eastAsia="ＭＳ ゴシック" w:hAnsi="ＭＳ ゴシック"/>
        </w:rPr>
      </w:pPr>
    </w:p>
    <w:p w14:paraId="12E8C2C7" w14:textId="77007035" w:rsidR="00281C87" w:rsidRPr="00EF0A4C" w:rsidRDefault="00281C87">
      <w:pPr>
        <w:rPr>
          <w:rFonts w:ascii="ＭＳ ゴシック" w:eastAsia="ＭＳ ゴシック" w:hAnsi="ＭＳ ゴシック"/>
        </w:rPr>
      </w:pPr>
    </w:p>
    <w:p w14:paraId="025E97F2" w14:textId="77777777" w:rsidR="00BC3E4E" w:rsidRPr="00EF0A4C" w:rsidRDefault="00BC3E4E" w:rsidP="00BC3E4E">
      <w:pPr>
        <w:rPr>
          <w:rFonts w:ascii="ＭＳ ゴシック" w:eastAsia="ＭＳ ゴシック" w:hAnsi="ＭＳ ゴシック"/>
        </w:rPr>
      </w:pPr>
    </w:p>
    <w:p w14:paraId="59F7C344" w14:textId="30899AA8" w:rsidR="006C324C" w:rsidRPr="00EF0A4C" w:rsidRDefault="00281C87" w:rsidP="00BC3E4E">
      <w:pPr>
        <w:ind w:firstLineChars="300" w:firstLine="630"/>
        <w:rPr>
          <w:rFonts w:ascii="ＭＳ ゴシック" w:eastAsia="ＭＳ ゴシック" w:hAnsi="ＭＳ ゴシック"/>
        </w:rPr>
      </w:pPr>
      <w:r w:rsidRPr="00EF0A4C">
        <w:rPr>
          <w:rFonts w:ascii="ＭＳ ゴシック" w:eastAsia="ＭＳ ゴシック" w:hAnsi="ＭＳ ゴシック" w:hint="eastAsia"/>
        </w:rPr>
        <w:t>図</w:t>
      </w:r>
      <w:r w:rsidR="00691A9F">
        <w:rPr>
          <w:rFonts w:ascii="ＭＳ ゴシック" w:eastAsia="ＭＳ ゴシック" w:hAnsi="ＭＳ ゴシック" w:hint="eastAsia"/>
        </w:rPr>
        <w:t>４</w:t>
      </w:r>
      <w:r w:rsidRPr="00EF0A4C">
        <w:rPr>
          <w:rFonts w:ascii="ＭＳ ゴシック" w:eastAsia="ＭＳ ゴシック" w:hAnsi="ＭＳ ゴシック" w:hint="eastAsia"/>
        </w:rPr>
        <w:t xml:space="preserve">　標識を装着したメバル</w:t>
      </w:r>
    </w:p>
    <w:p w14:paraId="1A4C63A5" w14:textId="7F976E39" w:rsidR="00BC3E4E" w:rsidRPr="00EF0A4C" w:rsidRDefault="00BC3E4E" w:rsidP="00BC3E4E">
      <w:pPr>
        <w:ind w:firstLineChars="100" w:firstLine="210"/>
        <w:rPr>
          <w:rFonts w:ascii="ＭＳ ゴシック" w:eastAsia="ＭＳ ゴシック" w:hAnsi="ＭＳ ゴシック"/>
        </w:rPr>
      </w:pPr>
    </w:p>
    <w:p w14:paraId="6F6C8F9D" w14:textId="32CE5B12" w:rsidR="00BC3E4E" w:rsidRPr="00EF0A4C" w:rsidRDefault="00BC3E4E" w:rsidP="00BC3E4E">
      <w:pPr>
        <w:ind w:firstLineChars="100" w:firstLine="210"/>
        <w:rPr>
          <w:rFonts w:ascii="ＭＳ ゴシック" w:eastAsia="ＭＳ ゴシック" w:hAnsi="ＭＳ ゴシック"/>
        </w:rPr>
      </w:pPr>
    </w:p>
    <w:p w14:paraId="31887DB5" w14:textId="5C4B5D1F" w:rsidR="00BC3E4E" w:rsidRPr="00EF0A4C" w:rsidRDefault="00BC3E4E" w:rsidP="00BC3E4E">
      <w:pPr>
        <w:ind w:firstLineChars="100" w:firstLine="210"/>
        <w:rPr>
          <w:rFonts w:ascii="ＭＳ ゴシック" w:eastAsia="ＭＳ ゴシック" w:hAnsi="ＭＳ ゴシック"/>
        </w:rPr>
      </w:pPr>
    </w:p>
    <w:p w14:paraId="52405C55" w14:textId="0A22FC34" w:rsidR="00BC3E4E" w:rsidRPr="00EF0A4C" w:rsidRDefault="00BC3E4E" w:rsidP="00BC3E4E">
      <w:pPr>
        <w:ind w:firstLineChars="100" w:firstLine="210"/>
        <w:rPr>
          <w:rFonts w:ascii="ＭＳ ゴシック" w:eastAsia="ＭＳ ゴシック" w:hAnsi="ＭＳ ゴシック"/>
        </w:rPr>
      </w:pPr>
    </w:p>
    <w:p w14:paraId="7B3209C3" w14:textId="49AD8ADB" w:rsidR="00BC3E4E" w:rsidRPr="00EF0A4C" w:rsidRDefault="00BC3E4E" w:rsidP="00BC3E4E">
      <w:pPr>
        <w:ind w:firstLineChars="100" w:firstLine="210"/>
        <w:rPr>
          <w:rFonts w:ascii="ＭＳ ゴシック" w:eastAsia="ＭＳ ゴシック" w:hAnsi="ＭＳ ゴシック"/>
        </w:rPr>
      </w:pPr>
    </w:p>
    <w:p w14:paraId="6DFC7B59" w14:textId="77900922" w:rsidR="00BC3E4E" w:rsidRPr="006C324C" w:rsidRDefault="00BC3E4E" w:rsidP="001C7051">
      <w:pPr>
        <w:ind w:firstLineChars="2100" w:firstLine="4410"/>
        <w:jc w:val="left"/>
        <w:rPr>
          <w:rFonts w:ascii="ＭＳ ゴシック" w:eastAsia="ＭＳ ゴシック" w:hAnsi="ＭＳ ゴシック"/>
        </w:rPr>
      </w:pPr>
      <w:r w:rsidRPr="00EF0A4C">
        <w:rPr>
          <w:rFonts w:ascii="ＭＳ ゴシック" w:eastAsia="ＭＳ ゴシック" w:hAnsi="ＭＳ ゴシック" w:hint="eastAsia"/>
        </w:rPr>
        <w:t>図</w:t>
      </w:r>
      <w:r w:rsidR="00691A9F">
        <w:rPr>
          <w:rFonts w:ascii="ＭＳ ゴシック" w:eastAsia="ＭＳ ゴシック" w:hAnsi="ＭＳ ゴシック" w:hint="eastAsia"/>
        </w:rPr>
        <w:t>５</w:t>
      </w:r>
      <w:r w:rsidRPr="00EF0A4C">
        <w:rPr>
          <w:rFonts w:ascii="ＭＳ ゴシック" w:eastAsia="ＭＳ ゴシック" w:hAnsi="ＭＳ ゴシック" w:hint="eastAsia"/>
        </w:rPr>
        <w:t xml:space="preserve">　メバル再捕獲情報提供依頼ポスター</w:t>
      </w:r>
    </w:p>
    <w:p w14:paraId="48A0B045" w14:textId="77777777" w:rsidR="00BC3E4E" w:rsidRPr="00BC3E4E" w:rsidRDefault="00BC3E4E" w:rsidP="00BC3E4E">
      <w:pPr>
        <w:ind w:firstLineChars="100" w:firstLine="210"/>
        <w:rPr>
          <w:rFonts w:ascii="ＭＳ ゴシック" w:eastAsia="ＭＳ ゴシック" w:hAnsi="ＭＳ ゴシック"/>
        </w:rPr>
      </w:pPr>
    </w:p>
    <w:sectPr w:rsidR="00BC3E4E" w:rsidRPr="00BC3E4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705D0" w14:textId="77777777" w:rsidR="00416A70" w:rsidRDefault="00416A70" w:rsidP="00FF0F6B">
      <w:r>
        <w:separator/>
      </w:r>
    </w:p>
  </w:endnote>
  <w:endnote w:type="continuationSeparator" w:id="0">
    <w:p w14:paraId="5A325C51" w14:textId="77777777" w:rsidR="00416A70" w:rsidRDefault="00416A70" w:rsidP="00FF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6F3E4" w14:textId="77777777" w:rsidR="00416A70" w:rsidRDefault="00416A70" w:rsidP="00FF0F6B">
      <w:r>
        <w:separator/>
      </w:r>
    </w:p>
  </w:footnote>
  <w:footnote w:type="continuationSeparator" w:id="0">
    <w:p w14:paraId="1168A030" w14:textId="77777777" w:rsidR="00416A70" w:rsidRDefault="00416A70" w:rsidP="00FF0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4C"/>
    <w:rsid w:val="00012EE8"/>
    <w:rsid w:val="00045F95"/>
    <w:rsid w:val="00075872"/>
    <w:rsid w:val="000B47FD"/>
    <w:rsid w:val="00127564"/>
    <w:rsid w:val="001B0A4E"/>
    <w:rsid w:val="001C7051"/>
    <w:rsid w:val="00212622"/>
    <w:rsid w:val="0024335A"/>
    <w:rsid w:val="002625DD"/>
    <w:rsid w:val="00281C87"/>
    <w:rsid w:val="002D7570"/>
    <w:rsid w:val="002E5A24"/>
    <w:rsid w:val="00306D21"/>
    <w:rsid w:val="00335929"/>
    <w:rsid w:val="003367DC"/>
    <w:rsid w:val="003608A6"/>
    <w:rsid w:val="00385E3A"/>
    <w:rsid w:val="00395F9A"/>
    <w:rsid w:val="003A0421"/>
    <w:rsid w:val="003E6656"/>
    <w:rsid w:val="0040352A"/>
    <w:rsid w:val="00414E34"/>
    <w:rsid w:val="00416A70"/>
    <w:rsid w:val="00433875"/>
    <w:rsid w:val="00495684"/>
    <w:rsid w:val="004B0503"/>
    <w:rsid w:val="004D10D2"/>
    <w:rsid w:val="004F4837"/>
    <w:rsid w:val="00550A47"/>
    <w:rsid w:val="00581CFA"/>
    <w:rsid w:val="005B76C3"/>
    <w:rsid w:val="005F14F3"/>
    <w:rsid w:val="00661C10"/>
    <w:rsid w:val="0068061A"/>
    <w:rsid w:val="0068520E"/>
    <w:rsid w:val="00686180"/>
    <w:rsid w:val="00691A9F"/>
    <w:rsid w:val="006A40CE"/>
    <w:rsid w:val="006C07FE"/>
    <w:rsid w:val="006C324C"/>
    <w:rsid w:val="0073487C"/>
    <w:rsid w:val="00785AAA"/>
    <w:rsid w:val="007927F7"/>
    <w:rsid w:val="007B252E"/>
    <w:rsid w:val="007E14B4"/>
    <w:rsid w:val="00835C06"/>
    <w:rsid w:val="00846CA6"/>
    <w:rsid w:val="009340AE"/>
    <w:rsid w:val="00983948"/>
    <w:rsid w:val="00A27330"/>
    <w:rsid w:val="00A42B08"/>
    <w:rsid w:val="00AB5A3C"/>
    <w:rsid w:val="00B432FF"/>
    <w:rsid w:val="00BC3E4E"/>
    <w:rsid w:val="00C67683"/>
    <w:rsid w:val="00C9216C"/>
    <w:rsid w:val="00CA5CF6"/>
    <w:rsid w:val="00D04011"/>
    <w:rsid w:val="00D22D97"/>
    <w:rsid w:val="00D23276"/>
    <w:rsid w:val="00D411F2"/>
    <w:rsid w:val="00D41B14"/>
    <w:rsid w:val="00D71512"/>
    <w:rsid w:val="00DD4D2C"/>
    <w:rsid w:val="00DD5654"/>
    <w:rsid w:val="00E615D3"/>
    <w:rsid w:val="00EF0A4C"/>
    <w:rsid w:val="00F36590"/>
    <w:rsid w:val="00F402BA"/>
    <w:rsid w:val="00F5272D"/>
    <w:rsid w:val="00F75594"/>
    <w:rsid w:val="00F83536"/>
    <w:rsid w:val="00F91777"/>
    <w:rsid w:val="00FC7EF6"/>
    <w:rsid w:val="00FE349C"/>
    <w:rsid w:val="00FF0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4B80F9D"/>
  <w15:chartTrackingRefBased/>
  <w15:docId w15:val="{8D09CC7D-649C-4C1D-AC7A-F20BDE5E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0F6B"/>
    <w:pPr>
      <w:tabs>
        <w:tab w:val="center" w:pos="4252"/>
        <w:tab w:val="right" w:pos="8504"/>
      </w:tabs>
      <w:snapToGrid w:val="0"/>
    </w:pPr>
  </w:style>
  <w:style w:type="character" w:customStyle="1" w:styleId="a4">
    <w:name w:val="ヘッダー (文字)"/>
    <w:basedOn w:val="a0"/>
    <w:link w:val="a3"/>
    <w:uiPriority w:val="99"/>
    <w:rsid w:val="00FF0F6B"/>
  </w:style>
  <w:style w:type="paragraph" w:styleId="a5">
    <w:name w:val="footer"/>
    <w:basedOn w:val="a"/>
    <w:link w:val="a6"/>
    <w:uiPriority w:val="99"/>
    <w:unhideWhenUsed/>
    <w:rsid w:val="00FF0F6B"/>
    <w:pPr>
      <w:tabs>
        <w:tab w:val="center" w:pos="4252"/>
        <w:tab w:val="right" w:pos="8504"/>
      </w:tabs>
      <w:snapToGrid w:val="0"/>
    </w:pPr>
  </w:style>
  <w:style w:type="character" w:customStyle="1" w:styleId="a6">
    <w:name w:val="フッター (文字)"/>
    <w:basedOn w:val="a0"/>
    <w:link w:val="a5"/>
    <w:uiPriority w:val="99"/>
    <w:rsid w:val="00FF0F6B"/>
  </w:style>
  <w:style w:type="paragraph" w:styleId="a7">
    <w:name w:val="Balloon Text"/>
    <w:basedOn w:val="a"/>
    <w:link w:val="a8"/>
    <w:uiPriority w:val="99"/>
    <w:semiHidden/>
    <w:unhideWhenUsed/>
    <w:rsid w:val="00DD56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D565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B1BF9-A551-44A1-B097-E745CF64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5</Pages>
  <Words>346</Words>
  <Characters>1976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実</dc:creator>
  <cp:keywords/>
  <dc:description/>
  <cp:lastModifiedBy>志津馬　大起</cp:lastModifiedBy>
  <cp:revision>51</cp:revision>
  <cp:lastPrinted>2025-03-14T07:00:00Z</cp:lastPrinted>
  <dcterms:created xsi:type="dcterms:W3CDTF">2023-03-02T23:18:00Z</dcterms:created>
  <dcterms:modified xsi:type="dcterms:W3CDTF">2026-02-27T12:07:00Z</dcterms:modified>
</cp:coreProperties>
</file>