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AE" w:rsidRPr="00140F3A" w:rsidRDefault="009D0AAE" w:rsidP="00825AA0">
      <w:pPr>
        <w:tabs>
          <w:tab w:val="left" w:pos="709"/>
        </w:tabs>
        <w:spacing w:line="240" w:lineRule="auto"/>
        <w:jc w:val="center"/>
        <w:rPr>
          <w:sz w:val="44"/>
          <w:szCs w:val="44"/>
        </w:rPr>
      </w:pPr>
    </w:p>
    <w:p w:rsidR="009D0AAE" w:rsidRPr="00140F3A" w:rsidRDefault="009D0AAE" w:rsidP="000343C6">
      <w:pPr>
        <w:spacing w:line="240" w:lineRule="auto"/>
        <w:jc w:val="center"/>
        <w:rPr>
          <w:sz w:val="44"/>
          <w:szCs w:val="44"/>
        </w:rPr>
      </w:pPr>
    </w:p>
    <w:p w:rsidR="009D0AAE" w:rsidRPr="00140F3A" w:rsidRDefault="009D0AAE" w:rsidP="000343C6">
      <w:pPr>
        <w:spacing w:line="240" w:lineRule="auto"/>
        <w:jc w:val="center"/>
        <w:rPr>
          <w:sz w:val="44"/>
          <w:szCs w:val="44"/>
        </w:rPr>
      </w:pPr>
    </w:p>
    <w:p w:rsidR="009D0AAE" w:rsidRPr="00140F3A" w:rsidRDefault="009D0AAE" w:rsidP="000343C6">
      <w:pPr>
        <w:spacing w:line="240" w:lineRule="auto"/>
        <w:jc w:val="center"/>
        <w:rPr>
          <w:sz w:val="44"/>
          <w:szCs w:val="44"/>
        </w:rPr>
      </w:pPr>
    </w:p>
    <w:p w:rsidR="00AD78E6" w:rsidRPr="00DD526A" w:rsidRDefault="00AD78E6" w:rsidP="006E197D">
      <w:pPr>
        <w:spacing w:line="240" w:lineRule="auto"/>
        <w:jc w:val="center"/>
        <w:rPr>
          <w:rFonts w:ascii="ＭＳ ゴシック" w:eastAsia="ＭＳ ゴシック" w:hAnsi="ＭＳ ゴシック"/>
          <w:b/>
          <w:sz w:val="44"/>
          <w:szCs w:val="44"/>
        </w:rPr>
      </w:pPr>
      <w:r w:rsidRPr="00DD526A">
        <w:rPr>
          <w:rFonts w:ascii="ＭＳ ゴシック" w:eastAsia="ＭＳ ゴシック" w:hAnsi="ＭＳ ゴシック" w:hint="eastAsia"/>
          <w:b/>
          <w:sz w:val="44"/>
          <w:szCs w:val="44"/>
        </w:rPr>
        <w:t>平成</w:t>
      </w:r>
      <w:r w:rsidR="00B44CFD" w:rsidRPr="00DD526A">
        <w:rPr>
          <w:rFonts w:ascii="ＭＳ ゴシック" w:eastAsia="ＭＳ ゴシック" w:hAnsi="ＭＳ ゴシック" w:hint="eastAsia"/>
          <w:b/>
          <w:sz w:val="44"/>
          <w:szCs w:val="44"/>
        </w:rPr>
        <w:t>2</w:t>
      </w:r>
      <w:r w:rsidR="0040574F" w:rsidRPr="00DD526A">
        <w:rPr>
          <w:rFonts w:ascii="ＭＳ ゴシック" w:eastAsia="ＭＳ ゴシック" w:hAnsi="ＭＳ ゴシック" w:hint="eastAsia"/>
          <w:b/>
          <w:sz w:val="44"/>
          <w:szCs w:val="44"/>
        </w:rPr>
        <w:t>9</w:t>
      </w:r>
      <w:r w:rsidRPr="00DD526A">
        <w:rPr>
          <w:rFonts w:ascii="ＭＳ ゴシック" w:eastAsia="ＭＳ ゴシック" w:hAnsi="ＭＳ ゴシック" w:hint="eastAsia"/>
          <w:b/>
          <w:sz w:val="44"/>
          <w:szCs w:val="44"/>
        </w:rPr>
        <w:t>事業年</w:t>
      </w:r>
      <w:r w:rsidR="000A1338">
        <w:rPr>
          <w:rFonts w:ascii="ＭＳ ゴシック" w:eastAsia="ＭＳ ゴシック" w:hAnsi="ＭＳ ゴシック" w:hint="eastAsia"/>
          <w:b/>
          <w:sz w:val="44"/>
          <w:szCs w:val="44"/>
        </w:rPr>
        <w:t>度に係る</w:t>
      </w:r>
      <w:r w:rsidR="00DD526A" w:rsidRPr="00DD526A">
        <w:rPr>
          <w:rFonts w:ascii="ＭＳ ゴシック" w:eastAsia="ＭＳ ゴシック" w:hAnsi="ＭＳ ゴシック" w:hint="eastAsia"/>
          <w:b/>
          <w:sz w:val="44"/>
          <w:szCs w:val="44"/>
        </w:rPr>
        <w:t>業務の実績に関する評価結果</w:t>
      </w:r>
    </w:p>
    <w:p w:rsidR="00EE1848" w:rsidRPr="00EE1848" w:rsidRDefault="00EE1848" w:rsidP="00EE1848">
      <w:pPr>
        <w:spacing w:line="240" w:lineRule="auto"/>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小項目評価（参考資料）</w:t>
      </w:r>
    </w:p>
    <w:p w:rsidR="00AD78E6" w:rsidRPr="00DD526A" w:rsidRDefault="00AD78E6" w:rsidP="006E197D">
      <w:pPr>
        <w:spacing w:line="240" w:lineRule="auto"/>
        <w:jc w:val="center"/>
        <w:rPr>
          <w:rFonts w:ascii="ＭＳ ゴシック" w:eastAsia="ＭＳ ゴシック" w:hAnsi="ＭＳ ゴシック"/>
          <w:b/>
          <w:sz w:val="44"/>
          <w:szCs w:val="44"/>
        </w:rPr>
      </w:pPr>
    </w:p>
    <w:p w:rsidR="00AD78E6" w:rsidRPr="00DD526A" w:rsidRDefault="00AD78E6" w:rsidP="00081B36">
      <w:pPr>
        <w:spacing w:line="240" w:lineRule="auto"/>
        <w:rPr>
          <w:rFonts w:ascii="ＭＳ ゴシック" w:eastAsia="ＭＳ ゴシック" w:hAnsi="ＭＳ ゴシック"/>
          <w:b/>
          <w:sz w:val="44"/>
          <w:szCs w:val="44"/>
        </w:rPr>
      </w:pPr>
    </w:p>
    <w:p w:rsidR="00AD78E6" w:rsidRPr="00DD526A" w:rsidRDefault="00AD78E6" w:rsidP="006E197D">
      <w:pPr>
        <w:spacing w:line="240" w:lineRule="auto"/>
        <w:jc w:val="center"/>
        <w:rPr>
          <w:rFonts w:ascii="ＭＳ ゴシック" w:eastAsia="ＭＳ ゴシック" w:hAnsi="ＭＳ ゴシック"/>
          <w:b/>
          <w:sz w:val="44"/>
          <w:szCs w:val="44"/>
        </w:rPr>
      </w:pPr>
      <w:r w:rsidRPr="00DD526A">
        <w:rPr>
          <w:rFonts w:ascii="ＭＳ ゴシック" w:eastAsia="ＭＳ ゴシック" w:hAnsi="ＭＳ ゴシック" w:hint="eastAsia"/>
          <w:b/>
          <w:sz w:val="44"/>
          <w:szCs w:val="44"/>
        </w:rPr>
        <w:t>平成</w:t>
      </w:r>
      <w:r w:rsidR="0040574F" w:rsidRPr="00DD526A">
        <w:rPr>
          <w:rFonts w:ascii="ＭＳ ゴシック" w:eastAsia="ＭＳ ゴシック" w:hAnsi="ＭＳ ゴシック" w:hint="eastAsia"/>
          <w:b/>
          <w:sz w:val="44"/>
          <w:szCs w:val="44"/>
        </w:rPr>
        <w:t>30</w:t>
      </w:r>
      <w:r w:rsidR="00A40EA1" w:rsidRPr="00DD526A">
        <w:rPr>
          <w:rFonts w:ascii="ＭＳ ゴシック" w:eastAsia="ＭＳ ゴシック" w:hAnsi="ＭＳ ゴシック" w:hint="eastAsia"/>
          <w:b/>
          <w:sz w:val="44"/>
          <w:szCs w:val="44"/>
        </w:rPr>
        <w:t>年</w:t>
      </w:r>
      <w:r w:rsidR="00FE2658">
        <w:rPr>
          <w:rFonts w:ascii="ＭＳ ゴシック" w:eastAsia="ＭＳ ゴシック" w:hAnsi="ＭＳ ゴシック" w:hint="eastAsia"/>
          <w:b/>
          <w:sz w:val="44"/>
          <w:szCs w:val="44"/>
        </w:rPr>
        <w:t>８</w:t>
      </w:r>
      <w:r w:rsidRPr="00DD526A">
        <w:rPr>
          <w:rFonts w:ascii="ＭＳ ゴシック" w:eastAsia="ＭＳ ゴシック" w:hAnsi="ＭＳ ゴシック" w:hint="eastAsia"/>
          <w:b/>
          <w:sz w:val="44"/>
          <w:szCs w:val="44"/>
        </w:rPr>
        <w:t>月</w:t>
      </w:r>
    </w:p>
    <w:p w:rsidR="00BA0DF0" w:rsidRPr="00DD526A" w:rsidRDefault="00BA0DF0" w:rsidP="00DD526A">
      <w:pPr>
        <w:spacing w:line="240" w:lineRule="auto"/>
        <w:rPr>
          <w:rFonts w:ascii="ＭＳ ゴシック" w:eastAsia="ＭＳ ゴシック" w:hAnsi="ＭＳ ゴシック"/>
          <w:b/>
          <w:sz w:val="44"/>
          <w:szCs w:val="44"/>
        </w:rPr>
      </w:pPr>
    </w:p>
    <w:p w:rsidR="00DD526A" w:rsidRPr="00DD526A" w:rsidRDefault="00DD526A" w:rsidP="00DD526A">
      <w:pPr>
        <w:spacing w:line="240" w:lineRule="auto"/>
        <w:rPr>
          <w:rFonts w:ascii="ＭＳ ゴシック" w:eastAsia="ＭＳ ゴシック" w:hAnsi="ＭＳ ゴシック"/>
          <w:b/>
          <w:sz w:val="44"/>
          <w:szCs w:val="44"/>
        </w:rPr>
      </w:pPr>
    </w:p>
    <w:p w:rsidR="00AD78E6" w:rsidRPr="00DD526A" w:rsidRDefault="00DD526A" w:rsidP="00DD526A">
      <w:pPr>
        <w:spacing w:line="240" w:lineRule="auto"/>
        <w:jc w:val="center"/>
        <w:rPr>
          <w:rFonts w:ascii="ＭＳ ゴシック" w:eastAsia="ＭＳ ゴシック" w:hAnsi="ＭＳ ゴシック"/>
          <w:b/>
          <w:sz w:val="44"/>
          <w:szCs w:val="44"/>
        </w:rPr>
      </w:pPr>
      <w:r w:rsidRPr="00DD526A">
        <w:rPr>
          <w:rFonts w:ascii="ＭＳ ゴシック" w:eastAsia="ＭＳ ゴシック" w:hAnsi="ＭＳ ゴシック" w:hint="eastAsia"/>
          <w:b/>
          <w:sz w:val="44"/>
          <w:szCs w:val="44"/>
        </w:rPr>
        <w:t>大阪府</w:t>
      </w:r>
    </w:p>
    <w:p w:rsidR="009D0AAE" w:rsidRPr="00EF6D10" w:rsidRDefault="009D0AAE">
      <w:pPr>
        <w:jc w:val="left"/>
      </w:pPr>
      <w:r w:rsidRPr="00EF6D1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EF6D10" w:rsidTr="00C7589C">
        <w:trPr>
          <w:trHeight w:val="610"/>
        </w:trPr>
        <w:tc>
          <w:tcPr>
            <w:tcW w:w="4503" w:type="dxa"/>
            <w:shd w:val="clear" w:color="auto" w:fill="auto"/>
            <w:vAlign w:val="center"/>
          </w:tcPr>
          <w:p w:rsidR="006E197D" w:rsidRPr="00EF6D10" w:rsidRDefault="006E197D" w:rsidP="00C7589C">
            <w:pPr>
              <w:jc w:val="left"/>
              <w:rPr>
                <w:rFonts w:ascii="ＭＳ ゴシック" w:eastAsia="ＭＳ ゴシック" w:hAnsi="ＭＳ ゴシック"/>
                <w:sz w:val="22"/>
              </w:rPr>
            </w:pPr>
            <w:r w:rsidRPr="00EF6D10">
              <w:rPr>
                <w:rFonts w:ascii="ＭＳ ゴシック" w:eastAsia="ＭＳ ゴシック" w:hAnsi="ＭＳ ゴシック" w:hint="eastAsia"/>
                <w:sz w:val="22"/>
              </w:rPr>
              <w:lastRenderedPageBreak/>
              <w:t>○大阪府立環境農林水産総合研究所</w:t>
            </w:r>
            <w:r w:rsidR="00D56DC9" w:rsidRPr="00EF6D10">
              <w:rPr>
                <w:rFonts w:ascii="ＭＳ ゴシック" w:eastAsia="ＭＳ ゴシック" w:hAnsi="ＭＳ ゴシック" w:hint="eastAsia"/>
                <w:sz w:val="22"/>
              </w:rPr>
              <w:t>の概要</w:t>
            </w:r>
          </w:p>
        </w:tc>
      </w:tr>
    </w:tbl>
    <w:p w:rsidR="00D56DC9" w:rsidRPr="00EF6D10"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8431"/>
      </w:tblGrid>
      <w:tr w:rsidR="00EF6D10" w:rsidRPr="00EF6D10" w:rsidTr="003F0312">
        <w:trPr>
          <w:trHeight w:val="7811"/>
        </w:trPr>
        <w:tc>
          <w:tcPr>
            <w:tcW w:w="7412" w:type="dxa"/>
            <w:shd w:val="clear" w:color="auto" w:fill="auto"/>
          </w:tcPr>
          <w:p w:rsidR="00D56DC9" w:rsidRPr="00EF6D10" w:rsidRDefault="00B5223E" w:rsidP="00C7589C">
            <w:pPr>
              <w:spacing w:line="280" w:lineRule="exact"/>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（１）現況</w:t>
            </w:r>
            <w:r w:rsidR="0013598D" w:rsidRPr="00EF6D10">
              <w:rPr>
                <w:rFonts w:ascii="ＭＳ ゴシック" w:eastAsia="ＭＳ ゴシック" w:hAnsi="ＭＳ ゴシック" w:hint="eastAsia"/>
                <w:sz w:val="18"/>
                <w:szCs w:val="18"/>
              </w:rPr>
              <w:t>（平成</w:t>
            </w:r>
            <w:r w:rsidR="0040574F" w:rsidRPr="00EF6D10">
              <w:rPr>
                <w:rFonts w:ascii="ＭＳ ゴシック" w:eastAsia="ＭＳ ゴシック" w:hAnsi="ＭＳ ゴシック" w:hint="eastAsia"/>
                <w:sz w:val="18"/>
                <w:szCs w:val="18"/>
              </w:rPr>
              <w:t>30</w:t>
            </w:r>
            <w:r w:rsidR="0013598D" w:rsidRPr="00EF6D10">
              <w:rPr>
                <w:rFonts w:ascii="ＭＳ ゴシック" w:eastAsia="ＭＳ ゴシック" w:hAnsi="ＭＳ ゴシック" w:hint="eastAsia"/>
                <w:sz w:val="18"/>
                <w:szCs w:val="18"/>
              </w:rPr>
              <w:t>年</w:t>
            </w:r>
            <w:r w:rsidR="007E76DC" w:rsidRPr="00EF6D10">
              <w:rPr>
                <w:rFonts w:ascii="ＭＳ ゴシック" w:eastAsia="ＭＳ ゴシック" w:hAnsi="ＭＳ ゴシック" w:hint="eastAsia"/>
                <w:sz w:val="18"/>
                <w:szCs w:val="18"/>
              </w:rPr>
              <w:t>3</w:t>
            </w:r>
            <w:r w:rsidR="0013598D" w:rsidRPr="00EF6D10">
              <w:rPr>
                <w:rFonts w:ascii="ＭＳ ゴシック" w:eastAsia="ＭＳ ゴシック" w:hAnsi="ＭＳ ゴシック" w:hint="eastAsia"/>
                <w:sz w:val="18"/>
                <w:szCs w:val="18"/>
              </w:rPr>
              <w:t>月31日現在）</w:t>
            </w: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法人名</w:t>
            </w:r>
          </w:p>
          <w:p w:rsidR="00411AEC" w:rsidRPr="00EF6D10" w:rsidRDefault="00411AEC" w:rsidP="00C7589C">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地方独立行政法人　大阪府立環境農林水産総合研究所</w:t>
            </w:r>
          </w:p>
          <w:p w:rsidR="00411AEC" w:rsidRPr="00EF6D10" w:rsidRDefault="00411AEC" w:rsidP="00C7589C">
            <w:pPr>
              <w:spacing w:line="280" w:lineRule="exact"/>
              <w:jc w:val="left"/>
              <w:rPr>
                <w:rFonts w:ascii="ＭＳ ゴシック" w:eastAsia="ＭＳ ゴシック" w:hAnsi="ＭＳ ゴシック"/>
                <w:sz w:val="18"/>
                <w:szCs w:val="18"/>
              </w:rPr>
            </w:pP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本部の所在地</w:t>
            </w:r>
          </w:p>
          <w:p w:rsidR="00411AEC" w:rsidRPr="00EF6D10" w:rsidRDefault="00AB46F5" w:rsidP="00C7589C">
            <w:pPr>
              <w:pStyle w:val="a8"/>
              <w:spacing w:line="280" w:lineRule="exact"/>
              <w:ind w:leftChars="0"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羽曳野市尺度</w:t>
            </w:r>
            <w:r w:rsidR="00E37EBC" w:rsidRPr="00EF6D10">
              <w:rPr>
                <w:rFonts w:ascii="ＭＳ ゴシック" w:eastAsia="ＭＳ ゴシック" w:hAnsi="ＭＳ ゴシック" w:hint="eastAsia"/>
                <w:sz w:val="18"/>
                <w:szCs w:val="18"/>
              </w:rPr>
              <w:t>４４２</w:t>
            </w:r>
          </w:p>
          <w:p w:rsidR="00411AEC" w:rsidRPr="00EF6D10" w:rsidRDefault="00411AEC" w:rsidP="00C7589C">
            <w:pPr>
              <w:spacing w:line="280" w:lineRule="exact"/>
              <w:jc w:val="left"/>
              <w:rPr>
                <w:rFonts w:ascii="ＭＳ ゴシック" w:eastAsia="ＭＳ ゴシック" w:hAnsi="ＭＳ ゴシック"/>
                <w:sz w:val="18"/>
                <w:szCs w:val="18"/>
              </w:rPr>
            </w:pP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役員の状況</w:t>
            </w:r>
          </w:p>
          <w:p w:rsidR="00F93F66" w:rsidRPr="00EF6D10" w:rsidRDefault="00411AEC"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理事長　</w:t>
            </w:r>
            <w:r w:rsidR="005F2BAF" w:rsidRPr="00EF6D10">
              <w:rPr>
                <w:rFonts w:ascii="ＭＳ ゴシック" w:eastAsia="ＭＳ ゴシック" w:hAnsi="ＭＳ ゴシック" w:hint="eastAsia"/>
                <w:sz w:val="18"/>
                <w:szCs w:val="18"/>
              </w:rPr>
              <w:t xml:space="preserve">　</w:t>
            </w:r>
            <w:r w:rsidR="009E635A" w:rsidRPr="00EF6D10">
              <w:rPr>
                <w:rFonts w:ascii="ＭＳ ゴシック" w:eastAsia="ＭＳ ゴシック" w:hAnsi="ＭＳ ゴシック" w:hint="eastAsia"/>
                <w:sz w:val="18"/>
                <w:szCs w:val="18"/>
              </w:rPr>
              <w:t>内山　哲也</w:t>
            </w:r>
          </w:p>
          <w:p w:rsidR="00411AEC" w:rsidRPr="00EF6D10" w:rsidRDefault="009E635A"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副理事長　礒田　浩</w:t>
            </w:r>
          </w:p>
          <w:p w:rsidR="00411AEC" w:rsidRPr="00EF6D10" w:rsidRDefault="00411AEC"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理事　　</w:t>
            </w:r>
            <w:r w:rsidR="009E635A" w:rsidRPr="00EF6D10">
              <w:rPr>
                <w:rFonts w:ascii="ＭＳ ゴシック" w:eastAsia="ＭＳ ゴシック" w:hAnsi="ＭＳ ゴシック" w:hint="eastAsia"/>
                <w:sz w:val="18"/>
                <w:szCs w:val="18"/>
              </w:rPr>
              <w:t xml:space="preserve">　古川　美信</w:t>
            </w:r>
          </w:p>
          <w:p w:rsidR="00F93F66" w:rsidRPr="00EF6D10" w:rsidRDefault="00F93F66"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監事</w:t>
            </w:r>
            <w:r w:rsidR="00411AEC" w:rsidRPr="00EF6D10">
              <w:rPr>
                <w:rFonts w:ascii="ＭＳ ゴシック" w:eastAsia="ＭＳ ゴシック" w:hAnsi="ＭＳ ゴシック" w:hint="eastAsia"/>
                <w:sz w:val="18"/>
                <w:szCs w:val="18"/>
              </w:rPr>
              <w:t xml:space="preserve">　</w:t>
            </w:r>
            <w:r w:rsidR="008B0186" w:rsidRPr="00EF6D10">
              <w:rPr>
                <w:rFonts w:ascii="ＭＳ ゴシック" w:eastAsia="ＭＳ ゴシック" w:hAnsi="ＭＳ ゴシック" w:hint="eastAsia"/>
                <w:sz w:val="18"/>
                <w:szCs w:val="18"/>
              </w:rPr>
              <w:t xml:space="preserve">　　</w:t>
            </w:r>
            <w:r w:rsidRPr="00EF6D10">
              <w:rPr>
                <w:rFonts w:ascii="ＭＳ ゴシック" w:eastAsia="ＭＳ ゴシック" w:hAnsi="ＭＳ ゴシック" w:hint="eastAsia"/>
                <w:sz w:val="18"/>
                <w:szCs w:val="18"/>
              </w:rPr>
              <w:t>黒田　清行（弁護士）</w:t>
            </w:r>
          </w:p>
          <w:p w:rsidR="00F93F66" w:rsidRPr="00EF6D10" w:rsidRDefault="00F93F66" w:rsidP="00C7589C">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監事　</w:t>
            </w:r>
            <w:r w:rsidR="008B0186" w:rsidRPr="00EF6D10">
              <w:rPr>
                <w:rFonts w:ascii="ＭＳ ゴシック" w:eastAsia="ＭＳ ゴシック" w:hAnsi="ＭＳ ゴシック" w:hint="eastAsia"/>
                <w:sz w:val="18"/>
                <w:szCs w:val="18"/>
              </w:rPr>
              <w:t xml:space="preserve">　　</w:t>
            </w:r>
            <w:r w:rsidRPr="00EF6D10">
              <w:rPr>
                <w:rFonts w:ascii="ＭＳ ゴシック" w:eastAsia="ＭＳ ゴシック" w:hAnsi="ＭＳ ゴシック" w:hint="eastAsia"/>
                <w:sz w:val="18"/>
                <w:szCs w:val="18"/>
              </w:rPr>
              <w:t>三谷　英彰（公認会計士）</w:t>
            </w:r>
          </w:p>
          <w:p w:rsidR="00411AEC" w:rsidRPr="00EF6D10" w:rsidRDefault="00411AEC" w:rsidP="00C7589C">
            <w:pPr>
              <w:spacing w:line="280" w:lineRule="exact"/>
              <w:jc w:val="left"/>
              <w:rPr>
                <w:rFonts w:ascii="ＭＳ ゴシック" w:eastAsia="ＭＳ ゴシック" w:hAnsi="ＭＳ ゴシック"/>
                <w:sz w:val="18"/>
                <w:szCs w:val="18"/>
              </w:rPr>
            </w:pP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研究所の施設</w:t>
            </w:r>
            <w:r w:rsidR="00AB46F5" w:rsidRPr="00EF6D10">
              <w:rPr>
                <w:rFonts w:ascii="ＭＳ ゴシック" w:eastAsia="ＭＳ ゴシック" w:hAnsi="ＭＳ ゴシック" w:hint="eastAsia"/>
                <w:sz w:val="18"/>
                <w:szCs w:val="18"/>
              </w:rPr>
              <w:t>及び組織</w:t>
            </w:r>
            <w:r w:rsidRPr="00EF6D10">
              <w:rPr>
                <w:rFonts w:ascii="ＭＳ ゴシック" w:eastAsia="ＭＳ ゴシック" w:hAnsi="ＭＳ ゴシック" w:hint="eastAsia"/>
                <w:sz w:val="18"/>
                <w:szCs w:val="18"/>
              </w:rPr>
              <w:t xml:space="preserve">　</w:t>
            </w:r>
            <w:r w:rsidR="00AB46F5" w:rsidRPr="00EF6D10">
              <w:rPr>
                <w:rFonts w:ascii="ＭＳ ゴシック" w:eastAsia="ＭＳ ゴシック" w:hAnsi="ＭＳ ゴシック" w:hint="eastAsia"/>
                <w:sz w:val="18"/>
                <w:szCs w:val="18"/>
              </w:rPr>
              <w:t xml:space="preserve">　</w:t>
            </w:r>
            <w:r w:rsidRPr="00EF6D10">
              <w:rPr>
                <w:rFonts w:ascii="ＭＳ ゴシック" w:eastAsia="ＭＳ ゴシック" w:hAnsi="ＭＳ ゴシック" w:hint="eastAsia"/>
                <w:sz w:val="18"/>
                <w:szCs w:val="18"/>
              </w:rPr>
              <w:t>※</w:t>
            </w:r>
            <w:r w:rsidR="00AB46F5" w:rsidRPr="00EF6D10">
              <w:rPr>
                <w:rFonts w:ascii="ＭＳ ゴシック" w:eastAsia="ＭＳ ゴシック" w:hAnsi="ＭＳ ゴシック" w:hint="eastAsia"/>
                <w:sz w:val="18"/>
                <w:szCs w:val="18"/>
              </w:rPr>
              <w:t>組織の</w:t>
            </w:r>
            <w:r w:rsidRPr="00EF6D10">
              <w:rPr>
                <w:rFonts w:ascii="ＭＳ ゴシック" w:eastAsia="ＭＳ ゴシック" w:hAnsi="ＭＳ ゴシック" w:hint="eastAsia"/>
                <w:sz w:val="18"/>
                <w:szCs w:val="18"/>
              </w:rPr>
              <w:t>詳細は</w:t>
            </w:r>
            <w:r w:rsidR="00592020" w:rsidRPr="00EF6D10">
              <w:rPr>
                <w:rFonts w:ascii="ＭＳ ゴシック" w:eastAsia="ＭＳ ゴシック" w:hAnsi="ＭＳ ゴシック" w:hint="eastAsia"/>
                <w:sz w:val="18"/>
                <w:szCs w:val="18"/>
              </w:rPr>
              <w:t>右の</w:t>
            </w:r>
            <w:r w:rsidRPr="00EF6D10">
              <w:rPr>
                <w:rFonts w:ascii="ＭＳ ゴシック" w:eastAsia="ＭＳ ゴシック" w:hAnsi="ＭＳ ゴシック" w:hint="eastAsia"/>
                <w:sz w:val="18"/>
                <w:szCs w:val="18"/>
              </w:rPr>
              <w:t>表を参照</w:t>
            </w:r>
          </w:p>
          <w:p w:rsidR="00D56DC9" w:rsidRPr="00EF6D10" w:rsidRDefault="00E64B8D"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環境農林水産総合研究所</w:t>
            </w:r>
            <w:r w:rsidR="00411AEC" w:rsidRPr="00EF6D10">
              <w:rPr>
                <w:rFonts w:ascii="ＭＳ ゴシック" w:eastAsia="ＭＳ ゴシック" w:hAnsi="ＭＳ ゴシック" w:hint="eastAsia"/>
                <w:sz w:val="18"/>
                <w:szCs w:val="18"/>
              </w:rPr>
              <w:t xml:space="preserve">　：羽曳野市尺度442</w:t>
            </w:r>
          </w:p>
          <w:p w:rsidR="00AB46F5" w:rsidRPr="00EF6D10" w:rsidRDefault="003C460B" w:rsidP="00C7589C">
            <w:pPr>
              <w:pStyle w:val="a8"/>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　（</w:t>
            </w:r>
            <w:r w:rsidR="00D419F6" w:rsidRPr="00EF6D10">
              <w:rPr>
                <w:rFonts w:ascii="ＭＳ ゴシック" w:eastAsia="ＭＳ ゴシック" w:hAnsi="ＭＳ ゴシック" w:hint="eastAsia"/>
                <w:sz w:val="18"/>
                <w:szCs w:val="18"/>
              </w:rPr>
              <w:t>経営企画室</w:t>
            </w:r>
            <w:r w:rsidR="00AB46F5" w:rsidRPr="00EF6D10">
              <w:rPr>
                <w:rFonts w:ascii="ＭＳ ゴシック" w:eastAsia="ＭＳ ゴシック" w:hAnsi="ＭＳ ゴシック" w:hint="eastAsia"/>
                <w:sz w:val="18"/>
                <w:szCs w:val="18"/>
              </w:rPr>
              <w:t>、</w:t>
            </w:r>
            <w:r w:rsidR="00E64B8D" w:rsidRPr="00EF6D10">
              <w:rPr>
                <w:rFonts w:ascii="ＭＳ ゴシック" w:eastAsia="ＭＳ ゴシック" w:hAnsi="ＭＳ ゴシック" w:hint="eastAsia"/>
                <w:sz w:val="18"/>
                <w:szCs w:val="18"/>
              </w:rPr>
              <w:t>研究支援室、</w:t>
            </w:r>
            <w:r w:rsidR="00AB46F5" w:rsidRPr="00EF6D10">
              <w:rPr>
                <w:rFonts w:ascii="ＭＳ ゴシック" w:eastAsia="ＭＳ ゴシック" w:hAnsi="ＭＳ ゴシック" w:hint="eastAsia"/>
                <w:sz w:val="18"/>
                <w:szCs w:val="18"/>
              </w:rPr>
              <w:t>環境研究部、食の安全研究部、農業大学校）</w:t>
            </w:r>
          </w:p>
          <w:p w:rsidR="00D56DC9" w:rsidRPr="00EF6D10" w:rsidRDefault="00D56DC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水産技術センター</w:t>
            </w:r>
            <w:r w:rsidR="00411AEC" w:rsidRPr="00EF6D10">
              <w:rPr>
                <w:rFonts w:ascii="ＭＳ ゴシック" w:eastAsia="ＭＳ ゴシック" w:hAnsi="ＭＳ ゴシック" w:hint="eastAsia"/>
                <w:sz w:val="18"/>
                <w:szCs w:val="18"/>
              </w:rPr>
              <w:t xml:space="preserve">　　　　：泉南郡岬町多奈川谷川</w:t>
            </w:r>
            <w:r w:rsidR="00E37EBC" w:rsidRPr="00EF6D10">
              <w:rPr>
                <w:rFonts w:ascii="ＭＳ ゴシック" w:eastAsia="ＭＳ ゴシック" w:hAnsi="ＭＳ ゴシック" w:hint="eastAsia"/>
                <w:sz w:val="18"/>
                <w:szCs w:val="18"/>
              </w:rPr>
              <w:t xml:space="preserve"> 2926-１</w:t>
            </w:r>
          </w:p>
          <w:p w:rsidR="00AB46F5" w:rsidRPr="00EF6D10" w:rsidRDefault="00AB46F5" w:rsidP="00C7589C">
            <w:pPr>
              <w:pStyle w:val="a8"/>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　（水産研究部）</w:t>
            </w:r>
          </w:p>
          <w:p w:rsidR="005A3B7D" w:rsidRPr="00EF6D10" w:rsidRDefault="002B04D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水生生物</w:t>
            </w:r>
            <w:r w:rsidR="005A3B7D" w:rsidRPr="00EF6D10">
              <w:rPr>
                <w:rFonts w:ascii="ＭＳ ゴシック" w:eastAsia="ＭＳ ゴシック" w:hAnsi="ＭＳ ゴシック" w:hint="eastAsia"/>
                <w:sz w:val="18"/>
                <w:szCs w:val="18"/>
              </w:rPr>
              <w:t>センター　　　：寝屋川市木屋元町10-4</w:t>
            </w:r>
          </w:p>
          <w:p w:rsidR="00411AEC" w:rsidRPr="00EF6D10" w:rsidRDefault="009E635A" w:rsidP="00C7589C">
            <w:pPr>
              <w:spacing w:line="280" w:lineRule="exact"/>
              <w:ind w:left="840"/>
              <w:jc w:val="left"/>
              <w:rPr>
                <w:rFonts w:ascii="ＭＳ ゴシック" w:eastAsia="ＭＳ ゴシック" w:hAnsi="ＭＳ ゴシック"/>
                <w:b/>
                <w:sz w:val="18"/>
                <w:szCs w:val="18"/>
              </w:rPr>
            </w:pPr>
            <w:r w:rsidRPr="00EF6D10">
              <w:rPr>
                <w:rFonts w:ascii="ＭＳ ゴシック" w:eastAsia="ＭＳ ゴシック" w:hAnsi="ＭＳ ゴシック" w:hint="eastAsia"/>
                <w:sz w:val="18"/>
                <w:szCs w:val="18"/>
              </w:rPr>
              <w:t xml:space="preserve">　（環境</w:t>
            </w:r>
            <w:r w:rsidR="00AB46F5" w:rsidRPr="00EF6D10">
              <w:rPr>
                <w:rFonts w:ascii="ＭＳ ゴシック" w:eastAsia="ＭＳ ゴシック" w:hAnsi="ＭＳ ゴシック" w:hint="eastAsia"/>
                <w:sz w:val="18"/>
                <w:szCs w:val="18"/>
              </w:rPr>
              <w:t>研究部）</w:t>
            </w:r>
            <w:r w:rsidR="00633CFE" w:rsidRPr="00EF6D10">
              <w:rPr>
                <w:rFonts w:ascii="ＭＳ ゴシック" w:eastAsia="ＭＳ ゴシック" w:hAnsi="ＭＳ ゴシック" w:hint="eastAsia"/>
                <w:sz w:val="18"/>
                <w:szCs w:val="18"/>
              </w:rPr>
              <w:t xml:space="preserve">　</w:t>
            </w:r>
          </w:p>
          <w:p w:rsidR="00411AEC" w:rsidRPr="00EF6D10" w:rsidRDefault="00D01152"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役</w:t>
            </w:r>
            <w:r w:rsidR="00411AEC" w:rsidRPr="00EF6D10">
              <w:rPr>
                <w:rFonts w:ascii="ＭＳ ゴシック" w:eastAsia="ＭＳ ゴシック" w:hAnsi="ＭＳ ゴシック" w:hint="eastAsia"/>
                <w:sz w:val="18"/>
                <w:szCs w:val="18"/>
              </w:rPr>
              <w:t>職員数</w:t>
            </w:r>
          </w:p>
          <w:p w:rsidR="00B5223E" w:rsidRPr="00EF6D10" w:rsidRDefault="00E17C2D" w:rsidP="00C7589C">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159</w:t>
            </w:r>
            <w:r w:rsidR="00AB46F5" w:rsidRPr="00EF6D10">
              <w:rPr>
                <w:rFonts w:ascii="ＭＳ ゴシック" w:eastAsia="ＭＳ ゴシック" w:hAnsi="ＭＳ ゴシック" w:hint="eastAsia"/>
                <w:sz w:val="18"/>
                <w:szCs w:val="18"/>
              </w:rPr>
              <w:t>名</w:t>
            </w:r>
          </w:p>
          <w:p w:rsidR="00FD23B6" w:rsidRPr="00EF6D10" w:rsidRDefault="00FD23B6" w:rsidP="00FD23B6">
            <w:pPr>
              <w:spacing w:line="280" w:lineRule="exact"/>
              <w:jc w:val="left"/>
              <w:rPr>
                <w:rFonts w:ascii="ＭＳ ゴシック" w:eastAsia="ＭＳ ゴシック" w:hAnsi="ＭＳ ゴシック"/>
                <w:sz w:val="18"/>
                <w:szCs w:val="18"/>
              </w:rPr>
            </w:pPr>
          </w:p>
          <w:p w:rsidR="00FD23B6" w:rsidRPr="00EF6D10" w:rsidRDefault="00FD23B6" w:rsidP="00FD23B6">
            <w:pPr>
              <w:spacing w:line="280" w:lineRule="exact"/>
              <w:jc w:val="left"/>
              <w:rPr>
                <w:rFonts w:ascii="ＭＳ ゴシック" w:eastAsia="ＭＳ ゴシック" w:hAnsi="ＭＳ ゴシック"/>
                <w:sz w:val="18"/>
                <w:szCs w:val="18"/>
              </w:rPr>
            </w:pPr>
          </w:p>
          <w:p w:rsidR="00FD23B6" w:rsidRPr="00EF6D10"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rsidR="00B5223E" w:rsidRPr="00EF6D10" w:rsidRDefault="00B5223E" w:rsidP="00C7589C">
            <w:pPr>
              <w:spacing w:line="280" w:lineRule="exact"/>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（２）基本的な目標等</w:t>
            </w:r>
          </w:p>
          <w:p w:rsidR="00B5223E" w:rsidRPr="00EF6D10" w:rsidRDefault="00B5223E" w:rsidP="00C7589C">
            <w:pPr>
              <w:spacing w:line="280" w:lineRule="exact"/>
              <w:ind w:firstLineChars="100" w:firstLine="18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rsidR="00AB46F5" w:rsidRPr="00EF6D10" w:rsidRDefault="00AB46F5" w:rsidP="00C7589C">
            <w:pPr>
              <w:spacing w:line="280" w:lineRule="exact"/>
              <w:ind w:firstLineChars="100" w:firstLine="180"/>
              <w:jc w:val="left"/>
              <w:rPr>
                <w:rFonts w:ascii="ＭＳ ゴシック" w:eastAsia="ＭＳ ゴシック" w:hAnsi="ＭＳ ゴシック"/>
                <w:sz w:val="18"/>
                <w:szCs w:val="18"/>
              </w:rPr>
            </w:pPr>
          </w:p>
          <w:p w:rsidR="00072CA7" w:rsidRPr="00EF6D10" w:rsidRDefault="00AB46F5" w:rsidP="00C7589C">
            <w:pPr>
              <w:spacing w:line="280" w:lineRule="exact"/>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8"/>
              <w:gridCol w:w="4295"/>
            </w:tblGrid>
            <w:tr w:rsidR="00EF6D10" w:rsidRPr="00EF6D10" w:rsidTr="005A3B7D">
              <w:trPr>
                <w:trHeight w:val="429"/>
              </w:trPr>
              <w:tc>
                <w:tcPr>
                  <w:tcW w:w="2081" w:type="dxa"/>
                  <w:shd w:val="clear" w:color="auto" w:fill="auto"/>
                  <w:vAlign w:val="center"/>
                </w:tcPr>
                <w:p w:rsidR="00072CA7" w:rsidRPr="00EF6D10" w:rsidRDefault="00072CA7" w:rsidP="00C7589C">
                  <w:pPr>
                    <w:jc w:val="cente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所在する施設</w:t>
                  </w:r>
                </w:p>
              </w:tc>
              <w:tc>
                <w:tcPr>
                  <w:tcW w:w="1658" w:type="dxa"/>
                  <w:shd w:val="clear" w:color="auto" w:fill="auto"/>
                  <w:vAlign w:val="center"/>
                </w:tcPr>
                <w:p w:rsidR="00072CA7" w:rsidRPr="00EF6D10" w:rsidRDefault="00072CA7" w:rsidP="00C7589C">
                  <w:pPr>
                    <w:jc w:val="cente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組織の名称</w:t>
                  </w:r>
                </w:p>
              </w:tc>
              <w:tc>
                <w:tcPr>
                  <w:tcW w:w="4295" w:type="dxa"/>
                  <w:shd w:val="clear" w:color="auto" w:fill="auto"/>
                  <w:vAlign w:val="center"/>
                </w:tcPr>
                <w:p w:rsidR="00072CA7" w:rsidRPr="00EF6D10" w:rsidRDefault="00072CA7" w:rsidP="00C7589C">
                  <w:pPr>
                    <w:jc w:val="cente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主な業務</w:t>
                  </w:r>
                </w:p>
              </w:tc>
            </w:tr>
            <w:tr w:rsidR="00EF6D10" w:rsidRPr="00EF6D10" w:rsidTr="005A3B7D">
              <w:trPr>
                <w:trHeight w:val="870"/>
              </w:trPr>
              <w:tc>
                <w:tcPr>
                  <w:tcW w:w="2081" w:type="dxa"/>
                  <w:vMerge w:val="restart"/>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経営企画室</w:t>
                  </w:r>
                </w:p>
              </w:tc>
              <w:tc>
                <w:tcPr>
                  <w:tcW w:w="4295"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事業予算の調整・執行管理、経理・会計、総務事務、中期計画の進捗管理、法人の広報や研究成果の発信、人事、施設及び物品管理、大阪府との連絡調整等</w:t>
                  </w:r>
                </w:p>
              </w:tc>
            </w:tr>
            <w:tr w:rsidR="00EF6D10" w:rsidRPr="00EF6D10" w:rsidTr="005A3B7D">
              <w:trPr>
                <w:trHeight w:val="560"/>
              </w:trPr>
              <w:tc>
                <w:tcPr>
                  <w:tcW w:w="2081" w:type="dxa"/>
                  <w:vMerge/>
                  <w:shd w:val="clear" w:color="auto" w:fill="auto"/>
                  <w:vAlign w:val="center"/>
                </w:tcPr>
                <w:p w:rsidR="007F4691" w:rsidRPr="00EF6D10" w:rsidRDefault="007F4691" w:rsidP="00C7589C">
                  <w:pPr>
                    <w:jc w:val="left"/>
                    <w:rPr>
                      <w:rFonts w:ascii="ＭＳ ゴシック" w:eastAsia="ＭＳ ゴシック" w:hAnsi="ＭＳ ゴシック"/>
                      <w:sz w:val="16"/>
                      <w:szCs w:val="16"/>
                    </w:rPr>
                  </w:pPr>
                </w:p>
              </w:tc>
              <w:tc>
                <w:tcPr>
                  <w:tcW w:w="1658" w:type="dxa"/>
                  <w:shd w:val="clear" w:color="auto" w:fill="auto"/>
                  <w:vAlign w:val="center"/>
                </w:tcPr>
                <w:p w:rsidR="007F4691" w:rsidRPr="00EF6D10" w:rsidRDefault="007F4691"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研究支援室</w:t>
                  </w:r>
                </w:p>
              </w:tc>
              <w:tc>
                <w:tcPr>
                  <w:tcW w:w="4295" w:type="dxa"/>
                  <w:shd w:val="clear" w:color="auto" w:fill="auto"/>
                  <w:vAlign w:val="center"/>
                </w:tcPr>
                <w:p w:rsidR="007F4691" w:rsidRPr="00EF6D10" w:rsidRDefault="007F4691" w:rsidP="007F4691">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外部競争的資金の獲得や研究の質の向上に関する支援、知的財産の管理、研究不正の防止等</w:t>
                  </w:r>
                </w:p>
              </w:tc>
            </w:tr>
            <w:tr w:rsidR="00EF6D10" w:rsidRPr="00EF6D10" w:rsidTr="005A3B7D">
              <w:trPr>
                <w:trHeight w:val="846"/>
              </w:trPr>
              <w:tc>
                <w:tcPr>
                  <w:tcW w:w="2081" w:type="dxa"/>
                  <w:vMerge/>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rsidR="00944108" w:rsidRPr="00EF6D10" w:rsidRDefault="00B44CFD" w:rsidP="0087538F">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環境研究部</w:t>
                  </w:r>
                </w:p>
              </w:tc>
              <w:tc>
                <w:tcPr>
                  <w:tcW w:w="4295" w:type="dxa"/>
                  <w:shd w:val="clear" w:color="auto" w:fill="auto"/>
                  <w:vAlign w:val="center"/>
                </w:tcPr>
                <w:p w:rsidR="00B44CFD" w:rsidRPr="00EF6D10" w:rsidRDefault="00366F64" w:rsidP="00006491">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環境技術の普及、環境保全に関する分析や調査研究、</w:t>
                  </w:r>
                  <w:r w:rsidR="003C295E" w:rsidRPr="00EF6D10">
                    <w:rPr>
                      <w:rFonts w:ascii="ＭＳ ゴシック" w:eastAsia="ＭＳ ゴシック" w:hAnsi="ＭＳ ゴシック" w:hint="eastAsia"/>
                      <w:sz w:val="16"/>
                      <w:szCs w:val="16"/>
                    </w:rPr>
                    <w:t>野生動物や外来生物に関する調査研究、</w:t>
                  </w:r>
                  <w:r w:rsidRPr="00EF6D10">
                    <w:rPr>
                      <w:rFonts w:ascii="ＭＳ ゴシック" w:eastAsia="ＭＳ ゴシック" w:hAnsi="ＭＳ ゴシック" w:hint="eastAsia"/>
                      <w:sz w:val="16"/>
                      <w:szCs w:val="16"/>
                    </w:rPr>
                    <w:t>自然環境の保全、緑化、農林業におけるバイオマスの再生利用に関する試験研究及び調査分析等</w:t>
                  </w:r>
                </w:p>
              </w:tc>
            </w:tr>
            <w:tr w:rsidR="00EF6D10" w:rsidRPr="00EF6D10" w:rsidTr="005A3B7D">
              <w:trPr>
                <w:trHeight w:val="1128"/>
              </w:trPr>
              <w:tc>
                <w:tcPr>
                  <w:tcW w:w="2081" w:type="dxa"/>
                  <w:vMerge/>
                  <w:shd w:val="clear" w:color="auto" w:fill="auto"/>
                </w:tcPr>
                <w:p w:rsidR="00B44CFD" w:rsidRPr="00EF6D10"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食の安全研究部</w:t>
                  </w:r>
                </w:p>
              </w:tc>
              <w:tc>
                <w:tcPr>
                  <w:tcW w:w="4295" w:type="dxa"/>
                  <w:shd w:val="clear" w:color="auto" w:fill="auto"/>
                  <w:vAlign w:val="center"/>
                </w:tcPr>
                <w:p w:rsidR="00B44CFD" w:rsidRPr="00EF6D10" w:rsidRDefault="00366F64"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農作物・花きの高品質化、食品加工の技術支援、６次産業化支援、病害虫総合防除、栽培技術の高度化、農業の福祉分野への活用、家畜・家きんの飼養管理に関する試験研究及び調査分析等</w:t>
                  </w:r>
                </w:p>
              </w:tc>
            </w:tr>
            <w:tr w:rsidR="00EF6D10" w:rsidRPr="00EF6D10" w:rsidTr="003C295E">
              <w:trPr>
                <w:trHeight w:val="520"/>
              </w:trPr>
              <w:tc>
                <w:tcPr>
                  <w:tcW w:w="2081" w:type="dxa"/>
                  <w:vMerge/>
                  <w:shd w:val="clear" w:color="auto" w:fill="auto"/>
                </w:tcPr>
                <w:p w:rsidR="00B44CFD" w:rsidRPr="00EF6D10"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農業大学校</w:t>
                  </w:r>
                </w:p>
              </w:tc>
              <w:tc>
                <w:tcPr>
                  <w:tcW w:w="4295"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農業技術及び農業経営技術の教育、多様な農業担い手育成等</w:t>
                  </w:r>
                </w:p>
              </w:tc>
            </w:tr>
            <w:tr w:rsidR="00EF6D10" w:rsidRPr="00EF6D10" w:rsidTr="005A3B7D">
              <w:trPr>
                <w:trHeight w:val="544"/>
              </w:trPr>
              <w:tc>
                <w:tcPr>
                  <w:tcW w:w="2081" w:type="dxa"/>
                  <w:shd w:val="clear" w:color="auto" w:fill="auto"/>
                  <w:vAlign w:val="center"/>
                </w:tcPr>
                <w:p w:rsidR="009E635A" w:rsidRPr="00EF6D10" w:rsidRDefault="009E635A"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水産技術センター</w:t>
                  </w:r>
                </w:p>
              </w:tc>
              <w:tc>
                <w:tcPr>
                  <w:tcW w:w="1658" w:type="dxa"/>
                  <w:shd w:val="clear" w:color="auto" w:fill="auto"/>
                  <w:vAlign w:val="center"/>
                </w:tcPr>
                <w:p w:rsidR="009E635A" w:rsidRPr="00EF6D10" w:rsidRDefault="009E635A"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水産研究部</w:t>
                  </w:r>
                </w:p>
              </w:tc>
              <w:tc>
                <w:tcPr>
                  <w:tcW w:w="4295" w:type="dxa"/>
                  <w:shd w:val="clear" w:color="auto" w:fill="auto"/>
                  <w:vAlign w:val="center"/>
                </w:tcPr>
                <w:p w:rsidR="009E635A" w:rsidRPr="00EF6D10" w:rsidRDefault="005459EF" w:rsidP="005459EF">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大阪湾の水域環境の保全及び改善、水産資源の管理及び増殖</w:t>
                  </w:r>
                  <w:r w:rsidR="00A729A3" w:rsidRPr="00EF6D10">
                    <w:rPr>
                      <w:rFonts w:ascii="ＭＳ ゴシック" w:eastAsia="ＭＳ ゴシック" w:hAnsi="ＭＳ ゴシック" w:hint="eastAsia"/>
                      <w:sz w:val="16"/>
                      <w:szCs w:val="16"/>
                    </w:rPr>
                    <w:t>に関する試験研究及び調査分析等</w:t>
                  </w:r>
                </w:p>
              </w:tc>
            </w:tr>
            <w:tr w:rsidR="00EF6D10" w:rsidRPr="00EF6D10" w:rsidTr="005A3B7D">
              <w:trPr>
                <w:trHeight w:val="566"/>
              </w:trPr>
              <w:tc>
                <w:tcPr>
                  <w:tcW w:w="2081" w:type="dxa"/>
                  <w:tcBorders>
                    <w:bottom w:val="single" w:sz="4" w:space="0" w:color="auto"/>
                  </w:tcBorders>
                  <w:shd w:val="clear" w:color="auto" w:fill="auto"/>
                  <w:vAlign w:val="center"/>
                </w:tcPr>
                <w:p w:rsidR="009E635A" w:rsidRPr="00EF6D10" w:rsidRDefault="002B04D9" w:rsidP="005A3B7D">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水生生物</w:t>
                  </w:r>
                  <w:r w:rsidR="009E635A" w:rsidRPr="00EF6D10">
                    <w:rPr>
                      <w:rFonts w:ascii="ＭＳ ゴシック" w:eastAsia="ＭＳ ゴシック" w:hAnsi="ＭＳ ゴシック" w:hint="eastAsia"/>
                      <w:sz w:val="16"/>
                      <w:szCs w:val="16"/>
                    </w:rPr>
                    <w:t>センター</w:t>
                  </w:r>
                </w:p>
              </w:tc>
              <w:tc>
                <w:tcPr>
                  <w:tcW w:w="1658" w:type="dxa"/>
                  <w:tcBorders>
                    <w:bottom w:val="single" w:sz="4" w:space="0" w:color="auto"/>
                  </w:tcBorders>
                  <w:shd w:val="clear" w:color="auto" w:fill="auto"/>
                  <w:vAlign w:val="center"/>
                </w:tcPr>
                <w:p w:rsidR="009E635A" w:rsidRPr="00EF6D10" w:rsidRDefault="009E635A"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環境研究部</w:t>
                  </w:r>
                </w:p>
                <w:p w:rsidR="00A729A3" w:rsidRPr="00EF6D10" w:rsidRDefault="00A729A3" w:rsidP="00C7589C">
                  <w:pPr>
                    <w:jc w:val="left"/>
                    <w:rPr>
                      <w:rFonts w:ascii="ＭＳ ゴシック" w:eastAsia="ＭＳ ゴシック" w:hAnsi="ＭＳ ゴシック"/>
                      <w:sz w:val="14"/>
                      <w:szCs w:val="14"/>
                    </w:rPr>
                  </w:pPr>
                  <w:r w:rsidRPr="00EF6D10">
                    <w:rPr>
                      <w:rFonts w:ascii="ＭＳ ゴシック" w:eastAsia="ＭＳ ゴシック" w:hAnsi="ＭＳ ゴシック" w:hint="eastAsia"/>
                      <w:sz w:val="14"/>
                      <w:szCs w:val="14"/>
                    </w:rPr>
                    <w:t>（水生生物グループ）</w:t>
                  </w:r>
                </w:p>
              </w:tc>
              <w:tc>
                <w:tcPr>
                  <w:tcW w:w="4295" w:type="dxa"/>
                  <w:tcBorders>
                    <w:bottom w:val="single" w:sz="4" w:space="0" w:color="auto"/>
                  </w:tcBorders>
                  <w:shd w:val="clear" w:color="auto" w:fill="auto"/>
                  <w:vAlign w:val="center"/>
                </w:tcPr>
                <w:p w:rsidR="009E635A" w:rsidRPr="00EF6D10" w:rsidRDefault="00A729A3" w:rsidP="005A3B7D">
                  <w:pPr>
                    <w:jc w:val="left"/>
                    <w:rPr>
                      <w:rFonts w:ascii="ＭＳ ゴシック" w:eastAsia="ＭＳ ゴシック" w:hAnsi="ＭＳ ゴシック"/>
                    </w:rPr>
                  </w:pPr>
                  <w:r w:rsidRPr="00EF6D10">
                    <w:rPr>
                      <w:rFonts w:ascii="ＭＳ ゴシック" w:eastAsia="ＭＳ ゴシック" w:hAnsi="ＭＳ ゴシック" w:hint="eastAsia"/>
                      <w:sz w:val="16"/>
                      <w:szCs w:val="16"/>
                    </w:rPr>
                    <w:t>生物多様性の保全、魚介類の疾病に関する試験研究及び調査分析等</w:t>
                  </w:r>
                </w:p>
              </w:tc>
            </w:tr>
          </w:tbl>
          <w:p w:rsidR="00072CA7" w:rsidRPr="00EF6D10" w:rsidRDefault="00072CA7" w:rsidP="00C7589C">
            <w:pPr>
              <w:ind w:firstLineChars="100" w:firstLine="210"/>
              <w:jc w:val="left"/>
              <w:rPr>
                <w:rFonts w:ascii="ＭＳ ゴシック" w:eastAsia="ＭＳ ゴシック" w:hAnsi="ＭＳ ゴシック"/>
              </w:rPr>
            </w:pPr>
          </w:p>
        </w:tc>
      </w:tr>
    </w:tbl>
    <w:p w:rsidR="00F35C0C" w:rsidRPr="00EF6D10" w:rsidRDefault="00972D63" w:rsidP="00411AEC">
      <w:r w:rsidRPr="00EF6D10">
        <w:br w:type="page"/>
      </w:r>
    </w:p>
    <w:p w:rsidR="00801C27" w:rsidRPr="00EF6D10" w:rsidRDefault="00AD78E6">
      <w:pP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lastRenderedPageBreak/>
        <w:t>※中期計画・年度計画の順序は小項目番号の順序と異なるところがあります。</w:t>
      </w:r>
      <w:r w:rsidR="0027327F" w:rsidRPr="00EF6D10">
        <w:rPr>
          <w:rFonts w:ascii="ＭＳ ゴシック" w:eastAsia="ＭＳ ゴシック" w:hAnsi="ＭＳ ゴシック" w:hint="eastAsia"/>
          <w:sz w:val="16"/>
          <w:szCs w:val="16"/>
        </w:rPr>
        <w:t>また、年度計画の項目</w:t>
      </w:r>
      <w:r w:rsidR="00DD63DB" w:rsidRPr="00EF6D10">
        <w:rPr>
          <w:rFonts w:ascii="ＭＳ ゴシック" w:eastAsia="ＭＳ ゴシック" w:hAnsi="ＭＳ ゴシック" w:hint="eastAsia"/>
          <w:sz w:val="16"/>
          <w:szCs w:val="16"/>
        </w:rPr>
        <w:t>番号は中期計画の項目番号と</w:t>
      </w:r>
      <w:r w:rsidR="00E202BC" w:rsidRPr="00EF6D10">
        <w:rPr>
          <w:rFonts w:ascii="ＭＳ ゴシック" w:eastAsia="ＭＳ ゴシック" w:hAnsi="ＭＳ ゴシック" w:hint="eastAsia"/>
          <w:sz w:val="16"/>
          <w:szCs w:val="16"/>
        </w:rPr>
        <w:t>異なるところがあります。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30192" w:rsidRPr="00EF6D10" w:rsidTr="0064293D">
        <w:trPr>
          <w:trHeight w:val="611"/>
        </w:trPr>
        <w:tc>
          <w:tcPr>
            <w:tcW w:w="11165" w:type="dxa"/>
            <w:tcBorders>
              <w:top w:val="single" w:sz="4" w:space="0" w:color="auto"/>
              <w:left w:val="single" w:sz="8" w:space="0" w:color="auto"/>
              <w:bottom w:val="single" w:sz="8" w:space="0" w:color="auto"/>
              <w:right w:val="single" w:sz="8" w:space="0" w:color="auto"/>
            </w:tcBorders>
            <w:shd w:val="clear" w:color="auto" w:fill="auto"/>
            <w:vAlign w:val="center"/>
          </w:tcPr>
          <w:p w:rsidR="00764991" w:rsidRPr="00EF6D10" w:rsidRDefault="00AD78E6" w:rsidP="005A3B7D">
            <w:pPr>
              <w:rPr>
                <w:sz w:val="18"/>
                <w:szCs w:val="18"/>
              </w:rPr>
            </w:pPr>
            <w:r w:rsidRPr="00EF6D10">
              <w:rPr>
                <w:rFonts w:ascii="ＭＳ ゴシック" w:eastAsia="ＭＳ ゴシック" w:hAnsi="ＭＳ ゴシック" w:hint="eastAsia"/>
                <w:b/>
                <w:bCs/>
                <w:sz w:val="18"/>
                <w:szCs w:val="18"/>
              </w:rPr>
              <w:t xml:space="preserve">第１　</w:t>
            </w:r>
            <w:r w:rsidR="005616D8" w:rsidRPr="00EF6D10">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EF6D10">
              <w:rPr>
                <w:rFonts w:ascii="ＭＳ ゴシック" w:eastAsia="ＭＳ ゴシック" w:hAnsi="ＭＳ ゴシック" w:hint="eastAsia"/>
                <w:b/>
                <w:bCs/>
                <w:sz w:val="18"/>
                <w:szCs w:val="18"/>
              </w:rPr>
              <w:br/>
            </w:r>
            <w:r w:rsidR="00955962" w:rsidRPr="00EF6D10">
              <w:rPr>
                <w:rFonts w:ascii="ＭＳ ゴシック" w:eastAsia="ＭＳ ゴシック" w:hAnsi="ＭＳ ゴシック" w:hint="eastAsia"/>
                <w:b/>
                <w:bCs/>
                <w:sz w:val="18"/>
                <w:szCs w:val="18"/>
              </w:rPr>
              <w:t xml:space="preserve">　１　技術支援の実施及び</w:t>
            </w:r>
            <w:r w:rsidR="00DB5313" w:rsidRPr="00EF6D10">
              <w:rPr>
                <w:rFonts w:ascii="ＭＳ ゴシック" w:eastAsia="ＭＳ ゴシック" w:hAnsi="ＭＳ ゴシック" w:hint="eastAsia"/>
                <w:b/>
                <w:bCs/>
                <w:sz w:val="18"/>
                <w:szCs w:val="18"/>
              </w:rPr>
              <w:t>情報発信</w:t>
            </w:r>
          </w:p>
        </w:tc>
      </w:tr>
    </w:tbl>
    <w:p w:rsidR="00030192" w:rsidRPr="00EF6D10" w:rsidRDefault="000301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764991" w:rsidRPr="00EF6D10"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764991" w:rsidRPr="00EF6D10" w:rsidRDefault="00764991"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EF6D10" w:rsidRDefault="00601EE8" w:rsidP="00601EE8">
            <w:pPr>
              <w:ind w:leftChars="-6" w:left="-13" w:firstLineChars="6" w:firstLine="11"/>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１　技術支援の実施及び知見の提供</w:t>
            </w:r>
          </w:p>
          <w:p w:rsidR="00F848A7"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rsidR="00F848A7"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rsidR="00601EE8"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p w:rsidR="00601EE8" w:rsidRPr="00EF6D10" w:rsidRDefault="00601EE8" w:rsidP="00601EE8">
            <w:pPr>
              <w:ind w:leftChars="-6" w:left="-13" w:firstLineChars="6" w:firstLine="11"/>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(1)　事業者に対する支援</w:t>
            </w:r>
          </w:p>
          <w:p w:rsidR="00601EE8" w:rsidRPr="00EF6D10" w:rsidRDefault="00601EE8" w:rsidP="004B08DB">
            <w:pPr>
              <w:ind w:leftChars="50" w:left="105"/>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①　事業者に対する技術支援</w:t>
            </w:r>
          </w:p>
          <w:p w:rsidR="00601EE8" w:rsidRPr="00EF6D10" w:rsidRDefault="00601EE8" w:rsidP="004B08DB">
            <w:pPr>
              <w:ind w:leftChars="100" w:left="210"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rsidR="00601EE8"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②　事業者に対する知見の提供</w:t>
            </w:r>
          </w:p>
          <w:p w:rsidR="00601EE8" w:rsidRPr="00EF6D10" w:rsidRDefault="00601EE8">
            <w:pPr>
              <w:ind w:leftChars="100" w:left="210" w:firstLineChars="100" w:firstLine="180"/>
              <w:rPr>
                <w:sz w:val="18"/>
                <w:szCs w:val="18"/>
              </w:rPr>
            </w:pPr>
            <w:r w:rsidRPr="00EF6D10">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rsidR="00AD78E6" w:rsidRPr="00EF6D10"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EF6D10" w:rsidRPr="00EF6D10" w:rsidTr="00220848">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rsidR="00030192" w:rsidRPr="00EF6D10" w:rsidRDefault="00030192">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rsidR="00030192" w:rsidRPr="00EF6D10" w:rsidRDefault="005F1350">
            <w:pPr>
              <w:jc w:val="center"/>
              <w:rPr>
                <w:rFonts w:ascii="ＭＳ ゴシック" w:eastAsia="ＭＳ ゴシック" w:hAnsi="ＭＳ ゴシック"/>
                <w:sz w:val="18"/>
                <w:szCs w:val="18"/>
              </w:rPr>
            </w:pPr>
            <w:r w:rsidRPr="00DD526A">
              <w:rPr>
                <w:rFonts w:ascii="ＭＳ ゴシック" w:eastAsia="ＭＳ ゴシック" w:hAnsi="ＭＳ ゴシック" w:hint="eastAsia"/>
                <w:sz w:val="18"/>
                <w:szCs w:val="18"/>
              </w:rPr>
              <w:t>知事</w:t>
            </w:r>
            <w:r w:rsidR="00030192" w:rsidRPr="00DD526A">
              <w:rPr>
                <w:rFonts w:ascii="ＭＳ ゴシック" w:eastAsia="ＭＳ ゴシック" w:hAnsi="ＭＳ ゴシック" w:hint="eastAsia"/>
                <w:sz w:val="18"/>
                <w:szCs w:val="18"/>
              </w:rPr>
              <w:t>の評価</w:t>
            </w:r>
          </w:p>
        </w:tc>
        <w:tc>
          <w:tcPr>
            <w:tcW w:w="567" w:type="dxa"/>
            <w:vMerge w:val="restart"/>
            <w:tcBorders>
              <w:top w:val="single" w:sz="8" w:space="0" w:color="auto"/>
              <w:left w:val="single" w:sz="8" w:space="0" w:color="auto"/>
              <w:right w:val="single" w:sz="8" w:space="0" w:color="auto"/>
            </w:tcBorders>
            <w:shd w:val="clear" w:color="auto" w:fill="auto"/>
          </w:tcPr>
          <w:p w:rsidR="00030192" w:rsidRPr="00EF6D10" w:rsidRDefault="00030192">
            <w:pP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小項目区分番号</w:t>
            </w:r>
          </w:p>
        </w:tc>
      </w:tr>
      <w:tr w:rsidR="00EF6D10" w:rsidRPr="00EF6D10" w:rsidTr="00220848">
        <w:trPr>
          <w:trHeight w:val="160"/>
        </w:trPr>
        <w:tc>
          <w:tcPr>
            <w:tcW w:w="2376" w:type="dxa"/>
            <w:vMerge/>
            <w:tcBorders>
              <w:left w:val="single" w:sz="8" w:space="0" w:color="auto"/>
              <w:right w:val="double" w:sz="4" w:space="0" w:color="auto"/>
            </w:tcBorders>
            <w:shd w:val="clear" w:color="auto" w:fill="auto"/>
          </w:tcPr>
          <w:p w:rsidR="00030192" w:rsidRPr="00EF6D10"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030192" w:rsidRPr="00EF6D10"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評価の判断理由</w:t>
            </w:r>
            <w:r w:rsidR="00AF7CC4" w:rsidRPr="00EF6D10">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rsidR="00030192" w:rsidRPr="00EF6D10" w:rsidRDefault="00030192" w:rsidP="00C7589C">
            <w:pPr>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評価の判断理由</w:t>
            </w:r>
            <w:r w:rsidR="00AF7CC4" w:rsidRPr="00EF6D10">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rsidR="00030192" w:rsidRPr="00EF6D10" w:rsidRDefault="00030192"/>
        </w:tc>
      </w:tr>
      <w:tr w:rsidR="00EF6D10" w:rsidRPr="00EF6D10" w:rsidTr="00220848">
        <w:trPr>
          <w:trHeight w:val="357"/>
        </w:trPr>
        <w:tc>
          <w:tcPr>
            <w:tcW w:w="4752" w:type="dxa"/>
            <w:gridSpan w:val="2"/>
            <w:tcBorders>
              <w:left w:val="single" w:sz="8" w:space="0" w:color="auto"/>
              <w:right w:val="single" w:sz="4" w:space="0" w:color="auto"/>
            </w:tcBorders>
            <w:shd w:val="clear" w:color="auto" w:fill="auto"/>
            <w:vAlign w:val="center"/>
          </w:tcPr>
          <w:p w:rsidR="00030192" w:rsidRPr="00EF6D10" w:rsidRDefault="00AD78E6" w:rsidP="005E720D">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事業者に対する技術支援</w:t>
            </w:r>
          </w:p>
        </w:tc>
        <w:tc>
          <w:tcPr>
            <w:tcW w:w="5812" w:type="dxa"/>
            <w:tcBorders>
              <w:left w:val="single" w:sz="4" w:space="0" w:color="auto"/>
            </w:tcBorders>
            <w:shd w:val="clear" w:color="auto" w:fill="auto"/>
            <w:vAlign w:val="center"/>
          </w:tcPr>
          <w:p w:rsidR="00030192" w:rsidRPr="00EF6D10"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030192" w:rsidRPr="001F0CA5" w:rsidRDefault="001C111E" w:rsidP="005E720D">
            <w:pPr>
              <w:jc w:val="center"/>
              <w:rPr>
                <w:rFonts w:ascii="ＭＳ ゴシック" w:eastAsia="ＭＳ ゴシック" w:hAnsi="ＭＳ ゴシック"/>
                <w:sz w:val="18"/>
                <w:szCs w:val="18"/>
              </w:rPr>
            </w:pPr>
            <w:r w:rsidRPr="001F0CA5">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rsidR="00030192" w:rsidRPr="001F0CA5" w:rsidRDefault="004049D2" w:rsidP="005E720D">
            <w:pPr>
              <w:jc w:val="center"/>
              <w:rPr>
                <w:rFonts w:ascii="ＭＳ ゴシック" w:eastAsia="ＭＳ ゴシック" w:hAnsi="ＭＳ ゴシック"/>
                <w:sz w:val="18"/>
                <w:szCs w:val="18"/>
              </w:rPr>
            </w:pPr>
            <w:r w:rsidRPr="001F0CA5">
              <w:rPr>
                <w:rFonts w:ascii="ＭＳ ゴシック" w:eastAsia="ＭＳ ゴシック" w:hAnsi="ＭＳ ゴシック" w:hint="eastAsia"/>
                <w:sz w:val="18"/>
                <w:szCs w:val="18"/>
              </w:rPr>
              <w:t>Ⅲ</w:t>
            </w:r>
          </w:p>
        </w:tc>
        <w:tc>
          <w:tcPr>
            <w:tcW w:w="3402" w:type="dxa"/>
            <w:tcBorders>
              <w:right w:val="single" w:sz="8" w:space="0" w:color="auto"/>
            </w:tcBorders>
            <w:shd w:val="clear" w:color="auto" w:fill="auto"/>
            <w:vAlign w:val="center"/>
          </w:tcPr>
          <w:p w:rsidR="00030192" w:rsidRPr="001F0CA5" w:rsidRDefault="00030192" w:rsidP="005E720D">
            <w:pPr>
              <w:ind w:leftChars="387" w:left="813"/>
              <w:jc w:val="center"/>
              <w:rPr>
                <w:rFonts w:ascii="ＭＳ ゴシック" w:eastAsia="ＭＳ ゴシック" w:hAnsi="ＭＳ ゴシック"/>
                <w:sz w:val="18"/>
                <w:szCs w:val="18"/>
              </w:rPr>
            </w:pPr>
          </w:p>
        </w:tc>
        <w:tc>
          <w:tcPr>
            <w:tcW w:w="567" w:type="dxa"/>
            <w:tcBorders>
              <w:left w:val="single" w:sz="8" w:space="0" w:color="auto"/>
              <w:right w:val="single" w:sz="8" w:space="0" w:color="auto"/>
            </w:tcBorders>
            <w:shd w:val="clear" w:color="auto" w:fill="auto"/>
            <w:vAlign w:val="center"/>
          </w:tcPr>
          <w:p w:rsidR="00030192" w:rsidRPr="00EF6D10" w:rsidRDefault="00956ECB" w:rsidP="004A23C8">
            <w:pPr>
              <w:rPr>
                <w:rFonts w:ascii="ＭＳ ゴシック" w:eastAsia="ＭＳ ゴシック" w:hAnsi="ＭＳ ゴシック"/>
                <w:sz w:val="24"/>
                <w:szCs w:val="24"/>
              </w:rPr>
            </w:pPr>
            <w:r w:rsidRPr="00EF6D10">
              <w:rPr>
                <w:rFonts w:ascii="ＭＳ ゴシック" w:eastAsia="ＭＳ ゴシック" w:hAnsi="ＭＳ ゴシック"/>
                <w:sz w:val="24"/>
                <w:szCs w:val="24"/>
              </w:rPr>
              <w:t>１</w:t>
            </w:r>
          </w:p>
        </w:tc>
      </w:tr>
      <w:tr w:rsidR="0040278A" w:rsidRPr="0040278A" w:rsidTr="00220848">
        <w:trPr>
          <w:trHeight w:val="1125"/>
        </w:trPr>
        <w:tc>
          <w:tcPr>
            <w:tcW w:w="2376" w:type="dxa"/>
            <w:tcBorders>
              <w:left w:val="single" w:sz="8" w:space="0" w:color="auto"/>
              <w:bottom w:val="single" w:sz="8" w:space="0" w:color="auto"/>
              <w:right w:val="double" w:sz="4" w:space="0" w:color="auto"/>
            </w:tcBorders>
            <w:shd w:val="clear" w:color="auto" w:fill="auto"/>
          </w:tcPr>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（１）事業者に対する支援</w:t>
            </w:r>
          </w:p>
          <w:p w:rsidR="00A229F3" w:rsidRPr="0040278A" w:rsidRDefault="00A229F3" w:rsidP="004B08DB">
            <w:pPr>
              <w:autoSpaceDE w:val="0"/>
              <w:autoSpaceDN w:val="0"/>
              <w:ind w:left="180" w:hangingChars="100" w:hanging="180"/>
              <w:rPr>
                <w:rFonts w:ascii="ＭＳ ゴシック" w:eastAsia="ＭＳ ゴシック" w:hAnsi="ＭＳ ゴシック"/>
                <w:sz w:val="18"/>
                <w:szCs w:val="18"/>
              </w:rPr>
            </w:pPr>
          </w:p>
          <w:p w:rsidR="003A2686" w:rsidRPr="0040278A" w:rsidRDefault="006E4F73"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①事</w:t>
            </w:r>
            <w:r w:rsidR="00197B2B" w:rsidRPr="0040278A">
              <w:rPr>
                <w:rFonts w:ascii="ＭＳ ゴシック" w:eastAsia="ＭＳ ゴシック" w:hAnsi="ＭＳ ゴシック" w:hint="eastAsia"/>
                <w:sz w:val="18"/>
                <w:szCs w:val="18"/>
              </w:rPr>
              <w:t>業者に対する技術支援</w:t>
            </w:r>
          </w:p>
          <w:p w:rsidR="00332991" w:rsidRPr="0040278A" w:rsidRDefault="00332991"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6E4F73" w:rsidRPr="0040278A" w:rsidRDefault="006E4F73" w:rsidP="004B08DB">
            <w:pPr>
              <w:autoSpaceDE w:val="0"/>
              <w:autoSpaceDN w:val="0"/>
              <w:ind w:left="180" w:hangingChars="100" w:hanging="180"/>
              <w:rPr>
                <w:rFonts w:ascii="ＭＳ ゴシック" w:eastAsia="ＭＳ ゴシック" w:hAnsi="ＭＳ ゴシック"/>
                <w:sz w:val="18"/>
                <w:szCs w:val="18"/>
              </w:rPr>
            </w:pPr>
          </w:p>
          <w:p w:rsidR="006E4F73" w:rsidRPr="0040278A" w:rsidRDefault="006E4F73" w:rsidP="004B08DB">
            <w:pPr>
              <w:autoSpaceDE w:val="0"/>
              <w:autoSpaceDN w:val="0"/>
              <w:ind w:left="180" w:hangingChars="100" w:hanging="180"/>
              <w:rPr>
                <w:rFonts w:ascii="ＭＳ ゴシック" w:eastAsia="ＭＳ ゴシック" w:hAnsi="ＭＳ ゴシック"/>
                <w:sz w:val="18"/>
                <w:szCs w:val="18"/>
              </w:rPr>
            </w:pPr>
          </w:p>
          <w:p w:rsidR="0020688D" w:rsidRPr="0040278A" w:rsidRDefault="0020688D" w:rsidP="004B08DB">
            <w:pPr>
              <w:autoSpaceDE w:val="0"/>
              <w:autoSpaceDN w:val="0"/>
              <w:ind w:left="180" w:hangingChars="100" w:hanging="180"/>
              <w:rPr>
                <w:rFonts w:ascii="ＭＳ ゴシック" w:eastAsia="ＭＳ ゴシック" w:hAnsi="ＭＳ ゴシック"/>
                <w:sz w:val="18"/>
                <w:szCs w:val="18"/>
              </w:rPr>
            </w:pPr>
          </w:p>
          <w:p w:rsidR="009A3DD0" w:rsidRPr="0040278A" w:rsidRDefault="009A3DD0"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6B62AF" w:rsidRPr="0040278A" w:rsidRDefault="006B62AF" w:rsidP="004B08DB">
            <w:pPr>
              <w:autoSpaceDE w:val="0"/>
              <w:autoSpaceDN w:val="0"/>
              <w:ind w:left="180" w:hangingChars="100" w:hanging="180"/>
              <w:rPr>
                <w:rFonts w:ascii="ＭＳ ゴシック" w:eastAsia="ＭＳ ゴシック" w:hAnsi="ＭＳ ゴシック"/>
                <w:sz w:val="18"/>
                <w:szCs w:val="18"/>
              </w:rPr>
            </w:pPr>
          </w:p>
          <w:p w:rsidR="0033101E" w:rsidRPr="0040278A" w:rsidRDefault="0033101E" w:rsidP="004B08DB">
            <w:pPr>
              <w:autoSpaceDE w:val="0"/>
              <w:autoSpaceDN w:val="0"/>
              <w:ind w:left="180" w:hangingChars="100" w:hanging="180"/>
              <w:rPr>
                <w:rFonts w:ascii="ＭＳ ゴシック" w:eastAsia="ＭＳ ゴシック" w:hAnsi="ＭＳ ゴシック"/>
                <w:sz w:val="18"/>
                <w:szCs w:val="18"/>
              </w:rPr>
            </w:pPr>
          </w:p>
          <w:p w:rsidR="00A46BD8"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 xml:space="preserve">a </w:t>
            </w:r>
            <w:r w:rsidRPr="0040278A">
              <w:rPr>
                <w:rFonts w:ascii="ＭＳ ゴシック" w:eastAsia="ＭＳ ゴシック" w:hAnsi="ＭＳ ゴシック" w:hint="eastAsia"/>
                <w:sz w:val="18"/>
                <w:szCs w:val="18"/>
              </w:rPr>
              <w:t>技術相談への対応等</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61097D" w:rsidRPr="0040278A" w:rsidRDefault="0061097D" w:rsidP="004B08DB">
            <w:pPr>
              <w:autoSpaceDE w:val="0"/>
              <w:autoSpaceDN w:val="0"/>
              <w:ind w:left="180" w:hangingChars="100" w:hanging="180"/>
              <w:rPr>
                <w:rFonts w:ascii="ＭＳ ゴシック" w:eastAsia="ＭＳ ゴシック" w:hAnsi="ＭＳ ゴシック"/>
                <w:sz w:val="18"/>
                <w:szCs w:val="18"/>
              </w:rPr>
            </w:pPr>
          </w:p>
          <w:p w:rsidR="0061097D" w:rsidRPr="0040278A" w:rsidRDefault="0061097D" w:rsidP="004B08DB">
            <w:pPr>
              <w:autoSpaceDE w:val="0"/>
              <w:autoSpaceDN w:val="0"/>
              <w:ind w:left="180" w:hangingChars="100" w:hanging="180"/>
              <w:rPr>
                <w:rFonts w:ascii="ＭＳ ゴシック" w:eastAsia="ＭＳ ゴシック" w:hAnsi="ＭＳ ゴシック"/>
                <w:sz w:val="18"/>
                <w:szCs w:val="18"/>
              </w:rPr>
            </w:pPr>
          </w:p>
          <w:p w:rsidR="0061097D" w:rsidRPr="0040278A" w:rsidRDefault="0061097D" w:rsidP="004B08DB">
            <w:pPr>
              <w:autoSpaceDE w:val="0"/>
              <w:autoSpaceDN w:val="0"/>
              <w:ind w:left="180" w:hangingChars="100" w:hanging="180"/>
              <w:rPr>
                <w:rFonts w:ascii="ＭＳ ゴシック" w:eastAsia="ＭＳ ゴシック" w:hAnsi="ＭＳ ゴシック"/>
                <w:sz w:val="18"/>
                <w:szCs w:val="18"/>
              </w:rPr>
            </w:pPr>
          </w:p>
          <w:p w:rsidR="00044E8C" w:rsidRPr="0040278A" w:rsidRDefault="00044E8C" w:rsidP="004B08DB">
            <w:pPr>
              <w:autoSpaceDE w:val="0"/>
              <w:autoSpaceDN w:val="0"/>
              <w:ind w:left="180" w:hangingChars="100" w:hanging="180"/>
              <w:rPr>
                <w:rFonts w:ascii="ＭＳ ゴシック" w:eastAsia="ＭＳ ゴシック" w:hAnsi="ＭＳ ゴシック"/>
                <w:sz w:val="18"/>
                <w:szCs w:val="18"/>
              </w:rPr>
            </w:pPr>
          </w:p>
          <w:p w:rsidR="000C53F6" w:rsidRPr="0040278A" w:rsidRDefault="000C53F6" w:rsidP="004B08DB">
            <w:pPr>
              <w:autoSpaceDE w:val="0"/>
              <w:autoSpaceDN w:val="0"/>
              <w:ind w:left="180" w:hangingChars="100" w:hanging="180"/>
              <w:rPr>
                <w:rFonts w:ascii="ＭＳ ゴシック" w:eastAsia="ＭＳ ゴシック" w:hAnsi="ＭＳ ゴシック"/>
                <w:sz w:val="18"/>
                <w:szCs w:val="18"/>
              </w:rPr>
            </w:pPr>
          </w:p>
          <w:p w:rsidR="00044E8C" w:rsidRPr="0040278A" w:rsidRDefault="00044E8C" w:rsidP="004B08DB">
            <w:pPr>
              <w:autoSpaceDE w:val="0"/>
              <w:autoSpaceDN w:val="0"/>
              <w:ind w:left="180" w:hangingChars="100" w:hanging="180"/>
              <w:rPr>
                <w:rFonts w:ascii="ＭＳ ゴシック" w:eastAsia="ＭＳ ゴシック" w:hAnsi="ＭＳ ゴシック"/>
                <w:sz w:val="18"/>
                <w:szCs w:val="18"/>
              </w:rPr>
            </w:pPr>
          </w:p>
          <w:p w:rsidR="0045255F" w:rsidRPr="0040278A" w:rsidRDefault="0045255F" w:rsidP="004B08DB">
            <w:pPr>
              <w:autoSpaceDE w:val="0"/>
              <w:autoSpaceDN w:val="0"/>
              <w:ind w:left="180" w:hangingChars="100" w:hanging="180"/>
              <w:rPr>
                <w:rFonts w:ascii="ＭＳ ゴシック" w:eastAsia="ＭＳ ゴシック" w:hAnsi="ＭＳ ゴシック"/>
                <w:sz w:val="18"/>
                <w:szCs w:val="18"/>
              </w:rPr>
            </w:pPr>
          </w:p>
          <w:p w:rsidR="0045255F" w:rsidRPr="0040278A" w:rsidRDefault="0045255F" w:rsidP="004B08DB">
            <w:pPr>
              <w:autoSpaceDE w:val="0"/>
              <w:autoSpaceDN w:val="0"/>
              <w:ind w:left="180" w:hangingChars="100" w:hanging="180"/>
              <w:rPr>
                <w:rFonts w:ascii="ＭＳ ゴシック" w:eastAsia="ＭＳ ゴシック" w:hAnsi="ＭＳ ゴシック"/>
                <w:sz w:val="18"/>
                <w:szCs w:val="18"/>
              </w:rPr>
            </w:pPr>
          </w:p>
          <w:p w:rsidR="004C306F" w:rsidRPr="0040278A" w:rsidRDefault="004C306F" w:rsidP="004B08DB">
            <w:pPr>
              <w:autoSpaceDE w:val="0"/>
              <w:autoSpaceDN w:val="0"/>
              <w:ind w:left="180" w:hangingChars="100" w:hanging="180"/>
              <w:rPr>
                <w:rFonts w:ascii="ＭＳ ゴシック" w:eastAsia="ＭＳ ゴシック" w:hAnsi="ＭＳ ゴシック"/>
                <w:sz w:val="18"/>
                <w:szCs w:val="18"/>
              </w:rPr>
            </w:pPr>
          </w:p>
          <w:p w:rsidR="0033101E" w:rsidRPr="0040278A" w:rsidRDefault="0033101E" w:rsidP="00220848">
            <w:pPr>
              <w:autoSpaceDE w:val="0"/>
              <w:autoSpaceDN w:val="0"/>
              <w:rPr>
                <w:rFonts w:ascii="ＭＳ ゴシック" w:eastAsia="ＭＳ ゴシック" w:hAnsi="ＭＳ ゴシック"/>
                <w:sz w:val="18"/>
                <w:szCs w:val="18"/>
              </w:rPr>
            </w:pPr>
          </w:p>
          <w:p w:rsidR="00D7767D" w:rsidRPr="0040278A" w:rsidRDefault="00D7767D" w:rsidP="004B08DB">
            <w:pPr>
              <w:autoSpaceDE w:val="0"/>
              <w:autoSpaceDN w:val="0"/>
              <w:ind w:left="180" w:hangingChars="100" w:hanging="180"/>
              <w:rPr>
                <w:rFonts w:ascii="ＭＳ ゴシック" w:eastAsia="ＭＳ ゴシック" w:hAnsi="ＭＳ ゴシック"/>
                <w:sz w:val="18"/>
                <w:szCs w:val="18"/>
              </w:rPr>
            </w:pPr>
          </w:p>
          <w:p w:rsidR="00A46BD8"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受託研究・共同研究の実施</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E039EB" w:rsidRPr="0040278A" w:rsidRDefault="00E039EB" w:rsidP="004B08DB">
            <w:pPr>
              <w:autoSpaceDE w:val="0"/>
              <w:autoSpaceDN w:val="0"/>
              <w:ind w:left="180" w:hangingChars="100" w:hanging="180"/>
              <w:rPr>
                <w:rFonts w:ascii="ＭＳ ゴシック" w:eastAsia="ＭＳ ゴシック" w:hAnsi="ＭＳ ゴシック"/>
                <w:sz w:val="18"/>
                <w:szCs w:val="18"/>
              </w:rPr>
            </w:pPr>
          </w:p>
          <w:p w:rsidR="00667D0D" w:rsidRPr="0040278A" w:rsidRDefault="00667D0D"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2B04D9" w:rsidRPr="0040278A" w:rsidRDefault="002B04D9" w:rsidP="004B08DB">
            <w:pPr>
              <w:autoSpaceDE w:val="0"/>
              <w:autoSpaceDN w:val="0"/>
              <w:ind w:left="180" w:hangingChars="100" w:hanging="180"/>
              <w:rPr>
                <w:rFonts w:ascii="ＭＳ ゴシック" w:eastAsia="ＭＳ ゴシック" w:hAnsi="ＭＳ ゴシック"/>
                <w:sz w:val="18"/>
                <w:szCs w:val="18"/>
              </w:rPr>
            </w:pPr>
          </w:p>
          <w:p w:rsidR="002B04D9" w:rsidRPr="0040278A" w:rsidRDefault="002B04D9" w:rsidP="004B08DB">
            <w:pPr>
              <w:autoSpaceDE w:val="0"/>
              <w:autoSpaceDN w:val="0"/>
              <w:ind w:left="180" w:hangingChars="100" w:hanging="180"/>
              <w:rPr>
                <w:rFonts w:ascii="ＭＳ ゴシック" w:eastAsia="ＭＳ ゴシック" w:hAnsi="ＭＳ ゴシック"/>
                <w:sz w:val="18"/>
                <w:szCs w:val="18"/>
              </w:rPr>
            </w:pPr>
          </w:p>
          <w:p w:rsidR="002B04D9" w:rsidRPr="0040278A" w:rsidRDefault="002B04D9"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220848" w:rsidRPr="0040278A" w:rsidRDefault="00220848"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E9040B">
            <w:pPr>
              <w:autoSpaceDE w:val="0"/>
              <w:autoSpaceDN w:val="0"/>
              <w:spacing w:line="280" w:lineRule="exact"/>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 依頼試験の実施</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8F0751" w:rsidRPr="0040278A" w:rsidRDefault="008F0751" w:rsidP="00220848">
            <w:pPr>
              <w:autoSpaceDE w:val="0"/>
              <w:autoSpaceDN w:val="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 試験機器・施設の提供</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8A5A46" w:rsidRPr="0040278A" w:rsidRDefault="008A5A46"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1861D1" w:rsidRPr="0040278A" w:rsidRDefault="001861D1" w:rsidP="004B08DB">
            <w:pPr>
              <w:autoSpaceDE w:val="0"/>
              <w:autoSpaceDN w:val="0"/>
              <w:ind w:left="180" w:hangingChars="100" w:hanging="180"/>
              <w:rPr>
                <w:rFonts w:ascii="ＭＳ ゴシック" w:eastAsia="ＭＳ ゴシック" w:hAnsi="ＭＳ ゴシック"/>
                <w:sz w:val="18"/>
                <w:szCs w:val="18"/>
              </w:rPr>
            </w:pPr>
          </w:p>
          <w:p w:rsidR="00E9040B" w:rsidRPr="0040278A" w:rsidRDefault="00E9040B" w:rsidP="004B08DB">
            <w:pPr>
              <w:autoSpaceDE w:val="0"/>
              <w:autoSpaceDN w:val="0"/>
              <w:ind w:left="180" w:hangingChars="100" w:hanging="180"/>
              <w:rPr>
                <w:rFonts w:ascii="ＭＳ ゴシック" w:eastAsia="ＭＳ ゴシック" w:hAnsi="ＭＳ ゴシック"/>
                <w:sz w:val="18"/>
                <w:szCs w:val="18"/>
              </w:rPr>
            </w:pPr>
          </w:p>
          <w:p w:rsidR="001861D1" w:rsidRPr="0040278A" w:rsidRDefault="001861D1" w:rsidP="004B08DB">
            <w:pPr>
              <w:autoSpaceDE w:val="0"/>
              <w:autoSpaceDN w:val="0"/>
              <w:ind w:left="180" w:hangingChars="100" w:hanging="180"/>
              <w:rPr>
                <w:rFonts w:ascii="ＭＳ ゴシック" w:eastAsia="ＭＳ ゴシック" w:hAnsi="ＭＳ ゴシック"/>
                <w:sz w:val="18"/>
                <w:szCs w:val="18"/>
              </w:rPr>
            </w:pPr>
          </w:p>
          <w:p w:rsidR="008400CB" w:rsidRPr="0040278A" w:rsidRDefault="008400CB" w:rsidP="004B08DB">
            <w:pPr>
              <w:autoSpaceDE w:val="0"/>
              <w:autoSpaceDN w:val="0"/>
              <w:ind w:left="180" w:hangingChars="100" w:hanging="180"/>
              <w:rPr>
                <w:rFonts w:ascii="ＭＳ ゴシック" w:eastAsia="ＭＳ ゴシック" w:hAnsi="ＭＳ ゴシック"/>
                <w:sz w:val="18"/>
                <w:szCs w:val="18"/>
              </w:rPr>
            </w:pPr>
          </w:p>
          <w:p w:rsidR="00E9040B" w:rsidRPr="0040278A" w:rsidRDefault="00E9040B" w:rsidP="004B08DB">
            <w:pPr>
              <w:autoSpaceDE w:val="0"/>
              <w:autoSpaceDN w:val="0"/>
              <w:ind w:left="180" w:hangingChars="100" w:hanging="180"/>
              <w:rPr>
                <w:rFonts w:ascii="ＭＳ ゴシック" w:eastAsia="ＭＳ ゴシック" w:hAnsi="ＭＳ ゴシック"/>
                <w:sz w:val="18"/>
                <w:szCs w:val="18"/>
              </w:rPr>
            </w:pPr>
          </w:p>
          <w:p w:rsidR="008400CB" w:rsidRPr="0040278A" w:rsidRDefault="008400CB"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9A1308">
            <w:pPr>
              <w:autoSpaceDE w:val="0"/>
              <w:autoSpaceDN w:val="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e 製品化・商品化やＰＲに係る支援</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D7767D" w:rsidRPr="0040278A" w:rsidRDefault="00D7767D" w:rsidP="004B08DB">
            <w:pPr>
              <w:autoSpaceDE w:val="0"/>
              <w:autoSpaceDN w:val="0"/>
              <w:ind w:left="180" w:hangingChars="100" w:hanging="180"/>
              <w:rPr>
                <w:rFonts w:ascii="ＭＳ ゴシック" w:eastAsia="ＭＳ ゴシック" w:hAnsi="ＭＳ ゴシック"/>
                <w:sz w:val="18"/>
                <w:szCs w:val="18"/>
              </w:rPr>
            </w:pPr>
          </w:p>
          <w:p w:rsidR="005E713C" w:rsidRPr="0040278A" w:rsidRDefault="005E713C"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5D1823" w:rsidRPr="0040278A" w:rsidRDefault="005D1823"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D7767D" w:rsidRPr="0040278A" w:rsidRDefault="00D7767D" w:rsidP="008400CB">
            <w:pPr>
              <w:autoSpaceDE w:val="0"/>
              <w:autoSpaceDN w:val="0"/>
              <w:spacing w:line="280" w:lineRule="exact"/>
              <w:ind w:left="180" w:hangingChars="100" w:hanging="180"/>
              <w:rPr>
                <w:rFonts w:ascii="ＭＳ ゴシック" w:eastAsia="ＭＳ ゴシック" w:hAnsi="ＭＳ ゴシック"/>
                <w:sz w:val="18"/>
                <w:szCs w:val="18"/>
              </w:rPr>
            </w:pPr>
          </w:p>
          <w:p w:rsidR="00A46BD8"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f 事業者団体等への支援</w:t>
            </w:r>
          </w:p>
          <w:p w:rsidR="00A46BD8" w:rsidRPr="0040278A" w:rsidRDefault="00A46BD8" w:rsidP="004B08DB">
            <w:pPr>
              <w:autoSpaceDE w:val="0"/>
              <w:autoSpaceDN w:val="0"/>
              <w:ind w:left="180" w:hangingChars="100" w:hanging="180"/>
              <w:rPr>
                <w:rFonts w:ascii="ＭＳ ゴシック" w:eastAsia="ＭＳ ゴシック" w:hAnsi="ＭＳ ゴシック"/>
                <w:sz w:val="18"/>
                <w:szCs w:val="18"/>
              </w:rPr>
            </w:pPr>
          </w:p>
          <w:p w:rsidR="00A46BD8" w:rsidRPr="0040278A" w:rsidRDefault="00A46BD8"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B9371E" w:rsidRPr="0040278A" w:rsidRDefault="00B9371E" w:rsidP="004B08DB">
            <w:pPr>
              <w:autoSpaceDE w:val="0"/>
              <w:autoSpaceDN w:val="0"/>
              <w:ind w:left="180" w:hangingChars="100" w:hanging="180"/>
              <w:rPr>
                <w:rFonts w:ascii="ＭＳ ゴシック" w:eastAsia="ＭＳ ゴシック" w:hAnsi="ＭＳ ゴシック"/>
                <w:sz w:val="18"/>
                <w:szCs w:val="18"/>
              </w:rPr>
            </w:pPr>
          </w:p>
          <w:p w:rsidR="0050704B" w:rsidRPr="0040278A" w:rsidRDefault="0050704B" w:rsidP="004B08DB">
            <w:pPr>
              <w:autoSpaceDE w:val="0"/>
              <w:autoSpaceDN w:val="0"/>
              <w:ind w:left="180" w:hangingChars="100" w:hanging="180"/>
              <w:rPr>
                <w:rFonts w:ascii="ＭＳ ゴシック" w:eastAsia="ＭＳ ゴシック" w:hAnsi="ＭＳ ゴシック"/>
                <w:sz w:val="18"/>
                <w:szCs w:val="18"/>
              </w:rPr>
            </w:pPr>
          </w:p>
          <w:p w:rsidR="008400CB" w:rsidRPr="0040278A" w:rsidRDefault="008400CB" w:rsidP="004B08DB">
            <w:pPr>
              <w:autoSpaceDE w:val="0"/>
              <w:autoSpaceDN w:val="0"/>
              <w:ind w:left="180" w:hangingChars="100" w:hanging="180"/>
              <w:rPr>
                <w:rFonts w:ascii="ＭＳ ゴシック" w:eastAsia="ＭＳ ゴシック" w:hAnsi="ＭＳ ゴシック"/>
                <w:sz w:val="18"/>
                <w:szCs w:val="18"/>
              </w:rPr>
            </w:pPr>
          </w:p>
          <w:p w:rsidR="005D1823" w:rsidRPr="0040278A" w:rsidRDefault="005D1823" w:rsidP="004B08DB">
            <w:pPr>
              <w:autoSpaceDE w:val="0"/>
              <w:autoSpaceDN w:val="0"/>
              <w:ind w:left="180" w:hangingChars="100" w:hanging="180"/>
              <w:rPr>
                <w:rFonts w:ascii="ＭＳ ゴシック" w:eastAsia="ＭＳ ゴシック" w:hAnsi="ＭＳ ゴシック"/>
                <w:sz w:val="18"/>
                <w:szCs w:val="18"/>
              </w:rPr>
            </w:pPr>
          </w:p>
          <w:p w:rsidR="005E713C" w:rsidRPr="0040278A" w:rsidRDefault="005E713C" w:rsidP="004B08DB">
            <w:pPr>
              <w:autoSpaceDE w:val="0"/>
              <w:autoSpaceDN w:val="0"/>
              <w:ind w:left="180" w:hangingChars="100" w:hanging="180"/>
              <w:rPr>
                <w:rFonts w:ascii="ＭＳ ゴシック" w:eastAsia="ＭＳ ゴシック" w:hAnsi="ＭＳ ゴシック"/>
                <w:sz w:val="18"/>
                <w:szCs w:val="18"/>
              </w:rPr>
            </w:pPr>
          </w:p>
          <w:p w:rsidR="0050704B" w:rsidRPr="0040278A" w:rsidRDefault="0050704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FC3E40">
            <w:pPr>
              <w:autoSpaceDE w:val="0"/>
              <w:autoSpaceDN w:val="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【数値目標】</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91410B" w:rsidRPr="0040278A" w:rsidRDefault="0091410B" w:rsidP="004B08DB">
            <w:pPr>
              <w:autoSpaceDE w:val="0"/>
              <w:autoSpaceDN w:val="0"/>
              <w:ind w:left="180" w:hangingChars="100" w:hanging="180"/>
              <w:rPr>
                <w:rFonts w:ascii="ＭＳ ゴシック" w:eastAsia="ＭＳ ゴシック" w:hAnsi="ＭＳ ゴシック"/>
                <w:sz w:val="18"/>
                <w:szCs w:val="18"/>
              </w:rPr>
            </w:pPr>
          </w:p>
          <w:p w:rsidR="00A56ACB" w:rsidRPr="0040278A" w:rsidRDefault="00A56ACB"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C9380F">
            <w:pPr>
              <w:autoSpaceDE w:val="0"/>
              <w:autoSpaceDN w:val="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　試験機器・施設の提供件数を中期目標期間の合計で120件以上とする。</w:t>
            </w: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5067B7" w:rsidRPr="0040278A" w:rsidRDefault="005067B7"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B617FE" w:rsidRPr="0040278A" w:rsidRDefault="00B617FE" w:rsidP="004B08DB">
            <w:pPr>
              <w:autoSpaceDE w:val="0"/>
              <w:autoSpaceDN w:val="0"/>
              <w:ind w:left="180" w:hangingChars="100" w:hanging="180"/>
              <w:rPr>
                <w:rFonts w:ascii="ＭＳ ゴシック" w:eastAsia="ＭＳ ゴシック" w:hAnsi="ＭＳ ゴシック"/>
                <w:sz w:val="18"/>
                <w:szCs w:val="18"/>
              </w:rPr>
            </w:pPr>
          </w:p>
          <w:p w:rsidR="0045255F" w:rsidRPr="0040278A" w:rsidRDefault="0045255F" w:rsidP="004B08DB">
            <w:pPr>
              <w:autoSpaceDE w:val="0"/>
              <w:autoSpaceDN w:val="0"/>
              <w:ind w:left="180" w:hangingChars="100" w:hanging="180"/>
              <w:rPr>
                <w:rFonts w:ascii="ＭＳ ゴシック" w:eastAsia="ＭＳ ゴシック" w:hAnsi="ＭＳ ゴシック"/>
                <w:sz w:val="18"/>
                <w:szCs w:val="18"/>
              </w:rPr>
            </w:pPr>
          </w:p>
          <w:p w:rsidR="00044E8C" w:rsidRPr="0040278A" w:rsidRDefault="00044E8C" w:rsidP="00C9380F">
            <w:pPr>
              <w:autoSpaceDE w:val="0"/>
              <w:autoSpaceDN w:val="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３　受託研究利用者を対象としたアンケート調査を実施し、利用者の総合評価の中期目標期間における平均値を4以上（5段階評価）とする。</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B617FE" w:rsidRPr="0040278A" w:rsidRDefault="00B617FE" w:rsidP="004B08DB">
            <w:pPr>
              <w:autoSpaceDE w:val="0"/>
              <w:autoSpaceDN w:val="0"/>
              <w:ind w:left="180" w:hangingChars="100" w:hanging="180"/>
              <w:rPr>
                <w:rFonts w:ascii="ＭＳ ゴシック" w:eastAsia="ＭＳ ゴシック" w:hAnsi="ＭＳ ゴシック"/>
                <w:sz w:val="18"/>
                <w:szCs w:val="18"/>
              </w:rPr>
            </w:pPr>
          </w:p>
          <w:p w:rsidR="00B617FE" w:rsidRPr="0040278A" w:rsidRDefault="00B617FE" w:rsidP="004B08DB">
            <w:pPr>
              <w:autoSpaceDE w:val="0"/>
              <w:autoSpaceDN w:val="0"/>
              <w:ind w:left="180" w:hangingChars="100" w:hanging="180"/>
              <w:rPr>
                <w:rFonts w:ascii="ＭＳ ゴシック" w:eastAsia="ＭＳ ゴシック" w:hAnsi="ＭＳ ゴシック"/>
                <w:sz w:val="18"/>
                <w:szCs w:val="18"/>
              </w:rPr>
            </w:pPr>
          </w:p>
          <w:p w:rsidR="0091410B" w:rsidRPr="0040278A" w:rsidRDefault="0091410B" w:rsidP="004B08DB">
            <w:pPr>
              <w:autoSpaceDE w:val="0"/>
              <w:autoSpaceDN w:val="0"/>
              <w:ind w:left="180" w:hangingChars="100" w:hanging="180"/>
              <w:rPr>
                <w:rFonts w:ascii="ＭＳ ゴシック" w:eastAsia="ＭＳ ゴシック" w:hAnsi="ＭＳ ゴシック"/>
                <w:sz w:val="18"/>
                <w:szCs w:val="18"/>
              </w:rPr>
            </w:pPr>
          </w:p>
          <w:p w:rsidR="005E713C" w:rsidRPr="0040278A" w:rsidRDefault="005E713C" w:rsidP="004B08DB">
            <w:pPr>
              <w:autoSpaceDE w:val="0"/>
              <w:autoSpaceDN w:val="0"/>
              <w:ind w:left="180" w:hangingChars="100" w:hanging="180"/>
              <w:rPr>
                <w:rFonts w:ascii="ＭＳ ゴシック" w:eastAsia="ＭＳ ゴシック" w:hAnsi="ＭＳ ゴシック"/>
                <w:sz w:val="18"/>
                <w:szCs w:val="18"/>
              </w:rPr>
            </w:pPr>
          </w:p>
          <w:p w:rsidR="00E9040B" w:rsidRPr="0040278A" w:rsidRDefault="00E9040B" w:rsidP="004B08DB">
            <w:pPr>
              <w:autoSpaceDE w:val="0"/>
              <w:autoSpaceDN w:val="0"/>
              <w:ind w:left="180" w:hangingChars="100" w:hanging="180"/>
              <w:rPr>
                <w:rFonts w:ascii="ＭＳ ゴシック" w:eastAsia="ＭＳ ゴシック" w:hAnsi="ＭＳ ゴシック"/>
                <w:sz w:val="18"/>
                <w:szCs w:val="18"/>
              </w:rPr>
            </w:pPr>
          </w:p>
          <w:p w:rsidR="00FC3E40" w:rsidRPr="0040278A" w:rsidRDefault="00FC3E40" w:rsidP="004B08DB">
            <w:pPr>
              <w:autoSpaceDE w:val="0"/>
              <w:autoSpaceDN w:val="0"/>
              <w:ind w:left="180" w:hangingChars="100" w:hanging="180"/>
              <w:rPr>
                <w:rFonts w:ascii="ＭＳ ゴシック" w:eastAsia="ＭＳ ゴシック" w:hAnsi="ＭＳ ゴシック"/>
                <w:sz w:val="18"/>
                <w:szCs w:val="18"/>
              </w:rPr>
            </w:pPr>
          </w:p>
          <w:p w:rsidR="00744AEC" w:rsidRPr="0040278A" w:rsidRDefault="00744AEC" w:rsidP="00220848">
            <w:pPr>
              <w:autoSpaceDE w:val="0"/>
              <w:autoSpaceDN w:val="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②事業者に対する知見の提供</w:t>
            </w:r>
          </w:p>
          <w:p w:rsidR="00B3108F" w:rsidRPr="0040278A"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rsidR="009D62F1" w:rsidRPr="0040278A" w:rsidRDefault="009D62F1"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（１）事業者に対する支援</w:t>
            </w:r>
          </w:p>
          <w:p w:rsidR="00A229F3" w:rsidRPr="0040278A" w:rsidRDefault="00A229F3" w:rsidP="004B08DB">
            <w:pPr>
              <w:rPr>
                <w:rFonts w:ascii="ＭＳ ゴシック" w:eastAsia="ＭＳ ゴシック" w:hAnsi="ＭＳ ゴシック"/>
                <w:sz w:val="18"/>
                <w:szCs w:val="18"/>
              </w:rPr>
            </w:pPr>
          </w:p>
          <w:p w:rsidR="009D62F1" w:rsidRPr="0040278A" w:rsidRDefault="009D62F1" w:rsidP="004B08DB">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①事業者に対する技術支援</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農林水産業者、民間企業等の事業者を以下のとおり支援する。</w:t>
            </w:r>
          </w:p>
          <w:p w:rsidR="009D62F1" w:rsidRPr="0040278A" w:rsidRDefault="009D62F1" w:rsidP="005E23BD">
            <w:pPr>
              <w:ind w:firstLineChars="100" w:firstLine="180"/>
              <w:rPr>
                <w:rFonts w:ascii="ＭＳ ゴシック" w:eastAsia="ＭＳ ゴシック" w:hAnsi="ＭＳ ゴシック"/>
                <w:sz w:val="18"/>
                <w:szCs w:val="18"/>
              </w:rPr>
            </w:pPr>
          </w:p>
          <w:p w:rsidR="006E4F73" w:rsidRPr="0040278A" w:rsidRDefault="003E7156" w:rsidP="003E7156">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今年度の重点的な取組</w:t>
            </w:r>
          </w:p>
          <w:p w:rsidR="0020688D" w:rsidRPr="0040278A" w:rsidRDefault="003E7156" w:rsidP="002A553E">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大阪府の戦略品目であるブドウを核として、府内農業や関連産業を活性</w:t>
            </w:r>
            <w:r w:rsidRPr="0040278A">
              <w:rPr>
                <w:rFonts w:ascii="ＭＳ ゴシック" w:eastAsia="ＭＳ ゴシック" w:hAnsi="ＭＳ ゴシック" w:hint="eastAsia"/>
                <w:sz w:val="18"/>
                <w:szCs w:val="18"/>
              </w:rPr>
              <w:lastRenderedPageBreak/>
              <w:t>化するため、ブドウに関する研究拠点施設を新たに整備する。大阪のワイン醸造やブドウ加工品への技術支援を行う。</w:t>
            </w:r>
          </w:p>
          <w:p w:rsidR="006E4F73" w:rsidRPr="0040278A" w:rsidRDefault="006E4F73" w:rsidP="005E23BD">
            <w:pPr>
              <w:ind w:firstLineChars="100" w:firstLine="180"/>
              <w:rPr>
                <w:rFonts w:ascii="ＭＳ ゴシック" w:eastAsia="ＭＳ ゴシック" w:hAnsi="ＭＳ ゴシック"/>
                <w:sz w:val="18"/>
                <w:szCs w:val="18"/>
              </w:rPr>
            </w:pPr>
          </w:p>
          <w:p w:rsidR="009D62F1" w:rsidRPr="0040278A" w:rsidRDefault="003E7156"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w:t>
            </w:r>
            <w:r w:rsidR="009D62F1" w:rsidRPr="0040278A">
              <w:rPr>
                <w:rFonts w:ascii="ＭＳ ゴシック" w:eastAsia="ＭＳ ゴシック" w:hAnsi="ＭＳ ゴシック" w:hint="eastAsia"/>
                <w:sz w:val="18"/>
                <w:szCs w:val="18"/>
              </w:rPr>
              <w:t xml:space="preserve"> 技術相談への対応等</w:t>
            </w:r>
          </w:p>
          <w:p w:rsidR="000C53F6"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来所相談や様々なイベントなどでの対面相談</w:t>
            </w:r>
            <w:r w:rsidR="00D7767D" w:rsidRPr="0040278A">
              <w:rPr>
                <w:rFonts w:ascii="ＭＳ ゴシック" w:eastAsia="ＭＳ ゴシック" w:hAnsi="ＭＳ ゴシック" w:hint="eastAsia"/>
                <w:sz w:val="18"/>
                <w:szCs w:val="18"/>
              </w:rPr>
              <w:t>の他、電話、インターネット、電子メールによる相談にも応え</w:t>
            </w:r>
            <w:r w:rsidRPr="0040278A">
              <w:rPr>
                <w:rFonts w:ascii="ＭＳ ゴシック" w:eastAsia="ＭＳ ゴシック" w:hAnsi="ＭＳ ゴシック" w:hint="eastAsia"/>
                <w:sz w:val="18"/>
                <w:szCs w:val="18"/>
              </w:rPr>
              <w:t>、事業者の課題の解決や情報提供を行う。さらに中小事業者を対象とした省エネ・省</w:t>
            </w:r>
          </w:p>
          <w:p w:rsidR="009D62F1" w:rsidRPr="0040278A" w:rsidRDefault="009D62F1" w:rsidP="004B08DB">
            <w:pPr>
              <w:ind w:leftChars="50" w:left="10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ＣＯ</w:t>
            </w:r>
            <w:r w:rsidRPr="0040278A">
              <w:rPr>
                <w:rFonts w:ascii="ＭＳ ゴシック" w:eastAsia="ＭＳ ゴシック" w:hAnsi="ＭＳ ゴシック" w:hint="eastAsia"/>
                <w:sz w:val="18"/>
                <w:szCs w:val="18"/>
                <w:vertAlign w:val="subscript"/>
              </w:rPr>
              <w:t>２</w:t>
            </w:r>
            <w:r w:rsidRPr="0040278A">
              <w:rPr>
                <w:rFonts w:ascii="ＭＳ ゴシック" w:eastAsia="ＭＳ ゴシック" w:hAnsi="ＭＳ ゴシック" w:hint="eastAsia"/>
                <w:sz w:val="18"/>
                <w:szCs w:val="18"/>
              </w:rPr>
              <w:t>相談などを行う。</w:t>
            </w:r>
          </w:p>
          <w:p w:rsidR="009D62F1" w:rsidRPr="0040278A" w:rsidRDefault="009D62F1" w:rsidP="005E23BD">
            <w:pPr>
              <w:rPr>
                <w:rFonts w:ascii="ＭＳ ゴシック" w:eastAsia="ＭＳ ゴシック" w:hAnsi="ＭＳ ゴシック"/>
                <w:sz w:val="18"/>
                <w:szCs w:val="18"/>
              </w:rPr>
            </w:pPr>
          </w:p>
          <w:p w:rsidR="0045255F" w:rsidRPr="0040278A" w:rsidRDefault="0045255F" w:rsidP="005E23BD">
            <w:pPr>
              <w:rPr>
                <w:rFonts w:ascii="ＭＳ ゴシック" w:eastAsia="ＭＳ ゴシック" w:hAnsi="ＭＳ ゴシック"/>
                <w:sz w:val="18"/>
                <w:szCs w:val="18"/>
              </w:rPr>
            </w:pPr>
          </w:p>
          <w:p w:rsidR="000C53F6" w:rsidRPr="0040278A" w:rsidRDefault="000C53F6" w:rsidP="005E23BD">
            <w:pPr>
              <w:rPr>
                <w:rFonts w:ascii="ＭＳ ゴシック" w:eastAsia="ＭＳ ゴシック" w:hAnsi="ＭＳ ゴシック"/>
                <w:sz w:val="18"/>
                <w:szCs w:val="18"/>
              </w:rPr>
            </w:pPr>
          </w:p>
          <w:p w:rsidR="00B93E8A" w:rsidRPr="0040278A" w:rsidRDefault="00B93E8A" w:rsidP="005E23BD">
            <w:pPr>
              <w:rPr>
                <w:rFonts w:ascii="ＭＳ ゴシック" w:eastAsia="ＭＳ ゴシック" w:hAnsi="ＭＳ ゴシック"/>
                <w:sz w:val="18"/>
                <w:szCs w:val="18"/>
              </w:rPr>
            </w:pPr>
          </w:p>
          <w:p w:rsidR="00D51A58" w:rsidRPr="0040278A" w:rsidRDefault="00D51A58" w:rsidP="005E23BD">
            <w:pPr>
              <w:rPr>
                <w:rFonts w:ascii="ＭＳ ゴシック" w:eastAsia="ＭＳ ゴシック" w:hAnsi="ＭＳ ゴシック"/>
                <w:sz w:val="18"/>
                <w:szCs w:val="18"/>
              </w:rPr>
            </w:pPr>
          </w:p>
          <w:p w:rsidR="0061097D" w:rsidRPr="0040278A" w:rsidRDefault="0061097D" w:rsidP="005E23BD">
            <w:pPr>
              <w:rPr>
                <w:rFonts w:ascii="ＭＳ ゴシック" w:eastAsia="ＭＳ ゴシック" w:hAnsi="ＭＳ ゴシック"/>
                <w:sz w:val="18"/>
                <w:szCs w:val="18"/>
              </w:rPr>
            </w:pPr>
          </w:p>
          <w:p w:rsidR="009D62F1" w:rsidRPr="0040278A" w:rsidRDefault="003E7156" w:rsidP="004B08DB">
            <w:pPr>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w:t>
            </w:r>
            <w:r w:rsidR="009D62F1" w:rsidRPr="0040278A">
              <w:rPr>
                <w:rFonts w:ascii="ＭＳ ゴシック" w:eastAsia="ＭＳ ゴシック" w:hAnsi="ＭＳ ゴシック" w:hint="eastAsia"/>
                <w:sz w:val="18"/>
                <w:szCs w:val="18"/>
              </w:rPr>
              <w:t xml:space="preserve"> 受託研究・共同研究の実施</w:t>
            </w:r>
          </w:p>
          <w:p w:rsidR="00744AEC"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受託研究制度により、農林水産業、環境保全、食品などの分野で府内</w:t>
            </w:r>
            <w:r w:rsidR="00744AEC" w:rsidRPr="0040278A">
              <w:rPr>
                <w:rFonts w:ascii="ＭＳ ゴシック" w:eastAsia="ＭＳ ゴシック" w:hAnsi="ＭＳ ゴシック" w:hint="eastAsia"/>
                <w:sz w:val="18"/>
                <w:szCs w:val="18"/>
              </w:rPr>
              <w:t>企業等からの依頼に応じ</w:t>
            </w:r>
            <w:r w:rsidR="002B04D9" w:rsidRPr="0040278A">
              <w:rPr>
                <w:rFonts w:ascii="ＭＳ ゴシック" w:eastAsia="ＭＳ ゴシック" w:hAnsi="ＭＳ ゴシック" w:hint="eastAsia"/>
                <w:sz w:val="18"/>
                <w:szCs w:val="18"/>
              </w:rPr>
              <w:t>て、事業者の課題解決を図る</w:t>
            </w:r>
            <w:r w:rsidRPr="0040278A">
              <w:rPr>
                <w:rFonts w:ascii="ＭＳ ゴシック" w:eastAsia="ＭＳ ゴシック" w:hAnsi="ＭＳ ゴシック" w:hint="eastAsia"/>
                <w:sz w:val="18"/>
                <w:szCs w:val="18"/>
              </w:rPr>
              <w:t>。</w:t>
            </w:r>
            <w:r w:rsidR="00744AEC" w:rsidRPr="0040278A">
              <w:rPr>
                <w:rFonts w:ascii="ＭＳ ゴシック" w:eastAsia="ＭＳ ゴシック" w:hAnsi="ＭＳ ゴシック" w:hint="eastAsia"/>
                <w:sz w:val="18"/>
                <w:szCs w:val="18"/>
              </w:rPr>
              <w:t>受託研究では、</w:t>
            </w:r>
            <w:r w:rsidR="002B04D9" w:rsidRPr="0040278A">
              <w:rPr>
                <w:rFonts w:ascii="ＭＳ ゴシック" w:eastAsia="ＭＳ ゴシック" w:hAnsi="ＭＳ ゴシック" w:hint="eastAsia"/>
                <w:sz w:val="18"/>
                <w:szCs w:val="18"/>
              </w:rPr>
              <w:t>利用者満足度を向上するため、契約手続、納期、研究内容水準などの項目について、</w:t>
            </w:r>
            <w:r w:rsidRPr="0040278A">
              <w:rPr>
                <w:rFonts w:ascii="ＭＳ ゴシック" w:eastAsia="ＭＳ ゴシック" w:hAnsi="ＭＳ ゴシック" w:hint="eastAsia"/>
                <w:sz w:val="18"/>
                <w:szCs w:val="18"/>
              </w:rPr>
              <w:t>受託研究利用者より評価を受ける。</w:t>
            </w:r>
            <w:r w:rsidR="002B04D9" w:rsidRPr="0040278A">
              <w:rPr>
                <w:rFonts w:ascii="ＭＳ ゴシック" w:eastAsia="ＭＳ ゴシック" w:hAnsi="ＭＳ ゴシック" w:hint="eastAsia"/>
                <w:sz w:val="18"/>
                <w:szCs w:val="18"/>
              </w:rPr>
              <w:t>受託研究の件数については、近年の実績をもとに20件</w:t>
            </w:r>
            <w:r w:rsidR="002B04D9" w:rsidRPr="0040278A">
              <w:rPr>
                <w:rFonts w:ascii="ＭＳ ゴシック" w:eastAsia="ＭＳ ゴシック" w:hAnsi="ＭＳ ゴシック" w:hint="eastAsia"/>
                <w:sz w:val="18"/>
                <w:szCs w:val="18"/>
              </w:rPr>
              <w:lastRenderedPageBreak/>
              <w:t>を目標として実施。</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を含む共同研究事業体（コンソーシアム）を構成し、競争的資金等による技術開発を行うほか、府内産農林水産物を利用して、事業者が発案する製品・商品の開発を支援する「大阪産（もん）チャレンジ支援事業」</w:t>
            </w:r>
            <w:r w:rsidR="002B04D9" w:rsidRPr="0040278A">
              <w:rPr>
                <w:rFonts w:ascii="ＭＳ ゴシック" w:eastAsia="ＭＳ ゴシック" w:hAnsi="ＭＳ ゴシック" w:hint="eastAsia"/>
                <w:sz w:val="18"/>
                <w:szCs w:val="18"/>
              </w:rPr>
              <w:t>については、制度を見直し、事業効果が最大限となるよう、再構築して継続する</w:t>
            </w:r>
            <w:r w:rsidRPr="0040278A">
              <w:rPr>
                <w:rFonts w:ascii="ＭＳ ゴシック" w:eastAsia="ＭＳ ゴシック" w:hAnsi="ＭＳ ゴシック" w:hint="eastAsia"/>
                <w:sz w:val="18"/>
                <w:szCs w:val="18"/>
              </w:rPr>
              <w:t>。</w:t>
            </w:r>
          </w:p>
          <w:p w:rsidR="009D62F1" w:rsidRPr="0040278A" w:rsidRDefault="009D62F1" w:rsidP="005E23BD">
            <w:pPr>
              <w:ind w:firstLineChars="100" w:firstLine="180"/>
              <w:rPr>
                <w:rFonts w:ascii="ＭＳ ゴシック" w:eastAsia="ＭＳ ゴシック" w:hAnsi="ＭＳ ゴシック"/>
                <w:sz w:val="18"/>
                <w:szCs w:val="18"/>
              </w:rPr>
            </w:pPr>
          </w:p>
          <w:p w:rsidR="009D62F1" w:rsidRPr="0040278A" w:rsidRDefault="003E7156"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w:t>
            </w:r>
            <w:r w:rsidR="009D62F1" w:rsidRPr="0040278A">
              <w:rPr>
                <w:rFonts w:ascii="ＭＳ ゴシック" w:eastAsia="ＭＳ ゴシック" w:hAnsi="ＭＳ ゴシック" w:hint="eastAsia"/>
                <w:sz w:val="18"/>
                <w:szCs w:val="18"/>
              </w:rPr>
              <w:t xml:space="preserve"> 依頼試験の実施</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依頼試験制度により、肥料・飼料等の分析を実施する。</w:t>
            </w:r>
          </w:p>
          <w:p w:rsidR="005E713C" w:rsidRPr="0040278A" w:rsidRDefault="005E713C" w:rsidP="00220848">
            <w:pPr>
              <w:rPr>
                <w:rFonts w:ascii="ＭＳ ゴシック" w:eastAsia="ＭＳ ゴシック" w:hAnsi="ＭＳ ゴシック"/>
                <w:sz w:val="18"/>
                <w:szCs w:val="18"/>
              </w:rPr>
            </w:pPr>
          </w:p>
          <w:p w:rsidR="009D62F1" w:rsidRPr="0040278A" w:rsidRDefault="003E7156" w:rsidP="005E23BD">
            <w:pPr>
              <w:ind w:firstLineChars="18" w:firstLine="32"/>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e</w:t>
            </w:r>
            <w:r w:rsidR="009D62F1" w:rsidRPr="0040278A">
              <w:rPr>
                <w:rFonts w:ascii="ＭＳ ゴシック" w:eastAsia="ＭＳ ゴシック" w:hAnsi="ＭＳ ゴシック" w:hint="eastAsia"/>
                <w:sz w:val="18"/>
                <w:szCs w:val="18"/>
              </w:rPr>
              <w:t xml:space="preserve"> 試験機器・施設の提供</w:t>
            </w:r>
          </w:p>
          <w:p w:rsidR="009D62F1" w:rsidRPr="0040278A" w:rsidRDefault="002A553E" w:rsidP="009A1308">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食品分野の事業者などが試作・分析を行うための食品関連実験室共同利用制度および食品関連簡易受託研究制度の運用や、農地の土壌分析等を行うための機器提供など、事業者支援のための試験機器・施設の提供を行う。</w:t>
            </w:r>
          </w:p>
          <w:p w:rsidR="00181609" w:rsidRPr="0040278A" w:rsidRDefault="00181609" w:rsidP="005E23BD">
            <w:pPr>
              <w:ind w:firstLineChars="100" w:firstLine="180"/>
              <w:rPr>
                <w:rFonts w:ascii="ＭＳ ゴシック" w:eastAsia="ＭＳ ゴシック" w:hAnsi="ＭＳ ゴシック"/>
                <w:sz w:val="18"/>
                <w:szCs w:val="18"/>
              </w:rPr>
            </w:pPr>
          </w:p>
          <w:p w:rsidR="008400CB" w:rsidRPr="0040278A" w:rsidRDefault="008400CB" w:rsidP="005E23BD">
            <w:pPr>
              <w:ind w:firstLineChars="100" w:firstLine="180"/>
              <w:rPr>
                <w:rFonts w:ascii="ＭＳ ゴシック" w:eastAsia="ＭＳ ゴシック" w:hAnsi="ＭＳ ゴシック"/>
                <w:sz w:val="18"/>
                <w:szCs w:val="18"/>
              </w:rPr>
            </w:pPr>
          </w:p>
          <w:p w:rsidR="00E9040B" w:rsidRPr="0040278A" w:rsidRDefault="00E9040B" w:rsidP="005E23BD">
            <w:pPr>
              <w:ind w:firstLineChars="100" w:firstLine="180"/>
              <w:rPr>
                <w:rFonts w:ascii="ＭＳ ゴシック" w:eastAsia="ＭＳ ゴシック" w:hAnsi="ＭＳ ゴシック"/>
                <w:sz w:val="18"/>
                <w:szCs w:val="18"/>
              </w:rPr>
            </w:pPr>
          </w:p>
          <w:p w:rsidR="008400CB" w:rsidRPr="0040278A" w:rsidRDefault="008400CB" w:rsidP="005E23BD">
            <w:pPr>
              <w:ind w:firstLineChars="100" w:firstLine="180"/>
              <w:rPr>
                <w:rFonts w:ascii="ＭＳ ゴシック" w:eastAsia="ＭＳ ゴシック" w:hAnsi="ＭＳ ゴシック"/>
                <w:sz w:val="18"/>
                <w:szCs w:val="18"/>
              </w:rPr>
            </w:pPr>
          </w:p>
          <w:p w:rsidR="001861D1" w:rsidRPr="0040278A" w:rsidRDefault="001861D1" w:rsidP="005E23BD">
            <w:pPr>
              <w:ind w:firstLineChars="100" w:firstLine="180"/>
              <w:rPr>
                <w:rFonts w:ascii="ＭＳ ゴシック" w:eastAsia="ＭＳ ゴシック" w:hAnsi="ＭＳ ゴシック"/>
                <w:sz w:val="18"/>
                <w:szCs w:val="18"/>
              </w:rPr>
            </w:pPr>
          </w:p>
          <w:p w:rsidR="001861D1" w:rsidRPr="0040278A" w:rsidRDefault="001861D1" w:rsidP="005E23BD">
            <w:pPr>
              <w:ind w:firstLineChars="100" w:firstLine="180"/>
              <w:rPr>
                <w:rFonts w:ascii="ＭＳ ゴシック" w:eastAsia="ＭＳ ゴシック" w:hAnsi="ＭＳ ゴシック"/>
                <w:sz w:val="18"/>
                <w:szCs w:val="18"/>
              </w:rPr>
            </w:pPr>
          </w:p>
          <w:p w:rsidR="009D62F1" w:rsidRPr="0040278A" w:rsidRDefault="003E7156" w:rsidP="004B08DB">
            <w:pPr>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lastRenderedPageBreak/>
              <w:t>f</w:t>
            </w:r>
            <w:r w:rsidR="009D62F1" w:rsidRPr="0040278A">
              <w:rPr>
                <w:rFonts w:ascii="ＭＳ ゴシック" w:eastAsia="ＭＳ ゴシック" w:hAnsi="ＭＳ ゴシック" w:hint="eastAsia"/>
                <w:sz w:val="18"/>
                <w:szCs w:val="18"/>
              </w:rPr>
              <w:t xml:space="preserve"> 製品化・商品化やＰＲに係る支援</w:t>
            </w:r>
          </w:p>
          <w:p w:rsidR="00181609" w:rsidRPr="0040278A" w:rsidRDefault="00181609" w:rsidP="00181609">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前述の「大阪産（もん）チャレンジ支援事業」などにより府内産農林水産物を利用した製品化・商品化を支援するなど府内の6次産業化を促進する。また、6次産業化に取組む事業者を支援するため、大阪産(もん)6次産業化サポートセンターを運営し、商品開発や販路開拓等の個別相談や6次産業化プランナーの派遣、人材育成研修の実施等の支援を行う。</w:t>
            </w:r>
          </w:p>
          <w:p w:rsidR="00181609" w:rsidRPr="0040278A" w:rsidRDefault="00181609" w:rsidP="00181609">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環境分野では、大阪府内の中小・ベンチャー企業が開発した環境技術・製品を評価し、普及をサポートする環境技術評価・普及事業（おおさかエコテック）を実施する。</w:t>
            </w:r>
          </w:p>
          <w:p w:rsidR="005E713C" w:rsidRPr="0040278A" w:rsidRDefault="005E713C" w:rsidP="005E23BD">
            <w:pPr>
              <w:rPr>
                <w:rFonts w:ascii="ＭＳ ゴシック" w:eastAsia="ＭＳ ゴシック" w:hAnsi="ＭＳ ゴシック"/>
                <w:sz w:val="18"/>
                <w:szCs w:val="18"/>
              </w:rPr>
            </w:pPr>
          </w:p>
          <w:p w:rsidR="009D62F1" w:rsidRPr="0040278A" w:rsidRDefault="005E713C"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g</w:t>
            </w:r>
            <w:r w:rsidR="009D62F1" w:rsidRPr="0040278A">
              <w:rPr>
                <w:rFonts w:ascii="ＭＳ ゴシック" w:eastAsia="ＭＳ ゴシック" w:hAnsi="ＭＳ ゴシック" w:hint="eastAsia"/>
                <w:sz w:val="18"/>
                <w:szCs w:val="18"/>
              </w:rPr>
              <w:t xml:space="preserve"> 事業者団体等への支援</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農業協同組合などからの研究受託や研修会への講師派遣、大阪府漁業協同組合連合会が開催する資源管理部会に対しての情報提供、その他事業者団体の活動支援を実施する。</w:t>
            </w:r>
          </w:p>
          <w:p w:rsidR="00B9371E" w:rsidRPr="0040278A" w:rsidRDefault="00B9371E" w:rsidP="005E23BD">
            <w:pPr>
              <w:ind w:firstLineChars="100" w:firstLine="180"/>
              <w:rPr>
                <w:rFonts w:ascii="ＭＳ ゴシック" w:eastAsia="ＭＳ ゴシック" w:hAnsi="ＭＳ ゴシック"/>
                <w:sz w:val="18"/>
                <w:szCs w:val="18"/>
              </w:rPr>
            </w:pPr>
          </w:p>
          <w:p w:rsidR="005D1823" w:rsidRPr="0040278A" w:rsidRDefault="005D1823" w:rsidP="00FC3E40">
            <w:pPr>
              <w:rPr>
                <w:rFonts w:ascii="ＭＳ ゴシック" w:eastAsia="ＭＳ ゴシック" w:hAnsi="ＭＳ ゴシック"/>
                <w:sz w:val="18"/>
                <w:szCs w:val="18"/>
              </w:rPr>
            </w:pPr>
          </w:p>
          <w:p w:rsidR="005D1823" w:rsidRPr="0040278A" w:rsidRDefault="005D1823" w:rsidP="00FC3E40">
            <w:pPr>
              <w:rPr>
                <w:rFonts w:ascii="ＭＳ ゴシック" w:eastAsia="ＭＳ ゴシック" w:hAnsi="ＭＳ ゴシック"/>
                <w:sz w:val="18"/>
                <w:szCs w:val="18"/>
              </w:rPr>
            </w:pPr>
          </w:p>
          <w:p w:rsidR="00C9380F" w:rsidRPr="0040278A" w:rsidRDefault="00C9380F" w:rsidP="005E23BD">
            <w:pPr>
              <w:ind w:left="175" w:hangingChars="97" w:hanging="175"/>
              <w:rPr>
                <w:rFonts w:asciiTheme="majorEastAsia" w:eastAsiaTheme="majorEastAsia" w:hAnsiTheme="majorEastAsia"/>
                <w:sz w:val="18"/>
              </w:rPr>
            </w:pPr>
            <w:r w:rsidRPr="0040278A">
              <w:rPr>
                <w:rFonts w:asciiTheme="majorEastAsia" w:eastAsiaTheme="majorEastAsia" w:hAnsiTheme="majorEastAsia" w:hint="eastAsia"/>
                <w:sz w:val="18"/>
              </w:rPr>
              <w:lastRenderedPageBreak/>
              <w:t>【中期計画に係る数値目標】</w:t>
            </w:r>
          </w:p>
          <w:p w:rsidR="009D62F1" w:rsidRPr="0040278A" w:rsidRDefault="009D62F1" w:rsidP="005E23BD">
            <w:pPr>
              <w:ind w:left="175" w:hangingChars="97" w:hanging="17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rsidR="00B511CA" w:rsidRPr="0040278A" w:rsidRDefault="00B511CA" w:rsidP="005E23BD">
            <w:pPr>
              <w:ind w:left="175" w:hangingChars="97" w:hanging="175"/>
              <w:rPr>
                <w:rFonts w:ascii="ＭＳ ゴシック" w:eastAsia="ＭＳ ゴシック" w:hAnsi="ＭＳ ゴシック"/>
                <w:sz w:val="18"/>
                <w:szCs w:val="18"/>
              </w:rPr>
            </w:pPr>
          </w:p>
          <w:p w:rsidR="00B511CA" w:rsidRPr="0040278A" w:rsidRDefault="00B511CA" w:rsidP="005E23BD">
            <w:pPr>
              <w:ind w:left="175" w:hangingChars="97" w:hanging="175"/>
              <w:rPr>
                <w:rFonts w:ascii="ＭＳ ゴシック" w:eastAsia="ＭＳ ゴシック" w:hAnsi="ＭＳ ゴシック"/>
                <w:sz w:val="18"/>
                <w:szCs w:val="18"/>
              </w:rPr>
            </w:pPr>
          </w:p>
          <w:p w:rsidR="005D1823" w:rsidRPr="0040278A" w:rsidRDefault="005D1823" w:rsidP="005E23BD">
            <w:pPr>
              <w:ind w:left="175" w:hangingChars="97" w:hanging="175"/>
              <w:rPr>
                <w:rFonts w:ascii="ＭＳ ゴシック" w:eastAsia="ＭＳ ゴシック" w:hAnsi="ＭＳ ゴシック"/>
                <w:sz w:val="18"/>
                <w:szCs w:val="18"/>
              </w:rPr>
            </w:pPr>
          </w:p>
          <w:p w:rsidR="00B511CA" w:rsidRPr="0040278A" w:rsidRDefault="00B511CA" w:rsidP="005E23BD">
            <w:pPr>
              <w:ind w:left="175" w:hangingChars="97" w:hanging="175"/>
              <w:rPr>
                <w:rFonts w:ascii="ＭＳ ゴシック" w:eastAsia="ＭＳ ゴシック" w:hAnsi="ＭＳ ゴシック"/>
                <w:sz w:val="18"/>
                <w:szCs w:val="18"/>
              </w:rPr>
            </w:pPr>
          </w:p>
          <w:p w:rsidR="00B511CA" w:rsidRPr="0040278A" w:rsidRDefault="00B511CA" w:rsidP="00C9380F">
            <w:pPr>
              <w:rPr>
                <w:rFonts w:ascii="ＭＳ ゴシック" w:eastAsia="ＭＳ ゴシック" w:hAnsi="ＭＳ ゴシック"/>
                <w:sz w:val="18"/>
                <w:szCs w:val="18"/>
              </w:rPr>
            </w:pPr>
          </w:p>
          <w:p w:rsidR="009D62F1" w:rsidRPr="0040278A" w:rsidRDefault="009D62F1" w:rsidP="005E23BD">
            <w:pPr>
              <w:ind w:left="175" w:hangingChars="97" w:hanging="17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　試験機器・施設の提供件数を年間30件以上とする。</w:t>
            </w:r>
          </w:p>
          <w:p w:rsidR="00B511CA" w:rsidRPr="0040278A" w:rsidRDefault="00B511CA" w:rsidP="005E23BD">
            <w:pPr>
              <w:ind w:left="175" w:hangingChars="97" w:hanging="175"/>
              <w:rPr>
                <w:rFonts w:ascii="ＭＳ ゴシック" w:eastAsia="ＭＳ ゴシック" w:hAnsi="ＭＳ ゴシック"/>
                <w:sz w:val="18"/>
                <w:szCs w:val="18"/>
              </w:rPr>
            </w:pPr>
          </w:p>
          <w:p w:rsidR="00B511CA" w:rsidRPr="0040278A" w:rsidRDefault="00B511CA" w:rsidP="005E23BD">
            <w:pPr>
              <w:ind w:left="175" w:hangingChars="97" w:hanging="175"/>
              <w:rPr>
                <w:rFonts w:ascii="ＭＳ ゴシック" w:eastAsia="ＭＳ ゴシック" w:hAnsi="ＭＳ ゴシック"/>
                <w:sz w:val="18"/>
                <w:szCs w:val="18"/>
              </w:rPr>
            </w:pPr>
          </w:p>
          <w:p w:rsidR="005067B7" w:rsidRPr="0040278A" w:rsidRDefault="005067B7" w:rsidP="005E23BD">
            <w:pPr>
              <w:ind w:left="175" w:hangingChars="97" w:hanging="175"/>
              <w:rPr>
                <w:rFonts w:ascii="ＭＳ ゴシック" w:eastAsia="ＭＳ ゴシック" w:hAnsi="ＭＳ ゴシック"/>
                <w:sz w:val="18"/>
                <w:szCs w:val="18"/>
              </w:rPr>
            </w:pPr>
          </w:p>
          <w:p w:rsidR="00A56ACB" w:rsidRPr="0040278A" w:rsidRDefault="00A56ACB" w:rsidP="005E23BD">
            <w:pPr>
              <w:ind w:left="175" w:hangingChars="97" w:hanging="175"/>
              <w:rPr>
                <w:rFonts w:ascii="ＭＳ ゴシック" w:eastAsia="ＭＳ ゴシック" w:hAnsi="ＭＳ ゴシック"/>
                <w:sz w:val="18"/>
                <w:szCs w:val="18"/>
              </w:rPr>
            </w:pPr>
          </w:p>
          <w:p w:rsidR="0045255F" w:rsidRPr="0040278A" w:rsidRDefault="0045255F" w:rsidP="005E23BD">
            <w:pPr>
              <w:ind w:left="175" w:hangingChars="97" w:hanging="175"/>
              <w:rPr>
                <w:rFonts w:ascii="ＭＳ ゴシック" w:eastAsia="ＭＳ ゴシック" w:hAnsi="ＭＳ ゴシック"/>
                <w:sz w:val="18"/>
                <w:szCs w:val="18"/>
              </w:rPr>
            </w:pPr>
          </w:p>
          <w:p w:rsidR="0045255F" w:rsidRPr="0040278A" w:rsidRDefault="0045255F" w:rsidP="005E23BD">
            <w:pPr>
              <w:ind w:left="175" w:hangingChars="97" w:hanging="175"/>
              <w:rPr>
                <w:rFonts w:ascii="ＭＳ ゴシック" w:eastAsia="ＭＳ ゴシック" w:hAnsi="ＭＳ ゴシック"/>
                <w:sz w:val="18"/>
                <w:szCs w:val="18"/>
              </w:rPr>
            </w:pPr>
          </w:p>
          <w:p w:rsidR="00044E8C" w:rsidRPr="0040278A" w:rsidRDefault="00044E8C" w:rsidP="005E23BD">
            <w:pPr>
              <w:ind w:left="175" w:hangingChars="97" w:hanging="175"/>
              <w:rPr>
                <w:rFonts w:ascii="ＭＳ ゴシック" w:eastAsia="ＭＳ ゴシック" w:hAnsi="ＭＳ ゴシック"/>
                <w:sz w:val="18"/>
                <w:szCs w:val="18"/>
              </w:rPr>
            </w:pPr>
          </w:p>
          <w:p w:rsidR="00B511CA" w:rsidRPr="0040278A" w:rsidRDefault="00B511CA" w:rsidP="00C9380F">
            <w:pPr>
              <w:rPr>
                <w:rFonts w:ascii="ＭＳ ゴシック" w:eastAsia="ＭＳ ゴシック" w:hAnsi="ＭＳ ゴシック"/>
                <w:sz w:val="18"/>
                <w:szCs w:val="18"/>
              </w:rPr>
            </w:pPr>
          </w:p>
          <w:p w:rsidR="009D62F1" w:rsidRPr="0040278A" w:rsidRDefault="009D62F1" w:rsidP="005E23BD">
            <w:pPr>
              <w:ind w:left="175" w:hangingChars="97" w:hanging="17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３　受託研究利用者を対象としたアンケート調査を実施し、利用者の総合評価の平均値を4以上（5段階評価）とする。</w:t>
            </w:r>
          </w:p>
          <w:p w:rsidR="009D62F1" w:rsidRPr="0040278A" w:rsidRDefault="009D62F1" w:rsidP="005E23BD">
            <w:pPr>
              <w:rPr>
                <w:rFonts w:ascii="ＭＳ ゴシック" w:eastAsia="ＭＳ ゴシック" w:hAnsi="ＭＳ ゴシック"/>
                <w:sz w:val="18"/>
                <w:szCs w:val="18"/>
              </w:rPr>
            </w:pPr>
          </w:p>
          <w:p w:rsidR="000F3187" w:rsidRPr="0040278A" w:rsidRDefault="000F3187" w:rsidP="005E23BD">
            <w:pPr>
              <w:rPr>
                <w:rFonts w:ascii="ＭＳ ゴシック" w:eastAsia="ＭＳ ゴシック" w:hAnsi="ＭＳ ゴシック"/>
                <w:sz w:val="18"/>
                <w:szCs w:val="18"/>
              </w:rPr>
            </w:pPr>
          </w:p>
          <w:p w:rsidR="000F3187" w:rsidRPr="0040278A" w:rsidRDefault="000F3187" w:rsidP="005E23BD">
            <w:pPr>
              <w:rPr>
                <w:rFonts w:ascii="ＭＳ ゴシック" w:eastAsia="ＭＳ ゴシック" w:hAnsi="ＭＳ ゴシック"/>
                <w:sz w:val="18"/>
                <w:szCs w:val="18"/>
              </w:rPr>
            </w:pPr>
          </w:p>
          <w:p w:rsidR="00B617FE" w:rsidRPr="0040278A" w:rsidRDefault="00B617FE" w:rsidP="005E23BD">
            <w:pPr>
              <w:rPr>
                <w:rFonts w:ascii="ＭＳ ゴシック" w:eastAsia="ＭＳ ゴシック" w:hAnsi="ＭＳ ゴシック"/>
                <w:sz w:val="18"/>
                <w:szCs w:val="18"/>
              </w:rPr>
            </w:pPr>
          </w:p>
          <w:p w:rsidR="005E713C" w:rsidRPr="0040278A" w:rsidRDefault="005E713C" w:rsidP="005E23BD">
            <w:pPr>
              <w:rPr>
                <w:rFonts w:ascii="ＭＳ ゴシック" w:eastAsia="ＭＳ ゴシック" w:hAnsi="ＭＳ ゴシック"/>
                <w:sz w:val="18"/>
                <w:szCs w:val="18"/>
              </w:rPr>
            </w:pPr>
          </w:p>
          <w:p w:rsidR="00E9040B" w:rsidRPr="0040278A" w:rsidRDefault="00E9040B" w:rsidP="005E23BD">
            <w:pPr>
              <w:rPr>
                <w:rFonts w:ascii="ＭＳ ゴシック" w:eastAsia="ＭＳ ゴシック" w:hAnsi="ＭＳ ゴシック"/>
                <w:sz w:val="18"/>
                <w:szCs w:val="18"/>
              </w:rPr>
            </w:pPr>
          </w:p>
          <w:p w:rsidR="00B617FE" w:rsidRPr="0040278A" w:rsidRDefault="00B617FE" w:rsidP="005E23BD">
            <w:pPr>
              <w:rPr>
                <w:rFonts w:ascii="ＭＳ ゴシック" w:eastAsia="ＭＳ ゴシック" w:hAnsi="ＭＳ ゴシック"/>
                <w:sz w:val="18"/>
                <w:szCs w:val="18"/>
              </w:rPr>
            </w:pPr>
          </w:p>
          <w:p w:rsidR="00FC3E40" w:rsidRPr="0040278A" w:rsidRDefault="00FC3E40" w:rsidP="005E23BD">
            <w:pPr>
              <w:rPr>
                <w:rFonts w:ascii="ＭＳ ゴシック" w:eastAsia="ＭＳ ゴシック" w:hAnsi="ＭＳ ゴシック"/>
                <w:sz w:val="18"/>
                <w:szCs w:val="18"/>
              </w:rPr>
            </w:pPr>
          </w:p>
          <w:p w:rsidR="00FC3E40" w:rsidRPr="0040278A" w:rsidRDefault="00FC3E40" w:rsidP="005E23BD">
            <w:pPr>
              <w:rPr>
                <w:rFonts w:ascii="ＭＳ ゴシック" w:eastAsia="ＭＳ ゴシック" w:hAnsi="ＭＳ ゴシック"/>
                <w:sz w:val="18"/>
                <w:szCs w:val="18"/>
              </w:rPr>
            </w:pPr>
          </w:p>
          <w:p w:rsidR="009D62F1" w:rsidRPr="0040278A" w:rsidRDefault="009D62F1" w:rsidP="004B08DB">
            <w:pPr>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②事業者に対する知見の提供</w:t>
            </w:r>
          </w:p>
          <w:p w:rsidR="00030192" w:rsidRPr="0040278A" w:rsidRDefault="00D7767D" w:rsidP="004B08DB">
            <w:pPr>
              <w:ind w:leftChars="50" w:left="105" w:firstLineChars="100" w:firstLine="180"/>
            </w:pPr>
            <w:r w:rsidRPr="0040278A">
              <w:rPr>
                <w:rFonts w:ascii="ＭＳ ゴシック" w:eastAsia="ＭＳ ゴシック" w:hAnsi="ＭＳ ゴシック" w:hint="eastAsia"/>
                <w:sz w:val="18"/>
                <w:szCs w:val="18"/>
              </w:rPr>
              <w:t>研究所が集積した知見や</w:t>
            </w:r>
            <w:r w:rsidR="004631A5" w:rsidRPr="0040278A">
              <w:rPr>
                <w:rFonts w:ascii="ＭＳ ゴシック" w:eastAsia="ＭＳ ゴシック" w:hAnsi="ＭＳ ゴシック" w:hint="eastAsia"/>
                <w:sz w:val="18"/>
                <w:szCs w:val="18"/>
              </w:rPr>
              <w:t>専門的な</w:t>
            </w:r>
            <w:r w:rsidR="009D62F1" w:rsidRPr="0040278A">
              <w:rPr>
                <w:rFonts w:ascii="ＭＳ ゴシック" w:eastAsia="ＭＳ ゴシック" w:hAnsi="ＭＳ ゴシック" w:hint="eastAsia"/>
                <w:sz w:val="18"/>
                <w:szCs w:val="18"/>
              </w:rPr>
              <w:t>情報を、セミナー・講習会の実施やホームページなどによる情報発信など多様な機会・媒体を通じて、事業者にわかりやすく提供する。</w:t>
            </w:r>
          </w:p>
        </w:tc>
        <w:tc>
          <w:tcPr>
            <w:tcW w:w="5812" w:type="dxa"/>
            <w:tcBorders>
              <w:left w:val="single" w:sz="4" w:space="0" w:color="auto"/>
              <w:bottom w:val="single" w:sz="8" w:space="0" w:color="auto"/>
            </w:tcBorders>
            <w:shd w:val="clear" w:color="auto" w:fill="auto"/>
          </w:tcPr>
          <w:p w:rsidR="00A46BD8" w:rsidRPr="0040278A" w:rsidRDefault="00A46BD8" w:rsidP="00C7589C">
            <w:pPr>
              <w:spacing w:line="0" w:lineRule="atLeast"/>
              <w:jc w:val="left"/>
              <w:rPr>
                <w:rFonts w:ascii="ＭＳ ゴシック" w:eastAsia="ＭＳ ゴシック" w:hAnsi="ＭＳ ゴシック"/>
                <w:sz w:val="18"/>
                <w:szCs w:val="18"/>
              </w:rPr>
            </w:pPr>
          </w:p>
          <w:p w:rsidR="0033101E" w:rsidRPr="0040278A" w:rsidRDefault="0033101E" w:rsidP="00C7589C">
            <w:pPr>
              <w:spacing w:line="0" w:lineRule="atLeast"/>
              <w:jc w:val="left"/>
              <w:rPr>
                <w:rFonts w:ascii="ＭＳ ゴシック" w:eastAsia="ＭＳ ゴシック" w:hAnsi="ＭＳ ゴシック"/>
                <w:sz w:val="18"/>
                <w:szCs w:val="18"/>
              </w:rPr>
            </w:pPr>
          </w:p>
          <w:p w:rsidR="0033101E" w:rsidRPr="0040278A" w:rsidRDefault="000439D7" w:rsidP="0033101E">
            <w:pPr>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①</w:t>
            </w:r>
            <w:r w:rsidR="0033101E" w:rsidRPr="0040278A">
              <w:rPr>
                <w:rFonts w:ascii="ＭＳ ゴシック" w:eastAsia="ＭＳ ゴシック" w:hAnsi="ＭＳ ゴシック" w:hint="eastAsia"/>
                <w:b/>
                <w:sz w:val="18"/>
                <w:szCs w:val="18"/>
              </w:rPr>
              <w:t>事業者に対する技術支援</w:t>
            </w:r>
            <w:r w:rsidR="00BF11EF" w:rsidRPr="0040278A">
              <w:rPr>
                <w:rFonts w:ascii="ＭＳ ゴシック" w:eastAsia="ＭＳ ゴシック" w:hAnsi="ＭＳ ゴシック" w:hint="eastAsia"/>
                <w:b/>
                <w:sz w:val="18"/>
                <w:szCs w:val="18"/>
              </w:rPr>
              <w:t xml:space="preserve">　</w:t>
            </w:r>
          </w:p>
          <w:p w:rsidR="00A37981" w:rsidRPr="0040278A" w:rsidRDefault="00A37981" w:rsidP="00A37981">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事業者からの技術相談対応、受託研究・共同研究・依頼試験の実施、機器・施設の提供</w:t>
            </w:r>
            <w:r w:rsidR="006E68B4" w:rsidRPr="0040278A">
              <w:rPr>
                <w:rFonts w:ascii="ＭＳ ゴシック" w:eastAsia="ＭＳ ゴシック" w:hAnsi="ＭＳ ゴシック" w:hint="eastAsia"/>
                <w:sz w:val="18"/>
                <w:szCs w:val="18"/>
              </w:rPr>
              <w:t>を実施。</w:t>
            </w:r>
          </w:p>
          <w:p w:rsidR="004A23C8" w:rsidRPr="0040278A" w:rsidRDefault="004A23C8" w:rsidP="00A37981">
            <w:pPr>
              <w:ind w:leftChars="50" w:left="105" w:firstLineChars="100" w:firstLine="180"/>
              <w:rPr>
                <w:rFonts w:ascii="ＭＳ ゴシック" w:eastAsia="ＭＳ ゴシック" w:hAnsi="ＭＳ ゴシック"/>
                <w:sz w:val="18"/>
                <w:szCs w:val="18"/>
              </w:rPr>
            </w:pPr>
          </w:p>
          <w:p w:rsidR="003E7156" w:rsidRPr="0040278A" w:rsidRDefault="003E7156" w:rsidP="00A37981">
            <w:pPr>
              <w:ind w:leftChars="50" w:left="105" w:firstLineChars="100" w:firstLine="180"/>
              <w:rPr>
                <w:rFonts w:ascii="ＭＳ ゴシック" w:eastAsia="ＭＳ ゴシック" w:hAnsi="ＭＳ ゴシック"/>
                <w:sz w:val="18"/>
                <w:szCs w:val="18"/>
              </w:rPr>
            </w:pPr>
          </w:p>
          <w:p w:rsidR="003E7156" w:rsidRPr="0040278A" w:rsidRDefault="003E7156" w:rsidP="002B04D9">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今年度の重点的な取組</w:t>
            </w:r>
          </w:p>
          <w:p w:rsidR="001B692F"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w:t>
            </w:r>
            <w:r w:rsidRPr="0040278A">
              <w:rPr>
                <w:rFonts w:ascii="ＭＳ ゴシック" w:eastAsia="ＭＳ ゴシック" w:hAnsi="ＭＳ ゴシック"/>
                <w:sz w:val="18"/>
                <w:szCs w:val="18"/>
              </w:rPr>
              <w:t>30</w:t>
            </w:r>
            <w:r w:rsidRPr="0040278A">
              <w:rPr>
                <w:rFonts w:ascii="ＭＳ ゴシック" w:eastAsia="ＭＳ ゴシック" w:hAnsi="ＭＳ ゴシック" w:hint="eastAsia"/>
                <w:sz w:val="18"/>
                <w:szCs w:val="18"/>
              </w:rPr>
              <w:t>年</w:t>
            </w:r>
            <w:r w:rsidR="005A3B7D" w:rsidRPr="0040278A">
              <w:rPr>
                <w:rFonts w:ascii="ＭＳ ゴシック" w:eastAsia="ＭＳ ゴシック" w:hAnsi="ＭＳ ゴシック" w:hint="eastAsia"/>
                <w:sz w:val="18"/>
                <w:szCs w:val="18"/>
              </w:rPr>
              <w:t>1</w:t>
            </w:r>
            <w:r w:rsidRPr="0040278A">
              <w:rPr>
                <w:rFonts w:ascii="ＭＳ ゴシック" w:eastAsia="ＭＳ ゴシック" w:hAnsi="ＭＳ ゴシック" w:hint="eastAsia"/>
                <w:sz w:val="18"/>
                <w:szCs w:val="18"/>
              </w:rPr>
              <w:t>月にぶどう・ワインラボが竣工し、</w:t>
            </w:r>
            <w:r w:rsidR="005A3B7D" w:rsidRPr="0040278A">
              <w:rPr>
                <w:rFonts w:ascii="ＭＳ ゴシック" w:eastAsia="ＭＳ ゴシック" w:hAnsi="ＭＳ ゴシック" w:hint="eastAsia"/>
                <w:sz w:val="18"/>
                <w:szCs w:val="18"/>
              </w:rPr>
              <w:t>3月より</w:t>
            </w:r>
            <w:r w:rsidRPr="0040278A">
              <w:rPr>
                <w:rFonts w:ascii="ＭＳ ゴシック" w:eastAsia="ＭＳ ゴシック" w:hAnsi="ＭＳ ゴシック" w:hint="eastAsia"/>
                <w:sz w:val="18"/>
                <w:szCs w:val="18"/>
              </w:rPr>
              <w:t>デラウェアワインの醸造試験を開始。</w:t>
            </w:r>
          </w:p>
          <w:p w:rsidR="0020688D"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・大阪のワイナリーのデラウェアワインを分析し、特徴を把握。</w:t>
            </w:r>
          </w:p>
          <w:p w:rsidR="006F2D38"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・デラウェアの種の有無や熟度の違いにより、醸造されたワインの</w:t>
            </w:r>
            <w:r w:rsidR="00672A6E" w:rsidRPr="0040278A">
              <w:rPr>
                <w:rFonts w:ascii="ＭＳ ゴシック" w:eastAsia="ＭＳ ゴシック" w:hAnsi="ＭＳ ゴシック" w:hint="eastAsia"/>
                <w:sz w:val="18"/>
                <w:szCs w:val="18"/>
              </w:rPr>
              <w:t>風味</w:t>
            </w:r>
            <w:r w:rsidRPr="0040278A">
              <w:rPr>
                <w:rFonts w:ascii="ＭＳ ゴシック" w:eastAsia="ＭＳ ゴシック" w:hAnsi="ＭＳ ゴシック" w:hint="eastAsia"/>
                <w:sz w:val="18"/>
                <w:szCs w:val="18"/>
              </w:rPr>
              <w:t>が異なることを確認。</w:t>
            </w:r>
          </w:p>
          <w:p w:rsidR="006F2D38"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・大阪での栽培に適した醸造用品種の選抜のため、</w:t>
            </w:r>
            <w:r w:rsidR="005A3B7D" w:rsidRPr="0040278A">
              <w:rPr>
                <w:rFonts w:ascii="ＭＳ ゴシック" w:eastAsia="ＭＳ ゴシック" w:hAnsi="ＭＳ ゴシック" w:hint="eastAsia"/>
                <w:sz w:val="18"/>
                <w:szCs w:val="18"/>
              </w:rPr>
              <w:t>国内外の</w:t>
            </w:r>
            <w:r w:rsidR="00672A6E" w:rsidRPr="0040278A">
              <w:rPr>
                <w:rFonts w:ascii="ＭＳ ゴシック" w:eastAsia="ＭＳ ゴシック" w:hAnsi="ＭＳ ゴシック" w:hint="eastAsia"/>
                <w:sz w:val="18"/>
                <w:szCs w:val="18"/>
              </w:rPr>
              <w:t>約</w:t>
            </w:r>
            <w:r w:rsidRPr="0040278A">
              <w:rPr>
                <w:rFonts w:ascii="ＭＳ ゴシック" w:eastAsia="ＭＳ ゴシック" w:hAnsi="ＭＳ ゴシック" w:hint="eastAsia"/>
                <w:sz w:val="18"/>
                <w:szCs w:val="18"/>
              </w:rPr>
              <w:t>25品種</w:t>
            </w:r>
            <w:r w:rsidR="004D7EFB" w:rsidRPr="0040278A">
              <w:rPr>
                <w:rFonts w:ascii="ＭＳ ゴシック" w:eastAsia="ＭＳ ゴシック" w:hAnsi="ＭＳ ゴシック" w:hint="eastAsia"/>
                <w:sz w:val="18"/>
                <w:szCs w:val="18"/>
              </w:rPr>
              <w:t>の苗木を所内ほ場へ定植し、</w:t>
            </w:r>
            <w:r w:rsidRPr="0040278A">
              <w:rPr>
                <w:rFonts w:ascii="ＭＳ ゴシック" w:eastAsia="ＭＳ ゴシック" w:hAnsi="ＭＳ ゴシック" w:hint="eastAsia"/>
                <w:sz w:val="18"/>
                <w:szCs w:val="18"/>
              </w:rPr>
              <w:t>栽培試験を開始。</w:t>
            </w:r>
          </w:p>
          <w:p w:rsidR="003E7156" w:rsidRPr="0040278A" w:rsidRDefault="003E7156" w:rsidP="00A37981">
            <w:pPr>
              <w:ind w:leftChars="50" w:left="105" w:firstLineChars="100" w:firstLine="180"/>
              <w:rPr>
                <w:rFonts w:ascii="ＭＳ ゴシック" w:eastAsia="ＭＳ ゴシック" w:hAnsi="ＭＳ ゴシック"/>
                <w:sz w:val="18"/>
                <w:szCs w:val="18"/>
              </w:rPr>
            </w:pPr>
          </w:p>
          <w:p w:rsidR="002B04D9" w:rsidRPr="0040278A" w:rsidRDefault="002B04D9" w:rsidP="00A37981">
            <w:pPr>
              <w:ind w:leftChars="50" w:left="105" w:firstLineChars="100" w:firstLine="180"/>
              <w:rPr>
                <w:rFonts w:ascii="ＭＳ ゴシック" w:eastAsia="ＭＳ ゴシック" w:hAnsi="ＭＳ ゴシック"/>
                <w:sz w:val="18"/>
                <w:szCs w:val="18"/>
              </w:rPr>
            </w:pPr>
          </w:p>
          <w:p w:rsidR="004637FA" w:rsidRPr="0040278A" w:rsidRDefault="003E7156" w:rsidP="0033101E">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w:t>
            </w:r>
            <w:r w:rsidR="0033101E" w:rsidRPr="0040278A">
              <w:rPr>
                <w:rFonts w:ascii="ＭＳ ゴシック" w:eastAsia="ＭＳ ゴシック" w:hAnsi="ＭＳ ゴシック" w:hint="eastAsia"/>
                <w:sz w:val="18"/>
                <w:szCs w:val="18"/>
              </w:rPr>
              <w:t xml:space="preserve"> 技術相談への対応</w:t>
            </w:r>
            <w:r w:rsidR="00F11117" w:rsidRPr="0040278A">
              <w:rPr>
                <w:rFonts w:ascii="ＭＳ ゴシック" w:eastAsia="ＭＳ ゴシック" w:hAnsi="ＭＳ ゴシック" w:hint="eastAsia"/>
                <w:sz w:val="18"/>
                <w:szCs w:val="18"/>
              </w:rPr>
              <w:t>等</w:t>
            </w:r>
          </w:p>
          <w:p w:rsidR="007119EC" w:rsidRPr="0040278A" w:rsidRDefault="006E68B4" w:rsidP="00997C15">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2E2138" w:rsidRPr="0040278A">
              <w:rPr>
                <w:rFonts w:ascii="ＭＳ ゴシック" w:eastAsia="ＭＳ ゴシック" w:hAnsi="ＭＳ ゴシック" w:hint="eastAsia"/>
                <w:sz w:val="18"/>
                <w:szCs w:val="18"/>
              </w:rPr>
              <w:t>今年度の</w:t>
            </w:r>
            <w:r w:rsidR="00A37981" w:rsidRPr="0040278A">
              <w:rPr>
                <w:rFonts w:ascii="ＭＳ ゴシック" w:eastAsia="ＭＳ ゴシック" w:hAnsi="ＭＳ ゴシック" w:hint="eastAsia"/>
                <w:sz w:val="18"/>
                <w:szCs w:val="18"/>
              </w:rPr>
              <w:t>事業者</w:t>
            </w:r>
            <w:r w:rsidR="002E2138" w:rsidRPr="0040278A">
              <w:rPr>
                <w:rFonts w:ascii="ＭＳ ゴシック" w:eastAsia="ＭＳ ゴシック" w:hAnsi="ＭＳ ゴシック" w:hint="eastAsia"/>
                <w:sz w:val="18"/>
                <w:szCs w:val="18"/>
              </w:rPr>
              <w:t>から</w:t>
            </w:r>
            <w:r w:rsidR="00A37981" w:rsidRPr="0040278A">
              <w:rPr>
                <w:rFonts w:ascii="ＭＳ ゴシック" w:eastAsia="ＭＳ ゴシック" w:hAnsi="ＭＳ ゴシック" w:hint="eastAsia"/>
                <w:sz w:val="18"/>
                <w:szCs w:val="18"/>
              </w:rPr>
              <w:t>の技術的課題に係る相談対応は</w:t>
            </w:r>
            <w:r w:rsidR="002417A6" w:rsidRPr="0040278A">
              <w:rPr>
                <w:rFonts w:ascii="ＭＳ ゴシック" w:eastAsia="ＭＳ ゴシック" w:hAnsi="ＭＳ ゴシック" w:hint="eastAsia"/>
                <w:sz w:val="18"/>
                <w:szCs w:val="18"/>
              </w:rPr>
              <w:t>486</w:t>
            </w:r>
            <w:r w:rsidR="00A37981" w:rsidRPr="0040278A">
              <w:rPr>
                <w:rFonts w:ascii="ＭＳ ゴシック" w:eastAsia="ＭＳ ゴシック" w:hAnsi="ＭＳ ゴシック" w:hint="eastAsia"/>
                <w:sz w:val="18"/>
                <w:szCs w:val="18"/>
              </w:rPr>
              <w:t>件</w:t>
            </w:r>
            <w:r w:rsidR="00F375BD" w:rsidRPr="0040278A">
              <w:rPr>
                <w:rFonts w:ascii="ＭＳ ゴシック" w:eastAsia="ＭＳ ゴシック" w:hAnsi="ＭＳ ゴシック" w:hint="eastAsia"/>
                <w:sz w:val="18"/>
                <w:szCs w:val="18"/>
              </w:rPr>
              <w:t>。</w:t>
            </w:r>
          </w:p>
          <w:p w:rsidR="00A37981" w:rsidRPr="0040278A" w:rsidRDefault="00A37981" w:rsidP="00A37981">
            <w:pPr>
              <w:tabs>
                <w:tab w:val="left" w:pos="2018"/>
              </w:tabs>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・環境関連      　　　　　</w:t>
            </w:r>
            <w:r w:rsidR="002417A6" w:rsidRPr="0040278A">
              <w:rPr>
                <w:rFonts w:ascii="ＭＳ ゴシック" w:eastAsia="ＭＳ ゴシック" w:hAnsi="ＭＳ ゴシック" w:hint="eastAsia"/>
                <w:sz w:val="18"/>
                <w:szCs w:val="18"/>
              </w:rPr>
              <w:t xml:space="preserve"> </w:t>
            </w:r>
            <w:r w:rsidR="002417A6" w:rsidRPr="0040278A">
              <w:rPr>
                <w:rFonts w:ascii="ＭＳ ゴシック" w:eastAsia="ＭＳ ゴシック" w:hAnsi="ＭＳ ゴシック"/>
                <w:sz w:val="18"/>
                <w:szCs w:val="18"/>
              </w:rPr>
              <w:t xml:space="preserve"> </w:t>
            </w:r>
            <w:r w:rsidR="002417A6" w:rsidRPr="0040278A">
              <w:rPr>
                <w:rFonts w:ascii="ＭＳ ゴシック" w:eastAsia="ＭＳ ゴシック" w:hAnsi="ＭＳ ゴシック" w:hint="eastAsia"/>
                <w:sz w:val="18"/>
                <w:szCs w:val="18"/>
              </w:rPr>
              <w:t>7</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　1</w:t>
            </w:r>
            <w:r w:rsidR="004A23C8" w:rsidRPr="0040278A">
              <w:rPr>
                <w:rFonts w:ascii="ＭＳ ゴシック" w:eastAsia="ＭＳ ゴシック" w:hAnsi="ＭＳ ゴシック"/>
                <w:sz w:val="18"/>
                <w:szCs w:val="18"/>
              </w:rPr>
              <w:t>1</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・農林関連　　　　　　　　</w:t>
            </w:r>
            <w:r w:rsidR="002417A6" w:rsidRPr="0040278A">
              <w:rPr>
                <w:rFonts w:ascii="ＭＳ ゴシック" w:eastAsia="ＭＳ ゴシック" w:hAnsi="ＭＳ ゴシック" w:hint="eastAsia"/>
                <w:sz w:val="18"/>
                <w:szCs w:val="18"/>
              </w:rPr>
              <w:t xml:space="preserve"> 93</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 xml:space="preserve">年度 </w:t>
            </w:r>
            <w:r w:rsidR="004A23C8" w:rsidRPr="0040278A">
              <w:rPr>
                <w:rFonts w:ascii="ＭＳ ゴシック" w:eastAsia="ＭＳ ゴシック" w:hAnsi="ＭＳ ゴシック"/>
                <w:sz w:val="18"/>
                <w:szCs w:val="18"/>
              </w:rPr>
              <w:t>132</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・水産関連　　　　　　　　</w:t>
            </w:r>
            <w:r w:rsidR="002417A6" w:rsidRPr="0040278A">
              <w:rPr>
                <w:rFonts w:ascii="ＭＳ ゴシック" w:eastAsia="ＭＳ ゴシック" w:hAnsi="ＭＳ ゴシック" w:hint="eastAsia"/>
                <w:sz w:val="18"/>
                <w:szCs w:val="18"/>
              </w:rPr>
              <w:t>133</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 1</w:t>
            </w:r>
            <w:r w:rsidR="004A23C8" w:rsidRPr="0040278A">
              <w:rPr>
                <w:rFonts w:ascii="ＭＳ ゴシック" w:eastAsia="ＭＳ ゴシック" w:hAnsi="ＭＳ ゴシック"/>
                <w:sz w:val="18"/>
                <w:szCs w:val="18"/>
              </w:rPr>
              <w:t>04</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・生物多様性関連　　　　　</w:t>
            </w:r>
            <w:r w:rsidR="002417A6" w:rsidRPr="0040278A">
              <w:rPr>
                <w:rFonts w:ascii="ＭＳ ゴシック" w:eastAsia="ＭＳ ゴシック" w:hAnsi="ＭＳ ゴシック" w:hint="eastAsia"/>
                <w:sz w:val="18"/>
                <w:szCs w:val="18"/>
              </w:rPr>
              <w:t xml:space="preserve"> 22</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　5</w:t>
            </w:r>
            <w:r w:rsidR="004A23C8"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・食品関連　　　　　　　　</w:t>
            </w:r>
            <w:r w:rsidR="002417A6" w:rsidRPr="0040278A">
              <w:rPr>
                <w:rFonts w:ascii="ＭＳ ゴシック" w:eastAsia="ＭＳ ゴシック" w:hAnsi="ＭＳ ゴシック" w:hint="eastAsia"/>
                <w:sz w:val="18"/>
                <w:szCs w:val="18"/>
              </w:rPr>
              <w:t>226</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 xml:space="preserve">年度 </w:t>
            </w:r>
            <w:r w:rsidR="004A23C8" w:rsidRPr="0040278A">
              <w:rPr>
                <w:rFonts w:ascii="ＭＳ ゴシック" w:eastAsia="ＭＳ ゴシック" w:hAnsi="ＭＳ ゴシック"/>
                <w:sz w:val="18"/>
                <w:szCs w:val="18"/>
              </w:rPr>
              <w:t>175</w:t>
            </w:r>
            <w:r w:rsidRPr="0040278A">
              <w:rPr>
                <w:rFonts w:ascii="ＭＳ ゴシック" w:eastAsia="ＭＳ ゴシック" w:hAnsi="ＭＳ ゴシック" w:hint="eastAsia"/>
                <w:sz w:val="18"/>
                <w:szCs w:val="18"/>
              </w:rPr>
              <w:t>件）</w:t>
            </w:r>
          </w:p>
          <w:p w:rsidR="00A37981" w:rsidRPr="0040278A" w:rsidRDefault="00A37981" w:rsidP="00A37981">
            <w:pPr>
              <w:tabs>
                <w:tab w:val="left" w:pos="1980"/>
                <w:tab w:val="left" w:pos="2306"/>
              </w:tabs>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・その他　　　　　　　　　</w:t>
            </w:r>
            <w:r w:rsidR="002417A6" w:rsidRPr="0040278A">
              <w:rPr>
                <w:rFonts w:ascii="ＭＳ ゴシック" w:eastAsia="ＭＳ ゴシック" w:hAnsi="ＭＳ ゴシック" w:hint="eastAsia"/>
                <w:sz w:val="18"/>
                <w:szCs w:val="18"/>
              </w:rPr>
              <w:t xml:space="preserve">  5</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 xml:space="preserve">年度　</w:t>
            </w:r>
            <w:r w:rsidR="004A23C8" w:rsidRPr="0040278A">
              <w:rPr>
                <w:rFonts w:ascii="ＭＳ ゴシック" w:eastAsia="ＭＳ ゴシック" w:hAnsi="ＭＳ ゴシック"/>
                <w:sz w:val="18"/>
                <w:szCs w:val="18"/>
              </w:rPr>
              <w:t>24</w:t>
            </w:r>
            <w:r w:rsidRPr="0040278A">
              <w:rPr>
                <w:rFonts w:ascii="ＭＳ ゴシック" w:eastAsia="ＭＳ ゴシック" w:hAnsi="ＭＳ ゴシック" w:hint="eastAsia"/>
                <w:sz w:val="18"/>
                <w:szCs w:val="18"/>
              </w:rPr>
              <w:t>件）</w:t>
            </w:r>
          </w:p>
          <w:p w:rsidR="00D51A58" w:rsidRPr="0040278A" w:rsidRDefault="00D51A58" w:rsidP="00D51A58">
            <w:pPr>
              <w:ind w:leftChars="50" w:left="105"/>
              <w:rPr>
                <w:rFonts w:ascii="ＭＳ ゴシック" w:eastAsia="ＭＳ ゴシック" w:hAnsi="ＭＳ ゴシック"/>
                <w:sz w:val="18"/>
                <w:szCs w:val="18"/>
                <w:shd w:val="pct15" w:color="auto" w:fill="FFFFFF"/>
              </w:rPr>
            </w:pPr>
          </w:p>
          <w:p w:rsidR="00220848" w:rsidRPr="0040278A" w:rsidRDefault="006E68B4" w:rsidP="00220848">
            <w:pPr>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府域の温室効果ガス排出の4分の1を占める中小事業者</w:t>
            </w:r>
            <w:r w:rsidR="008015A2" w:rsidRPr="0040278A">
              <w:rPr>
                <w:rFonts w:ascii="ＭＳ ゴシック" w:eastAsia="ＭＳ ゴシック" w:hAnsi="ＭＳ ゴシック" w:hint="eastAsia"/>
                <w:sz w:val="18"/>
                <w:szCs w:val="18"/>
              </w:rPr>
              <w:t>における</w:t>
            </w:r>
            <w:r w:rsidR="0061097D" w:rsidRPr="0040278A">
              <w:rPr>
                <w:rFonts w:ascii="ＭＳ ゴシック" w:eastAsia="ＭＳ ゴシック" w:hAnsi="ＭＳ ゴシック" w:hint="eastAsia"/>
                <w:sz w:val="18"/>
                <w:szCs w:val="18"/>
              </w:rPr>
              <w:t>省エネルギー</w:t>
            </w:r>
            <w:r w:rsidR="008015A2" w:rsidRPr="0040278A">
              <w:rPr>
                <w:rFonts w:ascii="ＭＳ ゴシック" w:eastAsia="ＭＳ ゴシック" w:hAnsi="ＭＳ ゴシック" w:hint="eastAsia"/>
                <w:sz w:val="18"/>
                <w:szCs w:val="18"/>
              </w:rPr>
              <w:t>の</w:t>
            </w:r>
            <w:r w:rsidR="0061097D" w:rsidRPr="0040278A">
              <w:rPr>
                <w:rFonts w:ascii="ＭＳ ゴシック" w:eastAsia="ＭＳ ゴシック" w:hAnsi="ＭＳ ゴシック" w:hint="eastAsia"/>
                <w:sz w:val="18"/>
                <w:szCs w:val="18"/>
              </w:rPr>
              <w:t>取組を促進するため、「省エネ・省ＣＯ</w:t>
            </w:r>
            <w:r w:rsidR="0061097D" w:rsidRPr="0040278A">
              <w:rPr>
                <w:rFonts w:ascii="ＭＳ ゴシック" w:eastAsia="ＭＳ ゴシック" w:hAnsi="ＭＳ ゴシック" w:hint="eastAsia"/>
                <w:sz w:val="18"/>
                <w:szCs w:val="18"/>
                <w:vertAlign w:val="subscript"/>
              </w:rPr>
              <w:t>２</w:t>
            </w:r>
            <w:r w:rsidR="0061097D" w:rsidRPr="0040278A">
              <w:rPr>
                <w:rFonts w:ascii="ＭＳ ゴシック" w:eastAsia="ＭＳ ゴシック" w:hAnsi="ＭＳ ゴシック" w:hint="eastAsia"/>
                <w:sz w:val="18"/>
                <w:szCs w:val="18"/>
              </w:rPr>
              <w:t>相談窓口」を運営。事業所を訪問し、電気</w:t>
            </w:r>
            <w:r w:rsidR="008015A2"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ガス等の使用状況や設備の運転管理状況等の省エネ診断を行い、設備等の運用管理等について提案。実施件数は</w:t>
            </w:r>
            <w:r w:rsidR="00E04A2D" w:rsidRPr="0040278A">
              <w:rPr>
                <w:rFonts w:ascii="ＭＳ ゴシック" w:eastAsia="ＭＳ ゴシック" w:hAnsi="ＭＳ ゴシック" w:hint="eastAsia"/>
                <w:sz w:val="18"/>
                <w:szCs w:val="18"/>
              </w:rPr>
              <w:t>33</w:t>
            </w:r>
            <w:r w:rsidR="0061097D" w:rsidRPr="0040278A">
              <w:rPr>
                <w:rFonts w:ascii="ＭＳ ゴシック" w:eastAsia="ＭＳ ゴシック" w:hAnsi="ＭＳ ゴシック" w:hint="eastAsia"/>
                <w:sz w:val="18"/>
                <w:szCs w:val="18"/>
              </w:rPr>
              <w:t>件</w:t>
            </w:r>
            <w:r w:rsidR="00AF5D14"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目標数</w:t>
            </w:r>
            <w:r w:rsidR="00E04A2D" w:rsidRPr="0040278A">
              <w:rPr>
                <w:rFonts w:ascii="ＭＳ ゴシック" w:eastAsia="ＭＳ ゴシック" w:hAnsi="ＭＳ ゴシック"/>
                <w:sz w:val="18"/>
                <w:szCs w:val="18"/>
              </w:rPr>
              <w:t>3</w:t>
            </w:r>
            <w:r w:rsidR="0061097D" w:rsidRPr="0040278A">
              <w:rPr>
                <w:rFonts w:ascii="ＭＳ ゴシック" w:eastAsia="ＭＳ ゴシック" w:hAnsi="ＭＳ ゴシック" w:hint="eastAsia"/>
                <w:sz w:val="18"/>
                <w:szCs w:val="18"/>
              </w:rPr>
              <w:t>0件</w:t>
            </w:r>
            <w:r w:rsidR="00AF5D14"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。また、省エネ・省ＣＯ</w:t>
            </w:r>
            <w:r w:rsidR="0061097D" w:rsidRPr="0040278A">
              <w:rPr>
                <w:rFonts w:ascii="ＭＳ ゴシック" w:eastAsia="ＭＳ ゴシック" w:hAnsi="ＭＳ ゴシック" w:hint="eastAsia"/>
                <w:sz w:val="18"/>
                <w:szCs w:val="18"/>
                <w:vertAlign w:val="subscript"/>
              </w:rPr>
              <w:t>２</w:t>
            </w:r>
            <w:r w:rsidR="0061097D" w:rsidRPr="0040278A">
              <w:rPr>
                <w:rFonts w:ascii="ＭＳ ゴシック" w:eastAsia="ＭＳ ゴシック" w:hAnsi="ＭＳ ゴシック" w:hint="eastAsia"/>
                <w:sz w:val="18"/>
                <w:szCs w:val="18"/>
              </w:rPr>
              <w:t>に関するセミナー</w:t>
            </w:r>
            <w:r w:rsidR="00122326" w:rsidRPr="0040278A">
              <w:rPr>
                <w:rFonts w:ascii="ＭＳ ゴシック" w:eastAsia="ＭＳ ゴシック" w:hAnsi="ＭＳ ゴシック" w:hint="eastAsia"/>
                <w:sz w:val="18"/>
                <w:szCs w:val="18"/>
              </w:rPr>
              <w:t>（2回）</w:t>
            </w:r>
            <w:r w:rsidR="0061097D" w:rsidRPr="0040278A">
              <w:rPr>
                <w:rFonts w:ascii="ＭＳ ゴシック" w:eastAsia="ＭＳ ゴシック" w:hAnsi="ＭＳ ゴシック" w:hint="eastAsia"/>
                <w:sz w:val="18"/>
                <w:szCs w:val="18"/>
              </w:rPr>
              <w:t>、省エネに関する講演</w:t>
            </w:r>
            <w:r w:rsidR="00122326" w:rsidRPr="0040278A">
              <w:rPr>
                <w:rFonts w:ascii="ＭＳ ゴシック" w:eastAsia="ＭＳ ゴシック" w:hAnsi="ＭＳ ゴシック" w:hint="eastAsia"/>
                <w:sz w:val="18"/>
                <w:szCs w:val="18"/>
              </w:rPr>
              <w:t>（</w:t>
            </w:r>
            <w:r w:rsidR="00E04A2D" w:rsidRPr="0040278A">
              <w:rPr>
                <w:rFonts w:ascii="ＭＳ ゴシック" w:eastAsia="ＭＳ ゴシック" w:hAnsi="ＭＳ ゴシック"/>
                <w:sz w:val="18"/>
                <w:szCs w:val="18"/>
              </w:rPr>
              <w:t>3</w:t>
            </w:r>
            <w:r w:rsidR="00122326" w:rsidRPr="0040278A">
              <w:rPr>
                <w:rFonts w:ascii="ＭＳ ゴシック" w:eastAsia="ＭＳ ゴシック" w:hAnsi="ＭＳ ゴシック" w:hint="eastAsia"/>
                <w:sz w:val="18"/>
                <w:szCs w:val="18"/>
              </w:rPr>
              <w:t>回）</w:t>
            </w:r>
            <w:r w:rsidR="0061097D" w:rsidRPr="0040278A">
              <w:rPr>
                <w:rFonts w:ascii="ＭＳ ゴシック" w:eastAsia="ＭＳ ゴシック" w:hAnsi="ＭＳ ゴシック" w:hint="eastAsia"/>
                <w:sz w:val="18"/>
                <w:szCs w:val="18"/>
              </w:rPr>
              <w:t>を実施。</w:t>
            </w:r>
          </w:p>
          <w:p w:rsidR="00220848" w:rsidRPr="0040278A" w:rsidRDefault="00220848" w:rsidP="004B08DB">
            <w:pPr>
              <w:spacing w:line="260" w:lineRule="exact"/>
              <w:rPr>
                <w:rFonts w:ascii="ＭＳ ゴシック" w:eastAsia="ＭＳ ゴシック" w:hAnsi="ＭＳ ゴシック"/>
                <w:sz w:val="18"/>
                <w:szCs w:val="18"/>
              </w:rPr>
            </w:pPr>
          </w:p>
          <w:p w:rsidR="0033101E" w:rsidRPr="0040278A" w:rsidRDefault="003E7156" w:rsidP="004B08DB">
            <w:pPr>
              <w:spacing w:line="26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w:t>
            </w:r>
            <w:r w:rsidR="0033101E" w:rsidRPr="0040278A">
              <w:rPr>
                <w:rFonts w:ascii="ＭＳ ゴシック" w:eastAsia="ＭＳ ゴシック" w:hAnsi="ＭＳ ゴシック" w:hint="eastAsia"/>
                <w:sz w:val="18"/>
                <w:szCs w:val="18"/>
              </w:rPr>
              <w:t xml:space="preserve"> 受託研究・共同研究の実施</w:t>
            </w:r>
          </w:p>
          <w:p w:rsidR="00727EA2" w:rsidRPr="0040278A" w:rsidRDefault="00727EA2" w:rsidP="00997C15">
            <w:pPr>
              <w:ind w:leftChars="50" w:left="285" w:hangingChars="100" w:hanging="180"/>
              <w:rPr>
                <w:rFonts w:ascii="ＭＳ ゴシック" w:eastAsia="ＭＳ ゴシック" w:hAnsi="ＭＳ ゴシック"/>
                <w:sz w:val="18"/>
                <w:szCs w:val="18"/>
              </w:rPr>
            </w:pPr>
          </w:p>
          <w:p w:rsidR="005E23BD" w:rsidRPr="0040278A" w:rsidRDefault="006E68B4" w:rsidP="00997C15">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5E23BD" w:rsidRPr="0040278A">
              <w:rPr>
                <w:rFonts w:ascii="ＭＳ ゴシック" w:eastAsia="ＭＳ ゴシック" w:hAnsi="ＭＳ ゴシック" w:hint="eastAsia"/>
                <w:sz w:val="18"/>
                <w:szCs w:val="18"/>
              </w:rPr>
              <w:t>受託研究</w:t>
            </w:r>
            <w:r w:rsidR="00727EA2" w:rsidRPr="0040278A">
              <w:rPr>
                <w:rFonts w:ascii="ＭＳ ゴシック" w:eastAsia="ＭＳ ゴシック" w:hAnsi="ＭＳ ゴシック" w:hint="eastAsia"/>
                <w:sz w:val="18"/>
                <w:szCs w:val="18"/>
              </w:rPr>
              <w:t>は</w:t>
            </w:r>
            <w:r w:rsidR="001861D1" w:rsidRPr="0040278A">
              <w:rPr>
                <w:rFonts w:ascii="ＭＳ ゴシック" w:eastAsia="ＭＳ ゴシック" w:hAnsi="ＭＳ ゴシック" w:hint="eastAsia"/>
                <w:sz w:val="18"/>
                <w:szCs w:val="18"/>
              </w:rPr>
              <w:t>1</w:t>
            </w:r>
            <w:r w:rsidR="00143D42" w:rsidRPr="0040278A">
              <w:rPr>
                <w:rFonts w:ascii="ＭＳ ゴシック" w:eastAsia="ＭＳ ゴシック" w:hAnsi="ＭＳ ゴシック" w:hint="eastAsia"/>
                <w:sz w:val="18"/>
                <w:szCs w:val="18"/>
              </w:rPr>
              <w:t>8</w:t>
            </w:r>
            <w:r w:rsidR="005E23BD" w:rsidRPr="0040278A">
              <w:rPr>
                <w:rFonts w:ascii="ＭＳ ゴシック" w:eastAsia="ＭＳ ゴシック" w:hAnsi="ＭＳ ゴシック" w:hint="eastAsia"/>
                <w:sz w:val="18"/>
                <w:szCs w:val="18"/>
              </w:rPr>
              <w:t>件</w:t>
            </w:r>
            <w:r w:rsidR="00727EA2" w:rsidRPr="0040278A">
              <w:rPr>
                <w:rFonts w:ascii="ＭＳ ゴシック" w:eastAsia="ＭＳ ゴシック" w:hAnsi="ＭＳ ゴシック" w:hint="eastAsia"/>
                <w:sz w:val="18"/>
                <w:szCs w:val="18"/>
              </w:rPr>
              <w:t>で数値目標を下回った。</w:t>
            </w:r>
            <w:r w:rsidR="005E23BD" w:rsidRPr="0040278A">
              <w:rPr>
                <w:rFonts w:ascii="ＭＳ ゴシック" w:eastAsia="ＭＳ ゴシック" w:hAnsi="ＭＳ ゴシック" w:hint="eastAsia"/>
                <w:sz w:val="18"/>
                <w:szCs w:val="18"/>
              </w:rPr>
              <w:t>共同研究</w:t>
            </w:r>
            <w:r w:rsidR="00727EA2" w:rsidRPr="0040278A">
              <w:rPr>
                <w:rFonts w:ascii="ＭＳ ゴシック" w:eastAsia="ＭＳ ゴシック" w:hAnsi="ＭＳ ゴシック" w:hint="eastAsia"/>
                <w:sz w:val="18"/>
                <w:szCs w:val="18"/>
              </w:rPr>
              <w:t>は</w:t>
            </w:r>
            <w:r w:rsidR="001525DA" w:rsidRPr="0040278A">
              <w:rPr>
                <w:rFonts w:ascii="ＭＳ ゴシック" w:eastAsia="ＭＳ ゴシック" w:hAnsi="ＭＳ ゴシック" w:hint="eastAsia"/>
                <w:sz w:val="18"/>
                <w:szCs w:val="18"/>
              </w:rPr>
              <w:t>1</w:t>
            </w:r>
            <w:r w:rsidR="001525DA" w:rsidRPr="0040278A">
              <w:rPr>
                <w:rFonts w:ascii="ＭＳ ゴシック" w:eastAsia="ＭＳ ゴシック" w:hAnsi="ＭＳ ゴシック"/>
                <w:sz w:val="18"/>
                <w:szCs w:val="18"/>
              </w:rPr>
              <w:t>8</w:t>
            </w:r>
            <w:r w:rsidR="005E23BD" w:rsidRPr="0040278A">
              <w:rPr>
                <w:rFonts w:ascii="ＭＳ ゴシック" w:eastAsia="ＭＳ ゴシック" w:hAnsi="ＭＳ ゴシック" w:hint="eastAsia"/>
                <w:sz w:val="18"/>
                <w:szCs w:val="18"/>
              </w:rPr>
              <w:t>件実施。民間事業者の技術開発や商品開発等を支援し、農林水産業・食品産業の発展に貢献。分野別の実施件数は以下のとおり。</w:t>
            </w:r>
          </w:p>
          <w:p w:rsidR="00F52631" w:rsidRPr="0040278A" w:rsidRDefault="00F52631" w:rsidP="00997C15">
            <w:pPr>
              <w:ind w:leftChars="50" w:left="285" w:hangingChars="100" w:hanging="180"/>
              <w:rPr>
                <w:rFonts w:ascii="ＭＳ ゴシック" w:eastAsia="ＭＳ ゴシック" w:hAnsi="ＭＳ ゴシック"/>
                <w:sz w:val="18"/>
                <w:szCs w:val="18"/>
              </w:rPr>
            </w:pPr>
          </w:p>
          <w:p w:rsidR="005E23BD" w:rsidRPr="0040278A" w:rsidRDefault="005E23BD" w:rsidP="00294181">
            <w:pPr>
              <w:ind w:firstLineChars="800" w:firstLine="14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u w:val="single"/>
              </w:rPr>
              <w:t>受託研究</w:t>
            </w:r>
            <w:r w:rsidRPr="0040278A">
              <w:rPr>
                <w:rFonts w:ascii="ＭＳ ゴシック" w:eastAsia="ＭＳ ゴシック" w:hAnsi="ＭＳ ゴシック" w:hint="eastAsia"/>
                <w:sz w:val="18"/>
                <w:szCs w:val="18"/>
              </w:rPr>
              <w:t xml:space="preserve">　　</w:t>
            </w:r>
            <w:r w:rsidRPr="0040278A">
              <w:rPr>
                <w:rFonts w:ascii="ＭＳ ゴシック" w:eastAsia="ＭＳ ゴシック" w:hAnsi="ＭＳ ゴシック" w:hint="eastAsia"/>
                <w:sz w:val="18"/>
                <w:szCs w:val="18"/>
                <w:u w:val="single"/>
              </w:rPr>
              <w:t>共同研究</w:t>
            </w:r>
          </w:p>
          <w:p w:rsidR="005E23BD" w:rsidRPr="0040278A" w:rsidRDefault="005E23BD"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・環境関連　　   </w:t>
            </w:r>
            <w:r w:rsidR="001525DA" w:rsidRPr="0040278A">
              <w:rPr>
                <w:rFonts w:ascii="ＭＳ ゴシック" w:eastAsia="ＭＳ ゴシック" w:hAnsi="ＭＳ ゴシック" w:hint="eastAsia"/>
                <w:sz w:val="18"/>
                <w:szCs w:val="18"/>
              </w:rPr>
              <w:t>1</w:t>
            </w:r>
            <w:r w:rsidRPr="0040278A">
              <w:rPr>
                <w:rFonts w:ascii="ＭＳ ゴシック" w:eastAsia="ＭＳ ゴシック" w:hAnsi="ＭＳ ゴシック" w:hint="eastAsia"/>
                <w:sz w:val="18"/>
                <w:szCs w:val="18"/>
              </w:rPr>
              <w:t xml:space="preserve">件　　　　</w:t>
            </w:r>
            <w:r w:rsidR="001525DA" w:rsidRPr="0040278A">
              <w:rPr>
                <w:rFonts w:ascii="ＭＳ ゴシック" w:eastAsia="ＭＳ ゴシック" w:hAnsi="ＭＳ ゴシック" w:hint="eastAsia"/>
                <w:sz w:val="18"/>
                <w:szCs w:val="18"/>
              </w:rPr>
              <w:t>1</w:t>
            </w:r>
            <w:r w:rsidRPr="0040278A">
              <w:rPr>
                <w:rFonts w:ascii="ＭＳ ゴシック" w:eastAsia="ＭＳ ゴシック" w:hAnsi="ＭＳ ゴシック" w:hint="eastAsia"/>
                <w:sz w:val="18"/>
                <w:szCs w:val="18"/>
              </w:rPr>
              <w:t>件</w:t>
            </w:r>
          </w:p>
          <w:p w:rsidR="005E23BD" w:rsidRPr="0040278A" w:rsidRDefault="005E23BD"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・農林関連　　</w:t>
            </w:r>
            <w:r w:rsidR="002417A6" w:rsidRPr="0040278A">
              <w:rPr>
                <w:rFonts w:ascii="ＭＳ ゴシック" w:eastAsia="ＭＳ ゴシック" w:hAnsi="ＭＳ ゴシック" w:hint="eastAsia"/>
                <w:sz w:val="18"/>
                <w:szCs w:val="18"/>
              </w:rPr>
              <w:t xml:space="preserve">  </w:t>
            </w:r>
            <w:r w:rsidR="001525DA" w:rsidRPr="0040278A">
              <w:rPr>
                <w:rFonts w:ascii="ＭＳ ゴシック" w:eastAsia="ＭＳ ゴシック" w:hAnsi="ＭＳ ゴシック" w:hint="eastAsia"/>
                <w:sz w:val="18"/>
                <w:szCs w:val="18"/>
              </w:rPr>
              <w:t>1</w:t>
            </w:r>
            <w:r w:rsidR="00F710C8" w:rsidRPr="0040278A">
              <w:rPr>
                <w:rFonts w:ascii="ＭＳ ゴシック" w:eastAsia="ＭＳ ゴシック" w:hAnsi="ＭＳ ゴシック" w:hint="eastAsia"/>
                <w:sz w:val="18"/>
                <w:szCs w:val="18"/>
              </w:rPr>
              <w:t>5</w:t>
            </w:r>
            <w:r w:rsidRPr="0040278A">
              <w:rPr>
                <w:rFonts w:ascii="ＭＳ ゴシック" w:eastAsia="ＭＳ ゴシック" w:hAnsi="ＭＳ ゴシック" w:hint="eastAsia"/>
                <w:sz w:val="18"/>
                <w:szCs w:val="18"/>
              </w:rPr>
              <w:t xml:space="preserve">件　　　  </w:t>
            </w:r>
            <w:r w:rsidR="00B0558B" w:rsidRPr="0040278A">
              <w:rPr>
                <w:rFonts w:ascii="ＭＳ ゴシック" w:eastAsia="ＭＳ ゴシック" w:hAnsi="ＭＳ ゴシック" w:hint="eastAsia"/>
                <w:sz w:val="18"/>
                <w:szCs w:val="18"/>
              </w:rPr>
              <w:t>7</w:t>
            </w:r>
            <w:r w:rsidRPr="0040278A">
              <w:rPr>
                <w:rFonts w:ascii="ＭＳ ゴシック" w:eastAsia="ＭＳ ゴシック" w:hAnsi="ＭＳ ゴシック" w:hint="eastAsia"/>
                <w:sz w:val="18"/>
                <w:szCs w:val="18"/>
              </w:rPr>
              <w:t>件</w:t>
            </w:r>
          </w:p>
          <w:p w:rsidR="005E23BD" w:rsidRPr="0040278A" w:rsidRDefault="005E23BD"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・水産関連</w:t>
            </w:r>
            <w:r w:rsidR="002417A6" w:rsidRPr="0040278A">
              <w:rPr>
                <w:rFonts w:ascii="ＭＳ ゴシック" w:eastAsia="ＭＳ ゴシック" w:hAnsi="ＭＳ ゴシック" w:hint="eastAsia"/>
                <w:sz w:val="18"/>
                <w:szCs w:val="18"/>
              </w:rPr>
              <w:t xml:space="preserve">       </w:t>
            </w:r>
            <w:r w:rsidR="001525DA" w:rsidRPr="0040278A">
              <w:rPr>
                <w:rFonts w:ascii="ＭＳ ゴシック" w:eastAsia="ＭＳ ゴシック" w:hAnsi="ＭＳ ゴシック" w:hint="eastAsia"/>
                <w:sz w:val="18"/>
                <w:szCs w:val="18"/>
              </w:rPr>
              <w:t>0</w:t>
            </w:r>
            <w:r w:rsidRPr="0040278A">
              <w:rPr>
                <w:rFonts w:ascii="ＭＳ ゴシック" w:eastAsia="ＭＳ ゴシック" w:hAnsi="ＭＳ ゴシック" w:hint="eastAsia"/>
                <w:sz w:val="18"/>
                <w:szCs w:val="18"/>
              </w:rPr>
              <w:t xml:space="preserve">件　　　　</w:t>
            </w:r>
            <w:r w:rsidR="001525DA" w:rsidRPr="0040278A">
              <w:rPr>
                <w:rFonts w:ascii="ＭＳ ゴシック" w:eastAsia="ＭＳ ゴシック" w:hAnsi="ＭＳ ゴシック" w:hint="eastAsia"/>
                <w:sz w:val="18"/>
                <w:szCs w:val="18"/>
              </w:rPr>
              <w:t>4</w:t>
            </w:r>
            <w:r w:rsidRPr="0040278A">
              <w:rPr>
                <w:rFonts w:ascii="ＭＳ ゴシック" w:eastAsia="ＭＳ ゴシック" w:hAnsi="ＭＳ ゴシック" w:hint="eastAsia"/>
                <w:sz w:val="18"/>
                <w:szCs w:val="18"/>
              </w:rPr>
              <w:t>件</w:t>
            </w:r>
          </w:p>
          <w:p w:rsidR="005E23BD" w:rsidRPr="0040278A" w:rsidRDefault="002417A6"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・食品関係　　　</w:t>
            </w:r>
            <w:r w:rsidR="00E45D5E" w:rsidRPr="0040278A">
              <w:rPr>
                <w:rFonts w:ascii="ＭＳ ゴシック" w:eastAsia="ＭＳ ゴシック" w:hAnsi="ＭＳ ゴシック" w:hint="eastAsia"/>
                <w:sz w:val="18"/>
                <w:szCs w:val="18"/>
              </w:rPr>
              <w:t xml:space="preserve"> </w:t>
            </w:r>
            <w:r w:rsidR="00143D42" w:rsidRPr="0040278A">
              <w:rPr>
                <w:rFonts w:ascii="ＭＳ ゴシック" w:eastAsia="ＭＳ ゴシック" w:hAnsi="ＭＳ ゴシック" w:hint="eastAsia"/>
                <w:sz w:val="18"/>
                <w:szCs w:val="18"/>
              </w:rPr>
              <w:t>2</w:t>
            </w:r>
            <w:r w:rsidR="005E23BD" w:rsidRPr="0040278A">
              <w:rPr>
                <w:rFonts w:ascii="ＭＳ ゴシック" w:eastAsia="ＭＳ ゴシック" w:hAnsi="ＭＳ ゴシック" w:hint="eastAsia"/>
                <w:sz w:val="18"/>
                <w:szCs w:val="18"/>
              </w:rPr>
              <w:t xml:space="preserve">件 　　　 </w:t>
            </w:r>
            <w:r w:rsidR="00B0558B" w:rsidRPr="0040278A">
              <w:rPr>
                <w:rFonts w:ascii="ＭＳ ゴシック" w:eastAsia="ＭＳ ゴシック" w:hAnsi="ＭＳ ゴシック" w:hint="eastAsia"/>
                <w:sz w:val="18"/>
                <w:szCs w:val="18"/>
              </w:rPr>
              <w:t>6</w:t>
            </w:r>
            <w:r w:rsidR="005E23BD" w:rsidRPr="0040278A">
              <w:rPr>
                <w:rFonts w:ascii="ＭＳ ゴシック" w:eastAsia="ＭＳ ゴシック" w:hAnsi="ＭＳ ゴシック" w:hint="eastAsia"/>
                <w:sz w:val="18"/>
                <w:szCs w:val="18"/>
              </w:rPr>
              <w:t>件</w:t>
            </w:r>
          </w:p>
          <w:p w:rsidR="00220848" w:rsidRPr="0040278A" w:rsidRDefault="005E23BD" w:rsidP="00220848">
            <w:pPr>
              <w:ind w:firstLineChars="97" w:firstLine="175"/>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※食品関係共同研究は大阪産（もん）チャレンジ支援事業を含む。</w:t>
            </w:r>
          </w:p>
          <w:p w:rsidR="00220848" w:rsidRPr="0040278A" w:rsidRDefault="00220848" w:rsidP="00220848">
            <w:pPr>
              <w:ind w:firstLineChars="97" w:firstLine="175"/>
              <w:jc w:val="left"/>
              <w:rPr>
                <w:rFonts w:ascii="ＭＳ ゴシック" w:eastAsia="ＭＳ ゴシック" w:hAnsi="ＭＳ ゴシック"/>
                <w:sz w:val="18"/>
                <w:szCs w:val="18"/>
              </w:rPr>
            </w:pPr>
          </w:p>
          <w:p w:rsidR="00220848" w:rsidRPr="0040278A" w:rsidRDefault="00220848" w:rsidP="00220848">
            <w:pPr>
              <w:ind w:firstLineChars="97" w:firstLine="175"/>
              <w:jc w:val="left"/>
              <w:rPr>
                <w:rFonts w:ascii="ＭＳ ゴシック" w:eastAsia="ＭＳ ゴシック" w:hAnsi="ＭＳ ゴシック"/>
                <w:sz w:val="18"/>
                <w:szCs w:val="18"/>
              </w:rPr>
            </w:pPr>
          </w:p>
          <w:p w:rsidR="00220848" w:rsidRPr="0040278A" w:rsidRDefault="00220848" w:rsidP="00220848">
            <w:pPr>
              <w:ind w:firstLineChars="97" w:firstLine="175"/>
              <w:jc w:val="left"/>
              <w:rPr>
                <w:rFonts w:ascii="ＭＳ ゴシック" w:eastAsia="ＭＳ ゴシック" w:hAnsi="ＭＳ ゴシック"/>
                <w:sz w:val="18"/>
                <w:szCs w:val="18"/>
              </w:rPr>
            </w:pPr>
          </w:p>
          <w:p w:rsidR="002B04D9" w:rsidRPr="0040278A" w:rsidRDefault="002B04D9" w:rsidP="00997C15">
            <w:pPr>
              <w:ind w:firstLineChars="300" w:firstLine="540"/>
              <w:jc w:val="left"/>
              <w:rPr>
                <w:rFonts w:ascii="ＭＳ ゴシック" w:eastAsia="ＭＳ ゴシック" w:hAnsi="ＭＳ ゴシック"/>
                <w:sz w:val="18"/>
                <w:szCs w:val="18"/>
              </w:rPr>
            </w:pPr>
          </w:p>
          <w:p w:rsidR="005E23BD" w:rsidRPr="0040278A" w:rsidRDefault="005E23BD" w:rsidP="00997C15">
            <w:pPr>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事業者からの受託研究</w:t>
            </w:r>
            <w:r w:rsidR="00727EA2" w:rsidRPr="0040278A">
              <w:rPr>
                <w:rFonts w:ascii="ＭＳ ゴシック" w:eastAsia="ＭＳ ゴシック" w:hAnsi="ＭＳ ゴシック" w:hint="eastAsia"/>
                <w:sz w:val="18"/>
                <w:szCs w:val="18"/>
              </w:rPr>
              <w:t>（H29年度より目標20件）</w:t>
            </w:r>
          </w:p>
          <w:tbl>
            <w:tblPr>
              <w:tblW w:w="449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145"/>
              <w:gridCol w:w="1037"/>
              <w:gridCol w:w="948"/>
            </w:tblGrid>
            <w:tr w:rsidR="0040278A" w:rsidRPr="0040278A" w:rsidTr="00F52631">
              <w:trPr>
                <w:trHeight w:val="340"/>
              </w:trPr>
              <w:tc>
                <w:tcPr>
                  <w:tcW w:w="1361" w:type="dxa"/>
                </w:tcPr>
                <w:p w:rsidR="00D51A58" w:rsidRPr="0040278A" w:rsidRDefault="00D51A58" w:rsidP="00D51A58">
                  <w:pPr>
                    <w:jc w:val="center"/>
                    <w:rPr>
                      <w:rFonts w:ascii="ＭＳ ゴシック" w:eastAsia="ＭＳ ゴシック" w:hAnsi="ＭＳ ゴシック"/>
                      <w:sz w:val="18"/>
                      <w:szCs w:val="18"/>
                    </w:rPr>
                  </w:pPr>
                </w:p>
              </w:tc>
              <w:tc>
                <w:tcPr>
                  <w:tcW w:w="1145"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037"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48"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F52631">
              <w:trPr>
                <w:trHeight w:val="340"/>
              </w:trPr>
              <w:tc>
                <w:tcPr>
                  <w:tcW w:w="1361"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45"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18</w:t>
                  </w:r>
                </w:p>
              </w:tc>
              <w:tc>
                <w:tcPr>
                  <w:tcW w:w="1037"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18</w:t>
                  </w:r>
                </w:p>
              </w:tc>
              <w:tc>
                <w:tcPr>
                  <w:tcW w:w="948" w:type="dxa"/>
                  <w:vAlign w:val="center"/>
                </w:tcPr>
                <w:p w:rsidR="00D51A58" w:rsidRPr="0040278A" w:rsidRDefault="001525DA"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w:t>
                  </w:r>
                  <w:r w:rsidR="00143D42" w:rsidRPr="0040278A">
                    <w:rPr>
                      <w:rFonts w:ascii="ＭＳ ゴシック" w:eastAsia="ＭＳ ゴシック" w:hAnsi="ＭＳ ゴシック" w:hint="eastAsia"/>
                      <w:sz w:val="18"/>
                      <w:szCs w:val="18"/>
                    </w:rPr>
                    <w:t>8</w:t>
                  </w:r>
                </w:p>
              </w:tc>
            </w:tr>
            <w:tr w:rsidR="0040278A" w:rsidRPr="0040278A" w:rsidTr="00F52631">
              <w:trPr>
                <w:trHeight w:val="340"/>
              </w:trPr>
              <w:tc>
                <w:tcPr>
                  <w:tcW w:w="1361"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金額（千円）</w:t>
                  </w:r>
                </w:p>
              </w:tc>
              <w:tc>
                <w:tcPr>
                  <w:tcW w:w="1145"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9,070</w:t>
                  </w:r>
                </w:p>
              </w:tc>
              <w:tc>
                <w:tcPr>
                  <w:tcW w:w="1037"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10,700</w:t>
                  </w:r>
                </w:p>
              </w:tc>
              <w:tc>
                <w:tcPr>
                  <w:tcW w:w="948" w:type="dxa"/>
                  <w:vAlign w:val="center"/>
                </w:tcPr>
                <w:p w:rsidR="00D51A58" w:rsidRPr="0040278A" w:rsidRDefault="00F710C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10,</w:t>
                  </w:r>
                  <w:r w:rsidR="007C535E" w:rsidRPr="0040278A">
                    <w:rPr>
                      <w:rFonts w:ascii="ＭＳ ゴシック" w:eastAsia="ＭＳ ゴシック" w:hAnsi="ＭＳ ゴシック" w:hint="eastAsia"/>
                      <w:sz w:val="18"/>
                      <w:szCs w:val="18"/>
                    </w:rPr>
                    <w:t>1</w:t>
                  </w:r>
                  <w:r w:rsidRPr="0040278A">
                    <w:rPr>
                      <w:rFonts w:ascii="ＭＳ ゴシック" w:eastAsia="ＭＳ ゴシック" w:hAnsi="ＭＳ ゴシック"/>
                      <w:sz w:val="18"/>
                      <w:szCs w:val="18"/>
                    </w:rPr>
                    <w:t>95</w:t>
                  </w:r>
                </w:p>
              </w:tc>
            </w:tr>
          </w:tbl>
          <w:p w:rsidR="00B93E8A" w:rsidRPr="0040278A" w:rsidRDefault="00B93E8A" w:rsidP="00F52631">
            <w:pPr>
              <w:jc w:val="left"/>
              <w:rPr>
                <w:rFonts w:ascii="ＭＳ ゴシック" w:eastAsia="ＭＳ ゴシック" w:hAnsi="ＭＳ ゴシック"/>
                <w:sz w:val="18"/>
                <w:szCs w:val="18"/>
              </w:rPr>
            </w:pPr>
          </w:p>
          <w:p w:rsidR="005E23BD" w:rsidRPr="0040278A" w:rsidRDefault="002C69F2" w:rsidP="00997C15">
            <w:pPr>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事業者との共同研究</w:t>
            </w:r>
          </w:p>
          <w:tbl>
            <w:tblPr>
              <w:tblW w:w="416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134"/>
              <w:gridCol w:w="992"/>
              <w:gridCol w:w="992"/>
            </w:tblGrid>
            <w:tr w:rsidR="0040278A" w:rsidRPr="0040278A" w:rsidTr="00F52631">
              <w:trPr>
                <w:trHeight w:val="340"/>
              </w:trPr>
              <w:tc>
                <w:tcPr>
                  <w:tcW w:w="1045" w:type="dxa"/>
                </w:tcPr>
                <w:p w:rsidR="00F52631" w:rsidRPr="0040278A" w:rsidRDefault="00F52631" w:rsidP="00F52631">
                  <w:pPr>
                    <w:jc w:val="center"/>
                    <w:rPr>
                      <w:rFonts w:ascii="ＭＳ ゴシック" w:eastAsia="ＭＳ ゴシック" w:hAnsi="ＭＳ ゴシック"/>
                      <w:sz w:val="18"/>
                      <w:szCs w:val="18"/>
                    </w:rPr>
                  </w:pP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F52631">
              <w:trPr>
                <w:trHeight w:val="340"/>
              </w:trPr>
              <w:tc>
                <w:tcPr>
                  <w:tcW w:w="1045"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14</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16</w:t>
                  </w:r>
                </w:p>
              </w:tc>
              <w:tc>
                <w:tcPr>
                  <w:tcW w:w="992" w:type="dxa"/>
                  <w:vAlign w:val="center"/>
                </w:tcPr>
                <w:p w:rsidR="00F52631" w:rsidRPr="0040278A" w:rsidRDefault="001525DA"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w:t>
                  </w:r>
                  <w:r w:rsidRPr="0040278A">
                    <w:rPr>
                      <w:rFonts w:ascii="ＭＳ ゴシック" w:eastAsia="ＭＳ ゴシック" w:hAnsi="ＭＳ ゴシック"/>
                      <w:sz w:val="18"/>
                      <w:szCs w:val="18"/>
                    </w:rPr>
                    <w:t>8</w:t>
                  </w:r>
                </w:p>
              </w:tc>
            </w:tr>
          </w:tbl>
          <w:p w:rsidR="00220848" w:rsidRPr="0040278A" w:rsidRDefault="00220848" w:rsidP="004B08DB">
            <w:pPr>
              <w:spacing w:line="280" w:lineRule="exact"/>
              <w:rPr>
                <w:rFonts w:ascii="ＭＳ ゴシック" w:eastAsia="ＭＳ ゴシック" w:hAnsi="ＭＳ ゴシック"/>
                <w:sz w:val="18"/>
                <w:szCs w:val="18"/>
              </w:rPr>
            </w:pPr>
          </w:p>
          <w:p w:rsidR="002B04D9" w:rsidRPr="0040278A" w:rsidRDefault="002B04D9" w:rsidP="004B08DB">
            <w:pPr>
              <w:spacing w:line="280" w:lineRule="exact"/>
              <w:rPr>
                <w:rFonts w:ascii="ＭＳ ゴシック" w:eastAsia="ＭＳ ゴシック" w:hAnsi="ＭＳ ゴシック"/>
                <w:sz w:val="18"/>
                <w:szCs w:val="18"/>
              </w:rPr>
            </w:pPr>
          </w:p>
          <w:p w:rsidR="00F15A7E" w:rsidRPr="0040278A" w:rsidRDefault="003E7156" w:rsidP="004B08DB">
            <w:pPr>
              <w:spacing w:line="28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w:t>
            </w:r>
            <w:r w:rsidR="0033101E" w:rsidRPr="0040278A">
              <w:rPr>
                <w:rFonts w:ascii="ＭＳ ゴシック" w:eastAsia="ＭＳ ゴシック" w:hAnsi="ＭＳ ゴシック" w:hint="eastAsia"/>
                <w:sz w:val="18"/>
                <w:szCs w:val="18"/>
              </w:rPr>
              <w:t xml:space="preserve"> 依頼試験の実施</w:t>
            </w:r>
          </w:p>
          <w:p w:rsidR="0033101E" w:rsidRPr="0040278A" w:rsidRDefault="006E68B4" w:rsidP="00220848">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w:t>
            </w:r>
            <w:r w:rsidR="00E039EB" w:rsidRPr="0040278A">
              <w:rPr>
                <w:rFonts w:ascii="ＭＳ ゴシック" w:eastAsia="ＭＳ ゴシック" w:hAnsi="ＭＳ ゴシック" w:hint="eastAsia"/>
                <w:sz w:val="18"/>
                <w:szCs w:val="18"/>
              </w:rPr>
              <w:t>農業関連企業等から</w:t>
            </w:r>
            <w:r w:rsidR="004D7EFB" w:rsidRPr="0040278A">
              <w:rPr>
                <w:rFonts w:ascii="ＭＳ ゴシック" w:eastAsia="ＭＳ ゴシック" w:hAnsi="ＭＳ ゴシック" w:hint="eastAsia"/>
                <w:sz w:val="18"/>
                <w:szCs w:val="18"/>
              </w:rPr>
              <w:t>の</w:t>
            </w:r>
            <w:r w:rsidR="00E039EB" w:rsidRPr="0040278A">
              <w:rPr>
                <w:rFonts w:ascii="ＭＳ ゴシック" w:eastAsia="ＭＳ ゴシック" w:hAnsi="ＭＳ ゴシック" w:hint="eastAsia"/>
                <w:sz w:val="18"/>
                <w:szCs w:val="18"/>
              </w:rPr>
              <w:t>肥料や飼料の成分分析等の依頼試験</w:t>
            </w:r>
            <w:r w:rsidR="00D86D7C" w:rsidRPr="0040278A">
              <w:rPr>
                <w:rFonts w:ascii="ＭＳ ゴシック" w:eastAsia="ＭＳ ゴシック" w:hAnsi="ＭＳ ゴシック" w:hint="eastAsia"/>
                <w:sz w:val="18"/>
                <w:szCs w:val="18"/>
              </w:rPr>
              <w:t>（</w:t>
            </w:r>
            <w:r w:rsidR="00905D6B" w:rsidRPr="0040278A">
              <w:rPr>
                <w:rFonts w:ascii="ＭＳ ゴシック" w:eastAsia="ＭＳ ゴシック" w:hAnsi="ＭＳ ゴシック" w:hint="eastAsia"/>
                <w:sz w:val="18"/>
                <w:szCs w:val="18"/>
              </w:rPr>
              <w:t>1</w:t>
            </w:r>
            <w:r w:rsidR="00055674" w:rsidRPr="0040278A">
              <w:rPr>
                <w:rFonts w:ascii="ＭＳ ゴシック" w:eastAsia="ＭＳ ゴシック" w:hAnsi="ＭＳ ゴシック"/>
                <w:sz w:val="18"/>
                <w:szCs w:val="18"/>
              </w:rPr>
              <w:t>1</w:t>
            </w:r>
            <w:r w:rsidR="00D86D7C" w:rsidRPr="0040278A">
              <w:rPr>
                <w:rFonts w:ascii="ＭＳ ゴシック" w:eastAsia="ＭＳ ゴシック" w:hAnsi="ＭＳ ゴシック" w:hint="eastAsia"/>
                <w:sz w:val="18"/>
                <w:szCs w:val="18"/>
              </w:rPr>
              <w:t>件）</w:t>
            </w:r>
            <w:r w:rsidR="004D7EFB" w:rsidRPr="0040278A">
              <w:rPr>
                <w:rFonts w:ascii="ＭＳ ゴシック" w:eastAsia="ＭＳ ゴシック" w:hAnsi="ＭＳ ゴシック" w:hint="eastAsia"/>
                <w:sz w:val="18"/>
                <w:szCs w:val="18"/>
              </w:rPr>
              <w:t>を実施。</w:t>
            </w:r>
            <w:r w:rsidR="00E039EB" w:rsidRPr="0040278A">
              <w:rPr>
                <w:rFonts w:ascii="ＭＳ ゴシック" w:eastAsia="ＭＳ ゴシック" w:hAnsi="ＭＳ ゴシック" w:hint="eastAsia"/>
                <w:sz w:val="18"/>
                <w:szCs w:val="18"/>
              </w:rPr>
              <w:t>（H2</w:t>
            </w:r>
            <w:r w:rsidR="00AB4B19" w:rsidRPr="0040278A">
              <w:rPr>
                <w:rFonts w:ascii="ＭＳ ゴシック" w:eastAsia="ＭＳ ゴシック" w:hAnsi="ＭＳ ゴシック"/>
                <w:sz w:val="18"/>
                <w:szCs w:val="18"/>
              </w:rPr>
              <w:t>8</w:t>
            </w:r>
            <w:r w:rsidR="00E039EB" w:rsidRPr="0040278A">
              <w:rPr>
                <w:rFonts w:ascii="ＭＳ ゴシック" w:eastAsia="ＭＳ ゴシック" w:hAnsi="ＭＳ ゴシック" w:hint="eastAsia"/>
                <w:sz w:val="18"/>
                <w:szCs w:val="18"/>
              </w:rPr>
              <w:t>年度</w:t>
            </w:r>
            <w:r w:rsidR="00055674" w:rsidRPr="0040278A">
              <w:rPr>
                <w:rFonts w:ascii="ＭＳ ゴシック" w:eastAsia="ＭＳ ゴシック" w:hAnsi="ＭＳ ゴシック" w:hint="eastAsia"/>
                <w:sz w:val="18"/>
                <w:szCs w:val="18"/>
              </w:rPr>
              <w:t>1</w:t>
            </w:r>
            <w:r w:rsidR="00055674" w:rsidRPr="0040278A">
              <w:rPr>
                <w:rFonts w:ascii="ＭＳ ゴシック" w:eastAsia="ＭＳ ゴシック" w:hAnsi="ＭＳ ゴシック"/>
                <w:sz w:val="18"/>
                <w:szCs w:val="18"/>
              </w:rPr>
              <w:t>0</w:t>
            </w:r>
            <w:r w:rsidR="00E039EB" w:rsidRPr="0040278A">
              <w:rPr>
                <w:rFonts w:ascii="ＭＳ ゴシック" w:eastAsia="ＭＳ ゴシック" w:hAnsi="ＭＳ ゴシック" w:hint="eastAsia"/>
                <w:sz w:val="18"/>
                <w:szCs w:val="18"/>
              </w:rPr>
              <w:t>件 ）。</w:t>
            </w:r>
          </w:p>
          <w:p w:rsidR="00220848" w:rsidRPr="0040278A" w:rsidRDefault="00220848" w:rsidP="00312655">
            <w:pPr>
              <w:rPr>
                <w:rFonts w:ascii="ＭＳ ゴシック" w:eastAsia="ＭＳ ゴシック" w:hAnsi="ＭＳ ゴシック"/>
                <w:sz w:val="18"/>
                <w:szCs w:val="18"/>
              </w:rPr>
            </w:pPr>
          </w:p>
          <w:p w:rsidR="00220848" w:rsidRPr="0040278A" w:rsidRDefault="00220848" w:rsidP="005D1823">
            <w:pPr>
              <w:spacing w:line="200" w:lineRule="exact"/>
              <w:rPr>
                <w:rFonts w:ascii="ＭＳ ゴシック" w:eastAsia="ＭＳ ゴシック" w:hAnsi="ＭＳ ゴシック"/>
                <w:sz w:val="18"/>
                <w:szCs w:val="18"/>
              </w:rPr>
            </w:pPr>
          </w:p>
          <w:p w:rsidR="0033101E" w:rsidRPr="0040278A" w:rsidRDefault="003E7156" w:rsidP="006E68B4">
            <w:pPr>
              <w:rPr>
                <w:rFonts w:ascii="ＭＳ ゴシック" w:eastAsia="ＭＳ ゴシック" w:hAnsi="ＭＳ ゴシック"/>
                <w:sz w:val="18"/>
                <w:szCs w:val="18"/>
              </w:rPr>
            </w:pPr>
            <w:r w:rsidRPr="0040278A">
              <w:rPr>
                <w:rFonts w:ascii="ＭＳ ゴシック" w:eastAsia="ＭＳ ゴシック" w:hAnsi="ＭＳ ゴシック"/>
                <w:sz w:val="18"/>
                <w:szCs w:val="18"/>
              </w:rPr>
              <w:t>e</w:t>
            </w:r>
            <w:r w:rsidR="0033101E" w:rsidRPr="0040278A">
              <w:rPr>
                <w:rFonts w:ascii="ＭＳ ゴシック" w:eastAsia="ＭＳ ゴシック" w:hAnsi="ＭＳ ゴシック" w:hint="eastAsia"/>
                <w:sz w:val="18"/>
                <w:szCs w:val="18"/>
              </w:rPr>
              <w:t xml:space="preserve"> 試験機器・施設の提供</w:t>
            </w:r>
          </w:p>
          <w:p w:rsidR="008F0751" w:rsidRPr="0040278A" w:rsidRDefault="006E68B4" w:rsidP="00633CF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w:t>
            </w:r>
            <w:r w:rsidR="008F0751" w:rsidRPr="0040278A">
              <w:rPr>
                <w:rFonts w:ascii="ＭＳ ゴシック" w:eastAsia="ＭＳ ゴシック" w:hAnsi="ＭＳ ゴシック" w:hint="eastAsia"/>
                <w:sz w:val="18"/>
                <w:szCs w:val="18"/>
              </w:rPr>
              <w:t>事業者が自ら行う分析を支援するため、食品</w:t>
            </w:r>
            <w:r w:rsidR="00055674" w:rsidRPr="0040278A">
              <w:rPr>
                <w:rFonts w:ascii="ＭＳ ゴシック" w:eastAsia="ＭＳ ゴシック" w:hAnsi="ＭＳ ゴシック" w:hint="eastAsia"/>
                <w:sz w:val="18"/>
                <w:szCs w:val="18"/>
              </w:rPr>
              <w:t>関連</w:t>
            </w:r>
            <w:r w:rsidR="008F0751" w:rsidRPr="0040278A">
              <w:rPr>
                <w:rFonts w:ascii="ＭＳ ゴシック" w:eastAsia="ＭＳ ゴシック" w:hAnsi="ＭＳ ゴシック" w:hint="eastAsia"/>
                <w:sz w:val="18"/>
                <w:szCs w:val="18"/>
              </w:rPr>
              <w:t>実験室</w:t>
            </w:r>
            <w:r w:rsidR="00181609" w:rsidRPr="0040278A">
              <w:rPr>
                <w:rFonts w:ascii="ＭＳ ゴシック" w:eastAsia="ＭＳ ゴシック" w:hAnsi="ＭＳ ゴシック" w:hint="eastAsia"/>
                <w:sz w:val="18"/>
                <w:szCs w:val="18"/>
              </w:rPr>
              <w:t>を</w:t>
            </w:r>
            <w:r w:rsidR="008F0751" w:rsidRPr="0040278A">
              <w:rPr>
                <w:rFonts w:ascii="ＭＳ ゴシック" w:eastAsia="ＭＳ ゴシック" w:hAnsi="ＭＳ ゴシック" w:hint="eastAsia"/>
                <w:sz w:val="18"/>
                <w:szCs w:val="18"/>
              </w:rPr>
              <w:t>提供</w:t>
            </w:r>
            <w:r w:rsidR="00181609" w:rsidRPr="0040278A">
              <w:rPr>
                <w:rFonts w:ascii="ＭＳ ゴシック" w:eastAsia="ＭＳ ゴシック" w:hAnsi="ＭＳ ゴシック" w:hint="eastAsia"/>
                <w:sz w:val="18"/>
                <w:szCs w:val="18"/>
              </w:rPr>
              <w:t>し、2</w:t>
            </w:r>
            <w:r w:rsidR="00143D42" w:rsidRPr="0040278A">
              <w:rPr>
                <w:rFonts w:ascii="ＭＳ ゴシック" w:eastAsia="ＭＳ ゴシック" w:hAnsi="ＭＳ ゴシック" w:hint="eastAsia"/>
                <w:sz w:val="18"/>
                <w:szCs w:val="18"/>
              </w:rPr>
              <w:t>2</w:t>
            </w:r>
            <w:r w:rsidR="00181609" w:rsidRPr="0040278A">
              <w:rPr>
                <w:rFonts w:ascii="ＭＳ ゴシック" w:eastAsia="ＭＳ ゴシック" w:hAnsi="ＭＳ ゴシック" w:hint="eastAsia"/>
                <w:sz w:val="18"/>
                <w:szCs w:val="18"/>
              </w:rPr>
              <w:t>件</w:t>
            </w:r>
            <w:r w:rsidR="008F0751" w:rsidRPr="0040278A">
              <w:rPr>
                <w:rFonts w:ascii="ＭＳ ゴシック" w:eastAsia="ＭＳ ゴシック" w:hAnsi="ＭＳ ゴシック" w:hint="eastAsia"/>
                <w:sz w:val="18"/>
                <w:szCs w:val="18"/>
              </w:rPr>
              <w:t>利用</w:t>
            </w:r>
            <w:r w:rsidR="00181609" w:rsidRPr="0040278A">
              <w:rPr>
                <w:rFonts w:ascii="ＭＳ ゴシック" w:eastAsia="ＭＳ ゴシック" w:hAnsi="ＭＳ ゴシック" w:hint="eastAsia"/>
                <w:sz w:val="18"/>
                <w:szCs w:val="18"/>
              </w:rPr>
              <w:t>。利用</w:t>
            </w:r>
            <w:r w:rsidR="006F3214" w:rsidRPr="0040278A">
              <w:rPr>
                <w:rFonts w:ascii="ＭＳ ゴシック" w:eastAsia="ＭＳ ゴシック" w:hAnsi="ＭＳ ゴシック" w:hint="eastAsia"/>
                <w:sz w:val="18"/>
                <w:szCs w:val="18"/>
              </w:rPr>
              <w:t>内訳</w:t>
            </w:r>
            <w:r w:rsidR="008F0751" w:rsidRPr="0040278A">
              <w:rPr>
                <w:rFonts w:ascii="ＭＳ ゴシック" w:eastAsia="ＭＳ ゴシック" w:hAnsi="ＭＳ ゴシック" w:hint="eastAsia"/>
                <w:sz w:val="18"/>
                <w:szCs w:val="18"/>
              </w:rPr>
              <w:t>は以下のとおり。</w:t>
            </w:r>
          </w:p>
          <w:p w:rsidR="00181609" w:rsidRPr="0040278A" w:rsidRDefault="006B7107" w:rsidP="00633CFE">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8F0751" w:rsidRPr="0040278A">
              <w:rPr>
                <w:rFonts w:ascii="ＭＳ ゴシック" w:eastAsia="ＭＳ ゴシック" w:hAnsi="ＭＳ ゴシック" w:hint="eastAsia"/>
                <w:sz w:val="18"/>
                <w:szCs w:val="18"/>
              </w:rPr>
              <w:t>農業者・関連団体</w:t>
            </w:r>
            <w:r w:rsidR="00CA4F81" w:rsidRPr="0040278A">
              <w:rPr>
                <w:rFonts w:ascii="ＭＳ ゴシック" w:eastAsia="ＭＳ ゴシック" w:hAnsi="ＭＳ ゴシック" w:hint="eastAsia"/>
                <w:sz w:val="18"/>
                <w:szCs w:val="18"/>
              </w:rPr>
              <w:t xml:space="preserve">　</w:t>
            </w:r>
            <w:r w:rsidR="00181609" w:rsidRPr="0040278A">
              <w:rPr>
                <w:rFonts w:ascii="ＭＳ ゴシック" w:eastAsia="ＭＳ ゴシック" w:hAnsi="ＭＳ ゴシック" w:hint="eastAsia"/>
                <w:sz w:val="18"/>
                <w:szCs w:val="18"/>
              </w:rPr>
              <w:t xml:space="preserve"> </w:t>
            </w:r>
            <w:r w:rsidR="00055674" w:rsidRPr="0040278A">
              <w:rPr>
                <w:rFonts w:ascii="ＭＳ ゴシック" w:eastAsia="ＭＳ ゴシック" w:hAnsi="ＭＳ ゴシック"/>
                <w:sz w:val="18"/>
                <w:szCs w:val="18"/>
              </w:rPr>
              <w:t>6</w:t>
            </w:r>
            <w:r w:rsidR="008F0751" w:rsidRPr="0040278A">
              <w:rPr>
                <w:rFonts w:ascii="ＭＳ ゴシック" w:eastAsia="ＭＳ ゴシック" w:hAnsi="ＭＳ ゴシック" w:hint="eastAsia"/>
                <w:sz w:val="18"/>
                <w:szCs w:val="18"/>
              </w:rPr>
              <w:t>件</w:t>
            </w:r>
            <w:r w:rsidR="00181609" w:rsidRPr="0040278A">
              <w:rPr>
                <w:rFonts w:ascii="ＭＳ ゴシック" w:eastAsia="ＭＳ ゴシック" w:hAnsi="ＭＳ ゴシック" w:hint="eastAsia"/>
                <w:sz w:val="18"/>
                <w:szCs w:val="18"/>
              </w:rPr>
              <w:t>（H28年度12件</w:t>
            </w:r>
            <w:r w:rsidR="002752EB" w:rsidRPr="0040278A">
              <w:rPr>
                <w:rFonts w:ascii="ＭＳ ゴシック" w:eastAsia="ＭＳ ゴシック" w:hAnsi="ＭＳ ゴシック" w:hint="eastAsia"/>
                <w:sz w:val="18"/>
                <w:szCs w:val="18"/>
              </w:rPr>
              <w:t>）</w:t>
            </w:r>
          </w:p>
          <w:p w:rsidR="008F0751" w:rsidRPr="0040278A" w:rsidRDefault="00181609" w:rsidP="00181609">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8F0751" w:rsidRPr="0040278A">
              <w:rPr>
                <w:rFonts w:ascii="ＭＳ ゴシック" w:eastAsia="ＭＳ ゴシック" w:hAnsi="ＭＳ ゴシック" w:hint="eastAsia"/>
                <w:sz w:val="18"/>
                <w:szCs w:val="18"/>
              </w:rPr>
              <w:t>食品関連事業者</w:t>
            </w:r>
          </w:p>
          <w:p w:rsidR="00CA4F81" w:rsidRPr="0040278A" w:rsidRDefault="00CA4F81" w:rsidP="00CA4F81">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試行的利用　　　 6件（H28年度21件）</w:t>
            </w:r>
          </w:p>
          <w:p w:rsidR="00CA4F81" w:rsidRPr="0040278A" w:rsidRDefault="00CA4F81" w:rsidP="00181609">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簡易受託研究　　</w:t>
            </w:r>
            <w:r w:rsidR="00143D42" w:rsidRPr="0040278A">
              <w:rPr>
                <w:rFonts w:ascii="ＭＳ ゴシック" w:eastAsia="ＭＳ ゴシック" w:hAnsi="ＭＳ ゴシック" w:hint="eastAsia"/>
                <w:sz w:val="18"/>
                <w:szCs w:val="18"/>
              </w:rPr>
              <w:t>10</w:t>
            </w:r>
            <w:r w:rsidRPr="0040278A">
              <w:rPr>
                <w:rFonts w:ascii="ＭＳ ゴシック" w:eastAsia="ＭＳ ゴシック" w:hAnsi="ＭＳ ゴシック" w:hint="eastAsia"/>
                <w:sz w:val="18"/>
                <w:szCs w:val="18"/>
              </w:rPr>
              <w:t>件（H28年度0件）</w:t>
            </w:r>
          </w:p>
          <w:p w:rsidR="00901670" w:rsidRPr="0040278A" w:rsidRDefault="00901670" w:rsidP="00901670">
            <w:pPr>
              <w:ind w:leftChars="50" w:left="285" w:hangingChars="100" w:hanging="180"/>
              <w:rPr>
                <w:rFonts w:ascii="ＭＳ ゴシック" w:eastAsia="ＭＳ ゴシック" w:hAnsi="ＭＳ ゴシック"/>
                <w:sz w:val="18"/>
                <w:szCs w:val="18"/>
              </w:rPr>
            </w:pPr>
          </w:p>
          <w:p w:rsidR="00181609" w:rsidRPr="0040278A" w:rsidRDefault="00181609" w:rsidP="00181609">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w:t>
            </w:r>
            <w:r w:rsidRPr="0040278A">
              <w:rPr>
                <w:rFonts w:ascii="ＭＳ ゴシック" w:eastAsia="ＭＳ ゴシック" w:hAnsi="ＭＳ ゴシック" w:hint="eastAsia"/>
                <w:sz w:val="18"/>
                <w:szCs w:val="18"/>
              </w:rPr>
              <w:t>農業指導者が自ら行う土壌や水耕培養液等の分析を支援するため、土壌測定診断室を提供し、32件利用。利用内訳は以下のとおり。</w:t>
            </w:r>
          </w:p>
          <w:p w:rsidR="00181609" w:rsidRPr="0040278A" w:rsidRDefault="00181609" w:rsidP="00633CFE">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・府農の普及課等　　32件（H</w:t>
            </w:r>
            <w:r w:rsidRPr="0040278A">
              <w:rPr>
                <w:rFonts w:ascii="ＭＳ ゴシック" w:eastAsia="ＭＳ ゴシック" w:hAnsi="ＭＳ ゴシック"/>
                <w:sz w:val="18"/>
                <w:szCs w:val="18"/>
              </w:rPr>
              <w:t>28</w:t>
            </w:r>
            <w:r w:rsidRPr="0040278A">
              <w:rPr>
                <w:rFonts w:ascii="ＭＳ ゴシック" w:eastAsia="ＭＳ ゴシック" w:hAnsi="ＭＳ ゴシック" w:hint="eastAsia"/>
                <w:sz w:val="18"/>
                <w:szCs w:val="18"/>
              </w:rPr>
              <w:t>年度25件）</w:t>
            </w:r>
          </w:p>
          <w:p w:rsidR="00220848" w:rsidRPr="0040278A" w:rsidRDefault="00220848" w:rsidP="0033101E">
            <w:pPr>
              <w:rPr>
                <w:rFonts w:ascii="ＭＳ ゴシック" w:eastAsia="ＭＳ ゴシック" w:hAnsi="ＭＳ ゴシック"/>
                <w:sz w:val="18"/>
                <w:szCs w:val="18"/>
              </w:rPr>
            </w:pPr>
          </w:p>
          <w:p w:rsidR="009A1308" w:rsidRPr="0040278A" w:rsidRDefault="009A1308" w:rsidP="0033101E">
            <w:pPr>
              <w:rPr>
                <w:rFonts w:ascii="ＭＳ ゴシック" w:eastAsia="ＭＳ ゴシック" w:hAnsi="ＭＳ ゴシック"/>
                <w:sz w:val="18"/>
                <w:szCs w:val="18"/>
              </w:rPr>
            </w:pPr>
          </w:p>
          <w:p w:rsidR="008400CB" w:rsidRPr="0040278A" w:rsidRDefault="008400CB" w:rsidP="0033101E">
            <w:pPr>
              <w:rPr>
                <w:rFonts w:ascii="ＭＳ ゴシック" w:eastAsia="ＭＳ ゴシック" w:hAnsi="ＭＳ ゴシック"/>
                <w:sz w:val="18"/>
                <w:szCs w:val="18"/>
              </w:rPr>
            </w:pPr>
          </w:p>
          <w:p w:rsidR="00E9040B" w:rsidRPr="0040278A" w:rsidRDefault="00E9040B" w:rsidP="0033101E">
            <w:pPr>
              <w:rPr>
                <w:rFonts w:ascii="ＭＳ ゴシック" w:eastAsia="ＭＳ ゴシック" w:hAnsi="ＭＳ ゴシック"/>
                <w:sz w:val="18"/>
                <w:szCs w:val="18"/>
              </w:rPr>
            </w:pPr>
          </w:p>
          <w:p w:rsidR="008400CB" w:rsidRPr="0040278A" w:rsidRDefault="008400CB" w:rsidP="0033101E">
            <w:pPr>
              <w:rPr>
                <w:rFonts w:ascii="ＭＳ ゴシック" w:eastAsia="ＭＳ ゴシック" w:hAnsi="ＭＳ ゴシック"/>
                <w:sz w:val="18"/>
                <w:szCs w:val="18"/>
              </w:rPr>
            </w:pPr>
          </w:p>
          <w:p w:rsidR="008400CB" w:rsidRPr="0040278A" w:rsidRDefault="008400CB" w:rsidP="0033101E">
            <w:pPr>
              <w:rPr>
                <w:rFonts w:ascii="ＭＳ ゴシック" w:eastAsia="ＭＳ ゴシック" w:hAnsi="ＭＳ ゴシック"/>
                <w:sz w:val="18"/>
                <w:szCs w:val="18"/>
              </w:rPr>
            </w:pPr>
          </w:p>
          <w:p w:rsidR="00F73DD8" w:rsidRPr="0040278A" w:rsidRDefault="003E7156" w:rsidP="006E68B4">
            <w:pPr>
              <w:rPr>
                <w:rFonts w:ascii="ＭＳ ゴシック" w:eastAsia="ＭＳ ゴシック" w:hAnsi="ＭＳ ゴシック"/>
                <w:sz w:val="18"/>
                <w:szCs w:val="18"/>
              </w:rPr>
            </w:pPr>
            <w:r w:rsidRPr="0040278A">
              <w:rPr>
                <w:rFonts w:ascii="ＭＳ ゴシック" w:eastAsia="ＭＳ ゴシック" w:hAnsi="ＭＳ ゴシック"/>
                <w:sz w:val="18"/>
                <w:szCs w:val="18"/>
              </w:rPr>
              <w:lastRenderedPageBreak/>
              <w:t>f</w:t>
            </w:r>
            <w:r w:rsidR="0033101E" w:rsidRPr="0040278A">
              <w:rPr>
                <w:rFonts w:ascii="ＭＳ ゴシック" w:eastAsia="ＭＳ ゴシック" w:hAnsi="ＭＳ ゴシック" w:hint="eastAsia"/>
                <w:sz w:val="18"/>
                <w:szCs w:val="18"/>
              </w:rPr>
              <w:t xml:space="preserve"> 製品化・商品化やＰＲに係る支援</w:t>
            </w:r>
          </w:p>
          <w:p w:rsidR="0089471E" w:rsidRPr="0040278A" w:rsidRDefault="000C7FA1" w:rsidP="006F3220">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2E78CC" w:rsidRPr="0040278A">
              <w:rPr>
                <w:rFonts w:ascii="ＭＳ ゴシック" w:eastAsia="ＭＳ ゴシック" w:hAnsi="ＭＳ ゴシック" w:hint="eastAsia"/>
                <w:sz w:val="18"/>
                <w:szCs w:val="18"/>
              </w:rPr>
              <w:t>「</w:t>
            </w:r>
            <w:r w:rsidR="00055674" w:rsidRPr="0040278A">
              <w:rPr>
                <w:rFonts w:ascii="ＭＳ ゴシック" w:eastAsia="ＭＳ ゴシック" w:hAnsi="ＭＳ ゴシック" w:hint="eastAsia"/>
                <w:sz w:val="18"/>
                <w:szCs w:val="18"/>
              </w:rPr>
              <w:t>大阪産（もん）チャレンジ支援事業</w:t>
            </w:r>
            <w:r w:rsidR="002E78CC" w:rsidRPr="0040278A">
              <w:rPr>
                <w:rFonts w:ascii="ＭＳ ゴシック" w:eastAsia="ＭＳ ゴシック" w:hAnsi="ＭＳ ゴシック" w:hint="eastAsia"/>
                <w:sz w:val="18"/>
                <w:szCs w:val="18"/>
              </w:rPr>
              <w:t>」</w:t>
            </w:r>
            <w:r w:rsidR="00055674" w:rsidRPr="0040278A">
              <w:rPr>
                <w:rFonts w:ascii="ＭＳ ゴシック" w:eastAsia="ＭＳ ゴシック" w:hAnsi="ＭＳ ゴシック" w:hint="eastAsia"/>
                <w:sz w:val="18"/>
                <w:szCs w:val="18"/>
              </w:rPr>
              <w:t>では、</w:t>
            </w:r>
            <w:r w:rsidR="002C69F2" w:rsidRPr="0040278A">
              <w:rPr>
                <w:rFonts w:ascii="ＭＳ ゴシック" w:eastAsia="ＭＳ ゴシック" w:hAnsi="ＭＳ ゴシック" w:hint="eastAsia"/>
                <w:sz w:val="18"/>
                <w:szCs w:val="18"/>
              </w:rPr>
              <w:t>5</w:t>
            </w:r>
            <w:r w:rsidR="00055674" w:rsidRPr="0040278A">
              <w:rPr>
                <w:rFonts w:ascii="ＭＳ ゴシック" w:eastAsia="ＭＳ ゴシック" w:hAnsi="ＭＳ ゴシック" w:hint="eastAsia"/>
                <w:sz w:val="18"/>
                <w:szCs w:val="18"/>
              </w:rPr>
              <w:t>課題のうち「能勢栗パウダーと渋皮を活用した栗パスタ」が年度内での商品化に至り、「水なすフ</w:t>
            </w:r>
            <w:r w:rsidR="00B1684E" w:rsidRPr="0040278A">
              <w:rPr>
                <w:rFonts w:ascii="ＭＳ ゴシック" w:eastAsia="ＭＳ ゴシック" w:hAnsi="ＭＳ ゴシック" w:hint="eastAsia"/>
                <w:sz w:val="18"/>
                <w:szCs w:val="18"/>
              </w:rPr>
              <w:t>リーズドライ技術を活用した水なす茶漬けの素・水なすふりかけ」は</w:t>
            </w:r>
            <w:r w:rsidR="00055674" w:rsidRPr="0040278A">
              <w:rPr>
                <w:rFonts w:ascii="ＭＳ ゴシック" w:eastAsia="ＭＳ ゴシック" w:hAnsi="ＭＳ ゴシック" w:hint="eastAsia"/>
                <w:sz w:val="18"/>
                <w:szCs w:val="18"/>
              </w:rPr>
              <w:t>製品化の目途がついた。</w:t>
            </w:r>
          </w:p>
          <w:p w:rsidR="00B77787" w:rsidRPr="0040278A" w:rsidRDefault="00093E70" w:rsidP="00B77787">
            <w:pPr>
              <w:ind w:leftChars="50" w:left="285" w:hangingChars="100" w:hanging="180"/>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●大阪産（もん）6</w:t>
            </w:r>
            <w:r w:rsidR="00207D56" w:rsidRPr="0040278A">
              <w:rPr>
                <w:rFonts w:ascii="ＭＳ ゴシック" w:eastAsia="ＭＳ ゴシック" w:hAnsi="ＭＳ ゴシック" w:hint="eastAsia"/>
                <w:sz w:val="18"/>
                <w:szCs w:val="18"/>
              </w:rPr>
              <w:t>次産業化</w:t>
            </w:r>
            <w:r w:rsidRPr="0040278A">
              <w:rPr>
                <w:rFonts w:ascii="ＭＳ ゴシック" w:eastAsia="ＭＳ ゴシック" w:hAnsi="ＭＳ ゴシック" w:hint="eastAsia"/>
                <w:sz w:val="18"/>
                <w:szCs w:val="18"/>
              </w:rPr>
              <w:t>サポートセンター</w:t>
            </w:r>
            <w:r w:rsidR="00BB7B98" w:rsidRPr="0040278A">
              <w:rPr>
                <w:rFonts w:ascii="ＭＳ ゴシック" w:eastAsia="ＭＳ ゴシック" w:hAnsi="ＭＳ ゴシック" w:hint="eastAsia"/>
                <w:sz w:val="18"/>
                <w:szCs w:val="18"/>
              </w:rPr>
              <w:t>を</w:t>
            </w:r>
            <w:r w:rsidR="00B77787" w:rsidRPr="0040278A">
              <w:rPr>
                <w:rFonts w:ascii="ＭＳ ゴシック" w:eastAsia="ＭＳ ゴシック" w:hAnsi="ＭＳ ゴシック" w:hint="eastAsia"/>
                <w:sz w:val="18"/>
                <w:szCs w:val="18"/>
              </w:rPr>
              <w:t>運営し、事業者への6次産業化プランナー派遣、サポートセンター個別相談支援を計157件（H2</w:t>
            </w:r>
            <w:r w:rsidR="002704DF" w:rsidRPr="0040278A">
              <w:rPr>
                <w:rFonts w:ascii="ＭＳ ゴシック" w:eastAsia="ＭＳ ゴシック" w:hAnsi="ＭＳ ゴシック"/>
                <w:sz w:val="18"/>
                <w:szCs w:val="18"/>
              </w:rPr>
              <w:t>8</w:t>
            </w:r>
            <w:r w:rsidR="002704DF" w:rsidRPr="0040278A">
              <w:rPr>
                <w:rFonts w:ascii="ＭＳ ゴシック" w:eastAsia="ＭＳ ゴシック" w:hAnsi="ＭＳ ゴシック" w:hint="eastAsia"/>
                <w:sz w:val="18"/>
                <w:szCs w:val="18"/>
              </w:rPr>
              <w:t>年度125件</w:t>
            </w:r>
            <w:r w:rsidR="00B77787" w:rsidRPr="0040278A">
              <w:rPr>
                <w:rFonts w:ascii="ＭＳ ゴシック" w:eastAsia="ＭＳ ゴシック" w:hAnsi="ＭＳ ゴシック" w:hint="eastAsia"/>
                <w:sz w:val="18"/>
                <w:szCs w:val="18"/>
              </w:rPr>
              <w:t>）、人材育成研修を9回実施した。</w:t>
            </w:r>
          </w:p>
          <w:p w:rsidR="0089471E" w:rsidRPr="0040278A" w:rsidRDefault="0089471E" w:rsidP="006F3220">
            <w:pPr>
              <w:ind w:leftChars="50" w:left="285" w:hangingChars="100" w:hanging="180"/>
              <w:rPr>
                <w:rFonts w:ascii="ＭＳ ゴシック" w:eastAsia="ＭＳ ゴシック" w:hAnsi="ＭＳ ゴシック"/>
                <w:sz w:val="18"/>
                <w:szCs w:val="18"/>
              </w:rPr>
            </w:pPr>
          </w:p>
          <w:p w:rsidR="00B77787" w:rsidRPr="0040278A" w:rsidRDefault="00B77787" w:rsidP="006F3220">
            <w:pPr>
              <w:ind w:leftChars="50" w:left="285" w:hangingChars="100" w:hanging="180"/>
              <w:rPr>
                <w:rFonts w:ascii="ＭＳ ゴシック" w:eastAsia="ＭＳ ゴシック" w:hAnsi="ＭＳ ゴシック"/>
                <w:sz w:val="18"/>
                <w:szCs w:val="18"/>
              </w:rPr>
            </w:pPr>
          </w:p>
          <w:p w:rsidR="00093E70" w:rsidRPr="0040278A" w:rsidRDefault="00093E70" w:rsidP="006F3220">
            <w:pPr>
              <w:ind w:leftChars="50" w:left="285" w:hangingChars="100" w:hanging="180"/>
              <w:rPr>
                <w:rFonts w:ascii="ＭＳ ゴシック" w:eastAsia="ＭＳ ゴシック" w:hAnsi="ＭＳ ゴシック"/>
                <w:sz w:val="18"/>
                <w:szCs w:val="18"/>
              </w:rPr>
            </w:pPr>
          </w:p>
          <w:p w:rsidR="00093E70" w:rsidRPr="0040278A" w:rsidRDefault="00093E70" w:rsidP="006F3220">
            <w:pPr>
              <w:ind w:leftChars="50" w:left="285" w:hangingChars="100" w:hanging="180"/>
              <w:rPr>
                <w:rFonts w:ascii="ＭＳ ゴシック" w:eastAsia="ＭＳ ゴシック" w:hAnsi="ＭＳ ゴシック"/>
                <w:sz w:val="18"/>
                <w:szCs w:val="18"/>
              </w:rPr>
            </w:pPr>
          </w:p>
          <w:p w:rsidR="00220848" w:rsidRPr="0040278A" w:rsidRDefault="00220848" w:rsidP="00E04A2D">
            <w:pPr>
              <w:ind w:leftChars="50" w:left="285" w:hangingChars="100" w:hanging="180"/>
              <w:rPr>
                <w:rFonts w:ascii="ＭＳ ゴシック" w:eastAsia="ＭＳ ゴシック" w:hAnsi="ＭＳ ゴシック"/>
                <w:sz w:val="18"/>
                <w:szCs w:val="18"/>
              </w:rPr>
            </w:pPr>
          </w:p>
          <w:p w:rsidR="005D1823" w:rsidRPr="0040278A" w:rsidRDefault="005D1823" w:rsidP="00E04A2D">
            <w:pPr>
              <w:ind w:leftChars="50" w:left="285" w:hangingChars="100" w:hanging="180"/>
              <w:rPr>
                <w:rFonts w:ascii="ＭＳ ゴシック" w:eastAsia="ＭＳ ゴシック" w:hAnsi="ＭＳ ゴシック"/>
                <w:sz w:val="18"/>
                <w:szCs w:val="18"/>
              </w:rPr>
            </w:pPr>
          </w:p>
          <w:p w:rsidR="00220848" w:rsidRPr="0040278A" w:rsidRDefault="00220848" w:rsidP="00E04A2D">
            <w:pPr>
              <w:ind w:leftChars="50" w:left="285" w:hangingChars="100" w:hanging="180"/>
              <w:rPr>
                <w:rFonts w:ascii="ＭＳ ゴシック" w:eastAsia="ＭＳ ゴシック" w:hAnsi="ＭＳ ゴシック"/>
                <w:sz w:val="18"/>
                <w:szCs w:val="18"/>
              </w:rPr>
            </w:pPr>
          </w:p>
          <w:p w:rsidR="009A1308" w:rsidRPr="0040278A" w:rsidRDefault="009A1308" w:rsidP="00E04A2D">
            <w:pPr>
              <w:ind w:leftChars="50" w:left="285" w:hangingChars="100" w:hanging="180"/>
              <w:rPr>
                <w:rFonts w:ascii="ＭＳ ゴシック" w:eastAsia="ＭＳ ゴシック" w:hAnsi="ＭＳ ゴシック"/>
                <w:sz w:val="18"/>
                <w:szCs w:val="18"/>
              </w:rPr>
            </w:pPr>
          </w:p>
          <w:p w:rsidR="009A1308" w:rsidRPr="0040278A" w:rsidRDefault="009A1308" w:rsidP="00E04A2D">
            <w:pPr>
              <w:ind w:leftChars="50" w:left="285" w:hangingChars="100" w:hanging="180"/>
              <w:rPr>
                <w:rFonts w:ascii="ＭＳ ゴシック" w:eastAsia="ＭＳ ゴシック" w:hAnsi="ＭＳ ゴシック"/>
                <w:sz w:val="18"/>
                <w:szCs w:val="18"/>
              </w:rPr>
            </w:pPr>
          </w:p>
          <w:p w:rsidR="00F73DD8" w:rsidRPr="0040278A" w:rsidRDefault="006F3220" w:rsidP="00E04A2D">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●「おおさかエコテック」を実施。</w:t>
            </w:r>
            <w:r w:rsidR="00E04A2D" w:rsidRPr="0040278A">
              <w:rPr>
                <w:rFonts w:ascii="ＭＳ ゴシック" w:eastAsia="ＭＳ ゴシック" w:hAnsi="ＭＳ ゴシック" w:hint="eastAsia"/>
                <w:sz w:val="18"/>
                <w:szCs w:val="18"/>
              </w:rPr>
              <w:t>過年度に評価した技術・製品を</w:t>
            </w:r>
            <w:r w:rsidR="002E78CC" w:rsidRPr="0040278A">
              <w:rPr>
                <w:rFonts w:ascii="ＭＳ ゴシック" w:eastAsia="ＭＳ ゴシック" w:hAnsi="ＭＳ ゴシック" w:hint="eastAsia"/>
                <w:sz w:val="18"/>
                <w:szCs w:val="18"/>
              </w:rPr>
              <w:t>ホームページ</w:t>
            </w:r>
            <w:r w:rsidR="00E04A2D" w:rsidRPr="0040278A">
              <w:rPr>
                <w:rFonts w:ascii="ＭＳ ゴシック" w:eastAsia="ＭＳ ゴシック" w:hAnsi="ＭＳ ゴシック" w:hint="eastAsia"/>
                <w:sz w:val="18"/>
                <w:szCs w:val="18"/>
              </w:rPr>
              <w:t>で紹介するほか、</w:t>
            </w:r>
            <w:r w:rsidR="00B1684E" w:rsidRPr="0040278A">
              <w:rPr>
                <w:rFonts w:ascii="ＭＳ ゴシック" w:eastAsia="ＭＳ ゴシック" w:hAnsi="ＭＳ ゴシック" w:hint="eastAsia"/>
                <w:sz w:val="18"/>
                <w:szCs w:val="18"/>
              </w:rPr>
              <w:t>各種</w:t>
            </w:r>
            <w:r w:rsidR="00E04A2D" w:rsidRPr="0040278A">
              <w:rPr>
                <w:rFonts w:ascii="ＭＳ ゴシック" w:eastAsia="ＭＳ ゴシック" w:hAnsi="ＭＳ ゴシック" w:hint="eastAsia"/>
                <w:sz w:val="18"/>
                <w:szCs w:val="18"/>
              </w:rPr>
              <w:t>ビジネスマッチング会での展示等で普及を図った。</w:t>
            </w:r>
            <w:r w:rsidR="002E78CC" w:rsidRPr="0040278A">
              <w:rPr>
                <w:rFonts w:ascii="ＭＳ ゴシック" w:eastAsia="ＭＳ ゴシック" w:hAnsi="ＭＳ ゴシック" w:hint="eastAsia"/>
                <w:sz w:val="18"/>
                <w:szCs w:val="18"/>
              </w:rPr>
              <w:t>H30年</w:t>
            </w:r>
            <w:r w:rsidR="00E04A2D" w:rsidRPr="0040278A">
              <w:rPr>
                <w:rFonts w:ascii="ＭＳ ゴシック" w:eastAsia="ＭＳ ゴシック" w:hAnsi="ＭＳ ゴシック" w:hint="eastAsia"/>
                <w:sz w:val="18"/>
                <w:szCs w:val="18"/>
              </w:rPr>
              <w:t>2月の商談展示会には6社</w:t>
            </w:r>
            <w:r w:rsidR="00844A0F" w:rsidRPr="0040278A">
              <w:rPr>
                <w:rFonts w:ascii="ＭＳ ゴシック" w:eastAsia="ＭＳ ゴシック" w:hAnsi="ＭＳ ゴシック" w:hint="eastAsia"/>
                <w:sz w:val="18"/>
                <w:szCs w:val="18"/>
              </w:rPr>
              <w:t>が</w:t>
            </w:r>
            <w:r w:rsidR="00E04A2D" w:rsidRPr="0040278A">
              <w:rPr>
                <w:rFonts w:ascii="ＭＳ ゴシック" w:eastAsia="ＭＳ ゴシック" w:hAnsi="ＭＳ ゴシック" w:hint="eastAsia"/>
                <w:sz w:val="18"/>
                <w:szCs w:val="18"/>
              </w:rPr>
              <w:t>共同出展し、問合せのべ34件、商談のべ11件の</w:t>
            </w:r>
            <w:r w:rsidR="00844A0F" w:rsidRPr="0040278A">
              <w:rPr>
                <w:rFonts w:ascii="ＭＳ ゴシック" w:eastAsia="ＭＳ ゴシック" w:hAnsi="ＭＳ ゴシック" w:hint="eastAsia"/>
                <w:sz w:val="18"/>
                <w:szCs w:val="18"/>
              </w:rPr>
              <w:t>普及</w:t>
            </w:r>
            <w:r w:rsidR="00E04A2D" w:rsidRPr="0040278A">
              <w:rPr>
                <w:rFonts w:ascii="ＭＳ ゴシック" w:eastAsia="ＭＳ ゴシック" w:hAnsi="ＭＳ ゴシック" w:hint="eastAsia"/>
                <w:sz w:val="18"/>
                <w:szCs w:val="18"/>
              </w:rPr>
              <w:t>効果があった。</w:t>
            </w:r>
          </w:p>
          <w:p w:rsidR="00E04A2D" w:rsidRPr="0040278A" w:rsidRDefault="001458EF" w:rsidP="00E04A2D">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w:t>
            </w:r>
            <w:r w:rsidR="00EC32E6" w:rsidRPr="0040278A">
              <w:rPr>
                <w:rFonts w:asciiTheme="minorEastAsia" w:eastAsiaTheme="minorEastAsia" w:hAnsiTheme="minorEastAsia" w:hint="eastAsia"/>
                <w:sz w:val="18"/>
                <w:szCs w:val="18"/>
              </w:rPr>
              <w:t>（</w:t>
            </w:r>
            <w:r w:rsidRPr="0040278A">
              <w:rPr>
                <w:rFonts w:asciiTheme="minorEastAsia" w:eastAsiaTheme="minorEastAsia" w:hAnsiTheme="minorEastAsia" w:hint="eastAsia"/>
                <w:sz w:val="18"/>
                <w:szCs w:val="18"/>
              </w:rPr>
              <w:t>添付資料集1ページ</w:t>
            </w:r>
            <w:r w:rsidR="00EC32E6" w:rsidRPr="0040278A">
              <w:rPr>
                <w:rFonts w:asciiTheme="minorEastAsia" w:eastAsiaTheme="minorEastAsia" w:hAnsiTheme="minorEastAsia" w:hint="eastAsia"/>
                <w:sz w:val="18"/>
                <w:szCs w:val="18"/>
              </w:rPr>
              <w:t>）</w:t>
            </w:r>
          </w:p>
          <w:p w:rsidR="00E04A2D" w:rsidRPr="0040278A" w:rsidRDefault="00E04A2D" w:rsidP="00E04A2D">
            <w:pPr>
              <w:ind w:leftChars="50" w:left="285" w:hangingChars="100" w:hanging="180"/>
              <w:rPr>
                <w:rFonts w:ascii="ＭＳ ゴシック" w:eastAsia="ＭＳ ゴシック" w:hAnsi="ＭＳ ゴシック"/>
                <w:sz w:val="18"/>
                <w:szCs w:val="18"/>
              </w:rPr>
            </w:pPr>
          </w:p>
          <w:p w:rsidR="00E04A2D" w:rsidRPr="0040278A" w:rsidRDefault="00E04A2D" w:rsidP="00E04A2D">
            <w:pPr>
              <w:ind w:leftChars="50" w:left="285" w:hangingChars="100" w:hanging="180"/>
              <w:rPr>
                <w:rFonts w:ascii="ＭＳ ゴシック" w:eastAsia="ＭＳ ゴシック" w:hAnsi="ＭＳ ゴシック"/>
                <w:sz w:val="18"/>
                <w:szCs w:val="18"/>
              </w:rPr>
            </w:pPr>
          </w:p>
          <w:p w:rsidR="00FC3E40" w:rsidRPr="0040278A" w:rsidRDefault="00FC3E40" w:rsidP="009A1308">
            <w:pPr>
              <w:rPr>
                <w:rFonts w:ascii="ＭＳ ゴシック" w:eastAsia="ＭＳ ゴシック" w:hAnsi="ＭＳ ゴシック"/>
                <w:sz w:val="18"/>
                <w:szCs w:val="18"/>
              </w:rPr>
            </w:pPr>
          </w:p>
          <w:p w:rsidR="0033101E" w:rsidRPr="0040278A" w:rsidRDefault="005E713C" w:rsidP="009A1308">
            <w:pPr>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g</w:t>
            </w:r>
            <w:r w:rsidR="0033101E" w:rsidRPr="0040278A">
              <w:rPr>
                <w:rFonts w:ascii="ＭＳ ゴシック" w:eastAsia="ＭＳ ゴシック" w:hAnsi="ＭＳ ゴシック" w:hint="eastAsia"/>
                <w:sz w:val="18"/>
                <w:szCs w:val="18"/>
              </w:rPr>
              <w:t xml:space="preserve"> 事業者団体等への支援</w:t>
            </w:r>
          </w:p>
          <w:p w:rsidR="000C7FA1" w:rsidRPr="0040278A" w:rsidRDefault="000C7FA1" w:rsidP="000C7FA1">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844A0F" w:rsidRPr="0040278A">
              <w:rPr>
                <w:rFonts w:ascii="ＭＳ ゴシック" w:eastAsia="ＭＳ ゴシック" w:hAnsi="ＭＳ ゴシック" w:hint="eastAsia"/>
                <w:sz w:val="18"/>
                <w:szCs w:val="18"/>
              </w:rPr>
              <w:t>ＪＡ</w:t>
            </w:r>
            <w:r w:rsidRPr="0040278A">
              <w:rPr>
                <w:rFonts w:ascii="ＭＳ ゴシック" w:eastAsia="ＭＳ ゴシック" w:hAnsi="ＭＳ ゴシック" w:hint="eastAsia"/>
                <w:sz w:val="18"/>
                <w:szCs w:val="18"/>
              </w:rPr>
              <w:t>全農大阪</w:t>
            </w:r>
            <w:r w:rsidR="008B57AD" w:rsidRPr="0040278A">
              <w:rPr>
                <w:rFonts w:ascii="ＭＳ ゴシック" w:eastAsia="ＭＳ ゴシック" w:hAnsi="ＭＳ ゴシック" w:hint="eastAsia"/>
                <w:sz w:val="18"/>
                <w:szCs w:val="18"/>
              </w:rPr>
              <w:t>（2件）</w:t>
            </w:r>
            <w:r w:rsidRPr="0040278A">
              <w:rPr>
                <w:rFonts w:ascii="ＭＳ ゴシック" w:eastAsia="ＭＳ ゴシック" w:hAnsi="ＭＳ ゴシック" w:hint="eastAsia"/>
                <w:sz w:val="18"/>
                <w:szCs w:val="18"/>
              </w:rPr>
              <w:t>、大阪府種子協会</w:t>
            </w:r>
            <w:r w:rsidR="008B57AD" w:rsidRPr="0040278A">
              <w:rPr>
                <w:rFonts w:ascii="ＭＳ ゴシック" w:eastAsia="ＭＳ ゴシック" w:hAnsi="ＭＳ ゴシック" w:hint="eastAsia"/>
                <w:sz w:val="18"/>
                <w:szCs w:val="18"/>
              </w:rPr>
              <w:t>（1件）からの</w:t>
            </w:r>
            <w:r w:rsidRPr="0040278A">
              <w:rPr>
                <w:rFonts w:ascii="ＭＳ ゴシック" w:eastAsia="ＭＳ ゴシック" w:hAnsi="ＭＳ ゴシック" w:hint="eastAsia"/>
                <w:sz w:val="18"/>
                <w:szCs w:val="18"/>
              </w:rPr>
              <w:t>受託研究を実施。</w:t>
            </w:r>
          </w:p>
          <w:p w:rsidR="000C7FA1" w:rsidRPr="0040278A" w:rsidRDefault="000C7FA1" w:rsidP="000C7FA1">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●農業協同組合等の研修会への講師派遣を実施</w:t>
            </w:r>
            <w:r w:rsidR="0061144D" w:rsidRPr="0040278A">
              <w:rPr>
                <w:rFonts w:ascii="ＭＳ ゴシック" w:eastAsia="ＭＳ ゴシック" w:hAnsi="ＭＳ ゴシック" w:hint="eastAsia"/>
                <w:sz w:val="18"/>
                <w:szCs w:val="18"/>
              </w:rPr>
              <w:t>（</w:t>
            </w:r>
            <w:r w:rsidR="001535A9" w:rsidRPr="0040278A">
              <w:rPr>
                <w:rFonts w:ascii="ＭＳ ゴシック" w:eastAsia="ＭＳ ゴシック" w:hAnsi="ＭＳ ゴシック" w:hint="eastAsia"/>
                <w:sz w:val="18"/>
                <w:szCs w:val="18"/>
              </w:rPr>
              <w:t>26</w:t>
            </w:r>
            <w:r w:rsidR="0061144D" w:rsidRPr="0040278A">
              <w:rPr>
                <w:rFonts w:ascii="ＭＳ ゴシック" w:eastAsia="ＭＳ ゴシック" w:hAnsi="ＭＳ ゴシック" w:hint="eastAsia"/>
                <w:sz w:val="18"/>
                <w:szCs w:val="18"/>
              </w:rPr>
              <w:t>件）</w:t>
            </w:r>
            <w:r w:rsidRPr="0040278A">
              <w:rPr>
                <w:rFonts w:ascii="ＭＳ ゴシック" w:eastAsia="ＭＳ ゴシック" w:hAnsi="ＭＳ ゴシック" w:hint="eastAsia"/>
                <w:sz w:val="18"/>
                <w:szCs w:val="18"/>
              </w:rPr>
              <w:t>。</w:t>
            </w:r>
            <w:r w:rsidR="00844A0F" w:rsidRPr="0040278A">
              <w:rPr>
                <w:rFonts w:ascii="ＭＳ ゴシック" w:eastAsia="ＭＳ ゴシック" w:hAnsi="ＭＳ ゴシック" w:hint="eastAsia"/>
                <w:sz w:val="18"/>
                <w:szCs w:val="18"/>
              </w:rPr>
              <w:t>ＪＡ</w:t>
            </w:r>
            <w:r w:rsidRPr="0040278A">
              <w:rPr>
                <w:rFonts w:ascii="ＭＳ ゴシック" w:eastAsia="ＭＳ ゴシック" w:hAnsi="ＭＳ ゴシック" w:hint="eastAsia"/>
                <w:sz w:val="18"/>
                <w:szCs w:val="18"/>
              </w:rPr>
              <w:t>のアグリアドバイザー</w:t>
            </w:r>
            <w:r w:rsidR="00AD56B0" w:rsidRPr="0040278A">
              <w:rPr>
                <w:rFonts w:ascii="ＭＳ ゴシック" w:eastAsia="ＭＳ ゴシック" w:hAnsi="ＭＳ ゴシック" w:hint="eastAsia"/>
                <w:sz w:val="18"/>
                <w:szCs w:val="18"/>
              </w:rPr>
              <w:t>及び</w:t>
            </w:r>
            <w:r w:rsidRPr="0040278A">
              <w:rPr>
                <w:rFonts w:ascii="ＭＳ ゴシック" w:eastAsia="ＭＳ ゴシック" w:hAnsi="ＭＳ ゴシック" w:hint="eastAsia"/>
                <w:sz w:val="18"/>
                <w:szCs w:val="18"/>
              </w:rPr>
              <w:t>スーパーアグリアドバイザー養成研修へ講師を派遣</w:t>
            </w:r>
            <w:r w:rsidRPr="0040278A">
              <w:rPr>
                <w:rFonts w:asciiTheme="majorEastAsia" w:eastAsiaTheme="majorEastAsia" w:hAnsiTheme="majorEastAsia" w:hint="eastAsia"/>
                <w:sz w:val="18"/>
                <w:szCs w:val="18"/>
              </w:rPr>
              <w:t>。</w:t>
            </w:r>
            <w:r w:rsidR="004554FA" w:rsidRPr="0040278A">
              <w:rPr>
                <w:rFonts w:asciiTheme="minorEastAsia" w:eastAsiaTheme="minorEastAsia" w:hAnsiTheme="minorEastAsia" w:hint="eastAsia"/>
                <w:sz w:val="18"/>
                <w:szCs w:val="18"/>
              </w:rPr>
              <w:t>（</w:t>
            </w:r>
            <w:r w:rsidR="00C16319" w:rsidRPr="0040278A">
              <w:rPr>
                <w:rFonts w:asciiTheme="minorEastAsia" w:eastAsiaTheme="minorEastAsia" w:hAnsiTheme="minorEastAsia" w:hint="eastAsia"/>
                <w:sz w:val="18"/>
                <w:szCs w:val="18"/>
              </w:rPr>
              <w:t>添付資料集</w:t>
            </w:r>
            <w:r w:rsidR="001458EF" w:rsidRPr="0040278A">
              <w:rPr>
                <w:rFonts w:asciiTheme="minorEastAsia" w:eastAsiaTheme="minorEastAsia" w:hAnsiTheme="minorEastAsia" w:hint="eastAsia"/>
                <w:sz w:val="18"/>
                <w:szCs w:val="18"/>
              </w:rPr>
              <w:t>1、6</w:t>
            </w:r>
            <w:r w:rsidR="00C16319" w:rsidRPr="0040278A">
              <w:rPr>
                <w:rFonts w:asciiTheme="minorEastAsia" w:eastAsiaTheme="minorEastAsia" w:hAnsiTheme="minorEastAsia" w:hint="eastAsia"/>
                <w:sz w:val="18"/>
                <w:szCs w:val="18"/>
              </w:rPr>
              <w:t>ページ</w:t>
            </w:r>
            <w:r w:rsidR="004554FA" w:rsidRPr="0040278A">
              <w:rPr>
                <w:rFonts w:asciiTheme="minorEastAsia" w:eastAsiaTheme="minorEastAsia" w:hAnsiTheme="minorEastAsia" w:hint="eastAsia"/>
                <w:sz w:val="18"/>
                <w:szCs w:val="18"/>
              </w:rPr>
              <w:t>）</w:t>
            </w:r>
          </w:p>
          <w:p w:rsidR="000C7FA1" w:rsidRPr="0040278A" w:rsidRDefault="00FA7029" w:rsidP="00997C15">
            <w:pPr>
              <w:ind w:leftChars="50" w:left="285" w:hangingChars="100" w:hanging="180"/>
            </w:pPr>
            <w:r w:rsidRPr="0040278A">
              <w:rPr>
                <w:rFonts w:ascii="ＭＳ ゴシック" w:eastAsia="ＭＳ ゴシック" w:hAnsi="ＭＳ ゴシック" w:hint="eastAsia"/>
                <w:sz w:val="18"/>
                <w:szCs w:val="18"/>
              </w:rPr>
              <w:t>●大阪府漁業協同組合連合会が開催する資源管理部会に対して</w:t>
            </w:r>
            <w:r w:rsidR="006A17BE" w:rsidRPr="0040278A">
              <w:rPr>
                <w:rFonts w:ascii="ＭＳ ゴシック" w:eastAsia="ＭＳ ゴシック" w:hAnsi="ＭＳ ゴシック" w:hint="eastAsia"/>
                <w:sz w:val="18"/>
                <w:szCs w:val="18"/>
              </w:rPr>
              <w:t>海況、漁況等の</w:t>
            </w:r>
            <w:r w:rsidRPr="0040278A">
              <w:rPr>
                <w:rFonts w:ascii="ＭＳ ゴシック" w:eastAsia="ＭＳ ゴシック" w:hAnsi="ＭＳ ゴシック" w:hint="eastAsia"/>
                <w:sz w:val="18"/>
                <w:szCs w:val="18"/>
              </w:rPr>
              <w:t>情報提供</w:t>
            </w:r>
            <w:r w:rsidR="006A17BE" w:rsidRPr="0040278A">
              <w:rPr>
                <w:rFonts w:ascii="ＭＳ ゴシック" w:eastAsia="ＭＳ ゴシック" w:hAnsi="ＭＳ ゴシック" w:hint="eastAsia"/>
                <w:sz w:val="18"/>
                <w:szCs w:val="18"/>
              </w:rPr>
              <w:t>および資源管理に関する助言</w:t>
            </w:r>
            <w:r w:rsidR="00844A0F" w:rsidRPr="0040278A">
              <w:rPr>
                <w:rFonts w:ascii="ＭＳ ゴシック" w:eastAsia="ＭＳ ゴシック" w:hAnsi="ＭＳ ゴシック" w:hint="eastAsia"/>
                <w:sz w:val="18"/>
                <w:szCs w:val="18"/>
              </w:rPr>
              <w:t>を実施</w:t>
            </w:r>
            <w:r w:rsidR="0061144D"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1</w:t>
            </w:r>
            <w:r w:rsidR="00132509" w:rsidRPr="0040278A">
              <w:rPr>
                <w:rFonts w:ascii="ＭＳ ゴシック" w:eastAsia="ＭＳ ゴシック" w:hAnsi="ＭＳ ゴシック"/>
                <w:sz w:val="18"/>
                <w:szCs w:val="18"/>
              </w:rPr>
              <w:t>2</w:t>
            </w:r>
            <w:r w:rsidR="00777A1F" w:rsidRPr="0040278A">
              <w:rPr>
                <w:rFonts w:ascii="ＭＳ ゴシック" w:eastAsia="ＭＳ ゴシック" w:hAnsi="ＭＳ ゴシック" w:hint="eastAsia"/>
                <w:sz w:val="18"/>
                <w:szCs w:val="18"/>
              </w:rPr>
              <w:t>回</w:t>
            </w:r>
            <w:r w:rsidR="0061144D"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w:t>
            </w:r>
          </w:p>
          <w:p w:rsidR="00220378" w:rsidRPr="0040278A" w:rsidRDefault="00220378" w:rsidP="00997C15">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●ため池養殖業者や河川漁協主体の会議にて魚病等の情報提供を実施</w:t>
            </w:r>
            <w:r w:rsidR="0061144D" w:rsidRPr="0040278A">
              <w:rPr>
                <w:rFonts w:ascii="ＭＳ ゴシック" w:eastAsia="ＭＳ ゴシック" w:hAnsi="ＭＳ ゴシック" w:hint="eastAsia"/>
                <w:sz w:val="18"/>
                <w:szCs w:val="18"/>
              </w:rPr>
              <w:t>（</w:t>
            </w:r>
            <w:r w:rsidR="00777A1F" w:rsidRPr="0040278A">
              <w:rPr>
                <w:rFonts w:ascii="ＭＳ ゴシック" w:eastAsia="ＭＳ ゴシック" w:hAnsi="ＭＳ ゴシック" w:hint="eastAsia"/>
                <w:sz w:val="18"/>
                <w:szCs w:val="18"/>
              </w:rPr>
              <w:t>2件4回</w:t>
            </w:r>
            <w:r w:rsidR="0061144D"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w:t>
            </w:r>
          </w:p>
          <w:p w:rsidR="00FC3E40" w:rsidRPr="0040278A" w:rsidRDefault="00FC3E40" w:rsidP="0033101E">
            <w:pPr>
              <w:rPr>
                <w:b/>
                <w:sz w:val="18"/>
                <w:szCs w:val="18"/>
              </w:rPr>
            </w:pPr>
          </w:p>
          <w:p w:rsidR="005D1823" w:rsidRPr="0040278A" w:rsidRDefault="005D1823" w:rsidP="0033101E">
            <w:pPr>
              <w:rPr>
                <w:b/>
                <w:sz w:val="18"/>
                <w:szCs w:val="18"/>
              </w:rPr>
            </w:pPr>
          </w:p>
          <w:p w:rsidR="00C9380F" w:rsidRPr="0040278A" w:rsidRDefault="00C9380F" w:rsidP="00C9380F">
            <w:pPr>
              <w:spacing w:line="0" w:lineRule="atLeast"/>
              <w:jc w:val="left"/>
              <w:rPr>
                <w:sz w:val="18"/>
                <w:szCs w:val="18"/>
                <w:shd w:val="pct15" w:color="auto" w:fill="FFFFFF"/>
              </w:rPr>
            </w:pPr>
            <w:r w:rsidRPr="0040278A">
              <w:rPr>
                <w:rFonts w:ascii="ＭＳ ゴシック" w:eastAsia="ＭＳ ゴシック" w:hAnsi="ＭＳ ゴシック" w:hint="eastAsia"/>
                <w:sz w:val="18"/>
                <w:szCs w:val="18"/>
              </w:rPr>
              <w:lastRenderedPageBreak/>
              <w:t>【中期計画に係る数値目標】</w:t>
            </w:r>
          </w:p>
          <w:p w:rsidR="009B10E1" w:rsidRPr="0040278A" w:rsidRDefault="009B10E1" w:rsidP="0033101E">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１　</w:t>
            </w:r>
            <w:r w:rsidR="0050704B" w:rsidRPr="0040278A">
              <w:rPr>
                <w:rFonts w:ascii="ＭＳ ゴシック" w:eastAsia="ＭＳ ゴシック" w:hAnsi="ＭＳ ゴシック" w:hint="eastAsia"/>
                <w:sz w:val="18"/>
                <w:szCs w:val="18"/>
              </w:rPr>
              <w:t>事業者からの技術相談件数</w:t>
            </w:r>
          </w:p>
          <w:p w:rsidR="0050704B" w:rsidRPr="0040278A" w:rsidRDefault="0091410B" w:rsidP="00E5021E">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相談件数</w:t>
            </w:r>
            <w:r w:rsidR="00811BC4" w:rsidRPr="0040278A">
              <w:rPr>
                <w:rFonts w:ascii="ＭＳ ゴシック" w:eastAsia="ＭＳ ゴシック" w:hAnsi="ＭＳ ゴシック" w:hint="eastAsia"/>
                <w:sz w:val="18"/>
                <w:szCs w:val="18"/>
              </w:rPr>
              <w:t>（</w:t>
            </w:r>
            <w:r w:rsidR="002417A6" w:rsidRPr="0040278A">
              <w:rPr>
                <w:rFonts w:ascii="ＭＳ ゴシック" w:eastAsia="ＭＳ ゴシック" w:hAnsi="ＭＳ ゴシック" w:hint="eastAsia"/>
                <w:sz w:val="18"/>
                <w:szCs w:val="18"/>
              </w:rPr>
              <w:t>4</w:t>
            </w:r>
            <w:r w:rsidR="002417A6" w:rsidRPr="0040278A">
              <w:rPr>
                <w:rFonts w:ascii="ＭＳ ゴシック" w:eastAsia="ＭＳ ゴシック" w:hAnsi="ＭＳ ゴシック"/>
                <w:sz w:val="18"/>
                <w:szCs w:val="18"/>
              </w:rPr>
              <w:t>86</w:t>
            </w:r>
            <w:r w:rsidR="002417A6" w:rsidRPr="0040278A">
              <w:rPr>
                <w:rFonts w:ascii="ＭＳ ゴシック" w:eastAsia="ＭＳ ゴシック" w:hAnsi="ＭＳ ゴシック" w:hint="eastAsia"/>
                <w:sz w:val="18"/>
                <w:szCs w:val="18"/>
              </w:rPr>
              <w:t>件</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は数値目標</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400件</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を上回った。</w:t>
            </w:r>
            <w:r w:rsidR="00E5021E" w:rsidRPr="0040278A">
              <w:rPr>
                <w:rFonts w:ascii="ＭＳ ゴシック" w:eastAsia="ＭＳ ゴシック" w:hAnsi="ＭＳ ゴシック" w:hint="eastAsia"/>
                <w:sz w:val="18"/>
                <w:szCs w:val="18"/>
              </w:rPr>
              <w:t>H27年度から</w:t>
            </w:r>
            <w:r w:rsidR="001F0BDC" w:rsidRPr="0040278A">
              <w:rPr>
                <w:rFonts w:ascii="ＭＳ ゴシック" w:eastAsia="ＭＳ ゴシック" w:hAnsi="ＭＳ ゴシック" w:hint="eastAsia"/>
                <w:sz w:val="18"/>
                <w:szCs w:val="18"/>
              </w:rPr>
              <w:t>運営する</w:t>
            </w:r>
            <w:r w:rsidR="00AD2B4E" w:rsidRPr="0040278A">
              <w:rPr>
                <w:rFonts w:ascii="ＭＳ ゴシック" w:eastAsia="ＭＳ ゴシック" w:hAnsi="ＭＳ ゴシック" w:hint="eastAsia"/>
                <w:sz w:val="18"/>
                <w:szCs w:val="18"/>
              </w:rPr>
              <w:t>6次産業化サポートセンターへの相談件数（H</w:t>
            </w:r>
            <w:r w:rsidR="00093E70" w:rsidRPr="0040278A">
              <w:rPr>
                <w:rFonts w:ascii="ＭＳ ゴシック" w:eastAsia="ＭＳ ゴシック" w:hAnsi="ＭＳ ゴシック"/>
                <w:sz w:val="18"/>
                <w:szCs w:val="18"/>
              </w:rPr>
              <w:t>29</w:t>
            </w:r>
            <w:r w:rsidR="005067B7" w:rsidRPr="0040278A">
              <w:rPr>
                <w:rFonts w:ascii="ＭＳ ゴシック" w:eastAsia="ＭＳ ゴシック" w:hAnsi="ＭＳ ゴシック" w:hint="eastAsia"/>
                <w:sz w:val="18"/>
                <w:szCs w:val="18"/>
              </w:rPr>
              <w:t>年度</w:t>
            </w:r>
            <w:r w:rsidR="00FC0737" w:rsidRPr="0040278A">
              <w:rPr>
                <w:rFonts w:ascii="ＭＳ ゴシック" w:eastAsia="ＭＳ ゴシック" w:hAnsi="ＭＳ ゴシック"/>
                <w:sz w:val="18"/>
                <w:szCs w:val="18"/>
              </w:rPr>
              <w:t>157</w:t>
            </w:r>
            <w:r w:rsidR="00AD2B4E" w:rsidRPr="0040278A">
              <w:rPr>
                <w:rFonts w:ascii="ＭＳ ゴシック" w:eastAsia="ＭＳ ゴシック" w:hAnsi="ＭＳ ゴシック" w:hint="eastAsia"/>
                <w:sz w:val="18"/>
                <w:szCs w:val="18"/>
              </w:rPr>
              <w:t>件）も含むため、本件数は第1期中期</w:t>
            </w:r>
            <w:r w:rsidR="00BC0DF8" w:rsidRPr="0040278A">
              <w:rPr>
                <w:rFonts w:ascii="ＭＳ ゴシック" w:eastAsia="ＭＳ ゴシック" w:hAnsi="ＭＳ ゴシック" w:hint="eastAsia"/>
                <w:sz w:val="18"/>
                <w:szCs w:val="18"/>
              </w:rPr>
              <w:t>目標</w:t>
            </w:r>
            <w:r w:rsidR="00AD2B4E" w:rsidRPr="0040278A">
              <w:rPr>
                <w:rFonts w:ascii="ＭＳ ゴシック" w:eastAsia="ＭＳ ゴシック" w:hAnsi="ＭＳ ゴシック" w:hint="eastAsia"/>
                <w:sz w:val="18"/>
                <w:szCs w:val="18"/>
              </w:rPr>
              <w:t>期間の平均値</w:t>
            </w:r>
            <w:r w:rsidR="005067B7" w:rsidRPr="0040278A">
              <w:rPr>
                <w:rFonts w:ascii="ＭＳ ゴシック" w:eastAsia="ＭＳ ゴシック" w:hAnsi="ＭＳ ゴシック" w:hint="eastAsia"/>
                <w:sz w:val="18"/>
                <w:szCs w:val="18"/>
              </w:rPr>
              <w:t>（</w:t>
            </w:r>
            <w:r w:rsidR="0050428B" w:rsidRPr="0040278A">
              <w:rPr>
                <w:rFonts w:ascii="ＭＳ ゴシック" w:eastAsia="ＭＳ ゴシック" w:hAnsi="ＭＳ ゴシック" w:hint="eastAsia"/>
                <w:sz w:val="18"/>
                <w:szCs w:val="18"/>
              </w:rPr>
              <w:t>第1期平均</w:t>
            </w:r>
            <w:r w:rsidR="005067B7" w:rsidRPr="0040278A">
              <w:rPr>
                <w:rFonts w:ascii="ＭＳ ゴシック" w:eastAsia="ＭＳ ゴシック" w:hAnsi="ＭＳ ゴシック" w:hint="eastAsia"/>
                <w:sz w:val="18"/>
                <w:szCs w:val="18"/>
              </w:rPr>
              <w:t>）</w:t>
            </w:r>
            <w:r w:rsidR="00AD2B4E" w:rsidRPr="0040278A">
              <w:rPr>
                <w:rFonts w:ascii="ＭＳ ゴシック" w:eastAsia="ＭＳ ゴシック" w:hAnsi="ＭＳ ゴシック" w:hint="eastAsia"/>
                <w:sz w:val="18"/>
                <w:szCs w:val="18"/>
              </w:rPr>
              <w:t>に比べて増加。</w:t>
            </w:r>
          </w:p>
          <w:p w:rsidR="0008384C" w:rsidRPr="0040278A" w:rsidRDefault="0008384C" w:rsidP="00997C15">
            <w:pPr>
              <w:ind w:leftChars="100" w:left="210" w:firstLineChars="100" w:firstLine="180"/>
              <w:rPr>
                <w:rFonts w:ascii="ＭＳ ゴシック" w:eastAsia="ＭＳ ゴシック" w:hAnsi="ＭＳ ゴシック"/>
                <w:sz w:val="18"/>
                <w:szCs w:val="18"/>
              </w:rPr>
            </w:pPr>
          </w:p>
          <w:tbl>
            <w:tblPr>
              <w:tblW w:w="416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34"/>
              <w:gridCol w:w="1134"/>
              <w:gridCol w:w="992"/>
            </w:tblGrid>
            <w:tr w:rsidR="0040278A" w:rsidRPr="0040278A" w:rsidTr="002C69F2">
              <w:trPr>
                <w:trHeight w:val="340"/>
              </w:trPr>
              <w:tc>
                <w:tcPr>
                  <w:tcW w:w="903" w:type="dxa"/>
                </w:tcPr>
                <w:p w:rsidR="00F52631" w:rsidRPr="0040278A" w:rsidRDefault="00F52631" w:rsidP="00F52631">
                  <w:pPr>
                    <w:jc w:val="center"/>
                    <w:rPr>
                      <w:rFonts w:ascii="ＭＳ ゴシック" w:eastAsia="ＭＳ ゴシック" w:hAnsi="ＭＳ ゴシック"/>
                      <w:sz w:val="18"/>
                      <w:szCs w:val="18"/>
                    </w:rPr>
                  </w:pP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2C69F2">
              <w:trPr>
                <w:trHeight w:val="340"/>
              </w:trPr>
              <w:tc>
                <w:tcPr>
                  <w:tcW w:w="903"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359</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505</w:t>
                  </w:r>
                </w:p>
              </w:tc>
              <w:tc>
                <w:tcPr>
                  <w:tcW w:w="992" w:type="dxa"/>
                  <w:vAlign w:val="center"/>
                </w:tcPr>
                <w:p w:rsidR="00F52631" w:rsidRPr="0040278A" w:rsidRDefault="002417A6"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486</w:t>
                  </w:r>
                </w:p>
              </w:tc>
            </w:tr>
          </w:tbl>
          <w:p w:rsidR="009B10E1" w:rsidRPr="0040278A" w:rsidRDefault="009B10E1" w:rsidP="004B08DB">
            <w:pPr>
              <w:spacing w:line="280" w:lineRule="exact"/>
              <w:rPr>
                <w:rFonts w:ascii="ＭＳ ゴシック" w:eastAsia="ＭＳ ゴシック" w:hAnsi="ＭＳ ゴシック"/>
                <w:sz w:val="18"/>
                <w:szCs w:val="18"/>
              </w:rPr>
            </w:pPr>
          </w:p>
          <w:p w:rsidR="009B10E1" w:rsidRPr="0040278A" w:rsidRDefault="009B10E1" w:rsidP="004B08DB">
            <w:pPr>
              <w:spacing w:line="28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２　</w:t>
            </w:r>
            <w:r w:rsidR="00313927" w:rsidRPr="0040278A">
              <w:rPr>
                <w:rFonts w:ascii="ＭＳ ゴシック" w:eastAsia="ＭＳ ゴシック" w:hAnsi="ＭＳ ゴシック" w:hint="eastAsia"/>
                <w:sz w:val="18"/>
                <w:szCs w:val="18"/>
              </w:rPr>
              <w:t>試験機器・施設の提供件数</w:t>
            </w:r>
          </w:p>
          <w:p w:rsidR="005067B7" w:rsidRPr="0040278A" w:rsidRDefault="0091410B"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提供件数</w:t>
            </w:r>
            <w:r w:rsidR="00811BC4" w:rsidRPr="0040278A">
              <w:rPr>
                <w:rFonts w:ascii="ＭＳ ゴシック" w:eastAsia="ＭＳ ゴシック" w:hAnsi="ＭＳ ゴシック" w:hint="eastAsia"/>
                <w:sz w:val="18"/>
                <w:szCs w:val="18"/>
              </w:rPr>
              <w:t>（</w:t>
            </w:r>
            <w:r w:rsidR="001138FB" w:rsidRPr="0040278A">
              <w:rPr>
                <w:rFonts w:ascii="ＭＳ ゴシック" w:eastAsia="ＭＳ ゴシック" w:hAnsi="ＭＳ ゴシック" w:hint="eastAsia"/>
                <w:sz w:val="18"/>
                <w:szCs w:val="18"/>
              </w:rPr>
              <w:t>5</w:t>
            </w:r>
            <w:r w:rsidR="00143D42" w:rsidRPr="0040278A">
              <w:rPr>
                <w:rFonts w:ascii="ＭＳ ゴシック" w:eastAsia="ＭＳ ゴシック" w:hAnsi="ＭＳ ゴシック" w:hint="eastAsia"/>
                <w:sz w:val="18"/>
                <w:szCs w:val="18"/>
              </w:rPr>
              <w:t>4</w:t>
            </w:r>
            <w:r w:rsidRPr="0040278A">
              <w:rPr>
                <w:rFonts w:ascii="ＭＳ ゴシック" w:eastAsia="ＭＳ ゴシック" w:hAnsi="ＭＳ ゴシック" w:hint="eastAsia"/>
                <w:sz w:val="18"/>
                <w:szCs w:val="18"/>
              </w:rPr>
              <w:t>件</w:t>
            </w:r>
            <w:r w:rsidR="00811BC4" w:rsidRPr="0040278A">
              <w:rPr>
                <w:rFonts w:ascii="ＭＳ ゴシック" w:eastAsia="ＭＳ ゴシック" w:hAnsi="ＭＳ ゴシック" w:hint="eastAsia"/>
                <w:sz w:val="18"/>
                <w:szCs w:val="18"/>
              </w:rPr>
              <w:t>）は</w:t>
            </w:r>
            <w:r w:rsidRPr="0040278A">
              <w:rPr>
                <w:rFonts w:ascii="ＭＳ ゴシック" w:eastAsia="ＭＳ ゴシック" w:hAnsi="ＭＳ ゴシック" w:hint="eastAsia"/>
                <w:sz w:val="18"/>
                <w:szCs w:val="18"/>
              </w:rPr>
              <w:t>数値目標</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30件</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を上回った。</w:t>
            </w:r>
            <w:r w:rsidR="005067B7" w:rsidRPr="0040278A">
              <w:rPr>
                <w:rFonts w:ascii="ＭＳ ゴシック" w:eastAsia="ＭＳ ゴシック" w:hAnsi="ＭＳ ゴシック" w:hint="eastAsia"/>
                <w:sz w:val="18"/>
                <w:szCs w:val="18"/>
              </w:rPr>
              <w:t>金融機関と共催でH26</w:t>
            </w:r>
            <w:r w:rsidR="001F0BDC" w:rsidRPr="0040278A">
              <w:rPr>
                <w:rFonts w:ascii="ＭＳ ゴシック" w:eastAsia="ＭＳ ゴシック" w:hAnsi="ＭＳ ゴシック" w:hint="eastAsia"/>
                <w:sz w:val="18"/>
                <w:szCs w:val="18"/>
              </w:rPr>
              <w:t>年度より行っている「食品技術支援ラボツアー」（後述）により食品関連</w:t>
            </w:r>
            <w:r w:rsidR="005067B7" w:rsidRPr="0040278A">
              <w:rPr>
                <w:rFonts w:ascii="ＭＳ ゴシック" w:eastAsia="ＭＳ ゴシック" w:hAnsi="ＭＳ ゴシック" w:hint="eastAsia"/>
                <w:sz w:val="18"/>
                <w:szCs w:val="18"/>
              </w:rPr>
              <w:t>実験室の利用頻度増加が</w:t>
            </w:r>
            <w:r w:rsidR="009F62DE" w:rsidRPr="0040278A">
              <w:rPr>
                <w:rFonts w:ascii="ＭＳ ゴシック" w:eastAsia="ＭＳ ゴシック" w:hAnsi="ＭＳ ゴシック" w:hint="eastAsia"/>
                <w:sz w:val="18"/>
                <w:szCs w:val="18"/>
              </w:rPr>
              <w:t>主に</w:t>
            </w:r>
            <w:r w:rsidR="005067B7" w:rsidRPr="0040278A">
              <w:rPr>
                <w:rFonts w:ascii="ＭＳ ゴシック" w:eastAsia="ＭＳ ゴシック" w:hAnsi="ＭＳ ゴシック" w:hint="eastAsia"/>
                <w:sz w:val="18"/>
                <w:szCs w:val="18"/>
              </w:rPr>
              <w:t>寄与し、</w:t>
            </w:r>
            <w:r w:rsidR="0050428B" w:rsidRPr="0040278A">
              <w:rPr>
                <w:rFonts w:ascii="ＭＳ ゴシック" w:eastAsia="ＭＳ ゴシック" w:hAnsi="ＭＳ ゴシック" w:hint="eastAsia"/>
                <w:sz w:val="18"/>
                <w:szCs w:val="18"/>
              </w:rPr>
              <w:t>第1期平均</w:t>
            </w:r>
            <w:r w:rsidR="005067B7" w:rsidRPr="0040278A">
              <w:rPr>
                <w:rFonts w:ascii="ＭＳ ゴシック" w:eastAsia="ＭＳ ゴシック" w:hAnsi="ＭＳ ゴシック" w:hint="eastAsia"/>
                <w:sz w:val="18"/>
                <w:szCs w:val="18"/>
              </w:rPr>
              <w:t>を上回った。</w:t>
            </w:r>
          </w:p>
          <w:p w:rsidR="00044E8C" w:rsidRPr="0040278A" w:rsidRDefault="00044E8C" w:rsidP="00B511CA">
            <w:pPr>
              <w:ind w:leftChars="100" w:left="210" w:firstLineChars="100" w:firstLine="180"/>
              <w:rPr>
                <w:rFonts w:ascii="ＭＳ ゴシック" w:eastAsia="ＭＳ ゴシック" w:hAnsi="ＭＳ ゴシック"/>
                <w:sz w:val="18"/>
                <w:szCs w:val="18"/>
              </w:rPr>
            </w:pPr>
          </w:p>
          <w:tbl>
            <w:tblPr>
              <w:tblW w:w="4110"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992"/>
            </w:tblGrid>
            <w:tr w:rsidR="0040278A" w:rsidRPr="0040278A" w:rsidTr="002C69F2">
              <w:trPr>
                <w:trHeight w:val="340"/>
              </w:trPr>
              <w:tc>
                <w:tcPr>
                  <w:tcW w:w="850" w:type="dxa"/>
                </w:tcPr>
                <w:p w:rsidR="00F52631" w:rsidRPr="0040278A" w:rsidRDefault="00F52631" w:rsidP="00AB4B19">
                  <w:pPr>
                    <w:jc w:val="center"/>
                    <w:rPr>
                      <w:rFonts w:ascii="ＭＳ ゴシック" w:eastAsia="ＭＳ ゴシック" w:hAnsi="ＭＳ ゴシック"/>
                      <w:sz w:val="18"/>
                      <w:szCs w:val="18"/>
                    </w:rPr>
                  </w:pP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2"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H29</w:t>
                  </w:r>
                </w:p>
              </w:tc>
            </w:tr>
            <w:tr w:rsidR="0040278A" w:rsidRPr="0040278A" w:rsidTr="002C69F2">
              <w:trPr>
                <w:trHeight w:val="340"/>
              </w:trPr>
              <w:tc>
                <w:tcPr>
                  <w:tcW w:w="850"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33</w:t>
                  </w: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5</w:t>
                  </w:r>
                  <w:r w:rsidRPr="0040278A">
                    <w:rPr>
                      <w:rFonts w:ascii="ＭＳ ゴシック" w:eastAsia="ＭＳ ゴシック" w:hAnsi="ＭＳ ゴシック" w:hint="eastAsia"/>
                      <w:sz w:val="18"/>
                      <w:szCs w:val="18"/>
                    </w:rPr>
                    <w:t>8</w:t>
                  </w:r>
                </w:p>
              </w:tc>
              <w:tc>
                <w:tcPr>
                  <w:tcW w:w="992" w:type="dxa"/>
                  <w:vAlign w:val="center"/>
                </w:tcPr>
                <w:p w:rsidR="00F52631" w:rsidRPr="0040278A" w:rsidRDefault="001138FB"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5</w:t>
                  </w:r>
                  <w:r w:rsidR="00143D42" w:rsidRPr="0040278A">
                    <w:rPr>
                      <w:rFonts w:ascii="ＭＳ ゴシック" w:eastAsia="ＭＳ ゴシック" w:hAnsi="ＭＳ ゴシック" w:hint="eastAsia"/>
                      <w:sz w:val="18"/>
                      <w:szCs w:val="18"/>
                    </w:rPr>
                    <w:t>4</w:t>
                  </w:r>
                </w:p>
              </w:tc>
            </w:tr>
          </w:tbl>
          <w:p w:rsidR="002055FC" w:rsidRPr="0040278A" w:rsidRDefault="002055FC" w:rsidP="005D1823">
            <w:pPr>
              <w:spacing w:line="400" w:lineRule="exact"/>
              <w:rPr>
                <w:rFonts w:ascii="ＭＳ ゴシック" w:eastAsia="ＭＳ ゴシック" w:hAnsi="ＭＳ ゴシック"/>
                <w:sz w:val="18"/>
                <w:szCs w:val="18"/>
              </w:rPr>
            </w:pPr>
          </w:p>
          <w:p w:rsidR="009B10E1" w:rsidRPr="0040278A" w:rsidRDefault="009B10E1">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３　</w:t>
            </w:r>
            <w:r w:rsidR="00BD63C7" w:rsidRPr="0040278A">
              <w:rPr>
                <w:rFonts w:ascii="ＭＳ ゴシック" w:eastAsia="ＭＳ ゴシック" w:hAnsi="ＭＳ ゴシック" w:hint="eastAsia"/>
                <w:sz w:val="18"/>
                <w:szCs w:val="18"/>
              </w:rPr>
              <w:t>受託研究利用者の総合評価</w:t>
            </w:r>
            <w:r w:rsidR="00EC32E6" w:rsidRPr="0040278A">
              <w:rPr>
                <w:rFonts w:asciiTheme="minorEastAsia" w:eastAsiaTheme="minorEastAsia" w:hAnsiTheme="minorEastAsia" w:hint="eastAsia"/>
                <w:sz w:val="18"/>
                <w:szCs w:val="18"/>
              </w:rPr>
              <w:t>（添付資料集13ページ）</w:t>
            </w:r>
          </w:p>
          <w:p w:rsidR="00263259" w:rsidRPr="0040278A" w:rsidRDefault="00BD63C7" w:rsidP="00997C15">
            <w:pPr>
              <w:ind w:leftChars="100" w:left="210"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総合評価の平均は4</w:t>
            </w:r>
            <w:r w:rsidR="00DB7E5B" w:rsidRPr="0040278A">
              <w:rPr>
                <w:rFonts w:ascii="ＭＳ ゴシック" w:eastAsia="ＭＳ ゴシック" w:hAnsi="ＭＳ ゴシック"/>
                <w:sz w:val="18"/>
                <w:szCs w:val="18"/>
              </w:rPr>
              <w:t>.3</w:t>
            </w:r>
            <w:r w:rsidRPr="0040278A">
              <w:rPr>
                <w:rFonts w:ascii="ＭＳ ゴシック" w:eastAsia="ＭＳ ゴシック" w:hAnsi="ＭＳ ゴシック" w:hint="eastAsia"/>
                <w:sz w:val="18"/>
                <w:szCs w:val="18"/>
              </w:rPr>
              <w:t>で数値目標4を上回った。</w:t>
            </w:r>
            <w:r w:rsidR="001138FB" w:rsidRPr="0040278A">
              <w:rPr>
                <w:rFonts w:ascii="ＭＳ ゴシック" w:eastAsia="ＭＳ ゴシック" w:hAnsi="ＭＳ ゴシック" w:hint="eastAsia"/>
                <w:sz w:val="18"/>
                <w:szCs w:val="18"/>
              </w:rPr>
              <w:t>個別項目ごとの平均値は3.6から4.6で、職員態度で特に高い評価、次いで報告書難易度、契約手続きで高い評価、報告書提出時期で低い評価となり、昨年度より総合評価は低下。</w:t>
            </w:r>
          </w:p>
          <w:p w:rsidR="0008384C" w:rsidRPr="0040278A" w:rsidRDefault="0008384C" w:rsidP="00997C15">
            <w:pPr>
              <w:ind w:leftChars="100" w:left="210" w:firstLineChars="100" w:firstLine="180"/>
              <w:rPr>
                <w:rFonts w:ascii="ＭＳ ゴシック" w:eastAsia="ＭＳ ゴシック" w:hAnsi="ＭＳ ゴシック"/>
                <w:sz w:val="18"/>
                <w:szCs w:val="18"/>
              </w:rPr>
            </w:pPr>
          </w:p>
          <w:tbl>
            <w:tblPr>
              <w:tblW w:w="5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657"/>
              <w:gridCol w:w="1126"/>
              <w:gridCol w:w="1126"/>
            </w:tblGrid>
            <w:tr w:rsidR="0040278A" w:rsidRPr="0040278A" w:rsidTr="005F135E">
              <w:trPr>
                <w:trHeight w:val="340"/>
              </w:trPr>
              <w:tc>
                <w:tcPr>
                  <w:tcW w:w="1316" w:type="dxa"/>
                  <w:shd w:val="clear" w:color="auto" w:fill="auto"/>
                </w:tcPr>
                <w:p w:rsidR="00AB4B19" w:rsidRPr="0040278A" w:rsidRDefault="00AB4B19" w:rsidP="00AB4B19">
                  <w:pPr>
                    <w:jc w:val="center"/>
                    <w:rPr>
                      <w:rFonts w:ascii="ＭＳ ゴシック" w:eastAsia="ＭＳ ゴシック" w:hAnsi="ＭＳ ゴシック"/>
                      <w:sz w:val="18"/>
                      <w:szCs w:val="18"/>
                    </w:rPr>
                  </w:pPr>
                </w:p>
              </w:tc>
              <w:tc>
                <w:tcPr>
                  <w:tcW w:w="1670" w:type="dxa"/>
                  <w:shd w:val="clear" w:color="auto" w:fill="auto"/>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1134" w:type="dxa"/>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005F135E" w:rsidRPr="0040278A">
                    <w:rPr>
                      <w:rFonts w:ascii="ＭＳ ゴシック" w:eastAsia="ＭＳ ゴシック" w:hAnsi="ＭＳ ゴシック" w:hint="eastAsia"/>
                      <w:sz w:val="18"/>
                      <w:szCs w:val="18"/>
                    </w:rPr>
                    <w:t>9</w:t>
                  </w:r>
                </w:p>
              </w:tc>
            </w:tr>
            <w:tr w:rsidR="0040278A" w:rsidRPr="0040278A" w:rsidTr="002C69F2">
              <w:trPr>
                <w:trHeight w:val="454"/>
              </w:trPr>
              <w:tc>
                <w:tcPr>
                  <w:tcW w:w="1316" w:type="dxa"/>
                  <w:shd w:val="clear" w:color="auto" w:fill="auto"/>
                  <w:vAlign w:val="center"/>
                </w:tcPr>
                <w:p w:rsidR="002C69F2" w:rsidRPr="0040278A" w:rsidRDefault="002C69F2" w:rsidP="002C69F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総合評価</w:t>
                  </w:r>
                </w:p>
              </w:tc>
              <w:tc>
                <w:tcPr>
                  <w:tcW w:w="1670" w:type="dxa"/>
                  <w:shd w:val="clear" w:color="auto" w:fill="auto"/>
                  <w:vAlign w:val="center"/>
                </w:tcPr>
                <w:p w:rsidR="002C69F2" w:rsidRPr="0040278A" w:rsidRDefault="002C69F2" w:rsidP="002C69F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4.6</w:t>
                  </w:r>
                </w:p>
              </w:tc>
              <w:tc>
                <w:tcPr>
                  <w:tcW w:w="1134" w:type="dxa"/>
                  <w:vAlign w:val="center"/>
                </w:tcPr>
                <w:p w:rsidR="002C69F2" w:rsidRPr="0040278A" w:rsidRDefault="002C69F2" w:rsidP="002C69F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4.7</w:t>
                  </w:r>
                </w:p>
              </w:tc>
              <w:tc>
                <w:tcPr>
                  <w:tcW w:w="1134" w:type="dxa"/>
                  <w:vAlign w:val="center"/>
                </w:tcPr>
                <w:p w:rsidR="002C69F2" w:rsidRPr="0040278A" w:rsidRDefault="00DB7E5B"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4.3</w:t>
                  </w:r>
                </w:p>
              </w:tc>
            </w:tr>
            <w:tr w:rsidR="0040278A" w:rsidRPr="0040278A" w:rsidTr="002C69F2">
              <w:trPr>
                <w:trHeight w:val="454"/>
              </w:trPr>
              <w:tc>
                <w:tcPr>
                  <w:tcW w:w="1316" w:type="dxa"/>
                  <w:shd w:val="clear" w:color="auto" w:fill="auto"/>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その他の項目</w:t>
                  </w:r>
                </w:p>
              </w:tc>
              <w:tc>
                <w:tcPr>
                  <w:tcW w:w="1670" w:type="dxa"/>
                  <w:shd w:val="clear" w:color="auto" w:fill="auto"/>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3.8～4.8</w:t>
                  </w:r>
                </w:p>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（第1期中の最小</w:t>
                  </w:r>
                </w:p>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～最大）</w:t>
                  </w:r>
                </w:p>
              </w:tc>
              <w:tc>
                <w:tcPr>
                  <w:tcW w:w="1134" w:type="dxa"/>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4.0～4.8</w:t>
                  </w:r>
                </w:p>
              </w:tc>
              <w:tc>
                <w:tcPr>
                  <w:tcW w:w="1134" w:type="dxa"/>
                  <w:vAlign w:val="center"/>
                </w:tcPr>
                <w:p w:rsidR="00AB4B19" w:rsidRPr="0040278A" w:rsidRDefault="00DB7E5B"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3.6</w:t>
                  </w:r>
                  <w:r w:rsidR="00AB4B19"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4.6</w:t>
                  </w:r>
                </w:p>
              </w:tc>
            </w:tr>
          </w:tbl>
          <w:p w:rsidR="002055FC" w:rsidRPr="0040278A" w:rsidRDefault="002055FC" w:rsidP="004B08DB">
            <w:pPr>
              <w:spacing w:line="220" w:lineRule="exact"/>
              <w:rPr>
                <w:rFonts w:ascii="ＭＳ ゴシック" w:eastAsia="ＭＳ ゴシック" w:hAnsi="ＭＳ ゴシック"/>
                <w:b/>
                <w:sz w:val="18"/>
                <w:szCs w:val="18"/>
              </w:rPr>
            </w:pPr>
          </w:p>
          <w:p w:rsidR="00CE2F98" w:rsidRPr="0040278A" w:rsidRDefault="00E73B51" w:rsidP="004B08DB">
            <w:pPr>
              <w:spacing w:line="220" w:lineRule="exact"/>
              <w:rPr>
                <w:rFonts w:asciiTheme="majorEastAsia" w:eastAsiaTheme="majorEastAsia" w:hAnsiTheme="majorEastAsia"/>
                <w:sz w:val="18"/>
                <w:szCs w:val="18"/>
                <w:shd w:val="pct15" w:color="auto" w:fill="FFFFFF"/>
              </w:rPr>
            </w:pPr>
            <w:r w:rsidRPr="0040278A">
              <w:rPr>
                <w:rFonts w:ascii="ＭＳ ゴシック" w:eastAsia="ＭＳ ゴシック" w:hAnsi="ＭＳ ゴシック" w:hint="eastAsia"/>
                <w:sz w:val="18"/>
                <w:szCs w:val="18"/>
              </w:rPr>
              <w:lastRenderedPageBreak/>
              <w:t>②</w:t>
            </w:r>
            <w:r w:rsidR="00CE2F98" w:rsidRPr="0040278A">
              <w:rPr>
                <w:rFonts w:ascii="ＭＳ ゴシック" w:eastAsia="ＭＳ ゴシック" w:hAnsi="ＭＳ ゴシック" w:hint="eastAsia"/>
                <w:b/>
                <w:sz w:val="18"/>
                <w:szCs w:val="18"/>
              </w:rPr>
              <w:t>事業者に対する知見の提供</w:t>
            </w:r>
            <w:r w:rsidR="00E809FE" w:rsidRPr="0040278A">
              <w:rPr>
                <w:rFonts w:asciiTheme="minorEastAsia" w:eastAsiaTheme="minorEastAsia" w:hAnsiTheme="minorEastAsia" w:hint="eastAsia"/>
                <w:sz w:val="18"/>
                <w:szCs w:val="18"/>
              </w:rPr>
              <w:t>（</w:t>
            </w:r>
            <w:r w:rsidR="005E713C" w:rsidRPr="0040278A">
              <w:rPr>
                <w:rFonts w:asciiTheme="minorEastAsia" w:eastAsiaTheme="minorEastAsia" w:hAnsiTheme="minorEastAsia" w:hint="eastAsia"/>
                <w:sz w:val="18"/>
                <w:szCs w:val="18"/>
              </w:rPr>
              <w:t>添付資料集</w:t>
            </w:r>
            <w:r w:rsidR="00EC32E6" w:rsidRPr="0040278A">
              <w:rPr>
                <w:rFonts w:asciiTheme="minorEastAsia" w:eastAsiaTheme="minorEastAsia" w:hAnsiTheme="minorEastAsia" w:hint="eastAsia"/>
                <w:sz w:val="18"/>
                <w:szCs w:val="18"/>
              </w:rPr>
              <w:t>1、10</w:t>
            </w:r>
            <w:r w:rsidR="00596714" w:rsidRPr="0040278A">
              <w:rPr>
                <w:rFonts w:asciiTheme="minorEastAsia" w:eastAsiaTheme="minorEastAsia" w:hAnsiTheme="minorEastAsia" w:hint="eastAsia"/>
                <w:sz w:val="18"/>
                <w:szCs w:val="18"/>
              </w:rPr>
              <w:t>ページ</w:t>
            </w:r>
            <w:r w:rsidR="00E809FE" w:rsidRPr="0040278A">
              <w:rPr>
                <w:rFonts w:asciiTheme="minorEastAsia" w:eastAsiaTheme="minorEastAsia" w:hAnsiTheme="minorEastAsia" w:hint="eastAsia"/>
                <w:sz w:val="18"/>
                <w:szCs w:val="18"/>
              </w:rPr>
              <w:t>）</w:t>
            </w:r>
          </w:p>
          <w:p w:rsidR="003073EB" w:rsidRPr="0040278A" w:rsidRDefault="003073EB" w:rsidP="00F62BEC">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6A23C2" w:rsidRPr="0040278A">
              <w:rPr>
                <w:rFonts w:ascii="ＭＳ ゴシック" w:eastAsia="ＭＳ ゴシック" w:hAnsi="ＭＳ ゴシック" w:hint="eastAsia"/>
                <w:sz w:val="18"/>
                <w:szCs w:val="18"/>
              </w:rPr>
              <w:t>省エネ</w:t>
            </w:r>
            <w:r w:rsidR="00E577CF" w:rsidRPr="0040278A">
              <w:rPr>
                <w:rFonts w:ascii="ＭＳ ゴシック" w:eastAsia="ＭＳ ゴシック" w:hAnsi="ＭＳ ゴシック" w:hint="eastAsia"/>
                <w:sz w:val="18"/>
                <w:szCs w:val="18"/>
              </w:rPr>
              <w:t>・</w:t>
            </w:r>
            <w:r w:rsidR="006A23C2" w:rsidRPr="0040278A">
              <w:rPr>
                <w:rFonts w:ascii="ＭＳ ゴシック" w:eastAsia="ＭＳ ゴシック" w:hAnsi="ＭＳ ゴシック" w:hint="eastAsia"/>
                <w:sz w:val="18"/>
                <w:szCs w:val="18"/>
              </w:rPr>
              <w:t>省</w:t>
            </w:r>
            <w:r w:rsidR="006F4937" w:rsidRPr="0040278A">
              <w:rPr>
                <w:rFonts w:ascii="ＭＳ ゴシック" w:eastAsia="ＭＳ ゴシック" w:hAnsi="ＭＳ ゴシック" w:hint="eastAsia"/>
                <w:sz w:val="18"/>
                <w:szCs w:val="18"/>
              </w:rPr>
              <w:t>ＣＯ</w:t>
            </w:r>
            <w:r w:rsidR="006F4937" w:rsidRPr="0040278A">
              <w:rPr>
                <w:rFonts w:ascii="ＭＳ ゴシック" w:eastAsia="ＭＳ ゴシック" w:hAnsi="ＭＳ ゴシック" w:hint="eastAsia"/>
                <w:sz w:val="18"/>
                <w:szCs w:val="18"/>
                <w:vertAlign w:val="subscript"/>
              </w:rPr>
              <w:t>２</w:t>
            </w:r>
            <w:r w:rsidR="00F62BEC" w:rsidRPr="0040278A">
              <w:rPr>
                <w:rFonts w:ascii="ＭＳ ゴシック" w:eastAsia="ＭＳ ゴシック" w:hAnsi="ＭＳ ゴシック" w:hint="eastAsia"/>
                <w:sz w:val="18"/>
                <w:szCs w:val="18"/>
              </w:rPr>
              <w:t>セミナーや</w:t>
            </w:r>
            <w:r w:rsidR="006A23C2" w:rsidRPr="0040278A">
              <w:rPr>
                <w:rFonts w:ascii="ＭＳ ゴシック" w:eastAsia="ＭＳ ゴシック" w:hAnsi="ＭＳ ゴシック" w:hint="eastAsia"/>
                <w:sz w:val="18"/>
                <w:szCs w:val="18"/>
              </w:rPr>
              <w:t>6</w:t>
            </w:r>
            <w:r w:rsidR="00F62BEC" w:rsidRPr="0040278A">
              <w:rPr>
                <w:rFonts w:ascii="ＭＳ ゴシック" w:eastAsia="ＭＳ ゴシック" w:hAnsi="ＭＳ ゴシック" w:hint="eastAsia"/>
                <w:sz w:val="18"/>
                <w:szCs w:val="18"/>
              </w:rPr>
              <w:t>次産業化に関する各種の研修会・</w:t>
            </w:r>
            <w:r w:rsidR="006A23C2" w:rsidRPr="0040278A">
              <w:rPr>
                <w:rFonts w:ascii="ＭＳ ゴシック" w:eastAsia="ＭＳ ゴシック" w:hAnsi="ＭＳ ゴシック" w:hint="eastAsia"/>
                <w:sz w:val="18"/>
                <w:szCs w:val="18"/>
              </w:rPr>
              <w:t>講習会を実施。その他、事業者向け講演を多数実施。各種ビジネスマッチングフェアや展示会、商談会等で、「大阪産（もん）チャレンジ支援事業」や「大阪産（もん）6次産業化サポートセンター」等の成果を広報（</w:t>
            </w:r>
            <w:r w:rsidR="00777A1F" w:rsidRPr="0040278A">
              <w:rPr>
                <w:rFonts w:ascii="ＭＳ ゴシック" w:eastAsia="ＭＳ ゴシック" w:hAnsi="ＭＳ ゴシック" w:hint="eastAsia"/>
                <w:sz w:val="18"/>
                <w:szCs w:val="18"/>
              </w:rPr>
              <w:t>8</w:t>
            </w:r>
            <w:r w:rsidR="00777A1F" w:rsidRPr="0040278A">
              <w:rPr>
                <w:rFonts w:ascii="ＭＳ ゴシック" w:eastAsia="ＭＳ ゴシック" w:hAnsi="ＭＳ ゴシック"/>
                <w:sz w:val="18"/>
                <w:szCs w:val="18"/>
              </w:rPr>
              <w:t>0</w:t>
            </w:r>
            <w:r w:rsidR="006A23C2" w:rsidRPr="0040278A">
              <w:rPr>
                <w:rFonts w:ascii="ＭＳ ゴシック" w:eastAsia="ＭＳ ゴシック" w:hAnsi="ＭＳ ゴシック" w:hint="eastAsia"/>
                <w:sz w:val="18"/>
                <w:szCs w:val="18"/>
              </w:rPr>
              <w:t>件</w:t>
            </w:r>
            <w:r w:rsidR="00777A1F" w:rsidRPr="0040278A">
              <w:rPr>
                <w:rFonts w:ascii="ＭＳ ゴシック" w:eastAsia="ＭＳ ゴシック" w:hAnsi="ＭＳ ゴシック" w:hint="eastAsia"/>
                <w:sz w:val="18"/>
                <w:szCs w:val="18"/>
              </w:rPr>
              <w:t>95回</w:t>
            </w:r>
            <w:r w:rsidR="006A23C2" w:rsidRPr="0040278A">
              <w:rPr>
                <w:rFonts w:ascii="ＭＳ ゴシック" w:eastAsia="ＭＳ ゴシック" w:hAnsi="ＭＳ ゴシック" w:hint="eastAsia"/>
                <w:sz w:val="18"/>
                <w:szCs w:val="18"/>
              </w:rPr>
              <w:t>）。</w:t>
            </w:r>
          </w:p>
          <w:p w:rsidR="00044E8C" w:rsidRPr="0040278A" w:rsidRDefault="003073EB" w:rsidP="004B08DB">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321EF8" w:rsidRPr="0040278A">
              <w:rPr>
                <w:rFonts w:ascii="ＭＳ ゴシック" w:eastAsia="ＭＳ ゴシック" w:hAnsi="ＭＳ ゴシック" w:hint="eastAsia"/>
                <w:sz w:val="18"/>
                <w:szCs w:val="18"/>
              </w:rPr>
              <w:t>ホームページ</w:t>
            </w:r>
            <w:r w:rsidR="00327177" w:rsidRPr="0040278A">
              <w:rPr>
                <w:rFonts w:ascii="ＭＳ ゴシック" w:eastAsia="ＭＳ ゴシック" w:hAnsi="ＭＳ ゴシック" w:hint="eastAsia"/>
                <w:sz w:val="18"/>
                <w:szCs w:val="18"/>
              </w:rPr>
              <w:t>や</w:t>
            </w:r>
            <w:r w:rsidR="00321EF8" w:rsidRPr="0040278A">
              <w:rPr>
                <w:rFonts w:ascii="ＭＳ ゴシック" w:eastAsia="ＭＳ ゴシック" w:hAnsi="ＭＳ ゴシック" w:hint="eastAsia"/>
                <w:sz w:val="18"/>
                <w:szCs w:val="18"/>
              </w:rPr>
              <w:t>メールマガジン等を用いて、</w:t>
            </w:r>
            <w:r w:rsidR="00327177" w:rsidRPr="0040278A">
              <w:rPr>
                <w:rFonts w:ascii="ＭＳ ゴシック" w:eastAsia="ＭＳ ゴシック" w:hAnsi="ＭＳ ゴシック" w:hint="eastAsia"/>
                <w:sz w:val="18"/>
                <w:szCs w:val="18"/>
              </w:rPr>
              <w:t>大阪湾の貝毒プランクトンや水温の速報、</w:t>
            </w:r>
            <w:r w:rsidR="00063A58" w:rsidRPr="0040278A">
              <w:rPr>
                <w:rFonts w:ascii="ＭＳ ゴシック" w:eastAsia="ＭＳ ゴシック" w:hAnsi="ＭＳ ゴシック" w:hint="eastAsia"/>
                <w:sz w:val="18"/>
                <w:szCs w:val="18"/>
              </w:rPr>
              <w:t>漁況情報、</w:t>
            </w:r>
            <w:r w:rsidR="00327177" w:rsidRPr="0040278A">
              <w:rPr>
                <w:rFonts w:ascii="ＭＳ ゴシック" w:eastAsia="ＭＳ ゴシック" w:hAnsi="ＭＳ ゴシック" w:hint="eastAsia"/>
                <w:sz w:val="18"/>
                <w:szCs w:val="18"/>
              </w:rPr>
              <w:t>主要農作物の栽培技術情報、微小粒子状物質（</w:t>
            </w:r>
            <w:r w:rsidR="00323DFB" w:rsidRPr="0040278A">
              <w:rPr>
                <w:rFonts w:ascii="ＭＳ ゴシック" w:eastAsia="ＭＳ ゴシック" w:hAnsi="ＭＳ ゴシック" w:hint="eastAsia"/>
                <w:sz w:val="18"/>
                <w:szCs w:val="18"/>
              </w:rPr>
              <w:t>ＰＭ</w:t>
            </w:r>
            <w:r w:rsidR="00323DFB" w:rsidRPr="0040278A">
              <w:rPr>
                <w:rFonts w:ascii="ＭＳ ゴシック" w:eastAsia="ＭＳ ゴシック" w:hAnsi="ＭＳ ゴシック" w:hint="eastAsia"/>
                <w:sz w:val="18"/>
                <w:szCs w:val="18"/>
                <w:vertAlign w:val="subscript"/>
              </w:rPr>
              <w:t>2.5</w:t>
            </w:r>
            <w:r w:rsidR="00327177" w:rsidRPr="0040278A">
              <w:rPr>
                <w:rFonts w:ascii="ＭＳ ゴシック" w:eastAsia="ＭＳ ゴシック" w:hAnsi="ＭＳ ゴシック" w:hint="eastAsia"/>
                <w:sz w:val="18"/>
                <w:szCs w:val="18"/>
              </w:rPr>
              <w:t>）分析結果等の</w:t>
            </w:r>
            <w:r w:rsidR="00A25D5D" w:rsidRPr="0040278A">
              <w:rPr>
                <w:rFonts w:ascii="ＭＳ ゴシック" w:eastAsia="ＭＳ ゴシック" w:hAnsi="ＭＳ ゴシック" w:hint="eastAsia"/>
                <w:sz w:val="18"/>
                <w:szCs w:val="18"/>
              </w:rPr>
              <w:t>多岐にわたる情報</w:t>
            </w:r>
            <w:r w:rsidR="00327177" w:rsidRPr="0040278A">
              <w:rPr>
                <w:rFonts w:ascii="ＭＳ ゴシック" w:eastAsia="ＭＳ ゴシック" w:hAnsi="ＭＳ ゴシック" w:hint="eastAsia"/>
                <w:sz w:val="18"/>
                <w:szCs w:val="18"/>
              </w:rPr>
              <w:t>を提供</w:t>
            </w:r>
            <w:r w:rsidR="00A25D5D" w:rsidRPr="0040278A">
              <w:rPr>
                <w:rFonts w:ascii="ＭＳ ゴシック" w:eastAsia="ＭＳ ゴシック" w:hAnsi="ＭＳ ゴシック" w:hint="eastAsia"/>
                <w:sz w:val="18"/>
                <w:szCs w:val="18"/>
              </w:rPr>
              <w:t>。</w:t>
            </w:r>
          </w:p>
          <w:p w:rsidR="00382296" w:rsidRPr="0040278A" w:rsidRDefault="00382296" w:rsidP="004B08DB">
            <w:pPr>
              <w:ind w:leftChars="50" w:left="285" w:hangingChars="100" w:hanging="180"/>
              <w:rPr>
                <w:rFonts w:ascii="ＭＳ ゴシック" w:eastAsia="ＭＳ ゴシック" w:hAnsi="ＭＳ ゴシック"/>
                <w:sz w:val="18"/>
                <w:szCs w:val="18"/>
              </w:rPr>
            </w:pPr>
          </w:p>
          <w:p w:rsidR="00382296" w:rsidRPr="0040278A" w:rsidRDefault="00382296" w:rsidP="00FC3E40">
            <w:pPr>
              <w:rPr>
                <w:sz w:val="18"/>
                <w:szCs w:val="18"/>
              </w:rPr>
            </w:pPr>
          </w:p>
          <w:p w:rsidR="008400CB" w:rsidRPr="0040278A" w:rsidRDefault="008400CB" w:rsidP="00FC3E40">
            <w:pPr>
              <w:rPr>
                <w:sz w:val="18"/>
                <w:szCs w:val="18"/>
              </w:rPr>
            </w:pPr>
          </w:p>
          <w:p w:rsidR="008400CB" w:rsidRPr="0040278A" w:rsidRDefault="008400CB" w:rsidP="00FC3E40">
            <w:pPr>
              <w:rPr>
                <w:sz w:val="18"/>
                <w:szCs w:val="18"/>
              </w:rPr>
            </w:pPr>
          </w:p>
        </w:tc>
        <w:tc>
          <w:tcPr>
            <w:tcW w:w="709" w:type="dxa"/>
            <w:tcBorders>
              <w:bottom w:val="single" w:sz="8" w:space="0" w:color="auto"/>
              <w:right w:val="double" w:sz="4" w:space="0" w:color="auto"/>
            </w:tcBorders>
            <w:shd w:val="clear" w:color="auto" w:fill="auto"/>
          </w:tcPr>
          <w:p w:rsidR="00030192" w:rsidRPr="0040278A" w:rsidRDefault="00030192">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rsidR="00030192" w:rsidRPr="0040278A" w:rsidRDefault="00030192">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rsidR="000E32D5" w:rsidRPr="000E32D5" w:rsidRDefault="004049D2" w:rsidP="000E32D5">
            <w:pPr>
              <w:ind w:left="180" w:hangingChars="100" w:hanging="180"/>
              <w:rPr>
                <w:rFonts w:asciiTheme="majorEastAsia" w:eastAsiaTheme="majorEastAsia" w:hAnsiTheme="majorEastAsia"/>
                <w:sz w:val="18"/>
                <w:szCs w:val="18"/>
              </w:rPr>
            </w:pPr>
            <w:r w:rsidRPr="0040278A">
              <w:rPr>
                <w:rFonts w:asciiTheme="majorEastAsia" w:eastAsiaTheme="majorEastAsia" w:hAnsiTheme="majorEastAsia" w:hint="eastAsia"/>
                <w:sz w:val="18"/>
                <w:szCs w:val="18"/>
              </w:rPr>
              <w:t>・</w:t>
            </w:r>
            <w:r w:rsidR="000E32D5" w:rsidRPr="000E32D5">
              <w:rPr>
                <w:rFonts w:asciiTheme="majorEastAsia" w:eastAsiaTheme="majorEastAsia" w:hAnsiTheme="majorEastAsia" w:hint="eastAsia"/>
                <w:sz w:val="18"/>
                <w:szCs w:val="18"/>
              </w:rPr>
              <w:t>「ぶどう・ワインラボ」については平成30年1月に竣工し、研究所内に生食用の育種及び醸造用品種の省力栽培、ワインの醸造や分析を行う研究環境が整備され、ブドウ生産農家やワイナリーへの支援体制が整った。</w:t>
            </w:r>
          </w:p>
          <w:p w:rsidR="004049D2" w:rsidRPr="0040278A" w:rsidRDefault="004049D2" w:rsidP="000E32D5">
            <w:pPr>
              <w:ind w:leftChars="100" w:left="210"/>
              <w:rPr>
                <w:rFonts w:asciiTheme="majorEastAsia" w:eastAsiaTheme="majorEastAsia" w:hAnsiTheme="majorEastAsia"/>
                <w:sz w:val="18"/>
                <w:szCs w:val="18"/>
              </w:rPr>
            </w:pPr>
            <w:r w:rsidRPr="0040278A">
              <w:rPr>
                <w:rFonts w:asciiTheme="majorEastAsia" w:eastAsiaTheme="majorEastAsia" w:hAnsiTheme="majorEastAsia" w:hint="eastAsia"/>
                <w:sz w:val="18"/>
                <w:szCs w:val="18"/>
              </w:rPr>
              <w:t>今後</w:t>
            </w:r>
            <w:r w:rsidR="00E255C8" w:rsidRPr="0040278A">
              <w:rPr>
                <w:rFonts w:asciiTheme="majorEastAsia" w:eastAsiaTheme="majorEastAsia" w:hAnsiTheme="majorEastAsia" w:hint="eastAsia"/>
                <w:sz w:val="18"/>
                <w:szCs w:val="18"/>
              </w:rPr>
              <w:t>、</w:t>
            </w:r>
            <w:r w:rsidRPr="0040278A">
              <w:rPr>
                <w:rFonts w:asciiTheme="majorEastAsia" w:eastAsiaTheme="majorEastAsia" w:hAnsiTheme="majorEastAsia" w:hint="eastAsia"/>
                <w:sz w:val="18"/>
                <w:szCs w:val="18"/>
              </w:rPr>
              <w:t>このラボを拠点として、ブドウ生産農家及び府内ワ</w:t>
            </w:r>
            <w:r w:rsidRPr="009C2172">
              <w:rPr>
                <w:rFonts w:asciiTheme="majorEastAsia" w:eastAsiaTheme="majorEastAsia" w:hAnsiTheme="majorEastAsia" w:hint="eastAsia"/>
                <w:sz w:val="18"/>
                <w:szCs w:val="18"/>
              </w:rPr>
              <w:t>イナリー</w:t>
            </w:r>
            <w:r w:rsidR="0065737D" w:rsidRPr="009C2172">
              <w:rPr>
                <w:rFonts w:asciiTheme="majorEastAsia" w:eastAsiaTheme="majorEastAsia" w:hAnsiTheme="majorEastAsia" w:hint="eastAsia"/>
                <w:sz w:val="18"/>
                <w:szCs w:val="18"/>
              </w:rPr>
              <w:t>へ</w:t>
            </w:r>
            <w:r w:rsidRPr="009C2172">
              <w:rPr>
                <w:rFonts w:asciiTheme="majorEastAsia" w:eastAsiaTheme="majorEastAsia" w:hAnsiTheme="majorEastAsia" w:hint="eastAsia"/>
                <w:sz w:val="18"/>
                <w:szCs w:val="18"/>
              </w:rPr>
              <w:t>の支援に積</w:t>
            </w:r>
            <w:r w:rsidRPr="0040278A">
              <w:rPr>
                <w:rFonts w:asciiTheme="majorEastAsia" w:eastAsiaTheme="majorEastAsia" w:hAnsiTheme="majorEastAsia" w:hint="eastAsia"/>
                <w:sz w:val="18"/>
                <w:szCs w:val="18"/>
              </w:rPr>
              <w:t>極的に取組まれたい。</w:t>
            </w:r>
          </w:p>
          <w:p w:rsidR="004049D2" w:rsidRDefault="004049D2" w:rsidP="004049D2">
            <w:pPr>
              <w:rPr>
                <w:rFonts w:asciiTheme="majorEastAsia" w:eastAsiaTheme="majorEastAsia" w:hAnsiTheme="majorEastAsia"/>
                <w:sz w:val="18"/>
                <w:szCs w:val="18"/>
              </w:rPr>
            </w:pPr>
          </w:p>
          <w:p w:rsidR="005441F4" w:rsidRPr="0040278A" w:rsidRDefault="005441F4" w:rsidP="004049D2">
            <w:pPr>
              <w:rPr>
                <w:rFonts w:asciiTheme="majorEastAsia" w:eastAsiaTheme="majorEastAsia" w:hAnsiTheme="majorEastAsia"/>
                <w:sz w:val="18"/>
                <w:szCs w:val="18"/>
              </w:rPr>
            </w:pPr>
          </w:p>
          <w:p w:rsidR="000E32D5" w:rsidRDefault="004049D2" w:rsidP="00ED4EA1">
            <w:pPr>
              <w:ind w:left="180" w:hangingChars="100" w:hanging="180"/>
              <w:rPr>
                <w:rFonts w:asciiTheme="majorEastAsia" w:eastAsiaTheme="majorEastAsia" w:hAnsiTheme="majorEastAsia"/>
                <w:sz w:val="18"/>
                <w:szCs w:val="18"/>
              </w:rPr>
            </w:pPr>
            <w:r w:rsidRPr="0040278A">
              <w:rPr>
                <w:rFonts w:asciiTheme="majorEastAsia" w:eastAsiaTheme="majorEastAsia" w:hAnsiTheme="majorEastAsia" w:hint="eastAsia"/>
                <w:sz w:val="18"/>
                <w:szCs w:val="18"/>
              </w:rPr>
              <w:lastRenderedPageBreak/>
              <w:t>・相談件数、受託研究利用者の満足度アンケート、機器の提供件数</w:t>
            </w:r>
            <w:r w:rsidR="00FD2B55" w:rsidRPr="0040278A">
              <w:rPr>
                <w:rFonts w:asciiTheme="majorEastAsia" w:eastAsiaTheme="majorEastAsia" w:hAnsiTheme="majorEastAsia" w:hint="eastAsia"/>
                <w:sz w:val="18"/>
                <w:szCs w:val="18"/>
              </w:rPr>
              <w:t>は、いずれも</w:t>
            </w:r>
            <w:r w:rsidRPr="0040278A">
              <w:rPr>
                <w:rFonts w:asciiTheme="majorEastAsia" w:eastAsiaTheme="majorEastAsia" w:hAnsiTheme="majorEastAsia" w:hint="eastAsia"/>
                <w:sz w:val="18"/>
                <w:szCs w:val="18"/>
              </w:rPr>
              <w:t>数値目標</w:t>
            </w:r>
            <w:r w:rsidR="00FD2B55" w:rsidRPr="0040278A">
              <w:rPr>
                <w:rFonts w:asciiTheme="majorEastAsia" w:eastAsiaTheme="majorEastAsia" w:hAnsiTheme="majorEastAsia" w:hint="eastAsia"/>
                <w:sz w:val="18"/>
                <w:szCs w:val="18"/>
              </w:rPr>
              <w:t>を</w:t>
            </w:r>
            <w:r w:rsidRPr="0040278A">
              <w:rPr>
                <w:rFonts w:asciiTheme="majorEastAsia" w:eastAsiaTheme="majorEastAsia" w:hAnsiTheme="majorEastAsia" w:hint="eastAsia"/>
                <w:sz w:val="18"/>
                <w:szCs w:val="18"/>
              </w:rPr>
              <w:t>上回ったことを評価した。</w:t>
            </w:r>
          </w:p>
          <w:p w:rsidR="000E32D5" w:rsidRDefault="000E32D5" w:rsidP="00ED4EA1">
            <w:pPr>
              <w:ind w:left="180" w:hangingChars="100" w:hanging="180"/>
              <w:rPr>
                <w:rFonts w:asciiTheme="majorEastAsia" w:eastAsiaTheme="majorEastAsia" w:hAnsiTheme="majorEastAsia"/>
                <w:sz w:val="18"/>
                <w:szCs w:val="18"/>
              </w:rPr>
            </w:pPr>
          </w:p>
          <w:p w:rsidR="004049D2" w:rsidRPr="000E32D5" w:rsidRDefault="000E32D5" w:rsidP="000E32D5">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E32D5">
              <w:rPr>
                <w:rFonts w:asciiTheme="majorEastAsia" w:eastAsiaTheme="majorEastAsia" w:hAnsiTheme="majorEastAsia" w:hint="eastAsia"/>
                <w:sz w:val="18"/>
                <w:szCs w:val="18"/>
              </w:rPr>
              <w:t>大阪産(もん)チャレンジ支援事業では、6次産業化に向け5件の商品開発支援を行い、「能勢栗パウダーと渋皮を活用した栗パスタ」が商品化され、また「水なす茶漬けの素・ふりかけ」の製品化の目途がついた。</w:t>
            </w:r>
            <w:r w:rsidR="009310DE" w:rsidRPr="0040278A">
              <w:rPr>
                <w:rFonts w:asciiTheme="majorEastAsia" w:eastAsiaTheme="majorEastAsia" w:hAnsiTheme="majorEastAsia" w:hint="eastAsia"/>
                <w:sz w:val="18"/>
                <w:szCs w:val="18"/>
              </w:rPr>
              <w:t>製品化</w:t>
            </w:r>
            <w:r w:rsidR="004049D2" w:rsidRPr="0040278A">
              <w:rPr>
                <w:rFonts w:asciiTheme="majorEastAsia" w:eastAsiaTheme="majorEastAsia" w:hAnsiTheme="majorEastAsia" w:hint="eastAsia"/>
                <w:sz w:val="18"/>
                <w:szCs w:val="18"/>
              </w:rPr>
              <w:t>された後も</w:t>
            </w:r>
            <w:r w:rsidR="005441F4">
              <w:rPr>
                <w:rFonts w:asciiTheme="majorEastAsia" w:eastAsiaTheme="majorEastAsia" w:hAnsiTheme="majorEastAsia" w:hint="eastAsia"/>
                <w:sz w:val="18"/>
                <w:szCs w:val="18"/>
              </w:rPr>
              <w:t>引き続きフォローをする等、今後の研究開発に活かしていくための取</w:t>
            </w:r>
            <w:r w:rsidR="004049D2" w:rsidRPr="0040278A">
              <w:rPr>
                <w:rFonts w:asciiTheme="majorEastAsia" w:eastAsiaTheme="majorEastAsia" w:hAnsiTheme="majorEastAsia" w:hint="eastAsia"/>
                <w:sz w:val="18"/>
                <w:szCs w:val="18"/>
              </w:rPr>
              <w:t>組みも工夫されたい。</w:t>
            </w:r>
          </w:p>
        </w:tc>
        <w:tc>
          <w:tcPr>
            <w:tcW w:w="567" w:type="dxa"/>
            <w:tcBorders>
              <w:left w:val="single" w:sz="8" w:space="0" w:color="auto"/>
              <w:bottom w:val="single" w:sz="8" w:space="0" w:color="auto"/>
              <w:right w:val="single" w:sz="8" w:space="0" w:color="auto"/>
            </w:tcBorders>
            <w:shd w:val="clear" w:color="auto" w:fill="auto"/>
          </w:tcPr>
          <w:p w:rsidR="00030192" w:rsidRPr="0040278A" w:rsidRDefault="00030192" w:rsidP="00677CBC"/>
        </w:tc>
      </w:tr>
    </w:tbl>
    <w:p w:rsidR="00C9380F" w:rsidRPr="0040278A" w:rsidRDefault="00C9380F">
      <w:r w:rsidRPr="0040278A">
        <w:lastRenderedPageBreak/>
        <w:br w:type="page"/>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9168"/>
      </w:tblGrid>
      <w:tr w:rsidR="00D26C12" w:rsidRPr="0040278A" w:rsidTr="00C9380F">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　行政課題への対応</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　行政課題に対する技術支援</w:t>
            </w:r>
          </w:p>
          <w:p w:rsidR="00B314C3"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rsidR="00601EE8"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　緊急時への対応と予見的な備え</w:t>
            </w:r>
          </w:p>
          <w:p w:rsidR="00601EE8"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　行政に関係する知見の提供</w:t>
            </w:r>
          </w:p>
          <w:p w:rsidR="00601EE8"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④　農業大学校の運営</w:t>
            </w:r>
          </w:p>
          <w:p w:rsidR="00D26C12"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rsidR="00382296" w:rsidRPr="0040278A"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
        <w:gridCol w:w="2222"/>
        <w:gridCol w:w="36"/>
        <w:gridCol w:w="6344"/>
        <w:gridCol w:w="34"/>
        <w:gridCol w:w="656"/>
        <w:gridCol w:w="31"/>
        <w:gridCol w:w="618"/>
        <w:gridCol w:w="91"/>
        <w:gridCol w:w="2847"/>
        <w:gridCol w:w="549"/>
      </w:tblGrid>
      <w:tr w:rsidR="0040278A" w:rsidRPr="0040278A" w:rsidTr="00972D63">
        <w:trPr>
          <w:trHeight w:val="200"/>
        </w:trPr>
        <w:tc>
          <w:tcPr>
            <w:tcW w:w="2238" w:type="dxa"/>
            <w:vMerge w:val="restart"/>
            <w:tcBorders>
              <w:top w:val="single" w:sz="8" w:space="0" w:color="auto"/>
              <w:left w:val="single" w:sz="8" w:space="0" w:color="auto"/>
              <w:right w:val="doub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中期計画</w:t>
            </w:r>
          </w:p>
        </w:tc>
        <w:tc>
          <w:tcPr>
            <w:tcW w:w="2240" w:type="dxa"/>
            <w:gridSpan w:val="2"/>
            <w:vMerge w:val="restart"/>
            <w:tcBorders>
              <w:top w:val="single" w:sz="8" w:space="0" w:color="auto"/>
              <w:left w:val="double" w:sz="4" w:space="0" w:color="auto"/>
              <w:right w:val="sing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年度計画</w:t>
            </w:r>
          </w:p>
        </w:tc>
        <w:tc>
          <w:tcPr>
            <w:tcW w:w="7101" w:type="dxa"/>
            <w:gridSpan w:val="5"/>
            <w:tcBorders>
              <w:top w:val="single" w:sz="8" w:space="0" w:color="auto"/>
              <w:left w:val="single" w:sz="4" w:space="0" w:color="auto"/>
              <w:right w:val="double" w:sz="4" w:space="0" w:color="auto"/>
            </w:tcBorders>
            <w:shd w:val="clear" w:color="auto" w:fill="auto"/>
            <w:vAlign w:val="center"/>
          </w:tcPr>
          <w:p w:rsidR="00D26C12" w:rsidRPr="0040278A" w:rsidRDefault="00D26C1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法人の自己評価</w:t>
            </w:r>
          </w:p>
        </w:tc>
        <w:tc>
          <w:tcPr>
            <w:tcW w:w="3556" w:type="dxa"/>
            <w:gridSpan w:val="3"/>
            <w:tcBorders>
              <w:top w:val="single" w:sz="8" w:space="0" w:color="auto"/>
              <w:left w:val="double" w:sz="4" w:space="0" w:color="auto"/>
              <w:right w:val="single" w:sz="8" w:space="0" w:color="auto"/>
            </w:tcBorders>
            <w:shd w:val="clear" w:color="auto" w:fill="auto"/>
            <w:vAlign w:val="center"/>
          </w:tcPr>
          <w:p w:rsidR="00D26C12" w:rsidRPr="0040278A" w:rsidRDefault="00515710" w:rsidP="00FE26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rsidR="00D26C12" w:rsidRPr="0040278A" w:rsidRDefault="00D26C12" w:rsidP="00F1791B">
            <w:pPr>
              <w:rPr>
                <w:rFonts w:ascii="ＭＳ ゴシック" w:eastAsia="ＭＳ ゴシック" w:hAnsi="ＭＳ ゴシック"/>
                <w:sz w:val="16"/>
                <w:szCs w:val="16"/>
              </w:rPr>
            </w:pPr>
            <w:r w:rsidRPr="0040278A">
              <w:rPr>
                <w:rFonts w:ascii="ＭＳ ゴシック" w:eastAsia="ＭＳ ゴシック" w:hAnsi="ＭＳ ゴシック" w:hint="eastAsia"/>
                <w:sz w:val="16"/>
                <w:szCs w:val="16"/>
              </w:rPr>
              <w:t>小項目区分番号</w:t>
            </w:r>
          </w:p>
        </w:tc>
      </w:tr>
      <w:tr w:rsidR="0040278A" w:rsidRPr="0040278A" w:rsidTr="00972D63">
        <w:trPr>
          <w:trHeight w:val="160"/>
        </w:trPr>
        <w:tc>
          <w:tcPr>
            <w:tcW w:w="2238" w:type="dxa"/>
            <w:vMerge/>
            <w:tcBorders>
              <w:left w:val="single" w:sz="8" w:space="0" w:color="auto"/>
              <w:right w:val="double" w:sz="4" w:space="0" w:color="auto"/>
            </w:tcBorders>
            <w:shd w:val="clear" w:color="auto" w:fill="auto"/>
          </w:tcPr>
          <w:p w:rsidR="00D26C12" w:rsidRPr="0040278A" w:rsidRDefault="00D26C12" w:rsidP="00F1791B">
            <w:pPr>
              <w:rPr>
                <w:rFonts w:ascii="ＭＳ ゴシック" w:eastAsia="ＭＳ ゴシック" w:hAnsi="ＭＳ ゴシック"/>
                <w:sz w:val="18"/>
                <w:szCs w:val="18"/>
              </w:rPr>
            </w:pPr>
          </w:p>
        </w:tc>
        <w:tc>
          <w:tcPr>
            <w:tcW w:w="2240" w:type="dxa"/>
            <w:gridSpan w:val="2"/>
            <w:vMerge/>
            <w:tcBorders>
              <w:left w:val="double" w:sz="4" w:space="0" w:color="auto"/>
              <w:right w:val="single" w:sz="4" w:space="0" w:color="auto"/>
            </w:tcBorders>
            <w:shd w:val="clear" w:color="auto" w:fill="auto"/>
          </w:tcPr>
          <w:p w:rsidR="00D26C12" w:rsidRPr="0040278A" w:rsidRDefault="00D26C12" w:rsidP="00F1791B">
            <w:pPr>
              <w:rPr>
                <w:rFonts w:ascii="ＭＳ ゴシック" w:eastAsia="ＭＳ ゴシック" w:hAnsi="ＭＳ ゴシック"/>
                <w:sz w:val="18"/>
                <w:szCs w:val="18"/>
              </w:rPr>
            </w:pPr>
          </w:p>
        </w:tc>
        <w:tc>
          <w:tcPr>
            <w:tcW w:w="6414" w:type="dxa"/>
            <w:gridSpan w:val="3"/>
            <w:tcBorders>
              <w:left w:val="sing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評価の判断理由（計画の進捗状況等）</w:t>
            </w:r>
          </w:p>
        </w:tc>
        <w:tc>
          <w:tcPr>
            <w:tcW w:w="687" w:type="dxa"/>
            <w:gridSpan w:val="2"/>
            <w:tcBorders>
              <w:right w:val="doub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w:t>
            </w:r>
          </w:p>
        </w:tc>
        <w:tc>
          <w:tcPr>
            <w:tcW w:w="709" w:type="dxa"/>
            <w:gridSpan w:val="2"/>
            <w:tcBorders>
              <w:left w:val="doub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w:t>
            </w:r>
          </w:p>
        </w:tc>
        <w:tc>
          <w:tcPr>
            <w:tcW w:w="2847" w:type="dxa"/>
            <w:tcBorders>
              <w:right w:val="single" w:sz="8" w:space="0" w:color="auto"/>
            </w:tcBorders>
            <w:shd w:val="clear" w:color="auto" w:fill="auto"/>
            <w:vAlign w:val="center"/>
          </w:tcPr>
          <w:p w:rsidR="00D26C12" w:rsidRPr="0040278A" w:rsidRDefault="00D26C12" w:rsidP="00C7589C">
            <w:pPr>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right w:val="single" w:sz="8" w:space="0" w:color="auto"/>
            </w:tcBorders>
            <w:shd w:val="clear" w:color="auto" w:fill="auto"/>
          </w:tcPr>
          <w:p w:rsidR="00D26C12" w:rsidRPr="0040278A" w:rsidRDefault="00D26C12" w:rsidP="00F1791B">
            <w:pPr>
              <w:rPr>
                <w:rFonts w:ascii="ＭＳ ゴシック" w:eastAsia="ＭＳ ゴシック" w:hAnsi="ＭＳ ゴシック"/>
                <w:sz w:val="18"/>
                <w:szCs w:val="18"/>
              </w:rPr>
            </w:pPr>
          </w:p>
        </w:tc>
      </w:tr>
      <w:tr w:rsidR="0040278A" w:rsidRPr="0040278A" w:rsidTr="00972D63">
        <w:trPr>
          <w:trHeight w:val="323"/>
        </w:trPr>
        <w:tc>
          <w:tcPr>
            <w:tcW w:w="447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94B47" w:rsidRPr="0040278A" w:rsidRDefault="00E94B47" w:rsidP="004B08DB">
            <w:pPr>
              <w:autoSpaceDE w:val="0"/>
              <w:autoSpaceDN w:val="0"/>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bCs/>
                <w:sz w:val="18"/>
                <w:szCs w:val="18"/>
              </w:rPr>
              <w:t>行政に対する技術支援</w:t>
            </w:r>
          </w:p>
        </w:tc>
        <w:tc>
          <w:tcPr>
            <w:tcW w:w="6414" w:type="dxa"/>
            <w:gridSpan w:val="3"/>
            <w:tcBorders>
              <w:top w:val="single" w:sz="4" w:space="0" w:color="auto"/>
              <w:left w:val="single" w:sz="4" w:space="0" w:color="auto"/>
              <w:bottom w:val="single" w:sz="4" w:space="0" w:color="auto"/>
            </w:tcBorders>
            <w:shd w:val="clear" w:color="auto" w:fill="auto"/>
            <w:vAlign w:val="center"/>
          </w:tcPr>
          <w:p w:rsidR="00E94B47" w:rsidRPr="0040278A"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87" w:type="dxa"/>
            <w:gridSpan w:val="2"/>
            <w:tcBorders>
              <w:top w:val="single" w:sz="4" w:space="0" w:color="auto"/>
              <w:right w:val="double" w:sz="4" w:space="0" w:color="auto"/>
            </w:tcBorders>
            <w:shd w:val="clear" w:color="auto" w:fill="auto"/>
            <w:vAlign w:val="center"/>
          </w:tcPr>
          <w:p w:rsidR="00E94B47" w:rsidRPr="0040278A" w:rsidRDefault="001C111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Ⅲ</w:t>
            </w:r>
          </w:p>
        </w:tc>
        <w:tc>
          <w:tcPr>
            <w:tcW w:w="709" w:type="dxa"/>
            <w:gridSpan w:val="2"/>
            <w:tcBorders>
              <w:top w:val="single" w:sz="4" w:space="0" w:color="auto"/>
              <w:left w:val="double" w:sz="4" w:space="0" w:color="auto"/>
            </w:tcBorders>
            <w:shd w:val="clear" w:color="auto" w:fill="auto"/>
            <w:vAlign w:val="center"/>
          </w:tcPr>
          <w:p w:rsidR="00E94B47" w:rsidRPr="0040278A" w:rsidRDefault="004049D2" w:rsidP="004B08D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Ⅲ</w:t>
            </w:r>
          </w:p>
        </w:tc>
        <w:tc>
          <w:tcPr>
            <w:tcW w:w="2847" w:type="dxa"/>
            <w:tcBorders>
              <w:top w:val="single" w:sz="4" w:space="0" w:color="auto"/>
              <w:right w:val="single" w:sz="8" w:space="0" w:color="auto"/>
            </w:tcBorders>
            <w:shd w:val="clear" w:color="auto" w:fill="auto"/>
            <w:vAlign w:val="center"/>
          </w:tcPr>
          <w:p w:rsidR="00E94B47" w:rsidRPr="0040278A" w:rsidRDefault="00E94B47"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rsidR="00E94B47" w:rsidRPr="0040278A" w:rsidRDefault="00956ECB">
            <w:pPr>
              <w:jc w:val="center"/>
              <w:rPr>
                <w:rFonts w:ascii="ＭＳ ゴシック" w:eastAsia="ＭＳ ゴシック" w:hAnsi="ＭＳ ゴシック"/>
                <w:sz w:val="24"/>
                <w:szCs w:val="24"/>
              </w:rPr>
            </w:pPr>
            <w:r w:rsidRPr="0040278A">
              <w:rPr>
                <w:rFonts w:ascii="ＭＳ ゴシック" w:eastAsia="ＭＳ ゴシック" w:hAnsi="ＭＳ ゴシック"/>
                <w:sz w:val="24"/>
                <w:szCs w:val="24"/>
              </w:rPr>
              <w:t>２</w:t>
            </w:r>
          </w:p>
        </w:tc>
      </w:tr>
      <w:tr w:rsidR="0040278A" w:rsidRPr="0040278A" w:rsidTr="00972D63">
        <w:trPr>
          <w:trHeight w:val="2692"/>
        </w:trPr>
        <w:tc>
          <w:tcPr>
            <w:tcW w:w="2238" w:type="dxa"/>
            <w:tcBorders>
              <w:left w:val="single" w:sz="8" w:space="0" w:color="auto"/>
              <w:right w:val="double" w:sz="4" w:space="0" w:color="auto"/>
            </w:tcBorders>
            <w:shd w:val="clear" w:color="auto" w:fill="auto"/>
          </w:tcPr>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（２）行政課題への対応</w:t>
            </w: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①行政課題に対する技術支援</w:t>
            </w: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技術相談への対応等</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5741DC" w:rsidRPr="0040278A" w:rsidRDefault="005741DC" w:rsidP="00197B2B">
            <w:pPr>
              <w:autoSpaceDE w:val="0"/>
              <w:autoSpaceDN w:val="0"/>
              <w:spacing w:line="0" w:lineRule="atLeast"/>
              <w:rPr>
                <w:rFonts w:ascii="ＭＳ ゴシック" w:eastAsia="ＭＳ ゴシック" w:hAnsi="ＭＳ ゴシック"/>
                <w:sz w:val="18"/>
                <w:szCs w:val="18"/>
              </w:rPr>
            </w:pPr>
          </w:p>
          <w:p w:rsidR="005741DC" w:rsidRPr="0040278A" w:rsidRDefault="005741DC" w:rsidP="00197B2B">
            <w:pPr>
              <w:autoSpaceDE w:val="0"/>
              <w:autoSpaceDN w:val="0"/>
              <w:spacing w:line="0" w:lineRule="atLeast"/>
              <w:rPr>
                <w:rFonts w:ascii="ＭＳ ゴシック" w:eastAsia="ＭＳ ゴシック" w:hAnsi="ＭＳ ゴシック"/>
                <w:sz w:val="18"/>
                <w:szCs w:val="18"/>
              </w:rPr>
            </w:pPr>
          </w:p>
          <w:p w:rsidR="000E4E4F" w:rsidRPr="0040278A" w:rsidRDefault="000E4E4F"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321C7A" w:rsidRPr="0040278A" w:rsidRDefault="00321C7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5746D6" w:rsidRPr="0040278A" w:rsidRDefault="005746D6"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891458" w:rsidRPr="0040278A" w:rsidRDefault="00891458" w:rsidP="00197B2B">
            <w:pPr>
              <w:autoSpaceDE w:val="0"/>
              <w:autoSpaceDN w:val="0"/>
              <w:spacing w:line="0" w:lineRule="atLeast"/>
              <w:rPr>
                <w:rFonts w:ascii="ＭＳ ゴシック" w:eastAsia="ＭＳ ゴシック" w:hAnsi="ＭＳ ゴシック"/>
                <w:sz w:val="18"/>
                <w:szCs w:val="18"/>
              </w:rPr>
            </w:pPr>
          </w:p>
          <w:p w:rsidR="00891458" w:rsidRPr="0040278A" w:rsidRDefault="00891458"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行政依頼による調査研究の実施</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697224" w:rsidRPr="0040278A" w:rsidRDefault="00697224" w:rsidP="00197B2B">
            <w:pPr>
              <w:autoSpaceDE w:val="0"/>
              <w:autoSpaceDN w:val="0"/>
              <w:spacing w:line="0" w:lineRule="atLeast"/>
              <w:rPr>
                <w:rFonts w:ascii="ＭＳ ゴシック" w:eastAsia="ＭＳ ゴシック" w:hAnsi="ＭＳ ゴシック"/>
                <w:sz w:val="18"/>
                <w:szCs w:val="18"/>
              </w:rPr>
            </w:pPr>
          </w:p>
          <w:p w:rsidR="00697224" w:rsidRPr="0040278A" w:rsidRDefault="00697224" w:rsidP="00197B2B">
            <w:pPr>
              <w:autoSpaceDE w:val="0"/>
              <w:autoSpaceDN w:val="0"/>
              <w:spacing w:line="0" w:lineRule="atLeast"/>
              <w:rPr>
                <w:rFonts w:ascii="ＭＳ ゴシック" w:eastAsia="ＭＳ ゴシック" w:hAnsi="ＭＳ ゴシック"/>
                <w:sz w:val="18"/>
                <w:szCs w:val="18"/>
              </w:rPr>
            </w:pPr>
          </w:p>
          <w:p w:rsidR="00C30980" w:rsidRPr="0040278A" w:rsidRDefault="00C30980" w:rsidP="00197B2B">
            <w:pPr>
              <w:autoSpaceDE w:val="0"/>
              <w:autoSpaceDN w:val="0"/>
              <w:spacing w:line="0" w:lineRule="atLeast"/>
              <w:rPr>
                <w:rFonts w:ascii="ＭＳ ゴシック" w:eastAsia="ＭＳ ゴシック" w:hAnsi="ＭＳ ゴシック"/>
                <w:sz w:val="18"/>
                <w:szCs w:val="18"/>
              </w:rPr>
            </w:pPr>
          </w:p>
          <w:p w:rsidR="00000EC6" w:rsidRPr="0040278A" w:rsidRDefault="00000EC6"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C30980" w:rsidRPr="0040278A" w:rsidRDefault="00C30980" w:rsidP="00197B2B">
            <w:pPr>
              <w:autoSpaceDE w:val="0"/>
              <w:autoSpaceDN w:val="0"/>
              <w:spacing w:line="0" w:lineRule="atLeast"/>
              <w:rPr>
                <w:rFonts w:ascii="ＭＳ ゴシック" w:eastAsia="ＭＳ ゴシック" w:hAnsi="ＭＳ ゴシック"/>
                <w:sz w:val="18"/>
                <w:szCs w:val="18"/>
              </w:rPr>
            </w:pPr>
          </w:p>
          <w:p w:rsidR="00C30980" w:rsidRPr="0040278A" w:rsidRDefault="00C30980" w:rsidP="00197B2B">
            <w:pPr>
              <w:autoSpaceDE w:val="0"/>
              <w:autoSpaceDN w:val="0"/>
              <w:spacing w:line="0" w:lineRule="atLeast"/>
              <w:rPr>
                <w:rFonts w:ascii="ＭＳ ゴシック" w:eastAsia="ＭＳ ゴシック" w:hAnsi="ＭＳ ゴシック"/>
                <w:sz w:val="18"/>
                <w:szCs w:val="18"/>
              </w:rPr>
            </w:pPr>
          </w:p>
          <w:p w:rsidR="003A7BA2" w:rsidRPr="0040278A" w:rsidRDefault="003A7BA2" w:rsidP="00197B2B">
            <w:pPr>
              <w:autoSpaceDE w:val="0"/>
              <w:autoSpaceDN w:val="0"/>
              <w:spacing w:line="0" w:lineRule="atLeast"/>
              <w:rPr>
                <w:rFonts w:ascii="ＭＳ ゴシック" w:eastAsia="ＭＳ ゴシック" w:hAnsi="ＭＳ ゴシック"/>
                <w:sz w:val="18"/>
                <w:szCs w:val="18"/>
              </w:rPr>
            </w:pPr>
          </w:p>
          <w:p w:rsidR="003A7BA2" w:rsidRPr="0040278A" w:rsidRDefault="003A7BA2"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C9380F" w:rsidRPr="0040278A" w:rsidRDefault="00C9380F" w:rsidP="00197B2B">
            <w:pPr>
              <w:autoSpaceDE w:val="0"/>
              <w:autoSpaceDN w:val="0"/>
              <w:spacing w:line="0" w:lineRule="atLeast"/>
              <w:rPr>
                <w:rFonts w:ascii="ＭＳ ゴシック" w:eastAsia="ＭＳ ゴシック" w:hAnsi="ＭＳ ゴシック"/>
                <w:sz w:val="18"/>
                <w:szCs w:val="18"/>
              </w:rPr>
            </w:pPr>
          </w:p>
          <w:p w:rsidR="00FC3E40" w:rsidRPr="0040278A" w:rsidRDefault="00FC3E40"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 現地技術指導</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501E2E" w:rsidRPr="0040278A" w:rsidRDefault="00501E2E"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D7767D" w:rsidRPr="0040278A" w:rsidRDefault="00D7767D" w:rsidP="00197B2B">
            <w:pPr>
              <w:autoSpaceDE w:val="0"/>
              <w:autoSpaceDN w:val="0"/>
              <w:spacing w:line="0" w:lineRule="atLeast"/>
              <w:rPr>
                <w:rFonts w:ascii="ＭＳ ゴシック" w:eastAsia="ＭＳ ゴシック" w:hAnsi="ＭＳ ゴシック"/>
                <w:sz w:val="18"/>
                <w:szCs w:val="18"/>
              </w:rPr>
            </w:pPr>
          </w:p>
          <w:p w:rsidR="00C9380F" w:rsidRPr="0040278A" w:rsidRDefault="00C9380F" w:rsidP="00197B2B">
            <w:pPr>
              <w:autoSpaceDE w:val="0"/>
              <w:autoSpaceDN w:val="0"/>
              <w:spacing w:line="0" w:lineRule="atLeast"/>
              <w:rPr>
                <w:rFonts w:ascii="ＭＳ ゴシック" w:eastAsia="ＭＳ ゴシック" w:hAnsi="ＭＳ ゴシック"/>
                <w:sz w:val="18"/>
                <w:szCs w:val="18"/>
              </w:rPr>
            </w:pPr>
          </w:p>
          <w:p w:rsidR="001D5B9D" w:rsidRPr="0040278A" w:rsidRDefault="001D5B9D" w:rsidP="00197B2B">
            <w:pPr>
              <w:autoSpaceDE w:val="0"/>
              <w:autoSpaceDN w:val="0"/>
              <w:spacing w:line="0" w:lineRule="atLeast"/>
              <w:rPr>
                <w:rFonts w:ascii="ＭＳ ゴシック" w:eastAsia="ＭＳ ゴシック" w:hAnsi="ＭＳ ゴシック"/>
                <w:sz w:val="18"/>
                <w:szCs w:val="18"/>
              </w:rPr>
            </w:pPr>
          </w:p>
          <w:p w:rsidR="00C9380F" w:rsidRPr="0040278A" w:rsidRDefault="00C9380F"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 依頼検体等の分析</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9B23C1" w:rsidRPr="0040278A" w:rsidRDefault="009B23C1" w:rsidP="00DF2505">
            <w:pPr>
              <w:autoSpaceDE w:val="0"/>
              <w:autoSpaceDN w:val="0"/>
              <w:rPr>
                <w:rFonts w:ascii="ＭＳ ゴシック" w:eastAsia="ＭＳ ゴシック" w:hAnsi="ＭＳ ゴシック"/>
                <w:sz w:val="18"/>
                <w:szCs w:val="18"/>
              </w:rPr>
            </w:pPr>
          </w:p>
          <w:p w:rsidR="00203B8B" w:rsidRPr="0040278A" w:rsidRDefault="00203B8B" w:rsidP="00DF2505">
            <w:pPr>
              <w:autoSpaceDE w:val="0"/>
              <w:autoSpaceDN w:val="0"/>
              <w:rPr>
                <w:rFonts w:ascii="ＭＳ ゴシック" w:eastAsia="ＭＳ ゴシック" w:hAnsi="ＭＳ ゴシック"/>
                <w:sz w:val="18"/>
                <w:szCs w:val="18"/>
              </w:rPr>
            </w:pPr>
          </w:p>
          <w:p w:rsidR="007E361A" w:rsidRPr="0040278A" w:rsidRDefault="007E361A" w:rsidP="00DF2505">
            <w:pPr>
              <w:autoSpaceDE w:val="0"/>
              <w:autoSpaceDN w:val="0"/>
              <w:rPr>
                <w:rFonts w:ascii="ＭＳ ゴシック" w:eastAsia="ＭＳ ゴシック" w:hAnsi="ＭＳ ゴシック"/>
                <w:sz w:val="18"/>
                <w:szCs w:val="18"/>
              </w:rPr>
            </w:pPr>
          </w:p>
          <w:p w:rsidR="007E361A" w:rsidRPr="0040278A" w:rsidRDefault="007E361A" w:rsidP="00DF2505">
            <w:pPr>
              <w:autoSpaceDE w:val="0"/>
              <w:autoSpaceDN w:val="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e その他府が必要とする技術支援 </w:t>
            </w: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0857B7" w:rsidRPr="0040278A" w:rsidRDefault="000857B7"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3C295E" w:rsidRPr="0040278A" w:rsidRDefault="003C295E" w:rsidP="00DF2505">
            <w:pPr>
              <w:autoSpaceDE w:val="0"/>
              <w:autoSpaceDN w:val="0"/>
              <w:rPr>
                <w:rFonts w:ascii="ＭＳ ゴシック" w:eastAsia="ＭＳ ゴシック" w:hAnsi="ＭＳ ゴシック"/>
                <w:sz w:val="18"/>
                <w:szCs w:val="18"/>
              </w:rPr>
            </w:pPr>
          </w:p>
          <w:p w:rsidR="003C295E" w:rsidRPr="0040278A" w:rsidRDefault="003C295E"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C9380F" w:rsidRPr="0040278A" w:rsidRDefault="00C9380F" w:rsidP="00DF2505">
            <w:pPr>
              <w:autoSpaceDE w:val="0"/>
              <w:autoSpaceDN w:val="0"/>
              <w:rPr>
                <w:rFonts w:ascii="ＭＳ ゴシック" w:eastAsia="ＭＳ ゴシック" w:hAnsi="ＭＳ ゴシック"/>
                <w:sz w:val="18"/>
                <w:szCs w:val="18"/>
              </w:rPr>
            </w:pPr>
          </w:p>
          <w:p w:rsidR="007E361A" w:rsidRPr="0040278A" w:rsidRDefault="007E361A" w:rsidP="00DF2505">
            <w:pPr>
              <w:autoSpaceDE w:val="0"/>
              <w:autoSpaceDN w:val="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【数値目標】</w:t>
            </w:r>
          </w:p>
          <w:p w:rsidR="007E361A" w:rsidRPr="0040278A"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府からの依頼による調査研究課題については、行政評価を受け、その総合評価（4段階評価）の中期目標期間における平均値を3以上とする。</w:t>
            </w:r>
          </w:p>
          <w:p w:rsidR="00891458" w:rsidRPr="0040278A" w:rsidRDefault="00891458" w:rsidP="00DF2505">
            <w:pPr>
              <w:autoSpaceDE w:val="0"/>
              <w:autoSpaceDN w:val="0"/>
              <w:rPr>
                <w:rFonts w:ascii="ＭＳ ゴシック" w:eastAsia="ＭＳ ゴシック" w:hAnsi="ＭＳ ゴシック"/>
                <w:sz w:val="18"/>
                <w:szCs w:val="18"/>
              </w:rPr>
            </w:pPr>
          </w:p>
          <w:p w:rsidR="0079016E" w:rsidRPr="0040278A" w:rsidRDefault="0079016E" w:rsidP="00DF2505">
            <w:pPr>
              <w:autoSpaceDE w:val="0"/>
              <w:autoSpaceDN w:val="0"/>
              <w:rPr>
                <w:rFonts w:ascii="ＭＳ ゴシック" w:eastAsia="ＭＳ ゴシック" w:hAnsi="ＭＳ ゴシック"/>
                <w:sz w:val="18"/>
                <w:szCs w:val="18"/>
              </w:rPr>
            </w:pPr>
          </w:p>
          <w:p w:rsidR="00C9380F" w:rsidRPr="0040278A" w:rsidRDefault="00C9380F" w:rsidP="00DF2505">
            <w:pPr>
              <w:autoSpaceDE w:val="0"/>
              <w:autoSpaceDN w:val="0"/>
              <w:rPr>
                <w:rFonts w:ascii="ＭＳ ゴシック" w:eastAsia="ＭＳ ゴシック" w:hAnsi="ＭＳ ゴシック"/>
                <w:sz w:val="18"/>
                <w:szCs w:val="18"/>
              </w:rPr>
            </w:pPr>
          </w:p>
          <w:p w:rsidR="00C9380F" w:rsidRPr="0040278A" w:rsidRDefault="00C9380F" w:rsidP="00DF2505">
            <w:pPr>
              <w:autoSpaceDE w:val="0"/>
              <w:autoSpaceDN w:val="0"/>
              <w:rPr>
                <w:rFonts w:ascii="ＭＳ ゴシック" w:eastAsia="ＭＳ ゴシック" w:hAnsi="ＭＳ ゴシック"/>
                <w:sz w:val="18"/>
                <w:szCs w:val="18"/>
              </w:rPr>
            </w:pP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②緊急時への対応と予見的な備え</w:t>
            </w: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（小項目３に分類）</w:t>
            </w: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③行政に関係する知見の提供</w:t>
            </w:r>
          </w:p>
          <w:p w:rsidR="007E361A" w:rsidRPr="0040278A"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rsidR="007E361A" w:rsidRPr="0040278A" w:rsidRDefault="007E361A" w:rsidP="00580582">
            <w:pPr>
              <w:autoSpaceDE w:val="0"/>
              <w:autoSpaceDN w:val="0"/>
              <w:spacing w:line="0" w:lineRule="atLeast"/>
              <w:rPr>
                <w:rFonts w:ascii="ＭＳ ゴシック" w:eastAsia="ＭＳ ゴシック" w:hAnsi="ＭＳ ゴシック"/>
                <w:sz w:val="18"/>
                <w:szCs w:val="18"/>
              </w:rPr>
            </w:pPr>
          </w:p>
          <w:p w:rsidR="007E361A" w:rsidRPr="0040278A" w:rsidRDefault="007E361A"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tc>
        <w:tc>
          <w:tcPr>
            <w:tcW w:w="2240" w:type="dxa"/>
            <w:gridSpan w:val="2"/>
            <w:tcBorders>
              <w:left w:val="double" w:sz="4" w:space="0" w:color="auto"/>
              <w:right w:val="single" w:sz="4" w:space="0" w:color="auto"/>
            </w:tcBorders>
            <w:shd w:val="clear" w:color="auto" w:fill="auto"/>
          </w:tcPr>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（２）行政に対する技術支援</w:t>
            </w:r>
          </w:p>
          <w:p w:rsidR="009A1308" w:rsidRPr="0040278A" w:rsidRDefault="009A1308" w:rsidP="009A130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①行政課題への対応</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「環境の保全・創造」や「安全で豊かな食や地域特性に応じた農林水産業の振興・活性化」に係る府の課題解決や施策の推進に必要な支援を以下のとおり行う。</w:t>
            </w:r>
          </w:p>
          <w:p w:rsidR="009A1308" w:rsidRPr="0040278A" w:rsidRDefault="009A1308" w:rsidP="009A130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技術相談への対応等</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行政が抱える様々な技術的課題について、情報提供や技術支援を行う。</w:t>
            </w: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3608E0">
            <w:pPr>
              <w:autoSpaceDE w:val="0"/>
              <w:autoSpaceDN w:val="0"/>
              <w:spacing w:line="0" w:lineRule="atLeast"/>
              <w:rPr>
                <w:rFonts w:ascii="ＭＳ ゴシック" w:eastAsia="ＭＳ ゴシック" w:hAnsi="ＭＳ ゴシック"/>
                <w:sz w:val="18"/>
                <w:szCs w:val="18"/>
              </w:rPr>
            </w:pPr>
          </w:p>
          <w:p w:rsidR="00AB6753" w:rsidRPr="0040278A" w:rsidRDefault="00AB6753"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0E4E4F" w:rsidRPr="0040278A" w:rsidRDefault="000E4E4F"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5746D6" w:rsidRPr="0040278A" w:rsidRDefault="005746D6"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5741DC" w:rsidRPr="0040278A" w:rsidRDefault="005741DC" w:rsidP="003608E0">
            <w:pPr>
              <w:autoSpaceDE w:val="0"/>
              <w:autoSpaceDN w:val="0"/>
              <w:spacing w:line="0" w:lineRule="atLeast"/>
              <w:rPr>
                <w:rFonts w:ascii="ＭＳ ゴシック" w:eastAsia="ＭＳ ゴシック" w:hAnsi="ＭＳ ゴシック"/>
                <w:sz w:val="18"/>
                <w:szCs w:val="18"/>
              </w:rPr>
            </w:pPr>
          </w:p>
          <w:p w:rsidR="00000EC6" w:rsidRPr="0040278A" w:rsidRDefault="00000EC6" w:rsidP="003608E0">
            <w:pPr>
              <w:autoSpaceDE w:val="0"/>
              <w:autoSpaceDN w:val="0"/>
              <w:spacing w:line="0" w:lineRule="atLeast"/>
              <w:rPr>
                <w:rFonts w:ascii="ＭＳ ゴシック" w:eastAsia="ＭＳ ゴシック" w:hAnsi="ＭＳ ゴシック"/>
                <w:sz w:val="18"/>
                <w:szCs w:val="18"/>
              </w:rPr>
            </w:pPr>
          </w:p>
          <w:p w:rsidR="007E361A" w:rsidRPr="0040278A" w:rsidRDefault="007E361A" w:rsidP="00220848">
            <w:pPr>
              <w:autoSpaceDE w:val="0"/>
              <w:autoSpaceDN w:val="0"/>
              <w:spacing w:line="0" w:lineRule="atLeast"/>
              <w:rPr>
                <w:rFonts w:ascii="ＭＳ ゴシック" w:eastAsia="ＭＳ ゴシック" w:hAnsi="ＭＳ ゴシック"/>
                <w:sz w:val="18"/>
                <w:szCs w:val="18"/>
              </w:rPr>
            </w:pPr>
          </w:p>
          <w:p w:rsidR="009A1308" w:rsidRPr="0040278A" w:rsidRDefault="009A1308" w:rsidP="009A130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行政依頼による調査研究の実施</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平成2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年度の試験研究推進会議で行政依頼事項として決定した課題に係る調査研究や大阪府からの受託業務に取り組む。</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なお、試験研究推進会議からの依頼課題については、行政の施策目的（アウトカム）に基づく課題の目標（アウトプット）を行政と研究所で共有し、協働して取り組む。実施した課題については、到達水準などを依頼元の室課より評価を受ける。</w:t>
            </w:r>
          </w:p>
          <w:p w:rsidR="00C9380F" w:rsidRPr="0040278A" w:rsidRDefault="00C9380F" w:rsidP="00D7767D">
            <w:pPr>
              <w:autoSpaceDE w:val="0"/>
              <w:autoSpaceDN w:val="0"/>
              <w:spacing w:line="0" w:lineRule="atLeast"/>
              <w:rPr>
                <w:rFonts w:ascii="ＭＳ ゴシック" w:eastAsia="ＭＳ ゴシック" w:hAnsi="ＭＳ ゴシック"/>
                <w:sz w:val="18"/>
                <w:szCs w:val="18"/>
              </w:rPr>
            </w:pP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 現地技術指導</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農作物の生育障害、病害虫や鳥獣被害、魚病などの現地対応について、</w:t>
            </w:r>
            <w:r w:rsidRPr="0040278A">
              <w:rPr>
                <w:rFonts w:ascii="ＭＳ ゴシック" w:eastAsia="ＭＳ ゴシック" w:hAnsi="ＭＳ ゴシック" w:hint="eastAsia"/>
                <w:sz w:val="18"/>
                <w:szCs w:val="18"/>
              </w:rPr>
              <w:lastRenderedPageBreak/>
              <w:t>府職員に同行してアドバイスを行うなど、技術指導を行う。</w:t>
            </w:r>
          </w:p>
          <w:p w:rsidR="009A1308" w:rsidRPr="0040278A" w:rsidRDefault="009A1308" w:rsidP="009A1308">
            <w:pPr>
              <w:autoSpaceDE w:val="0"/>
              <w:autoSpaceDN w:val="0"/>
              <w:spacing w:line="0" w:lineRule="atLeast"/>
              <w:rPr>
                <w:rFonts w:ascii="ＭＳ ゴシック" w:eastAsia="ＭＳ ゴシック" w:hAnsi="ＭＳ ゴシック"/>
                <w:sz w:val="18"/>
                <w:szCs w:val="18"/>
              </w:rPr>
            </w:pPr>
          </w:p>
          <w:p w:rsidR="001D5B9D" w:rsidRPr="0040278A" w:rsidRDefault="001D5B9D" w:rsidP="009A1308">
            <w:pPr>
              <w:autoSpaceDE w:val="0"/>
              <w:autoSpaceDN w:val="0"/>
              <w:spacing w:line="0" w:lineRule="atLeast"/>
              <w:rPr>
                <w:rFonts w:ascii="ＭＳ ゴシック" w:eastAsia="ＭＳ ゴシック" w:hAnsi="ＭＳ ゴシック"/>
                <w:sz w:val="18"/>
                <w:szCs w:val="18"/>
              </w:rPr>
            </w:pPr>
          </w:p>
          <w:p w:rsidR="00C9380F" w:rsidRPr="0040278A" w:rsidRDefault="00C9380F" w:rsidP="009A1308">
            <w:pPr>
              <w:autoSpaceDE w:val="0"/>
              <w:autoSpaceDN w:val="0"/>
              <w:spacing w:line="0" w:lineRule="atLeast"/>
              <w:rPr>
                <w:rFonts w:ascii="ＭＳ ゴシック" w:eastAsia="ＭＳ ゴシック" w:hAnsi="ＭＳ ゴシック"/>
                <w:sz w:val="18"/>
                <w:szCs w:val="18"/>
              </w:rPr>
            </w:pP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 依頼検体等の分析</w:t>
            </w:r>
          </w:p>
          <w:p w:rsidR="009A1308" w:rsidRPr="0040278A" w:rsidRDefault="009A1308" w:rsidP="009A1308">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建築物解体時のアスベスト、河川水中のダイオキシン類など府からの依頼検体の分析を行う。</w:t>
            </w:r>
          </w:p>
          <w:p w:rsidR="00000EC6" w:rsidRPr="0040278A" w:rsidRDefault="00000EC6" w:rsidP="00972D63">
            <w:pPr>
              <w:autoSpaceDE w:val="0"/>
              <w:autoSpaceDN w:val="0"/>
              <w:rPr>
                <w:rFonts w:ascii="ＭＳ ゴシック" w:eastAsia="ＭＳ ゴシック" w:hAnsi="ＭＳ ゴシック"/>
                <w:sz w:val="18"/>
                <w:szCs w:val="18"/>
              </w:rPr>
            </w:pPr>
          </w:p>
          <w:p w:rsidR="00D7767D" w:rsidRPr="0040278A" w:rsidRDefault="007E361A" w:rsidP="00DF2505">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e その他府が必要とする技術支援</w:t>
            </w:r>
          </w:p>
          <w:p w:rsidR="0079016E" w:rsidRPr="0040278A" w:rsidRDefault="0079016E" w:rsidP="0079016E">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上記以外の環境農林水産分野に係る行政支援を府からの依頼にもとづき実施する。</w:t>
            </w:r>
          </w:p>
          <w:p w:rsidR="0079016E" w:rsidRPr="0040278A" w:rsidRDefault="0079016E" w:rsidP="0079016E">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また、全国的に共通する課題や府県域を越えた対応を求められる課題については、国や大学、他の研究機関などと共同で調査研究に取り組む。</w:t>
            </w:r>
          </w:p>
          <w:p w:rsidR="000857B7" w:rsidRPr="0040278A" w:rsidRDefault="000857B7"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1D5B9D" w:rsidRPr="0040278A" w:rsidRDefault="001D5B9D" w:rsidP="00972D63">
            <w:pPr>
              <w:autoSpaceDE w:val="0"/>
              <w:autoSpaceDN w:val="0"/>
              <w:rPr>
                <w:rFonts w:ascii="ＭＳ ゴシック" w:eastAsia="ＭＳ ゴシック" w:hAnsi="ＭＳ ゴシック"/>
                <w:sz w:val="18"/>
                <w:szCs w:val="18"/>
              </w:rPr>
            </w:pPr>
          </w:p>
          <w:p w:rsidR="00C9380F" w:rsidRPr="0040278A" w:rsidRDefault="00C9380F" w:rsidP="00972D63">
            <w:pPr>
              <w:autoSpaceDE w:val="0"/>
              <w:autoSpaceDN w:val="0"/>
              <w:rPr>
                <w:rFonts w:ascii="ＭＳ ゴシック" w:eastAsia="ＭＳ ゴシック" w:hAnsi="ＭＳ ゴシック"/>
                <w:sz w:val="18"/>
                <w:szCs w:val="18"/>
              </w:rPr>
            </w:pPr>
          </w:p>
          <w:p w:rsidR="000E4E4F" w:rsidRPr="0040278A" w:rsidRDefault="0079016E" w:rsidP="00C9380F">
            <w:pPr>
              <w:autoSpaceDE w:val="0"/>
              <w:autoSpaceDN w:val="0"/>
              <w:ind w:leftChars="50" w:left="105"/>
              <w:rPr>
                <w:rFonts w:asciiTheme="majorEastAsia" w:eastAsiaTheme="majorEastAsia" w:hAnsiTheme="majorEastAsia"/>
                <w:sz w:val="18"/>
              </w:rPr>
            </w:pPr>
            <w:r w:rsidRPr="0040278A">
              <w:rPr>
                <w:rFonts w:asciiTheme="majorEastAsia" w:eastAsiaTheme="majorEastAsia" w:hAnsiTheme="majorEastAsia" w:hint="eastAsia"/>
                <w:sz w:val="18"/>
              </w:rPr>
              <w:lastRenderedPageBreak/>
              <w:t>【中期計画に係る数値目標】</w:t>
            </w:r>
          </w:p>
          <w:p w:rsidR="0079016E" w:rsidRPr="0040278A" w:rsidRDefault="0079016E" w:rsidP="000E4E4F">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府からの依頼による調査研究課題については、行政評価を受け、その総合評価（4段階評価）の平均値を3以上とする。</w:t>
            </w:r>
          </w:p>
          <w:p w:rsidR="00FC3E40" w:rsidRPr="0040278A" w:rsidRDefault="00FC3E40" w:rsidP="00FC3E40">
            <w:pPr>
              <w:autoSpaceDE w:val="0"/>
              <w:autoSpaceDN w:val="0"/>
              <w:rPr>
                <w:rFonts w:ascii="ＭＳ ゴシック" w:eastAsia="ＭＳ ゴシック" w:hAnsi="ＭＳ ゴシック"/>
                <w:sz w:val="18"/>
                <w:szCs w:val="18"/>
              </w:rPr>
            </w:pPr>
          </w:p>
          <w:p w:rsidR="00C9380F" w:rsidRPr="0040278A" w:rsidRDefault="00C9380F" w:rsidP="00FC3E40">
            <w:pPr>
              <w:autoSpaceDE w:val="0"/>
              <w:autoSpaceDN w:val="0"/>
              <w:rPr>
                <w:rFonts w:ascii="ＭＳ ゴシック" w:eastAsia="ＭＳ ゴシック" w:hAnsi="ＭＳ ゴシック"/>
                <w:sz w:val="18"/>
                <w:szCs w:val="18"/>
              </w:rPr>
            </w:pPr>
          </w:p>
          <w:p w:rsidR="00C9380F" w:rsidRPr="0040278A" w:rsidRDefault="00C9380F" w:rsidP="00FC3E40">
            <w:pPr>
              <w:autoSpaceDE w:val="0"/>
              <w:autoSpaceDN w:val="0"/>
              <w:rPr>
                <w:rFonts w:ascii="ＭＳ ゴシック" w:eastAsia="ＭＳ ゴシック" w:hAnsi="ＭＳ ゴシック"/>
                <w:sz w:val="18"/>
                <w:szCs w:val="18"/>
              </w:rPr>
            </w:pPr>
          </w:p>
          <w:p w:rsidR="0079016E" w:rsidRPr="0040278A" w:rsidRDefault="0079016E" w:rsidP="00FC3E40">
            <w:pPr>
              <w:autoSpaceDE w:val="0"/>
              <w:autoSpaceDN w:val="0"/>
              <w:rPr>
                <w:rFonts w:ascii="ＭＳ ゴシック" w:eastAsia="ＭＳ ゴシック" w:hAnsi="ＭＳ ゴシック"/>
                <w:sz w:val="18"/>
                <w:szCs w:val="18"/>
              </w:rPr>
            </w:pP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②緊急時への対応と予見的な備え</w:t>
            </w: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（小項目３に分類）</w:t>
            </w:r>
          </w:p>
          <w:p w:rsidR="006A48D6" w:rsidRPr="0040278A"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rsidR="0079016E" w:rsidRPr="0040278A" w:rsidRDefault="007E361A" w:rsidP="0079016E">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③行政に関係する知見の提供</w:t>
            </w:r>
          </w:p>
          <w:p w:rsidR="0079016E" w:rsidRPr="0040278A"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行政の技術力向上のため、府や市町村の職員などを対象として、環境問題や緑化、農業技術などに関する研修会や研究成果報告会等を実施するほか、講師・委員などの派遣などを行う。</w:t>
            </w:r>
          </w:p>
          <w:p w:rsidR="0079016E" w:rsidRPr="0040278A"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その他、国や府が実施する国際協力事業に係る視察受け入れや研修、専門家の派遣にも積極的に対応する。</w:t>
            </w: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6A48D6" w:rsidRPr="0040278A"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972D63">
            <w:pPr>
              <w:autoSpaceDE w:val="0"/>
              <w:autoSpaceDN w:val="0"/>
              <w:spacing w:line="0" w:lineRule="atLeast"/>
              <w:rPr>
                <w:rFonts w:ascii="ＭＳ ゴシック" w:eastAsia="ＭＳ ゴシック" w:hAnsi="ＭＳ ゴシック"/>
                <w:sz w:val="18"/>
                <w:szCs w:val="18"/>
              </w:rPr>
            </w:pPr>
          </w:p>
        </w:tc>
        <w:tc>
          <w:tcPr>
            <w:tcW w:w="6414" w:type="dxa"/>
            <w:gridSpan w:val="3"/>
            <w:tcBorders>
              <w:left w:val="single" w:sz="4" w:space="0" w:color="auto"/>
            </w:tcBorders>
            <w:shd w:val="clear" w:color="auto" w:fill="auto"/>
          </w:tcPr>
          <w:p w:rsidR="00694C47" w:rsidRPr="0040278A" w:rsidRDefault="00694C47" w:rsidP="00C7589C">
            <w:pPr>
              <w:autoSpaceDE w:val="0"/>
              <w:autoSpaceDN w:val="0"/>
              <w:spacing w:line="0" w:lineRule="atLeast"/>
              <w:rPr>
                <w:rFonts w:ascii="ＭＳ ゴシック" w:eastAsia="ＭＳ ゴシック" w:hAnsi="ＭＳ ゴシック"/>
                <w:sz w:val="18"/>
                <w:szCs w:val="18"/>
              </w:rPr>
            </w:pPr>
          </w:p>
          <w:p w:rsidR="0045255F" w:rsidRPr="0040278A" w:rsidRDefault="0045255F" w:rsidP="00C7589C">
            <w:pPr>
              <w:autoSpaceDE w:val="0"/>
              <w:autoSpaceDN w:val="0"/>
              <w:spacing w:line="0" w:lineRule="atLeast"/>
              <w:rPr>
                <w:rFonts w:ascii="ＭＳ ゴシック" w:eastAsia="ＭＳ ゴシック" w:hAnsi="ＭＳ ゴシック"/>
                <w:sz w:val="18"/>
                <w:szCs w:val="18"/>
              </w:rPr>
            </w:pPr>
          </w:p>
          <w:p w:rsidR="007E361A" w:rsidRPr="0040278A" w:rsidRDefault="00694C47" w:rsidP="00C7589C">
            <w:pPr>
              <w:autoSpaceDE w:val="0"/>
              <w:autoSpaceDN w:val="0"/>
              <w:spacing w:line="0" w:lineRule="atLeast"/>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①</w:t>
            </w:r>
            <w:r w:rsidR="007E361A" w:rsidRPr="0040278A">
              <w:rPr>
                <w:rFonts w:ascii="ＭＳ ゴシック" w:eastAsia="ＭＳ ゴシック" w:hAnsi="ＭＳ ゴシック" w:hint="eastAsia"/>
                <w:b/>
                <w:sz w:val="18"/>
                <w:szCs w:val="18"/>
              </w:rPr>
              <w:t>行政課題への対応</w:t>
            </w: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5746D6" w:rsidRPr="0040278A" w:rsidRDefault="005746D6" w:rsidP="005746D6">
            <w:pPr>
              <w:spacing w:line="160" w:lineRule="exact"/>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33101E" w:rsidRPr="0040278A" w:rsidRDefault="0033101E" w:rsidP="00B23CD9">
            <w:pPr>
              <w:rPr>
                <w:rFonts w:ascii="ＭＳ ゴシック" w:eastAsia="ＭＳ ゴシック" w:hAnsi="ＭＳ ゴシック"/>
                <w:b/>
                <w:sz w:val="18"/>
                <w:szCs w:val="18"/>
                <w:shd w:val="pct15" w:color="auto" w:fill="FFFFFF"/>
              </w:rPr>
            </w:pPr>
            <w:r w:rsidRPr="0040278A">
              <w:rPr>
                <w:rFonts w:ascii="ＭＳ ゴシック" w:eastAsia="ＭＳ ゴシック" w:hAnsi="ＭＳ ゴシック" w:hint="eastAsia"/>
                <w:sz w:val="18"/>
                <w:szCs w:val="18"/>
              </w:rPr>
              <w:t>a 技術相談への対応等</w:t>
            </w:r>
          </w:p>
          <w:p w:rsidR="009A1308" w:rsidRPr="0040278A" w:rsidRDefault="009A1308" w:rsidP="009A1308">
            <w:pPr>
              <w:tabs>
                <w:tab w:val="left" w:pos="2018"/>
              </w:tabs>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●今年度の行政からの技術相談は</w:t>
            </w:r>
            <w:r w:rsidRPr="0040278A">
              <w:rPr>
                <w:rFonts w:ascii="ＭＳ ゴシック" w:eastAsia="ＭＳ ゴシック" w:hAnsi="ＭＳ ゴシック"/>
                <w:sz w:val="18"/>
                <w:szCs w:val="18"/>
              </w:rPr>
              <w:t>259</w:t>
            </w:r>
            <w:r w:rsidRPr="0040278A">
              <w:rPr>
                <w:rFonts w:ascii="ＭＳ ゴシック" w:eastAsia="ＭＳ ゴシック" w:hAnsi="ＭＳ ゴシック" w:hint="eastAsia"/>
                <w:sz w:val="18"/>
                <w:szCs w:val="18"/>
              </w:rPr>
              <w:t>件で、農林関係では農作物の病虫害や栽培技術、水産関連は大阪湾の環境・漁業資源、環境関係では生物多様性に関する知見の提供等を中心に対応。内訳は以下のとおり。</w:t>
            </w:r>
          </w:p>
          <w:p w:rsidR="009A1308" w:rsidRPr="0040278A" w:rsidRDefault="009A1308" w:rsidP="009A1308">
            <w:pPr>
              <w:tabs>
                <w:tab w:val="left" w:pos="2018"/>
              </w:tabs>
              <w:spacing w:line="0" w:lineRule="atLeast"/>
              <w:rPr>
                <w:rFonts w:ascii="ＭＳ ゴシック" w:eastAsia="ＭＳ ゴシック" w:hAnsi="ＭＳ ゴシック"/>
                <w:sz w:val="18"/>
                <w:szCs w:val="18"/>
              </w:rPr>
            </w:pPr>
          </w:p>
          <w:p w:rsidR="000E4E4F" w:rsidRPr="0040278A" w:rsidRDefault="000E4E4F" w:rsidP="009A1308">
            <w:pPr>
              <w:tabs>
                <w:tab w:val="left" w:pos="2018"/>
              </w:tabs>
              <w:spacing w:line="0" w:lineRule="atLeast"/>
              <w:rPr>
                <w:rFonts w:ascii="ＭＳ ゴシック" w:eastAsia="ＭＳ ゴシック" w:hAnsi="ＭＳ ゴシック"/>
                <w:sz w:val="18"/>
                <w:szCs w:val="18"/>
              </w:rPr>
            </w:pP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 xml:space="preserve">・環境関連　　　　　　 </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年度19件）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・農林関連　　　　　 </w:t>
            </w:r>
            <w:r w:rsidRPr="0040278A">
              <w:rPr>
                <w:rFonts w:ascii="ＭＳ ゴシック" w:eastAsia="ＭＳ ゴシック" w:hAnsi="ＭＳ ゴシック"/>
                <w:sz w:val="18"/>
                <w:szCs w:val="18"/>
              </w:rPr>
              <w:t>154</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年度44件）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・水産関連　　　　　　</w:t>
            </w:r>
            <w:r w:rsidRPr="0040278A">
              <w:rPr>
                <w:rFonts w:ascii="ＭＳ ゴシック" w:eastAsia="ＭＳ ゴシック" w:hAnsi="ＭＳ ゴシック"/>
                <w:sz w:val="18"/>
                <w:szCs w:val="18"/>
              </w:rPr>
              <w:t>49</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年度7</w:t>
            </w:r>
            <w:r w:rsidRPr="0040278A">
              <w:rPr>
                <w:rFonts w:ascii="ＭＳ ゴシック" w:eastAsia="ＭＳ ゴシック" w:hAnsi="ＭＳ ゴシック"/>
                <w:sz w:val="18"/>
                <w:szCs w:val="18"/>
              </w:rPr>
              <w:t>1</w:t>
            </w:r>
            <w:r w:rsidRPr="0040278A">
              <w:rPr>
                <w:rFonts w:ascii="ＭＳ ゴシック" w:eastAsia="ＭＳ ゴシック" w:hAnsi="ＭＳ ゴシック" w:hint="eastAsia"/>
                <w:sz w:val="18"/>
                <w:szCs w:val="18"/>
              </w:rPr>
              <w:t>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・生物多様性関連　　　27件（H2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年度49件）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・食品関連　　　　　　1</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年度15件）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・その他　　　　　　　 </w:t>
            </w:r>
            <w:r w:rsidRPr="0040278A">
              <w:rPr>
                <w:rFonts w:ascii="ＭＳ ゴシック" w:eastAsia="ＭＳ ゴシック" w:hAnsi="ＭＳ ゴシック"/>
                <w:sz w:val="18"/>
                <w:szCs w:val="18"/>
              </w:rPr>
              <w:t>3</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年度1</w:t>
            </w:r>
            <w:r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件）</w:t>
            </w:r>
          </w:p>
          <w:p w:rsidR="001702E3" w:rsidRPr="0040278A" w:rsidRDefault="001702E3" w:rsidP="00FE24AB">
            <w:pPr>
              <w:tabs>
                <w:tab w:val="left" w:pos="2018"/>
              </w:tabs>
              <w:spacing w:line="0" w:lineRule="atLeast"/>
              <w:jc w:val="left"/>
              <w:rPr>
                <w:rFonts w:ascii="ＭＳ ゴシック" w:eastAsia="ＭＳ ゴシック" w:hAnsi="ＭＳ ゴシック"/>
                <w:sz w:val="18"/>
                <w:szCs w:val="18"/>
              </w:rPr>
            </w:pPr>
          </w:p>
          <w:p w:rsidR="00891458" w:rsidRPr="0040278A" w:rsidRDefault="00891458" w:rsidP="00FE24AB">
            <w:pPr>
              <w:tabs>
                <w:tab w:val="left" w:pos="2018"/>
              </w:tabs>
              <w:spacing w:line="0" w:lineRule="atLeast"/>
              <w:jc w:val="left"/>
              <w:rPr>
                <w:rFonts w:ascii="ＭＳ ゴシック" w:eastAsia="ＭＳ ゴシック" w:hAnsi="ＭＳ ゴシック"/>
                <w:sz w:val="18"/>
                <w:szCs w:val="18"/>
              </w:rPr>
            </w:pPr>
          </w:p>
          <w:p w:rsidR="00267D23" w:rsidRPr="0040278A" w:rsidRDefault="00FE24AB" w:rsidP="00997C15">
            <w:pPr>
              <w:tabs>
                <w:tab w:val="left" w:pos="2018"/>
              </w:tabs>
              <w:spacing w:line="0" w:lineRule="atLeast"/>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行政への知見等提供件数</w:t>
            </w:r>
          </w:p>
          <w:tbl>
            <w:tblPr>
              <w:tblW w:w="4307"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134"/>
              <w:gridCol w:w="1134"/>
              <w:gridCol w:w="1134"/>
            </w:tblGrid>
            <w:tr w:rsidR="0040278A" w:rsidRPr="0040278A" w:rsidTr="002C69F2">
              <w:trPr>
                <w:trHeight w:val="340"/>
              </w:trPr>
              <w:tc>
                <w:tcPr>
                  <w:tcW w:w="905" w:type="dxa"/>
                  <w:vAlign w:val="center"/>
                </w:tcPr>
                <w:p w:rsidR="002C69F2" w:rsidRPr="0040278A" w:rsidRDefault="002C69F2" w:rsidP="00B63131">
                  <w:pPr>
                    <w:jc w:val="center"/>
                    <w:rPr>
                      <w:rFonts w:ascii="ＭＳ ゴシック" w:eastAsia="ＭＳ ゴシック" w:hAnsi="ＭＳ ゴシック"/>
                      <w:sz w:val="18"/>
                      <w:szCs w:val="18"/>
                    </w:rPr>
                  </w:pPr>
                </w:p>
              </w:tc>
              <w:tc>
                <w:tcPr>
                  <w:tcW w:w="1134" w:type="dxa"/>
                  <w:shd w:val="clear" w:color="auto" w:fill="auto"/>
                  <w:vAlign w:val="center"/>
                </w:tcPr>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2C69F2" w:rsidRPr="0040278A" w:rsidRDefault="002C69F2"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8</w:t>
                  </w:r>
                </w:p>
              </w:tc>
              <w:tc>
                <w:tcPr>
                  <w:tcW w:w="1134" w:type="dxa"/>
                  <w:vAlign w:val="center"/>
                </w:tcPr>
                <w:p w:rsidR="002C69F2" w:rsidRPr="0040278A" w:rsidRDefault="002C69F2"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2C69F2">
              <w:trPr>
                <w:trHeight w:val="340"/>
              </w:trPr>
              <w:tc>
                <w:tcPr>
                  <w:tcW w:w="905" w:type="dxa"/>
                  <w:vAlign w:val="center"/>
                </w:tcPr>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shd w:val="clear" w:color="auto" w:fill="auto"/>
                  <w:vAlign w:val="center"/>
                </w:tcPr>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275</w:t>
                  </w:r>
                </w:p>
              </w:tc>
              <w:tc>
                <w:tcPr>
                  <w:tcW w:w="1134" w:type="dxa"/>
                  <w:vAlign w:val="center"/>
                </w:tcPr>
                <w:p w:rsidR="002C69F2" w:rsidRPr="0040278A" w:rsidRDefault="002C69F2"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w:t>
                  </w:r>
                  <w:r w:rsidRPr="0040278A">
                    <w:rPr>
                      <w:rFonts w:ascii="ＭＳ ゴシック" w:eastAsia="ＭＳ ゴシック" w:hAnsi="ＭＳ ゴシック"/>
                      <w:sz w:val="18"/>
                      <w:szCs w:val="18"/>
                    </w:rPr>
                    <w:t>17</w:t>
                  </w:r>
                </w:p>
              </w:tc>
              <w:tc>
                <w:tcPr>
                  <w:tcW w:w="1134" w:type="dxa"/>
                  <w:vAlign w:val="center"/>
                </w:tcPr>
                <w:p w:rsidR="002C69F2" w:rsidRPr="0040278A" w:rsidRDefault="009A1308"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259</w:t>
                  </w:r>
                </w:p>
              </w:tc>
            </w:tr>
          </w:tbl>
          <w:p w:rsidR="002C69F2" w:rsidRPr="0040278A" w:rsidRDefault="002C69F2" w:rsidP="005746D6">
            <w:pPr>
              <w:tabs>
                <w:tab w:val="left" w:pos="2018"/>
              </w:tabs>
              <w:spacing w:line="300" w:lineRule="exact"/>
              <w:jc w:val="left"/>
              <w:rPr>
                <w:rFonts w:ascii="ＭＳ ゴシック" w:eastAsia="ＭＳ ゴシック" w:hAnsi="ＭＳ ゴシック"/>
                <w:sz w:val="18"/>
                <w:szCs w:val="18"/>
              </w:rPr>
            </w:pPr>
          </w:p>
          <w:p w:rsidR="00ED7E17" w:rsidRPr="0040278A" w:rsidRDefault="0033101E" w:rsidP="00220848">
            <w:pPr>
              <w:autoSpaceDE w:val="0"/>
              <w:autoSpaceDN w:val="0"/>
              <w:spacing w:line="220" w:lineRule="exac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行政依頼による調査研究の実施</w:t>
            </w:r>
          </w:p>
          <w:p w:rsidR="001702E3" w:rsidRPr="0040278A" w:rsidRDefault="008235AA" w:rsidP="00633CFE">
            <w:pPr>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1702E3" w:rsidRPr="0040278A">
              <w:rPr>
                <w:rFonts w:ascii="ＭＳ ゴシック" w:eastAsia="ＭＳ ゴシック" w:hAnsi="ＭＳ ゴシック" w:hint="eastAsia"/>
                <w:sz w:val="18"/>
                <w:szCs w:val="18"/>
              </w:rPr>
              <w:t>5つの行政分野別部会において、府から研究所への</w:t>
            </w:r>
            <w:r w:rsidR="00273649" w:rsidRPr="0040278A">
              <w:rPr>
                <w:rFonts w:ascii="ＭＳ ゴシック" w:eastAsia="ＭＳ ゴシック" w:hAnsi="ＭＳ ゴシック" w:hint="eastAsia"/>
                <w:sz w:val="18"/>
                <w:szCs w:val="18"/>
              </w:rPr>
              <w:t>H2</w:t>
            </w:r>
            <w:r w:rsidR="00ED7E17" w:rsidRPr="0040278A">
              <w:rPr>
                <w:rFonts w:ascii="ＭＳ ゴシック" w:eastAsia="ＭＳ ゴシック" w:hAnsi="ＭＳ ゴシック"/>
                <w:sz w:val="18"/>
                <w:szCs w:val="18"/>
              </w:rPr>
              <w:t>9</w:t>
            </w:r>
            <w:r w:rsidR="00273649" w:rsidRPr="0040278A">
              <w:rPr>
                <w:rFonts w:ascii="ＭＳ ゴシック" w:eastAsia="ＭＳ ゴシック" w:hAnsi="ＭＳ ゴシック" w:hint="eastAsia"/>
                <w:sz w:val="18"/>
                <w:szCs w:val="18"/>
              </w:rPr>
              <w:t>年度</w:t>
            </w:r>
            <w:r w:rsidR="001702E3" w:rsidRPr="0040278A">
              <w:rPr>
                <w:rFonts w:ascii="ＭＳ ゴシック" w:eastAsia="ＭＳ ゴシック" w:hAnsi="ＭＳ ゴシック" w:hint="eastAsia"/>
                <w:sz w:val="18"/>
                <w:szCs w:val="18"/>
              </w:rPr>
              <w:t>依頼事項（計</w:t>
            </w:r>
            <w:r w:rsidR="0094692A" w:rsidRPr="0040278A">
              <w:rPr>
                <w:rFonts w:ascii="ＭＳ ゴシック" w:eastAsia="ＭＳ ゴシック" w:hAnsi="ＭＳ ゴシック"/>
                <w:sz w:val="18"/>
                <w:szCs w:val="18"/>
              </w:rPr>
              <w:t>49</w:t>
            </w:r>
            <w:r w:rsidR="001702E3" w:rsidRPr="0040278A">
              <w:rPr>
                <w:rFonts w:ascii="ＭＳ ゴシック" w:eastAsia="ＭＳ ゴシック" w:hAnsi="ＭＳ ゴシック" w:hint="eastAsia"/>
                <w:sz w:val="18"/>
                <w:szCs w:val="18"/>
              </w:rPr>
              <w:t>課題）</w:t>
            </w:r>
            <w:r w:rsidR="00273649" w:rsidRPr="0040278A">
              <w:rPr>
                <w:rFonts w:ascii="ＭＳ ゴシック" w:eastAsia="ＭＳ ゴシック" w:hAnsi="ＭＳ ゴシック" w:hint="eastAsia"/>
                <w:sz w:val="18"/>
                <w:szCs w:val="18"/>
              </w:rPr>
              <w:t>による調査研究を実施</w:t>
            </w:r>
            <w:r w:rsidR="001702E3" w:rsidRPr="0040278A">
              <w:rPr>
                <w:rFonts w:ascii="ＭＳ ゴシック" w:eastAsia="ＭＳ ゴシック" w:hAnsi="ＭＳ ゴシック" w:hint="eastAsia"/>
                <w:sz w:val="18"/>
                <w:szCs w:val="18"/>
              </w:rPr>
              <w:t>。</w:t>
            </w:r>
            <w:r w:rsidR="003C2D5F" w:rsidRPr="0040278A">
              <w:rPr>
                <w:rFonts w:asciiTheme="minorEastAsia" w:eastAsiaTheme="minorEastAsia" w:hAnsiTheme="minorEastAsia" w:hint="eastAsia"/>
                <w:sz w:val="18"/>
                <w:szCs w:val="18"/>
              </w:rPr>
              <w:t>（</w:t>
            </w:r>
            <w:r w:rsidR="005E713C" w:rsidRPr="0040278A">
              <w:rPr>
                <w:rFonts w:asciiTheme="minorEastAsia" w:eastAsiaTheme="minorEastAsia" w:hAnsiTheme="minorEastAsia" w:hint="eastAsia"/>
                <w:sz w:val="18"/>
                <w:szCs w:val="18"/>
              </w:rPr>
              <w:t>添付資料集</w:t>
            </w:r>
            <w:r w:rsidR="00B62780" w:rsidRPr="0040278A">
              <w:rPr>
                <w:rFonts w:asciiTheme="minorEastAsia" w:eastAsiaTheme="minorEastAsia" w:hAnsiTheme="minorEastAsia" w:hint="eastAsia"/>
                <w:sz w:val="18"/>
                <w:szCs w:val="18"/>
              </w:rPr>
              <w:t>20</w:t>
            </w:r>
            <w:r w:rsidR="00697224" w:rsidRPr="0040278A">
              <w:rPr>
                <w:rFonts w:asciiTheme="minorEastAsia" w:eastAsiaTheme="minorEastAsia" w:hAnsiTheme="minorEastAsia" w:hint="eastAsia"/>
                <w:sz w:val="18"/>
                <w:szCs w:val="18"/>
              </w:rPr>
              <w:t>ページ</w:t>
            </w:r>
            <w:r w:rsidR="003C2D5F" w:rsidRPr="0040278A">
              <w:rPr>
                <w:rFonts w:asciiTheme="minorEastAsia" w:eastAsiaTheme="minorEastAsia" w:hAnsiTheme="minorEastAsia" w:hint="eastAsia"/>
                <w:sz w:val="18"/>
                <w:szCs w:val="18"/>
              </w:rPr>
              <w:t>）</w:t>
            </w:r>
          </w:p>
          <w:p w:rsidR="001702E3" w:rsidRPr="0040278A" w:rsidRDefault="001702E3" w:rsidP="001702E3">
            <w:pPr>
              <w:spacing w:line="0" w:lineRule="atLeast"/>
              <w:jc w:val="left"/>
              <w:rPr>
                <w:rFonts w:ascii="ＭＳ ゴシック" w:eastAsia="ＭＳ ゴシック" w:hAnsi="ＭＳ ゴシック"/>
                <w:sz w:val="18"/>
                <w:szCs w:val="18"/>
              </w:rPr>
            </w:pPr>
          </w:p>
          <w:p w:rsidR="001702E3" w:rsidRPr="0040278A" w:rsidRDefault="001702E3" w:rsidP="00997C15">
            <w:pPr>
              <w:spacing w:line="0" w:lineRule="atLeast"/>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行政分野別部会</w:t>
            </w:r>
            <w:r w:rsidR="00AD56B0" w:rsidRPr="0040278A">
              <w:rPr>
                <w:rFonts w:ascii="ＭＳ ゴシック" w:eastAsia="ＭＳ ゴシック" w:hAnsi="ＭＳ ゴシック" w:hint="eastAsia"/>
                <w:sz w:val="18"/>
                <w:szCs w:val="18"/>
              </w:rPr>
              <w:t>及び</w:t>
            </w:r>
            <w:r w:rsidRPr="0040278A">
              <w:rPr>
                <w:rFonts w:ascii="ＭＳ ゴシック" w:eastAsia="ＭＳ ゴシック" w:hAnsi="ＭＳ ゴシック" w:hint="eastAsia"/>
                <w:sz w:val="18"/>
                <w:szCs w:val="18"/>
              </w:rPr>
              <w:t>H2</w:t>
            </w:r>
            <w:r w:rsidR="00ED7E17"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年度依頼課題数</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418"/>
            </w:tblGrid>
            <w:tr w:rsidR="0040278A" w:rsidRPr="0040278A" w:rsidTr="00997C15">
              <w:trPr>
                <w:trHeight w:val="340"/>
              </w:trPr>
              <w:tc>
                <w:tcPr>
                  <w:tcW w:w="2224" w:type="dxa"/>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部会名</w:t>
                  </w:r>
                </w:p>
              </w:tc>
              <w:tc>
                <w:tcPr>
                  <w:tcW w:w="1418" w:type="dxa"/>
                  <w:shd w:val="clear" w:color="auto" w:fill="auto"/>
                  <w:vAlign w:val="center"/>
                </w:tcPr>
                <w:p w:rsidR="001702E3" w:rsidRPr="0040278A" w:rsidRDefault="001702E3"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依頼課題数</w:t>
                  </w:r>
                </w:p>
              </w:tc>
            </w:tr>
            <w:tr w:rsidR="0040278A" w:rsidRPr="0040278A" w:rsidTr="00997C15">
              <w:trPr>
                <w:trHeight w:val="340"/>
              </w:trPr>
              <w:tc>
                <w:tcPr>
                  <w:tcW w:w="2224" w:type="dxa"/>
                  <w:tcBorders>
                    <w:bottom w:val="single" w:sz="6" w:space="0" w:color="auto"/>
                  </w:tcBorders>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みどり・</w:t>
                  </w:r>
                  <w:r w:rsidR="008235AA" w:rsidRPr="0040278A">
                    <w:rPr>
                      <w:rFonts w:ascii="ＭＳ ゴシック" w:eastAsia="ＭＳ ゴシック" w:hAnsi="ＭＳ ゴシック" w:hint="eastAsia"/>
                      <w:sz w:val="18"/>
                      <w:szCs w:val="18"/>
                    </w:rPr>
                    <w:t>森林</w:t>
                  </w:r>
                  <w:r w:rsidRPr="0040278A">
                    <w:rPr>
                      <w:rFonts w:ascii="ＭＳ ゴシック" w:eastAsia="ＭＳ ゴシック" w:hAnsi="ＭＳ ゴシック" w:hint="eastAsia"/>
                      <w:sz w:val="18"/>
                      <w:szCs w:val="18"/>
                    </w:rPr>
                    <w:t>部会</w:t>
                  </w:r>
                </w:p>
              </w:tc>
              <w:tc>
                <w:tcPr>
                  <w:tcW w:w="1418" w:type="dxa"/>
                  <w:tcBorders>
                    <w:bottom w:val="single" w:sz="6" w:space="0" w:color="auto"/>
                  </w:tcBorders>
                  <w:shd w:val="clear" w:color="auto" w:fill="auto"/>
                  <w:vAlign w:val="center"/>
                </w:tcPr>
                <w:p w:rsidR="001702E3" w:rsidRPr="0040278A" w:rsidRDefault="00216884"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5</w:t>
                  </w:r>
                </w:p>
              </w:tc>
            </w:tr>
            <w:tr w:rsidR="0040278A" w:rsidRPr="0040278A" w:rsidTr="00997C15">
              <w:trPr>
                <w:trHeight w:val="340"/>
              </w:trPr>
              <w:tc>
                <w:tcPr>
                  <w:tcW w:w="2224" w:type="dxa"/>
                  <w:tcBorders>
                    <w:top w:val="single" w:sz="6" w:space="0" w:color="auto"/>
                  </w:tcBorders>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環境部会</w:t>
                  </w:r>
                  <w:r w:rsidR="00216884" w:rsidRPr="0040278A">
                    <w:rPr>
                      <w:rFonts w:ascii="ＭＳ ゴシック" w:eastAsia="ＭＳ ゴシック" w:hAnsi="ＭＳ ゴシック" w:hint="eastAsia"/>
                      <w:sz w:val="18"/>
                      <w:szCs w:val="18"/>
                    </w:rPr>
                    <w:t>（旧総合含む）</w:t>
                  </w:r>
                </w:p>
              </w:tc>
              <w:tc>
                <w:tcPr>
                  <w:tcW w:w="1418" w:type="dxa"/>
                  <w:tcBorders>
                    <w:top w:val="single" w:sz="6" w:space="0" w:color="auto"/>
                  </w:tcBorders>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10</w:t>
                  </w:r>
                </w:p>
              </w:tc>
            </w:tr>
            <w:tr w:rsidR="0040278A" w:rsidRPr="0040278A" w:rsidTr="00997C15">
              <w:trPr>
                <w:trHeight w:val="340"/>
              </w:trPr>
              <w:tc>
                <w:tcPr>
                  <w:tcW w:w="2224" w:type="dxa"/>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農政・食品部会</w:t>
                  </w:r>
                </w:p>
              </w:tc>
              <w:tc>
                <w:tcPr>
                  <w:tcW w:w="1418" w:type="dxa"/>
                  <w:shd w:val="clear" w:color="auto" w:fill="auto"/>
                  <w:vAlign w:val="center"/>
                </w:tcPr>
                <w:p w:rsidR="001702E3" w:rsidRPr="0040278A" w:rsidRDefault="00216884" w:rsidP="0094692A">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2</w:t>
                  </w:r>
                  <w:r w:rsidR="0094692A" w:rsidRPr="0040278A">
                    <w:rPr>
                      <w:rFonts w:ascii="ＭＳ ゴシック" w:eastAsia="ＭＳ ゴシック" w:hAnsi="ＭＳ ゴシック"/>
                      <w:sz w:val="18"/>
                      <w:szCs w:val="18"/>
                    </w:rPr>
                    <w:t>3</w:t>
                  </w:r>
                </w:p>
              </w:tc>
            </w:tr>
            <w:tr w:rsidR="0040278A" w:rsidRPr="0040278A" w:rsidTr="00997C15">
              <w:trPr>
                <w:trHeight w:val="340"/>
              </w:trPr>
              <w:tc>
                <w:tcPr>
                  <w:tcW w:w="2224" w:type="dxa"/>
                  <w:shd w:val="clear" w:color="auto" w:fill="auto"/>
                  <w:vAlign w:val="center"/>
                </w:tcPr>
                <w:p w:rsidR="001702E3" w:rsidRPr="0040278A" w:rsidRDefault="00216884" w:rsidP="00E46352">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水産</w:t>
                  </w:r>
                  <w:r w:rsidR="001702E3" w:rsidRPr="0040278A">
                    <w:rPr>
                      <w:rFonts w:ascii="ＭＳ ゴシック" w:eastAsia="ＭＳ ゴシック" w:hAnsi="ＭＳ ゴシック" w:hint="eastAsia"/>
                      <w:sz w:val="18"/>
                      <w:szCs w:val="18"/>
                    </w:rPr>
                    <w:t>部会</w:t>
                  </w:r>
                </w:p>
              </w:tc>
              <w:tc>
                <w:tcPr>
                  <w:tcW w:w="1418" w:type="dxa"/>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7</w:t>
                  </w:r>
                </w:p>
              </w:tc>
            </w:tr>
            <w:tr w:rsidR="0040278A" w:rsidRPr="0040278A" w:rsidTr="00997C15">
              <w:trPr>
                <w:trHeight w:val="340"/>
              </w:trPr>
              <w:tc>
                <w:tcPr>
                  <w:tcW w:w="2224" w:type="dxa"/>
                  <w:shd w:val="clear" w:color="auto" w:fill="auto"/>
                  <w:vAlign w:val="center"/>
                </w:tcPr>
                <w:p w:rsidR="001702E3" w:rsidRPr="0040278A" w:rsidRDefault="00216884"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畜産・野生動物</w:t>
                  </w:r>
                  <w:r w:rsidR="001702E3" w:rsidRPr="0040278A">
                    <w:rPr>
                      <w:rFonts w:ascii="ＭＳ ゴシック" w:eastAsia="ＭＳ ゴシック" w:hAnsi="ＭＳ ゴシック" w:hint="eastAsia"/>
                      <w:sz w:val="18"/>
                      <w:szCs w:val="18"/>
                    </w:rPr>
                    <w:t>部会</w:t>
                  </w:r>
                </w:p>
              </w:tc>
              <w:tc>
                <w:tcPr>
                  <w:tcW w:w="1418" w:type="dxa"/>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w:t>
                  </w:r>
                </w:p>
              </w:tc>
            </w:tr>
            <w:tr w:rsidR="0040278A" w:rsidRPr="0040278A" w:rsidTr="00997C15">
              <w:trPr>
                <w:trHeight w:val="340"/>
              </w:trPr>
              <w:tc>
                <w:tcPr>
                  <w:tcW w:w="2224" w:type="dxa"/>
                  <w:tcBorders>
                    <w:top w:val="double" w:sz="4" w:space="0" w:color="auto"/>
                  </w:tcBorders>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計</w:t>
                  </w:r>
                </w:p>
              </w:tc>
              <w:tc>
                <w:tcPr>
                  <w:tcW w:w="1418" w:type="dxa"/>
                  <w:tcBorders>
                    <w:top w:val="double" w:sz="4" w:space="0" w:color="auto"/>
                  </w:tcBorders>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49</w:t>
                  </w:r>
                </w:p>
              </w:tc>
            </w:tr>
          </w:tbl>
          <w:p w:rsidR="007E361A" w:rsidRPr="0040278A" w:rsidRDefault="007E361A" w:rsidP="004B08DB">
            <w:pPr>
              <w:spacing w:line="260" w:lineRule="exact"/>
              <w:jc w:val="left"/>
              <w:rPr>
                <w:rFonts w:ascii="ＭＳ ゴシック" w:eastAsia="ＭＳ ゴシック" w:hAnsi="ＭＳ ゴシック"/>
                <w:sz w:val="18"/>
                <w:szCs w:val="18"/>
              </w:rPr>
            </w:pPr>
          </w:p>
          <w:p w:rsidR="00697224" w:rsidRPr="0040278A" w:rsidRDefault="00697224" w:rsidP="00A57F54">
            <w:pPr>
              <w:spacing w:line="260" w:lineRule="exact"/>
              <w:ind w:leftChars="50" w:left="105"/>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●来年度の依頼事項（計</w:t>
            </w:r>
            <w:r w:rsidR="0094692A" w:rsidRPr="0040278A">
              <w:rPr>
                <w:rFonts w:ascii="ＭＳ ゴシック" w:eastAsia="ＭＳ ゴシック" w:hAnsi="ＭＳ ゴシック"/>
                <w:sz w:val="18"/>
                <w:szCs w:val="18"/>
              </w:rPr>
              <w:t>45</w:t>
            </w:r>
            <w:r w:rsidRPr="0040278A">
              <w:rPr>
                <w:rFonts w:ascii="ＭＳ ゴシック" w:eastAsia="ＭＳ ゴシック" w:hAnsi="ＭＳ ゴシック" w:hint="eastAsia"/>
                <w:sz w:val="18"/>
                <w:szCs w:val="18"/>
              </w:rPr>
              <w:t>課題）を協議。</w:t>
            </w:r>
            <w:r w:rsidR="00707871" w:rsidRPr="0040278A">
              <w:rPr>
                <w:rFonts w:asciiTheme="minorEastAsia" w:eastAsiaTheme="minorEastAsia" w:hAnsiTheme="minorEastAsia" w:hint="eastAsia"/>
                <w:sz w:val="18"/>
                <w:szCs w:val="18"/>
              </w:rPr>
              <w:t>（</w:t>
            </w:r>
            <w:r w:rsidR="005E713C" w:rsidRPr="0040278A">
              <w:rPr>
                <w:rFonts w:asciiTheme="minorEastAsia" w:eastAsiaTheme="minorEastAsia" w:hAnsiTheme="minorEastAsia" w:hint="eastAsia"/>
                <w:sz w:val="18"/>
                <w:szCs w:val="18"/>
              </w:rPr>
              <w:t>添付資料集</w:t>
            </w:r>
            <w:r w:rsidR="00BF5F15" w:rsidRPr="0040278A">
              <w:rPr>
                <w:rFonts w:asciiTheme="minorEastAsia" w:eastAsiaTheme="minorEastAsia" w:hAnsiTheme="minorEastAsia" w:hint="eastAsia"/>
                <w:sz w:val="18"/>
                <w:szCs w:val="18"/>
              </w:rPr>
              <w:t>1</w:t>
            </w:r>
            <w:r w:rsidR="00B62780" w:rsidRPr="0040278A">
              <w:rPr>
                <w:rFonts w:asciiTheme="minorEastAsia" w:eastAsiaTheme="minorEastAsia" w:hAnsiTheme="minorEastAsia" w:hint="eastAsia"/>
                <w:sz w:val="18"/>
                <w:szCs w:val="18"/>
              </w:rPr>
              <w:t>4</w:t>
            </w:r>
            <w:r w:rsidRPr="0040278A">
              <w:rPr>
                <w:rFonts w:asciiTheme="minorEastAsia" w:eastAsiaTheme="minorEastAsia" w:hAnsiTheme="minorEastAsia" w:hint="eastAsia"/>
                <w:sz w:val="18"/>
                <w:szCs w:val="18"/>
              </w:rPr>
              <w:t>ページ</w:t>
            </w:r>
            <w:r w:rsidR="00707871" w:rsidRPr="0040278A">
              <w:rPr>
                <w:rFonts w:asciiTheme="minorEastAsia" w:eastAsiaTheme="minorEastAsia" w:hAnsiTheme="minorEastAsia" w:hint="eastAsia"/>
                <w:sz w:val="18"/>
                <w:szCs w:val="18"/>
              </w:rPr>
              <w:t>）</w:t>
            </w:r>
          </w:p>
          <w:p w:rsidR="00697224" w:rsidRPr="0040278A" w:rsidRDefault="00697224" w:rsidP="004B08DB">
            <w:pPr>
              <w:spacing w:line="260" w:lineRule="exact"/>
              <w:jc w:val="left"/>
              <w:rPr>
                <w:rFonts w:ascii="ＭＳ ゴシック" w:eastAsia="ＭＳ ゴシック" w:hAnsi="ＭＳ ゴシック"/>
                <w:sz w:val="18"/>
                <w:szCs w:val="18"/>
              </w:rPr>
            </w:pPr>
          </w:p>
          <w:p w:rsidR="00C9380F" w:rsidRPr="0040278A" w:rsidRDefault="00C9380F" w:rsidP="004B08DB">
            <w:pPr>
              <w:spacing w:line="260" w:lineRule="exact"/>
              <w:jc w:val="left"/>
              <w:rPr>
                <w:rFonts w:ascii="ＭＳ ゴシック" w:eastAsia="ＭＳ ゴシック" w:hAnsi="ＭＳ ゴシック"/>
                <w:sz w:val="18"/>
                <w:szCs w:val="18"/>
              </w:rPr>
            </w:pPr>
          </w:p>
          <w:p w:rsidR="00ED7E17" w:rsidRPr="0040278A" w:rsidRDefault="0033101E" w:rsidP="00220848">
            <w:pPr>
              <w:autoSpaceDE w:val="0"/>
              <w:autoSpaceDN w:val="0"/>
              <w:spacing w:line="260" w:lineRule="exact"/>
              <w:ind w:left="180" w:hangingChars="100" w:hanging="180"/>
              <w:rPr>
                <w:rFonts w:asciiTheme="minorEastAsia" w:eastAsiaTheme="minorEastAsia" w:hAnsiTheme="minorEastAsia"/>
                <w:sz w:val="18"/>
                <w:szCs w:val="18"/>
              </w:rPr>
            </w:pPr>
            <w:r w:rsidRPr="0040278A">
              <w:rPr>
                <w:rFonts w:ascii="ＭＳ ゴシック" w:eastAsia="ＭＳ ゴシック" w:hAnsi="ＭＳ ゴシック" w:hint="eastAsia"/>
                <w:sz w:val="18"/>
                <w:szCs w:val="18"/>
              </w:rPr>
              <w:t>c 現地技術指導</w:t>
            </w:r>
            <w:r w:rsidR="00707871" w:rsidRPr="0040278A">
              <w:rPr>
                <w:rFonts w:asciiTheme="minorEastAsia" w:eastAsiaTheme="minorEastAsia" w:hAnsiTheme="minorEastAsia" w:hint="eastAsia"/>
                <w:sz w:val="18"/>
                <w:szCs w:val="18"/>
              </w:rPr>
              <w:t>（</w:t>
            </w:r>
            <w:r w:rsidR="00D64317" w:rsidRPr="0040278A">
              <w:rPr>
                <w:rFonts w:asciiTheme="minorEastAsia" w:eastAsiaTheme="minorEastAsia" w:hAnsiTheme="minorEastAsia"/>
                <w:sz w:val="18"/>
                <w:szCs w:val="18"/>
              </w:rPr>
              <w:t>添付資料集</w:t>
            </w:r>
            <w:r w:rsidR="00B62780" w:rsidRPr="0040278A">
              <w:rPr>
                <w:rFonts w:asciiTheme="minorEastAsia" w:eastAsiaTheme="minorEastAsia" w:hAnsiTheme="minorEastAsia" w:hint="eastAsia"/>
                <w:sz w:val="18"/>
                <w:szCs w:val="18"/>
              </w:rPr>
              <w:t>16</w:t>
            </w:r>
            <w:r w:rsidR="00D64317" w:rsidRPr="0040278A">
              <w:rPr>
                <w:rFonts w:asciiTheme="minorEastAsia" w:eastAsiaTheme="minorEastAsia" w:hAnsiTheme="minorEastAsia" w:hint="eastAsia"/>
                <w:sz w:val="18"/>
                <w:szCs w:val="18"/>
              </w:rPr>
              <w:t>ページ</w:t>
            </w:r>
            <w:r w:rsidR="00707871" w:rsidRPr="0040278A">
              <w:rPr>
                <w:rFonts w:asciiTheme="minorEastAsia" w:eastAsiaTheme="minorEastAsia" w:hAnsiTheme="minorEastAsia" w:hint="eastAsia"/>
                <w:sz w:val="18"/>
                <w:szCs w:val="18"/>
              </w:rPr>
              <w:t>）</w:t>
            </w:r>
          </w:p>
          <w:p w:rsidR="009A1308" w:rsidRPr="0040278A" w:rsidRDefault="009A1308" w:rsidP="009A1308">
            <w:pPr>
              <w:autoSpaceDE w:val="0"/>
              <w:autoSpaceDN w:val="0"/>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●行政課題の迅速な解決を支援するため、以下のような事項について、現地で技術指導を実施。</w:t>
            </w:r>
          </w:p>
          <w:p w:rsidR="009A1308" w:rsidRPr="0040278A" w:rsidRDefault="009A1308" w:rsidP="009A1308">
            <w:pPr>
              <w:autoSpaceDE w:val="0"/>
              <w:autoSpaceDN w:val="0"/>
              <w:spacing w:line="0" w:lineRule="atLeast"/>
              <w:ind w:leftChars="50" w:left="285" w:hangingChars="100" w:hanging="180"/>
              <w:rPr>
                <w:rFonts w:ascii="ＭＳ ゴシック" w:eastAsia="ＭＳ ゴシック" w:hAnsi="ＭＳ ゴシック"/>
                <w:sz w:val="18"/>
                <w:szCs w:val="18"/>
              </w:rPr>
            </w:pPr>
          </w:p>
          <w:p w:rsidR="009A1308" w:rsidRPr="0040278A" w:rsidRDefault="009A1308" w:rsidP="009A1308">
            <w:pPr>
              <w:autoSpaceDE w:val="0"/>
              <w:autoSpaceDN w:val="0"/>
              <w:spacing w:line="26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 xml:space="preserve">　　・農作物の生育障害　　　　　　　　　　　　　　  </w:t>
            </w:r>
            <w:r w:rsidRPr="0040278A">
              <w:rPr>
                <w:rFonts w:ascii="ＭＳ ゴシック" w:eastAsia="ＭＳ ゴシック" w:hAnsi="ＭＳ ゴシック"/>
                <w:sz w:val="18"/>
                <w:szCs w:val="18"/>
              </w:rPr>
              <w:t>35</w:t>
            </w:r>
            <w:r w:rsidRPr="0040278A">
              <w:rPr>
                <w:rFonts w:ascii="ＭＳ ゴシック" w:eastAsia="ＭＳ ゴシック" w:hAnsi="ＭＳ ゴシック" w:hint="eastAsia"/>
                <w:sz w:val="18"/>
                <w:szCs w:val="18"/>
              </w:rPr>
              <w:t>回（H28年度17回）</w:t>
            </w:r>
          </w:p>
          <w:p w:rsidR="009A1308" w:rsidRPr="0040278A" w:rsidRDefault="009A1308" w:rsidP="009A1308">
            <w:pPr>
              <w:autoSpaceDE w:val="0"/>
              <w:autoSpaceDN w:val="0"/>
              <w:spacing w:line="26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・病害虫の診断及び対策　　　　　　　　　　　　  </w:t>
            </w:r>
            <w:r w:rsidRPr="0040278A">
              <w:rPr>
                <w:rFonts w:ascii="ＭＳ ゴシック" w:eastAsia="ＭＳ ゴシック" w:hAnsi="ＭＳ ゴシック"/>
                <w:sz w:val="18"/>
                <w:szCs w:val="18"/>
              </w:rPr>
              <w:t>73</w:t>
            </w:r>
            <w:r w:rsidRPr="0040278A">
              <w:rPr>
                <w:rFonts w:ascii="ＭＳ ゴシック" w:eastAsia="ＭＳ ゴシック" w:hAnsi="ＭＳ ゴシック" w:hint="eastAsia"/>
                <w:sz w:val="18"/>
                <w:szCs w:val="18"/>
              </w:rPr>
              <w:t>回（H28年度70回）</w:t>
            </w:r>
          </w:p>
          <w:p w:rsidR="009A1308" w:rsidRPr="0040278A" w:rsidRDefault="009A1308" w:rsidP="009A1308">
            <w:pPr>
              <w:autoSpaceDE w:val="0"/>
              <w:autoSpaceDN w:val="0"/>
              <w:spacing w:line="260" w:lineRule="exact"/>
              <w:ind w:firstLineChars="200" w:firstLine="36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・海面養殖指導及び有害赤潮による魚類斃死被害　  </w:t>
            </w:r>
            <w:r w:rsidRPr="0040278A">
              <w:rPr>
                <w:rFonts w:ascii="ＭＳ ゴシック" w:eastAsia="ＭＳ ゴシック" w:hAnsi="ＭＳ ゴシック"/>
                <w:sz w:val="18"/>
                <w:szCs w:val="18"/>
              </w:rPr>
              <w:t>55</w:t>
            </w:r>
            <w:r w:rsidRPr="0040278A">
              <w:rPr>
                <w:rFonts w:ascii="ＭＳ ゴシック" w:eastAsia="ＭＳ ゴシック" w:hAnsi="ＭＳ ゴシック" w:hint="eastAsia"/>
                <w:sz w:val="18"/>
                <w:szCs w:val="18"/>
              </w:rPr>
              <w:t>回（H28年度78回）</w:t>
            </w:r>
          </w:p>
          <w:p w:rsidR="009A1308" w:rsidRPr="0040278A" w:rsidRDefault="009A1308" w:rsidP="009A1308">
            <w:pPr>
              <w:autoSpaceDE w:val="0"/>
              <w:autoSpaceDN w:val="0"/>
              <w:spacing w:line="260" w:lineRule="exact"/>
              <w:ind w:firstLineChars="200" w:firstLine="36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・内水面養殖業者や釣り堀業者等に対する魚病指導  </w:t>
            </w:r>
            <w:r w:rsidRPr="0040278A">
              <w:rPr>
                <w:rFonts w:ascii="ＭＳ ゴシック" w:eastAsia="ＭＳ ゴシック" w:hAnsi="ＭＳ ゴシック"/>
                <w:sz w:val="18"/>
                <w:szCs w:val="18"/>
              </w:rPr>
              <w:t>7</w:t>
            </w:r>
            <w:r w:rsidRPr="0040278A">
              <w:rPr>
                <w:rFonts w:ascii="ＭＳ ゴシック" w:eastAsia="ＭＳ ゴシック" w:hAnsi="ＭＳ ゴシック" w:hint="eastAsia"/>
                <w:sz w:val="18"/>
                <w:szCs w:val="18"/>
              </w:rPr>
              <w:t>回（H28年度 3回）</w:t>
            </w:r>
          </w:p>
          <w:p w:rsidR="00C9380F" w:rsidRPr="0040278A" w:rsidRDefault="00C9380F" w:rsidP="005746D6">
            <w:pPr>
              <w:autoSpaceDE w:val="0"/>
              <w:autoSpaceDN w:val="0"/>
              <w:spacing w:line="300" w:lineRule="exact"/>
              <w:rPr>
                <w:rFonts w:ascii="ＭＳ ゴシック" w:eastAsia="ＭＳ ゴシック" w:hAnsi="ＭＳ ゴシック"/>
                <w:sz w:val="18"/>
                <w:szCs w:val="18"/>
              </w:rPr>
            </w:pPr>
          </w:p>
          <w:p w:rsidR="0033101E" w:rsidRPr="0040278A" w:rsidRDefault="00D7767D" w:rsidP="005E720D">
            <w:pPr>
              <w:autoSpaceDE w:val="0"/>
              <w:autoSpaceDN w:val="0"/>
              <w:spacing w:line="260" w:lineRule="exact"/>
              <w:ind w:left="180" w:hangingChars="100" w:hanging="180"/>
              <w:rPr>
                <w:rFonts w:ascii="ＭＳ ゴシック" w:eastAsia="ＭＳ ゴシック" w:hAnsi="ＭＳ ゴシック"/>
                <w:sz w:val="18"/>
                <w:szCs w:val="18"/>
                <w:shd w:val="pct15" w:color="auto" w:fill="FFFFFF"/>
              </w:rPr>
            </w:pPr>
            <w:r w:rsidRPr="0040278A">
              <w:rPr>
                <w:rFonts w:ascii="ＭＳ ゴシック" w:eastAsia="ＭＳ ゴシック" w:hAnsi="ＭＳ ゴシック"/>
                <w:sz w:val="18"/>
                <w:szCs w:val="18"/>
              </w:rPr>
              <w:t>d</w:t>
            </w:r>
            <w:r w:rsidRPr="0040278A">
              <w:rPr>
                <w:rFonts w:ascii="ＭＳ ゴシック" w:eastAsia="ＭＳ ゴシック" w:hAnsi="ＭＳ ゴシック" w:hint="eastAsia"/>
                <w:sz w:val="18"/>
                <w:szCs w:val="18"/>
              </w:rPr>
              <w:t xml:space="preserve"> 依頼検体等の分析</w:t>
            </w:r>
            <w:r w:rsidR="00AD56B0" w:rsidRPr="0040278A">
              <w:rPr>
                <w:rFonts w:asciiTheme="minorEastAsia" w:eastAsiaTheme="minorEastAsia" w:hAnsiTheme="minorEastAsia" w:hint="eastAsia"/>
                <w:sz w:val="18"/>
                <w:szCs w:val="18"/>
              </w:rPr>
              <w:t>（</w:t>
            </w:r>
            <w:r w:rsidR="00D64317" w:rsidRPr="0040278A">
              <w:rPr>
                <w:rFonts w:asciiTheme="minorEastAsia" w:eastAsiaTheme="minorEastAsia" w:hAnsiTheme="minorEastAsia" w:hint="eastAsia"/>
                <w:sz w:val="18"/>
                <w:szCs w:val="18"/>
              </w:rPr>
              <w:t>添付資料集</w:t>
            </w:r>
            <w:r w:rsidR="00B62780" w:rsidRPr="0040278A">
              <w:rPr>
                <w:rFonts w:asciiTheme="minorEastAsia" w:eastAsiaTheme="minorEastAsia" w:hAnsiTheme="minorEastAsia" w:hint="eastAsia"/>
                <w:sz w:val="18"/>
                <w:szCs w:val="18"/>
              </w:rPr>
              <w:t>16</w:t>
            </w:r>
            <w:r w:rsidR="00D64317" w:rsidRPr="0040278A">
              <w:rPr>
                <w:rFonts w:asciiTheme="minorEastAsia" w:eastAsiaTheme="minorEastAsia" w:hAnsiTheme="minorEastAsia" w:hint="eastAsia"/>
                <w:sz w:val="18"/>
                <w:szCs w:val="18"/>
              </w:rPr>
              <w:t>ページ</w:t>
            </w:r>
            <w:r w:rsidR="00AD56B0" w:rsidRPr="0040278A">
              <w:rPr>
                <w:rFonts w:asciiTheme="minorEastAsia" w:eastAsiaTheme="minorEastAsia" w:hAnsiTheme="minorEastAsia" w:hint="eastAsia"/>
                <w:sz w:val="18"/>
                <w:szCs w:val="18"/>
              </w:rPr>
              <w:t>）</w:t>
            </w:r>
          </w:p>
          <w:p w:rsidR="00FC3E40" w:rsidRPr="0040278A" w:rsidRDefault="009A1308"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●建築物解体時のアスベスト濃度、河川水中のダイオキシン類やヒ素等有害物質の濃度及び工場等の排ガス、排水等の成分について分析を実施（H2</w:t>
            </w:r>
            <w:r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年度335検体、H2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w:t>
            </w:r>
            <w:r w:rsidRPr="0040278A">
              <w:rPr>
                <w:rFonts w:ascii="ＭＳ ゴシック" w:eastAsia="ＭＳ ゴシック" w:hAnsi="ＭＳ ゴシック"/>
                <w:sz w:val="18"/>
                <w:szCs w:val="18"/>
              </w:rPr>
              <w:t>437</w:t>
            </w:r>
            <w:r w:rsidRPr="0040278A">
              <w:rPr>
                <w:rFonts w:ascii="ＭＳ ゴシック" w:eastAsia="ＭＳ ゴシック" w:hAnsi="ＭＳ ゴシック" w:hint="eastAsia"/>
                <w:sz w:val="18"/>
                <w:szCs w:val="18"/>
              </w:rPr>
              <w:t>検体）。</w:t>
            </w:r>
          </w:p>
          <w:p w:rsidR="00FC3E40" w:rsidRPr="0040278A" w:rsidRDefault="00FC3E40" w:rsidP="00DF2505">
            <w:pPr>
              <w:jc w:val="left"/>
              <w:rPr>
                <w:rFonts w:ascii="ＭＳ ゴシック" w:eastAsia="ＭＳ ゴシック" w:hAnsi="ＭＳ ゴシック"/>
                <w:sz w:val="18"/>
                <w:szCs w:val="18"/>
              </w:rPr>
            </w:pPr>
          </w:p>
          <w:p w:rsidR="001D5B9D" w:rsidRPr="0040278A" w:rsidRDefault="001D5B9D" w:rsidP="00DF2505">
            <w:pPr>
              <w:jc w:val="left"/>
              <w:rPr>
                <w:rFonts w:ascii="ＭＳ ゴシック" w:eastAsia="ＭＳ ゴシック" w:hAnsi="ＭＳ ゴシック"/>
                <w:sz w:val="18"/>
                <w:szCs w:val="18"/>
              </w:rPr>
            </w:pPr>
          </w:p>
          <w:p w:rsidR="0079016E" w:rsidRPr="0040278A" w:rsidRDefault="0079016E" w:rsidP="00DF2505">
            <w:pPr>
              <w:jc w:val="left"/>
              <w:rPr>
                <w:rFonts w:ascii="ＭＳ ゴシック" w:eastAsia="ＭＳ ゴシック" w:hAnsi="ＭＳ ゴシック"/>
                <w:sz w:val="18"/>
                <w:szCs w:val="18"/>
              </w:rPr>
            </w:pPr>
          </w:p>
          <w:p w:rsidR="0033101E" w:rsidRPr="0040278A" w:rsidRDefault="0033101E" w:rsidP="00DF2505">
            <w:pPr>
              <w:autoSpaceDE w:val="0"/>
              <w:autoSpaceDN w:val="0"/>
              <w:ind w:left="180" w:hangingChars="100" w:hanging="180"/>
              <w:rPr>
                <w:rFonts w:ascii="ＭＳ ゴシック" w:eastAsia="ＭＳ ゴシック" w:hAnsi="ＭＳ ゴシック"/>
                <w:sz w:val="18"/>
                <w:szCs w:val="18"/>
                <w:shd w:val="pct15" w:color="auto" w:fill="FFFFFF"/>
              </w:rPr>
            </w:pPr>
            <w:r w:rsidRPr="0040278A">
              <w:rPr>
                <w:rFonts w:ascii="ＭＳ ゴシック" w:eastAsia="ＭＳ ゴシック" w:hAnsi="ＭＳ ゴシック" w:hint="eastAsia"/>
                <w:sz w:val="18"/>
                <w:szCs w:val="18"/>
              </w:rPr>
              <w:t>e その他府が必要とする技術支援</w:t>
            </w:r>
            <w:r w:rsidR="00AD56B0" w:rsidRPr="0040278A">
              <w:rPr>
                <w:rFonts w:asciiTheme="minorEastAsia" w:eastAsiaTheme="minorEastAsia" w:hAnsiTheme="minorEastAsia" w:hint="eastAsia"/>
                <w:sz w:val="18"/>
                <w:szCs w:val="18"/>
              </w:rPr>
              <w:t>（</w:t>
            </w:r>
            <w:r w:rsidR="00D64317" w:rsidRPr="0040278A">
              <w:rPr>
                <w:rFonts w:asciiTheme="minorEastAsia" w:eastAsiaTheme="minorEastAsia" w:hAnsiTheme="minorEastAsia"/>
                <w:sz w:val="18"/>
                <w:szCs w:val="18"/>
              </w:rPr>
              <w:t>添付資料集</w:t>
            </w:r>
            <w:r w:rsidR="00B62780" w:rsidRPr="0040278A">
              <w:rPr>
                <w:rFonts w:asciiTheme="minorEastAsia" w:eastAsiaTheme="minorEastAsia" w:hAnsiTheme="minorEastAsia" w:hint="eastAsia"/>
                <w:sz w:val="18"/>
                <w:szCs w:val="18"/>
              </w:rPr>
              <w:t>16、18</w:t>
            </w:r>
            <w:r w:rsidR="00D64317" w:rsidRPr="0040278A">
              <w:rPr>
                <w:rFonts w:asciiTheme="minorEastAsia" w:eastAsiaTheme="minorEastAsia" w:hAnsiTheme="minorEastAsia" w:hint="eastAsia"/>
                <w:sz w:val="18"/>
                <w:szCs w:val="18"/>
              </w:rPr>
              <w:t>ページ</w:t>
            </w:r>
            <w:r w:rsidR="00AD56B0" w:rsidRPr="0040278A">
              <w:rPr>
                <w:rFonts w:asciiTheme="minorEastAsia" w:eastAsiaTheme="minorEastAsia" w:hAnsiTheme="minorEastAsia" w:hint="eastAsia"/>
                <w:sz w:val="18"/>
                <w:szCs w:val="18"/>
              </w:rPr>
              <w:t>）</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rsidR="0079016E" w:rsidRPr="0040278A" w:rsidRDefault="0079016E" w:rsidP="0079016E">
            <w:pPr>
              <w:autoSpaceDE w:val="0"/>
              <w:autoSpaceDN w:val="0"/>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●全国的に共通する侵略的拡大竹林の課題について、森林総研、石川県、愛媛大学と共同で調査研究を実施。</w:t>
            </w:r>
          </w:p>
          <w:p w:rsidR="0079016E" w:rsidRPr="0040278A" w:rsidRDefault="0079016E" w:rsidP="0079016E">
            <w:pPr>
              <w:autoSpaceDE w:val="0"/>
              <w:autoSpaceDN w:val="0"/>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●府職員に随行して、農産物の病害虫発生状況の診断同定を実施し（</w:t>
            </w:r>
            <w:r w:rsidRPr="0040278A">
              <w:rPr>
                <w:rFonts w:ascii="ＭＳ ゴシック" w:eastAsia="ＭＳ ゴシック" w:hAnsi="ＭＳ ゴシック"/>
                <w:sz w:val="18"/>
                <w:szCs w:val="18"/>
              </w:rPr>
              <w:t>43</w:t>
            </w:r>
            <w:r w:rsidRPr="0040278A">
              <w:rPr>
                <w:rFonts w:ascii="ＭＳ ゴシック" w:eastAsia="ＭＳ ゴシック" w:hAnsi="ＭＳ ゴシック" w:hint="eastAsia"/>
                <w:sz w:val="18"/>
                <w:szCs w:val="18"/>
              </w:rPr>
              <w:t>回）、府が発信する病害虫情報（発生予察情報6回、注意報2回、特殊報1回、防除情報</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回）の情報提供を支援。</w:t>
            </w:r>
          </w:p>
          <w:p w:rsidR="0079016E" w:rsidRPr="0040278A" w:rsidRDefault="0079016E" w:rsidP="0079016E">
            <w:pPr>
              <w:autoSpaceDE w:val="0"/>
              <w:autoSpaceDN w:val="0"/>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●減農薬・減化学肥料栽培の認証を受けた「大阪エコ農産物」及び直売所農産物の残留農薬分析を実施（72検体）。</w:t>
            </w:r>
          </w:p>
          <w:p w:rsidR="0079016E" w:rsidRPr="0040278A" w:rsidRDefault="0079016E" w:rsidP="0079016E">
            <w:pPr>
              <w:autoSpaceDE w:val="0"/>
              <w:autoSpaceDN w:val="0"/>
              <w:ind w:leftChars="50" w:left="10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●大阪府特産作物（若ゴボウ）の1農薬について農薬登録適用拡大のための作物残留試験を実施。</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●農作物の生育障害診断のための無機成分の依頼検体分析を実施（28件）。</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●農地土壌のモニタリング調査を実施（50地点）。</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●養豚場浄化槽排水の分析を実施（15検体）。</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●全国的に共通する「ＰＭ</w:t>
            </w:r>
            <w:r w:rsidRPr="0040278A">
              <w:rPr>
                <w:rFonts w:ascii="ＭＳ ゴシック" w:eastAsia="ＭＳ ゴシック" w:hAnsi="ＭＳ ゴシック" w:hint="eastAsia"/>
                <w:sz w:val="18"/>
                <w:szCs w:val="18"/>
                <w:vertAlign w:val="subscript"/>
              </w:rPr>
              <w:t>2.5</w:t>
            </w:r>
            <w:r w:rsidRPr="0040278A">
              <w:rPr>
                <w:rFonts w:ascii="ＭＳ ゴシック" w:eastAsia="ＭＳ ゴシック" w:hAnsi="ＭＳ ゴシック" w:hint="eastAsia"/>
                <w:sz w:val="18"/>
                <w:szCs w:val="18"/>
              </w:rPr>
              <w:t>汚染機構解明」、「海域における水質管理に係わる栄養塩・底層溶存酸素状況把握に関する研究」、「最終処分場ならびに不法投棄地における迅速対応調査手法の構築」及び「化審法関連物質の排出源及び動態の解明」に関する課題については、国立環境研究所</w:t>
            </w:r>
            <w:r w:rsidRPr="0040278A">
              <w:rPr>
                <w:rFonts w:ascii="ＭＳ ゴシック" w:eastAsia="ＭＳ ゴシック" w:hAnsi="ＭＳ ゴシック"/>
                <w:sz w:val="18"/>
                <w:szCs w:val="18"/>
              </w:rPr>
              <w:t>や他府県</w:t>
            </w:r>
            <w:r w:rsidRPr="0040278A">
              <w:rPr>
                <w:rFonts w:ascii="ＭＳ ゴシック" w:eastAsia="ＭＳ ゴシック" w:hAnsi="ＭＳ ゴシック" w:hint="eastAsia"/>
                <w:sz w:val="18"/>
                <w:szCs w:val="18"/>
              </w:rPr>
              <w:t>と共同で調査研究を実施（</w:t>
            </w:r>
            <w:r w:rsidRPr="0040278A">
              <w:rPr>
                <w:rFonts w:ascii="ＭＳ ゴシック" w:eastAsia="ＭＳ ゴシック" w:hAnsi="ＭＳ ゴシック"/>
                <w:sz w:val="18"/>
                <w:szCs w:val="18"/>
              </w:rPr>
              <w:t>4</w:t>
            </w:r>
            <w:r w:rsidRPr="0040278A">
              <w:rPr>
                <w:rFonts w:ascii="ＭＳ ゴシック" w:eastAsia="ＭＳ ゴシック" w:hAnsi="ＭＳ ゴシック" w:hint="eastAsia"/>
                <w:sz w:val="18"/>
                <w:szCs w:val="18"/>
              </w:rPr>
              <w:t>件）。</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●広く回遊するサワラやトラフグの資源回復、栄養塩と生物生産の関係解明など瀬戸内海全域で共通する課題に関しては、水産庁、沿岸関係県、諸大学と共同で調査研究を実施（6件）</w:t>
            </w:r>
          </w:p>
          <w:p w:rsidR="00C9380F" w:rsidRPr="0040278A" w:rsidRDefault="00C9380F" w:rsidP="00DF2505">
            <w:pPr>
              <w:jc w:val="left"/>
              <w:rPr>
                <w:rFonts w:ascii="ＭＳ ゴシック" w:eastAsia="ＭＳ ゴシック" w:hAnsi="ＭＳ ゴシック"/>
                <w:sz w:val="18"/>
                <w:szCs w:val="18"/>
              </w:rPr>
            </w:pPr>
          </w:p>
          <w:p w:rsidR="001D5B9D" w:rsidRPr="0040278A" w:rsidRDefault="001D5B9D" w:rsidP="00DF2505">
            <w:pPr>
              <w:jc w:val="left"/>
              <w:rPr>
                <w:rFonts w:ascii="ＭＳ ゴシック" w:eastAsia="ＭＳ ゴシック" w:hAnsi="ＭＳ ゴシック"/>
                <w:sz w:val="18"/>
                <w:szCs w:val="18"/>
              </w:rPr>
            </w:pPr>
          </w:p>
          <w:p w:rsidR="0033101E" w:rsidRPr="0040278A" w:rsidRDefault="00C9380F" w:rsidP="00C9380F">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lastRenderedPageBreak/>
              <w:t>【中期計画に係る数値目標】</w:t>
            </w:r>
            <w:r w:rsidR="005E0D5C" w:rsidRPr="0040278A">
              <w:rPr>
                <w:rFonts w:asciiTheme="minorEastAsia" w:eastAsiaTheme="minorEastAsia" w:hAnsiTheme="minorEastAsia" w:hint="eastAsia"/>
                <w:sz w:val="18"/>
                <w:szCs w:val="18"/>
              </w:rPr>
              <w:t>（</w:t>
            </w:r>
            <w:r w:rsidR="001037C4" w:rsidRPr="0040278A">
              <w:rPr>
                <w:rFonts w:asciiTheme="minorEastAsia" w:eastAsiaTheme="minorEastAsia" w:hAnsiTheme="minorEastAsia"/>
                <w:sz w:val="18"/>
                <w:szCs w:val="18"/>
              </w:rPr>
              <w:t>添付資料</w:t>
            </w:r>
            <w:r w:rsidR="00BF5F15" w:rsidRPr="0040278A">
              <w:rPr>
                <w:rFonts w:asciiTheme="minorEastAsia" w:eastAsiaTheme="minorEastAsia" w:hAnsiTheme="minorEastAsia"/>
                <w:sz w:val="18"/>
                <w:szCs w:val="18"/>
              </w:rPr>
              <w:t>2</w:t>
            </w:r>
            <w:r w:rsidR="00186688" w:rsidRPr="0040278A">
              <w:rPr>
                <w:rFonts w:asciiTheme="minorEastAsia" w:eastAsiaTheme="minorEastAsia" w:hAnsiTheme="minorEastAsia" w:hint="eastAsia"/>
                <w:sz w:val="18"/>
                <w:szCs w:val="18"/>
              </w:rPr>
              <w:t>0</w:t>
            </w:r>
            <w:r w:rsidR="001037C4" w:rsidRPr="0040278A">
              <w:rPr>
                <w:rFonts w:asciiTheme="minorEastAsia" w:eastAsiaTheme="minorEastAsia" w:hAnsiTheme="minorEastAsia" w:hint="eastAsia"/>
                <w:sz w:val="18"/>
                <w:szCs w:val="18"/>
              </w:rPr>
              <w:t>ページ</w:t>
            </w:r>
            <w:r w:rsidR="005E0D5C" w:rsidRPr="0040278A">
              <w:rPr>
                <w:rFonts w:asciiTheme="minorEastAsia" w:eastAsiaTheme="minorEastAsia" w:hAnsiTheme="minorEastAsia" w:hint="eastAsia"/>
                <w:sz w:val="18"/>
                <w:szCs w:val="18"/>
              </w:rPr>
              <w:t>）</w:t>
            </w:r>
          </w:p>
          <w:p w:rsidR="00972D63" w:rsidRPr="0040278A" w:rsidRDefault="00985EEB" w:rsidP="00972D63">
            <w:pPr>
              <w:ind w:leftChars="100" w:left="210"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行政評価の結果は、総合評価 平均3.</w:t>
            </w:r>
            <w:r w:rsidR="005A29CD" w:rsidRPr="0040278A">
              <w:rPr>
                <w:rFonts w:ascii="ＭＳ ゴシック" w:eastAsia="ＭＳ ゴシック" w:hAnsi="ＭＳ ゴシック" w:hint="eastAsia"/>
                <w:sz w:val="18"/>
                <w:szCs w:val="18"/>
              </w:rPr>
              <w:t>4</w:t>
            </w:r>
            <w:r w:rsidRPr="0040278A">
              <w:rPr>
                <w:rFonts w:ascii="ＭＳ ゴシック" w:eastAsia="ＭＳ ゴシック" w:hAnsi="ＭＳ ゴシック" w:hint="eastAsia"/>
                <w:sz w:val="18"/>
                <w:szCs w:val="18"/>
              </w:rPr>
              <w:t>で高評価を獲得し、数値目標3を上回った。</w:t>
            </w:r>
            <w:r w:rsidR="009960FC" w:rsidRPr="0040278A">
              <w:rPr>
                <w:rFonts w:ascii="ＭＳ ゴシック" w:eastAsia="ＭＳ ゴシック" w:hAnsi="ＭＳ ゴシック" w:hint="eastAsia"/>
                <w:sz w:val="18"/>
                <w:szCs w:val="18"/>
              </w:rPr>
              <w:t>また、第1期平均と同等の水準であった。</w:t>
            </w:r>
          </w:p>
          <w:p w:rsidR="00C9380F" w:rsidRPr="0040278A" w:rsidRDefault="00C9380F" w:rsidP="00997C15">
            <w:pPr>
              <w:spacing w:line="0" w:lineRule="atLeast"/>
              <w:ind w:firstLineChars="300" w:firstLine="540"/>
              <w:jc w:val="left"/>
              <w:rPr>
                <w:rFonts w:ascii="ＭＳ ゴシック" w:eastAsia="ＭＳ ゴシック" w:hAnsi="ＭＳ ゴシック"/>
                <w:sz w:val="18"/>
                <w:szCs w:val="18"/>
              </w:rPr>
            </w:pPr>
          </w:p>
          <w:p w:rsidR="00C9380F" w:rsidRPr="0040278A" w:rsidRDefault="00C9380F" w:rsidP="00997C15">
            <w:pPr>
              <w:spacing w:line="0" w:lineRule="atLeast"/>
              <w:ind w:firstLineChars="300" w:firstLine="540"/>
              <w:jc w:val="left"/>
              <w:rPr>
                <w:rFonts w:ascii="ＭＳ ゴシック" w:eastAsia="ＭＳ ゴシック" w:hAnsi="ＭＳ ゴシック"/>
                <w:sz w:val="18"/>
                <w:szCs w:val="18"/>
              </w:rPr>
            </w:pPr>
          </w:p>
          <w:p w:rsidR="00C9380F" w:rsidRPr="0040278A" w:rsidRDefault="00C9380F" w:rsidP="00997C15">
            <w:pPr>
              <w:spacing w:line="0" w:lineRule="atLeast"/>
              <w:ind w:firstLineChars="300" w:firstLine="540"/>
              <w:jc w:val="left"/>
              <w:rPr>
                <w:rFonts w:ascii="ＭＳ ゴシック" w:eastAsia="ＭＳ ゴシック" w:hAnsi="ＭＳ ゴシック"/>
                <w:sz w:val="18"/>
                <w:szCs w:val="18"/>
              </w:rPr>
            </w:pPr>
          </w:p>
          <w:p w:rsidR="00E56D9A" w:rsidRPr="0040278A" w:rsidRDefault="00E56D9A" w:rsidP="00997C15">
            <w:pPr>
              <w:spacing w:line="0" w:lineRule="atLeast"/>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sz w:val="18"/>
                <w:szCs w:val="18"/>
              </w:rPr>
              <w:t>行政評価結果</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134"/>
              <w:gridCol w:w="1134"/>
              <w:gridCol w:w="993"/>
            </w:tblGrid>
            <w:tr w:rsidR="0040278A" w:rsidRPr="0040278A" w:rsidTr="008C5B33">
              <w:trPr>
                <w:trHeight w:val="340"/>
              </w:trPr>
              <w:tc>
                <w:tcPr>
                  <w:tcW w:w="1046" w:type="dxa"/>
                </w:tcPr>
                <w:p w:rsidR="008C5B33" w:rsidRPr="0040278A" w:rsidRDefault="008C5B33" w:rsidP="00A00B5B">
                  <w:pPr>
                    <w:jc w:val="center"/>
                    <w:rPr>
                      <w:rFonts w:ascii="ＭＳ ゴシック" w:eastAsia="ＭＳ ゴシック" w:hAnsi="ＭＳ ゴシック"/>
                      <w:sz w:val="18"/>
                      <w:szCs w:val="18"/>
                    </w:rPr>
                  </w:pPr>
                </w:p>
              </w:tc>
              <w:tc>
                <w:tcPr>
                  <w:tcW w:w="1134" w:type="dxa"/>
                  <w:shd w:val="clear" w:color="auto" w:fill="auto"/>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3"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H29</w:t>
                  </w:r>
                </w:p>
              </w:tc>
            </w:tr>
            <w:tr w:rsidR="0040278A" w:rsidRPr="0040278A" w:rsidTr="008C5B33">
              <w:trPr>
                <w:trHeight w:val="340"/>
              </w:trPr>
              <w:tc>
                <w:tcPr>
                  <w:tcW w:w="1046"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総合評価</w:t>
                  </w:r>
                </w:p>
              </w:tc>
              <w:tc>
                <w:tcPr>
                  <w:tcW w:w="1134" w:type="dxa"/>
                  <w:shd w:val="clear" w:color="auto" w:fill="auto"/>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3.5</w:t>
                  </w:r>
                </w:p>
              </w:tc>
              <w:tc>
                <w:tcPr>
                  <w:tcW w:w="1134"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3.4</w:t>
                  </w:r>
                </w:p>
              </w:tc>
              <w:tc>
                <w:tcPr>
                  <w:tcW w:w="993" w:type="dxa"/>
                  <w:vAlign w:val="center"/>
                </w:tcPr>
                <w:p w:rsidR="008C5B33" w:rsidRPr="0040278A" w:rsidRDefault="00E34E98"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w:t>
                  </w:r>
                  <w:r w:rsidRPr="0040278A">
                    <w:rPr>
                      <w:rFonts w:ascii="ＭＳ ゴシック" w:eastAsia="ＭＳ ゴシック" w:hAnsi="ＭＳ ゴシック"/>
                      <w:sz w:val="18"/>
                      <w:szCs w:val="18"/>
                    </w:rPr>
                    <w:t>.4</w:t>
                  </w:r>
                </w:p>
              </w:tc>
            </w:tr>
          </w:tbl>
          <w:p w:rsidR="001D5B9D" w:rsidRPr="0040278A" w:rsidRDefault="001D5B9D" w:rsidP="00902998">
            <w:pPr>
              <w:spacing w:line="360" w:lineRule="exact"/>
              <w:jc w:val="left"/>
              <w:rPr>
                <w:rFonts w:ascii="ＭＳ ゴシック" w:eastAsia="ＭＳ ゴシック" w:hAnsi="ＭＳ ゴシック"/>
                <w:sz w:val="18"/>
                <w:szCs w:val="18"/>
              </w:rPr>
            </w:pP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②緊急時への対応と予見的な備え</w:t>
            </w:r>
          </w:p>
          <w:p w:rsidR="006A48D6" w:rsidRPr="0040278A" w:rsidRDefault="006A48D6" w:rsidP="00DF2505">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（小項目３に分類）</w:t>
            </w:r>
          </w:p>
          <w:p w:rsidR="006A48D6" w:rsidRPr="0040278A" w:rsidRDefault="006A48D6" w:rsidP="00FC3E40">
            <w:pPr>
              <w:autoSpaceDE w:val="0"/>
              <w:autoSpaceDN w:val="0"/>
              <w:rPr>
                <w:rFonts w:ascii="ＭＳ ゴシック" w:eastAsia="ＭＳ ゴシック" w:hAnsi="ＭＳ ゴシック"/>
                <w:sz w:val="18"/>
                <w:szCs w:val="18"/>
              </w:rPr>
            </w:pPr>
          </w:p>
          <w:p w:rsidR="003E1F7C" w:rsidRPr="0040278A" w:rsidRDefault="003E1F7C" w:rsidP="00FC3E40">
            <w:pPr>
              <w:autoSpaceDE w:val="0"/>
              <w:autoSpaceDN w:val="0"/>
              <w:rPr>
                <w:rFonts w:ascii="ＭＳ ゴシック" w:eastAsia="ＭＳ ゴシック" w:hAnsi="ＭＳ ゴシック"/>
                <w:sz w:val="18"/>
                <w:szCs w:val="18"/>
              </w:rPr>
            </w:pPr>
          </w:p>
          <w:p w:rsidR="0079016E" w:rsidRPr="0040278A" w:rsidRDefault="00677CBC" w:rsidP="0079016E">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w:t>
            </w:r>
            <w:r w:rsidR="0079016E" w:rsidRPr="0040278A">
              <w:rPr>
                <w:rFonts w:ascii="ＭＳ ゴシック" w:eastAsia="ＭＳ ゴシック" w:hAnsi="ＭＳ ゴシック" w:hint="eastAsia"/>
                <w:b/>
                <w:sz w:val="18"/>
                <w:szCs w:val="18"/>
              </w:rPr>
              <w:t>行政に関係する知見の提供</w:t>
            </w:r>
          </w:p>
          <w:p w:rsidR="0079016E" w:rsidRPr="0040278A" w:rsidRDefault="0079016E" w:rsidP="0079016E">
            <w:pPr>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●クビアカツヤカミキリや野生動物への対策や、大阪湾の漁況等に関する講習会、研究成果報告会、緑化技術研修会等を実施したほか、教育者向けの環境教育等の講習会も実施（計30件40回）。</w:t>
            </w:r>
          </w:p>
          <w:p w:rsidR="0079016E" w:rsidRPr="0040278A" w:rsidRDefault="0079016E" w:rsidP="0079016E">
            <w:pPr>
              <w:autoSpaceDE w:val="0"/>
              <w:autoSpaceDN w:val="0"/>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●行政に対する技術指導・研修・講習会等に講師を派遣（</w:t>
            </w:r>
            <w:r w:rsidR="001535A9" w:rsidRPr="0040278A">
              <w:rPr>
                <w:rFonts w:ascii="ＭＳ ゴシック" w:eastAsia="ＭＳ ゴシック" w:hAnsi="ＭＳ ゴシック" w:hint="eastAsia"/>
                <w:sz w:val="18"/>
                <w:szCs w:val="18"/>
              </w:rPr>
              <w:t>2</w:t>
            </w:r>
            <w:r w:rsidRPr="0040278A">
              <w:rPr>
                <w:rFonts w:ascii="ＭＳ ゴシック" w:eastAsia="ＭＳ ゴシック" w:hAnsi="ＭＳ ゴシック"/>
                <w:sz w:val="18"/>
                <w:szCs w:val="18"/>
              </w:rPr>
              <w:t>1</w:t>
            </w:r>
            <w:r w:rsidRPr="0040278A">
              <w:rPr>
                <w:rFonts w:ascii="ＭＳ ゴシック" w:eastAsia="ＭＳ ゴシック" w:hAnsi="ＭＳ ゴシック" w:hint="eastAsia"/>
                <w:sz w:val="18"/>
                <w:szCs w:val="18"/>
              </w:rPr>
              <w:t>件</w:t>
            </w:r>
            <w:r w:rsidR="001535A9" w:rsidRPr="0040278A">
              <w:rPr>
                <w:rFonts w:ascii="ＭＳ ゴシック" w:eastAsia="ＭＳ ゴシック" w:hAnsi="ＭＳ ゴシック" w:hint="eastAsia"/>
                <w:sz w:val="18"/>
                <w:szCs w:val="18"/>
              </w:rPr>
              <w:t>23</w:t>
            </w:r>
            <w:r w:rsidRPr="0040278A">
              <w:rPr>
                <w:rFonts w:ascii="ＭＳ ゴシック" w:eastAsia="ＭＳ ゴシック" w:hAnsi="ＭＳ ゴシック" w:hint="eastAsia"/>
                <w:sz w:val="18"/>
                <w:szCs w:val="18"/>
              </w:rPr>
              <w:t>回）。</w:t>
            </w:r>
          </w:p>
          <w:p w:rsidR="0079016E" w:rsidRPr="0040278A" w:rsidRDefault="0097588B" w:rsidP="0097588B">
            <w:pPr>
              <w:autoSpaceDE w:val="0"/>
              <w:autoSpaceDN w:val="0"/>
              <w:spacing w:line="0" w:lineRule="atLeast"/>
              <w:ind w:leftChars="150" w:left="315"/>
              <w:rPr>
                <w:rFonts w:ascii="ＭＳ ゴシック" w:eastAsia="ＭＳ ゴシック" w:hAnsi="ＭＳ ゴシック"/>
                <w:sz w:val="18"/>
                <w:szCs w:val="18"/>
              </w:rPr>
            </w:pPr>
            <w:r w:rsidRPr="0040278A">
              <w:rPr>
                <w:rFonts w:asciiTheme="minorEastAsia" w:eastAsiaTheme="minorEastAsia" w:hAnsiTheme="minorEastAsia" w:hint="eastAsia"/>
                <w:sz w:val="18"/>
                <w:szCs w:val="18"/>
              </w:rPr>
              <w:t>（</w:t>
            </w:r>
            <w:r w:rsidRPr="0040278A">
              <w:rPr>
                <w:rFonts w:asciiTheme="minorEastAsia" w:eastAsiaTheme="minorEastAsia" w:hAnsiTheme="minorEastAsia"/>
                <w:sz w:val="18"/>
                <w:szCs w:val="18"/>
              </w:rPr>
              <w:t>添付資料</w:t>
            </w:r>
            <w:r w:rsidRPr="0040278A">
              <w:rPr>
                <w:rFonts w:asciiTheme="minorEastAsia" w:eastAsiaTheme="minorEastAsia" w:hAnsiTheme="minorEastAsia" w:hint="eastAsia"/>
                <w:sz w:val="18"/>
                <w:szCs w:val="18"/>
              </w:rPr>
              <w:t>6ページ）</w:t>
            </w:r>
          </w:p>
          <w:p w:rsidR="001F55F3" w:rsidRPr="0040278A" w:rsidRDefault="001F55F3" w:rsidP="007A21A6">
            <w:pPr>
              <w:spacing w:line="0" w:lineRule="atLeast"/>
              <w:ind w:leftChars="50" w:left="286" w:hangingChars="100" w:hanging="181"/>
              <w:rPr>
                <w:rFonts w:ascii="ＭＳ ゴシック" w:eastAsia="ＭＳ ゴシック" w:hAnsi="ＭＳ ゴシック"/>
                <w:b/>
                <w:sz w:val="18"/>
                <w:szCs w:val="18"/>
              </w:rPr>
            </w:pPr>
          </w:p>
          <w:p w:rsidR="00436DBD" w:rsidRPr="0040278A" w:rsidRDefault="005E0AB8" w:rsidP="00C9380F">
            <w:pPr>
              <w:spacing w:line="0" w:lineRule="atLeast"/>
              <w:ind w:leftChars="50" w:left="10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436DBD" w:rsidRPr="0040278A">
              <w:rPr>
                <w:rFonts w:ascii="ＭＳ ゴシック" w:eastAsia="ＭＳ ゴシック" w:hAnsi="ＭＳ ゴシック" w:hint="eastAsia"/>
                <w:sz w:val="18"/>
                <w:szCs w:val="18"/>
              </w:rPr>
              <w:t>各種団体からの依頼に基づき、法人の有する環境分析技術等を活用した研修を行い、国際協力を実施（</w:t>
            </w:r>
            <w:r w:rsidR="003C295E" w:rsidRPr="0040278A">
              <w:rPr>
                <w:rFonts w:ascii="ＭＳ ゴシック" w:eastAsia="ＭＳ ゴシック" w:hAnsi="ＭＳ ゴシック" w:hint="eastAsia"/>
                <w:sz w:val="18"/>
                <w:szCs w:val="18"/>
              </w:rPr>
              <w:t>2</w:t>
            </w:r>
            <w:r w:rsidR="00436DBD" w:rsidRPr="0040278A">
              <w:rPr>
                <w:rFonts w:ascii="ＭＳ ゴシック" w:eastAsia="ＭＳ ゴシック" w:hAnsi="ＭＳ ゴシック" w:hint="eastAsia"/>
                <w:sz w:val="18"/>
                <w:szCs w:val="18"/>
              </w:rPr>
              <w:t>件）。</w:t>
            </w:r>
          </w:p>
          <w:p w:rsidR="00436DBD" w:rsidRPr="0040278A" w:rsidRDefault="00436DBD" w:rsidP="00633CFE">
            <w:pPr>
              <w:spacing w:line="0" w:lineRule="atLeast"/>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　ベトナムハロン湾の水質改善プロジェクトに</w:t>
            </w:r>
            <w:r w:rsidR="003D62F9" w:rsidRPr="0040278A">
              <w:rPr>
                <w:rFonts w:ascii="ＭＳ ゴシック" w:eastAsia="ＭＳ ゴシック" w:hAnsi="ＭＳ ゴシック" w:hint="eastAsia"/>
                <w:sz w:val="18"/>
                <w:szCs w:val="18"/>
              </w:rPr>
              <w:t>係る</w:t>
            </w:r>
            <w:r w:rsidRPr="0040278A">
              <w:rPr>
                <w:rFonts w:ascii="ＭＳ ゴシック" w:eastAsia="ＭＳ ゴシック" w:hAnsi="ＭＳ ゴシック" w:hint="eastAsia"/>
                <w:sz w:val="18"/>
                <w:szCs w:val="18"/>
              </w:rPr>
              <w:t>研修生1</w:t>
            </w:r>
            <w:r w:rsidR="00DA4059" w:rsidRPr="0040278A">
              <w:rPr>
                <w:rFonts w:ascii="ＭＳ ゴシック" w:eastAsia="ＭＳ ゴシック" w:hAnsi="ＭＳ ゴシック" w:hint="eastAsia"/>
                <w:sz w:val="18"/>
                <w:szCs w:val="18"/>
              </w:rPr>
              <w:t>0</w:t>
            </w:r>
            <w:r w:rsidRPr="0040278A">
              <w:rPr>
                <w:rFonts w:ascii="ＭＳ ゴシック" w:eastAsia="ＭＳ ゴシック" w:hAnsi="ＭＳ ゴシック" w:hint="eastAsia"/>
                <w:sz w:val="18"/>
                <w:szCs w:val="18"/>
              </w:rPr>
              <w:t>名を受入れ。</w:t>
            </w:r>
          </w:p>
          <w:p w:rsidR="0079016E" w:rsidRPr="0040278A" w:rsidRDefault="00DA4059" w:rsidP="001D5B9D">
            <w:pPr>
              <w:spacing w:line="0" w:lineRule="atLeast"/>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w:t>
            </w:r>
            <w:r w:rsidR="00436DBD" w:rsidRPr="0040278A">
              <w:rPr>
                <w:rFonts w:ascii="ＭＳ ゴシック" w:eastAsia="ＭＳ ゴシック" w:hAnsi="ＭＳ ゴシック" w:hint="eastAsia"/>
                <w:sz w:val="18"/>
                <w:szCs w:val="18"/>
              </w:rPr>
              <w:t xml:space="preserve">　</w:t>
            </w:r>
            <w:r w:rsidR="00E54409" w:rsidRPr="0040278A">
              <w:rPr>
                <w:rFonts w:ascii="ＭＳ ゴシック" w:eastAsia="ＭＳ ゴシック" w:hAnsi="ＭＳ ゴシック" w:hint="eastAsia"/>
                <w:sz w:val="18"/>
                <w:szCs w:val="18"/>
              </w:rPr>
              <w:t>東アジア全域とウランバートル、</w:t>
            </w:r>
            <w:r w:rsidR="003E1F7C" w:rsidRPr="0040278A">
              <w:rPr>
                <w:rFonts w:ascii="ＭＳ ゴシック" w:eastAsia="ＭＳ ゴシック" w:hAnsi="ＭＳ ゴシック" w:hint="eastAsia"/>
                <w:sz w:val="18"/>
                <w:szCs w:val="18"/>
              </w:rPr>
              <w:t>フフホト（内モンゴル自治区）</w:t>
            </w:r>
            <w:r w:rsidR="00E54409" w:rsidRPr="0040278A">
              <w:rPr>
                <w:rFonts w:ascii="ＭＳ ゴシック" w:eastAsia="ＭＳ ゴシック" w:hAnsi="ＭＳ ゴシック" w:hint="eastAsia"/>
                <w:sz w:val="18"/>
                <w:szCs w:val="18"/>
              </w:rPr>
              <w:t>、大阪各地域の大気汚染予測システムの構築</w:t>
            </w:r>
            <w:r w:rsidR="007E3068" w:rsidRPr="0040278A">
              <w:rPr>
                <w:rFonts w:ascii="ＭＳ ゴシック" w:eastAsia="ＭＳ ゴシック" w:hAnsi="ＭＳ ゴシック" w:hint="eastAsia"/>
                <w:sz w:val="18"/>
                <w:szCs w:val="18"/>
              </w:rPr>
              <w:t>のため、研修生</w:t>
            </w:r>
            <w:r w:rsidR="00E54409" w:rsidRPr="0040278A">
              <w:rPr>
                <w:rFonts w:ascii="ＭＳ ゴシック" w:eastAsia="ＭＳ ゴシック" w:hAnsi="ＭＳ ゴシック" w:hint="eastAsia"/>
                <w:sz w:val="18"/>
                <w:szCs w:val="18"/>
              </w:rPr>
              <w:t>3</w:t>
            </w:r>
            <w:r w:rsidR="007E3068" w:rsidRPr="0040278A">
              <w:rPr>
                <w:rFonts w:ascii="ＭＳ ゴシック" w:eastAsia="ＭＳ ゴシック" w:hAnsi="ＭＳ ゴシック" w:hint="eastAsia"/>
                <w:sz w:val="18"/>
                <w:szCs w:val="18"/>
              </w:rPr>
              <w:t>名を</w:t>
            </w:r>
            <w:r w:rsidR="00044E8C" w:rsidRPr="0040278A">
              <w:rPr>
                <w:rFonts w:ascii="ＭＳ ゴシック" w:eastAsia="ＭＳ ゴシック" w:hAnsi="ＭＳ ゴシック" w:hint="eastAsia"/>
                <w:sz w:val="18"/>
                <w:szCs w:val="18"/>
              </w:rPr>
              <w:t>受入れ</w:t>
            </w:r>
            <w:r w:rsidR="007E3068" w:rsidRPr="0040278A">
              <w:rPr>
                <w:rFonts w:ascii="ＭＳ ゴシック" w:eastAsia="ＭＳ ゴシック" w:hAnsi="ＭＳ ゴシック" w:hint="eastAsia"/>
                <w:sz w:val="18"/>
                <w:szCs w:val="18"/>
              </w:rPr>
              <w:t>。</w:t>
            </w:r>
          </w:p>
          <w:p w:rsidR="001D5B9D" w:rsidRPr="0040278A" w:rsidRDefault="001D5B9D" w:rsidP="001D5B9D">
            <w:pPr>
              <w:spacing w:line="0" w:lineRule="atLeast"/>
              <w:ind w:leftChars="100" w:left="390" w:hangingChars="100" w:hanging="180"/>
              <w:rPr>
                <w:rFonts w:ascii="ＭＳ ゴシック" w:eastAsia="ＭＳ ゴシック" w:hAnsi="ＭＳ ゴシック"/>
                <w:sz w:val="18"/>
                <w:szCs w:val="18"/>
              </w:rPr>
            </w:pPr>
          </w:p>
          <w:p w:rsidR="00436DBD" w:rsidRPr="0040278A" w:rsidRDefault="00436DBD" w:rsidP="00997C15">
            <w:pPr>
              <w:spacing w:line="0" w:lineRule="atLeast"/>
              <w:ind w:leftChars="150" w:left="315"/>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国際協力に係る研修員受け入れ状況</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161"/>
              <w:gridCol w:w="1134"/>
              <w:gridCol w:w="1261"/>
            </w:tblGrid>
            <w:tr w:rsidR="0040278A" w:rsidRPr="0040278A" w:rsidTr="008C5B33">
              <w:trPr>
                <w:trHeight w:val="340"/>
              </w:trPr>
              <w:tc>
                <w:tcPr>
                  <w:tcW w:w="833" w:type="dxa"/>
                  <w:shd w:val="clear" w:color="auto" w:fill="auto"/>
                  <w:vAlign w:val="center"/>
                </w:tcPr>
                <w:p w:rsidR="00A00B5B" w:rsidRPr="0040278A" w:rsidRDefault="00A00B5B" w:rsidP="00A00B5B">
                  <w:pPr>
                    <w:spacing w:line="0" w:lineRule="atLeast"/>
                    <w:jc w:val="center"/>
                    <w:rPr>
                      <w:rFonts w:ascii="ＭＳ ゴシック" w:eastAsia="ＭＳ ゴシック" w:hAnsi="ＭＳ ゴシック"/>
                      <w:sz w:val="18"/>
                      <w:szCs w:val="18"/>
                    </w:rPr>
                  </w:pPr>
                </w:p>
              </w:tc>
              <w:tc>
                <w:tcPr>
                  <w:tcW w:w="1161" w:type="dxa"/>
                  <w:shd w:val="clear" w:color="auto" w:fill="auto"/>
                  <w:vAlign w:val="center"/>
                </w:tcPr>
                <w:p w:rsidR="008C5B33" w:rsidRPr="0040278A" w:rsidRDefault="00A00B5B" w:rsidP="008C5B33">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A00B5B" w:rsidRPr="0040278A" w:rsidRDefault="00A00B5B" w:rsidP="008C5B33">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1261"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H29</w:t>
                  </w:r>
                </w:p>
              </w:tc>
            </w:tr>
            <w:tr w:rsidR="0040278A" w:rsidRPr="0040278A" w:rsidTr="008C5B33">
              <w:trPr>
                <w:trHeight w:val="340"/>
              </w:trPr>
              <w:tc>
                <w:tcPr>
                  <w:tcW w:w="833" w:type="dxa"/>
                  <w:shd w:val="clear" w:color="auto" w:fill="auto"/>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回数</w:t>
                  </w:r>
                </w:p>
              </w:tc>
              <w:tc>
                <w:tcPr>
                  <w:tcW w:w="1161" w:type="dxa"/>
                  <w:shd w:val="clear" w:color="auto" w:fill="auto"/>
                  <w:vAlign w:val="center"/>
                </w:tcPr>
                <w:p w:rsidR="00A00B5B" w:rsidRPr="0040278A" w:rsidRDefault="00A00B5B" w:rsidP="008C5B33">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w:t>
                  </w:r>
                </w:p>
              </w:tc>
              <w:tc>
                <w:tcPr>
                  <w:tcW w:w="1134"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w:t>
                  </w:r>
                </w:p>
              </w:tc>
              <w:tc>
                <w:tcPr>
                  <w:tcW w:w="1261" w:type="dxa"/>
                  <w:vAlign w:val="center"/>
                </w:tcPr>
                <w:p w:rsidR="00A00B5B" w:rsidRPr="0040278A" w:rsidRDefault="003C295E"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w:t>
                  </w:r>
                </w:p>
              </w:tc>
            </w:tr>
            <w:tr w:rsidR="0040278A" w:rsidRPr="0040278A" w:rsidTr="008C5B33">
              <w:trPr>
                <w:trHeight w:val="340"/>
              </w:trPr>
              <w:tc>
                <w:tcPr>
                  <w:tcW w:w="833" w:type="dxa"/>
                  <w:shd w:val="clear" w:color="auto" w:fill="auto"/>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人数</w:t>
                  </w:r>
                </w:p>
              </w:tc>
              <w:tc>
                <w:tcPr>
                  <w:tcW w:w="1161" w:type="dxa"/>
                  <w:shd w:val="clear" w:color="auto" w:fill="auto"/>
                  <w:vAlign w:val="center"/>
                </w:tcPr>
                <w:p w:rsidR="00A00B5B" w:rsidRPr="0040278A" w:rsidRDefault="00A00B5B" w:rsidP="008C5B33">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37</w:t>
                  </w:r>
                </w:p>
              </w:tc>
              <w:tc>
                <w:tcPr>
                  <w:tcW w:w="1134"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49</w:t>
                  </w:r>
                </w:p>
              </w:tc>
              <w:tc>
                <w:tcPr>
                  <w:tcW w:w="1261" w:type="dxa"/>
                  <w:vAlign w:val="center"/>
                </w:tcPr>
                <w:p w:rsidR="00A00B5B" w:rsidRPr="0040278A" w:rsidRDefault="003C295E"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w:t>
                  </w:r>
                  <w:r w:rsidRPr="0040278A">
                    <w:rPr>
                      <w:rFonts w:ascii="ＭＳ ゴシック" w:eastAsia="ＭＳ ゴシック" w:hAnsi="ＭＳ ゴシック"/>
                      <w:sz w:val="18"/>
                      <w:szCs w:val="18"/>
                    </w:rPr>
                    <w:t>3</w:t>
                  </w:r>
                </w:p>
              </w:tc>
            </w:tr>
          </w:tbl>
          <w:p w:rsidR="00677CBC" w:rsidRPr="0040278A"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87" w:type="dxa"/>
            <w:gridSpan w:val="2"/>
            <w:tcBorders>
              <w:bottom w:val="single" w:sz="8" w:space="0" w:color="auto"/>
              <w:right w:val="double" w:sz="4" w:space="0" w:color="auto"/>
            </w:tcBorders>
            <w:shd w:val="clear" w:color="auto" w:fill="auto"/>
          </w:tcPr>
          <w:p w:rsidR="007E361A" w:rsidRPr="0040278A" w:rsidRDefault="007E361A" w:rsidP="00F1791B">
            <w:pPr>
              <w:rPr>
                <w:rFonts w:ascii="ＭＳ ゴシック" w:eastAsia="ＭＳ ゴシック" w:hAnsi="ＭＳ ゴシック"/>
                <w:sz w:val="18"/>
                <w:szCs w:val="18"/>
              </w:rPr>
            </w:pPr>
          </w:p>
        </w:tc>
        <w:tc>
          <w:tcPr>
            <w:tcW w:w="709" w:type="dxa"/>
            <w:gridSpan w:val="2"/>
            <w:tcBorders>
              <w:left w:val="double" w:sz="4" w:space="0" w:color="auto"/>
              <w:bottom w:val="single" w:sz="8" w:space="0" w:color="auto"/>
            </w:tcBorders>
            <w:shd w:val="clear" w:color="auto" w:fill="auto"/>
          </w:tcPr>
          <w:p w:rsidR="007E361A" w:rsidRPr="0040278A" w:rsidRDefault="007E361A" w:rsidP="00F1791B">
            <w:pPr>
              <w:rPr>
                <w:rFonts w:ascii="ＭＳ ゴシック" w:eastAsia="ＭＳ ゴシック" w:hAnsi="ＭＳ ゴシック"/>
                <w:sz w:val="18"/>
                <w:szCs w:val="18"/>
              </w:rPr>
            </w:pPr>
          </w:p>
        </w:tc>
        <w:tc>
          <w:tcPr>
            <w:tcW w:w="2847" w:type="dxa"/>
            <w:tcBorders>
              <w:bottom w:val="single" w:sz="8" w:space="0" w:color="auto"/>
              <w:right w:val="single" w:sz="8" w:space="0" w:color="auto"/>
            </w:tcBorders>
            <w:shd w:val="clear" w:color="auto" w:fill="auto"/>
          </w:tcPr>
          <w:p w:rsidR="007E361A" w:rsidRPr="00574F86" w:rsidRDefault="004049D2" w:rsidP="00574F86">
            <w:pPr>
              <w:ind w:left="90" w:hangingChars="50" w:hanging="90"/>
              <w:rPr>
                <w:rFonts w:ascii="ＭＳ ゴシック" w:eastAsia="ＭＳ ゴシック" w:hAnsi="ＭＳ ゴシック"/>
                <w:sz w:val="18"/>
                <w:szCs w:val="18"/>
              </w:rPr>
            </w:pPr>
            <w:r w:rsidRPr="00275D7A">
              <w:rPr>
                <w:rFonts w:ascii="ＭＳ ゴシック" w:eastAsia="ＭＳ ゴシック" w:hAnsi="ＭＳ ゴシック" w:hint="eastAsia"/>
                <w:sz w:val="18"/>
                <w:szCs w:val="18"/>
              </w:rPr>
              <w:t>・行政からの技術相談は前年度より増加しており、</w:t>
            </w:r>
            <w:r w:rsidRPr="0040278A">
              <w:rPr>
                <w:rFonts w:ascii="ＭＳ ゴシック" w:eastAsia="ＭＳ ゴシック" w:hAnsi="ＭＳ ゴシック" w:hint="eastAsia"/>
                <w:sz w:val="18"/>
                <w:szCs w:val="18"/>
              </w:rPr>
              <w:t>行政依頼事項に対する行政評価が数値目標を上回っていること、</w:t>
            </w:r>
            <w:r w:rsidR="00304AA1" w:rsidRPr="00304AA1">
              <w:rPr>
                <w:rFonts w:asciiTheme="majorEastAsia" w:eastAsiaTheme="majorEastAsia" w:hAnsiTheme="majorEastAsia" w:hint="eastAsia"/>
                <w:sz w:val="18"/>
                <w:szCs w:val="18"/>
              </w:rPr>
              <w:t>新規に特定外来生物に指定されたクビアカツ</w:t>
            </w:r>
            <w:r w:rsidR="00304AA1">
              <w:rPr>
                <w:rFonts w:asciiTheme="majorEastAsia" w:eastAsiaTheme="majorEastAsia" w:hAnsiTheme="majorEastAsia" w:hint="eastAsia"/>
                <w:sz w:val="18"/>
                <w:szCs w:val="18"/>
              </w:rPr>
              <w:t>ヤカミキリに関する対策について迅速に対応し、行政に情報提供した</w:t>
            </w:r>
            <w:r w:rsidRPr="0040278A">
              <w:rPr>
                <w:rFonts w:ascii="ＭＳ ゴシック" w:eastAsia="ＭＳ ゴシック" w:hAnsi="ＭＳ ゴシック" w:hint="eastAsia"/>
                <w:sz w:val="18"/>
                <w:szCs w:val="18"/>
              </w:rPr>
              <w:t>ことを評価した。</w:t>
            </w:r>
          </w:p>
        </w:tc>
        <w:tc>
          <w:tcPr>
            <w:tcW w:w="549" w:type="dxa"/>
            <w:tcBorders>
              <w:left w:val="single" w:sz="8" w:space="0" w:color="auto"/>
              <w:bottom w:val="single" w:sz="8" w:space="0" w:color="auto"/>
              <w:right w:val="single" w:sz="8" w:space="0" w:color="auto"/>
            </w:tcBorders>
            <w:shd w:val="clear" w:color="auto" w:fill="auto"/>
          </w:tcPr>
          <w:p w:rsidR="007E361A" w:rsidRPr="0040278A" w:rsidRDefault="007E361A" w:rsidP="00F1791B">
            <w:pPr>
              <w:rPr>
                <w:rFonts w:ascii="ＭＳ ゴシック" w:eastAsia="ＭＳ ゴシック" w:hAnsi="ＭＳ ゴシック"/>
                <w:sz w:val="18"/>
                <w:szCs w:val="18"/>
              </w:rPr>
            </w:pPr>
          </w:p>
        </w:tc>
      </w:tr>
      <w:tr w:rsidR="0040278A" w:rsidRPr="0040278A" w:rsidTr="00972D63">
        <w:trPr>
          <w:trHeight w:val="400"/>
        </w:trPr>
        <w:tc>
          <w:tcPr>
            <w:tcW w:w="2256" w:type="dxa"/>
            <w:gridSpan w:val="2"/>
            <w:vMerge w:val="restart"/>
            <w:tcBorders>
              <w:top w:val="single" w:sz="8" w:space="0" w:color="auto"/>
              <w:left w:val="single" w:sz="8" w:space="0" w:color="auto"/>
              <w:right w:val="doub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lastRenderedPageBreak/>
              <w:t>中期計画</w:t>
            </w:r>
          </w:p>
        </w:tc>
        <w:tc>
          <w:tcPr>
            <w:tcW w:w="2258" w:type="dxa"/>
            <w:gridSpan w:val="2"/>
            <w:vMerge w:val="restart"/>
            <w:tcBorders>
              <w:top w:val="single" w:sz="8" w:space="0" w:color="auto"/>
              <w:left w:val="double" w:sz="4" w:space="0" w:color="auto"/>
              <w:right w:val="sing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年度計画</w:t>
            </w:r>
          </w:p>
        </w:tc>
        <w:tc>
          <w:tcPr>
            <w:tcW w:w="7034" w:type="dxa"/>
            <w:gridSpan w:val="3"/>
            <w:tcBorders>
              <w:top w:val="single" w:sz="8" w:space="0" w:color="auto"/>
              <w:left w:val="single" w:sz="4" w:space="0" w:color="auto"/>
              <w:bottom w:val="single" w:sz="4" w:space="0" w:color="auto"/>
              <w:right w:val="double" w:sz="4" w:space="0" w:color="auto"/>
            </w:tcBorders>
            <w:shd w:val="clear" w:color="auto" w:fill="auto"/>
            <w:vAlign w:val="center"/>
          </w:tcPr>
          <w:p w:rsidR="009D62F1" w:rsidRPr="0040278A" w:rsidRDefault="009D62F1">
            <w:pPr>
              <w:jc w:val="center"/>
              <w:rPr>
                <w:sz w:val="18"/>
                <w:szCs w:val="18"/>
              </w:rPr>
            </w:pPr>
            <w:r w:rsidRPr="0040278A">
              <w:rPr>
                <w:rFonts w:ascii="ＭＳ ゴシック" w:eastAsia="ＭＳ ゴシック" w:hAnsi="ＭＳ ゴシック" w:hint="eastAsia"/>
                <w:sz w:val="18"/>
                <w:szCs w:val="18"/>
              </w:rPr>
              <w:t>法人の自己評価</w:t>
            </w:r>
          </w:p>
        </w:tc>
        <w:tc>
          <w:tcPr>
            <w:tcW w:w="3587" w:type="dxa"/>
            <w:gridSpan w:val="4"/>
            <w:tcBorders>
              <w:top w:val="single" w:sz="4" w:space="0" w:color="auto"/>
              <w:left w:val="double" w:sz="4" w:space="0" w:color="auto"/>
              <w:right w:val="single" w:sz="8" w:space="0" w:color="auto"/>
            </w:tcBorders>
            <w:shd w:val="clear" w:color="auto" w:fill="auto"/>
            <w:vAlign w:val="center"/>
          </w:tcPr>
          <w:p w:rsidR="009D62F1" w:rsidRPr="0040278A" w:rsidRDefault="00515710" w:rsidP="00FE2658">
            <w:pPr>
              <w:jc w:val="center"/>
            </w:pPr>
            <w:r w:rsidRPr="0040278A">
              <w:rPr>
                <w:rFonts w:ascii="ＭＳ ゴシック" w:eastAsia="ＭＳ ゴシック" w:hAnsi="ＭＳ ゴシック" w:hint="eastAsia"/>
                <w:sz w:val="18"/>
                <w:szCs w:val="18"/>
              </w:rPr>
              <w:t>知事の評価</w:t>
            </w:r>
          </w:p>
        </w:tc>
        <w:tc>
          <w:tcPr>
            <w:tcW w:w="549" w:type="dxa"/>
            <w:vMerge w:val="restart"/>
            <w:tcBorders>
              <w:top w:val="single" w:sz="4" w:space="0" w:color="auto"/>
              <w:left w:val="single" w:sz="8" w:space="0" w:color="auto"/>
              <w:right w:val="single" w:sz="8" w:space="0" w:color="auto"/>
            </w:tcBorders>
            <w:shd w:val="clear" w:color="auto" w:fill="auto"/>
          </w:tcPr>
          <w:p w:rsidR="009D62F1" w:rsidRPr="0040278A" w:rsidRDefault="009D62F1" w:rsidP="00580582">
            <w:r w:rsidRPr="0040278A">
              <w:rPr>
                <w:rFonts w:ascii="ＭＳ ゴシック" w:eastAsia="ＭＳ ゴシック" w:hAnsi="ＭＳ ゴシック" w:hint="eastAsia"/>
                <w:sz w:val="16"/>
                <w:szCs w:val="16"/>
              </w:rPr>
              <w:t>小項目区分番号</w:t>
            </w:r>
          </w:p>
        </w:tc>
      </w:tr>
      <w:tr w:rsidR="0040278A" w:rsidRPr="0040278A" w:rsidTr="00972D63">
        <w:trPr>
          <w:trHeight w:val="70"/>
        </w:trPr>
        <w:tc>
          <w:tcPr>
            <w:tcW w:w="2256" w:type="dxa"/>
            <w:gridSpan w:val="2"/>
            <w:vMerge/>
            <w:tcBorders>
              <w:left w:val="single" w:sz="8" w:space="0" w:color="auto"/>
              <w:bottom w:val="single" w:sz="4" w:space="0" w:color="auto"/>
              <w:right w:val="double" w:sz="4" w:space="0" w:color="auto"/>
            </w:tcBorders>
            <w:shd w:val="clear" w:color="auto" w:fill="auto"/>
          </w:tcPr>
          <w:p w:rsidR="009D62F1" w:rsidRPr="0040278A" w:rsidRDefault="009D62F1" w:rsidP="00580582"/>
        </w:tc>
        <w:tc>
          <w:tcPr>
            <w:tcW w:w="2258" w:type="dxa"/>
            <w:gridSpan w:val="2"/>
            <w:vMerge/>
            <w:tcBorders>
              <w:left w:val="double" w:sz="4" w:space="0" w:color="auto"/>
              <w:bottom w:val="single" w:sz="4" w:space="0" w:color="auto"/>
              <w:right w:val="single" w:sz="4" w:space="0" w:color="auto"/>
            </w:tcBorders>
            <w:shd w:val="clear" w:color="auto" w:fill="auto"/>
          </w:tcPr>
          <w:p w:rsidR="009D62F1" w:rsidRPr="0040278A" w:rsidRDefault="009D62F1" w:rsidP="00580582"/>
        </w:tc>
        <w:tc>
          <w:tcPr>
            <w:tcW w:w="6344" w:type="dxa"/>
            <w:tcBorders>
              <w:top w:val="single" w:sz="4" w:space="0" w:color="auto"/>
              <w:left w:val="single" w:sz="4" w:space="0" w:color="auto"/>
              <w:bottom w:val="single" w:sz="4" w:space="0" w:color="auto"/>
            </w:tcBorders>
            <w:shd w:val="clear" w:color="auto" w:fill="auto"/>
            <w:vAlign w:val="center"/>
          </w:tcPr>
          <w:p w:rsidR="009D62F1" w:rsidRPr="0040278A" w:rsidRDefault="009D62F1" w:rsidP="00580582">
            <w:pPr>
              <w:jc w:val="center"/>
              <w:rPr>
                <w:sz w:val="18"/>
                <w:szCs w:val="18"/>
              </w:rPr>
            </w:pPr>
            <w:r w:rsidRPr="0040278A">
              <w:rPr>
                <w:rFonts w:ascii="ＭＳ ゴシック" w:eastAsia="ＭＳ ゴシック" w:hAnsi="ＭＳ ゴシック" w:hint="eastAsia"/>
                <w:sz w:val="18"/>
                <w:szCs w:val="18"/>
              </w:rPr>
              <w:t>評価の判断理由（計画の進捗状況等）</w:t>
            </w:r>
          </w:p>
        </w:tc>
        <w:tc>
          <w:tcPr>
            <w:tcW w:w="690" w:type="dxa"/>
            <w:gridSpan w:val="2"/>
            <w:tcBorders>
              <w:top w:val="single" w:sz="4" w:space="0" w:color="auto"/>
              <w:bottom w:val="single" w:sz="4" w:space="0" w:color="auto"/>
              <w:right w:val="doub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評価</w:t>
            </w:r>
          </w:p>
        </w:tc>
        <w:tc>
          <w:tcPr>
            <w:tcW w:w="649" w:type="dxa"/>
            <w:gridSpan w:val="2"/>
            <w:tcBorders>
              <w:left w:val="double" w:sz="4" w:space="0" w:color="auto"/>
              <w:bottom w:val="sing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評価</w:t>
            </w:r>
          </w:p>
        </w:tc>
        <w:tc>
          <w:tcPr>
            <w:tcW w:w="2938" w:type="dxa"/>
            <w:gridSpan w:val="2"/>
            <w:tcBorders>
              <w:bottom w:val="single" w:sz="4" w:space="0" w:color="auto"/>
              <w:right w:val="single" w:sz="8" w:space="0" w:color="auto"/>
            </w:tcBorders>
            <w:shd w:val="clear" w:color="auto" w:fill="auto"/>
            <w:vAlign w:val="center"/>
          </w:tcPr>
          <w:p w:rsidR="009D62F1" w:rsidRPr="0040278A" w:rsidRDefault="009D62F1" w:rsidP="00580582">
            <w:r w:rsidRPr="0040278A">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bottom w:val="single" w:sz="4" w:space="0" w:color="auto"/>
              <w:right w:val="single" w:sz="8" w:space="0" w:color="auto"/>
            </w:tcBorders>
            <w:shd w:val="clear" w:color="auto" w:fill="auto"/>
          </w:tcPr>
          <w:p w:rsidR="009D62F1" w:rsidRPr="0040278A" w:rsidRDefault="009D62F1" w:rsidP="00580582"/>
        </w:tc>
      </w:tr>
      <w:tr w:rsidR="0040278A" w:rsidRPr="0040278A" w:rsidTr="00972D63">
        <w:trPr>
          <w:trHeight w:val="323"/>
        </w:trPr>
        <w:tc>
          <w:tcPr>
            <w:tcW w:w="451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D62F1" w:rsidRPr="0040278A" w:rsidRDefault="00F50E47" w:rsidP="004B08DB">
            <w:pPr>
              <w:autoSpaceDE w:val="0"/>
              <w:autoSpaceDN w:val="0"/>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緊急時への対応と予見的な備え</w:t>
            </w:r>
          </w:p>
        </w:tc>
        <w:tc>
          <w:tcPr>
            <w:tcW w:w="6344" w:type="dxa"/>
            <w:tcBorders>
              <w:top w:val="single" w:sz="4" w:space="0" w:color="auto"/>
              <w:left w:val="single" w:sz="4" w:space="0" w:color="auto"/>
              <w:bottom w:val="single" w:sz="4" w:space="0" w:color="auto"/>
            </w:tcBorders>
            <w:shd w:val="clear" w:color="auto" w:fill="auto"/>
            <w:vAlign w:val="center"/>
          </w:tcPr>
          <w:p w:rsidR="009D62F1" w:rsidRPr="0040278A"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0" w:type="dxa"/>
            <w:gridSpan w:val="2"/>
            <w:tcBorders>
              <w:top w:val="single" w:sz="4" w:space="0" w:color="auto"/>
              <w:right w:val="double" w:sz="4" w:space="0" w:color="auto"/>
            </w:tcBorders>
            <w:shd w:val="clear" w:color="auto" w:fill="auto"/>
            <w:vAlign w:val="center"/>
          </w:tcPr>
          <w:p w:rsidR="009D62F1" w:rsidRPr="0040278A" w:rsidRDefault="005879C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Ⅳ</w:t>
            </w:r>
          </w:p>
        </w:tc>
        <w:tc>
          <w:tcPr>
            <w:tcW w:w="649" w:type="dxa"/>
            <w:gridSpan w:val="2"/>
            <w:tcBorders>
              <w:top w:val="single" w:sz="4" w:space="0" w:color="auto"/>
              <w:left w:val="double" w:sz="4" w:space="0" w:color="auto"/>
            </w:tcBorders>
            <w:shd w:val="clear" w:color="auto" w:fill="auto"/>
            <w:vAlign w:val="center"/>
          </w:tcPr>
          <w:p w:rsidR="009D62F1" w:rsidRPr="0040278A" w:rsidRDefault="004049D2" w:rsidP="004B08D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Ⅳ</w:t>
            </w:r>
          </w:p>
        </w:tc>
        <w:tc>
          <w:tcPr>
            <w:tcW w:w="2938" w:type="dxa"/>
            <w:gridSpan w:val="2"/>
            <w:tcBorders>
              <w:top w:val="single" w:sz="4" w:space="0" w:color="auto"/>
              <w:right w:val="single" w:sz="8" w:space="0" w:color="auto"/>
            </w:tcBorders>
            <w:shd w:val="clear" w:color="auto" w:fill="auto"/>
            <w:vAlign w:val="center"/>
          </w:tcPr>
          <w:p w:rsidR="009D62F1" w:rsidRPr="0040278A" w:rsidRDefault="009D62F1"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rsidR="009D62F1" w:rsidRPr="0040278A" w:rsidRDefault="00677CBC">
            <w:pPr>
              <w:jc w:val="center"/>
              <w:rPr>
                <w:rFonts w:ascii="ＭＳ ゴシック" w:eastAsia="ＭＳ ゴシック" w:hAnsi="ＭＳ ゴシック"/>
                <w:sz w:val="24"/>
                <w:szCs w:val="24"/>
              </w:rPr>
            </w:pPr>
            <w:r w:rsidRPr="0040278A">
              <w:rPr>
                <w:rFonts w:ascii="ＭＳ ゴシック" w:eastAsia="ＭＳ ゴシック" w:hAnsi="ＭＳ ゴシック" w:hint="eastAsia"/>
                <w:sz w:val="24"/>
                <w:szCs w:val="24"/>
              </w:rPr>
              <w:t>３</w:t>
            </w:r>
          </w:p>
        </w:tc>
      </w:tr>
      <w:tr w:rsidR="009D62F1" w:rsidRPr="00683C6D" w:rsidTr="00972D63">
        <w:trPr>
          <w:trHeight w:val="1558"/>
        </w:trPr>
        <w:tc>
          <w:tcPr>
            <w:tcW w:w="2256" w:type="dxa"/>
            <w:gridSpan w:val="2"/>
            <w:tcBorders>
              <w:left w:val="single" w:sz="8" w:space="0" w:color="auto"/>
              <w:bottom w:val="single" w:sz="8" w:space="0" w:color="auto"/>
              <w:right w:val="double" w:sz="4" w:space="0" w:color="auto"/>
            </w:tcBorders>
            <w:shd w:val="clear" w:color="auto" w:fill="auto"/>
          </w:tcPr>
          <w:p w:rsidR="00F50E47" w:rsidRPr="00683C6D"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②緊急時への対応と予見的な備え</w:t>
            </w:r>
          </w:p>
          <w:p w:rsidR="00902998" w:rsidRPr="00683C6D" w:rsidRDefault="00F50E47" w:rsidP="00902998">
            <w:pPr>
              <w:autoSpaceDE w:val="0"/>
              <w:autoSpaceDN w:val="0"/>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rsidR="009D62F1" w:rsidRPr="00683C6D" w:rsidRDefault="00F50E47" w:rsidP="00902998">
            <w:pPr>
              <w:autoSpaceDE w:val="0"/>
              <w:autoSpaceDN w:val="0"/>
              <w:spacing w:line="0" w:lineRule="atLeast"/>
              <w:ind w:leftChars="50" w:left="105" w:firstLineChars="100" w:firstLine="180"/>
            </w:pPr>
            <w:r w:rsidRPr="00683C6D">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58" w:type="dxa"/>
            <w:gridSpan w:val="2"/>
            <w:tcBorders>
              <w:left w:val="double" w:sz="4" w:space="0" w:color="auto"/>
              <w:bottom w:val="single" w:sz="8" w:space="0" w:color="auto"/>
              <w:right w:val="single" w:sz="4" w:space="0" w:color="auto"/>
            </w:tcBorders>
            <w:shd w:val="clear" w:color="auto" w:fill="auto"/>
          </w:tcPr>
          <w:p w:rsidR="00F50E47" w:rsidRPr="00683C6D"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②緊急時への対応と予見的な備え</w:t>
            </w:r>
          </w:p>
          <w:p w:rsidR="0079016E" w:rsidRPr="00683C6D"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環境及び農林水産業に係る府の緊急時対応を技術的に支援するため、災害時及び事故発生時等における状況調査・環境分析や農産物の病害虫等の緊急診断、魚病診断、貝毒プランクトンの分析等を行う。また、油の流出及び河川における魚の大量へい死などの異常水質事故についても、対応マニュアルに基づいて迅速に対応する。</w:t>
            </w:r>
          </w:p>
          <w:p w:rsidR="007131AC" w:rsidRPr="00683C6D" w:rsidRDefault="0079016E" w:rsidP="0079016E">
            <w:pPr>
              <w:autoSpaceDE w:val="0"/>
              <w:autoSpaceDN w:val="0"/>
              <w:spacing w:line="0" w:lineRule="atLeast"/>
              <w:ind w:leftChars="50" w:left="105" w:firstLineChars="100" w:firstLine="180"/>
            </w:pPr>
            <w:r w:rsidRPr="00683C6D">
              <w:rPr>
                <w:rFonts w:ascii="ＭＳ ゴシック" w:eastAsia="ＭＳ ゴシック" w:hAnsi="ＭＳ ゴシック" w:hint="eastAsia"/>
                <w:sz w:val="18"/>
                <w:szCs w:val="18"/>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tc>
        <w:tc>
          <w:tcPr>
            <w:tcW w:w="6344" w:type="dxa"/>
            <w:tcBorders>
              <w:left w:val="single" w:sz="4" w:space="0" w:color="auto"/>
              <w:bottom w:val="single" w:sz="8" w:space="0" w:color="auto"/>
            </w:tcBorders>
            <w:shd w:val="clear" w:color="auto" w:fill="auto"/>
          </w:tcPr>
          <w:p w:rsidR="00F50E47" w:rsidRPr="00683C6D" w:rsidRDefault="00F50E47" w:rsidP="00F50E47">
            <w:pPr>
              <w:autoSpaceDE w:val="0"/>
              <w:autoSpaceDN w:val="0"/>
              <w:spacing w:line="0" w:lineRule="atLeast"/>
              <w:rPr>
                <w:rFonts w:ascii="ＭＳ ゴシック" w:eastAsia="ＭＳ ゴシック" w:hAnsi="ＭＳ ゴシック"/>
                <w:b/>
                <w:sz w:val="18"/>
                <w:szCs w:val="18"/>
              </w:rPr>
            </w:pPr>
            <w:r w:rsidRPr="00683C6D">
              <w:rPr>
                <w:rFonts w:ascii="ＭＳ ゴシック" w:eastAsia="ＭＳ ゴシック" w:hAnsi="ＭＳ ゴシック" w:hint="eastAsia"/>
                <w:sz w:val="18"/>
                <w:szCs w:val="18"/>
              </w:rPr>
              <w:t>②</w:t>
            </w:r>
            <w:r w:rsidRPr="00683C6D">
              <w:rPr>
                <w:rFonts w:ascii="ＭＳ ゴシック" w:eastAsia="ＭＳ ゴシック" w:hAnsi="ＭＳ ゴシック" w:hint="eastAsia"/>
                <w:b/>
                <w:sz w:val="18"/>
                <w:szCs w:val="18"/>
              </w:rPr>
              <w:t>緊急時への対応と予見的な備え</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建築物解体工事や不適正保管産業廃棄物のアスベスト濃度の緊急分析を実施し、結果を迅速に府へ報告（大気：35件139検体、建材：4件6検体）。</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●コイヘルペスウイルス病の発生が疑われる魚の検査を実施（4件10検体）。</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府の主要農産物である水ナス等に被害を与えるアザミウマ類やハダニ類、青枯病、褐色根腐病、べと病等の病害虫について、農業被害の防止と軽減のため、府からの依頼に基づき緊急診断や防除対策助言を実施（73回）。</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昨年度に引き続き、淀川河口域および大阪湾において貝毒プランクトンの定期調査を実施し、ホームページにて随時情報を発信。</w:t>
            </w: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79016E" w:rsidRPr="00683C6D" w:rsidRDefault="0079016E"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●ナノ粒子による大気汚染、新たな侵入病害虫、新奇貝毒原因プランクトン等に係る予見的な調査研究を実施。</w:t>
            </w:r>
            <w:r w:rsidRPr="00683C6D">
              <w:rPr>
                <w:rFonts w:ascii="ＭＳ ゴシック" w:eastAsia="ＭＳ ゴシック" w:hAnsi="ＭＳ ゴシック" w:hint="eastAsia"/>
                <w:sz w:val="18"/>
                <w:szCs w:val="18"/>
              </w:rPr>
              <w:t>ナノ粒子については一般環境及び道路沿道での汚染実態を把握（23ページに詳述）。</w:t>
            </w:r>
            <w:r w:rsidRPr="00683C6D">
              <w:rPr>
                <w:rFonts w:ascii="ＭＳ ゴシック" w:eastAsia="ＭＳ ゴシック" w:hAnsi="ＭＳ ゴシック"/>
                <w:sz w:val="18"/>
                <w:szCs w:val="18"/>
              </w:rPr>
              <w:t>新たな侵入病害虫</w:t>
            </w:r>
            <w:r w:rsidRPr="00683C6D">
              <w:rPr>
                <w:rFonts w:ascii="ＭＳ ゴシック" w:eastAsia="ＭＳ ゴシック" w:hAnsi="ＭＳ ゴシック" w:hint="eastAsia"/>
                <w:sz w:val="18"/>
                <w:szCs w:val="18"/>
              </w:rPr>
              <w:t>や</w:t>
            </w:r>
            <w:r w:rsidRPr="00683C6D">
              <w:rPr>
                <w:rFonts w:ascii="ＭＳ ゴシック" w:eastAsia="ＭＳ ゴシック" w:hAnsi="ＭＳ ゴシック"/>
                <w:sz w:val="18"/>
                <w:szCs w:val="18"/>
              </w:rPr>
              <w:t>新奇貝毒原因プランクトン</w:t>
            </w:r>
            <w:r w:rsidRPr="00683C6D">
              <w:rPr>
                <w:rFonts w:ascii="ＭＳ ゴシック" w:eastAsia="ＭＳ ゴシック" w:hAnsi="ＭＳ ゴシック" w:hint="eastAsia"/>
                <w:sz w:val="18"/>
                <w:szCs w:val="18"/>
              </w:rPr>
              <w:t>は出現無し。</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サクラ・モモ等に被害を与える特定外来生物クビアカツヤカミキリについて、府内での発生状況や被害実態を調査するとともに、防除法に関する技術情報を収集し、行政担当者・施設管理者向けの「クビアカツヤカミキリ被害対策の手引書（暫定版）」を作成。</w:t>
            </w:r>
          </w:p>
          <w:p w:rsidR="007D33FF" w:rsidRPr="00683C6D" w:rsidRDefault="007D33FF" w:rsidP="00B94239">
            <w:pPr>
              <w:spacing w:line="0" w:lineRule="atLeast"/>
              <w:ind w:leftChars="50" w:left="285" w:hangingChars="100" w:hanging="180"/>
              <w:jc w:val="left"/>
              <w:rPr>
                <w:sz w:val="18"/>
                <w:szCs w:val="18"/>
              </w:rPr>
            </w:pPr>
          </w:p>
          <w:p w:rsidR="00902998" w:rsidRPr="00683C6D" w:rsidRDefault="00902998" w:rsidP="00B94239">
            <w:pPr>
              <w:spacing w:line="0" w:lineRule="atLeast"/>
              <w:ind w:leftChars="50" w:left="285" w:hangingChars="100" w:hanging="180"/>
              <w:jc w:val="left"/>
              <w:rPr>
                <w:sz w:val="18"/>
                <w:szCs w:val="18"/>
              </w:rPr>
            </w:pPr>
          </w:p>
          <w:p w:rsidR="00902998" w:rsidRPr="00683C6D" w:rsidRDefault="00902998" w:rsidP="00B94239">
            <w:pPr>
              <w:spacing w:line="0" w:lineRule="atLeast"/>
              <w:ind w:leftChars="50" w:left="285" w:hangingChars="100" w:hanging="180"/>
              <w:jc w:val="left"/>
              <w:rPr>
                <w:sz w:val="18"/>
                <w:szCs w:val="18"/>
              </w:rPr>
            </w:pPr>
          </w:p>
          <w:p w:rsidR="00902998" w:rsidRPr="00683C6D" w:rsidRDefault="00902998" w:rsidP="00B94239">
            <w:pPr>
              <w:spacing w:line="0" w:lineRule="atLeast"/>
              <w:ind w:leftChars="50" w:left="285" w:hangingChars="100" w:hanging="180"/>
              <w:jc w:val="left"/>
              <w:rPr>
                <w:sz w:val="18"/>
                <w:szCs w:val="18"/>
              </w:rPr>
            </w:pPr>
          </w:p>
        </w:tc>
        <w:tc>
          <w:tcPr>
            <w:tcW w:w="690" w:type="dxa"/>
            <w:gridSpan w:val="2"/>
            <w:tcBorders>
              <w:bottom w:val="single" w:sz="8" w:space="0" w:color="auto"/>
              <w:right w:val="double" w:sz="4" w:space="0" w:color="auto"/>
            </w:tcBorders>
            <w:shd w:val="clear" w:color="auto" w:fill="auto"/>
          </w:tcPr>
          <w:p w:rsidR="009D62F1" w:rsidRPr="00683C6D" w:rsidRDefault="009D62F1" w:rsidP="00580582">
            <w:pPr>
              <w:rPr>
                <w:rFonts w:ascii="ＭＳ ゴシック" w:eastAsia="ＭＳ ゴシック" w:hAnsi="ＭＳ ゴシック"/>
                <w:sz w:val="18"/>
                <w:szCs w:val="18"/>
              </w:rPr>
            </w:pPr>
          </w:p>
        </w:tc>
        <w:tc>
          <w:tcPr>
            <w:tcW w:w="649" w:type="dxa"/>
            <w:gridSpan w:val="2"/>
            <w:tcBorders>
              <w:left w:val="double" w:sz="4" w:space="0" w:color="auto"/>
              <w:bottom w:val="single" w:sz="8" w:space="0" w:color="auto"/>
            </w:tcBorders>
            <w:shd w:val="clear" w:color="auto" w:fill="auto"/>
          </w:tcPr>
          <w:p w:rsidR="009D62F1" w:rsidRPr="00683C6D" w:rsidRDefault="009D62F1" w:rsidP="00580582">
            <w:pPr>
              <w:rPr>
                <w:rFonts w:ascii="ＭＳ ゴシック" w:eastAsia="ＭＳ ゴシック" w:hAnsi="ＭＳ ゴシック"/>
                <w:sz w:val="18"/>
                <w:szCs w:val="18"/>
              </w:rPr>
            </w:pPr>
          </w:p>
        </w:tc>
        <w:tc>
          <w:tcPr>
            <w:tcW w:w="2938" w:type="dxa"/>
            <w:gridSpan w:val="2"/>
            <w:tcBorders>
              <w:bottom w:val="single" w:sz="8" w:space="0" w:color="auto"/>
              <w:right w:val="single" w:sz="8" w:space="0" w:color="auto"/>
            </w:tcBorders>
            <w:shd w:val="clear" w:color="auto" w:fill="auto"/>
          </w:tcPr>
          <w:p w:rsidR="004049D2"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Pr="007F0345">
              <w:rPr>
                <w:rFonts w:asciiTheme="majorEastAsia" w:eastAsiaTheme="majorEastAsia" w:hAnsiTheme="majorEastAsia" w:hint="eastAsia"/>
                <w:sz w:val="18"/>
                <w:szCs w:val="18"/>
              </w:rPr>
              <w:t>アスベスト濃度緊急分析や貝毒プランクトン調査等、府民の安全・安</w:t>
            </w:r>
            <w:r w:rsidR="00F43880">
              <w:rPr>
                <w:rFonts w:asciiTheme="majorEastAsia" w:eastAsiaTheme="majorEastAsia" w:hAnsiTheme="majorEastAsia" w:hint="eastAsia"/>
                <w:sz w:val="18"/>
                <w:szCs w:val="18"/>
              </w:rPr>
              <w:t>心の確保に貢献し、その他の調査研究についても、計画どおり実施し</w:t>
            </w:r>
            <w:r w:rsidRPr="007F0345">
              <w:rPr>
                <w:rFonts w:asciiTheme="majorEastAsia" w:eastAsiaTheme="majorEastAsia" w:hAnsiTheme="majorEastAsia" w:hint="eastAsia"/>
                <w:sz w:val="18"/>
                <w:szCs w:val="18"/>
              </w:rPr>
              <w:t>た。</w:t>
            </w:r>
          </w:p>
          <w:p w:rsidR="00962660" w:rsidRPr="00683C6D" w:rsidRDefault="00962660" w:rsidP="00ED4EA1">
            <w:pPr>
              <w:ind w:left="180" w:hangingChars="100" w:hanging="180"/>
              <w:rPr>
                <w:rFonts w:asciiTheme="majorEastAsia" w:eastAsiaTheme="majorEastAsia" w:hAnsiTheme="majorEastAsia"/>
                <w:sz w:val="18"/>
                <w:szCs w:val="18"/>
              </w:rPr>
            </w:pPr>
          </w:p>
          <w:p w:rsidR="006A4F06" w:rsidRPr="00962660"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962660" w:rsidRPr="00962660">
              <w:rPr>
                <w:rFonts w:asciiTheme="majorEastAsia" w:eastAsiaTheme="majorEastAsia" w:hAnsiTheme="majorEastAsia" w:hint="eastAsia"/>
                <w:sz w:val="18"/>
                <w:szCs w:val="18"/>
              </w:rPr>
              <w:t>４年ぶりに発生したコイヘルペスウイルス病は、検査を迅速に実施後、府に報告するとともに、対象魚の所有者に対して科学的根拠に基づく説明を丁寧に行ったことで、被害の蔓延防止に寄与した。</w:t>
            </w:r>
          </w:p>
          <w:p w:rsidR="00962660" w:rsidRPr="00962660" w:rsidRDefault="00962660" w:rsidP="00ED4EA1">
            <w:pPr>
              <w:ind w:left="180" w:hangingChars="100" w:hanging="180"/>
              <w:rPr>
                <w:rFonts w:asciiTheme="majorEastAsia" w:eastAsiaTheme="majorEastAsia" w:hAnsiTheme="majorEastAsia"/>
                <w:sz w:val="18"/>
                <w:szCs w:val="18"/>
              </w:rPr>
            </w:pPr>
          </w:p>
          <w:p w:rsidR="004049D2" w:rsidRPr="00962660" w:rsidRDefault="006A4F06"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962660" w:rsidRPr="00962660">
              <w:rPr>
                <w:rFonts w:asciiTheme="majorEastAsia" w:eastAsiaTheme="majorEastAsia" w:hAnsiTheme="majorEastAsia" w:hint="eastAsia"/>
                <w:sz w:val="18"/>
                <w:szCs w:val="18"/>
              </w:rPr>
              <w:t>貝毒プランクトンの調査では、原則当日中に調査結果を行政・漁業者・府民に対し、ＨＰ等で随時情報提供し、府民の食の安全・安心にかかる危機管理を支援した。</w:t>
            </w:r>
          </w:p>
          <w:p w:rsidR="00962660" w:rsidRPr="00683C6D" w:rsidRDefault="00962660" w:rsidP="00ED4EA1">
            <w:pPr>
              <w:ind w:left="180" w:hangingChars="100" w:hanging="180"/>
              <w:rPr>
                <w:rFonts w:asciiTheme="majorEastAsia" w:eastAsiaTheme="majorEastAsia" w:hAnsiTheme="majorEastAsia"/>
                <w:sz w:val="18"/>
                <w:szCs w:val="18"/>
              </w:rPr>
            </w:pPr>
          </w:p>
          <w:p w:rsidR="009D62F1" w:rsidRDefault="00252EB1" w:rsidP="00F43880">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962660" w:rsidRPr="00962660">
              <w:rPr>
                <w:rFonts w:asciiTheme="majorEastAsia" w:eastAsiaTheme="majorEastAsia" w:hAnsiTheme="majorEastAsia" w:hint="eastAsia"/>
                <w:sz w:val="18"/>
                <w:szCs w:val="18"/>
              </w:rPr>
              <w:t>クビアカツヤカミキリについては、府内での発生状況や被害状況を調査するとともに、これまで同様、一般的な防除法の情報収集・周知に加え、農業関係者・施設管理者や府民向けの手引書を速やかに作成した。さらに動画も作成のうえ、ＨＰ等を通じて広く周知を図り、これまで以上に、府民の安全・安心の確保及び農作物</w:t>
            </w:r>
            <w:r w:rsidR="00962660">
              <w:rPr>
                <w:rFonts w:asciiTheme="majorEastAsia" w:eastAsiaTheme="majorEastAsia" w:hAnsiTheme="majorEastAsia" w:hint="eastAsia"/>
                <w:sz w:val="18"/>
                <w:szCs w:val="18"/>
              </w:rPr>
              <w:t>の被害拡大防止に大</w:t>
            </w:r>
            <w:r w:rsidR="00962660">
              <w:rPr>
                <w:rFonts w:asciiTheme="majorEastAsia" w:eastAsiaTheme="majorEastAsia" w:hAnsiTheme="majorEastAsia" w:hint="eastAsia"/>
                <w:sz w:val="18"/>
                <w:szCs w:val="18"/>
              </w:rPr>
              <w:lastRenderedPageBreak/>
              <w:t>きく貢献した</w:t>
            </w:r>
            <w:r w:rsidRPr="00962660">
              <w:rPr>
                <w:rFonts w:asciiTheme="majorEastAsia" w:eastAsiaTheme="majorEastAsia" w:hAnsiTheme="majorEastAsia" w:hint="eastAsia"/>
                <w:sz w:val="18"/>
                <w:szCs w:val="18"/>
              </w:rPr>
              <w:t>。</w:t>
            </w:r>
          </w:p>
          <w:p w:rsidR="00F43880" w:rsidRDefault="00F43880" w:rsidP="00F43880">
            <w:pPr>
              <w:ind w:left="180" w:hangingChars="100" w:hanging="180"/>
              <w:rPr>
                <w:rFonts w:asciiTheme="majorEastAsia" w:eastAsiaTheme="majorEastAsia" w:hAnsiTheme="majorEastAsia"/>
                <w:sz w:val="18"/>
                <w:szCs w:val="18"/>
              </w:rPr>
            </w:pPr>
          </w:p>
          <w:p w:rsidR="00F43880" w:rsidRPr="00F43880" w:rsidRDefault="00F43880" w:rsidP="00F43880">
            <w:pPr>
              <w:ind w:firstLineChars="100" w:firstLine="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上記から年度計画を上回って実施した</w:t>
            </w:r>
            <w:r w:rsidR="00333AF9">
              <w:rPr>
                <w:rFonts w:asciiTheme="majorEastAsia" w:eastAsiaTheme="majorEastAsia" w:hAnsiTheme="majorEastAsia" w:hint="eastAsia"/>
                <w:sz w:val="18"/>
                <w:szCs w:val="18"/>
              </w:rPr>
              <w:t>こと評価</w:t>
            </w:r>
            <w:r w:rsidRPr="00683C6D">
              <w:rPr>
                <w:rFonts w:asciiTheme="majorEastAsia" w:eastAsiaTheme="majorEastAsia" w:hAnsiTheme="majorEastAsia" w:hint="eastAsia"/>
                <w:sz w:val="18"/>
                <w:szCs w:val="18"/>
              </w:rPr>
              <w:t>した。</w:t>
            </w:r>
          </w:p>
        </w:tc>
        <w:tc>
          <w:tcPr>
            <w:tcW w:w="549" w:type="dxa"/>
            <w:tcBorders>
              <w:left w:val="single" w:sz="8" w:space="0" w:color="auto"/>
              <w:bottom w:val="single" w:sz="8" w:space="0" w:color="auto"/>
              <w:right w:val="single" w:sz="8" w:space="0" w:color="auto"/>
            </w:tcBorders>
            <w:shd w:val="clear" w:color="auto" w:fill="auto"/>
          </w:tcPr>
          <w:p w:rsidR="009D62F1" w:rsidRPr="00683C6D" w:rsidRDefault="009D62F1" w:rsidP="00580582"/>
        </w:tc>
      </w:tr>
    </w:tbl>
    <w:p w:rsidR="00891458" w:rsidRPr="00683C6D" w:rsidRDefault="00891458"/>
    <w:p w:rsidR="00891458" w:rsidRPr="00683C6D" w:rsidRDefault="00891458"/>
    <w:p w:rsidR="00891458" w:rsidRPr="00683C6D" w:rsidRDefault="00972D63">
      <w:r w:rsidRPr="00683C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683C6D" w:rsidRPr="00683C6D"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lastRenderedPageBreak/>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rsidR="009D62F1" w:rsidRPr="00683C6D" w:rsidRDefault="009D62F1">
            <w:pPr>
              <w:jc w:val="center"/>
              <w:rPr>
                <w:sz w:val="18"/>
                <w:szCs w:val="18"/>
              </w:rPr>
            </w:pPr>
            <w:r w:rsidRPr="00683C6D">
              <w:rPr>
                <w:rFonts w:ascii="ＭＳ ゴシック" w:eastAsia="ＭＳ ゴシック" w:hAnsi="ＭＳ ゴシック" w:hint="eastAsia"/>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rsidR="009D62F1" w:rsidRPr="00683C6D" w:rsidRDefault="00515710" w:rsidP="00FE2658">
            <w:pPr>
              <w:jc w:val="center"/>
            </w:pPr>
            <w:r w:rsidRPr="00683C6D">
              <w:rPr>
                <w:rFonts w:ascii="ＭＳ ゴシック" w:eastAsia="ＭＳ ゴシック" w:hAnsi="ＭＳ ゴシック" w:hint="eastAsia"/>
                <w:sz w:val="18"/>
                <w:szCs w:val="18"/>
              </w:rPr>
              <w:t>知事の評価</w:t>
            </w:r>
          </w:p>
        </w:tc>
        <w:tc>
          <w:tcPr>
            <w:tcW w:w="551" w:type="dxa"/>
            <w:vMerge w:val="restart"/>
            <w:tcBorders>
              <w:top w:val="single" w:sz="4" w:space="0" w:color="auto"/>
              <w:left w:val="single" w:sz="8" w:space="0" w:color="auto"/>
              <w:right w:val="single" w:sz="8" w:space="0" w:color="auto"/>
            </w:tcBorders>
            <w:shd w:val="clear" w:color="auto" w:fill="auto"/>
          </w:tcPr>
          <w:p w:rsidR="009D62F1" w:rsidRPr="00683C6D" w:rsidRDefault="009D62F1" w:rsidP="00580582">
            <w:r w:rsidRPr="00683C6D">
              <w:rPr>
                <w:rFonts w:ascii="ＭＳ ゴシック" w:eastAsia="ＭＳ ゴシック" w:hAnsi="ＭＳ ゴシック" w:hint="eastAsia"/>
                <w:sz w:val="16"/>
                <w:szCs w:val="16"/>
              </w:rPr>
              <w:t>小項目区分番号</w:t>
            </w:r>
          </w:p>
        </w:tc>
      </w:tr>
      <w:tr w:rsidR="00683C6D" w:rsidRPr="00683C6D"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rsidR="009D62F1" w:rsidRPr="00683C6D" w:rsidRDefault="009D62F1" w:rsidP="00580582"/>
        </w:tc>
        <w:tc>
          <w:tcPr>
            <w:tcW w:w="2289" w:type="dxa"/>
            <w:vMerge/>
            <w:tcBorders>
              <w:left w:val="double" w:sz="4" w:space="0" w:color="auto"/>
              <w:bottom w:val="single" w:sz="4" w:space="0" w:color="auto"/>
              <w:right w:val="single" w:sz="4" w:space="0" w:color="auto"/>
            </w:tcBorders>
            <w:shd w:val="clear" w:color="auto" w:fill="auto"/>
          </w:tcPr>
          <w:p w:rsidR="009D62F1" w:rsidRPr="00683C6D" w:rsidRDefault="009D62F1" w:rsidP="00580582"/>
        </w:tc>
        <w:tc>
          <w:tcPr>
            <w:tcW w:w="6456" w:type="dxa"/>
            <w:tcBorders>
              <w:top w:val="single" w:sz="4" w:space="0" w:color="auto"/>
              <w:left w:val="single" w:sz="4" w:space="0" w:color="auto"/>
              <w:bottom w:val="single" w:sz="4" w:space="0" w:color="auto"/>
            </w:tcBorders>
            <w:shd w:val="clear" w:color="auto" w:fill="auto"/>
            <w:vAlign w:val="center"/>
          </w:tcPr>
          <w:p w:rsidR="009D62F1" w:rsidRPr="00683C6D" w:rsidRDefault="009D62F1" w:rsidP="00580582">
            <w:pPr>
              <w:jc w:val="center"/>
              <w:rPr>
                <w:sz w:val="18"/>
                <w:szCs w:val="18"/>
              </w:rPr>
            </w:pPr>
            <w:r w:rsidRPr="00683C6D">
              <w:rPr>
                <w:rFonts w:ascii="ＭＳ ゴシック" w:eastAsia="ＭＳ ゴシック" w:hAnsi="ＭＳ ゴシック" w:hint="eastAsia"/>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評価</w:t>
            </w:r>
          </w:p>
        </w:tc>
        <w:tc>
          <w:tcPr>
            <w:tcW w:w="654" w:type="dxa"/>
            <w:tcBorders>
              <w:left w:val="double" w:sz="4" w:space="0" w:color="auto"/>
              <w:bottom w:val="sing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評価</w:t>
            </w:r>
          </w:p>
        </w:tc>
        <w:tc>
          <w:tcPr>
            <w:tcW w:w="2986" w:type="dxa"/>
            <w:tcBorders>
              <w:bottom w:val="single" w:sz="4" w:space="0" w:color="auto"/>
              <w:right w:val="single" w:sz="8" w:space="0" w:color="auto"/>
            </w:tcBorders>
            <w:shd w:val="clear" w:color="auto" w:fill="auto"/>
            <w:vAlign w:val="center"/>
          </w:tcPr>
          <w:p w:rsidR="009D62F1" w:rsidRPr="00683C6D" w:rsidRDefault="009D62F1" w:rsidP="00580582">
            <w:r w:rsidRPr="00683C6D">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rsidR="009D62F1" w:rsidRPr="00683C6D" w:rsidRDefault="009D62F1" w:rsidP="00580582"/>
        </w:tc>
      </w:tr>
      <w:tr w:rsidR="00683C6D" w:rsidRPr="00683C6D"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D62F1" w:rsidRPr="00683C6D"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農業大学校の運営</w:t>
            </w:r>
          </w:p>
        </w:tc>
        <w:tc>
          <w:tcPr>
            <w:tcW w:w="6456" w:type="dxa"/>
            <w:tcBorders>
              <w:top w:val="single" w:sz="4" w:space="0" w:color="auto"/>
              <w:left w:val="single" w:sz="4" w:space="0" w:color="auto"/>
              <w:bottom w:val="single" w:sz="4" w:space="0" w:color="auto"/>
            </w:tcBorders>
            <w:shd w:val="clear" w:color="auto" w:fill="auto"/>
            <w:vAlign w:val="center"/>
          </w:tcPr>
          <w:p w:rsidR="009D62F1" w:rsidRPr="00683C6D" w:rsidRDefault="009D62F1">
            <w:pPr>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rsidR="009D62F1"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654" w:type="dxa"/>
            <w:tcBorders>
              <w:top w:val="single" w:sz="4" w:space="0" w:color="auto"/>
              <w:left w:val="double" w:sz="4" w:space="0" w:color="auto"/>
            </w:tcBorders>
            <w:shd w:val="clear" w:color="auto" w:fill="auto"/>
            <w:vAlign w:val="center"/>
          </w:tcPr>
          <w:p w:rsidR="009D62F1" w:rsidRPr="00683C6D" w:rsidRDefault="004049D2" w:rsidP="004B08DB">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2986" w:type="dxa"/>
            <w:tcBorders>
              <w:top w:val="single" w:sz="4" w:space="0" w:color="auto"/>
              <w:right w:val="single" w:sz="8" w:space="0" w:color="auto"/>
            </w:tcBorders>
            <w:shd w:val="clear" w:color="auto" w:fill="auto"/>
            <w:vAlign w:val="center"/>
          </w:tcPr>
          <w:p w:rsidR="009D62F1" w:rsidRPr="00683C6D" w:rsidRDefault="009D62F1" w:rsidP="004B08DB">
            <w:pPr>
              <w:jc w:val="center"/>
              <w:rPr>
                <w:rFonts w:ascii="ＭＳ ゴシック" w:eastAsia="ＭＳ ゴシック" w:hAnsi="ＭＳ ゴシック"/>
                <w:sz w:val="18"/>
                <w:szCs w:val="18"/>
              </w:rPr>
            </w:pPr>
          </w:p>
        </w:tc>
        <w:tc>
          <w:tcPr>
            <w:tcW w:w="551" w:type="dxa"/>
            <w:tcBorders>
              <w:top w:val="single" w:sz="4" w:space="0" w:color="auto"/>
              <w:left w:val="single" w:sz="8" w:space="0" w:color="auto"/>
              <w:right w:val="single" w:sz="8" w:space="0" w:color="auto"/>
            </w:tcBorders>
            <w:shd w:val="clear" w:color="auto" w:fill="auto"/>
            <w:vAlign w:val="center"/>
          </w:tcPr>
          <w:p w:rsidR="009D62F1"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４</w:t>
            </w:r>
          </w:p>
        </w:tc>
      </w:tr>
      <w:tr w:rsidR="00683C6D" w:rsidRPr="00683C6D" w:rsidTr="00972D63">
        <w:trPr>
          <w:trHeight w:val="7317"/>
        </w:trPr>
        <w:tc>
          <w:tcPr>
            <w:tcW w:w="2288" w:type="dxa"/>
            <w:tcBorders>
              <w:left w:val="single" w:sz="8" w:space="0" w:color="auto"/>
              <w:right w:val="double" w:sz="4" w:space="0" w:color="auto"/>
            </w:tcBorders>
            <w:shd w:val="clear" w:color="auto" w:fill="auto"/>
          </w:tcPr>
          <w:p w:rsidR="004366C0" w:rsidRPr="00683C6D" w:rsidRDefault="004366C0" w:rsidP="00997C15">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④農業大学校の運営</w:t>
            </w:r>
          </w:p>
          <w:p w:rsidR="004366C0" w:rsidRPr="00683C6D"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FC3E40" w:rsidRPr="00683C6D" w:rsidRDefault="00FC3E40" w:rsidP="0026490E">
            <w:pPr>
              <w:autoSpaceDE w:val="0"/>
              <w:autoSpaceDN w:val="0"/>
              <w:spacing w:line="0" w:lineRule="atLeast"/>
              <w:rPr>
                <w:rFonts w:ascii="ＭＳ ゴシック" w:eastAsia="ＭＳ ゴシック" w:hAnsi="ＭＳ ゴシック"/>
                <w:sz w:val="18"/>
                <w:szCs w:val="18"/>
              </w:rPr>
            </w:pPr>
          </w:p>
          <w:p w:rsidR="00FC3E40" w:rsidRPr="00683C6D" w:rsidRDefault="00FC3E4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【数値目標】</w:t>
            </w:r>
          </w:p>
          <w:p w:rsidR="004366C0" w:rsidRPr="00683C6D" w:rsidRDefault="004366C0" w:rsidP="00E56DE5">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89" w:type="dxa"/>
            <w:tcBorders>
              <w:left w:val="double" w:sz="4" w:space="0" w:color="auto"/>
              <w:right w:val="single" w:sz="4" w:space="0" w:color="auto"/>
            </w:tcBorders>
            <w:shd w:val="clear" w:color="auto" w:fill="auto"/>
          </w:tcPr>
          <w:p w:rsidR="004366C0" w:rsidRPr="00683C6D" w:rsidRDefault="004366C0" w:rsidP="00997C15">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④農業大学校の運営</w:t>
            </w:r>
          </w:p>
          <w:p w:rsidR="0079016E" w:rsidRPr="00683C6D"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の成長産業化を支える農業生産者や農業技術者等を育成するため、２年間の実践的な農業教育を実施する「養成科」を運営するほか、多様な農の担い手を育成するため、「短期プロ農家養成コース」を開催する。</w:t>
            </w: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BE732A">
            <w:pPr>
              <w:autoSpaceDE w:val="0"/>
              <w:autoSpaceDN w:val="0"/>
              <w:spacing w:line="0" w:lineRule="atLeast"/>
              <w:rPr>
                <w:rFonts w:ascii="ＭＳ ゴシック" w:eastAsia="ＭＳ ゴシック" w:hAnsi="ＭＳ ゴシック"/>
                <w:sz w:val="18"/>
                <w:szCs w:val="18"/>
              </w:rPr>
            </w:pPr>
          </w:p>
          <w:p w:rsidR="00FC3E40" w:rsidRPr="00683C6D" w:rsidRDefault="00FC3E40" w:rsidP="00BE732A">
            <w:pPr>
              <w:autoSpaceDE w:val="0"/>
              <w:autoSpaceDN w:val="0"/>
              <w:spacing w:line="0" w:lineRule="atLeast"/>
              <w:rPr>
                <w:rFonts w:ascii="ＭＳ ゴシック" w:eastAsia="ＭＳ ゴシック" w:hAnsi="ＭＳ ゴシック"/>
                <w:sz w:val="18"/>
                <w:szCs w:val="18"/>
              </w:rPr>
            </w:pPr>
          </w:p>
          <w:p w:rsidR="0079016E" w:rsidRPr="00683C6D" w:rsidRDefault="0079016E" w:rsidP="0079016E">
            <w:pPr>
              <w:rPr>
                <w:rFonts w:asciiTheme="majorEastAsia" w:eastAsiaTheme="majorEastAsia" w:hAnsiTheme="majorEastAsia"/>
                <w:sz w:val="18"/>
              </w:rPr>
            </w:pPr>
            <w:r w:rsidRPr="00683C6D">
              <w:rPr>
                <w:rFonts w:asciiTheme="majorEastAsia" w:eastAsiaTheme="majorEastAsia" w:hAnsiTheme="majorEastAsia" w:hint="eastAsia"/>
                <w:sz w:val="18"/>
              </w:rPr>
              <w:t>【中期計画に係る数値目標】（中期目標期間を通じての目標値）</w:t>
            </w:r>
          </w:p>
          <w:p w:rsidR="0079016E" w:rsidRPr="00683C6D" w:rsidRDefault="0079016E" w:rsidP="0079016E">
            <w:pPr>
              <w:ind w:leftChars="50" w:left="105" w:firstLineChars="100" w:firstLine="180"/>
              <w:rPr>
                <w:rFonts w:asciiTheme="majorEastAsia" w:eastAsiaTheme="majorEastAsia" w:hAnsiTheme="majorEastAsia"/>
                <w:sz w:val="18"/>
              </w:rPr>
            </w:pPr>
            <w:r w:rsidRPr="00683C6D">
              <w:rPr>
                <w:rFonts w:asciiTheme="majorEastAsia" w:eastAsiaTheme="majorEastAsia" w:hAnsiTheme="majorEastAsia" w:hint="eastAsia"/>
                <w:sz w:val="18"/>
              </w:rPr>
              <w:t>農業大学校卒業生のうち、就農・就職を希望する者の農業関係就職率を中期目標期間の平均で90％以上とする。</w:t>
            </w:r>
          </w:p>
          <w:p w:rsidR="00891458" w:rsidRPr="00683C6D" w:rsidRDefault="00891458" w:rsidP="004B08DB">
            <w:pPr>
              <w:autoSpaceDE w:val="0"/>
              <w:autoSpaceDN w:val="0"/>
              <w:spacing w:line="0" w:lineRule="atLeast"/>
              <w:ind w:leftChars="100" w:left="210" w:firstLineChars="100" w:firstLine="210"/>
            </w:pPr>
          </w:p>
        </w:tc>
        <w:tc>
          <w:tcPr>
            <w:tcW w:w="6456" w:type="dxa"/>
            <w:tcBorders>
              <w:left w:val="single" w:sz="4" w:space="0" w:color="auto"/>
            </w:tcBorders>
            <w:shd w:val="clear" w:color="auto" w:fill="auto"/>
          </w:tcPr>
          <w:p w:rsidR="009F4626" w:rsidRPr="00683C6D" w:rsidRDefault="004366C0" w:rsidP="009F4626">
            <w:pPr>
              <w:spacing w:line="0" w:lineRule="atLeast"/>
              <w:jc w:val="left"/>
              <w:rPr>
                <w:rFonts w:ascii="ＭＳ ゴシック" w:eastAsia="ＭＳ ゴシック" w:hAnsi="ＭＳ ゴシック"/>
                <w:sz w:val="18"/>
                <w:szCs w:val="18"/>
                <w:shd w:val="pct15" w:color="auto" w:fill="FFFFFF"/>
              </w:rPr>
            </w:pPr>
            <w:r w:rsidRPr="00683C6D">
              <w:rPr>
                <w:rFonts w:ascii="ＭＳ ゴシック" w:eastAsia="ＭＳ ゴシック" w:hAnsi="ＭＳ ゴシック" w:hint="eastAsia"/>
                <w:sz w:val="18"/>
                <w:szCs w:val="18"/>
              </w:rPr>
              <w:t>④</w:t>
            </w:r>
            <w:r w:rsidRPr="00683C6D">
              <w:rPr>
                <w:rFonts w:ascii="ＭＳ ゴシック" w:eastAsia="ＭＳ ゴシック" w:hAnsi="ＭＳ ゴシック" w:hint="eastAsia"/>
                <w:b/>
                <w:sz w:val="18"/>
                <w:szCs w:val="18"/>
              </w:rPr>
              <w:t>農業大学校の運営</w:t>
            </w:r>
            <w:r w:rsidR="00FC3E40" w:rsidRPr="00683C6D">
              <w:rPr>
                <w:rFonts w:asciiTheme="minorEastAsia" w:eastAsiaTheme="minorEastAsia" w:hAnsiTheme="minorEastAsia" w:hint="eastAsia"/>
                <w:sz w:val="18"/>
                <w:szCs w:val="18"/>
              </w:rPr>
              <w:t>（</w:t>
            </w:r>
            <w:r w:rsidR="00D64317" w:rsidRPr="00683C6D">
              <w:rPr>
                <w:rFonts w:asciiTheme="minorEastAsia" w:eastAsiaTheme="minorEastAsia" w:hAnsiTheme="minorEastAsia" w:hint="eastAsia"/>
                <w:sz w:val="18"/>
                <w:szCs w:val="18"/>
              </w:rPr>
              <w:t>添付資料集</w:t>
            </w:r>
            <w:r w:rsidR="0097588B" w:rsidRPr="00683C6D">
              <w:rPr>
                <w:rFonts w:asciiTheme="minorEastAsia" w:eastAsiaTheme="minorEastAsia" w:hAnsiTheme="minorEastAsia" w:hint="eastAsia"/>
                <w:sz w:val="18"/>
                <w:szCs w:val="18"/>
              </w:rPr>
              <w:t>22</w:t>
            </w:r>
            <w:r w:rsidR="00D64317" w:rsidRPr="00683C6D">
              <w:rPr>
                <w:rFonts w:asciiTheme="minorEastAsia" w:eastAsiaTheme="minorEastAsia" w:hAnsiTheme="minorEastAsia" w:hint="eastAsia"/>
                <w:sz w:val="18"/>
                <w:szCs w:val="18"/>
              </w:rPr>
              <w:t>ページ</w:t>
            </w:r>
            <w:r w:rsidR="00FC3E40" w:rsidRPr="00683C6D">
              <w:rPr>
                <w:rFonts w:asciiTheme="minorEastAsia" w:eastAsiaTheme="minorEastAsia" w:hAnsiTheme="minorEastAsia" w:hint="eastAsia"/>
                <w:sz w:val="18"/>
                <w:szCs w:val="18"/>
              </w:rPr>
              <w:t>）</w:t>
            </w:r>
          </w:p>
          <w:p w:rsidR="00C9380F" w:rsidRPr="00683C6D" w:rsidRDefault="00C9380F" w:rsidP="00C9380F">
            <w:pPr>
              <w:spacing w:line="0" w:lineRule="atLeast"/>
              <w:jc w:val="left"/>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養成科コース</w:t>
            </w:r>
          </w:p>
          <w:p w:rsidR="00C9380F" w:rsidRPr="00683C6D" w:rsidRDefault="00C9380F" w:rsidP="00C9380F">
            <w:pPr>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府内で農業又は農業技術者として従事する志のある者を対象に、2年間の実践的な農業教育を実施。入学希望者</w:t>
            </w:r>
            <w:r w:rsidRPr="00683C6D">
              <w:rPr>
                <w:rFonts w:ascii="ＭＳ ゴシック" w:eastAsia="ＭＳ ゴシック" w:hAnsi="ＭＳ ゴシック"/>
                <w:sz w:val="18"/>
                <w:szCs w:val="18"/>
              </w:rPr>
              <w:t>31</w:t>
            </w:r>
            <w:r w:rsidRPr="00683C6D">
              <w:rPr>
                <w:rFonts w:ascii="ＭＳ ゴシック" w:eastAsia="ＭＳ ゴシック" w:hAnsi="ＭＳ ゴシック" w:hint="eastAsia"/>
                <w:sz w:val="18"/>
                <w:szCs w:val="18"/>
              </w:rPr>
              <w:t>名から1年次の定員25名を選抜（入学者23名）。2年次の卒業者数、農業関係の就業者数はそれぞれ23名、18名で例年の水準を維持。</w:t>
            </w:r>
          </w:p>
          <w:p w:rsidR="00C9380F" w:rsidRPr="00683C6D" w:rsidRDefault="00C9380F" w:rsidP="00C9380F">
            <w:pPr>
              <w:spacing w:line="0" w:lineRule="atLeast"/>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短期プロ農家養成コース</w:t>
            </w:r>
          </w:p>
          <w:p w:rsidR="00C9380F" w:rsidRPr="00683C6D" w:rsidRDefault="00C9380F" w:rsidP="00C9380F">
            <w:pPr>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分野20名、果樹分野14名、入門コース56名）を運営。受講者は昨年度の水準を維持（H28年度はそれぞれ22名、16名、49名）。</w:t>
            </w:r>
          </w:p>
          <w:p w:rsidR="004D3F04" w:rsidRPr="00683C6D" w:rsidRDefault="004D3F04" w:rsidP="004D3F04">
            <w:pPr>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●運営改善の検討</w:t>
            </w:r>
          </w:p>
          <w:p w:rsidR="004D3F04" w:rsidRPr="00683C6D" w:rsidRDefault="004D3F04" w:rsidP="004D3F04">
            <w:pPr>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教育内容の更なる充実のため、独立就農、農業参入に向けた新たなコース等の検討のため農水省の予算を獲得。H30年度から検討開始予定。</w:t>
            </w:r>
          </w:p>
          <w:p w:rsidR="004D3F04" w:rsidRPr="00683C6D" w:rsidRDefault="004D3F04" w:rsidP="004D3F04">
            <w:pPr>
              <w:spacing w:line="0" w:lineRule="atLeast"/>
              <w:rPr>
                <w:rFonts w:ascii="ＭＳ ゴシック" w:eastAsia="ＭＳ ゴシック" w:hAnsi="ＭＳ ゴシック"/>
                <w:sz w:val="18"/>
                <w:szCs w:val="18"/>
              </w:rPr>
            </w:pPr>
          </w:p>
          <w:p w:rsidR="00C9380F" w:rsidRPr="00683C6D" w:rsidRDefault="00C9380F" w:rsidP="00C9380F">
            <w:pPr>
              <w:spacing w:line="0" w:lineRule="atLeast"/>
              <w:ind w:firstLineChars="100" w:firstLine="180"/>
              <w:jc w:val="left"/>
              <w:rPr>
                <w:rFonts w:ascii="ＭＳ ゴシック" w:eastAsia="ＭＳ ゴシック" w:hAnsi="ＭＳ ゴシック"/>
                <w:sz w:val="18"/>
                <w:szCs w:val="18"/>
              </w:rPr>
            </w:pPr>
          </w:p>
          <w:p w:rsidR="00C9380F" w:rsidRPr="00683C6D" w:rsidRDefault="00C9380F" w:rsidP="00C9380F">
            <w:pPr>
              <w:ind w:firstLineChars="400" w:firstLine="72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農業大学校の卒業生など</w:t>
            </w:r>
          </w:p>
          <w:tbl>
            <w:tblPr>
              <w:tblW w:w="4706"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13"/>
              <w:gridCol w:w="1276"/>
              <w:gridCol w:w="1276"/>
            </w:tblGrid>
            <w:tr w:rsidR="00683C6D" w:rsidRPr="00683C6D" w:rsidTr="00B15F06">
              <w:trPr>
                <w:trHeight w:val="227"/>
              </w:trPr>
              <w:tc>
                <w:tcPr>
                  <w:tcW w:w="941"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w:t>
                  </w:r>
                  <w:r w:rsidRPr="00683C6D">
                    <w:rPr>
                      <w:rFonts w:ascii="ＭＳ ゴシック" w:eastAsia="ＭＳ ゴシック" w:hAnsi="ＭＳ ゴシック"/>
                      <w:sz w:val="18"/>
                      <w:szCs w:val="18"/>
                    </w:rPr>
                    <w:t>1期平均</w:t>
                  </w:r>
                </w:p>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H24-27</w:t>
                  </w:r>
                  <w:r w:rsidRPr="00683C6D">
                    <w:rPr>
                      <w:rFonts w:ascii="ＭＳ ゴシック" w:eastAsia="ＭＳ ゴシック" w:hAnsi="ＭＳ ゴシック" w:hint="eastAsia"/>
                      <w:sz w:val="18"/>
                      <w:szCs w:val="18"/>
                    </w:rPr>
                    <w:t>）</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H28</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H29</w:t>
                  </w:r>
                </w:p>
              </w:tc>
            </w:tr>
            <w:tr w:rsidR="00683C6D" w:rsidRPr="00683C6D" w:rsidTr="00B15F06">
              <w:trPr>
                <w:trHeight w:val="227"/>
              </w:trPr>
              <w:tc>
                <w:tcPr>
                  <w:tcW w:w="941" w:type="dxa"/>
                  <w:shd w:val="clear" w:color="auto" w:fill="auto"/>
                  <w:vAlign w:val="center"/>
                </w:tcPr>
                <w:p w:rsidR="00C9380F" w:rsidRPr="00683C6D" w:rsidRDefault="00C9380F" w:rsidP="00C9380F">
                  <w:pPr>
                    <w:spacing w:line="24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志願者</w:t>
                  </w: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37</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46</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31</w:t>
                  </w:r>
                </w:p>
              </w:tc>
            </w:tr>
            <w:tr w:rsidR="00683C6D" w:rsidRPr="00683C6D" w:rsidTr="00B15F06">
              <w:trPr>
                <w:trHeight w:val="227"/>
              </w:trPr>
              <w:tc>
                <w:tcPr>
                  <w:tcW w:w="941" w:type="dxa"/>
                  <w:shd w:val="clear" w:color="auto" w:fill="auto"/>
                </w:tcPr>
                <w:p w:rsidR="00C9380F" w:rsidRPr="00683C6D" w:rsidRDefault="00C9380F" w:rsidP="00C9380F">
                  <w:pPr>
                    <w:spacing w:line="24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入学者</w:t>
                  </w: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24</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25</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23</w:t>
                  </w:r>
                </w:p>
              </w:tc>
            </w:tr>
            <w:tr w:rsidR="00683C6D" w:rsidRPr="00683C6D" w:rsidTr="00B15F06">
              <w:trPr>
                <w:trHeight w:val="227"/>
              </w:trPr>
              <w:tc>
                <w:tcPr>
                  <w:tcW w:w="941" w:type="dxa"/>
                  <w:shd w:val="clear" w:color="auto" w:fill="auto"/>
                  <w:vAlign w:val="center"/>
                </w:tcPr>
                <w:p w:rsidR="00C9380F" w:rsidRPr="00683C6D" w:rsidRDefault="00C9380F" w:rsidP="00C9380F">
                  <w:pPr>
                    <w:spacing w:line="24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卒業生</w:t>
                  </w: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20</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23</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23</w:t>
                  </w:r>
                </w:p>
              </w:tc>
            </w:tr>
          </w:tbl>
          <w:p w:rsidR="00C9380F" w:rsidRPr="00683C6D" w:rsidRDefault="00C9380F" w:rsidP="00C9380F">
            <w:pPr>
              <w:spacing w:line="0" w:lineRule="atLeast"/>
              <w:jc w:val="left"/>
              <w:rPr>
                <w:rFonts w:ascii="ＭＳ ゴシック" w:eastAsia="ＭＳ ゴシック" w:hAnsi="ＭＳ ゴシック"/>
                <w:sz w:val="18"/>
                <w:szCs w:val="18"/>
              </w:rPr>
            </w:pPr>
          </w:p>
          <w:p w:rsidR="00C9380F" w:rsidRPr="00683C6D" w:rsidRDefault="00C9380F" w:rsidP="00C9380F">
            <w:pPr>
              <w:spacing w:line="0" w:lineRule="atLeast"/>
              <w:jc w:val="left"/>
              <w:rPr>
                <w:sz w:val="18"/>
                <w:szCs w:val="18"/>
                <w:shd w:val="pct15" w:color="auto" w:fill="FFFFFF"/>
              </w:rPr>
            </w:pPr>
            <w:r w:rsidRPr="00683C6D">
              <w:rPr>
                <w:rFonts w:ascii="ＭＳ ゴシック" w:eastAsia="ＭＳ ゴシック" w:hAnsi="ＭＳ ゴシック" w:hint="eastAsia"/>
                <w:sz w:val="18"/>
                <w:szCs w:val="18"/>
              </w:rPr>
              <w:t>【中期計画に係る数値目標】</w:t>
            </w:r>
          </w:p>
          <w:p w:rsidR="004366C0" w:rsidRPr="00683C6D" w:rsidRDefault="00C9380F" w:rsidP="00C9380F">
            <w:pPr>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29年度における農業大学校卒業生（</w:t>
            </w:r>
            <w:r w:rsidRPr="00683C6D">
              <w:rPr>
                <w:rFonts w:ascii="ＭＳ ゴシック" w:eastAsia="ＭＳ ゴシック" w:hAnsi="ＭＳ ゴシック"/>
                <w:sz w:val="18"/>
                <w:szCs w:val="18"/>
              </w:rPr>
              <w:t>23名）</w:t>
            </w:r>
            <w:r w:rsidRPr="00683C6D">
              <w:rPr>
                <w:rFonts w:ascii="ＭＳ ゴシック" w:eastAsia="ＭＳ ゴシック" w:hAnsi="ＭＳ ゴシック" w:hint="eastAsia"/>
                <w:sz w:val="18"/>
                <w:szCs w:val="18"/>
              </w:rPr>
              <w:t>のうち、就農・就職を希望する者（18</w:t>
            </w:r>
            <w:r w:rsidRPr="00683C6D">
              <w:rPr>
                <w:rFonts w:ascii="ＭＳ ゴシック" w:eastAsia="ＭＳ ゴシック" w:hAnsi="ＭＳ ゴシック"/>
                <w:sz w:val="18"/>
                <w:szCs w:val="18"/>
              </w:rPr>
              <w:t>名）</w:t>
            </w:r>
            <w:r w:rsidRPr="00683C6D">
              <w:rPr>
                <w:rFonts w:ascii="ＭＳ ゴシック" w:eastAsia="ＭＳ ゴシック" w:hAnsi="ＭＳ ゴシック" w:hint="eastAsia"/>
                <w:sz w:val="18"/>
                <w:szCs w:val="18"/>
              </w:rPr>
              <w:t>の農業関係就職率は100％で数値目標（90％以上）を上回った。</w:t>
            </w:r>
          </w:p>
        </w:tc>
        <w:tc>
          <w:tcPr>
            <w:tcW w:w="696" w:type="dxa"/>
            <w:tcBorders>
              <w:right w:val="double" w:sz="4" w:space="0" w:color="auto"/>
            </w:tcBorders>
            <w:shd w:val="clear" w:color="auto" w:fill="auto"/>
          </w:tcPr>
          <w:p w:rsidR="004366C0" w:rsidRPr="00683C6D" w:rsidRDefault="004366C0" w:rsidP="00580582">
            <w:pPr>
              <w:rPr>
                <w:rFonts w:ascii="ＭＳ ゴシック" w:eastAsia="ＭＳ ゴシック" w:hAnsi="ＭＳ ゴシック"/>
                <w:sz w:val="18"/>
                <w:szCs w:val="18"/>
              </w:rPr>
            </w:pPr>
          </w:p>
        </w:tc>
        <w:tc>
          <w:tcPr>
            <w:tcW w:w="654" w:type="dxa"/>
            <w:tcBorders>
              <w:left w:val="double" w:sz="4" w:space="0" w:color="auto"/>
            </w:tcBorders>
            <w:shd w:val="clear" w:color="auto" w:fill="auto"/>
          </w:tcPr>
          <w:p w:rsidR="004366C0" w:rsidRPr="00683C6D" w:rsidRDefault="004366C0" w:rsidP="00580582">
            <w:pPr>
              <w:rPr>
                <w:rFonts w:ascii="ＭＳ ゴシック" w:eastAsia="ＭＳ ゴシック" w:hAnsi="ＭＳ ゴシック"/>
                <w:sz w:val="18"/>
                <w:szCs w:val="18"/>
              </w:rPr>
            </w:pPr>
          </w:p>
        </w:tc>
        <w:tc>
          <w:tcPr>
            <w:tcW w:w="2986" w:type="dxa"/>
            <w:tcBorders>
              <w:right w:val="single" w:sz="8" w:space="0" w:color="auto"/>
            </w:tcBorders>
            <w:shd w:val="clear" w:color="auto" w:fill="auto"/>
          </w:tcPr>
          <w:p w:rsidR="004049D2" w:rsidRPr="00683C6D" w:rsidRDefault="004049D2" w:rsidP="00604EC2">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604EC2">
              <w:rPr>
                <w:rFonts w:asciiTheme="majorEastAsia" w:eastAsiaTheme="majorEastAsia" w:hAnsiTheme="majorEastAsia" w:hint="eastAsia"/>
                <w:sz w:val="18"/>
                <w:szCs w:val="18"/>
              </w:rPr>
              <w:t>農業大学校卒業生のうち、就農・就職を希望する者</w:t>
            </w:r>
            <w:r w:rsidR="00604EC2" w:rsidRPr="00604EC2">
              <w:rPr>
                <w:rFonts w:asciiTheme="majorEastAsia" w:eastAsiaTheme="majorEastAsia" w:hAnsiTheme="majorEastAsia" w:hint="eastAsia"/>
                <w:sz w:val="18"/>
                <w:szCs w:val="18"/>
              </w:rPr>
              <w:t>の農業関係就職率は100</w:t>
            </w:r>
            <w:r w:rsidR="00604EC2">
              <w:rPr>
                <w:rFonts w:asciiTheme="majorEastAsia" w:eastAsiaTheme="majorEastAsia" w:hAnsiTheme="majorEastAsia" w:hint="eastAsia"/>
                <w:sz w:val="18"/>
                <w:szCs w:val="18"/>
              </w:rPr>
              <w:t>％で、数値目標を上回った</w:t>
            </w:r>
            <w:r w:rsidRPr="00683C6D">
              <w:rPr>
                <w:rFonts w:asciiTheme="majorEastAsia" w:eastAsiaTheme="majorEastAsia" w:hAnsiTheme="majorEastAsia" w:hint="eastAsia"/>
                <w:sz w:val="18"/>
                <w:szCs w:val="18"/>
              </w:rPr>
              <w:t>ことに加え、</w:t>
            </w:r>
            <w:r w:rsidR="00AC26E5">
              <w:rPr>
                <w:rFonts w:asciiTheme="majorEastAsia" w:eastAsiaTheme="majorEastAsia" w:hAnsiTheme="majorEastAsia" w:hint="eastAsia"/>
                <w:sz w:val="18"/>
                <w:szCs w:val="18"/>
              </w:rPr>
              <w:t>新規就農希望者の育成にも積極的に取</w:t>
            </w:r>
            <w:r w:rsidRPr="00275D7A">
              <w:rPr>
                <w:rFonts w:asciiTheme="majorEastAsia" w:eastAsiaTheme="majorEastAsia" w:hAnsiTheme="majorEastAsia" w:hint="eastAsia"/>
                <w:sz w:val="18"/>
                <w:szCs w:val="18"/>
              </w:rPr>
              <w:t>組み、受講者数の水準を維持していることを評価した。</w:t>
            </w:r>
          </w:p>
          <w:p w:rsidR="004049D2" w:rsidRPr="00683C6D" w:rsidRDefault="004049D2" w:rsidP="004049D2">
            <w:pPr>
              <w:rPr>
                <w:rFonts w:asciiTheme="majorEastAsia" w:eastAsiaTheme="majorEastAsia" w:hAnsiTheme="majorEastAsia"/>
                <w:sz w:val="18"/>
                <w:szCs w:val="18"/>
              </w:rPr>
            </w:pPr>
          </w:p>
          <w:p w:rsidR="004366C0" w:rsidRPr="00683C6D" w:rsidRDefault="00623F4A" w:rsidP="00623F4A">
            <w:pPr>
              <w:ind w:left="180" w:hangingChars="100" w:hanging="180"/>
              <w:rPr>
                <w:rFonts w:ascii="ＭＳ ゴシック" w:eastAsia="ＭＳ ゴシック" w:hAnsi="ＭＳ ゴシック"/>
                <w:sz w:val="18"/>
                <w:szCs w:val="18"/>
              </w:rPr>
            </w:pPr>
            <w:r w:rsidRPr="00683C6D">
              <w:rPr>
                <w:rFonts w:asciiTheme="majorEastAsia" w:eastAsiaTheme="majorEastAsia" w:hAnsiTheme="majorEastAsia" w:hint="eastAsia"/>
                <w:sz w:val="18"/>
                <w:szCs w:val="18"/>
              </w:rPr>
              <w:t>・</w:t>
            </w:r>
            <w:r w:rsidR="004049D2" w:rsidRPr="00683C6D">
              <w:rPr>
                <w:rFonts w:asciiTheme="majorEastAsia" w:eastAsiaTheme="majorEastAsia" w:hAnsiTheme="majorEastAsia" w:hint="eastAsia"/>
                <w:sz w:val="18"/>
                <w:szCs w:val="18"/>
              </w:rPr>
              <w:t>教育内容の更なる充実に向け、養成科の見直しを含め、引き続き運営改善についての検討を進められたい。</w:t>
            </w:r>
          </w:p>
        </w:tc>
        <w:tc>
          <w:tcPr>
            <w:tcW w:w="551" w:type="dxa"/>
            <w:tcBorders>
              <w:left w:val="single" w:sz="8" w:space="0" w:color="auto"/>
              <w:right w:val="single" w:sz="8" w:space="0" w:color="auto"/>
            </w:tcBorders>
            <w:shd w:val="clear" w:color="auto" w:fill="auto"/>
          </w:tcPr>
          <w:p w:rsidR="004366C0" w:rsidRPr="00683C6D" w:rsidRDefault="004366C0" w:rsidP="00580582"/>
        </w:tc>
      </w:tr>
    </w:tbl>
    <w:p w:rsidR="00D108BF" w:rsidRPr="00683C6D" w:rsidRDefault="00972D63">
      <w:r w:rsidRPr="00683C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683C6D"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(3)　地域社会への貢献</w:t>
            </w:r>
          </w:p>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　地域社会に対する技術支援</w:t>
            </w:r>
          </w:p>
          <w:p w:rsidR="00601EE8" w:rsidRPr="00683C6D" w:rsidRDefault="00601EE8" w:rsidP="004B08DB">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　府民への広報活動</w:t>
            </w:r>
          </w:p>
          <w:p w:rsidR="00D26C12" w:rsidRPr="00683C6D" w:rsidRDefault="00601EE8" w:rsidP="004B08DB">
            <w:pPr>
              <w:ind w:leftChars="50" w:left="105" w:firstLineChars="100" w:firstLine="180"/>
              <w:rPr>
                <w:sz w:val="18"/>
                <w:szCs w:val="18"/>
              </w:rPr>
            </w:pPr>
            <w:r w:rsidRPr="00683C6D">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rsidR="00D26C12" w:rsidRPr="00683C6D"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683C6D" w:rsidRPr="00683C6D" w:rsidTr="00C9380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pPr>
              <w:rPr>
                <w:rFonts w:ascii="ＭＳ ゴシック" w:eastAsia="ＭＳ ゴシック" w:hAnsi="ＭＳ ゴシック"/>
                <w:sz w:val="16"/>
                <w:szCs w:val="16"/>
              </w:rPr>
            </w:pPr>
            <w:r w:rsidRPr="00683C6D">
              <w:rPr>
                <w:rFonts w:ascii="ＭＳ ゴシック" w:eastAsia="ＭＳ ゴシック" w:hAnsi="ＭＳ ゴシック" w:hint="eastAsia"/>
                <w:sz w:val="16"/>
                <w:szCs w:val="16"/>
              </w:rPr>
              <w:t>小項目区分番号</w:t>
            </w:r>
          </w:p>
        </w:tc>
      </w:tr>
      <w:tr w:rsidR="00683C6D" w:rsidRPr="00683C6D" w:rsidTr="00C9380F">
        <w:trPr>
          <w:trHeight w:val="160"/>
        </w:trPr>
        <w:tc>
          <w:tcPr>
            <w:tcW w:w="2376" w:type="dxa"/>
            <w:vMerge/>
            <w:tcBorders>
              <w:left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rsidR="00D26C12" w:rsidRPr="00683C6D" w:rsidRDefault="00D26C12" w:rsidP="00C7589C">
            <w:pPr>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rsidR="00D26C12" w:rsidRPr="00683C6D" w:rsidRDefault="00D26C12" w:rsidP="00F1791B"/>
        </w:tc>
      </w:tr>
      <w:tr w:rsidR="00683C6D" w:rsidRPr="00683C6D" w:rsidTr="00C9380F">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04505" w:rsidRPr="00683C6D"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F04505" w:rsidRPr="00683C6D" w:rsidRDefault="005879C2" w:rsidP="00C40225">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rsidR="00F04505" w:rsidRPr="00683C6D" w:rsidRDefault="004049D2" w:rsidP="00C40225">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3402" w:type="dxa"/>
            <w:tcBorders>
              <w:top w:val="single" w:sz="4" w:space="0" w:color="auto"/>
              <w:right w:val="single" w:sz="8"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18"/>
                <w:szCs w:val="18"/>
              </w:rPr>
            </w:pPr>
          </w:p>
        </w:tc>
        <w:tc>
          <w:tcPr>
            <w:tcW w:w="567" w:type="dxa"/>
            <w:tcBorders>
              <w:top w:val="single" w:sz="4" w:space="0" w:color="auto"/>
              <w:left w:val="single" w:sz="8" w:space="0" w:color="auto"/>
              <w:right w:val="single" w:sz="8"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５</w:t>
            </w:r>
          </w:p>
        </w:tc>
      </w:tr>
      <w:tr w:rsidR="00683C6D" w:rsidRPr="00683C6D" w:rsidTr="00C9380F">
        <w:trPr>
          <w:trHeight w:val="70"/>
        </w:trPr>
        <w:tc>
          <w:tcPr>
            <w:tcW w:w="2376" w:type="dxa"/>
            <w:tcBorders>
              <w:left w:val="single" w:sz="8" w:space="0" w:color="auto"/>
              <w:bottom w:val="single" w:sz="8" w:space="0" w:color="auto"/>
              <w:right w:val="double" w:sz="4" w:space="0" w:color="auto"/>
            </w:tcBorders>
            <w:shd w:val="clear" w:color="auto" w:fill="auto"/>
          </w:tcPr>
          <w:p w:rsidR="00A26318" w:rsidRPr="00683C6D" w:rsidRDefault="00A26318"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（３）地域社会への貢献</w:t>
            </w:r>
          </w:p>
          <w:p w:rsidR="00A229F3" w:rsidRPr="00683C6D" w:rsidRDefault="00A229F3" w:rsidP="004B08DB">
            <w:pPr>
              <w:autoSpaceDE w:val="0"/>
              <w:autoSpaceDN w:val="0"/>
              <w:ind w:left="180" w:hangingChars="100" w:hanging="180"/>
              <w:rPr>
                <w:rFonts w:ascii="ＭＳ ゴシック" w:eastAsia="ＭＳ ゴシック" w:hAnsi="ＭＳ ゴシック"/>
                <w:sz w:val="18"/>
                <w:szCs w:val="18"/>
              </w:rPr>
            </w:pPr>
          </w:p>
          <w:p w:rsidR="00A26318"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①地域社会に対する技術支援</w:t>
            </w:r>
          </w:p>
          <w:p w:rsidR="00A26318" w:rsidRPr="00683C6D" w:rsidRDefault="00F04505"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研究所が集積した</w:t>
            </w:r>
            <w:r w:rsidR="00A26318" w:rsidRPr="00683C6D">
              <w:rPr>
                <w:rFonts w:ascii="ＭＳ ゴシック" w:eastAsia="ＭＳ ゴシック" w:hAnsi="ＭＳ ゴシック" w:hint="eastAsia"/>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rsidR="00A26318" w:rsidRPr="00683C6D"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また、地域活動を支援する拠点づくり等について検討する。</w:t>
            </w:r>
          </w:p>
          <w:p w:rsidR="00A26318" w:rsidRPr="00683C6D" w:rsidRDefault="00A26318" w:rsidP="004B08DB">
            <w:pPr>
              <w:autoSpaceDE w:val="0"/>
              <w:autoSpaceDN w:val="0"/>
              <w:rPr>
                <w:rFonts w:ascii="ＭＳ ゴシック" w:eastAsia="ＭＳ ゴシック" w:hAnsi="ＭＳ ゴシック"/>
                <w:sz w:val="18"/>
                <w:szCs w:val="18"/>
              </w:rPr>
            </w:pPr>
          </w:p>
          <w:p w:rsidR="002A353D" w:rsidRPr="00683C6D" w:rsidRDefault="002A353D" w:rsidP="004B08DB">
            <w:pPr>
              <w:autoSpaceDE w:val="0"/>
              <w:autoSpaceDN w:val="0"/>
              <w:rPr>
                <w:rFonts w:ascii="ＭＳ ゴシック" w:eastAsia="ＭＳ ゴシック" w:hAnsi="ＭＳ ゴシック"/>
                <w:sz w:val="18"/>
                <w:szCs w:val="18"/>
              </w:rPr>
            </w:pPr>
          </w:p>
          <w:p w:rsidR="00437071" w:rsidRPr="00683C6D" w:rsidRDefault="00437071" w:rsidP="004B08DB">
            <w:pPr>
              <w:autoSpaceDE w:val="0"/>
              <w:autoSpaceDN w:val="0"/>
              <w:rPr>
                <w:rFonts w:ascii="ＭＳ ゴシック" w:eastAsia="ＭＳ ゴシック" w:hAnsi="ＭＳ ゴシック"/>
                <w:sz w:val="18"/>
                <w:szCs w:val="18"/>
              </w:rPr>
            </w:pPr>
          </w:p>
          <w:p w:rsidR="009955F9" w:rsidRPr="00683C6D" w:rsidRDefault="009955F9"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②府民への広報活動</w:t>
            </w:r>
          </w:p>
          <w:p w:rsidR="00A26318" w:rsidRPr="00683C6D" w:rsidRDefault="00A26318" w:rsidP="004B08DB">
            <w:pPr>
              <w:autoSpaceDE w:val="0"/>
              <w:autoSpaceDN w:val="0"/>
              <w:ind w:left="14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rsidR="00A26318" w:rsidRPr="00683C6D" w:rsidRDefault="00A26318" w:rsidP="004B08DB">
            <w:pPr>
              <w:autoSpaceDE w:val="0"/>
              <w:autoSpaceDN w:val="0"/>
              <w:ind w:leftChars="67" w:left="141"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rsidR="00A26318" w:rsidRPr="00683C6D" w:rsidRDefault="00A26318"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p>
          <w:p w:rsidR="00A22848" w:rsidRPr="00683C6D" w:rsidRDefault="00A22848" w:rsidP="004B08DB">
            <w:pPr>
              <w:autoSpaceDE w:val="0"/>
              <w:autoSpaceDN w:val="0"/>
              <w:rPr>
                <w:rFonts w:ascii="ＭＳ ゴシック" w:eastAsia="ＭＳ ゴシック" w:hAnsi="ＭＳ ゴシック"/>
                <w:sz w:val="18"/>
                <w:szCs w:val="18"/>
              </w:rPr>
            </w:pPr>
          </w:p>
          <w:p w:rsidR="00A22848" w:rsidRPr="00683C6D" w:rsidRDefault="00A22848" w:rsidP="004B08DB">
            <w:pPr>
              <w:autoSpaceDE w:val="0"/>
              <w:autoSpaceDN w:val="0"/>
              <w:rPr>
                <w:rFonts w:ascii="ＭＳ ゴシック" w:eastAsia="ＭＳ ゴシック" w:hAnsi="ＭＳ ゴシック"/>
                <w:sz w:val="18"/>
                <w:szCs w:val="18"/>
              </w:rPr>
            </w:pPr>
          </w:p>
          <w:p w:rsidR="00000EC6" w:rsidRPr="00683C6D" w:rsidRDefault="00000EC6" w:rsidP="004B08DB">
            <w:pPr>
              <w:autoSpaceDE w:val="0"/>
              <w:autoSpaceDN w:val="0"/>
              <w:rPr>
                <w:rFonts w:ascii="ＭＳ ゴシック" w:eastAsia="ＭＳ ゴシック" w:hAnsi="ＭＳ ゴシック"/>
                <w:sz w:val="18"/>
                <w:szCs w:val="18"/>
              </w:rPr>
            </w:pPr>
          </w:p>
          <w:p w:rsidR="008A5A5A" w:rsidRPr="00683C6D" w:rsidRDefault="008A5A5A"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【数値目標】</w:t>
            </w:r>
          </w:p>
          <w:p w:rsidR="00A26318"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rsidR="00D77E6D" w:rsidRPr="00683C6D" w:rsidRDefault="00D77E6D" w:rsidP="004B08DB">
            <w:pPr>
              <w:autoSpaceDE w:val="0"/>
              <w:autoSpaceDN w:val="0"/>
              <w:ind w:left="180" w:hangingChars="100" w:hanging="180"/>
              <w:rPr>
                <w:rFonts w:ascii="ＭＳ ゴシック" w:eastAsia="ＭＳ ゴシック" w:hAnsi="ＭＳ ゴシック"/>
                <w:sz w:val="18"/>
                <w:szCs w:val="18"/>
              </w:rPr>
            </w:pPr>
          </w:p>
          <w:p w:rsidR="00D77E6D" w:rsidRPr="00683C6D" w:rsidRDefault="00D77E6D" w:rsidP="004B08DB">
            <w:pPr>
              <w:autoSpaceDE w:val="0"/>
              <w:autoSpaceDN w:val="0"/>
              <w:ind w:left="180" w:hangingChars="100" w:hanging="180"/>
              <w:rPr>
                <w:rFonts w:ascii="ＭＳ ゴシック" w:eastAsia="ＭＳ ゴシック" w:hAnsi="ＭＳ ゴシック"/>
                <w:sz w:val="18"/>
                <w:szCs w:val="18"/>
              </w:rPr>
            </w:pPr>
          </w:p>
          <w:p w:rsidR="003718F1" w:rsidRPr="00683C6D" w:rsidRDefault="003718F1" w:rsidP="008A5A5A">
            <w:pPr>
              <w:autoSpaceDE w:val="0"/>
              <w:autoSpaceDN w:val="0"/>
              <w:rPr>
                <w:rFonts w:ascii="ＭＳ ゴシック" w:eastAsia="ＭＳ ゴシック" w:hAnsi="ＭＳ ゴシック"/>
                <w:sz w:val="18"/>
                <w:szCs w:val="18"/>
              </w:rPr>
            </w:pPr>
          </w:p>
          <w:p w:rsidR="00C9380F" w:rsidRPr="00683C6D" w:rsidRDefault="00C9380F" w:rsidP="00C9380F">
            <w:pPr>
              <w:autoSpaceDE w:val="0"/>
              <w:autoSpaceDN w:val="0"/>
              <w:rPr>
                <w:rFonts w:ascii="ＭＳ ゴシック" w:eastAsia="ＭＳ ゴシック" w:hAnsi="ＭＳ ゴシック"/>
                <w:sz w:val="18"/>
                <w:szCs w:val="18"/>
              </w:rPr>
            </w:pPr>
          </w:p>
          <w:p w:rsidR="006643AB" w:rsidRPr="00683C6D" w:rsidRDefault="006643AB" w:rsidP="00C9380F">
            <w:pPr>
              <w:autoSpaceDE w:val="0"/>
              <w:autoSpaceDN w:val="0"/>
              <w:rPr>
                <w:rFonts w:ascii="ＭＳ ゴシック" w:eastAsia="ＭＳ ゴシック" w:hAnsi="ＭＳ ゴシック"/>
                <w:sz w:val="18"/>
                <w:szCs w:val="18"/>
              </w:rPr>
            </w:pPr>
          </w:p>
          <w:p w:rsidR="006643AB" w:rsidRPr="00683C6D" w:rsidRDefault="006643AB" w:rsidP="00C9380F">
            <w:pPr>
              <w:autoSpaceDE w:val="0"/>
              <w:autoSpaceDN w:val="0"/>
              <w:rPr>
                <w:rFonts w:ascii="ＭＳ ゴシック" w:eastAsia="ＭＳ ゴシック" w:hAnsi="ＭＳ ゴシック"/>
                <w:sz w:val="18"/>
                <w:szCs w:val="18"/>
              </w:rPr>
            </w:pPr>
          </w:p>
          <w:p w:rsidR="004553EA"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２　報道資料提供は、中期目標期間の合計で160件以上行う。</w:t>
            </w:r>
          </w:p>
          <w:p w:rsidR="004553EA" w:rsidRPr="00683C6D" w:rsidRDefault="004553EA" w:rsidP="004B08DB">
            <w:pPr>
              <w:autoSpaceDE w:val="0"/>
              <w:autoSpaceDN w:val="0"/>
              <w:rPr>
                <w:rFonts w:ascii="ＭＳ ゴシック" w:eastAsia="ＭＳ ゴシック" w:hAnsi="ＭＳ ゴシック"/>
                <w:sz w:val="18"/>
                <w:szCs w:val="18"/>
              </w:rPr>
            </w:pPr>
          </w:p>
          <w:p w:rsidR="00D26C12" w:rsidRPr="00683C6D" w:rsidRDefault="00D26C12" w:rsidP="00A26318"/>
        </w:tc>
        <w:tc>
          <w:tcPr>
            <w:tcW w:w="2376" w:type="dxa"/>
            <w:tcBorders>
              <w:left w:val="double" w:sz="4" w:space="0" w:color="auto"/>
              <w:bottom w:val="single" w:sz="8" w:space="0" w:color="auto"/>
              <w:right w:val="single" w:sz="4" w:space="0" w:color="auto"/>
            </w:tcBorders>
            <w:shd w:val="clear" w:color="auto" w:fill="auto"/>
          </w:tcPr>
          <w:p w:rsidR="00435AAA" w:rsidRPr="00683C6D" w:rsidRDefault="00435AAA"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（３）地域社会への貢献</w:t>
            </w:r>
          </w:p>
          <w:p w:rsidR="00A229F3" w:rsidRPr="00683C6D" w:rsidRDefault="00A229F3" w:rsidP="004B08DB">
            <w:pPr>
              <w:ind w:left="180" w:hangingChars="100" w:hanging="180"/>
              <w:rPr>
                <w:rFonts w:ascii="ＭＳ ゴシック" w:eastAsia="ＭＳ ゴシック" w:hAnsi="ＭＳ ゴシック"/>
                <w:sz w:val="18"/>
                <w:szCs w:val="18"/>
              </w:rPr>
            </w:pPr>
          </w:p>
          <w:p w:rsidR="00A26318" w:rsidRPr="00683C6D" w:rsidRDefault="00A26318" w:rsidP="004B08DB">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①地域社会に対する技術支援</w:t>
            </w:r>
          </w:p>
          <w:p w:rsidR="00C9380F"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集積した専門的な知識や知見、これまでの地域支援の経験を活かし、地域の環境や生物多様性の保全活動、農林水産業を活用した福祉活動などに取り組む市町村や市民団体、企業などの支援を行う。技術課題の解決支援のほか、それらの団体が行う勉強会・イベントへの講師派遣、学校等からの依頼による研修等受け入れなどを行う。</w:t>
            </w:r>
          </w:p>
          <w:p w:rsidR="00A26318"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また、地域活動を支援する拠点づくり等について検討する。</w:t>
            </w:r>
          </w:p>
          <w:p w:rsidR="00A26318" w:rsidRPr="00683C6D" w:rsidRDefault="00A26318" w:rsidP="004B08DB">
            <w:pPr>
              <w:rPr>
                <w:rFonts w:ascii="ＭＳ ゴシック" w:eastAsia="ＭＳ ゴシック" w:hAnsi="ＭＳ ゴシック"/>
                <w:sz w:val="18"/>
                <w:szCs w:val="18"/>
              </w:rPr>
            </w:pPr>
          </w:p>
          <w:p w:rsidR="00437071" w:rsidRPr="00683C6D" w:rsidRDefault="00437071" w:rsidP="004B08DB">
            <w:pPr>
              <w:rPr>
                <w:rFonts w:ascii="ＭＳ ゴシック" w:eastAsia="ＭＳ ゴシック" w:hAnsi="ＭＳ ゴシック"/>
                <w:sz w:val="18"/>
                <w:szCs w:val="18"/>
              </w:rPr>
            </w:pPr>
          </w:p>
          <w:p w:rsidR="00A26318" w:rsidRPr="00683C6D" w:rsidRDefault="00A26318" w:rsidP="004B08DB">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②府民への広報活動</w:t>
            </w:r>
          </w:p>
          <w:p w:rsidR="00C9380F"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研究所の取り組みや成果・知見を府民に分かりやすく発信するため、イベント・セミナー等の開催や出展、ホームページや報道機関を通じての情報発信、普及啓発のための資料作成を実施する。</w:t>
            </w:r>
          </w:p>
          <w:p w:rsidR="00C9380F"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また、府民が参加可能な研究所開放イベントを行う。</w:t>
            </w:r>
          </w:p>
          <w:p w:rsidR="00000EC6"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論文などの研究成果は、ホームページに概要を掲載するなど府民にわかりやすい発信に努める。</w:t>
            </w:r>
          </w:p>
          <w:p w:rsidR="008A5A5A" w:rsidRPr="00683C6D" w:rsidRDefault="008A5A5A" w:rsidP="004B08DB">
            <w:pPr>
              <w:rPr>
                <w:rFonts w:ascii="ＭＳ ゴシック" w:eastAsia="ＭＳ ゴシック" w:hAnsi="ＭＳ ゴシック"/>
                <w:sz w:val="18"/>
                <w:szCs w:val="18"/>
              </w:rPr>
            </w:pPr>
          </w:p>
          <w:p w:rsidR="00A22848" w:rsidRPr="00683C6D" w:rsidRDefault="00A22848"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C9380F" w:rsidRPr="00683C6D" w:rsidRDefault="00C9380F" w:rsidP="004B08DB">
            <w:pPr>
              <w:rPr>
                <w:rFonts w:ascii="ＭＳ ゴシック" w:eastAsia="ＭＳ ゴシック" w:hAnsi="ＭＳ ゴシック"/>
                <w:sz w:val="18"/>
                <w:szCs w:val="18"/>
              </w:rPr>
            </w:pPr>
          </w:p>
          <w:p w:rsidR="00C9380F" w:rsidRPr="00683C6D" w:rsidRDefault="00C9380F" w:rsidP="00C9380F">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【中期計画に係る数値目標】</w:t>
            </w:r>
          </w:p>
          <w:p w:rsidR="00A26318" w:rsidRPr="00683C6D" w:rsidRDefault="00A26318" w:rsidP="004B08DB">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rsidR="00D77E6D" w:rsidRPr="00683C6D" w:rsidRDefault="00D77E6D" w:rsidP="004B08DB">
            <w:pPr>
              <w:ind w:left="180" w:hangingChars="100" w:hanging="180"/>
              <w:rPr>
                <w:rFonts w:ascii="ＭＳ ゴシック" w:eastAsia="ＭＳ ゴシック" w:hAnsi="ＭＳ ゴシック"/>
                <w:sz w:val="18"/>
                <w:szCs w:val="18"/>
              </w:rPr>
            </w:pPr>
          </w:p>
          <w:p w:rsidR="00D77E6D" w:rsidRPr="00683C6D" w:rsidRDefault="00D77E6D" w:rsidP="004B08DB">
            <w:pPr>
              <w:ind w:left="180" w:hangingChars="100" w:hanging="180"/>
              <w:rPr>
                <w:rFonts w:ascii="ＭＳ ゴシック" w:eastAsia="ＭＳ ゴシック" w:hAnsi="ＭＳ ゴシック"/>
                <w:sz w:val="18"/>
                <w:szCs w:val="18"/>
              </w:rPr>
            </w:pPr>
          </w:p>
          <w:p w:rsidR="006643AB" w:rsidRPr="00683C6D" w:rsidRDefault="006643AB" w:rsidP="004B08DB">
            <w:pPr>
              <w:ind w:left="180" w:hangingChars="100" w:hanging="180"/>
              <w:rPr>
                <w:rFonts w:ascii="ＭＳ ゴシック" w:eastAsia="ＭＳ ゴシック" w:hAnsi="ＭＳ ゴシック"/>
                <w:sz w:val="18"/>
                <w:szCs w:val="18"/>
              </w:rPr>
            </w:pPr>
          </w:p>
          <w:p w:rsidR="006643AB" w:rsidRPr="00683C6D" w:rsidRDefault="006643AB" w:rsidP="004B08DB">
            <w:pPr>
              <w:ind w:left="180" w:hangingChars="100" w:hanging="180"/>
              <w:rPr>
                <w:rFonts w:ascii="ＭＳ ゴシック" w:eastAsia="ＭＳ ゴシック" w:hAnsi="ＭＳ ゴシック"/>
                <w:sz w:val="18"/>
                <w:szCs w:val="18"/>
              </w:rPr>
            </w:pPr>
          </w:p>
          <w:p w:rsidR="006643AB" w:rsidRPr="00683C6D" w:rsidRDefault="006643AB" w:rsidP="004B08DB">
            <w:pPr>
              <w:ind w:left="180" w:hangingChars="100" w:hanging="180"/>
              <w:rPr>
                <w:rFonts w:ascii="ＭＳ ゴシック" w:eastAsia="ＭＳ ゴシック" w:hAnsi="ＭＳ ゴシック"/>
                <w:sz w:val="18"/>
                <w:szCs w:val="18"/>
              </w:rPr>
            </w:pPr>
          </w:p>
          <w:p w:rsidR="00C47BBD" w:rsidRPr="00683C6D" w:rsidRDefault="00A26318" w:rsidP="004B08DB">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２　報道資料提供は、年間40件以上行う。</w:t>
            </w:r>
          </w:p>
          <w:p w:rsidR="00C47BBD" w:rsidRPr="00683C6D" w:rsidRDefault="00C47BBD" w:rsidP="004B08DB">
            <w:pPr>
              <w:rPr>
                <w:rFonts w:ascii="ＭＳ ゴシック" w:eastAsia="ＭＳ ゴシック" w:hAnsi="ＭＳ ゴシック"/>
                <w:sz w:val="18"/>
                <w:szCs w:val="18"/>
              </w:rPr>
            </w:pPr>
          </w:p>
          <w:p w:rsidR="00484414" w:rsidRPr="00683C6D" w:rsidRDefault="00484414" w:rsidP="004B08DB"/>
          <w:p w:rsidR="00891458" w:rsidRPr="00683C6D" w:rsidRDefault="00891458" w:rsidP="004B08DB"/>
          <w:p w:rsidR="006643AB" w:rsidRPr="00683C6D" w:rsidRDefault="006643AB" w:rsidP="004B08DB"/>
          <w:p w:rsidR="00AB759E" w:rsidRPr="00683C6D" w:rsidRDefault="00AB759E" w:rsidP="004B08DB"/>
          <w:p w:rsidR="00AB759E" w:rsidRPr="00683C6D" w:rsidRDefault="00AB759E" w:rsidP="004B08DB"/>
          <w:p w:rsidR="00AB759E" w:rsidRPr="00683C6D" w:rsidRDefault="00AB759E" w:rsidP="004B08DB"/>
          <w:p w:rsidR="006643AB" w:rsidRPr="00683C6D" w:rsidRDefault="006643AB" w:rsidP="004B08DB"/>
          <w:p w:rsidR="006643AB" w:rsidRPr="00683C6D" w:rsidRDefault="006643AB" w:rsidP="004B08DB"/>
          <w:p w:rsidR="006643AB" w:rsidRPr="00683C6D" w:rsidRDefault="006643AB" w:rsidP="004B08DB"/>
          <w:p w:rsidR="00547909" w:rsidRPr="00683C6D" w:rsidRDefault="00547909" w:rsidP="00F1791B"/>
        </w:tc>
        <w:tc>
          <w:tcPr>
            <w:tcW w:w="5812" w:type="dxa"/>
            <w:tcBorders>
              <w:left w:val="single" w:sz="4" w:space="0" w:color="auto"/>
              <w:bottom w:val="single" w:sz="8" w:space="0" w:color="auto"/>
            </w:tcBorders>
            <w:shd w:val="clear" w:color="auto" w:fill="auto"/>
          </w:tcPr>
          <w:p w:rsidR="00D26C12" w:rsidRPr="00683C6D" w:rsidRDefault="00D26C12" w:rsidP="004B08DB">
            <w:pPr>
              <w:jc w:val="left"/>
              <w:rPr>
                <w:rFonts w:ascii="ＭＳ ゴシック" w:eastAsia="ＭＳ ゴシック" w:hAnsi="ＭＳ ゴシック"/>
                <w:sz w:val="18"/>
                <w:szCs w:val="18"/>
              </w:rPr>
            </w:pPr>
          </w:p>
          <w:p w:rsidR="001D5B9D" w:rsidRPr="00683C6D" w:rsidRDefault="001D5B9D" w:rsidP="004B08DB">
            <w:pPr>
              <w:rPr>
                <w:rFonts w:ascii="ＭＳ ゴシック" w:eastAsia="ＭＳ ゴシック" w:hAnsi="ＭＳ ゴシック"/>
                <w:sz w:val="18"/>
                <w:szCs w:val="18"/>
              </w:rPr>
            </w:pPr>
          </w:p>
          <w:p w:rsidR="00111188" w:rsidRPr="00683C6D" w:rsidRDefault="001F69CB" w:rsidP="004B08DB">
            <w:pPr>
              <w:rPr>
                <w:rFonts w:ascii="ＭＳ ゴシック" w:eastAsia="ＭＳ ゴシック" w:hAnsi="ＭＳ ゴシック"/>
                <w:b/>
                <w:sz w:val="18"/>
                <w:szCs w:val="18"/>
              </w:rPr>
            </w:pPr>
            <w:r w:rsidRPr="00683C6D">
              <w:rPr>
                <w:rFonts w:ascii="ＭＳ ゴシック" w:eastAsia="ＭＳ ゴシック" w:hAnsi="ＭＳ ゴシック" w:hint="eastAsia"/>
                <w:sz w:val="18"/>
                <w:szCs w:val="18"/>
              </w:rPr>
              <w:t>①</w:t>
            </w:r>
            <w:r w:rsidR="00677CBC" w:rsidRPr="00683C6D">
              <w:rPr>
                <w:rFonts w:ascii="ＭＳ ゴシック" w:eastAsia="ＭＳ ゴシック" w:hAnsi="ＭＳ ゴシック" w:hint="eastAsia"/>
                <w:b/>
                <w:sz w:val="18"/>
                <w:szCs w:val="18"/>
              </w:rPr>
              <w:t>地域社会に対する技術支援</w:t>
            </w:r>
          </w:p>
          <w:p w:rsidR="00C9380F" w:rsidRPr="00683C6D" w:rsidRDefault="00C9380F" w:rsidP="004B08DB">
            <w:pPr>
              <w:rPr>
                <w:rFonts w:ascii="ＭＳ ゴシック" w:eastAsia="ＭＳ ゴシック" w:hAnsi="ＭＳ ゴシック"/>
                <w:b/>
                <w:sz w:val="18"/>
                <w:szCs w:val="18"/>
              </w:rPr>
            </w:pP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●環境教育への試験池の利用や、自治体への自然学習パネルの貸し出しなどを実施。</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●おおさか生物多様性パートナー協定等企業の生物多様性保全に係る技術支援を実施（</w:t>
            </w:r>
            <w:r w:rsidRPr="00683C6D">
              <w:rPr>
                <w:rFonts w:ascii="ＭＳ ゴシック" w:eastAsia="ＭＳ ゴシック" w:hAnsi="ＭＳ ゴシック"/>
                <w:sz w:val="18"/>
                <w:szCs w:val="18"/>
              </w:rPr>
              <w:t>6</w:t>
            </w:r>
            <w:r w:rsidRPr="00683C6D">
              <w:rPr>
                <w:rFonts w:ascii="ＭＳ ゴシック" w:eastAsia="ＭＳ ゴシック" w:hAnsi="ＭＳ ゴシック" w:hint="eastAsia"/>
                <w:sz w:val="18"/>
                <w:szCs w:val="18"/>
              </w:rPr>
              <w:t>社</w:t>
            </w:r>
            <w:r w:rsidRPr="00683C6D">
              <w:rPr>
                <w:rFonts w:ascii="ＭＳ ゴシック" w:eastAsia="ＭＳ ゴシック" w:hAnsi="ＭＳ ゴシック"/>
                <w:sz w:val="18"/>
                <w:szCs w:val="18"/>
              </w:rPr>
              <w:t>7</w:t>
            </w:r>
            <w:r w:rsidRPr="00683C6D">
              <w:rPr>
                <w:rFonts w:ascii="ＭＳ ゴシック" w:eastAsia="ＭＳ ゴシック" w:hAnsi="ＭＳ ゴシック" w:hint="eastAsia"/>
                <w:sz w:val="18"/>
                <w:szCs w:val="18"/>
              </w:rPr>
              <w:t>回）。</w:t>
            </w:r>
          </w:p>
          <w:p w:rsidR="00C9380F" w:rsidRPr="00683C6D" w:rsidRDefault="00C9380F" w:rsidP="00C9380F">
            <w:pPr>
              <w:ind w:leftChars="50" w:left="285" w:hangingChars="100" w:hanging="180"/>
              <w:rPr>
                <w:rFonts w:ascii="ＭＳ ゴシック" w:eastAsia="ＭＳ ゴシック" w:hAnsi="ＭＳ ゴシック"/>
                <w:sz w:val="18"/>
                <w:szCs w:val="18"/>
              </w:rPr>
            </w:pPr>
          </w:p>
          <w:p w:rsidR="00A73F42" w:rsidRPr="00683C6D" w:rsidRDefault="00A73F42" w:rsidP="00633CFE">
            <w:pPr>
              <w:ind w:leftChars="50" w:left="285" w:hangingChars="100" w:hanging="180"/>
              <w:rPr>
                <w:rFonts w:ascii="ＭＳ ゴシック" w:eastAsia="ＭＳ ゴシック" w:hAnsi="ＭＳ ゴシック"/>
                <w:sz w:val="18"/>
                <w:szCs w:val="18"/>
              </w:rPr>
            </w:pPr>
          </w:p>
          <w:p w:rsidR="00A73F42" w:rsidRPr="00683C6D" w:rsidRDefault="00A73F42" w:rsidP="00633CFE">
            <w:pPr>
              <w:ind w:leftChars="50" w:left="285" w:hangingChars="100" w:hanging="180"/>
              <w:rPr>
                <w:rFonts w:ascii="ＭＳ ゴシック" w:eastAsia="ＭＳ ゴシック" w:hAnsi="ＭＳ ゴシック"/>
                <w:sz w:val="18"/>
                <w:szCs w:val="18"/>
              </w:rPr>
            </w:pPr>
          </w:p>
          <w:p w:rsidR="00F37557" w:rsidRPr="00683C6D" w:rsidRDefault="00F37557" w:rsidP="00633CFE">
            <w:pPr>
              <w:ind w:leftChars="50" w:left="285" w:hangingChars="100" w:hanging="180"/>
              <w:rPr>
                <w:rFonts w:ascii="ＭＳ ゴシック" w:eastAsia="ＭＳ ゴシック" w:hAnsi="ＭＳ ゴシック"/>
                <w:sz w:val="18"/>
                <w:szCs w:val="18"/>
              </w:rPr>
            </w:pPr>
          </w:p>
          <w:p w:rsidR="00437071" w:rsidRPr="00683C6D" w:rsidRDefault="00437071" w:rsidP="00633CFE">
            <w:pPr>
              <w:ind w:leftChars="50" w:left="285" w:hangingChars="100" w:hanging="180"/>
              <w:rPr>
                <w:rFonts w:ascii="ＭＳ ゴシック" w:eastAsia="ＭＳ ゴシック" w:hAnsi="ＭＳ ゴシック"/>
                <w:sz w:val="18"/>
                <w:szCs w:val="18"/>
              </w:rPr>
            </w:pPr>
          </w:p>
          <w:p w:rsidR="003B5B83" w:rsidRPr="00683C6D" w:rsidRDefault="003B5B83" w:rsidP="00633CFE">
            <w:pPr>
              <w:ind w:leftChars="50" w:left="285" w:hangingChars="100" w:hanging="180"/>
              <w:rPr>
                <w:rFonts w:ascii="ＭＳ ゴシック" w:eastAsia="ＭＳ ゴシック" w:hAnsi="ＭＳ ゴシック"/>
                <w:sz w:val="18"/>
                <w:szCs w:val="18"/>
              </w:rPr>
            </w:pPr>
          </w:p>
          <w:p w:rsidR="009B36B3" w:rsidRPr="00683C6D" w:rsidRDefault="00435AAA" w:rsidP="00633CFE">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008956F6" w:rsidRPr="00683C6D">
              <w:rPr>
                <w:rFonts w:ascii="ＭＳ ゴシック" w:eastAsia="ＭＳ ゴシック" w:hAnsi="ＭＳ ゴシック" w:hint="eastAsia"/>
                <w:sz w:val="18"/>
                <w:szCs w:val="18"/>
              </w:rPr>
              <w:t>中学校、高校、大学等の実習・演習の受け入れ</w:t>
            </w:r>
            <w:r w:rsidR="00424ACE" w:rsidRPr="00683C6D">
              <w:rPr>
                <w:rFonts w:ascii="ＭＳ ゴシック" w:eastAsia="ＭＳ ゴシック" w:hAnsi="ＭＳ ゴシック" w:hint="eastAsia"/>
                <w:sz w:val="18"/>
                <w:szCs w:val="18"/>
              </w:rPr>
              <w:t>等</w:t>
            </w:r>
            <w:r w:rsidR="008956F6" w:rsidRPr="00683C6D">
              <w:rPr>
                <w:rFonts w:ascii="ＭＳ ゴシック" w:eastAsia="ＭＳ ゴシック" w:hAnsi="ＭＳ ゴシック" w:hint="eastAsia"/>
                <w:sz w:val="18"/>
                <w:szCs w:val="18"/>
              </w:rPr>
              <w:t>（</w:t>
            </w:r>
            <w:r w:rsidR="00072674" w:rsidRPr="00683C6D">
              <w:rPr>
                <w:rFonts w:ascii="ＭＳ ゴシック" w:eastAsia="ＭＳ ゴシック" w:hAnsi="ＭＳ ゴシック" w:hint="eastAsia"/>
                <w:sz w:val="18"/>
                <w:szCs w:val="18"/>
              </w:rPr>
              <w:t>H29年度</w:t>
            </w:r>
            <w:r w:rsidR="00442522" w:rsidRPr="00683C6D">
              <w:rPr>
                <w:rFonts w:ascii="ＭＳ ゴシック" w:eastAsia="ＭＳ ゴシック" w:hAnsi="ＭＳ ゴシック" w:hint="eastAsia"/>
                <w:sz w:val="18"/>
                <w:szCs w:val="18"/>
              </w:rPr>
              <w:t>4</w:t>
            </w:r>
            <w:r w:rsidR="00442522" w:rsidRPr="00683C6D">
              <w:rPr>
                <w:rFonts w:ascii="ＭＳ ゴシック" w:eastAsia="ＭＳ ゴシック" w:hAnsi="ＭＳ ゴシック"/>
                <w:sz w:val="18"/>
                <w:szCs w:val="18"/>
              </w:rPr>
              <w:t>8</w:t>
            </w:r>
            <w:r w:rsidR="00072674" w:rsidRPr="00683C6D">
              <w:rPr>
                <w:rFonts w:ascii="ＭＳ ゴシック" w:eastAsia="ＭＳ ゴシック" w:hAnsi="ＭＳ ゴシック" w:hint="eastAsia"/>
                <w:sz w:val="18"/>
                <w:szCs w:val="18"/>
              </w:rPr>
              <w:t>件、H28年度</w:t>
            </w:r>
            <w:r w:rsidR="00424ACE" w:rsidRPr="00683C6D">
              <w:rPr>
                <w:rFonts w:ascii="ＭＳ ゴシック" w:eastAsia="ＭＳ ゴシック" w:hAnsi="ＭＳ ゴシック" w:hint="eastAsia"/>
                <w:sz w:val="18"/>
                <w:szCs w:val="18"/>
              </w:rPr>
              <w:t>53</w:t>
            </w:r>
            <w:r w:rsidR="008956F6" w:rsidRPr="00683C6D">
              <w:rPr>
                <w:rFonts w:ascii="ＭＳ ゴシック" w:eastAsia="ＭＳ ゴシック" w:hAnsi="ＭＳ ゴシック" w:hint="eastAsia"/>
                <w:sz w:val="18"/>
                <w:szCs w:val="18"/>
              </w:rPr>
              <w:t>件）、講師派遣（</w:t>
            </w:r>
            <w:r w:rsidR="00072674" w:rsidRPr="00683C6D">
              <w:rPr>
                <w:rFonts w:ascii="ＭＳ ゴシック" w:eastAsia="ＭＳ ゴシック" w:hAnsi="ＭＳ ゴシック" w:hint="eastAsia"/>
                <w:sz w:val="18"/>
                <w:szCs w:val="18"/>
              </w:rPr>
              <w:t>H29年度</w:t>
            </w:r>
            <w:r w:rsidR="00623F4A" w:rsidRPr="00683C6D">
              <w:rPr>
                <w:rFonts w:ascii="ＭＳ ゴシック" w:eastAsia="ＭＳ ゴシック" w:hAnsi="ＭＳ ゴシック" w:hint="eastAsia"/>
                <w:sz w:val="18"/>
                <w:szCs w:val="18"/>
              </w:rPr>
              <w:t>92</w:t>
            </w:r>
            <w:r w:rsidR="00072674" w:rsidRPr="00683C6D">
              <w:rPr>
                <w:rFonts w:ascii="ＭＳ ゴシック" w:eastAsia="ＭＳ ゴシック" w:hAnsi="ＭＳ ゴシック" w:hint="eastAsia"/>
                <w:sz w:val="18"/>
                <w:szCs w:val="18"/>
              </w:rPr>
              <w:t>件、</w:t>
            </w:r>
            <w:r w:rsidR="00A73F42" w:rsidRPr="00683C6D">
              <w:rPr>
                <w:rFonts w:ascii="ＭＳ ゴシック" w:eastAsia="ＭＳ ゴシック" w:hAnsi="ＭＳ ゴシック" w:hint="eastAsia"/>
                <w:sz w:val="18"/>
                <w:szCs w:val="18"/>
              </w:rPr>
              <w:t>H28</w:t>
            </w:r>
            <w:r w:rsidR="00072674" w:rsidRPr="00683C6D">
              <w:rPr>
                <w:rFonts w:ascii="ＭＳ ゴシック" w:eastAsia="ＭＳ ゴシック" w:hAnsi="ＭＳ ゴシック" w:hint="eastAsia"/>
                <w:sz w:val="18"/>
                <w:szCs w:val="18"/>
              </w:rPr>
              <w:t>年度</w:t>
            </w:r>
            <w:r w:rsidR="00623F4A" w:rsidRPr="00683C6D">
              <w:rPr>
                <w:rFonts w:ascii="ＭＳ ゴシック" w:eastAsia="ＭＳ ゴシック" w:hAnsi="ＭＳ ゴシック" w:hint="eastAsia"/>
                <w:sz w:val="18"/>
                <w:szCs w:val="18"/>
              </w:rPr>
              <w:t>87</w:t>
            </w:r>
            <w:r w:rsidR="008956F6" w:rsidRPr="00683C6D">
              <w:rPr>
                <w:rFonts w:ascii="ＭＳ ゴシック" w:eastAsia="ＭＳ ゴシック" w:hAnsi="ＭＳ ゴシック" w:hint="eastAsia"/>
                <w:sz w:val="18"/>
                <w:szCs w:val="18"/>
              </w:rPr>
              <w:t>件）</w:t>
            </w:r>
            <w:r w:rsidR="00F37557" w:rsidRPr="00683C6D">
              <w:rPr>
                <w:rFonts w:ascii="ＭＳ ゴシック" w:eastAsia="ＭＳ ゴシック" w:hAnsi="ＭＳ ゴシック" w:hint="eastAsia"/>
                <w:sz w:val="18"/>
                <w:szCs w:val="18"/>
              </w:rPr>
              <w:t>により、</w:t>
            </w:r>
            <w:r w:rsidR="008956F6" w:rsidRPr="00683C6D">
              <w:rPr>
                <w:rFonts w:ascii="ＭＳ ゴシック" w:eastAsia="ＭＳ ゴシック" w:hAnsi="ＭＳ ゴシック" w:hint="eastAsia"/>
                <w:sz w:val="18"/>
                <w:szCs w:val="18"/>
              </w:rPr>
              <w:t>教育</w:t>
            </w:r>
            <w:r w:rsidR="00041B09" w:rsidRPr="00683C6D">
              <w:rPr>
                <w:rFonts w:ascii="ＭＳ ゴシック" w:eastAsia="ＭＳ ゴシック" w:hAnsi="ＭＳ ゴシック" w:hint="eastAsia"/>
                <w:sz w:val="18"/>
                <w:szCs w:val="18"/>
              </w:rPr>
              <w:t>機関</w:t>
            </w:r>
            <w:r w:rsidR="008956F6" w:rsidRPr="00683C6D">
              <w:rPr>
                <w:rFonts w:ascii="ＭＳ ゴシック" w:eastAsia="ＭＳ ゴシック" w:hAnsi="ＭＳ ゴシック" w:hint="eastAsia"/>
                <w:sz w:val="18"/>
                <w:szCs w:val="18"/>
              </w:rPr>
              <w:t>、市町村等への支援などを例年と同水準で実施。</w:t>
            </w:r>
          </w:p>
          <w:p w:rsidR="009B36B3" w:rsidRPr="00683C6D" w:rsidRDefault="0097588B" w:rsidP="0097588B">
            <w:pPr>
              <w:ind w:firstLineChars="100" w:firstLine="180"/>
              <w:jc w:val="left"/>
              <w:rPr>
                <w:rFonts w:ascii="ＭＳ ゴシック" w:eastAsia="ＭＳ ゴシック" w:hAnsi="ＭＳ ゴシック"/>
                <w:sz w:val="18"/>
                <w:szCs w:val="18"/>
              </w:rPr>
            </w:pPr>
            <w:r w:rsidRPr="00683C6D">
              <w:rPr>
                <w:rFonts w:asciiTheme="minorEastAsia" w:eastAsiaTheme="minorEastAsia" w:hAnsiTheme="minorEastAsia" w:hint="eastAsia"/>
                <w:sz w:val="18"/>
                <w:szCs w:val="18"/>
              </w:rPr>
              <w:t>（添付資料集6、23ページ）</w:t>
            </w:r>
          </w:p>
          <w:p w:rsidR="009B36B3" w:rsidRPr="00683C6D" w:rsidRDefault="009B36B3" w:rsidP="004B08DB">
            <w:pPr>
              <w:jc w:val="left"/>
              <w:rPr>
                <w:rFonts w:ascii="ＭＳ ゴシック" w:eastAsia="ＭＳ ゴシック" w:hAnsi="ＭＳ ゴシック"/>
                <w:sz w:val="18"/>
                <w:szCs w:val="18"/>
              </w:rPr>
            </w:pPr>
          </w:p>
          <w:p w:rsidR="00955962" w:rsidRPr="00683C6D" w:rsidRDefault="00955962" w:rsidP="004B08DB">
            <w:pPr>
              <w:jc w:val="left"/>
              <w:rPr>
                <w:rFonts w:ascii="ＭＳ ゴシック" w:eastAsia="ＭＳ ゴシック" w:hAnsi="ＭＳ ゴシック"/>
                <w:sz w:val="18"/>
                <w:szCs w:val="18"/>
              </w:rPr>
            </w:pPr>
          </w:p>
          <w:p w:rsidR="00B86120" w:rsidRPr="00683C6D" w:rsidRDefault="00B86120" w:rsidP="004B08DB">
            <w:pPr>
              <w:jc w:val="left"/>
              <w:rPr>
                <w:rFonts w:ascii="ＭＳ ゴシック" w:eastAsia="ＭＳ ゴシック" w:hAnsi="ＭＳ ゴシック"/>
                <w:sz w:val="18"/>
                <w:szCs w:val="18"/>
              </w:rPr>
            </w:pPr>
          </w:p>
          <w:p w:rsidR="00A73F42" w:rsidRPr="00683C6D" w:rsidRDefault="00A73F42" w:rsidP="004B08DB">
            <w:pPr>
              <w:jc w:val="left"/>
              <w:rPr>
                <w:rFonts w:ascii="ＭＳ ゴシック" w:eastAsia="ＭＳ ゴシック" w:hAnsi="ＭＳ ゴシック"/>
                <w:sz w:val="18"/>
                <w:szCs w:val="18"/>
              </w:rPr>
            </w:pPr>
          </w:p>
          <w:p w:rsidR="00437071" w:rsidRPr="00683C6D" w:rsidRDefault="00437071" w:rsidP="004B08DB">
            <w:pPr>
              <w:jc w:val="left"/>
              <w:rPr>
                <w:rFonts w:ascii="ＭＳ ゴシック" w:eastAsia="ＭＳ ゴシック" w:hAnsi="ＭＳ ゴシック"/>
                <w:sz w:val="18"/>
                <w:szCs w:val="18"/>
              </w:rPr>
            </w:pPr>
          </w:p>
          <w:p w:rsidR="001D5B9D" w:rsidRPr="00683C6D" w:rsidRDefault="001D5B9D" w:rsidP="004B08DB">
            <w:pPr>
              <w:jc w:val="left"/>
              <w:rPr>
                <w:rFonts w:ascii="ＭＳ ゴシック" w:eastAsia="ＭＳ ゴシック" w:hAnsi="ＭＳ ゴシック"/>
                <w:sz w:val="18"/>
                <w:szCs w:val="18"/>
              </w:rPr>
            </w:pPr>
          </w:p>
          <w:p w:rsidR="00063A58" w:rsidRPr="00683C6D" w:rsidRDefault="001F69CB" w:rsidP="00437071">
            <w:pPr>
              <w:rPr>
                <w:rFonts w:asciiTheme="majorEastAsia" w:eastAsiaTheme="majorEastAsia" w:hAnsiTheme="majorEastAsia"/>
                <w:sz w:val="18"/>
                <w:szCs w:val="18"/>
              </w:rPr>
            </w:pPr>
            <w:r w:rsidRPr="00683C6D">
              <w:rPr>
                <w:rFonts w:ascii="ＭＳ ゴシック" w:eastAsia="ＭＳ ゴシック" w:hAnsi="ＭＳ ゴシック" w:hint="eastAsia"/>
                <w:sz w:val="18"/>
                <w:szCs w:val="18"/>
              </w:rPr>
              <w:lastRenderedPageBreak/>
              <w:t>②</w:t>
            </w:r>
            <w:r w:rsidR="00C644EE" w:rsidRPr="00683C6D">
              <w:rPr>
                <w:rFonts w:ascii="ＭＳ ゴシック" w:eastAsia="ＭＳ ゴシック" w:hAnsi="ＭＳ ゴシック" w:hint="eastAsia"/>
                <w:b/>
                <w:sz w:val="18"/>
                <w:szCs w:val="18"/>
              </w:rPr>
              <w:t>府民への広報活動</w:t>
            </w:r>
            <w:r w:rsidR="00132B30" w:rsidRPr="00683C6D">
              <w:rPr>
                <w:rFonts w:asciiTheme="minorEastAsia" w:eastAsiaTheme="minorEastAsia" w:hAnsiTheme="minorEastAsia" w:hint="eastAsia"/>
                <w:sz w:val="18"/>
                <w:szCs w:val="18"/>
              </w:rPr>
              <w:t>（</w:t>
            </w:r>
            <w:r w:rsidR="004A0276" w:rsidRPr="00683C6D">
              <w:rPr>
                <w:rFonts w:asciiTheme="minorEastAsia" w:eastAsiaTheme="minorEastAsia" w:hAnsiTheme="minorEastAsia" w:hint="eastAsia"/>
                <w:sz w:val="18"/>
                <w:szCs w:val="18"/>
              </w:rPr>
              <w:t>添付資料集</w:t>
            </w:r>
            <w:r w:rsidR="0097588B" w:rsidRPr="00683C6D">
              <w:rPr>
                <w:rFonts w:asciiTheme="minorEastAsia" w:eastAsiaTheme="minorEastAsia" w:hAnsiTheme="minorEastAsia" w:hint="eastAsia"/>
                <w:sz w:val="18"/>
                <w:szCs w:val="18"/>
              </w:rPr>
              <w:t>1、</w:t>
            </w:r>
            <w:r w:rsidR="00771311" w:rsidRPr="00683C6D">
              <w:rPr>
                <w:rFonts w:asciiTheme="minorEastAsia" w:eastAsiaTheme="minorEastAsia" w:hAnsiTheme="minorEastAsia" w:hint="eastAsia"/>
                <w:sz w:val="18"/>
                <w:szCs w:val="18"/>
              </w:rPr>
              <w:t>10</w:t>
            </w:r>
            <w:r w:rsidR="00A300D1" w:rsidRPr="00683C6D">
              <w:rPr>
                <w:rFonts w:asciiTheme="minorEastAsia" w:eastAsiaTheme="minorEastAsia" w:hAnsiTheme="minorEastAsia" w:hint="eastAsia"/>
                <w:sz w:val="18"/>
                <w:szCs w:val="18"/>
              </w:rPr>
              <w:t>、27、29</w:t>
            </w:r>
            <w:r w:rsidR="004A0276" w:rsidRPr="00683C6D">
              <w:rPr>
                <w:rFonts w:asciiTheme="minorEastAsia" w:eastAsiaTheme="minorEastAsia" w:hAnsiTheme="minorEastAsia" w:hint="eastAsia"/>
                <w:sz w:val="18"/>
                <w:szCs w:val="18"/>
              </w:rPr>
              <w:t>ページ</w:t>
            </w:r>
            <w:r w:rsidR="00132B30" w:rsidRPr="00683C6D">
              <w:rPr>
                <w:rFonts w:asciiTheme="minorEastAsia" w:eastAsiaTheme="minorEastAsia" w:hAnsiTheme="minorEastAsia" w:hint="eastAsia"/>
                <w:sz w:val="18"/>
                <w:szCs w:val="18"/>
              </w:rPr>
              <w:t>）</w:t>
            </w:r>
          </w:p>
          <w:p w:rsidR="00C9380F" w:rsidRPr="00683C6D" w:rsidRDefault="00C9380F" w:rsidP="0072208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●ホームページやメールマガジン、フェイスブック等を用いて、各種イベントや事業の情報、貝毒や外来生物の注意喚起情報、研究成果等、さまざまな情報を提供。</w:t>
            </w:r>
          </w:p>
          <w:p w:rsidR="00C9380F" w:rsidRPr="00683C6D" w:rsidRDefault="00C9380F" w:rsidP="0072208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●「家庭園芸セミナー（5回）」、「大阪湾セミナー（1回）」、「出前授業天然記念物イタセンパラを知ろう（3回）」など、研究所主催・共催イベントを開催（</w:t>
            </w:r>
            <w:r w:rsidRPr="00683C6D">
              <w:rPr>
                <w:rFonts w:ascii="ＭＳ ゴシック" w:eastAsia="ＭＳ ゴシック" w:hAnsi="ＭＳ ゴシック"/>
                <w:sz w:val="18"/>
                <w:szCs w:val="18"/>
              </w:rPr>
              <w:t>12</w:t>
            </w:r>
            <w:r w:rsidRPr="00683C6D">
              <w:rPr>
                <w:rFonts w:ascii="ＭＳ ゴシック" w:eastAsia="ＭＳ ゴシック" w:hAnsi="ＭＳ ゴシック" w:hint="eastAsia"/>
                <w:sz w:val="18"/>
                <w:szCs w:val="18"/>
              </w:rPr>
              <w:t>件</w:t>
            </w:r>
            <w:r w:rsidRPr="00683C6D">
              <w:rPr>
                <w:rFonts w:ascii="ＭＳ ゴシック" w:eastAsia="ＭＳ ゴシック" w:hAnsi="ＭＳ ゴシック"/>
                <w:sz w:val="18"/>
                <w:szCs w:val="18"/>
              </w:rPr>
              <w:t>18回</w:t>
            </w:r>
            <w:r w:rsidRPr="00683C6D">
              <w:rPr>
                <w:rFonts w:ascii="ＭＳ ゴシック" w:eastAsia="ＭＳ ゴシック" w:hAnsi="ＭＳ ゴシック" w:hint="eastAsia"/>
                <w:sz w:val="18"/>
                <w:szCs w:val="18"/>
              </w:rPr>
              <w:t>）。園芸セミナーは平均65名の参加者があり、満足度は8</w:t>
            </w:r>
            <w:r w:rsidRPr="00683C6D">
              <w:rPr>
                <w:rFonts w:ascii="ＭＳ ゴシック" w:eastAsia="ＭＳ ゴシック" w:hAnsi="ＭＳ ゴシック"/>
                <w:sz w:val="18"/>
                <w:szCs w:val="18"/>
              </w:rPr>
              <w:t>5%</w:t>
            </w:r>
            <w:r w:rsidRPr="00683C6D">
              <w:rPr>
                <w:rFonts w:ascii="ＭＳ ゴシック" w:eastAsia="ＭＳ ゴシック" w:hAnsi="ＭＳ ゴシック" w:hint="eastAsia"/>
                <w:sz w:val="18"/>
                <w:szCs w:val="18"/>
              </w:rPr>
              <w:t>以上。他機関イベントへの講師派遣等を実施（</w:t>
            </w:r>
            <w:r w:rsidRPr="00683C6D">
              <w:rPr>
                <w:rFonts w:ascii="ＭＳ ゴシック" w:eastAsia="ＭＳ ゴシック" w:hAnsi="ＭＳ ゴシック"/>
                <w:sz w:val="18"/>
                <w:szCs w:val="18"/>
              </w:rPr>
              <w:t>65</w:t>
            </w:r>
            <w:r w:rsidRPr="00683C6D">
              <w:rPr>
                <w:rFonts w:ascii="ＭＳ ゴシック" w:eastAsia="ＭＳ ゴシック" w:hAnsi="ＭＳ ゴシック" w:hint="eastAsia"/>
                <w:sz w:val="18"/>
                <w:szCs w:val="18"/>
              </w:rPr>
              <w:t>件）。</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●夏休み期間中には「海の教室」、「わくわく探検隊～食・みどり・環境～」を主催（上記</w:t>
            </w:r>
            <w:r w:rsidRPr="00683C6D">
              <w:rPr>
                <w:rFonts w:ascii="ＭＳ ゴシック" w:eastAsia="ＭＳ ゴシック" w:hAnsi="ＭＳ ゴシック"/>
                <w:sz w:val="18"/>
                <w:szCs w:val="18"/>
              </w:rPr>
              <w:t>12</w:t>
            </w:r>
            <w:r w:rsidRPr="00683C6D">
              <w:rPr>
                <w:rFonts w:ascii="ＭＳ ゴシック" w:eastAsia="ＭＳ ゴシック" w:hAnsi="ＭＳ ゴシック" w:hint="eastAsia"/>
                <w:sz w:val="18"/>
                <w:szCs w:val="18"/>
              </w:rPr>
              <w:t>件に含む）。</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●府民・各種団体等からの施設見学依頼は、7</w:t>
            </w:r>
            <w:r w:rsidRPr="00683C6D">
              <w:rPr>
                <w:rFonts w:ascii="ＭＳ ゴシック" w:eastAsia="ＭＳ ゴシック" w:hAnsi="ＭＳ ゴシック"/>
                <w:sz w:val="18"/>
                <w:szCs w:val="18"/>
              </w:rPr>
              <w:t>,013</w:t>
            </w:r>
            <w:r w:rsidRPr="00683C6D">
              <w:rPr>
                <w:rFonts w:ascii="ＭＳ ゴシック" w:eastAsia="ＭＳ ゴシック" w:hAnsi="ＭＳ ゴシック" w:hint="eastAsia"/>
                <w:sz w:val="18"/>
                <w:szCs w:val="18"/>
              </w:rPr>
              <w:t>人（H28年度10,656人）。主な見学者は小学校・中学校・高校等の教育機関及び市民団体。</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●報道資料提供を実施した42件のうち、1</w:t>
            </w:r>
            <w:r w:rsidRPr="00683C6D">
              <w:rPr>
                <w:rFonts w:ascii="ＭＳ ゴシック" w:eastAsia="ＭＳ ゴシック" w:hAnsi="ＭＳ ゴシック"/>
                <w:sz w:val="18"/>
                <w:szCs w:val="18"/>
              </w:rPr>
              <w:t>8</w:t>
            </w:r>
            <w:r w:rsidRPr="00683C6D">
              <w:rPr>
                <w:rFonts w:ascii="ＭＳ ゴシック" w:eastAsia="ＭＳ ゴシック" w:hAnsi="ＭＳ ゴシック" w:hint="eastAsia"/>
                <w:sz w:val="18"/>
                <w:szCs w:val="18"/>
              </w:rPr>
              <w:t>件が新聞掲載もしくはテレビ・ラジオで放送。メディア掲載率は4</w:t>
            </w:r>
            <w:r w:rsidRPr="00683C6D">
              <w:rPr>
                <w:rFonts w:ascii="ＭＳ ゴシック" w:eastAsia="ＭＳ ゴシック" w:hAnsi="ＭＳ ゴシック"/>
                <w:sz w:val="18"/>
                <w:szCs w:val="18"/>
              </w:rPr>
              <w:t>3</w:t>
            </w:r>
            <w:r w:rsidRPr="00683C6D">
              <w:rPr>
                <w:rFonts w:ascii="ＭＳ ゴシック" w:eastAsia="ＭＳ ゴシック" w:hAnsi="ＭＳ ゴシック" w:hint="eastAsia"/>
                <w:sz w:val="18"/>
                <w:szCs w:val="18"/>
              </w:rPr>
              <w:t>％と過去3番目（H28年度52%、第1期平均38%）に高い。</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積極的な取材対応を行い、新聞（52件）、テレビ・ラジオ（21件）に取り上げられた（H2</w:t>
            </w:r>
            <w:r w:rsidRPr="00683C6D">
              <w:rPr>
                <w:rFonts w:ascii="ＭＳ ゴシック" w:eastAsia="ＭＳ ゴシック" w:hAnsi="ＭＳ ゴシック"/>
                <w:sz w:val="18"/>
                <w:szCs w:val="18"/>
              </w:rPr>
              <w:t>8</w:t>
            </w:r>
            <w:r w:rsidRPr="00683C6D">
              <w:rPr>
                <w:rFonts w:ascii="ＭＳ ゴシック" w:eastAsia="ＭＳ ゴシック" w:hAnsi="ＭＳ ゴシック" w:hint="eastAsia"/>
                <w:sz w:val="18"/>
                <w:szCs w:val="18"/>
              </w:rPr>
              <w:t>年度はそれぞれ50件、39件）。</w:t>
            </w:r>
          </w:p>
          <w:p w:rsidR="00854268" w:rsidRPr="00683C6D" w:rsidRDefault="00854268"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C9380F" w:rsidRPr="00683C6D" w:rsidRDefault="00C9380F" w:rsidP="00C9380F">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【中期計画に係る数値目標】</w:t>
            </w:r>
          </w:p>
          <w:p w:rsidR="00C9380F" w:rsidRPr="00683C6D" w:rsidRDefault="00BE732A" w:rsidP="00C9380F">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 xml:space="preserve">１　</w:t>
            </w:r>
            <w:r w:rsidR="00F228D0" w:rsidRPr="00683C6D">
              <w:rPr>
                <w:rFonts w:ascii="ＭＳ ゴシック" w:eastAsia="ＭＳ ゴシック" w:hAnsi="ＭＳ ゴシック" w:hint="eastAsia"/>
                <w:sz w:val="18"/>
                <w:szCs w:val="18"/>
              </w:rPr>
              <w:t>環境保全などの地域活動に資する勉強会や講習会、イベント等での</w:t>
            </w:r>
            <w:r w:rsidR="00D77E6D" w:rsidRPr="00683C6D">
              <w:rPr>
                <w:rFonts w:ascii="ＭＳ ゴシック" w:eastAsia="ＭＳ ゴシック" w:hAnsi="ＭＳ ゴシック" w:hint="eastAsia"/>
                <w:sz w:val="18"/>
                <w:szCs w:val="18"/>
              </w:rPr>
              <w:t>講師派遣の実績</w:t>
            </w:r>
            <w:r w:rsidR="00492D1C" w:rsidRPr="00683C6D">
              <w:rPr>
                <w:rFonts w:ascii="ＭＳ ゴシック" w:eastAsia="ＭＳ ゴシック" w:hAnsi="ＭＳ ゴシック" w:hint="eastAsia"/>
                <w:sz w:val="18"/>
                <w:szCs w:val="18"/>
              </w:rPr>
              <w:t>（</w:t>
            </w:r>
            <w:r w:rsidR="00623F4A" w:rsidRPr="00683C6D">
              <w:rPr>
                <w:rFonts w:ascii="ＭＳ ゴシック" w:eastAsia="ＭＳ ゴシック" w:hAnsi="ＭＳ ゴシック" w:hint="eastAsia"/>
                <w:sz w:val="18"/>
                <w:szCs w:val="18"/>
              </w:rPr>
              <w:t>92</w:t>
            </w:r>
            <w:r w:rsidR="00D77E6D" w:rsidRPr="00683C6D">
              <w:rPr>
                <w:rFonts w:ascii="ＭＳ ゴシック" w:eastAsia="ＭＳ ゴシック" w:hAnsi="ＭＳ ゴシック" w:hint="eastAsia"/>
                <w:sz w:val="18"/>
                <w:szCs w:val="18"/>
              </w:rPr>
              <w:t>件</w:t>
            </w:r>
            <w:r w:rsidR="00492D1C" w:rsidRPr="00683C6D">
              <w:rPr>
                <w:rFonts w:ascii="ＭＳ ゴシック" w:eastAsia="ＭＳ ゴシック" w:hAnsi="ＭＳ ゴシック" w:hint="eastAsia"/>
                <w:sz w:val="18"/>
                <w:szCs w:val="18"/>
              </w:rPr>
              <w:t>）は</w:t>
            </w:r>
            <w:r w:rsidR="005F7FCF" w:rsidRPr="00683C6D">
              <w:rPr>
                <w:rFonts w:ascii="ＭＳ ゴシック" w:eastAsia="ＭＳ ゴシック" w:hAnsi="ＭＳ ゴシック" w:hint="eastAsia"/>
                <w:sz w:val="18"/>
                <w:szCs w:val="18"/>
              </w:rPr>
              <w:t>、数値目標</w:t>
            </w:r>
            <w:r w:rsidR="00492D1C" w:rsidRPr="00683C6D">
              <w:rPr>
                <w:rFonts w:ascii="ＭＳ ゴシック" w:eastAsia="ＭＳ ゴシック" w:hAnsi="ＭＳ ゴシック" w:hint="eastAsia"/>
                <w:sz w:val="18"/>
                <w:szCs w:val="18"/>
              </w:rPr>
              <w:t>（</w:t>
            </w:r>
            <w:r w:rsidR="00D77E6D" w:rsidRPr="00683C6D">
              <w:rPr>
                <w:rFonts w:ascii="ＭＳ ゴシック" w:eastAsia="ＭＳ ゴシック" w:hAnsi="ＭＳ ゴシック" w:hint="eastAsia"/>
                <w:sz w:val="18"/>
                <w:szCs w:val="18"/>
              </w:rPr>
              <w:t>80件</w:t>
            </w:r>
            <w:r w:rsidR="00492D1C" w:rsidRPr="00683C6D">
              <w:rPr>
                <w:rFonts w:ascii="ＭＳ ゴシック" w:eastAsia="ＭＳ ゴシック" w:hAnsi="ＭＳ ゴシック" w:hint="eastAsia"/>
                <w:sz w:val="18"/>
                <w:szCs w:val="18"/>
              </w:rPr>
              <w:t>）</w:t>
            </w:r>
            <w:r w:rsidR="005F7FCF" w:rsidRPr="00683C6D">
              <w:rPr>
                <w:rFonts w:ascii="ＭＳ ゴシック" w:eastAsia="ＭＳ ゴシック" w:hAnsi="ＭＳ ゴシック" w:hint="eastAsia"/>
                <w:sz w:val="18"/>
                <w:szCs w:val="18"/>
              </w:rPr>
              <w:t>を</w:t>
            </w:r>
            <w:r w:rsidR="00E809FE" w:rsidRPr="00683C6D">
              <w:rPr>
                <w:rFonts w:ascii="ＭＳ ゴシック" w:eastAsia="ＭＳ ゴシック" w:hAnsi="ＭＳ ゴシック" w:hint="eastAsia"/>
                <w:sz w:val="18"/>
                <w:szCs w:val="18"/>
              </w:rPr>
              <w:t>上回り、</w:t>
            </w:r>
            <w:r w:rsidR="005F7FCF" w:rsidRPr="00683C6D">
              <w:rPr>
                <w:rFonts w:ascii="ＭＳ ゴシック" w:eastAsia="ＭＳ ゴシック" w:hAnsi="ＭＳ ゴシック" w:hint="eastAsia"/>
                <w:sz w:val="18"/>
                <w:szCs w:val="18"/>
              </w:rPr>
              <w:t>第1</w:t>
            </w:r>
            <w:r w:rsidR="00E809FE" w:rsidRPr="00683C6D">
              <w:rPr>
                <w:rFonts w:ascii="ＭＳ ゴシック" w:eastAsia="ＭＳ ゴシック" w:hAnsi="ＭＳ ゴシック" w:hint="eastAsia"/>
                <w:sz w:val="18"/>
                <w:szCs w:val="18"/>
              </w:rPr>
              <w:t>期平均以上</w:t>
            </w:r>
            <w:r w:rsidR="005F7FCF" w:rsidRPr="00683C6D">
              <w:rPr>
                <w:rFonts w:ascii="ＭＳ ゴシック" w:eastAsia="ＭＳ ゴシック" w:hAnsi="ＭＳ ゴシック" w:hint="eastAsia"/>
                <w:sz w:val="18"/>
                <w:szCs w:val="18"/>
              </w:rPr>
              <w:t>であった。</w:t>
            </w:r>
          </w:p>
          <w:p w:rsidR="006643AB" w:rsidRPr="00683C6D" w:rsidRDefault="006643AB" w:rsidP="00C9380F">
            <w:pPr>
              <w:ind w:left="180" w:hangingChars="100" w:hanging="180"/>
              <w:rPr>
                <w:rFonts w:ascii="ＭＳ ゴシック" w:eastAsia="ＭＳ ゴシック" w:hAnsi="ＭＳ ゴシック"/>
                <w:sz w:val="18"/>
                <w:szCs w:val="18"/>
              </w:rPr>
            </w:pPr>
          </w:p>
          <w:p w:rsidR="005F7FCF" w:rsidRPr="00683C6D" w:rsidRDefault="00547909" w:rsidP="004B08DB">
            <w:pPr>
              <w:ind w:firstLineChars="300" w:firstLine="54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講師派遣実績</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992"/>
            </w:tblGrid>
            <w:tr w:rsidR="00683C6D" w:rsidRPr="00683C6D" w:rsidTr="00132B30">
              <w:trPr>
                <w:trHeight w:val="340"/>
              </w:trPr>
              <w:tc>
                <w:tcPr>
                  <w:tcW w:w="850" w:type="dxa"/>
                </w:tcPr>
                <w:p w:rsidR="00F52631" w:rsidRPr="00683C6D" w:rsidRDefault="00F52631" w:rsidP="00FC3E40">
                  <w:pPr>
                    <w:jc w:val="center"/>
                    <w:rPr>
                      <w:rFonts w:ascii="ＭＳ ゴシック" w:eastAsia="ＭＳ ゴシック" w:hAnsi="ＭＳ ゴシック"/>
                      <w:sz w:val="18"/>
                      <w:szCs w:val="18"/>
                    </w:rPr>
                  </w:pPr>
                </w:p>
              </w:tc>
              <w:tc>
                <w:tcPr>
                  <w:tcW w:w="1134" w:type="dxa"/>
                  <w:shd w:val="clear" w:color="auto" w:fill="auto"/>
                  <w:vAlign w:val="center"/>
                </w:tcPr>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第1期平均</w:t>
                  </w:r>
                </w:p>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24-27）</w:t>
                  </w:r>
                </w:p>
              </w:tc>
              <w:tc>
                <w:tcPr>
                  <w:tcW w:w="1134" w:type="dxa"/>
                  <w:vAlign w:val="center"/>
                </w:tcPr>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w:t>
                  </w:r>
                </w:p>
              </w:tc>
              <w:tc>
                <w:tcPr>
                  <w:tcW w:w="992" w:type="dxa"/>
                  <w:vAlign w:val="center"/>
                </w:tcPr>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H29</w:t>
                  </w:r>
                </w:p>
              </w:tc>
            </w:tr>
            <w:tr w:rsidR="00683C6D" w:rsidRPr="00683C6D" w:rsidTr="00132B30">
              <w:trPr>
                <w:trHeight w:val="340"/>
              </w:trPr>
              <w:tc>
                <w:tcPr>
                  <w:tcW w:w="850" w:type="dxa"/>
                  <w:vAlign w:val="center"/>
                </w:tcPr>
                <w:p w:rsidR="00F52631" w:rsidRPr="00683C6D" w:rsidRDefault="00F52631"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件数</w:t>
                  </w:r>
                </w:p>
              </w:tc>
              <w:tc>
                <w:tcPr>
                  <w:tcW w:w="1134" w:type="dxa"/>
                  <w:shd w:val="clear" w:color="auto" w:fill="auto"/>
                  <w:vAlign w:val="center"/>
                </w:tcPr>
                <w:p w:rsidR="00F52631" w:rsidRPr="00683C6D" w:rsidRDefault="00F52631"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87</w:t>
                  </w:r>
                </w:p>
              </w:tc>
              <w:tc>
                <w:tcPr>
                  <w:tcW w:w="1134" w:type="dxa"/>
                  <w:vAlign w:val="center"/>
                </w:tcPr>
                <w:p w:rsidR="00F52631" w:rsidRPr="00683C6D" w:rsidRDefault="00F52631"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87</w:t>
                  </w:r>
                </w:p>
              </w:tc>
              <w:tc>
                <w:tcPr>
                  <w:tcW w:w="992" w:type="dxa"/>
                  <w:vAlign w:val="center"/>
                </w:tcPr>
                <w:p w:rsidR="00F52631" w:rsidRPr="00683C6D" w:rsidRDefault="00623F4A"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92</w:t>
                  </w:r>
                </w:p>
              </w:tc>
            </w:tr>
          </w:tbl>
          <w:p w:rsidR="00C9380F" w:rsidRPr="00683C6D" w:rsidRDefault="00C9380F" w:rsidP="004B08DB">
            <w:pPr>
              <w:spacing w:line="300" w:lineRule="exact"/>
              <w:jc w:val="left"/>
              <w:rPr>
                <w:rFonts w:ascii="ＭＳ ゴシック" w:eastAsia="ＭＳ ゴシック" w:hAnsi="ＭＳ ゴシック"/>
                <w:sz w:val="18"/>
                <w:szCs w:val="18"/>
              </w:rPr>
            </w:pPr>
          </w:p>
          <w:p w:rsidR="006643AB" w:rsidRPr="00683C6D" w:rsidRDefault="006643AB" w:rsidP="004B08DB">
            <w:pPr>
              <w:spacing w:line="300" w:lineRule="exact"/>
              <w:jc w:val="left"/>
              <w:rPr>
                <w:rFonts w:ascii="ＭＳ ゴシック" w:eastAsia="ＭＳ ゴシック" w:hAnsi="ＭＳ ゴシック"/>
                <w:sz w:val="18"/>
                <w:szCs w:val="18"/>
              </w:rPr>
            </w:pPr>
          </w:p>
          <w:p w:rsidR="001C729D" w:rsidRPr="00683C6D" w:rsidRDefault="00BE732A" w:rsidP="004B08DB">
            <w:pPr>
              <w:spacing w:line="300" w:lineRule="exac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２</w:t>
            </w:r>
            <w:r w:rsidR="008A2BB7" w:rsidRPr="00683C6D">
              <w:rPr>
                <w:rFonts w:ascii="ＭＳ ゴシック" w:eastAsia="ＭＳ ゴシック" w:hAnsi="ＭＳ ゴシック" w:hint="eastAsia"/>
                <w:sz w:val="18"/>
                <w:szCs w:val="18"/>
              </w:rPr>
              <w:t xml:space="preserve">　報道資料提供</w:t>
            </w:r>
            <w:r w:rsidR="00FB1EA4" w:rsidRPr="00683C6D">
              <w:rPr>
                <w:rFonts w:ascii="ＭＳ ゴシック" w:eastAsia="ＭＳ ゴシック" w:hAnsi="ＭＳ ゴシック" w:hint="eastAsia"/>
                <w:sz w:val="18"/>
                <w:szCs w:val="18"/>
              </w:rPr>
              <w:t>の実績</w:t>
            </w:r>
            <w:r w:rsidR="00492D1C" w:rsidRPr="00683C6D">
              <w:rPr>
                <w:rFonts w:ascii="ＭＳ ゴシック" w:eastAsia="ＭＳ ゴシック" w:hAnsi="ＭＳ ゴシック" w:hint="eastAsia"/>
                <w:sz w:val="18"/>
                <w:szCs w:val="18"/>
              </w:rPr>
              <w:t>（</w:t>
            </w:r>
            <w:r w:rsidR="008479F2" w:rsidRPr="00683C6D">
              <w:rPr>
                <w:rFonts w:ascii="ＭＳ ゴシック" w:eastAsia="ＭＳ ゴシック" w:hAnsi="ＭＳ ゴシック" w:hint="eastAsia"/>
                <w:sz w:val="18"/>
                <w:szCs w:val="18"/>
              </w:rPr>
              <w:t>42</w:t>
            </w:r>
            <w:r w:rsidR="008A2BB7" w:rsidRPr="00683C6D">
              <w:rPr>
                <w:rFonts w:ascii="ＭＳ ゴシック" w:eastAsia="ＭＳ ゴシック" w:hAnsi="ＭＳ ゴシック" w:hint="eastAsia"/>
                <w:sz w:val="18"/>
                <w:szCs w:val="18"/>
              </w:rPr>
              <w:t>件</w:t>
            </w:r>
            <w:r w:rsidR="00492D1C" w:rsidRPr="00683C6D">
              <w:rPr>
                <w:rFonts w:ascii="ＭＳ ゴシック" w:eastAsia="ＭＳ ゴシック" w:hAnsi="ＭＳ ゴシック" w:hint="eastAsia"/>
                <w:sz w:val="18"/>
                <w:szCs w:val="18"/>
              </w:rPr>
              <w:t>）は</w:t>
            </w:r>
            <w:r w:rsidR="001C729D" w:rsidRPr="00683C6D">
              <w:rPr>
                <w:rFonts w:ascii="ＭＳ ゴシック" w:eastAsia="ＭＳ ゴシック" w:hAnsi="ＭＳ ゴシック"/>
                <w:sz w:val="18"/>
                <w:szCs w:val="18"/>
              </w:rPr>
              <w:t>、数値目標</w:t>
            </w:r>
            <w:r w:rsidR="00492D1C" w:rsidRPr="00683C6D">
              <w:rPr>
                <w:rFonts w:ascii="ＭＳ ゴシック" w:eastAsia="ＭＳ ゴシック" w:hAnsi="ＭＳ ゴシック" w:hint="eastAsia"/>
                <w:sz w:val="18"/>
                <w:szCs w:val="18"/>
              </w:rPr>
              <w:t>（</w:t>
            </w:r>
            <w:r w:rsidR="001C729D" w:rsidRPr="00683C6D">
              <w:rPr>
                <w:rFonts w:ascii="ＭＳ ゴシック" w:eastAsia="ＭＳ ゴシック" w:hAnsi="ＭＳ ゴシック" w:hint="eastAsia"/>
                <w:sz w:val="18"/>
                <w:szCs w:val="18"/>
              </w:rPr>
              <w:t>40</w:t>
            </w:r>
            <w:r w:rsidR="001C729D" w:rsidRPr="00683C6D">
              <w:rPr>
                <w:rFonts w:ascii="ＭＳ ゴシック" w:eastAsia="ＭＳ ゴシック" w:hAnsi="ＭＳ ゴシック"/>
                <w:sz w:val="18"/>
                <w:szCs w:val="18"/>
              </w:rPr>
              <w:t>件</w:t>
            </w:r>
            <w:r w:rsidR="00492D1C" w:rsidRPr="00683C6D">
              <w:rPr>
                <w:rFonts w:ascii="ＭＳ ゴシック" w:eastAsia="ＭＳ ゴシック" w:hAnsi="ＭＳ ゴシック" w:hint="eastAsia"/>
                <w:sz w:val="18"/>
                <w:szCs w:val="18"/>
              </w:rPr>
              <w:t>）</w:t>
            </w:r>
            <w:r w:rsidR="001C729D" w:rsidRPr="00683C6D">
              <w:rPr>
                <w:rFonts w:ascii="ＭＳ ゴシック" w:eastAsia="ＭＳ ゴシック" w:hAnsi="ＭＳ ゴシック"/>
                <w:sz w:val="18"/>
                <w:szCs w:val="18"/>
              </w:rPr>
              <w:t>を</w:t>
            </w:r>
            <w:r w:rsidR="001C729D" w:rsidRPr="00683C6D">
              <w:rPr>
                <w:rFonts w:ascii="ＭＳ ゴシック" w:eastAsia="ＭＳ ゴシック" w:hAnsi="ＭＳ ゴシック" w:hint="eastAsia"/>
                <w:sz w:val="18"/>
                <w:szCs w:val="18"/>
              </w:rPr>
              <w:t>上回った</w:t>
            </w:r>
            <w:r w:rsidR="001C729D" w:rsidRPr="00683C6D">
              <w:rPr>
                <w:rFonts w:ascii="ＭＳ ゴシック" w:eastAsia="ＭＳ ゴシック" w:hAnsi="ＭＳ ゴシック"/>
                <w:sz w:val="18"/>
                <w:szCs w:val="18"/>
              </w:rPr>
              <w:t>。</w:t>
            </w:r>
          </w:p>
          <w:p w:rsidR="00AB759E" w:rsidRPr="00683C6D" w:rsidRDefault="00AB759E" w:rsidP="00AB759E">
            <w:pPr>
              <w:ind w:firstLineChars="200" w:firstLine="360"/>
              <w:rPr>
                <w:rFonts w:ascii="ＭＳ ゴシック" w:eastAsia="ＭＳ ゴシック" w:hAnsi="ＭＳ ゴシック"/>
                <w:b/>
                <w:sz w:val="18"/>
                <w:szCs w:val="18"/>
              </w:rPr>
            </w:pPr>
            <w:r w:rsidRPr="00683C6D">
              <w:rPr>
                <w:rFonts w:asciiTheme="minorEastAsia" w:eastAsiaTheme="minorEastAsia" w:hAnsiTheme="minorEastAsia" w:hint="eastAsia"/>
                <w:sz w:val="18"/>
                <w:szCs w:val="18"/>
              </w:rPr>
              <w:t>（添付資料集27、29ページ）</w:t>
            </w:r>
          </w:p>
          <w:p w:rsidR="006643AB" w:rsidRPr="00683C6D" w:rsidRDefault="006643AB" w:rsidP="004B08DB">
            <w:pPr>
              <w:ind w:firstLineChars="300" w:firstLine="540"/>
              <w:jc w:val="left"/>
              <w:rPr>
                <w:rFonts w:ascii="ＭＳ ゴシック" w:eastAsia="ＭＳ ゴシック" w:hAnsi="ＭＳ ゴシック"/>
                <w:sz w:val="18"/>
                <w:szCs w:val="18"/>
              </w:rPr>
            </w:pPr>
          </w:p>
          <w:p w:rsidR="006643AB" w:rsidRPr="00683C6D" w:rsidRDefault="006643AB" w:rsidP="004B08DB">
            <w:pPr>
              <w:ind w:firstLineChars="300" w:firstLine="540"/>
              <w:jc w:val="left"/>
              <w:rPr>
                <w:rFonts w:ascii="ＭＳ ゴシック" w:eastAsia="ＭＳ ゴシック" w:hAnsi="ＭＳ ゴシック"/>
                <w:sz w:val="18"/>
                <w:szCs w:val="18"/>
              </w:rPr>
            </w:pPr>
          </w:p>
          <w:p w:rsidR="00BE732A" w:rsidRPr="00683C6D" w:rsidRDefault="00547909" w:rsidP="004B08DB">
            <w:pPr>
              <w:ind w:firstLineChars="300" w:firstLine="54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報道資料提供件数　※（）はメディア掲載件数</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1046"/>
            </w:tblGrid>
            <w:tr w:rsidR="00683C6D" w:rsidRPr="00683C6D" w:rsidTr="00132B30">
              <w:trPr>
                <w:trHeight w:val="340"/>
              </w:trPr>
              <w:tc>
                <w:tcPr>
                  <w:tcW w:w="850" w:type="dxa"/>
                  <w:shd w:val="clear" w:color="auto" w:fill="auto"/>
                  <w:vAlign w:val="center"/>
                </w:tcPr>
                <w:p w:rsidR="009F4626" w:rsidRPr="00683C6D" w:rsidRDefault="009F4626" w:rsidP="009F4626">
                  <w:pPr>
                    <w:jc w:val="center"/>
                    <w:rPr>
                      <w:rFonts w:ascii="ＭＳ ゴシック" w:eastAsia="ＭＳ ゴシック" w:hAnsi="ＭＳ ゴシック"/>
                      <w:sz w:val="18"/>
                      <w:szCs w:val="18"/>
                    </w:rPr>
                  </w:pPr>
                </w:p>
              </w:tc>
              <w:tc>
                <w:tcPr>
                  <w:tcW w:w="1134" w:type="dxa"/>
                  <w:shd w:val="clear" w:color="auto" w:fill="auto"/>
                  <w:vAlign w:val="center"/>
                </w:tcPr>
                <w:p w:rsidR="00132B30"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第1期平均</w:t>
                  </w:r>
                </w:p>
                <w:p w:rsidR="009F4626"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24-27）</w:t>
                  </w:r>
                </w:p>
              </w:tc>
              <w:tc>
                <w:tcPr>
                  <w:tcW w:w="1134" w:type="dxa"/>
                  <w:vAlign w:val="center"/>
                </w:tcPr>
                <w:p w:rsidR="009F4626" w:rsidRPr="00683C6D" w:rsidRDefault="009F4626"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w:t>
                  </w:r>
                </w:p>
              </w:tc>
              <w:tc>
                <w:tcPr>
                  <w:tcW w:w="1046" w:type="dxa"/>
                  <w:vAlign w:val="center"/>
                </w:tcPr>
                <w:p w:rsidR="009F4626" w:rsidRPr="00683C6D" w:rsidRDefault="009F4626"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H29</w:t>
                  </w:r>
                </w:p>
              </w:tc>
            </w:tr>
            <w:tr w:rsidR="00683C6D" w:rsidRPr="00683C6D" w:rsidTr="00132B30">
              <w:trPr>
                <w:trHeight w:val="340"/>
              </w:trPr>
              <w:tc>
                <w:tcPr>
                  <w:tcW w:w="850" w:type="dxa"/>
                  <w:shd w:val="clear" w:color="auto" w:fill="auto"/>
                  <w:vAlign w:val="center"/>
                </w:tcPr>
                <w:p w:rsidR="009F4626"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件数</w:t>
                  </w:r>
                </w:p>
              </w:tc>
              <w:tc>
                <w:tcPr>
                  <w:tcW w:w="1134" w:type="dxa"/>
                  <w:shd w:val="clear" w:color="auto" w:fill="auto"/>
                  <w:vAlign w:val="center"/>
                </w:tcPr>
                <w:p w:rsidR="009F4626"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53（20）</w:t>
                  </w:r>
                </w:p>
              </w:tc>
              <w:tc>
                <w:tcPr>
                  <w:tcW w:w="1134" w:type="dxa"/>
                  <w:vAlign w:val="center"/>
                </w:tcPr>
                <w:p w:rsidR="009F4626" w:rsidRPr="00683C6D" w:rsidRDefault="009F4626"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44（</w:t>
                  </w:r>
                  <w:r w:rsidRPr="00683C6D">
                    <w:rPr>
                      <w:rFonts w:ascii="ＭＳ ゴシック" w:eastAsia="ＭＳ ゴシック" w:hAnsi="ＭＳ ゴシック"/>
                      <w:sz w:val="18"/>
                      <w:szCs w:val="18"/>
                    </w:rPr>
                    <w:t>23</w:t>
                  </w:r>
                  <w:r w:rsidRPr="00683C6D">
                    <w:rPr>
                      <w:rFonts w:ascii="ＭＳ ゴシック" w:eastAsia="ＭＳ ゴシック" w:hAnsi="ＭＳ ゴシック" w:hint="eastAsia"/>
                      <w:sz w:val="18"/>
                      <w:szCs w:val="18"/>
                    </w:rPr>
                    <w:t>）</w:t>
                  </w:r>
                </w:p>
              </w:tc>
              <w:tc>
                <w:tcPr>
                  <w:tcW w:w="1046" w:type="dxa"/>
                  <w:vAlign w:val="center"/>
                </w:tcPr>
                <w:p w:rsidR="009F4626" w:rsidRPr="00683C6D" w:rsidRDefault="00275661"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42</w:t>
                  </w:r>
                  <w:r w:rsidR="009F4626" w:rsidRPr="00683C6D">
                    <w:rPr>
                      <w:rFonts w:ascii="ＭＳ ゴシック" w:eastAsia="ＭＳ ゴシック" w:hAnsi="ＭＳ ゴシック" w:hint="eastAsia"/>
                      <w:sz w:val="18"/>
                      <w:szCs w:val="18"/>
                    </w:rPr>
                    <w:t>（</w:t>
                  </w:r>
                  <w:r w:rsidRPr="00683C6D">
                    <w:rPr>
                      <w:rFonts w:ascii="ＭＳ ゴシック" w:eastAsia="ＭＳ ゴシック" w:hAnsi="ＭＳ ゴシック" w:hint="eastAsia"/>
                      <w:sz w:val="18"/>
                      <w:szCs w:val="18"/>
                    </w:rPr>
                    <w:t>18</w:t>
                  </w:r>
                  <w:r w:rsidR="009F4626" w:rsidRPr="00683C6D">
                    <w:rPr>
                      <w:rFonts w:ascii="ＭＳ ゴシック" w:eastAsia="ＭＳ ゴシック" w:hAnsi="ＭＳ ゴシック" w:hint="eastAsia"/>
                      <w:sz w:val="18"/>
                      <w:szCs w:val="18"/>
                    </w:rPr>
                    <w:t>）</w:t>
                  </w:r>
                </w:p>
              </w:tc>
            </w:tr>
          </w:tbl>
          <w:p w:rsidR="00940F29" w:rsidRPr="00683C6D" w:rsidRDefault="00940F29" w:rsidP="00F1791B"/>
        </w:tc>
        <w:tc>
          <w:tcPr>
            <w:tcW w:w="709" w:type="dxa"/>
            <w:tcBorders>
              <w:bottom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rsidR="00FB166A" w:rsidRPr="00FB166A" w:rsidRDefault="00036515" w:rsidP="00036515">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049D2" w:rsidRPr="00683C6D">
              <w:rPr>
                <w:rFonts w:asciiTheme="majorEastAsia" w:eastAsiaTheme="majorEastAsia" w:hAnsiTheme="majorEastAsia" w:hint="eastAsia"/>
                <w:sz w:val="18"/>
                <w:szCs w:val="18"/>
              </w:rPr>
              <w:t>講習会等への講師派遣の実績が</w:t>
            </w:r>
            <w:r w:rsidR="00E86D60" w:rsidRPr="00683C6D">
              <w:rPr>
                <w:rFonts w:asciiTheme="majorEastAsia" w:eastAsiaTheme="majorEastAsia" w:hAnsiTheme="majorEastAsia" w:hint="eastAsia"/>
                <w:sz w:val="18"/>
                <w:szCs w:val="18"/>
              </w:rPr>
              <w:t>昨年度より増加し、</w:t>
            </w:r>
            <w:r w:rsidR="004049D2" w:rsidRPr="00683C6D">
              <w:rPr>
                <w:rFonts w:asciiTheme="majorEastAsia" w:eastAsiaTheme="majorEastAsia" w:hAnsiTheme="majorEastAsia" w:hint="eastAsia"/>
                <w:sz w:val="18"/>
                <w:szCs w:val="18"/>
              </w:rPr>
              <w:t>目標数値を上回ったことに加え、</w:t>
            </w:r>
            <w:r w:rsidR="00FB166A" w:rsidRPr="00FB166A">
              <w:rPr>
                <w:rFonts w:asciiTheme="majorEastAsia" w:eastAsiaTheme="majorEastAsia" w:hAnsiTheme="majorEastAsia" w:hint="eastAsia"/>
                <w:sz w:val="18"/>
                <w:szCs w:val="18"/>
              </w:rPr>
              <w:t>広報活動やイベントの開催、講習会等への講師派遣等</w:t>
            </w:r>
            <w:r w:rsidR="00AC26E5">
              <w:rPr>
                <w:rFonts w:asciiTheme="majorEastAsia" w:eastAsiaTheme="majorEastAsia" w:hAnsiTheme="majorEastAsia" w:hint="eastAsia"/>
                <w:sz w:val="18"/>
                <w:szCs w:val="18"/>
              </w:rPr>
              <w:t>により、研究所が集積した知見・経験を活かし地域社会への貢献に取</w:t>
            </w:r>
            <w:r w:rsidR="00FB166A" w:rsidRPr="00FB166A">
              <w:rPr>
                <w:rFonts w:asciiTheme="majorEastAsia" w:eastAsiaTheme="majorEastAsia" w:hAnsiTheme="majorEastAsia" w:hint="eastAsia"/>
                <w:sz w:val="18"/>
                <w:szCs w:val="18"/>
              </w:rPr>
              <w:t>組んでいることを評価した。</w:t>
            </w:r>
          </w:p>
          <w:p w:rsidR="00FB166A" w:rsidRPr="00683C6D" w:rsidRDefault="00FB166A" w:rsidP="00036515">
            <w:pPr>
              <w:rPr>
                <w:rFonts w:asciiTheme="majorEastAsia" w:eastAsiaTheme="majorEastAsia" w:hAnsiTheme="majorEastAsia"/>
                <w:sz w:val="18"/>
                <w:szCs w:val="18"/>
              </w:rPr>
            </w:pPr>
          </w:p>
          <w:p w:rsidR="004049D2" w:rsidRPr="00683C6D" w:rsidRDefault="00036515" w:rsidP="00036515">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049D2" w:rsidRPr="00683C6D">
              <w:rPr>
                <w:rFonts w:asciiTheme="majorEastAsia" w:eastAsiaTheme="majorEastAsia" w:hAnsiTheme="majorEastAsia" w:hint="eastAsia"/>
                <w:sz w:val="18"/>
                <w:szCs w:val="18"/>
              </w:rPr>
              <w:t>報道資料提供の実績が数値目標を上回り、メディア掲載率が43％と過去3番目に高く、昨年度に引き続き高い掲載率となっていることを評価した。</w:t>
            </w:r>
          </w:p>
          <w:p w:rsidR="004049D2" w:rsidRPr="00036515" w:rsidRDefault="004049D2" w:rsidP="004049D2">
            <w:pPr>
              <w:rPr>
                <w:rFonts w:asciiTheme="majorEastAsia" w:eastAsiaTheme="majorEastAsia" w:hAnsiTheme="majorEastAsia"/>
                <w:sz w:val="18"/>
                <w:szCs w:val="18"/>
              </w:rPr>
            </w:pPr>
          </w:p>
          <w:p w:rsidR="004049D2" w:rsidRPr="00683C6D" w:rsidRDefault="004049D2" w:rsidP="00036515">
            <w:pPr>
              <w:ind w:left="90" w:hangingChars="50" w:hanging="9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・今後も、</w:t>
            </w:r>
            <w:r w:rsidR="00623F4A" w:rsidRPr="00683C6D">
              <w:rPr>
                <w:rFonts w:asciiTheme="majorEastAsia" w:eastAsiaTheme="majorEastAsia" w:hAnsiTheme="majorEastAsia" w:hint="eastAsia"/>
                <w:sz w:val="18"/>
                <w:szCs w:val="18"/>
              </w:rPr>
              <w:t>様々なツールを用いて、</w:t>
            </w:r>
            <w:r w:rsidRPr="00683C6D">
              <w:rPr>
                <w:rFonts w:asciiTheme="majorEastAsia" w:eastAsiaTheme="majorEastAsia" w:hAnsiTheme="majorEastAsia" w:hint="eastAsia"/>
                <w:sz w:val="18"/>
                <w:szCs w:val="18"/>
              </w:rPr>
              <w:t>広報活動や地域社会への貢献に積極的に取組まれたい。</w:t>
            </w:r>
          </w:p>
          <w:p w:rsidR="00E86D60" w:rsidRPr="00683C6D" w:rsidRDefault="00E86D60" w:rsidP="00E86D60">
            <w:pPr>
              <w:rPr>
                <w:rFonts w:asciiTheme="majorEastAsia" w:eastAsiaTheme="majorEastAsia" w:hAnsiTheme="majorEastAsia"/>
                <w:sz w:val="18"/>
                <w:szCs w:val="18"/>
              </w:rPr>
            </w:pPr>
          </w:p>
          <w:p w:rsidR="00E86D60" w:rsidRPr="00683C6D" w:rsidRDefault="00E86D60" w:rsidP="004049D2">
            <w:pPr>
              <w:rPr>
                <w:rFonts w:ascii="ＭＳ ゴシック" w:eastAsia="ＭＳ ゴシック" w:hAnsi="ＭＳ ゴシック"/>
                <w:sz w:val="18"/>
                <w:szCs w:val="18"/>
              </w:rPr>
            </w:pPr>
          </w:p>
        </w:tc>
        <w:tc>
          <w:tcPr>
            <w:tcW w:w="567" w:type="dxa"/>
            <w:tcBorders>
              <w:left w:val="single" w:sz="8" w:space="0" w:color="auto"/>
              <w:bottom w:val="single" w:sz="8" w:space="0" w:color="auto"/>
              <w:right w:val="single" w:sz="8" w:space="0" w:color="auto"/>
            </w:tcBorders>
            <w:shd w:val="clear" w:color="auto" w:fill="auto"/>
          </w:tcPr>
          <w:p w:rsidR="00D26C12" w:rsidRPr="00683C6D" w:rsidRDefault="00D26C12" w:rsidP="00F1791B"/>
        </w:tc>
      </w:tr>
    </w:tbl>
    <w:p w:rsidR="00C9380F" w:rsidRPr="00683C6D" w:rsidRDefault="00C9380F">
      <w:r w:rsidRPr="00683C6D">
        <w:lastRenderedPageBreak/>
        <w:br w:type="page"/>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5"/>
      </w:tblGrid>
      <w:tr w:rsidR="00D26C12" w:rsidRPr="00683C6D" w:rsidTr="00C9380F">
        <w:tc>
          <w:tcPr>
            <w:tcW w:w="11165" w:type="dxa"/>
            <w:tcBorders>
              <w:top w:val="single" w:sz="4" w:space="0" w:color="auto"/>
              <w:left w:val="single" w:sz="8" w:space="0" w:color="auto"/>
              <w:bottom w:val="single" w:sz="8" w:space="0" w:color="auto"/>
              <w:right w:val="single" w:sz="8" w:space="0" w:color="auto"/>
            </w:tcBorders>
            <w:shd w:val="clear" w:color="auto" w:fill="auto"/>
          </w:tcPr>
          <w:p w:rsidR="008B5293" w:rsidRPr="00683C6D" w:rsidRDefault="000D3031">
            <w:pPr>
              <w:rPr>
                <w:rFonts w:ascii="ＭＳ ゴシック" w:eastAsia="ＭＳ ゴシック" w:hAnsi="ＭＳ ゴシック"/>
                <w:b/>
                <w:bCs/>
                <w:sz w:val="18"/>
                <w:szCs w:val="18"/>
              </w:rPr>
            </w:pPr>
            <w:r w:rsidRPr="00683C6D">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rsidR="00D26C12" w:rsidRPr="00683C6D" w:rsidRDefault="004E70CD" w:rsidP="004B08DB">
            <w:pPr>
              <w:ind w:firstLineChars="100" w:firstLine="181"/>
              <w:rPr>
                <w:sz w:val="18"/>
                <w:szCs w:val="18"/>
              </w:rPr>
            </w:pPr>
            <w:r w:rsidRPr="00683C6D">
              <w:rPr>
                <w:rFonts w:ascii="ＭＳ ゴシック" w:eastAsia="ＭＳ ゴシック" w:hAnsi="ＭＳ ゴシック" w:hint="eastAsia"/>
                <w:b/>
                <w:bCs/>
                <w:sz w:val="18"/>
                <w:szCs w:val="18"/>
              </w:rPr>
              <w:t>２　調査研究の効果的な推進と調査研究能力の向上</w:t>
            </w:r>
          </w:p>
        </w:tc>
      </w:tr>
    </w:tbl>
    <w:p w:rsidR="00D26C12" w:rsidRPr="00683C6D"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683C6D"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　調査研究の効果的な推進と調査研究能力の向上</w:t>
            </w:r>
          </w:p>
          <w:p w:rsidR="00601EE8" w:rsidRPr="00683C6D" w:rsidRDefault="00601EE8" w:rsidP="004B08DB">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rsidR="00601EE8" w:rsidRPr="00683C6D" w:rsidRDefault="00601EE8" w:rsidP="004B08DB">
            <w:pPr>
              <w:ind w:leftChars="50" w:left="105" w:firstLine="10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rsidR="00601EE8" w:rsidRPr="00683C6D" w:rsidRDefault="00601EE8" w:rsidP="00601EE8">
            <w:pPr>
              <w:rPr>
                <w:rFonts w:ascii="ＭＳ ゴシック" w:eastAsia="ＭＳ ゴシック" w:hAnsi="ＭＳ ゴシック"/>
                <w:sz w:val="18"/>
                <w:szCs w:val="18"/>
              </w:rPr>
            </w:pPr>
          </w:p>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　技術ニーズの把握と知見の集積</w:t>
            </w:r>
          </w:p>
          <w:p w:rsidR="00D26C12" w:rsidRPr="00683C6D" w:rsidRDefault="00601EE8" w:rsidP="004B08DB">
            <w:pPr>
              <w:ind w:leftChars="50" w:left="105" w:firstLineChars="100" w:firstLine="180"/>
              <w:rPr>
                <w:sz w:val="18"/>
                <w:szCs w:val="18"/>
              </w:rPr>
            </w:pPr>
            <w:r w:rsidRPr="00683C6D">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rsidR="00D26C12" w:rsidRPr="00683C6D" w:rsidRDefault="00D26C12" w:rsidP="00D26C12"/>
    <w:tbl>
      <w:tblPr>
        <w:tblW w:w="1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765"/>
        <w:gridCol w:w="704"/>
        <w:gridCol w:w="704"/>
        <w:gridCol w:w="3355"/>
        <w:gridCol w:w="565"/>
      </w:tblGrid>
      <w:tr w:rsidR="00683C6D" w:rsidRPr="00683C6D" w:rsidTr="00301C4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年度計画</w:t>
            </w:r>
          </w:p>
        </w:tc>
        <w:tc>
          <w:tcPr>
            <w:tcW w:w="6469" w:type="dxa"/>
            <w:gridSpan w:val="2"/>
            <w:tcBorders>
              <w:top w:val="single" w:sz="8" w:space="0" w:color="auto"/>
              <w:left w:val="single" w:sz="4" w:space="0" w:color="auto"/>
              <w:right w:val="double" w:sz="4" w:space="0" w:color="auto"/>
            </w:tcBorders>
            <w:shd w:val="clear" w:color="auto" w:fill="auto"/>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法人の自己評価</w:t>
            </w:r>
          </w:p>
        </w:tc>
        <w:tc>
          <w:tcPr>
            <w:tcW w:w="4059"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知事の評価</w:t>
            </w:r>
          </w:p>
        </w:tc>
        <w:tc>
          <w:tcPr>
            <w:tcW w:w="565"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pPr>
              <w:rPr>
                <w:rFonts w:ascii="ＭＳ ゴシック" w:eastAsia="ＭＳ ゴシック" w:hAnsi="ＭＳ ゴシック"/>
                <w:sz w:val="16"/>
                <w:szCs w:val="16"/>
              </w:rPr>
            </w:pPr>
            <w:r w:rsidRPr="00683C6D">
              <w:rPr>
                <w:rFonts w:ascii="ＭＳ ゴシック" w:eastAsia="ＭＳ ゴシック" w:hAnsi="ＭＳ ゴシック" w:hint="eastAsia"/>
                <w:sz w:val="16"/>
                <w:szCs w:val="16"/>
              </w:rPr>
              <w:t>小項目区分番号</w:t>
            </w:r>
          </w:p>
        </w:tc>
      </w:tr>
      <w:tr w:rsidR="00683C6D" w:rsidRPr="00683C6D" w:rsidTr="00301C4B">
        <w:trPr>
          <w:trHeight w:val="160"/>
        </w:trPr>
        <w:tc>
          <w:tcPr>
            <w:tcW w:w="2376" w:type="dxa"/>
            <w:vMerge/>
            <w:tcBorders>
              <w:left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5765" w:type="dxa"/>
            <w:tcBorders>
              <w:lef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評価の判断理由（計画の進捗状況等）</w:t>
            </w:r>
          </w:p>
        </w:tc>
        <w:tc>
          <w:tcPr>
            <w:tcW w:w="704" w:type="dxa"/>
            <w:tcBorders>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704" w:type="dxa"/>
            <w:tcBorders>
              <w:lef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3355" w:type="dxa"/>
            <w:tcBorders>
              <w:right w:val="single" w:sz="8" w:space="0" w:color="auto"/>
            </w:tcBorders>
            <w:shd w:val="clear" w:color="auto" w:fill="auto"/>
            <w:vAlign w:val="center"/>
          </w:tcPr>
          <w:p w:rsidR="00D26C12" w:rsidRPr="00683C6D" w:rsidRDefault="00D26C12" w:rsidP="00C7589C">
            <w:pPr>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評価の判断理由・評価のコメントなど</w:t>
            </w:r>
          </w:p>
        </w:tc>
        <w:tc>
          <w:tcPr>
            <w:tcW w:w="565" w:type="dxa"/>
            <w:vMerge/>
            <w:tcBorders>
              <w:left w:val="single" w:sz="8" w:space="0" w:color="auto"/>
              <w:right w:val="single" w:sz="8" w:space="0" w:color="auto"/>
            </w:tcBorders>
            <w:shd w:val="clear" w:color="auto" w:fill="auto"/>
          </w:tcPr>
          <w:p w:rsidR="00D26C12" w:rsidRPr="00683C6D" w:rsidRDefault="00D26C12" w:rsidP="00F1791B"/>
        </w:tc>
      </w:tr>
      <w:tr w:rsidR="00683C6D" w:rsidRPr="00683C6D" w:rsidTr="00301C4B">
        <w:trPr>
          <w:trHeight w:val="323"/>
        </w:trPr>
        <w:tc>
          <w:tcPr>
            <w:tcW w:w="4752" w:type="dxa"/>
            <w:gridSpan w:val="2"/>
            <w:tcBorders>
              <w:left w:val="single" w:sz="8" w:space="0" w:color="auto"/>
              <w:right w:val="single" w:sz="4" w:space="0" w:color="auto"/>
            </w:tcBorders>
            <w:shd w:val="clear" w:color="auto" w:fill="auto"/>
            <w:vAlign w:val="center"/>
          </w:tcPr>
          <w:p w:rsidR="00D26C12" w:rsidRPr="00683C6D" w:rsidRDefault="007E361A">
            <w:pPr>
              <w:jc w:val="center"/>
              <w:rPr>
                <w:sz w:val="18"/>
                <w:szCs w:val="18"/>
              </w:rPr>
            </w:pPr>
            <w:r w:rsidRPr="00683C6D">
              <w:rPr>
                <w:rFonts w:ascii="ＭＳ ゴシック" w:eastAsia="ＭＳ ゴシック" w:hAnsi="ＭＳ ゴシック" w:hint="eastAsia"/>
                <w:sz w:val="18"/>
                <w:szCs w:val="18"/>
              </w:rPr>
              <w:t>調査研究の効果的な推進と調査研究能力の向上</w:t>
            </w:r>
          </w:p>
        </w:tc>
        <w:tc>
          <w:tcPr>
            <w:tcW w:w="5765" w:type="dxa"/>
            <w:tcBorders>
              <w:left w:val="single" w:sz="4" w:space="0" w:color="auto"/>
            </w:tcBorders>
            <w:shd w:val="clear" w:color="auto" w:fill="auto"/>
            <w:vAlign w:val="center"/>
          </w:tcPr>
          <w:p w:rsidR="00D26C12" w:rsidRPr="00683C6D" w:rsidRDefault="00D26C12">
            <w:pPr>
              <w:jc w:val="center"/>
              <w:rPr>
                <w:rFonts w:ascii="ＭＳ ゴシック" w:eastAsia="ＭＳ ゴシック" w:hAnsi="ＭＳ ゴシック"/>
                <w:sz w:val="18"/>
                <w:szCs w:val="18"/>
              </w:rPr>
            </w:pPr>
          </w:p>
        </w:tc>
        <w:tc>
          <w:tcPr>
            <w:tcW w:w="704" w:type="dxa"/>
            <w:tcBorders>
              <w:right w:val="double" w:sz="4" w:space="0" w:color="auto"/>
            </w:tcBorders>
            <w:shd w:val="clear" w:color="auto" w:fill="auto"/>
            <w:vAlign w:val="center"/>
          </w:tcPr>
          <w:p w:rsidR="00D26C12"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Ⅳ</w:t>
            </w:r>
          </w:p>
        </w:tc>
        <w:tc>
          <w:tcPr>
            <w:tcW w:w="704" w:type="dxa"/>
            <w:tcBorders>
              <w:left w:val="double" w:sz="4" w:space="0" w:color="auto"/>
            </w:tcBorders>
            <w:shd w:val="clear" w:color="auto" w:fill="auto"/>
            <w:vAlign w:val="center"/>
          </w:tcPr>
          <w:p w:rsidR="00D26C12" w:rsidRPr="00683C6D" w:rsidRDefault="004049D2" w:rsidP="004B08DB">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Ⅳ</w:t>
            </w:r>
          </w:p>
        </w:tc>
        <w:tc>
          <w:tcPr>
            <w:tcW w:w="3355" w:type="dxa"/>
            <w:tcBorders>
              <w:right w:val="single" w:sz="8"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565" w:type="dxa"/>
            <w:tcBorders>
              <w:left w:val="single" w:sz="8" w:space="0" w:color="auto"/>
              <w:right w:val="single" w:sz="8" w:space="0" w:color="auto"/>
            </w:tcBorders>
            <w:shd w:val="clear" w:color="auto" w:fill="auto"/>
            <w:vAlign w:val="center"/>
          </w:tcPr>
          <w:p w:rsidR="00D26C12"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６</w:t>
            </w:r>
          </w:p>
        </w:tc>
      </w:tr>
      <w:tr w:rsidR="00FD23B6" w:rsidRPr="00683C6D" w:rsidTr="00301C4B">
        <w:trPr>
          <w:trHeight w:val="1558"/>
        </w:trPr>
        <w:tc>
          <w:tcPr>
            <w:tcW w:w="2376" w:type="dxa"/>
            <w:tcBorders>
              <w:left w:val="single" w:sz="8" w:space="0" w:color="auto"/>
              <w:bottom w:val="single" w:sz="8" w:space="0" w:color="auto"/>
              <w:right w:val="double" w:sz="4" w:space="0" w:color="auto"/>
            </w:tcBorders>
            <w:shd w:val="clear" w:color="auto" w:fill="auto"/>
          </w:tcPr>
          <w:p w:rsidR="00F7129D" w:rsidRPr="00683C6D" w:rsidRDefault="009D62F1"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　調査研究の効果的な推進と調査研究能力の向上</w:t>
            </w:r>
          </w:p>
          <w:p w:rsidR="001D5B9D" w:rsidRPr="00683C6D" w:rsidRDefault="001D5B9D" w:rsidP="004B08DB">
            <w:pPr>
              <w:autoSpaceDE w:val="0"/>
              <w:autoSpaceDN w:val="0"/>
              <w:ind w:left="180" w:hangingChars="100" w:hanging="180"/>
              <w:rPr>
                <w:rFonts w:ascii="ＭＳ ゴシック" w:eastAsia="ＭＳ ゴシック" w:hAnsi="ＭＳ ゴシック"/>
                <w:sz w:val="18"/>
                <w:szCs w:val="18"/>
              </w:rPr>
            </w:pPr>
          </w:p>
          <w:p w:rsidR="00A26318"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（１）技術ニーズの把握とシーズの集積</w:t>
            </w:r>
          </w:p>
          <w:p w:rsidR="001523E8" w:rsidRPr="00683C6D"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rsidR="001523E8" w:rsidRPr="00683C6D" w:rsidRDefault="001523E8"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D215E7" w:rsidRPr="00683C6D" w:rsidRDefault="00D215E7" w:rsidP="004B08DB">
            <w:pPr>
              <w:autoSpaceDE w:val="0"/>
              <w:autoSpaceDN w:val="0"/>
              <w:rPr>
                <w:rFonts w:ascii="ＭＳ ゴシック" w:eastAsia="ＭＳ ゴシック" w:hAnsi="ＭＳ ゴシック"/>
                <w:sz w:val="18"/>
                <w:szCs w:val="18"/>
              </w:rPr>
            </w:pPr>
          </w:p>
          <w:p w:rsidR="00BC5A70" w:rsidRPr="00683C6D" w:rsidRDefault="00BC5A70"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9D149F" w:rsidRPr="00683C6D" w:rsidRDefault="009D149F"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【数値目標】</w:t>
            </w:r>
          </w:p>
          <w:p w:rsidR="00D26C12" w:rsidRPr="00683C6D"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調査研究の質を向上させ、その成果を発信するため、調査研究に係る学術論文件数と学会等発表件数の合計を中期目標期間において400件以上とする。</w:t>
            </w:r>
          </w:p>
          <w:p w:rsidR="007172EE" w:rsidRPr="00683C6D" w:rsidRDefault="007172EE" w:rsidP="004B08DB">
            <w:pPr>
              <w:autoSpaceDE w:val="0"/>
              <w:autoSpaceDN w:val="0"/>
              <w:rPr>
                <w:rFonts w:ascii="ＭＳ ゴシック" w:eastAsia="ＭＳ ゴシック" w:hAnsi="ＭＳ ゴシック"/>
                <w:sz w:val="18"/>
                <w:szCs w:val="18"/>
              </w:rPr>
            </w:pPr>
          </w:p>
          <w:p w:rsidR="007172EE" w:rsidRPr="00683C6D" w:rsidRDefault="007172EE" w:rsidP="007172EE">
            <w:pPr>
              <w:autoSpaceDE w:val="0"/>
              <w:autoSpaceDN w:val="0"/>
              <w:spacing w:line="0" w:lineRule="atLeast"/>
            </w:pPr>
          </w:p>
        </w:tc>
        <w:tc>
          <w:tcPr>
            <w:tcW w:w="2376" w:type="dxa"/>
            <w:tcBorders>
              <w:left w:val="double" w:sz="4" w:space="0" w:color="auto"/>
              <w:bottom w:val="single" w:sz="8" w:space="0" w:color="auto"/>
              <w:right w:val="single" w:sz="4" w:space="0" w:color="auto"/>
            </w:tcBorders>
            <w:shd w:val="clear" w:color="auto" w:fill="auto"/>
          </w:tcPr>
          <w:p w:rsidR="00E62152" w:rsidRPr="00683C6D" w:rsidRDefault="00E62152" w:rsidP="00E62152">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２　調査研究の効果的な推進と調査研究能力の向上</w:t>
            </w:r>
          </w:p>
          <w:p w:rsidR="009D149F" w:rsidRPr="00683C6D" w:rsidRDefault="009D149F"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（１）技術ニーズの把握とシーズの集積</w:t>
            </w:r>
          </w:p>
          <w:p w:rsidR="001D5B9D" w:rsidRPr="00683C6D" w:rsidRDefault="001D5B9D" w:rsidP="001D5B9D">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環境・農林水産に係る各種の行政会議や様々なイベントに積極的に参加し、行政や事業者団体等への聞取調査や意見交換のほか、技術相談等の対応を通じて、行政ニーズや事業者の技術ニーズをきめ細かく把握する。</w:t>
            </w:r>
          </w:p>
          <w:p w:rsidR="001D5B9D" w:rsidRPr="00683C6D" w:rsidRDefault="001D5B9D" w:rsidP="001D5B9D">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また、技術シーズについては、環境・農林水産</w:t>
            </w:r>
            <w:r w:rsidRPr="00683C6D">
              <w:rPr>
                <w:rFonts w:ascii="ＭＳ ゴシック" w:eastAsia="ＭＳ ゴシック" w:hAnsi="ＭＳ ゴシック" w:hint="eastAsia"/>
                <w:sz w:val="18"/>
                <w:szCs w:val="18"/>
              </w:rPr>
              <w:lastRenderedPageBreak/>
              <w:t>に関わる学会、研究会、シンポジウムや公設試験研究機関のネットワーク、協議会、セミナー等を活用して収集した情報を活用し、シーズの充実を図る。</w:t>
            </w:r>
          </w:p>
          <w:p w:rsidR="00FC3E40" w:rsidRPr="00683C6D" w:rsidRDefault="00FC3E40" w:rsidP="00FC3E40">
            <w:pPr>
              <w:rPr>
                <w:rFonts w:ascii="ＭＳ ゴシック" w:eastAsia="ＭＳ ゴシック" w:hAnsi="ＭＳ ゴシック"/>
                <w:sz w:val="18"/>
                <w:szCs w:val="18"/>
              </w:rPr>
            </w:pPr>
          </w:p>
          <w:p w:rsidR="00BC5A70" w:rsidRPr="00683C6D" w:rsidRDefault="00BC5A70" w:rsidP="00FC3E40">
            <w:pPr>
              <w:rPr>
                <w:rFonts w:ascii="ＭＳ ゴシック" w:eastAsia="ＭＳ ゴシック" w:hAnsi="ＭＳ ゴシック"/>
                <w:sz w:val="18"/>
                <w:szCs w:val="18"/>
              </w:rPr>
            </w:pPr>
          </w:p>
          <w:p w:rsidR="00D215E7" w:rsidRPr="00683C6D" w:rsidRDefault="00D215E7" w:rsidP="00FC3E40">
            <w:pPr>
              <w:rPr>
                <w:rFonts w:ascii="ＭＳ ゴシック" w:eastAsia="ＭＳ ゴシック" w:hAnsi="ＭＳ ゴシック"/>
                <w:sz w:val="18"/>
                <w:szCs w:val="18"/>
              </w:rPr>
            </w:pPr>
          </w:p>
          <w:p w:rsidR="001D5B9D" w:rsidRPr="00683C6D" w:rsidRDefault="001D5B9D" w:rsidP="001D5B9D">
            <w:pPr>
              <w:rPr>
                <w:rFonts w:asciiTheme="minorEastAsia" w:eastAsiaTheme="minorEastAsia" w:hAnsiTheme="minorEastAsia"/>
                <w:sz w:val="18"/>
                <w:szCs w:val="18"/>
              </w:rPr>
            </w:pPr>
            <w:r w:rsidRPr="00683C6D">
              <w:rPr>
                <w:rFonts w:ascii="ＭＳ ゴシック" w:eastAsia="ＭＳ ゴシック" w:hAnsi="ＭＳ ゴシック" w:hint="eastAsia"/>
                <w:sz w:val="18"/>
                <w:szCs w:val="18"/>
              </w:rPr>
              <w:t>【中期計画に係る数値目標】</w:t>
            </w:r>
          </w:p>
          <w:p w:rsidR="007E361A" w:rsidRPr="00683C6D" w:rsidRDefault="007E361A" w:rsidP="004B08DB">
            <w:pPr>
              <w:ind w:leftChars="50" w:left="105" w:firstLineChars="100" w:firstLine="180"/>
              <w:rPr>
                <w:rFonts w:ascii="ＭＳ ゴシック" w:eastAsia="ＭＳ ゴシック" w:hAnsi="ＭＳ ゴシック"/>
              </w:rPr>
            </w:pPr>
            <w:r w:rsidRPr="00683C6D">
              <w:rPr>
                <w:rFonts w:ascii="ＭＳ ゴシック" w:eastAsia="ＭＳ ゴシック" w:hAnsi="ＭＳ ゴシック" w:hint="eastAsia"/>
                <w:sz w:val="18"/>
                <w:szCs w:val="18"/>
              </w:rPr>
              <w:t>調査研究の質を向上させ、その成果を発信するため、学術論文・学会等発表件数の合計を年間100件以上とする。</w:t>
            </w:r>
          </w:p>
          <w:p w:rsidR="00484414" w:rsidRPr="00683C6D" w:rsidRDefault="00484414"/>
          <w:p w:rsidR="00651E1C" w:rsidRPr="00683C6D" w:rsidRDefault="00651E1C"/>
          <w:p w:rsidR="00651E1C" w:rsidRPr="00683C6D" w:rsidRDefault="00651E1C"/>
          <w:p w:rsidR="00D215E7" w:rsidRPr="00683C6D" w:rsidRDefault="00D215E7"/>
          <w:p w:rsidR="00D215E7" w:rsidRPr="00683C6D" w:rsidRDefault="00D215E7"/>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tc>
        <w:tc>
          <w:tcPr>
            <w:tcW w:w="5765" w:type="dxa"/>
            <w:tcBorders>
              <w:left w:val="single" w:sz="4" w:space="0" w:color="auto"/>
              <w:bottom w:val="single" w:sz="8" w:space="0" w:color="auto"/>
            </w:tcBorders>
            <w:shd w:val="clear" w:color="auto" w:fill="auto"/>
          </w:tcPr>
          <w:p w:rsidR="001523E8" w:rsidRPr="00683C6D" w:rsidRDefault="001523E8" w:rsidP="004B08DB">
            <w:pPr>
              <w:jc w:val="left"/>
              <w:rPr>
                <w:rFonts w:ascii="ＭＳ ゴシック" w:eastAsia="ＭＳ ゴシック" w:hAnsi="ＭＳ ゴシック"/>
                <w:sz w:val="18"/>
                <w:szCs w:val="18"/>
              </w:rPr>
            </w:pPr>
          </w:p>
          <w:p w:rsidR="009D149F" w:rsidRPr="00683C6D" w:rsidRDefault="009D149F" w:rsidP="004B08DB">
            <w:pPr>
              <w:jc w:val="left"/>
              <w:rPr>
                <w:rFonts w:ascii="ＭＳ ゴシック" w:eastAsia="ＭＳ ゴシック" w:hAnsi="ＭＳ ゴシック"/>
                <w:sz w:val="18"/>
                <w:szCs w:val="18"/>
              </w:rPr>
            </w:pPr>
          </w:p>
          <w:p w:rsidR="00BE732A" w:rsidRPr="00683C6D" w:rsidRDefault="00BE732A" w:rsidP="004B08DB">
            <w:pPr>
              <w:autoSpaceDE w:val="0"/>
              <w:autoSpaceDN w:val="0"/>
              <w:rPr>
                <w:rFonts w:ascii="ＭＳ ゴシック" w:eastAsia="ＭＳ ゴシック" w:hAnsi="ＭＳ ゴシック"/>
                <w:sz w:val="18"/>
                <w:szCs w:val="18"/>
              </w:rPr>
            </w:pPr>
          </w:p>
          <w:p w:rsidR="00C644EE" w:rsidRPr="00683C6D" w:rsidRDefault="002A0E3E"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w:t>
            </w:r>
            <w:r w:rsidR="00C644EE" w:rsidRPr="00683C6D">
              <w:rPr>
                <w:rFonts w:ascii="ＭＳ ゴシック" w:eastAsia="ＭＳ ゴシック" w:hAnsi="ＭＳ ゴシック" w:hint="eastAsia"/>
                <w:b/>
                <w:sz w:val="18"/>
                <w:szCs w:val="18"/>
              </w:rPr>
              <w:t>技術ニーズの把握とシーズの集積</w:t>
            </w:r>
            <w:r w:rsidR="00132B30" w:rsidRPr="00683C6D">
              <w:rPr>
                <w:rFonts w:asciiTheme="minorEastAsia" w:eastAsiaTheme="minorEastAsia" w:hAnsiTheme="minorEastAsia" w:hint="eastAsia"/>
                <w:sz w:val="18"/>
                <w:szCs w:val="18"/>
              </w:rPr>
              <w:t>（</w:t>
            </w:r>
            <w:r w:rsidR="005E713C" w:rsidRPr="00683C6D">
              <w:rPr>
                <w:rFonts w:asciiTheme="minorEastAsia" w:eastAsiaTheme="minorEastAsia" w:hAnsiTheme="minorEastAsia" w:hint="eastAsia"/>
                <w:sz w:val="18"/>
                <w:szCs w:val="18"/>
              </w:rPr>
              <w:t>添付資料集</w:t>
            </w:r>
            <w:r w:rsidR="00AB759E" w:rsidRPr="00683C6D">
              <w:rPr>
                <w:rFonts w:asciiTheme="minorEastAsia" w:eastAsiaTheme="minorEastAsia" w:hAnsiTheme="minorEastAsia" w:hint="eastAsia"/>
                <w:sz w:val="18"/>
                <w:szCs w:val="18"/>
              </w:rPr>
              <w:t>31、35</w:t>
            </w:r>
            <w:r w:rsidR="00F62EFD" w:rsidRPr="00683C6D">
              <w:rPr>
                <w:rFonts w:asciiTheme="minorEastAsia" w:eastAsiaTheme="minorEastAsia" w:hAnsiTheme="minorEastAsia" w:hint="eastAsia"/>
                <w:sz w:val="18"/>
                <w:szCs w:val="18"/>
              </w:rPr>
              <w:t>ページ</w:t>
            </w:r>
            <w:r w:rsidR="00132B30" w:rsidRPr="00683C6D">
              <w:rPr>
                <w:rFonts w:asciiTheme="minorEastAsia" w:eastAsiaTheme="minorEastAsia" w:hAnsiTheme="minorEastAsia" w:hint="eastAsia"/>
                <w:sz w:val="18"/>
                <w:szCs w:val="18"/>
              </w:rPr>
              <w:t>）</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●学術論文件数（</w:t>
            </w:r>
            <w:r w:rsidRPr="00683C6D">
              <w:rPr>
                <w:rFonts w:ascii="ＭＳ ゴシック" w:eastAsia="ＭＳ ゴシック" w:hAnsi="ＭＳ ゴシック"/>
                <w:sz w:val="18"/>
                <w:szCs w:val="18"/>
              </w:rPr>
              <w:t>40件）と学会等発表件数（128件）の合計（168件</w:t>
            </w:r>
            <w:r w:rsidRPr="00683C6D">
              <w:rPr>
                <w:rFonts w:ascii="ＭＳ ゴシック" w:eastAsia="ＭＳ ゴシック" w:hAnsi="ＭＳ ゴシック" w:hint="eastAsia"/>
                <w:sz w:val="18"/>
                <w:szCs w:val="18"/>
              </w:rPr>
              <w:t>）は、第</w:t>
            </w:r>
            <w:r w:rsidRPr="00683C6D">
              <w:rPr>
                <w:rFonts w:ascii="ＭＳ ゴシック" w:eastAsia="ＭＳ ゴシック" w:hAnsi="ＭＳ ゴシック"/>
                <w:sz w:val="18"/>
                <w:szCs w:val="18"/>
              </w:rPr>
              <w:t>1期</w:t>
            </w:r>
            <w:r w:rsidRPr="00683C6D">
              <w:rPr>
                <w:rFonts w:ascii="ＭＳ ゴシック" w:eastAsia="ＭＳ ゴシック" w:hAnsi="ＭＳ ゴシック" w:hint="eastAsia"/>
                <w:sz w:val="18"/>
                <w:szCs w:val="18"/>
              </w:rPr>
              <w:t>中期目標期間と比較しても最多。特に学術論文数はH28年度の28件から1.4倍に増加。研究支援室による学術論文・学会発表内容のブラッシュアップを行い、質的向上を図った。また、業界紙や専門雑誌等への寄稿も実施（</w:t>
            </w:r>
            <w:r w:rsidRPr="00683C6D">
              <w:rPr>
                <w:rFonts w:ascii="ＭＳ ゴシック" w:eastAsia="ＭＳ ゴシック" w:hAnsi="ＭＳ ゴシック"/>
                <w:sz w:val="18"/>
                <w:szCs w:val="18"/>
              </w:rPr>
              <w:t>18件）。</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●H28年度投稿論文「大阪府における外来哺乳類，アライグマ，ヌートリア，ハクビシンの分布拡大状況―農業被害アンケートによるモニタリング―」が関西自然保護機構</w:t>
            </w:r>
            <w:r w:rsidR="00E31501" w:rsidRPr="00683C6D">
              <w:rPr>
                <w:rFonts w:asciiTheme="majorEastAsia" w:eastAsiaTheme="majorEastAsia" w:hAnsiTheme="majorEastAsia" w:hint="eastAsia"/>
                <w:sz w:val="18"/>
                <w:szCs w:val="18"/>
              </w:rPr>
              <w:t>平成29</w:t>
            </w:r>
            <w:r w:rsidRPr="00683C6D">
              <w:rPr>
                <w:rFonts w:ascii="ＭＳ ゴシック" w:eastAsia="ＭＳ ゴシック" w:hAnsi="ＭＳ ゴシック"/>
                <w:sz w:val="18"/>
                <w:szCs w:val="18"/>
              </w:rPr>
              <w:t>年度四手井綱英記</w:t>
            </w:r>
            <w:r w:rsidRPr="00683C6D">
              <w:rPr>
                <w:rFonts w:ascii="ＭＳ ゴシック" w:eastAsia="ＭＳ ゴシック" w:hAnsi="ＭＳ ゴシック"/>
                <w:sz w:val="18"/>
                <w:szCs w:val="18"/>
              </w:rPr>
              <w:lastRenderedPageBreak/>
              <w:t>念賞を受賞。</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●「大阪湾水温の時空間的特徴－不等間隔時系列データからの推定－」が水産海洋学会若手優秀講演賞を受賞。</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●「サロゲート法によるポリマー系ミニカラム精製－LC-MS/MSでのネオニコチノイド系農薬の一斉分析」が農薬残留分析研究会ポスター賞を受賞。</w:t>
            </w:r>
          </w:p>
          <w:p w:rsidR="001D5B9D" w:rsidRPr="00683C6D" w:rsidRDefault="001D5B9D" w:rsidP="004B08DB">
            <w:pPr>
              <w:jc w:val="left"/>
              <w:rPr>
                <w:rFonts w:ascii="ＭＳ ゴシック" w:eastAsia="ＭＳ ゴシック" w:hAnsi="ＭＳ ゴシック"/>
                <w:sz w:val="18"/>
                <w:szCs w:val="18"/>
              </w:rPr>
            </w:pPr>
          </w:p>
          <w:p w:rsidR="00E62152" w:rsidRPr="00683C6D" w:rsidRDefault="00E62152" w:rsidP="004B08DB">
            <w:pPr>
              <w:jc w:val="left"/>
              <w:rPr>
                <w:rFonts w:ascii="ＭＳ ゴシック" w:eastAsia="ＭＳ ゴシック" w:hAnsi="ＭＳ ゴシック"/>
                <w:sz w:val="18"/>
                <w:szCs w:val="18"/>
              </w:rPr>
            </w:pPr>
          </w:p>
          <w:p w:rsidR="009E6DD0" w:rsidRDefault="009E6DD0">
            <w:pPr>
              <w:rPr>
                <w:rFonts w:ascii="ＭＳ ゴシック" w:eastAsia="ＭＳ ゴシック" w:hAnsi="ＭＳ ゴシック" w:hint="eastAsia"/>
                <w:sz w:val="18"/>
                <w:szCs w:val="18"/>
              </w:rPr>
            </w:pPr>
          </w:p>
          <w:p w:rsidR="009E6DD0" w:rsidRDefault="009E6DD0">
            <w:pPr>
              <w:rPr>
                <w:rFonts w:ascii="ＭＳ ゴシック" w:eastAsia="ＭＳ ゴシック" w:hAnsi="ＭＳ ゴシック" w:hint="eastAsia"/>
                <w:sz w:val="18"/>
                <w:szCs w:val="18"/>
              </w:rPr>
            </w:pPr>
          </w:p>
          <w:p w:rsidR="00132B30" w:rsidRPr="00683C6D" w:rsidRDefault="001D5B9D">
            <w:pPr>
              <w:rPr>
                <w:rFonts w:asciiTheme="minorEastAsia" w:eastAsiaTheme="minorEastAsia" w:hAnsiTheme="minorEastAsia"/>
                <w:sz w:val="18"/>
                <w:szCs w:val="18"/>
              </w:rPr>
            </w:pPr>
            <w:r w:rsidRPr="00683C6D">
              <w:rPr>
                <w:rFonts w:ascii="ＭＳ ゴシック" w:eastAsia="ＭＳ ゴシック" w:hAnsi="ＭＳ ゴシック" w:hint="eastAsia"/>
                <w:sz w:val="18"/>
                <w:szCs w:val="18"/>
              </w:rPr>
              <w:t>【中期計画に係る数値目標】</w:t>
            </w:r>
            <w:r w:rsidR="00132B30" w:rsidRPr="00683C6D">
              <w:rPr>
                <w:rFonts w:asciiTheme="majorEastAsia" w:eastAsiaTheme="majorEastAsia" w:hAnsiTheme="majorEastAsia" w:hint="eastAsia"/>
                <w:sz w:val="18"/>
                <w:szCs w:val="18"/>
              </w:rPr>
              <w:t>（</w:t>
            </w:r>
            <w:r w:rsidR="005E713C" w:rsidRPr="00683C6D">
              <w:rPr>
                <w:rFonts w:asciiTheme="majorEastAsia" w:eastAsiaTheme="majorEastAsia" w:hAnsiTheme="majorEastAsia"/>
                <w:sz w:val="18"/>
                <w:szCs w:val="18"/>
              </w:rPr>
              <w:t>添付資料集</w:t>
            </w:r>
            <w:r w:rsidR="00AB759E" w:rsidRPr="00683C6D">
              <w:rPr>
                <w:rFonts w:asciiTheme="majorEastAsia" w:eastAsiaTheme="majorEastAsia" w:hAnsiTheme="majorEastAsia" w:hint="eastAsia"/>
                <w:sz w:val="18"/>
                <w:szCs w:val="18"/>
              </w:rPr>
              <w:t>31、35</w:t>
            </w:r>
            <w:r w:rsidR="00E50145" w:rsidRPr="00683C6D">
              <w:rPr>
                <w:rFonts w:asciiTheme="majorEastAsia" w:eastAsiaTheme="majorEastAsia" w:hAnsiTheme="majorEastAsia" w:hint="eastAsia"/>
                <w:sz w:val="18"/>
                <w:szCs w:val="18"/>
              </w:rPr>
              <w:t>ページ</w:t>
            </w:r>
            <w:r w:rsidR="00132B30" w:rsidRPr="00683C6D">
              <w:rPr>
                <w:rFonts w:asciiTheme="majorEastAsia" w:eastAsiaTheme="majorEastAsia" w:hAnsiTheme="majorEastAsia" w:hint="eastAsia"/>
                <w:sz w:val="18"/>
                <w:szCs w:val="18"/>
              </w:rPr>
              <w:t>）</w:t>
            </w:r>
          </w:p>
          <w:p w:rsidR="001D5B9D" w:rsidRPr="00683C6D" w:rsidRDefault="001D5B9D" w:rsidP="001D5B9D">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学術論文件数（40</w:t>
            </w:r>
            <w:r w:rsidRPr="00683C6D">
              <w:rPr>
                <w:rFonts w:ascii="ＭＳ ゴシック" w:eastAsia="ＭＳ ゴシック" w:hAnsi="ＭＳ ゴシック"/>
                <w:sz w:val="18"/>
                <w:szCs w:val="18"/>
              </w:rPr>
              <w:t>件）と学会等発表件数（1</w:t>
            </w:r>
            <w:r w:rsidRPr="00683C6D">
              <w:rPr>
                <w:rFonts w:ascii="ＭＳ ゴシック" w:eastAsia="ＭＳ ゴシック" w:hAnsi="ＭＳ ゴシック" w:hint="eastAsia"/>
                <w:sz w:val="18"/>
                <w:szCs w:val="18"/>
              </w:rPr>
              <w:t>28</w:t>
            </w:r>
            <w:r w:rsidRPr="00683C6D">
              <w:rPr>
                <w:rFonts w:ascii="ＭＳ ゴシック" w:eastAsia="ＭＳ ゴシック" w:hAnsi="ＭＳ ゴシック"/>
                <w:sz w:val="18"/>
                <w:szCs w:val="18"/>
              </w:rPr>
              <w:t>件）の合計（</w:t>
            </w:r>
            <w:r w:rsidRPr="00683C6D">
              <w:rPr>
                <w:rFonts w:ascii="ＭＳ ゴシック" w:eastAsia="ＭＳ ゴシック" w:hAnsi="ＭＳ ゴシック" w:hint="eastAsia"/>
                <w:sz w:val="18"/>
                <w:szCs w:val="18"/>
              </w:rPr>
              <w:t>16</w:t>
            </w:r>
            <w:r w:rsidRPr="00683C6D">
              <w:rPr>
                <w:rFonts w:ascii="ＭＳ ゴシック" w:eastAsia="ＭＳ ゴシック" w:hAnsi="ＭＳ ゴシック"/>
                <w:sz w:val="18"/>
                <w:szCs w:val="18"/>
              </w:rPr>
              <w:t>8件）は、</w:t>
            </w:r>
            <w:r w:rsidRPr="00683C6D">
              <w:rPr>
                <w:rFonts w:ascii="ＭＳ ゴシック" w:eastAsia="ＭＳ ゴシック" w:hAnsi="ＭＳ ゴシック" w:hint="eastAsia"/>
                <w:sz w:val="18"/>
                <w:szCs w:val="18"/>
              </w:rPr>
              <w:t>数値目標（</w:t>
            </w:r>
            <w:r w:rsidRPr="00683C6D">
              <w:rPr>
                <w:rFonts w:ascii="ＭＳ ゴシック" w:eastAsia="ＭＳ ゴシック" w:hAnsi="ＭＳ ゴシック"/>
                <w:sz w:val="18"/>
                <w:szCs w:val="18"/>
              </w:rPr>
              <w:t>100件）を</w:t>
            </w:r>
            <w:r w:rsidRPr="00683C6D">
              <w:rPr>
                <w:rFonts w:ascii="ＭＳ ゴシック" w:eastAsia="ＭＳ ゴシック" w:hAnsi="ＭＳ ゴシック" w:hint="eastAsia"/>
                <w:sz w:val="18"/>
                <w:szCs w:val="18"/>
              </w:rPr>
              <w:t>大きく</w:t>
            </w:r>
            <w:r w:rsidRPr="00683C6D">
              <w:rPr>
                <w:rFonts w:ascii="ＭＳ ゴシック" w:eastAsia="ＭＳ ゴシック" w:hAnsi="ＭＳ ゴシック"/>
                <w:sz w:val="18"/>
                <w:szCs w:val="18"/>
              </w:rPr>
              <w:t>上回った。</w:t>
            </w:r>
          </w:p>
          <w:p w:rsidR="001D5B9D" w:rsidRPr="00683C6D" w:rsidRDefault="001D5B9D" w:rsidP="001D5B9D">
            <w:pPr>
              <w:ind w:firstLineChars="200" w:firstLine="36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学術論文等及び学会発表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116"/>
              <w:gridCol w:w="1020"/>
              <w:gridCol w:w="992"/>
            </w:tblGrid>
            <w:tr w:rsidR="00683C6D" w:rsidRPr="00683C6D" w:rsidTr="00E62152">
              <w:trPr>
                <w:trHeight w:val="340"/>
              </w:trPr>
              <w:tc>
                <w:tcPr>
                  <w:tcW w:w="1771" w:type="dxa"/>
                  <w:tcBorders>
                    <w:top w:val="single" w:sz="6"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p>
              </w:tc>
              <w:tc>
                <w:tcPr>
                  <w:tcW w:w="1116" w:type="dxa"/>
                  <w:tcBorders>
                    <w:top w:val="single" w:sz="6" w:space="0" w:color="auto"/>
                    <w:left w:val="single" w:sz="4" w:space="0" w:color="auto"/>
                    <w:bottom w:val="single" w:sz="6" w:space="0" w:color="auto"/>
                  </w:tcBorders>
                  <w:shd w:val="clear" w:color="auto" w:fill="auto"/>
                  <w:vAlign w:val="center"/>
                </w:tcPr>
                <w:p w:rsidR="001D5B9D" w:rsidRPr="00683C6D" w:rsidRDefault="001D5B9D" w:rsidP="001D5B9D">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第1期平均</w:t>
                  </w:r>
                </w:p>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24-27）</w:t>
                  </w:r>
                </w:p>
              </w:tc>
              <w:tc>
                <w:tcPr>
                  <w:tcW w:w="1020"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w:t>
                  </w:r>
                </w:p>
              </w:tc>
              <w:tc>
                <w:tcPr>
                  <w:tcW w:w="992"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H29</w:t>
                  </w:r>
                </w:p>
              </w:tc>
            </w:tr>
            <w:tr w:rsidR="00683C6D" w:rsidRPr="00683C6D" w:rsidTr="00E62152">
              <w:trPr>
                <w:trHeight w:val="340"/>
              </w:trPr>
              <w:tc>
                <w:tcPr>
                  <w:tcW w:w="1771" w:type="dxa"/>
                  <w:tcBorders>
                    <w:top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学術論文数（報）</w:t>
                  </w:r>
                </w:p>
              </w:tc>
              <w:tc>
                <w:tcPr>
                  <w:tcW w:w="1116" w:type="dxa"/>
                  <w:tcBorders>
                    <w:top w:val="single" w:sz="6" w:space="0" w:color="auto"/>
                    <w:left w:val="single" w:sz="4"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33</w:t>
                  </w:r>
                </w:p>
              </w:tc>
              <w:tc>
                <w:tcPr>
                  <w:tcW w:w="1020" w:type="dxa"/>
                  <w:tcBorders>
                    <w:top w:val="single" w:sz="6" w:space="0" w:color="auto"/>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28</w:t>
                  </w:r>
                </w:p>
              </w:tc>
              <w:tc>
                <w:tcPr>
                  <w:tcW w:w="992" w:type="dxa"/>
                  <w:tcBorders>
                    <w:top w:val="single" w:sz="6" w:space="0" w:color="auto"/>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40</w:t>
                  </w:r>
                </w:p>
              </w:tc>
            </w:tr>
            <w:tr w:rsidR="00683C6D" w:rsidRPr="00683C6D" w:rsidTr="00E62152">
              <w:trPr>
                <w:trHeight w:val="340"/>
              </w:trPr>
              <w:tc>
                <w:tcPr>
                  <w:tcW w:w="1771" w:type="dxa"/>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学会等発表件数</w:t>
                  </w:r>
                </w:p>
              </w:tc>
              <w:tc>
                <w:tcPr>
                  <w:tcW w:w="1116" w:type="dxa"/>
                  <w:tcBorders>
                    <w:left w:val="single" w:sz="4"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77</w:t>
                  </w:r>
                </w:p>
              </w:tc>
              <w:tc>
                <w:tcPr>
                  <w:tcW w:w="1020" w:type="dxa"/>
                  <w:tcBorders>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100</w:t>
                  </w:r>
                </w:p>
              </w:tc>
              <w:tc>
                <w:tcPr>
                  <w:tcW w:w="992" w:type="dxa"/>
                  <w:tcBorders>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128</w:t>
                  </w:r>
                </w:p>
              </w:tc>
            </w:tr>
            <w:tr w:rsidR="00683C6D" w:rsidRPr="00683C6D" w:rsidTr="00E62152">
              <w:trPr>
                <w:trHeight w:val="340"/>
              </w:trPr>
              <w:tc>
                <w:tcPr>
                  <w:tcW w:w="1771" w:type="dxa"/>
                  <w:tcBorders>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合計</w:t>
                  </w:r>
                </w:p>
              </w:tc>
              <w:tc>
                <w:tcPr>
                  <w:tcW w:w="1116" w:type="dxa"/>
                  <w:tcBorders>
                    <w:left w:val="single" w:sz="4"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110</w:t>
                  </w:r>
                </w:p>
              </w:tc>
              <w:tc>
                <w:tcPr>
                  <w:tcW w:w="1020" w:type="dxa"/>
                  <w:tcBorders>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128</w:t>
                  </w:r>
                </w:p>
              </w:tc>
              <w:tc>
                <w:tcPr>
                  <w:tcW w:w="992" w:type="dxa"/>
                  <w:tcBorders>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168</w:t>
                  </w:r>
                </w:p>
              </w:tc>
            </w:tr>
            <w:tr w:rsidR="00683C6D" w:rsidRPr="00683C6D" w:rsidTr="00E62152">
              <w:trPr>
                <w:trHeight w:val="340"/>
              </w:trPr>
              <w:tc>
                <w:tcPr>
                  <w:tcW w:w="1771" w:type="dxa"/>
                  <w:tcBorders>
                    <w:top w:val="single" w:sz="6"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専門書、</w:t>
                  </w:r>
                  <w:r w:rsidRPr="00683C6D">
                    <w:rPr>
                      <w:rFonts w:ascii="ＭＳ ゴシック" w:eastAsia="ＭＳ ゴシック" w:hAnsi="ＭＳ ゴシック"/>
                      <w:sz w:val="18"/>
                      <w:szCs w:val="18"/>
                    </w:rPr>
                    <w:t>業界紙等</w:t>
                  </w:r>
                </w:p>
              </w:tc>
              <w:tc>
                <w:tcPr>
                  <w:tcW w:w="1116" w:type="dxa"/>
                  <w:tcBorders>
                    <w:top w:val="single" w:sz="6" w:space="0" w:color="auto"/>
                    <w:left w:val="single" w:sz="4"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20</w:t>
                  </w:r>
                </w:p>
              </w:tc>
              <w:tc>
                <w:tcPr>
                  <w:tcW w:w="1020"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11</w:t>
                  </w:r>
                </w:p>
              </w:tc>
              <w:tc>
                <w:tcPr>
                  <w:tcW w:w="992"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18</w:t>
                  </w:r>
                </w:p>
              </w:tc>
            </w:tr>
          </w:tbl>
          <w:p w:rsidR="009D149F" w:rsidRPr="00683C6D" w:rsidRDefault="009D149F" w:rsidP="00F51768">
            <w:pPr>
              <w:spacing w:line="0" w:lineRule="atLeast"/>
              <w:jc w:val="left"/>
              <w:rPr>
                <w:rFonts w:ascii="ＭＳ ゴシック" w:eastAsia="ＭＳ ゴシック" w:hAnsi="ＭＳ ゴシック"/>
                <w:sz w:val="18"/>
                <w:szCs w:val="18"/>
              </w:rPr>
            </w:pPr>
          </w:p>
        </w:tc>
        <w:tc>
          <w:tcPr>
            <w:tcW w:w="704" w:type="dxa"/>
            <w:tcBorders>
              <w:bottom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704" w:type="dxa"/>
            <w:tcBorders>
              <w:left w:val="double" w:sz="4" w:space="0" w:color="auto"/>
              <w:bottom w:val="single" w:sz="8"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3355" w:type="dxa"/>
            <w:tcBorders>
              <w:bottom w:val="single" w:sz="8" w:space="0" w:color="auto"/>
              <w:right w:val="single" w:sz="8" w:space="0" w:color="auto"/>
            </w:tcBorders>
            <w:shd w:val="clear" w:color="auto" w:fill="auto"/>
          </w:tcPr>
          <w:p w:rsidR="004049D2" w:rsidRPr="00683C6D" w:rsidRDefault="004049D2" w:rsidP="00ED4EA1">
            <w:pPr>
              <w:ind w:left="180" w:hangingChars="100" w:hanging="180"/>
              <w:rPr>
                <w:rFonts w:asciiTheme="majorEastAsia" w:eastAsiaTheme="majorEastAsia" w:hAnsiTheme="majorEastAsia"/>
                <w:sz w:val="18"/>
                <w:szCs w:val="18"/>
              </w:rPr>
            </w:pPr>
            <w:r w:rsidRPr="009457D4">
              <w:rPr>
                <w:rFonts w:asciiTheme="majorEastAsia" w:eastAsiaTheme="majorEastAsia" w:hAnsiTheme="majorEastAsia" w:hint="eastAsia"/>
                <w:sz w:val="18"/>
                <w:szCs w:val="18"/>
              </w:rPr>
              <w:t>・技術ニーズの把握とシーズを集積するべく、事業者からの技術相談対応、業界団体等との連携や学会等への参加を積極的に実施している。</w:t>
            </w:r>
          </w:p>
          <w:p w:rsidR="004049D2" w:rsidRPr="00683C6D" w:rsidRDefault="004049D2" w:rsidP="004049D2">
            <w:pPr>
              <w:rPr>
                <w:rFonts w:asciiTheme="majorEastAsia" w:eastAsiaTheme="majorEastAsia" w:hAnsiTheme="majorEastAsia"/>
                <w:sz w:val="18"/>
                <w:szCs w:val="18"/>
              </w:rPr>
            </w:pPr>
          </w:p>
          <w:p w:rsidR="004049D2" w:rsidRPr="00FE2A71"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FE2A71" w:rsidRPr="00FE2A71">
              <w:rPr>
                <w:rFonts w:asciiTheme="majorEastAsia" w:eastAsiaTheme="majorEastAsia" w:hAnsiTheme="majorEastAsia" w:hint="eastAsia"/>
                <w:sz w:val="18"/>
                <w:szCs w:val="18"/>
              </w:rPr>
              <w:t>学術論文件数と学会等発表件数の合計168件は、数値目標【100件】を大きく上回り、本法人設立後、最多となった。特に学術論文件数40件は平成28年度の28件から1.4倍に増加した。</w:t>
            </w:r>
          </w:p>
          <w:p w:rsidR="004049D2" w:rsidRPr="00683C6D" w:rsidRDefault="004049D2" w:rsidP="004049D2">
            <w:pPr>
              <w:rPr>
                <w:rFonts w:asciiTheme="majorEastAsia" w:eastAsiaTheme="majorEastAsia" w:hAnsiTheme="majorEastAsia"/>
                <w:sz w:val="18"/>
                <w:szCs w:val="18"/>
              </w:rPr>
            </w:pPr>
          </w:p>
          <w:p w:rsidR="00F43880" w:rsidRDefault="004049D2" w:rsidP="00FE2A7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・また学術発表に関しても、</w:t>
            </w:r>
            <w:r w:rsidR="00E31501" w:rsidRPr="00683C6D">
              <w:rPr>
                <w:rFonts w:asciiTheme="majorEastAsia" w:eastAsiaTheme="majorEastAsia" w:hAnsiTheme="majorEastAsia" w:hint="eastAsia"/>
                <w:sz w:val="18"/>
                <w:szCs w:val="18"/>
              </w:rPr>
              <w:t>平成29</w:t>
            </w:r>
            <w:r w:rsidRPr="00683C6D">
              <w:rPr>
                <w:rFonts w:asciiTheme="majorEastAsia" w:eastAsiaTheme="majorEastAsia" w:hAnsiTheme="majorEastAsia" w:hint="eastAsia"/>
                <w:sz w:val="18"/>
                <w:szCs w:val="18"/>
              </w:rPr>
              <w:t>年度四手井綱英記念賞（</w:t>
            </w:r>
            <w:r w:rsidR="00FE2A71" w:rsidRPr="00FE2A71">
              <w:rPr>
                <w:rFonts w:asciiTheme="majorEastAsia" w:eastAsiaTheme="majorEastAsia" w:hAnsiTheme="majorEastAsia" w:hint="eastAsia"/>
                <w:sz w:val="18"/>
                <w:szCs w:val="18"/>
              </w:rPr>
              <w:t>農業被害アンケートから見た大阪府の外来哺乳類の分布状況</w:t>
            </w:r>
            <w:r w:rsidRPr="00683C6D">
              <w:rPr>
                <w:rFonts w:asciiTheme="majorEastAsia" w:eastAsiaTheme="majorEastAsia" w:hAnsiTheme="majorEastAsia" w:hint="eastAsia"/>
                <w:sz w:val="18"/>
                <w:szCs w:val="18"/>
              </w:rPr>
              <w:t>）等、複数の</w:t>
            </w:r>
            <w:r w:rsidR="00FE2A71">
              <w:rPr>
                <w:rFonts w:asciiTheme="majorEastAsia" w:eastAsiaTheme="majorEastAsia" w:hAnsiTheme="majorEastAsia" w:hint="eastAsia"/>
                <w:sz w:val="18"/>
                <w:szCs w:val="18"/>
              </w:rPr>
              <w:t>発表で</w:t>
            </w:r>
            <w:r w:rsidRPr="00683C6D">
              <w:rPr>
                <w:rFonts w:asciiTheme="majorEastAsia" w:eastAsiaTheme="majorEastAsia" w:hAnsiTheme="majorEastAsia" w:hint="eastAsia"/>
                <w:sz w:val="18"/>
                <w:szCs w:val="18"/>
              </w:rPr>
              <w:t>賞を</w:t>
            </w:r>
            <w:r w:rsidRPr="00683C6D">
              <w:rPr>
                <w:rFonts w:asciiTheme="majorEastAsia" w:eastAsiaTheme="majorEastAsia" w:hAnsiTheme="majorEastAsia" w:hint="eastAsia"/>
                <w:sz w:val="18"/>
                <w:szCs w:val="18"/>
              </w:rPr>
              <w:lastRenderedPageBreak/>
              <w:t>受賞し成果を挙げている。</w:t>
            </w:r>
          </w:p>
          <w:p w:rsidR="00F43880" w:rsidRDefault="00F43880" w:rsidP="00F43880">
            <w:pPr>
              <w:rPr>
                <w:rFonts w:asciiTheme="majorEastAsia" w:eastAsiaTheme="majorEastAsia" w:hAnsiTheme="majorEastAsia"/>
                <w:sz w:val="18"/>
                <w:szCs w:val="18"/>
              </w:rPr>
            </w:pPr>
          </w:p>
          <w:p w:rsidR="00D26C12" w:rsidRPr="00683C6D" w:rsidRDefault="004049D2" w:rsidP="00F43880">
            <w:pPr>
              <w:ind w:firstLineChars="100" w:firstLine="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上記から年度計画を上回って実施したと判断した。</w:t>
            </w:r>
          </w:p>
        </w:tc>
        <w:tc>
          <w:tcPr>
            <w:tcW w:w="565" w:type="dxa"/>
            <w:tcBorders>
              <w:left w:val="single" w:sz="8" w:space="0" w:color="auto"/>
              <w:bottom w:val="single" w:sz="8" w:space="0" w:color="auto"/>
              <w:right w:val="single" w:sz="8" w:space="0" w:color="auto"/>
            </w:tcBorders>
            <w:shd w:val="clear" w:color="auto" w:fill="auto"/>
          </w:tcPr>
          <w:p w:rsidR="00D26C12" w:rsidRPr="00683C6D" w:rsidRDefault="00D26C12" w:rsidP="00F1791B"/>
        </w:tc>
      </w:tr>
    </w:tbl>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845"/>
      </w:tblGrid>
      <w:tr w:rsidR="00D26C12" w:rsidRPr="00683C6D" w:rsidTr="00301C4B">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中期目標</w:t>
            </w:r>
          </w:p>
        </w:tc>
        <w:tc>
          <w:tcPr>
            <w:tcW w:w="8845" w:type="dxa"/>
            <w:tcBorders>
              <w:top w:val="single" w:sz="8" w:space="0" w:color="auto"/>
              <w:left w:val="single" w:sz="8" w:space="0" w:color="auto"/>
              <w:bottom w:val="single" w:sz="8" w:space="0" w:color="auto"/>
              <w:right w:val="single" w:sz="8" w:space="0" w:color="auto"/>
            </w:tcBorders>
            <w:shd w:val="clear" w:color="auto" w:fill="auto"/>
          </w:tcPr>
          <w:p w:rsidR="004E70CD" w:rsidRPr="00683C6D" w:rsidRDefault="004E70CD" w:rsidP="004E70CD">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　質の高い調査研究の実施</w:t>
            </w:r>
          </w:p>
          <w:p w:rsidR="004E70CD" w:rsidRPr="00683C6D" w:rsidRDefault="004E70CD" w:rsidP="004E70CD">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　調査研究の推進</w:t>
            </w:r>
          </w:p>
          <w:p w:rsidR="00D26C12" w:rsidRPr="00683C6D" w:rsidRDefault="004E70CD" w:rsidP="004B08DB">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rsidR="00D26C12" w:rsidRPr="00683C6D"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683C6D" w:rsidRPr="00683C6D"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pPr>
              <w:rPr>
                <w:rFonts w:ascii="ＭＳ ゴシック" w:eastAsia="ＭＳ ゴシック" w:hAnsi="ＭＳ ゴシック"/>
                <w:sz w:val="16"/>
                <w:szCs w:val="16"/>
              </w:rPr>
            </w:pPr>
            <w:r w:rsidRPr="00683C6D">
              <w:rPr>
                <w:rFonts w:ascii="ＭＳ ゴシック" w:eastAsia="ＭＳ ゴシック" w:hAnsi="ＭＳ ゴシック" w:hint="eastAsia"/>
                <w:sz w:val="16"/>
                <w:szCs w:val="16"/>
              </w:rPr>
              <w:t>小項目区分番号</w:t>
            </w:r>
          </w:p>
        </w:tc>
      </w:tr>
      <w:tr w:rsidR="00683C6D" w:rsidRPr="00683C6D" w:rsidTr="00DF2505">
        <w:trPr>
          <w:trHeight w:val="160"/>
        </w:trPr>
        <w:tc>
          <w:tcPr>
            <w:tcW w:w="2380" w:type="dxa"/>
            <w:vMerge/>
            <w:tcBorders>
              <w:left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rsidR="00D26C12" w:rsidRPr="00683C6D" w:rsidRDefault="00D26C12" w:rsidP="00C7589C">
            <w:pPr>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rsidR="00D26C12" w:rsidRPr="00683C6D" w:rsidRDefault="00D26C12" w:rsidP="00F1791B"/>
        </w:tc>
      </w:tr>
      <w:tr w:rsidR="00683C6D" w:rsidRPr="00683C6D" w:rsidTr="00DF2505">
        <w:trPr>
          <w:trHeight w:val="323"/>
        </w:trPr>
        <w:tc>
          <w:tcPr>
            <w:tcW w:w="4756" w:type="dxa"/>
            <w:gridSpan w:val="2"/>
            <w:tcBorders>
              <w:left w:val="single" w:sz="8" w:space="0" w:color="auto"/>
              <w:right w:val="single" w:sz="4" w:space="0" w:color="auto"/>
            </w:tcBorders>
            <w:shd w:val="clear" w:color="auto" w:fill="auto"/>
            <w:vAlign w:val="center"/>
          </w:tcPr>
          <w:p w:rsidR="00D26C12" w:rsidRPr="00683C6D" w:rsidRDefault="00CA144C">
            <w:pPr>
              <w:spacing w:line="0" w:lineRule="atLeast"/>
              <w:jc w:val="center"/>
              <w:rPr>
                <w:rFonts w:ascii="ＭＳ ゴシック" w:eastAsia="ＭＳ ゴシック" w:hAnsi="ＭＳ ゴシック"/>
                <w:bCs/>
                <w:sz w:val="18"/>
                <w:szCs w:val="18"/>
              </w:rPr>
            </w:pPr>
            <w:r w:rsidRPr="00683C6D">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rsidR="00D26C12" w:rsidRPr="00683C6D"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D26C12"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746" w:type="dxa"/>
            <w:tcBorders>
              <w:left w:val="double" w:sz="4" w:space="0" w:color="auto"/>
            </w:tcBorders>
            <w:shd w:val="clear" w:color="auto" w:fill="auto"/>
            <w:vAlign w:val="center"/>
          </w:tcPr>
          <w:p w:rsidR="00D26C12" w:rsidRPr="00683C6D" w:rsidRDefault="004049D2" w:rsidP="004B08DB">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3371" w:type="dxa"/>
            <w:tcBorders>
              <w:right w:val="single" w:sz="8"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vAlign w:val="center"/>
          </w:tcPr>
          <w:p w:rsidR="00D26C12"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７</w:t>
            </w:r>
          </w:p>
        </w:tc>
      </w:tr>
      <w:tr w:rsidR="00FD23B6" w:rsidRPr="00683C6D" w:rsidTr="00DF2505">
        <w:trPr>
          <w:trHeight w:val="1550"/>
        </w:trPr>
        <w:tc>
          <w:tcPr>
            <w:tcW w:w="2380" w:type="dxa"/>
            <w:tcBorders>
              <w:left w:val="single" w:sz="8" w:space="0" w:color="auto"/>
              <w:bottom w:val="single" w:sz="8" w:space="0" w:color="auto"/>
              <w:right w:val="double" w:sz="4" w:space="0" w:color="auto"/>
            </w:tcBorders>
            <w:shd w:val="clear" w:color="auto" w:fill="auto"/>
          </w:tcPr>
          <w:p w:rsidR="00695065" w:rsidRPr="00683C6D" w:rsidRDefault="00695065"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戦略研究課題</w:t>
            </w:r>
          </w:p>
          <w:p w:rsidR="00695065" w:rsidRPr="00683C6D"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rsidR="001D5B9D" w:rsidRPr="00683C6D" w:rsidRDefault="001D5B9D" w:rsidP="004B08DB">
            <w:pPr>
              <w:autoSpaceDE w:val="0"/>
              <w:autoSpaceDN w:val="0"/>
              <w:ind w:leftChars="50" w:left="105" w:firstLineChars="100" w:firstLine="18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（戦略1）府域の地球温暖化対策（緩和策、適応策）に関する調査研究</w:t>
            </w:r>
          </w:p>
          <w:p w:rsidR="00695065" w:rsidRPr="00683C6D"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①大阪湾、河川の水温データ等を含む温暖化に係る府域のデータの統合的解析を行う。</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A90976" w:rsidRPr="00683C6D" w:rsidRDefault="00A90976"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1D5B9D" w:rsidRDefault="001D5B9D" w:rsidP="004B08DB">
            <w:pPr>
              <w:autoSpaceDE w:val="0"/>
              <w:autoSpaceDN w:val="0"/>
              <w:rPr>
                <w:rFonts w:ascii="ＭＳ ゴシック" w:eastAsia="ＭＳ ゴシック" w:hAnsi="ＭＳ ゴシック" w:hint="eastAsia"/>
                <w:sz w:val="18"/>
                <w:szCs w:val="18"/>
              </w:rPr>
            </w:pPr>
          </w:p>
          <w:p w:rsidR="009E6DD0" w:rsidRDefault="009E6DD0" w:rsidP="004B08DB">
            <w:pPr>
              <w:autoSpaceDE w:val="0"/>
              <w:autoSpaceDN w:val="0"/>
              <w:rPr>
                <w:rFonts w:ascii="ＭＳ ゴシック" w:eastAsia="ＭＳ ゴシック" w:hAnsi="ＭＳ ゴシック" w:hint="eastAsia"/>
                <w:sz w:val="18"/>
                <w:szCs w:val="18"/>
              </w:rPr>
            </w:pPr>
          </w:p>
          <w:p w:rsidR="009E6DD0" w:rsidRPr="00683C6D" w:rsidRDefault="009E6DD0"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②主要農産物の栽培における高温生育障害の発生予測と対策技術を開発する。</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9E4DA9" w:rsidRPr="00683C6D" w:rsidRDefault="009E4DA9" w:rsidP="004B08DB">
            <w:pPr>
              <w:autoSpaceDE w:val="0"/>
              <w:autoSpaceDN w:val="0"/>
              <w:rPr>
                <w:rFonts w:ascii="ＭＳ ゴシック" w:eastAsia="ＭＳ ゴシック" w:hAnsi="ＭＳ ゴシック"/>
                <w:sz w:val="18"/>
                <w:szCs w:val="18"/>
              </w:rPr>
            </w:pPr>
          </w:p>
          <w:p w:rsidR="009E4DA9" w:rsidRPr="00683C6D" w:rsidRDefault="009E4DA9"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9E4DA9" w:rsidRPr="00683C6D" w:rsidRDefault="009E4DA9"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880713"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rsidR="00695065" w:rsidRPr="00683C6D"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891458" w:rsidRPr="00683C6D" w:rsidRDefault="00891458" w:rsidP="004B08DB">
            <w:pPr>
              <w:autoSpaceDE w:val="0"/>
              <w:autoSpaceDN w:val="0"/>
              <w:ind w:leftChars="100" w:left="210" w:firstLineChars="100" w:firstLine="18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①大阪産（もん）ブドウ新品種のブランド化を推進する。</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323DFB" w:rsidRPr="00683C6D" w:rsidRDefault="00323DFB" w:rsidP="004B08DB">
            <w:pPr>
              <w:autoSpaceDE w:val="0"/>
              <w:autoSpaceDN w:val="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②大阪産（もん）高級魚アコウのブランド化を推進する。</w:t>
            </w: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5352CC" w:rsidRPr="00683C6D" w:rsidRDefault="005352CC" w:rsidP="004B08DB">
            <w:pPr>
              <w:autoSpaceDE w:val="0"/>
              <w:autoSpaceDN w:val="0"/>
              <w:ind w:left="180" w:hangingChars="100" w:hanging="180"/>
              <w:rPr>
                <w:rFonts w:ascii="ＭＳ ゴシック" w:eastAsia="ＭＳ ゴシック" w:hAnsi="ＭＳ ゴシック"/>
                <w:sz w:val="18"/>
                <w:szCs w:val="18"/>
              </w:rPr>
            </w:pPr>
          </w:p>
          <w:p w:rsidR="00323DFB" w:rsidRPr="00683C6D" w:rsidRDefault="00323DFB" w:rsidP="004B08DB">
            <w:pPr>
              <w:autoSpaceDE w:val="0"/>
              <w:autoSpaceDN w:val="0"/>
              <w:ind w:left="180" w:hangingChars="100" w:hanging="180"/>
              <w:rPr>
                <w:rFonts w:ascii="ＭＳ ゴシック" w:eastAsia="ＭＳ ゴシック" w:hAnsi="ＭＳ ゴシック"/>
                <w:sz w:val="18"/>
                <w:szCs w:val="18"/>
              </w:rPr>
            </w:pP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CD46F8"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③大阪産（もん）を利用した商品の開発や改良に取り組む。</w:t>
            </w:r>
          </w:p>
          <w:p w:rsidR="00CD46F8" w:rsidRPr="00683C6D" w:rsidRDefault="00CD46F8" w:rsidP="004B08DB">
            <w:pPr>
              <w:autoSpaceDE w:val="0"/>
              <w:autoSpaceDN w:val="0"/>
              <w:rPr>
                <w:rFonts w:ascii="ＭＳ ゴシック" w:eastAsia="ＭＳ ゴシック" w:hAnsi="ＭＳ ゴシック"/>
                <w:sz w:val="18"/>
                <w:szCs w:val="18"/>
              </w:rPr>
            </w:pPr>
          </w:p>
          <w:p w:rsidR="00CD46F8" w:rsidRPr="00683C6D" w:rsidRDefault="00CD46F8" w:rsidP="004B08DB">
            <w:pPr>
              <w:autoSpaceDE w:val="0"/>
              <w:autoSpaceDN w:val="0"/>
              <w:rPr>
                <w:rFonts w:ascii="ＭＳ ゴシック" w:eastAsia="ＭＳ ゴシック" w:hAnsi="ＭＳ ゴシック"/>
                <w:sz w:val="18"/>
                <w:szCs w:val="18"/>
              </w:rPr>
            </w:pPr>
          </w:p>
          <w:p w:rsidR="00CD46F8" w:rsidRPr="00683C6D" w:rsidRDefault="00CD46F8" w:rsidP="004B08DB">
            <w:pPr>
              <w:autoSpaceDE w:val="0"/>
              <w:autoSpaceDN w:val="0"/>
              <w:rPr>
                <w:rFonts w:ascii="ＭＳ ゴシック" w:eastAsia="ＭＳ ゴシック" w:hAnsi="ＭＳ ゴシック"/>
                <w:sz w:val="18"/>
                <w:szCs w:val="18"/>
              </w:rPr>
            </w:pPr>
          </w:p>
          <w:p w:rsidR="009A1CE5" w:rsidRPr="00683C6D" w:rsidRDefault="009A1CE5"/>
          <w:p w:rsidR="009A1CE5" w:rsidRPr="00683C6D" w:rsidRDefault="009A1CE5"/>
          <w:p w:rsidR="00446A38" w:rsidRPr="00683C6D" w:rsidRDefault="00446A38" w:rsidP="00F1791B"/>
        </w:tc>
        <w:tc>
          <w:tcPr>
            <w:tcW w:w="2376" w:type="dxa"/>
            <w:tcBorders>
              <w:left w:val="double" w:sz="4" w:space="0" w:color="auto"/>
              <w:bottom w:val="single" w:sz="8" w:space="0" w:color="auto"/>
              <w:right w:val="single" w:sz="4" w:space="0" w:color="auto"/>
            </w:tcBorders>
            <w:shd w:val="clear" w:color="auto" w:fill="auto"/>
          </w:tcPr>
          <w:p w:rsidR="00CA144C" w:rsidRPr="00683C6D" w:rsidRDefault="00842261"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１　戦略研究課題</w:t>
            </w:r>
          </w:p>
          <w:p w:rsidR="001D5B9D" w:rsidRPr="00683C6D" w:rsidRDefault="001D5B9D" w:rsidP="001D5B9D">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rsidR="001D5B9D" w:rsidRPr="00683C6D" w:rsidRDefault="001D5B9D" w:rsidP="001D5B9D">
            <w:pPr>
              <w:autoSpaceDE w:val="0"/>
              <w:autoSpaceDN w:val="0"/>
              <w:ind w:leftChars="50" w:left="105" w:firstLineChars="100" w:firstLine="180"/>
              <w:rPr>
                <w:rFonts w:ascii="ＭＳ ゴシック" w:eastAsia="ＭＳ ゴシック" w:hAnsi="ＭＳ ゴシック"/>
                <w:sz w:val="18"/>
                <w:szCs w:val="18"/>
              </w:rPr>
            </w:pPr>
          </w:p>
          <w:p w:rsidR="001D5B9D" w:rsidRPr="00683C6D" w:rsidRDefault="001D5B9D" w:rsidP="001D5B9D">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（戦略1）府域の地球温暖化対策（緩和策、適応策）に関する調査研究</w:t>
            </w:r>
          </w:p>
          <w:p w:rsidR="001D5B9D" w:rsidRPr="00683C6D" w:rsidRDefault="001D5B9D" w:rsidP="001D5B9D">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1D5B9D" w:rsidRPr="00683C6D" w:rsidRDefault="001D5B9D" w:rsidP="001D5B9D">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①大阪湾、河川の水温データ等を含む温暖化に係る府域のデータの統合的解析を行う。</w:t>
            </w:r>
          </w:p>
          <w:p w:rsidR="001D5B9D" w:rsidRPr="00683C6D" w:rsidRDefault="001D5B9D" w:rsidP="001D5B9D">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今年度は以下の情報収集・知見の集積を行う。</w:t>
            </w:r>
          </w:p>
          <w:p w:rsidR="009E6DD0" w:rsidRDefault="009E6DD0" w:rsidP="001D5B9D">
            <w:pPr>
              <w:autoSpaceDE w:val="0"/>
              <w:autoSpaceDN w:val="0"/>
              <w:rPr>
                <w:rFonts w:ascii="ＭＳ ゴシック" w:eastAsia="ＭＳ ゴシック" w:hAnsi="ＭＳ ゴシック" w:hint="eastAsia"/>
                <w:sz w:val="18"/>
                <w:szCs w:val="18"/>
              </w:rPr>
            </w:pPr>
          </w:p>
          <w:p w:rsidR="009E6DD0" w:rsidRDefault="009E6DD0" w:rsidP="001D5B9D">
            <w:pPr>
              <w:autoSpaceDE w:val="0"/>
              <w:autoSpaceDN w:val="0"/>
              <w:rPr>
                <w:rFonts w:ascii="ＭＳ ゴシック" w:eastAsia="ＭＳ ゴシック" w:hAnsi="ＭＳ ゴシック" w:hint="eastAsia"/>
                <w:sz w:val="18"/>
                <w:szCs w:val="18"/>
              </w:rPr>
            </w:pPr>
          </w:p>
          <w:p w:rsidR="001D5B9D" w:rsidRPr="00683C6D" w:rsidRDefault="001D5B9D" w:rsidP="001D5B9D">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（１）文部科学省気候変動適応技術社会実装プログラム（SI-CAT）等による温暖化の影響予測</w:t>
            </w:r>
          </w:p>
          <w:p w:rsidR="00FC3E40" w:rsidRPr="00683C6D" w:rsidRDefault="00FC3E40" w:rsidP="00FC3E40">
            <w:pPr>
              <w:autoSpaceDE w:val="0"/>
              <w:autoSpaceDN w:val="0"/>
              <w:rPr>
                <w:rFonts w:ascii="ＭＳ ゴシック" w:eastAsia="ＭＳ ゴシック" w:hAnsi="ＭＳ ゴシック"/>
                <w:sz w:val="18"/>
                <w:szCs w:val="18"/>
              </w:rPr>
            </w:pPr>
          </w:p>
          <w:p w:rsidR="00FC3E40" w:rsidRPr="00683C6D" w:rsidRDefault="00FC3E40" w:rsidP="00FC3E40">
            <w:pPr>
              <w:autoSpaceDE w:val="0"/>
              <w:autoSpaceDN w:val="0"/>
              <w:rPr>
                <w:rFonts w:ascii="ＭＳ ゴシック" w:eastAsia="ＭＳ ゴシック" w:hAnsi="ＭＳ ゴシック"/>
                <w:sz w:val="18"/>
                <w:szCs w:val="18"/>
              </w:rPr>
            </w:pPr>
          </w:p>
          <w:p w:rsidR="00902373" w:rsidRPr="00683C6D" w:rsidRDefault="00902373" w:rsidP="00FC3E40">
            <w:pPr>
              <w:autoSpaceDE w:val="0"/>
              <w:autoSpaceDN w:val="0"/>
              <w:rPr>
                <w:rFonts w:ascii="ＭＳ ゴシック" w:eastAsia="ＭＳ ゴシック" w:hAnsi="ＭＳ ゴシック"/>
                <w:sz w:val="18"/>
                <w:szCs w:val="18"/>
              </w:rPr>
            </w:pPr>
          </w:p>
          <w:p w:rsidR="001D5B9D" w:rsidRPr="00683C6D" w:rsidRDefault="001D5B9D" w:rsidP="00FC3E40">
            <w:pPr>
              <w:autoSpaceDE w:val="0"/>
              <w:autoSpaceDN w:val="0"/>
              <w:rPr>
                <w:rFonts w:ascii="ＭＳ ゴシック" w:eastAsia="ＭＳ ゴシック" w:hAnsi="ＭＳ ゴシック"/>
                <w:sz w:val="18"/>
                <w:szCs w:val="18"/>
              </w:rPr>
            </w:pPr>
          </w:p>
          <w:p w:rsidR="000E7B7F" w:rsidRPr="00683C6D" w:rsidRDefault="000E7B7F" w:rsidP="00FC3E40">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（２）温暖化以外に河川水温に影響を及ぼす要因の解析（下水処理水の流入、生活排水等の下水道への排除、都市気温の上昇等）</w:t>
            </w:r>
          </w:p>
          <w:p w:rsidR="00FC3E40" w:rsidRPr="00683C6D" w:rsidRDefault="00FC3E40" w:rsidP="00FC3E40">
            <w:pPr>
              <w:autoSpaceDE w:val="0"/>
              <w:autoSpaceDN w:val="0"/>
              <w:rPr>
                <w:rFonts w:ascii="ＭＳ ゴシック" w:eastAsia="ＭＳ ゴシック" w:hAnsi="ＭＳ ゴシック"/>
                <w:sz w:val="18"/>
                <w:szCs w:val="18"/>
              </w:rPr>
            </w:pPr>
          </w:p>
          <w:p w:rsidR="00CA144C" w:rsidRPr="00683C6D" w:rsidRDefault="000E7B7F" w:rsidP="00FC3E40">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（３）大阪湾の湾奥部における水温上昇と水質との関係に係る知見の集積</w:t>
            </w:r>
          </w:p>
          <w:p w:rsidR="00FC3E40" w:rsidRPr="00683C6D" w:rsidRDefault="00FC3E40" w:rsidP="00FC3E40">
            <w:pPr>
              <w:autoSpaceDE w:val="0"/>
              <w:autoSpaceDN w:val="0"/>
              <w:rPr>
                <w:rFonts w:ascii="ＭＳ ゴシック" w:eastAsia="ＭＳ ゴシック" w:hAnsi="ＭＳ ゴシック"/>
                <w:sz w:val="18"/>
                <w:szCs w:val="18"/>
                <w:u w:val="single"/>
              </w:rPr>
            </w:pPr>
          </w:p>
          <w:p w:rsidR="001D5B9D" w:rsidRPr="00683C6D" w:rsidRDefault="001D5B9D" w:rsidP="00FC3E40">
            <w:pPr>
              <w:autoSpaceDE w:val="0"/>
              <w:autoSpaceDN w:val="0"/>
              <w:rPr>
                <w:rFonts w:ascii="ＭＳ ゴシック" w:eastAsia="ＭＳ ゴシック" w:hAnsi="ＭＳ ゴシック"/>
                <w:sz w:val="18"/>
                <w:szCs w:val="18"/>
                <w:u w:val="single"/>
              </w:rPr>
            </w:pPr>
          </w:p>
          <w:p w:rsidR="00CA144C" w:rsidRPr="00683C6D" w:rsidRDefault="00CA144C"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②主要農産物の栽培における高温生育障害の発生予測と対策技術</w:t>
            </w:r>
            <w:r w:rsidR="00B706AB" w:rsidRPr="00683C6D">
              <w:rPr>
                <w:rFonts w:ascii="ＭＳ ゴシック" w:eastAsia="ＭＳ ゴシック" w:hAnsi="ＭＳ ゴシック" w:hint="eastAsia"/>
                <w:sz w:val="18"/>
                <w:szCs w:val="18"/>
              </w:rPr>
              <w:t>の</w:t>
            </w:r>
            <w:r w:rsidRPr="00683C6D">
              <w:rPr>
                <w:rFonts w:ascii="ＭＳ ゴシック" w:eastAsia="ＭＳ ゴシック" w:hAnsi="ＭＳ ゴシック" w:hint="eastAsia"/>
                <w:sz w:val="18"/>
                <w:szCs w:val="18"/>
              </w:rPr>
              <w:t>開発</w:t>
            </w:r>
            <w:r w:rsidR="00B706AB" w:rsidRPr="00683C6D">
              <w:rPr>
                <w:rFonts w:ascii="ＭＳ ゴシック" w:eastAsia="ＭＳ ゴシック" w:hAnsi="ＭＳ ゴシック" w:hint="eastAsia"/>
                <w:sz w:val="18"/>
                <w:szCs w:val="18"/>
              </w:rPr>
              <w:t>を行う</w:t>
            </w:r>
            <w:r w:rsidRPr="00683C6D">
              <w:rPr>
                <w:rFonts w:ascii="ＭＳ ゴシック" w:eastAsia="ＭＳ ゴシック" w:hAnsi="ＭＳ ゴシック" w:hint="eastAsia"/>
                <w:sz w:val="18"/>
                <w:szCs w:val="18"/>
              </w:rPr>
              <w:t>。</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細霧冷房による水ナスつや無し果対策技術の現地実証試験を、府と協働で実施する。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ブドウハウスの高温障害を抑制する自動換気装置の現地導入指針を府と協働で作成するとともに、高温によるブドウの着色不良を防止する環状剥皮技術について、動画等を活用して府の指導を支援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水稲については、高温による登熟障害を回避するための品種の選定試験を行う。</w:t>
            </w:r>
          </w:p>
          <w:p w:rsidR="00787E55" w:rsidRPr="00683C6D" w:rsidRDefault="00787E55" w:rsidP="004B08DB">
            <w:pPr>
              <w:autoSpaceDE w:val="0"/>
              <w:autoSpaceDN w:val="0"/>
              <w:rPr>
                <w:rFonts w:ascii="ＭＳ ゴシック" w:eastAsia="ＭＳ ゴシック" w:hAnsi="ＭＳ ゴシック"/>
                <w:sz w:val="18"/>
                <w:szCs w:val="18"/>
              </w:rPr>
            </w:pPr>
          </w:p>
          <w:p w:rsidR="00CA144C" w:rsidRPr="00683C6D" w:rsidRDefault="00CA144C"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今年度は、ウリミバエの侵入モニタリングを継続するとともにミナミアオカメムシ発生予測法を開発する。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また、大阪湾、淀川での有毒プランクトンのモニタリングを実施する。</w:t>
            </w:r>
          </w:p>
          <w:p w:rsidR="00787E55" w:rsidRPr="00683C6D" w:rsidRDefault="00787E55" w:rsidP="00D40476">
            <w:pPr>
              <w:autoSpaceDE w:val="0"/>
              <w:autoSpaceDN w:val="0"/>
              <w:rPr>
                <w:rFonts w:ascii="ＭＳ ゴシック" w:eastAsia="ＭＳ ゴシック" w:hAnsi="ＭＳ ゴシック"/>
                <w:sz w:val="18"/>
                <w:szCs w:val="18"/>
              </w:rPr>
            </w:pPr>
          </w:p>
          <w:p w:rsidR="00CA144C" w:rsidRPr="00683C6D" w:rsidRDefault="00CA144C"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rsidR="00CA144C" w:rsidRPr="00683C6D"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891458" w:rsidRPr="00683C6D" w:rsidRDefault="00891458" w:rsidP="004B08DB">
            <w:pPr>
              <w:autoSpaceDE w:val="0"/>
              <w:autoSpaceDN w:val="0"/>
              <w:ind w:leftChars="100" w:left="210" w:firstLineChars="100" w:firstLine="180"/>
              <w:rPr>
                <w:rFonts w:ascii="ＭＳ ゴシック" w:eastAsia="ＭＳ ゴシック" w:hAnsi="ＭＳ ゴシック"/>
                <w:sz w:val="18"/>
                <w:szCs w:val="18"/>
              </w:rPr>
            </w:pPr>
          </w:p>
          <w:p w:rsidR="00787E55" w:rsidRPr="00683C6D" w:rsidRDefault="00787E55" w:rsidP="00787E55">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①大阪産（もん）ブドウ新品種のブランド化を推進する。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今年度は、研究所で開発した大阪オリジナルブドウの府内農家での試験栽培を開始する。ま</w:t>
            </w:r>
            <w:r w:rsidRPr="00683C6D">
              <w:rPr>
                <w:rFonts w:ascii="ＭＳ ゴシック" w:eastAsia="ＭＳ ゴシック" w:hAnsi="ＭＳ ゴシック" w:hint="eastAsia"/>
                <w:sz w:val="18"/>
                <w:szCs w:val="18"/>
              </w:rPr>
              <w:lastRenderedPageBreak/>
              <w:t>た、品種登録に必要な農林水産省による現地調査を受験し、新品種として登録する。</w:t>
            </w:r>
          </w:p>
          <w:p w:rsidR="001D5B9D" w:rsidRPr="00683C6D" w:rsidRDefault="001D5B9D" w:rsidP="00F803BE">
            <w:pPr>
              <w:autoSpaceDE w:val="0"/>
              <w:autoSpaceDN w:val="0"/>
              <w:ind w:leftChars="100" w:left="210" w:firstLineChars="100" w:firstLine="180"/>
              <w:rPr>
                <w:rFonts w:ascii="ＭＳ ゴシック" w:eastAsia="ＭＳ ゴシック" w:hAnsi="ＭＳ ゴシック"/>
                <w:sz w:val="18"/>
                <w:szCs w:val="18"/>
              </w:rPr>
            </w:pPr>
          </w:p>
          <w:p w:rsidR="00787E55" w:rsidRPr="00683C6D" w:rsidRDefault="00787E55" w:rsidP="00787E55">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②大阪産（もん）高級魚アコウのブランド化を推進する。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今年度は、ブランド化支援のための非破壊検査による脂質測定と、形態異常発生防止のための飼育試験を行う。</w:t>
            </w:r>
          </w:p>
          <w:p w:rsidR="001D5B9D" w:rsidRPr="00683C6D" w:rsidRDefault="001D5B9D" w:rsidP="00F803BE">
            <w:pPr>
              <w:autoSpaceDE w:val="0"/>
              <w:autoSpaceDN w:val="0"/>
              <w:ind w:leftChars="100" w:left="210" w:firstLineChars="100" w:firstLine="180"/>
              <w:rPr>
                <w:rFonts w:ascii="ＭＳ ゴシック" w:eastAsia="ＭＳ ゴシック" w:hAnsi="ＭＳ ゴシック"/>
                <w:sz w:val="18"/>
                <w:szCs w:val="18"/>
              </w:rPr>
            </w:pPr>
          </w:p>
          <w:p w:rsidR="00787E55" w:rsidRPr="00683C6D" w:rsidRDefault="00787E55" w:rsidP="00787E55">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 大阪産（もん）を利用した商品の開発や改良に取り組む。</w:t>
            </w:r>
          </w:p>
          <w:p w:rsidR="002F3CE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今年度は、H28年度の地方創生拠点整備交付金を活用したブドウ研究拠点を整備し、府内産ワインの成分分析や新商品の開発支援など、ワイン産業の支援を核として府内ブドウ</w:t>
            </w:r>
          </w:p>
          <w:p w:rsidR="00A07E81"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産地の活性化を進める。また、「大阪産（もん）チャレンジ支援事業」など、大阪産（もん）を活用した製品化・商品化の技術支援を行う。</w:t>
            </w:r>
          </w:p>
          <w:p w:rsidR="009020E1" w:rsidRPr="00683C6D" w:rsidRDefault="009020E1" w:rsidP="00323DFB">
            <w:pPr>
              <w:autoSpaceDE w:val="0"/>
              <w:autoSpaceDN w:val="0"/>
              <w:ind w:leftChars="100" w:left="210" w:firstLineChars="100" w:firstLine="180"/>
              <w:rPr>
                <w:rFonts w:ascii="ＭＳ ゴシック" w:eastAsia="ＭＳ ゴシック" w:hAnsi="ＭＳ ゴシック"/>
                <w:sz w:val="18"/>
                <w:szCs w:val="18"/>
              </w:rPr>
            </w:pPr>
          </w:p>
          <w:p w:rsidR="009020E1" w:rsidRPr="00683C6D" w:rsidRDefault="009020E1" w:rsidP="00323DFB">
            <w:pPr>
              <w:autoSpaceDE w:val="0"/>
              <w:autoSpaceDN w:val="0"/>
              <w:ind w:leftChars="100" w:left="210" w:firstLineChars="100" w:firstLine="180"/>
              <w:rPr>
                <w:rFonts w:ascii="ＭＳ ゴシック" w:eastAsia="ＭＳ ゴシック" w:hAnsi="ＭＳ ゴシック"/>
                <w:sz w:val="18"/>
                <w:szCs w:val="18"/>
              </w:rPr>
            </w:pPr>
          </w:p>
          <w:p w:rsidR="009020E1" w:rsidRPr="00683C6D" w:rsidRDefault="009020E1" w:rsidP="00323DFB">
            <w:pPr>
              <w:autoSpaceDE w:val="0"/>
              <w:autoSpaceDN w:val="0"/>
              <w:ind w:leftChars="100" w:left="210" w:firstLineChars="100" w:firstLine="180"/>
              <w:rPr>
                <w:rFonts w:ascii="ＭＳ ゴシック" w:eastAsia="ＭＳ ゴシック" w:hAnsi="ＭＳ ゴシック"/>
                <w:sz w:val="18"/>
                <w:szCs w:val="18"/>
              </w:rPr>
            </w:pPr>
          </w:p>
        </w:tc>
        <w:tc>
          <w:tcPr>
            <w:tcW w:w="5808" w:type="dxa"/>
            <w:tcBorders>
              <w:left w:val="single" w:sz="4" w:space="0" w:color="auto"/>
              <w:bottom w:val="single" w:sz="8" w:space="0" w:color="auto"/>
            </w:tcBorders>
            <w:shd w:val="clear" w:color="auto" w:fill="auto"/>
          </w:tcPr>
          <w:p w:rsidR="00AB759E" w:rsidRPr="00683C6D" w:rsidRDefault="00896E13" w:rsidP="00AB759E">
            <w:pPr>
              <w:jc w:val="left"/>
              <w:rPr>
                <w:rFonts w:ascii="ＭＳ ゴシック" w:eastAsia="ＭＳ ゴシック" w:hAnsi="ＭＳ ゴシック"/>
                <w:b/>
                <w:sz w:val="18"/>
                <w:szCs w:val="18"/>
              </w:rPr>
            </w:pPr>
            <w:r w:rsidRPr="00683C6D">
              <w:rPr>
                <w:rFonts w:ascii="ＭＳ ゴシック" w:eastAsia="ＭＳ ゴシック" w:hAnsi="ＭＳ ゴシック" w:hint="eastAsia"/>
                <w:sz w:val="18"/>
                <w:szCs w:val="18"/>
              </w:rPr>
              <w:lastRenderedPageBreak/>
              <w:t xml:space="preserve">１　</w:t>
            </w:r>
            <w:r w:rsidR="00BE732A" w:rsidRPr="00683C6D">
              <w:rPr>
                <w:rFonts w:ascii="ＭＳ ゴシック" w:eastAsia="ＭＳ ゴシック" w:hAnsi="ＭＳ ゴシック" w:hint="eastAsia"/>
                <w:b/>
                <w:sz w:val="18"/>
                <w:szCs w:val="18"/>
              </w:rPr>
              <w:t>戦略研究課題</w:t>
            </w:r>
            <w:r w:rsidR="00AB759E" w:rsidRPr="00683C6D">
              <w:rPr>
                <w:rFonts w:asciiTheme="minorEastAsia" w:eastAsiaTheme="minorEastAsia" w:hAnsiTheme="minorEastAsia" w:hint="eastAsia"/>
                <w:sz w:val="18"/>
                <w:szCs w:val="18"/>
              </w:rPr>
              <w:t>（添付資料集38</w:t>
            </w:r>
            <w:r w:rsidR="00AB759E" w:rsidRPr="00683C6D">
              <w:rPr>
                <w:rFonts w:asciiTheme="minorEastAsia" w:eastAsiaTheme="minorEastAsia" w:hAnsiTheme="minorEastAsia"/>
                <w:sz w:val="18"/>
                <w:szCs w:val="18"/>
              </w:rPr>
              <w:t>ページ</w:t>
            </w:r>
            <w:r w:rsidR="00AB759E" w:rsidRPr="00683C6D">
              <w:rPr>
                <w:rFonts w:asciiTheme="minorEastAsia" w:eastAsiaTheme="minorEastAsia" w:hAnsiTheme="minorEastAsia" w:hint="eastAsia"/>
                <w:sz w:val="18"/>
                <w:szCs w:val="18"/>
              </w:rPr>
              <w:t>）</w:t>
            </w:r>
          </w:p>
          <w:p w:rsidR="00AD7235" w:rsidRPr="00683C6D" w:rsidRDefault="00AD7235" w:rsidP="00437071">
            <w:pPr>
              <w:spacing w:line="0" w:lineRule="atLeast"/>
              <w:jc w:val="left"/>
              <w:rPr>
                <w:sz w:val="18"/>
                <w:szCs w:val="18"/>
              </w:rPr>
            </w:pPr>
          </w:p>
          <w:p w:rsidR="00B12B48" w:rsidRPr="00683C6D" w:rsidRDefault="00B12B48" w:rsidP="004B08DB">
            <w:pPr>
              <w:jc w:val="left"/>
              <w:rPr>
                <w:sz w:val="18"/>
                <w:szCs w:val="18"/>
              </w:rPr>
            </w:pPr>
          </w:p>
          <w:p w:rsidR="00896E13" w:rsidRPr="00683C6D" w:rsidRDefault="00896E13" w:rsidP="004B08DB">
            <w:pPr>
              <w:jc w:val="left"/>
              <w:rPr>
                <w:sz w:val="18"/>
                <w:szCs w:val="18"/>
              </w:rPr>
            </w:pPr>
          </w:p>
          <w:p w:rsidR="007172EE" w:rsidRPr="00683C6D" w:rsidRDefault="007172EE" w:rsidP="004B08DB">
            <w:pPr>
              <w:jc w:val="left"/>
              <w:rPr>
                <w:sz w:val="18"/>
                <w:szCs w:val="18"/>
              </w:rPr>
            </w:pPr>
          </w:p>
          <w:p w:rsidR="007172EE" w:rsidRPr="00683C6D" w:rsidRDefault="007172EE" w:rsidP="004B08DB">
            <w:pPr>
              <w:jc w:val="left"/>
              <w:rPr>
                <w:sz w:val="18"/>
                <w:szCs w:val="18"/>
              </w:rPr>
            </w:pPr>
          </w:p>
          <w:p w:rsidR="007172EE" w:rsidRPr="00683C6D" w:rsidRDefault="007172EE" w:rsidP="004B08DB">
            <w:pPr>
              <w:jc w:val="left"/>
              <w:rPr>
                <w:sz w:val="18"/>
                <w:szCs w:val="18"/>
              </w:rPr>
            </w:pPr>
          </w:p>
          <w:p w:rsidR="00437071" w:rsidRPr="00683C6D" w:rsidRDefault="00437071" w:rsidP="004B08DB">
            <w:pPr>
              <w:jc w:val="left"/>
              <w:rPr>
                <w:sz w:val="18"/>
                <w:szCs w:val="18"/>
              </w:rPr>
            </w:pPr>
          </w:p>
          <w:p w:rsidR="007172EE" w:rsidRPr="00683C6D" w:rsidRDefault="007172EE" w:rsidP="004B08DB">
            <w:pPr>
              <w:jc w:val="left"/>
              <w:rPr>
                <w:sz w:val="18"/>
                <w:szCs w:val="18"/>
              </w:rPr>
            </w:pPr>
          </w:p>
          <w:p w:rsidR="001D5B9D" w:rsidRPr="00683C6D" w:rsidRDefault="001D5B9D" w:rsidP="00132B30">
            <w:pPr>
              <w:autoSpaceDE w:val="0"/>
              <w:autoSpaceDN w:val="0"/>
              <w:ind w:left="180" w:hangingChars="100" w:hanging="180"/>
              <w:rPr>
                <w:rFonts w:ascii="ＭＳ ゴシック" w:eastAsia="ＭＳ ゴシック" w:hAnsi="ＭＳ ゴシック"/>
                <w:sz w:val="18"/>
                <w:szCs w:val="18"/>
              </w:rPr>
            </w:pPr>
          </w:p>
          <w:p w:rsidR="00896E13" w:rsidRPr="00683C6D" w:rsidRDefault="00896E13" w:rsidP="00132B30">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（戦略1）府域の地球温暖化対策（緩和策、適応策）に関する調査研究</w:t>
            </w:r>
          </w:p>
          <w:p w:rsidR="00896E13" w:rsidRPr="00683C6D" w:rsidRDefault="00896E13" w:rsidP="00132B30">
            <w:pPr>
              <w:rPr>
                <w:sz w:val="18"/>
                <w:szCs w:val="18"/>
              </w:rPr>
            </w:pPr>
          </w:p>
          <w:p w:rsidR="00896E13" w:rsidRPr="00683C6D" w:rsidRDefault="00896E13" w:rsidP="00132B30">
            <w:pPr>
              <w:rPr>
                <w:sz w:val="18"/>
                <w:szCs w:val="18"/>
              </w:rPr>
            </w:pPr>
          </w:p>
          <w:p w:rsidR="00896E13" w:rsidRPr="00683C6D" w:rsidRDefault="00896E13" w:rsidP="00132B30">
            <w:pPr>
              <w:rPr>
                <w:sz w:val="18"/>
                <w:szCs w:val="18"/>
              </w:rPr>
            </w:pPr>
          </w:p>
          <w:p w:rsidR="00896E13" w:rsidRPr="00683C6D" w:rsidRDefault="00896E13" w:rsidP="00132B30">
            <w:pPr>
              <w:rPr>
                <w:sz w:val="18"/>
                <w:szCs w:val="18"/>
              </w:rPr>
            </w:pPr>
          </w:p>
          <w:p w:rsidR="00896E13" w:rsidRPr="00683C6D" w:rsidRDefault="00896E13" w:rsidP="00132B30">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①大阪湾、河川の水温データ等を含む温暖化に係る府域のデータの統合的解析</w:t>
            </w: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9E6DD0" w:rsidRDefault="009E6DD0" w:rsidP="00132B30">
            <w:pPr>
              <w:autoSpaceDE w:val="0"/>
              <w:autoSpaceDN w:val="0"/>
              <w:ind w:left="180" w:hangingChars="100" w:hanging="180"/>
              <w:rPr>
                <w:rFonts w:ascii="ＭＳ ゴシック" w:eastAsia="ＭＳ ゴシック" w:hAnsi="ＭＳ ゴシック" w:hint="eastAsia"/>
                <w:sz w:val="18"/>
                <w:szCs w:val="18"/>
              </w:rPr>
            </w:pPr>
          </w:p>
          <w:p w:rsidR="009E6DD0" w:rsidRDefault="009E6DD0" w:rsidP="00132B30">
            <w:pPr>
              <w:autoSpaceDE w:val="0"/>
              <w:autoSpaceDN w:val="0"/>
              <w:ind w:left="180" w:hangingChars="100" w:hanging="180"/>
              <w:rPr>
                <w:rFonts w:ascii="ＭＳ ゴシック" w:eastAsia="ＭＳ ゴシック" w:hAnsi="ＭＳ ゴシック" w:hint="eastAsia"/>
                <w:sz w:val="18"/>
                <w:szCs w:val="18"/>
              </w:rPr>
            </w:pPr>
          </w:p>
          <w:p w:rsidR="000E7B7F" w:rsidRPr="00683C6D" w:rsidRDefault="00787E55" w:rsidP="00132B30">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lastRenderedPageBreak/>
              <w:t>（１）</w:t>
            </w:r>
            <w:r w:rsidR="001D5B9D" w:rsidRPr="00683C6D">
              <w:rPr>
                <w:rFonts w:ascii="ＭＳ ゴシック" w:eastAsia="ＭＳ ゴシック" w:hAnsi="ＭＳ ゴシック" w:hint="eastAsia"/>
                <w:sz w:val="18"/>
                <w:szCs w:val="18"/>
              </w:rPr>
              <w:t>文部科学省気候変動適応技術社会実装プログラム（SI-CAT）等による温暖化の影響予測</w:t>
            </w:r>
          </w:p>
          <w:p w:rsidR="0090003A" w:rsidRPr="00683C6D" w:rsidRDefault="00E617D6" w:rsidP="0090003A">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●文部科学省気候変動適応技術社会実装プログラム（SI-CAT</w:t>
            </w:r>
            <w:r w:rsidR="00870A66" w:rsidRPr="00683C6D">
              <w:rPr>
                <w:rFonts w:ascii="ＭＳ ゴシック" w:eastAsia="ＭＳ ゴシック" w:hAnsi="ＭＳ ゴシック" w:hint="eastAsia"/>
                <w:sz w:val="18"/>
                <w:szCs w:val="18"/>
              </w:rPr>
              <w:t>）等にて</w:t>
            </w:r>
            <w:r w:rsidRPr="00683C6D">
              <w:rPr>
                <w:rFonts w:ascii="ＭＳ ゴシック" w:eastAsia="ＭＳ ゴシック" w:hAnsi="ＭＳ ゴシック" w:hint="eastAsia"/>
                <w:sz w:val="18"/>
                <w:szCs w:val="18"/>
              </w:rPr>
              <w:t>府域における温暖化影響</w:t>
            </w:r>
            <w:r w:rsidR="00AD56B0" w:rsidRPr="00683C6D">
              <w:rPr>
                <w:rFonts w:ascii="ＭＳ ゴシック" w:eastAsia="ＭＳ ゴシック" w:hAnsi="ＭＳ ゴシック" w:hint="eastAsia"/>
                <w:sz w:val="18"/>
                <w:szCs w:val="18"/>
              </w:rPr>
              <w:t>及び</w:t>
            </w:r>
            <w:r w:rsidRPr="00683C6D">
              <w:rPr>
                <w:rFonts w:ascii="ＭＳ ゴシック" w:eastAsia="ＭＳ ゴシック" w:hAnsi="ＭＳ ゴシック" w:hint="eastAsia"/>
                <w:sz w:val="18"/>
                <w:szCs w:val="18"/>
              </w:rPr>
              <w:t>適</w:t>
            </w:r>
            <w:r w:rsidR="00870A66" w:rsidRPr="00683C6D">
              <w:rPr>
                <w:rFonts w:ascii="ＭＳ ゴシック" w:eastAsia="ＭＳ ゴシック" w:hAnsi="ＭＳ ゴシック" w:hint="eastAsia"/>
                <w:sz w:val="18"/>
                <w:szCs w:val="18"/>
              </w:rPr>
              <w:t>応策について情報収集。</w:t>
            </w:r>
            <w:r w:rsidR="00041B09" w:rsidRPr="00683C6D">
              <w:rPr>
                <w:rFonts w:ascii="ＭＳ ゴシック" w:eastAsia="ＭＳ ゴシック" w:hAnsi="ＭＳ ゴシック" w:hint="eastAsia"/>
                <w:sz w:val="18"/>
                <w:szCs w:val="18"/>
              </w:rPr>
              <w:t>30km以内のメッシュ気候値</w:t>
            </w:r>
            <w:r w:rsidR="0054158B" w:rsidRPr="00683C6D">
              <w:rPr>
                <w:rFonts w:ascii="ＭＳ ゴシック" w:eastAsia="ＭＳ ゴシック" w:hAnsi="ＭＳ ゴシック" w:hint="eastAsia"/>
                <w:sz w:val="18"/>
                <w:szCs w:val="18"/>
              </w:rPr>
              <w:t>（平年値）</w:t>
            </w:r>
            <w:r w:rsidR="00041B09" w:rsidRPr="00683C6D">
              <w:rPr>
                <w:rFonts w:ascii="ＭＳ ゴシック" w:eastAsia="ＭＳ ゴシック" w:hAnsi="ＭＳ ゴシック" w:hint="eastAsia"/>
                <w:sz w:val="18"/>
                <w:szCs w:val="18"/>
              </w:rPr>
              <w:t>とアメダスデータ</w:t>
            </w:r>
            <w:r w:rsidR="0054158B" w:rsidRPr="00683C6D">
              <w:rPr>
                <w:rFonts w:ascii="ＭＳ ゴシック" w:eastAsia="ＭＳ ゴシック" w:hAnsi="ＭＳ ゴシック" w:hint="eastAsia"/>
                <w:sz w:val="18"/>
                <w:szCs w:val="18"/>
              </w:rPr>
              <w:t>（毎時）</w:t>
            </w:r>
            <w:r w:rsidR="00041B09" w:rsidRPr="00683C6D">
              <w:rPr>
                <w:rFonts w:ascii="ＭＳ ゴシック" w:eastAsia="ＭＳ ゴシック" w:hAnsi="ＭＳ ゴシック" w:hint="eastAsia"/>
                <w:sz w:val="18"/>
                <w:szCs w:val="18"/>
              </w:rPr>
              <w:t>を用いた府域の1km</w:t>
            </w:r>
            <w:r w:rsidRPr="00683C6D">
              <w:rPr>
                <w:rFonts w:ascii="ＭＳ ゴシック" w:eastAsia="ＭＳ ゴシック" w:hAnsi="ＭＳ ゴシック" w:hint="eastAsia"/>
                <w:sz w:val="18"/>
                <w:szCs w:val="18"/>
              </w:rPr>
              <w:t>メッシュ気象データ（3次メュシュ、現在気温）を算出。</w:t>
            </w:r>
          </w:p>
          <w:p w:rsidR="001D5B9D" w:rsidRPr="00683C6D" w:rsidRDefault="001D5B9D" w:rsidP="0090003A">
            <w:pPr>
              <w:ind w:leftChars="50" w:left="285" w:hangingChars="100" w:hanging="180"/>
              <w:rPr>
                <w:rFonts w:ascii="ＭＳ ゴシック" w:eastAsia="ＭＳ ゴシック" w:hAnsi="ＭＳ ゴシック"/>
                <w:sz w:val="18"/>
                <w:szCs w:val="18"/>
              </w:rPr>
            </w:pPr>
          </w:p>
          <w:p w:rsidR="00561123" w:rsidRPr="00683C6D" w:rsidRDefault="00561123" w:rsidP="001D5B9D">
            <w:pPr>
              <w:ind w:leftChars="18" w:left="218"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w:t>
            </w:r>
            <w:r w:rsidR="001D5B9D" w:rsidRPr="00683C6D">
              <w:rPr>
                <w:rFonts w:ascii="ＭＳ ゴシック" w:eastAsia="ＭＳ ゴシック" w:hAnsi="ＭＳ ゴシック" w:hint="eastAsia"/>
                <w:sz w:val="18"/>
                <w:szCs w:val="18"/>
              </w:rPr>
              <w:t>温暖化以外に河川水温に影響を及ぼす要因の解析（下水処理水の流入、生活排水等の下水道への排除、都市気温の上昇等）</w:t>
            </w:r>
          </w:p>
          <w:p w:rsidR="00561123" w:rsidRPr="00683C6D" w:rsidRDefault="00561123" w:rsidP="0090003A">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●大阪湾</w:t>
            </w:r>
            <w:r w:rsidR="00AD56B0" w:rsidRPr="00683C6D">
              <w:rPr>
                <w:rFonts w:ascii="ＭＳ ゴシック" w:eastAsia="ＭＳ ゴシック" w:hAnsi="ＭＳ ゴシック" w:hint="eastAsia"/>
                <w:sz w:val="18"/>
                <w:szCs w:val="18"/>
              </w:rPr>
              <w:t>及び</w:t>
            </w:r>
            <w:r w:rsidRPr="00683C6D">
              <w:rPr>
                <w:rFonts w:ascii="ＭＳ ゴシック" w:eastAsia="ＭＳ ゴシック" w:hAnsi="ＭＳ ゴシック" w:hint="eastAsia"/>
                <w:sz w:val="18"/>
                <w:szCs w:val="18"/>
              </w:rPr>
              <w:t>主要河川の水温の他、ＤＯ、ＢＯＤ</w:t>
            </w:r>
            <w:r w:rsidR="00870A66" w:rsidRPr="00683C6D">
              <w:rPr>
                <w:rFonts w:ascii="ＭＳ ゴシック" w:eastAsia="ＭＳ ゴシック" w:hAnsi="ＭＳ ゴシック" w:hint="eastAsia"/>
                <w:sz w:val="18"/>
                <w:szCs w:val="18"/>
              </w:rPr>
              <w:t>などの関連指標の過去の測定結果の収集・トレンド解析を実施し、</w:t>
            </w:r>
            <w:r w:rsidRPr="00683C6D">
              <w:rPr>
                <w:rFonts w:ascii="ＭＳ ゴシック" w:eastAsia="ＭＳ ゴシック" w:hAnsi="ＭＳ ゴシック" w:hint="eastAsia"/>
                <w:sz w:val="18"/>
                <w:szCs w:val="18"/>
              </w:rPr>
              <w:t>府へ解析結果を報告。</w:t>
            </w:r>
          </w:p>
          <w:p w:rsidR="00561123" w:rsidRPr="00683C6D" w:rsidRDefault="00561123" w:rsidP="001D5B9D">
            <w:pPr>
              <w:rPr>
                <w:rFonts w:ascii="ＭＳ ゴシック" w:eastAsia="ＭＳ ゴシック" w:hAnsi="ＭＳ ゴシック"/>
                <w:sz w:val="18"/>
                <w:szCs w:val="18"/>
              </w:rPr>
            </w:pPr>
          </w:p>
          <w:p w:rsidR="001D5B9D" w:rsidRPr="00683C6D" w:rsidRDefault="00E617D6" w:rsidP="001D5B9D">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00DC0B0F" w:rsidRPr="00683C6D">
              <w:rPr>
                <w:rFonts w:ascii="ＭＳ ゴシック" w:eastAsia="ＭＳ ゴシック" w:hAnsi="ＭＳ ゴシック" w:hint="eastAsia"/>
                <w:sz w:val="18"/>
                <w:szCs w:val="18"/>
              </w:rPr>
              <w:t>３</w:t>
            </w:r>
            <w:r w:rsidRPr="00683C6D">
              <w:rPr>
                <w:rFonts w:ascii="ＭＳ ゴシック" w:eastAsia="ＭＳ ゴシック" w:hAnsi="ＭＳ ゴシック" w:hint="eastAsia"/>
                <w:sz w:val="18"/>
                <w:szCs w:val="18"/>
              </w:rPr>
              <w:t>）</w:t>
            </w:r>
            <w:r w:rsidR="001D5B9D" w:rsidRPr="00683C6D">
              <w:rPr>
                <w:rFonts w:ascii="ＭＳ ゴシック" w:eastAsia="ＭＳ ゴシック" w:hAnsi="ＭＳ ゴシック" w:hint="eastAsia"/>
                <w:sz w:val="18"/>
                <w:szCs w:val="18"/>
              </w:rPr>
              <w:t>大阪湾の湾奥部における水温上昇と水質との関係に係る知見の集積</w:t>
            </w:r>
          </w:p>
          <w:p w:rsidR="007172EE" w:rsidRPr="00683C6D" w:rsidRDefault="00E617D6" w:rsidP="00561123">
            <w:pPr>
              <w:ind w:leftChars="50" w:left="285" w:hangingChars="100" w:hanging="180"/>
              <w:rPr>
                <w:sz w:val="18"/>
                <w:szCs w:val="18"/>
              </w:rPr>
            </w:pPr>
            <w:r w:rsidRPr="00683C6D">
              <w:rPr>
                <w:rFonts w:ascii="ＭＳ ゴシック" w:eastAsia="ＭＳ ゴシック" w:hAnsi="ＭＳ ゴシック" w:hint="eastAsia"/>
                <w:sz w:val="18"/>
                <w:szCs w:val="18"/>
              </w:rPr>
              <w:t>●大阪湾の海水温について、新たに昭和30年代の測定結果を収集し、長期変動のトレンド解析を実施。</w:t>
            </w:r>
          </w:p>
          <w:p w:rsidR="007172EE" w:rsidRPr="00683C6D" w:rsidRDefault="007172EE" w:rsidP="00132B30">
            <w:pPr>
              <w:autoSpaceDE w:val="0"/>
              <w:autoSpaceDN w:val="0"/>
              <w:ind w:left="180" w:hangingChars="100" w:hanging="180"/>
              <w:rPr>
                <w:rFonts w:ascii="ＭＳ ゴシック" w:eastAsia="ＭＳ ゴシック" w:hAnsi="ＭＳ ゴシック"/>
                <w:sz w:val="18"/>
                <w:szCs w:val="18"/>
              </w:rPr>
            </w:pPr>
          </w:p>
          <w:p w:rsidR="00787E55" w:rsidRPr="00683C6D" w:rsidRDefault="00896E13" w:rsidP="00437071">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②主要農産物の栽培における高温生育障害の発生予測と対策技術を開発</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●水ナスつや無し果対策として現地実証試験の結果、細霧冷房装置によりハウス内気温が低下し、規格外品が減少して高品質果実が増加することを確認。</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●ブドウハウス自動換気装置の現地実証試験を実施し、昇温抑制効果と果実品質向上効果を確認。</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●大粒系ブドウにおいてアブシジン酸処理による着色向上効果を確認。</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●水稲において大阪府内平坦部での栽培適性品種の選定を継続調査。</w:t>
            </w:r>
          </w:p>
          <w:p w:rsidR="007172EE" w:rsidRPr="00683C6D" w:rsidRDefault="007172EE" w:rsidP="00132B30">
            <w:pPr>
              <w:autoSpaceDE w:val="0"/>
              <w:autoSpaceDN w:val="0"/>
              <w:ind w:left="180" w:hangingChars="100" w:hanging="180"/>
              <w:rPr>
                <w:rFonts w:ascii="ＭＳ ゴシック" w:eastAsia="ＭＳ ゴシック" w:hAnsi="ＭＳ ゴシック"/>
                <w:strike/>
                <w:sz w:val="18"/>
                <w:szCs w:val="18"/>
              </w:rPr>
            </w:pPr>
          </w:p>
          <w:p w:rsidR="00A922DF" w:rsidRPr="00683C6D" w:rsidRDefault="00A922DF" w:rsidP="00132B30">
            <w:pPr>
              <w:autoSpaceDE w:val="0"/>
              <w:autoSpaceDN w:val="0"/>
              <w:ind w:left="180" w:hangingChars="100" w:hanging="180"/>
              <w:rPr>
                <w:rFonts w:ascii="ＭＳ ゴシック" w:eastAsia="ＭＳ ゴシック" w:hAnsi="ＭＳ ゴシック"/>
                <w:strike/>
                <w:sz w:val="18"/>
                <w:szCs w:val="18"/>
              </w:rPr>
            </w:pPr>
          </w:p>
          <w:p w:rsidR="00A922DF" w:rsidRPr="00683C6D" w:rsidRDefault="00A922DF"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A52605" w:rsidRPr="00683C6D" w:rsidRDefault="00A52605" w:rsidP="00132B30">
            <w:pPr>
              <w:autoSpaceDE w:val="0"/>
              <w:autoSpaceDN w:val="0"/>
              <w:ind w:left="180" w:hangingChars="100" w:hanging="180"/>
              <w:rPr>
                <w:rFonts w:ascii="ＭＳ ゴシック" w:eastAsia="ＭＳ ゴシック" w:hAnsi="ＭＳ ゴシック"/>
                <w:sz w:val="18"/>
                <w:szCs w:val="18"/>
              </w:rPr>
            </w:pPr>
          </w:p>
          <w:p w:rsidR="00A52605" w:rsidRPr="00683C6D" w:rsidRDefault="00A52605"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437071" w:rsidRPr="00683C6D" w:rsidRDefault="00437071"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rPr>
                <w:rFonts w:ascii="ＭＳ ゴシック" w:eastAsia="ＭＳ ゴシック" w:hAnsi="ＭＳ ゴシック"/>
                <w:sz w:val="18"/>
                <w:szCs w:val="18"/>
              </w:rPr>
            </w:pPr>
          </w:p>
          <w:p w:rsidR="001D5B9D" w:rsidRPr="00683C6D" w:rsidRDefault="001D5B9D" w:rsidP="00132B30">
            <w:pPr>
              <w:autoSpaceDE w:val="0"/>
              <w:autoSpaceDN w:val="0"/>
              <w:rPr>
                <w:rFonts w:ascii="ＭＳ ゴシック" w:eastAsia="ＭＳ ゴシック" w:hAnsi="ＭＳ ゴシック"/>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重要病害虫侵入警戒調査としてミバエ類（21回）、府内の予察灯（1か所）及びフェロモントラップ（1か所、害虫11種）の調査を実施するとともに、有効積算温度シミュレーションを用いたオオタバコガの発生ピーク予測を発生予察情報に活用。新たにフェロモントラップによるミナミアオカメムシの発生予察手法を検討。</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●大阪湾における新奇有毒プランクトンの発生モニタリングを行うとともに、他海域でのプランクトン発生状況について国や他府県と情報交換を実施。</w:t>
            </w:r>
          </w:p>
          <w:p w:rsidR="00323DFB" w:rsidRPr="00683C6D" w:rsidRDefault="00323DFB" w:rsidP="00323DFB">
            <w:pPr>
              <w:autoSpaceDE w:val="0"/>
              <w:autoSpaceDN w:val="0"/>
              <w:ind w:left="180" w:hangingChars="100" w:hanging="180"/>
              <w:rPr>
                <w:sz w:val="18"/>
                <w:szCs w:val="18"/>
              </w:rPr>
            </w:pPr>
          </w:p>
          <w:p w:rsidR="00BF5927" w:rsidRPr="00683C6D" w:rsidRDefault="00BF5927" w:rsidP="0090003A">
            <w:pPr>
              <w:autoSpaceDE w:val="0"/>
              <w:autoSpaceDN w:val="0"/>
              <w:ind w:left="180" w:hangingChars="100" w:hanging="180"/>
              <w:rPr>
                <w:sz w:val="18"/>
                <w:szCs w:val="18"/>
              </w:rPr>
            </w:pPr>
          </w:p>
          <w:p w:rsidR="00041B09" w:rsidRPr="00683C6D" w:rsidRDefault="00041B09" w:rsidP="00D40476">
            <w:pPr>
              <w:autoSpaceDE w:val="0"/>
              <w:autoSpaceDN w:val="0"/>
              <w:rPr>
                <w:sz w:val="18"/>
                <w:szCs w:val="18"/>
              </w:rPr>
            </w:pPr>
          </w:p>
          <w:p w:rsidR="00041B09" w:rsidRPr="00683C6D" w:rsidRDefault="00041B09" w:rsidP="00D40476">
            <w:pPr>
              <w:autoSpaceDE w:val="0"/>
              <w:autoSpaceDN w:val="0"/>
              <w:rPr>
                <w:sz w:val="18"/>
                <w:szCs w:val="18"/>
              </w:rPr>
            </w:pPr>
          </w:p>
          <w:p w:rsidR="00041B09" w:rsidRPr="00683C6D" w:rsidRDefault="00041B09" w:rsidP="00D40476">
            <w:pPr>
              <w:autoSpaceDE w:val="0"/>
              <w:autoSpaceDN w:val="0"/>
              <w:rPr>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rsidR="00D16F3C" w:rsidRPr="00683C6D" w:rsidRDefault="00D16F3C" w:rsidP="0090003A">
            <w:pPr>
              <w:ind w:leftChars="50" w:left="285" w:hangingChars="100" w:hanging="180"/>
              <w:rPr>
                <w:sz w:val="18"/>
                <w:szCs w:val="18"/>
              </w:rPr>
            </w:pPr>
          </w:p>
          <w:p w:rsidR="00D16F3C" w:rsidRPr="00683C6D" w:rsidRDefault="00D16F3C" w:rsidP="0090003A">
            <w:pPr>
              <w:ind w:leftChars="50" w:left="285" w:hangingChars="100" w:hanging="180"/>
              <w:rPr>
                <w:sz w:val="18"/>
                <w:szCs w:val="18"/>
              </w:rPr>
            </w:pPr>
          </w:p>
          <w:p w:rsidR="00D16F3C" w:rsidRPr="00683C6D" w:rsidRDefault="00D16F3C" w:rsidP="0090003A">
            <w:pPr>
              <w:ind w:leftChars="50" w:left="285" w:hangingChars="100" w:hanging="180"/>
              <w:rPr>
                <w:sz w:val="18"/>
                <w:szCs w:val="18"/>
              </w:rPr>
            </w:pPr>
          </w:p>
          <w:p w:rsidR="00D16F3C" w:rsidRPr="00683C6D" w:rsidRDefault="00D16F3C" w:rsidP="0090003A">
            <w:pPr>
              <w:ind w:leftChars="50" w:left="285" w:hangingChars="100" w:hanging="180"/>
              <w:rPr>
                <w:sz w:val="18"/>
                <w:szCs w:val="18"/>
              </w:rPr>
            </w:pPr>
          </w:p>
          <w:p w:rsidR="00896E13" w:rsidRPr="00683C6D" w:rsidRDefault="00896E13" w:rsidP="0090003A">
            <w:pPr>
              <w:autoSpaceDE w:val="0"/>
              <w:autoSpaceDN w:val="0"/>
              <w:ind w:left="180" w:hangingChars="100" w:hanging="180"/>
              <w:rPr>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p>
          <w:p w:rsidR="00891458" w:rsidRPr="00683C6D" w:rsidRDefault="00891458" w:rsidP="0090003A">
            <w:pPr>
              <w:autoSpaceDE w:val="0"/>
              <w:autoSpaceDN w:val="0"/>
              <w:ind w:left="180" w:hangingChars="100" w:hanging="180"/>
              <w:rPr>
                <w:rFonts w:ascii="ＭＳ ゴシック" w:eastAsia="ＭＳ ゴシック" w:hAnsi="ＭＳ ゴシック"/>
                <w:sz w:val="18"/>
                <w:szCs w:val="18"/>
              </w:rPr>
            </w:pPr>
          </w:p>
          <w:p w:rsidR="00787E55" w:rsidRPr="00683C6D" w:rsidRDefault="00896E13" w:rsidP="00437071">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①大阪産（もん）ブドウ新品種のブランド化を推進</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●府内の農家9軒に15樹を配布し、試験栽培を開始。</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●研究所が育成した大阪オリジナルブドウ「ポンタ」の品種登録を完了。</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●ブドウ新品種の販売に適した、果粒肥大のための植物成長調整剤の処理方法と、果房形成の栽培方法を検討。</w:t>
            </w:r>
          </w:p>
          <w:p w:rsidR="00787E55" w:rsidRPr="00683C6D" w:rsidRDefault="00787E55" w:rsidP="004B08DB">
            <w:pPr>
              <w:ind w:leftChars="50" w:left="285" w:hangingChars="100" w:hanging="180"/>
              <w:jc w:val="left"/>
              <w:rPr>
                <w:rFonts w:ascii="ＭＳ ゴシック" w:eastAsia="ＭＳ ゴシック" w:hAnsi="ＭＳ ゴシック"/>
                <w:sz w:val="18"/>
                <w:szCs w:val="18"/>
              </w:rPr>
            </w:pPr>
          </w:p>
          <w:p w:rsidR="0060359A" w:rsidRPr="00683C6D" w:rsidRDefault="0060359A" w:rsidP="004B08DB">
            <w:pPr>
              <w:ind w:leftChars="50" w:left="285" w:hangingChars="100" w:hanging="180"/>
              <w:jc w:val="left"/>
              <w:rPr>
                <w:rFonts w:ascii="ＭＳ ゴシック" w:eastAsia="ＭＳ ゴシック" w:hAnsi="ＭＳ ゴシック"/>
                <w:sz w:val="18"/>
                <w:szCs w:val="18"/>
              </w:rPr>
            </w:pPr>
          </w:p>
          <w:p w:rsidR="00561123" w:rsidRPr="00683C6D" w:rsidRDefault="00561123" w:rsidP="004B08DB">
            <w:pPr>
              <w:ind w:leftChars="50" w:left="285" w:hangingChars="100" w:hanging="180"/>
              <w:jc w:val="left"/>
              <w:rPr>
                <w:rFonts w:ascii="ＭＳ ゴシック" w:eastAsia="ＭＳ ゴシック" w:hAnsi="ＭＳ ゴシック"/>
                <w:sz w:val="18"/>
                <w:szCs w:val="18"/>
              </w:rPr>
            </w:pPr>
          </w:p>
          <w:p w:rsidR="00787E55" w:rsidRPr="00683C6D" w:rsidRDefault="00787E55" w:rsidP="004B08DB">
            <w:pPr>
              <w:ind w:leftChars="50" w:left="285" w:hangingChars="100" w:hanging="180"/>
              <w:jc w:val="left"/>
              <w:rPr>
                <w:rFonts w:ascii="ＭＳ ゴシック" w:eastAsia="ＭＳ ゴシック" w:hAnsi="ＭＳ ゴシック"/>
                <w:sz w:val="18"/>
                <w:szCs w:val="18"/>
              </w:rPr>
            </w:pPr>
          </w:p>
          <w:p w:rsidR="00437071" w:rsidRPr="00683C6D" w:rsidRDefault="00437071" w:rsidP="001D5B9D">
            <w:pPr>
              <w:autoSpaceDE w:val="0"/>
              <w:autoSpaceDN w:val="0"/>
              <w:rPr>
                <w:rFonts w:ascii="ＭＳ ゴシック" w:eastAsia="ＭＳ ゴシック" w:hAnsi="ＭＳ ゴシック"/>
                <w:sz w:val="18"/>
                <w:szCs w:val="18"/>
              </w:rPr>
            </w:pPr>
          </w:p>
          <w:p w:rsidR="001D5B9D" w:rsidRPr="00683C6D" w:rsidRDefault="001D5B9D" w:rsidP="001D5B9D">
            <w:pPr>
              <w:autoSpaceDE w:val="0"/>
              <w:autoSpaceDN w:val="0"/>
              <w:rPr>
                <w:rFonts w:ascii="ＭＳ ゴシック" w:eastAsia="ＭＳ ゴシック" w:hAnsi="ＭＳ ゴシック"/>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②大阪産（もん）高級魚アコウのブランド化を推進</w:t>
            </w:r>
          </w:p>
          <w:p w:rsidR="00E86D60" w:rsidRPr="00683C6D" w:rsidRDefault="00323DFB" w:rsidP="00E86D60">
            <w:pPr>
              <w:ind w:leftChars="50" w:left="285" w:hangingChars="100" w:hanging="180"/>
              <w:rPr>
                <w:rFonts w:asciiTheme="majorEastAsia" w:eastAsiaTheme="majorEastAsia" w:hAnsiTheme="majorEastAsia"/>
                <w:sz w:val="18"/>
                <w:szCs w:val="18"/>
              </w:rPr>
            </w:pPr>
            <w:r w:rsidRPr="00683C6D">
              <w:rPr>
                <w:rFonts w:ascii="ＭＳ ゴシック" w:eastAsia="ＭＳ ゴシック" w:hAnsi="ＭＳ ゴシック" w:hint="eastAsia"/>
                <w:sz w:val="18"/>
                <w:szCs w:val="18"/>
              </w:rPr>
              <w:t>●良質な放流種苗の安定生産のため、形態異常発生防止技術の開発に取り組むとともに、大阪産アコウのブランド基準決定のための食味官能試験を実施。</w:t>
            </w:r>
            <w:r w:rsidR="00E86D60" w:rsidRPr="00683C6D">
              <w:rPr>
                <w:rFonts w:asciiTheme="majorEastAsia" w:eastAsiaTheme="majorEastAsia" w:hAnsiTheme="majorEastAsia" w:hint="eastAsia"/>
                <w:sz w:val="18"/>
                <w:szCs w:val="18"/>
              </w:rPr>
              <w:t>その知見も用い、大阪産（もん）アコウのブランド化に向けた基準作りについて、研究所もアドバイザーとして参加している大阪府漁業協同組合連合会刺網部会で協議を開始した。</w:t>
            </w:r>
          </w:p>
          <w:p w:rsidR="00896E13" w:rsidRPr="00683C6D" w:rsidRDefault="00896E13" w:rsidP="006272D2">
            <w:pPr>
              <w:autoSpaceDE w:val="0"/>
              <w:autoSpaceDN w:val="0"/>
              <w:ind w:left="270" w:hangingChars="150" w:hanging="270"/>
              <w:rPr>
                <w:rFonts w:asciiTheme="majorEastAsia" w:eastAsiaTheme="majorEastAsia" w:hAnsiTheme="majorEastAsia"/>
                <w:sz w:val="18"/>
                <w:szCs w:val="18"/>
              </w:rPr>
            </w:pPr>
          </w:p>
          <w:p w:rsidR="006272D2" w:rsidRPr="00683C6D" w:rsidRDefault="006272D2" w:rsidP="00561123">
            <w:pPr>
              <w:autoSpaceDE w:val="0"/>
              <w:autoSpaceDN w:val="0"/>
              <w:rPr>
                <w:rFonts w:asciiTheme="majorEastAsia" w:eastAsiaTheme="majorEastAsia" w:hAnsiTheme="majorEastAsia"/>
                <w:sz w:val="18"/>
                <w:szCs w:val="18"/>
              </w:rPr>
            </w:pPr>
          </w:p>
          <w:p w:rsidR="00896E13" w:rsidRPr="00683C6D" w:rsidRDefault="00896E13" w:rsidP="0090003A">
            <w:pPr>
              <w:autoSpaceDE w:val="0"/>
              <w:autoSpaceDN w:val="0"/>
              <w:ind w:left="180" w:hangingChars="100" w:hanging="180"/>
              <w:rPr>
                <w:sz w:val="18"/>
                <w:szCs w:val="18"/>
              </w:rPr>
            </w:pPr>
            <w:r w:rsidRPr="00683C6D">
              <w:rPr>
                <w:rFonts w:ascii="ＭＳ ゴシック" w:eastAsia="ＭＳ ゴシック" w:hAnsi="ＭＳ ゴシック" w:hint="eastAsia"/>
                <w:sz w:val="18"/>
                <w:szCs w:val="18"/>
              </w:rPr>
              <w:t>③大阪産（もん）を利用した商品の開発や改良</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●ワインの分析を行い、以下の点を確認。（再掲）</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・大阪のワイナリーのデラウェアワインを分析し、特徴を把握。</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・デラウェアの種の有無や熟度の違いにより、醸造されたワインの風味が異なることを確認。</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●府内産農産物の色や味、風味を残す技術開発を行い、以下の商品開発を支援。</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・大阪産（もん）デラウェアを使用したノンアルコールワインの開発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・大阪産（もん）のなす（水なす、鳥飼茄子等）を使用したなす甘露煮の開発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・大阪産（もん）牛肉（</w:t>
            </w:r>
            <w:r w:rsidR="00E86D60" w:rsidRPr="00683C6D">
              <w:rPr>
                <w:rFonts w:ascii="ＭＳ ゴシック" w:eastAsia="ＭＳ ゴシック" w:hAnsi="ＭＳ ゴシック" w:hint="eastAsia"/>
                <w:sz w:val="18"/>
                <w:szCs w:val="18"/>
              </w:rPr>
              <w:t>ウメ</w:t>
            </w:r>
            <w:r w:rsidRPr="00683C6D">
              <w:rPr>
                <w:rFonts w:ascii="ＭＳ ゴシック" w:eastAsia="ＭＳ ゴシック" w:hAnsi="ＭＳ ゴシック" w:hint="eastAsia"/>
                <w:sz w:val="18"/>
                <w:szCs w:val="18"/>
              </w:rPr>
              <w:t>ビーフ等）と泉州玉ねぎを使った【丸ごと大阪プルコギ丼】の開発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・能勢栗パウダーと渋皮を活用した「栗パスタ」の開発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・水なすフリーズドライ技術を活用した水なす茶漬けの素、水なすふりかけの開発</w:t>
            </w:r>
          </w:p>
          <w:p w:rsidR="00896E13" w:rsidRPr="00683C6D" w:rsidRDefault="00896E13" w:rsidP="0090602C">
            <w:pPr>
              <w:ind w:leftChars="50" w:left="285" w:hangingChars="100" w:hanging="180"/>
              <w:jc w:val="left"/>
              <w:rPr>
                <w:sz w:val="18"/>
                <w:szCs w:val="18"/>
              </w:rPr>
            </w:pPr>
          </w:p>
        </w:tc>
        <w:tc>
          <w:tcPr>
            <w:tcW w:w="709" w:type="dxa"/>
            <w:tcBorders>
              <w:bottom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Pr="00683C6D"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・戦略的研究課題について、20～30km毎にしかないアメダスデータに対し、府域の1kmメッシュでの気象データ（現在気温）の算出は、</w:t>
            </w:r>
            <w:r w:rsidR="0008540F" w:rsidRPr="00683C6D">
              <w:rPr>
                <w:rFonts w:asciiTheme="majorEastAsia" w:eastAsiaTheme="majorEastAsia" w:hAnsiTheme="majorEastAsia" w:hint="eastAsia"/>
                <w:sz w:val="18"/>
                <w:szCs w:val="18"/>
              </w:rPr>
              <w:t>詳細な領域ごとの温暖化適応策を見据えた</w:t>
            </w:r>
            <w:r w:rsidRPr="00683C6D">
              <w:rPr>
                <w:rFonts w:asciiTheme="majorEastAsia" w:eastAsiaTheme="majorEastAsia" w:hAnsiTheme="majorEastAsia" w:hint="eastAsia"/>
                <w:sz w:val="18"/>
                <w:szCs w:val="18"/>
              </w:rPr>
              <w:t>農業の栽培管理等に直結した活用が可能と</w:t>
            </w:r>
            <w:r w:rsidR="00E752CF" w:rsidRPr="00E752CF">
              <w:rPr>
                <w:rFonts w:asciiTheme="majorEastAsia" w:eastAsiaTheme="majorEastAsia" w:hAnsiTheme="majorEastAsia" w:hint="eastAsia"/>
                <w:sz w:val="18"/>
                <w:szCs w:val="18"/>
              </w:rPr>
              <w:t>なる成果が得られた</w:t>
            </w:r>
            <w:r w:rsidRPr="00683C6D">
              <w:rPr>
                <w:rFonts w:asciiTheme="majorEastAsia" w:eastAsiaTheme="majorEastAsia" w:hAnsiTheme="majorEastAsia" w:hint="eastAsia"/>
                <w:sz w:val="18"/>
                <w:szCs w:val="18"/>
              </w:rPr>
              <w:t>。</w:t>
            </w:r>
          </w:p>
          <w:p w:rsidR="004049D2" w:rsidRPr="00683C6D" w:rsidRDefault="004049D2" w:rsidP="004049D2">
            <w:pPr>
              <w:rPr>
                <w:rFonts w:asciiTheme="majorEastAsia" w:eastAsiaTheme="majorEastAsia" w:hAnsiTheme="majorEastAsia"/>
                <w:sz w:val="18"/>
                <w:szCs w:val="18"/>
              </w:rPr>
            </w:pPr>
          </w:p>
          <w:p w:rsidR="004049D2" w:rsidRPr="00683C6D"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・また</w:t>
            </w:r>
            <w:r w:rsidR="00E86D60" w:rsidRPr="00683C6D">
              <w:rPr>
                <w:rFonts w:asciiTheme="majorEastAsia" w:eastAsiaTheme="majorEastAsia" w:hAnsiTheme="majorEastAsia" w:hint="eastAsia"/>
                <w:sz w:val="18"/>
                <w:szCs w:val="18"/>
              </w:rPr>
              <w:t>大阪産（もん）</w:t>
            </w:r>
            <w:r w:rsidRPr="00683C6D">
              <w:rPr>
                <w:rFonts w:asciiTheme="majorEastAsia" w:eastAsiaTheme="majorEastAsia" w:hAnsiTheme="majorEastAsia" w:hint="eastAsia"/>
                <w:sz w:val="18"/>
                <w:szCs w:val="18"/>
              </w:rPr>
              <w:t>ブランド化推進</w:t>
            </w:r>
            <w:r w:rsidR="00E86D60" w:rsidRPr="00683C6D">
              <w:rPr>
                <w:rFonts w:asciiTheme="majorEastAsia" w:eastAsiaTheme="majorEastAsia" w:hAnsiTheme="majorEastAsia" w:hint="eastAsia"/>
                <w:sz w:val="18"/>
                <w:szCs w:val="18"/>
              </w:rPr>
              <w:t>の</w:t>
            </w:r>
            <w:r w:rsidRPr="00683C6D">
              <w:rPr>
                <w:rFonts w:asciiTheme="majorEastAsia" w:eastAsiaTheme="majorEastAsia" w:hAnsiTheme="majorEastAsia" w:hint="eastAsia"/>
                <w:sz w:val="18"/>
                <w:szCs w:val="18"/>
              </w:rPr>
              <w:t>ため、ブドウ新品種販売に向け、大阪オリジナル</w:t>
            </w:r>
            <w:r w:rsidR="00E86D60" w:rsidRPr="00683C6D">
              <w:rPr>
                <w:rFonts w:asciiTheme="majorEastAsia" w:eastAsiaTheme="majorEastAsia" w:hAnsiTheme="majorEastAsia" w:hint="eastAsia"/>
                <w:sz w:val="18"/>
                <w:szCs w:val="18"/>
              </w:rPr>
              <w:t>ブドウ</w:t>
            </w:r>
            <w:r w:rsidRPr="00683C6D">
              <w:rPr>
                <w:rFonts w:asciiTheme="majorEastAsia" w:eastAsiaTheme="majorEastAsia" w:hAnsiTheme="majorEastAsia" w:hint="eastAsia"/>
                <w:sz w:val="18"/>
                <w:szCs w:val="18"/>
              </w:rPr>
              <w:t>「ポンタ」の品種登録が完了したことに加えて、高級魚アコウの安定生産に取組む等、着実に計画を進めている。</w:t>
            </w:r>
          </w:p>
          <w:p w:rsidR="004049D2" w:rsidRPr="00683C6D" w:rsidRDefault="004049D2" w:rsidP="004049D2">
            <w:pPr>
              <w:rPr>
                <w:rFonts w:asciiTheme="majorEastAsia" w:eastAsiaTheme="majorEastAsia" w:hAnsiTheme="majorEastAsia"/>
                <w:sz w:val="18"/>
                <w:szCs w:val="18"/>
              </w:rPr>
            </w:pPr>
          </w:p>
          <w:p w:rsidR="00D26C12" w:rsidRPr="00683C6D" w:rsidRDefault="004049D2" w:rsidP="00404316">
            <w:pPr>
              <w:ind w:firstLineChars="100" w:firstLine="180"/>
              <w:rPr>
                <w:rFonts w:ascii="ＭＳ ゴシック" w:eastAsia="ＭＳ ゴシック" w:hAnsi="ＭＳ ゴシック"/>
                <w:sz w:val="18"/>
                <w:szCs w:val="18"/>
              </w:rPr>
            </w:pPr>
            <w:r w:rsidRPr="00683C6D">
              <w:rPr>
                <w:rFonts w:asciiTheme="majorEastAsia" w:eastAsiaTheme="majorEastAsia" w:hAnsiTheme="majorEastAsia" w:hint="eastAsia"/>
                <w:sz w:val="18"/>
                <w:szCs w:val="18"/>
              </w:rPr>
              <w:t>上記から計画通りに業務を実施していることを評価した。</w:t>
            </w:r>
          </w:p>
        </w:tc>
        <w:tc>
          <w:tcPr>
            <w:tcW w:w="561" w:type="dxa"/>
            <w:tcBorders>
              <w:left w:val="single" w:sz="8" w:space="0" w:color="auto"/>
              <w:bottom w:val="single" w:sz="8" w:space="0" w:color="auto"/>
              <w:right w:val="single" w:sz="8" w:space="0" w:color="auto"/>
            </w:tcBorders>
            <w:shd w:val="clear" w:color="auto" w:fill="auto"/>
          </w:tcPr>
          <w:p w:rsidR="00D26C12" w:rsidRPr="00683C6D" w:rsidRDefault="00D26C12" w:rsidP="00F1791B"/>
        </w:tc>
      </w:tr>
    </w:tbl>
    <w:p w:rsidR="00891458" w:rsidRPr="00683C6D" w:rsidRDefault="00891458"/>
    <w:p w:rsidR="00891458" w:rsidRPr="00683C6D" w:rsidRDefault="00891458"/>
    <w:p w:rsidR="00891458" w:rsidRPr="00683C6D" w:rsidRDefault="00891458">
      <w:pPr>
        <w:spacing w:line="240" w:lineRule="auto"/>
        <w:jc w:val="left"/>
      </w:pPr>
      <w:r w:rsidRPr="00683C6D">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683C6D" w:rsidRPr="00683C6D"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rsidR="00D26C12" w:rsidRPr="00683C6D" w:rsidRDefault="00D26C12" w:rsidP="00C7589C">
            <w:pPr>
              <w:jc w:val="center"/>
              <w:rPr>
                <w:sz w:val="18"/>
                <w:szCs w:val="18"/>
              </w:rPr>
            </w:pPr>
            <w:r w:rsidRPr="00683C6D">
              <w:rPr>
                <w:rFonts w:ascii="ＭＳ ゴシック" w:eastAsia="ＭＳ ゴシック" w:hAnsi="ＭＳ ゴシック" w:hint="eastAsia"/>
                <w:sz w:val="18"/>
                <w:szCs w:val="18"/>
              </w:rPr>
              <w:t>法人の自己評価</w:t>
            </w:r>
          </w:p>
        </w:tc>
        <w:tc>
          <w:tcPr>
            <w:tcW w:w="4117" w:type="dxa"/>
            <w:gridSpan w:val="2"/>
            <w:tcBorders>
              <w:top w:val="single" w:sz="4" w:space="0" w:color="auto"/>
              <w:left w:val="double" w:sz="4" w:space="0" w:color="auto"/>
              <w:right w:val="single" w:sz="8" w:space="0" w:color="auto"/>
            </w:tcBorders>
            <w:shd w:val="clear" w:color="auto" w:fill="auto"/>
          </w:tcPr>
          <w:p w:rsidR="00D26C12" w:rsidRPr="00683C6D" w:rsidRDefault="00515710" w:rsidP="00FE2658">
            <w:pPr>
              <w:jc w:val="center"/>
            </w:pPr>
            <w:r w:rsidRPr="00683C6D">
              <w:rPr>
                <w:rFonts w:ascii="ＭＳ ゴシック" w:eastAsia="ＭＳ ゴシック" w:hAnsi="ＭＳ ゴシック" w:hint="eastAsia"/>
                <w:sz w:val="18"/>
                <w:szCs w:val="18"/>
              </w:rPr>
              <w:t>知事の評価</w:t>
            </w:r>
          </w:p>
        </w:tc>
        <w:tc>
          <w:tcPr>
            <w:tcW w:w="561" w:type="dxa"/>
            <w:vMerge w:val="restart"/>
            <w:tcBorders>
              <w:top w:val="single" w:sz="4" w:space="0" w:color="auto"/>
              <w:left w:val="single" w:sz="8" w:space="0" w:color="auto"/>
              <w:right w:val="single" w:sz="8" w:space="0" w:color="auto"/>
            </w:tcBorders>
            <w:shd w:val="clear" w:color="auto" w:fill="auto"/>
          </w:tcPr>
          <w:p w:rsidR="00D26C12" w:rsidRPr="00683C6D" w:rsidRDefault="00D26C12" w:rsidP="00F1791B">
            <w:r w:rsidRPr="00683C6D">
              <w:rPr>
                <w:rFonts w:ascii="ＭＳ ゴシック" w:eastAsia="ＭＳ ゴシック" w:hAnsi="ＭＳ ゴシック" w:hint="eastAsia"/>
                <w:sz w:val="16"/>
                <w:szCs w:val="16"/>
              </w:rPr>
              <w:t>小項目区分番号</w:t>
            </w:r>
          </w:p>
        </w:tc>
      </w:tr>
      <w:tr w:rsidR="00683C6D" w:rsidRPr="00683C6D" w:rsidTr="00DF2505">
        <w:trPr>
          <w:trHeight w:val="322"/>
        </w:trPr>
        <w:tc>
          <w:tcPr>
            <w:tcW w:w="2380" w:type="dxa"/>
            <w:vMerge/>
            <w:tcBorders>
              <w:left w:val="single" w:sz="8" w:space="0" w:color="auto"/>
              <w:bottom w:val="single" w:sz="4" w:space="0" w:color="auto"/>
              <w:right w:val="double" w:sz="4" w:space="0" w:color="auto"/>
            </w:tcBorders>
            <w:shd w:val="clear" w:color="auto" w:fill="auto"/>
          </w:tcPr>
          <w:p w:rsidR="00D26C12" w:rsidRPr="00683C6D"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683C6D"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683C6D" w:rsidRDefault="00D26C12" w:rsidP="00C7589C">
            <w:pPr>
              <w:jc w:val="center"/>
              <w:rPr>
                <w:sz w:val="18"/>
                <w:szCs w:val="18"/>
              </w:rPr>
            </w:pPr>
            <w:r w:rsidRPr="00683C6D">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rsidR="00D26C12" w:rsidRPr="00683C6D" w:rsidRDefault="00D26C12" w:rsidP="00F1791B">
            <w:r w:rsidRPr="00683C6D">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683C6D" w:rsidRDefault="00D26C12" w:rsidP="00F1791B"/>
        </w:tc>
      </w:tr>
      <w:tr w:rsidR="00683C6D" w:rsidRPr="00683C6D"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683C6D" w:rsidRDefault="00F172D3">
            <w:pPr>
              <w:jc w:val="center"/>
            </w:pPr>
            <w:r w:rsidRPr="00683C6D">
              <w:rPr>
                <w:rFonts w:ascii="ＭＳ ゴシック" w:eastAsia="ＭＳ ゴシック" w:hAnsi="ＭＳ ゴシック" w:hint="eastAsia"/>
                <w:sz w:val="18"/>
                <w:szCs w:val="18"/>
              </w:rPr>
              <w:t>重点研究課題、挑戦研究課題、基盤調査研究課題</w:t>
            </w:r>
          </w:p>
        </w:tc>
        <w:tc>
          <w:tcPr>
            <w:tcW w:w="5808" w:type="dxa"/>
            <w:tcBorders>
              <w:top w:val="single" w:sz="4" w:space="0" w:color="auto"/>
              <w:left w:val="single" w:sz="4" w:space="0" w:color="auto"/>
              <w:bottom w:val="single" w:sz="4" w:space="0" w:color="auto"/>
            </w:tcBorders>
            <w:shd w:val="clear" w:color="auto" w:fill="auto"/>
            <w:vAlign w:val="center"/>
          </w:tcPr>
          <w:p w:rsidR="00D26C12" w:rsidRPr="00683C6D"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683C6D" w:rsidRDefault="004049D2" w:rsidP="004B08DB">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D26C12"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８</w:t>
            </w:r>
          </w:p>
        </w:tc>
      </w:tr>
      <w:tr w:rsidR="004049D2" w:rsidRPr="00FF0828" w:rsidTr="00DF2505">
        <w:trPr>
          <w:trHeight w:val="707"/>
        </w:trPr>
        <w:tc>
          <w:tcPr>
            <w:tcW w:w="2380" w:type="dxa"/>
            <w:tcBorders>
              <w:top w:val="single" w:sz="4" w:space="0" w:color="auto"/>
              <w:left w:val="single" w:sz="8" w:space="0" w:color="auto"/>
              <w:bottom w:val="single" w:sz="8" w:space="0" w:color="auto"/>
              <w:right w:val="double" w:sz="4" w:space="0" w:color="auto"/>
            </w:tcBorders>
            <w:shd w:val="clear" w:color="auto" w:fill="auto"/>
          </w:tcPr>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重点研究課題</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重要施策の実現に必要な研究課題のうち、緊急性が高い課題、あるいは実用化・事業化が求められている以下の課題に取り組む。</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（重点1）ＰＭ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の発生源解析や光化学オキシダントの生成要因に関する調査研究</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（重点2）環境への負荷が少なく、高品質で安全な農産物生産のための総合的作物管理（ICM）技術の開発</w:t>
            </w: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Chars="36" w:left="256"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（重点3）大阪湾の栄養塩適正管理に関する調査研究</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　挑戦研究課題</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先導的な役割を担う調査研究課題や新たな試みで地域社会への貢献が期待できる以下の課題に取り組む。</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（挑戦2）府域の特性に応じた循環型社会形成推進に関する調査研究</w:t>
            </w: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（挑戦3）特色ある大阪産（もん）農水産物創生に関する調査研究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４　基盤調査研究課題</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地域の技術ニーズに根差す調査研究課題や公的試験研究機関として継続して実施することが必要な以下の調査研究課題に取り組む。</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（基盤1）府域の化学物質等環境汚染物質の調査研究</w:t>
            </w: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p>
          <w:p w:rsidR="004049D2" w:rsidRDefault="004049D2" w:rsidP="00D40476">
            <w:pPr>
              <w:autoSpaceDE w:val="0"/>
              <w:autoSpaceDN w:val="0"/>
              <w:jc w:val="left"/>
              <w:rPr>
                <w:rFonts w:ascii="ＭＳ ゴシック" w:eastAsia="ＭＳ ゴシック" w:hAnsi="ＭＳ ゴシック" w:hint="eastAsia"/>
                <w:sz w:val="18"/>
                <w:szCs w:val="18"/>
              </w:rPr>
            </w:pPr>
          </w:p>
          <w:p w:rsidR="009E6DD0" w:rsidRPr="00FF0828" w:rsidRDefault="009E6DD0" w:rsidP="00D40476">
            <w:pPr>
              <w:autoSpaceDE w:val="0"/>
              <w:autoSpaceDN w:val="0"/>
              <w:jc w:val="left"/>
              <w:rPr>
                <w:rFonts w:ascii="ＭＳ ゴシック" w:eastAsia="ＭＳ ゴシック" w:hAnsi="ＭＳ ゴシック"/>
                <w:sz w:val="18"/>
                <w:szCs w:val="18"/>
              </w:rPr>
            </w:pPr>
          </w:p>
          <w:p w:rsidR="004049D2" w:rsidRPr="00FF0828" w:rsidRDefault="004049D2" w:rsidP="005E4EAA">
            <w:pPr>
              <w:autoSpaceDE w:val="0"/>
              <w:autoSpaceDN w:val="0"/>
              <w:jc w:val="left"/>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（基盤2）効率的かつ安定的な農産物生産に関する調査研究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（基盤3）安全・安心な農水産物の供給等に関する調査研究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（基盤4）大阪湾等の水産資源の増殖・管理に関する調査研究</w:t>
            </w: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（基盤5）都市緑化・森林環境保全、生物多様性保全及び鳥獣被害対策等の調査研究</w:t>
            </w: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C644EE">
            <w:pPr>
              <w:autoSpaceDE w:val="0"/>
              <w:autoSpaceDN w:val="0"/>
              <w:spacing w:line="0" w:lineRule="atLeast"/>
              <w:ind w:left="496" w:hangingChars="236" w:hanging="496"/>
            </w:pPr>
          </w:p>
        </w:tc>
        <w:tc>
          <w:tcPr>
            <w:tcW w:w="2376" w:type="dxa"/>
            <w:tcBorders>
              <w:top w:val="single" w:sz="4" w:space="0" w:color="auto"/>
              <w:left w:val="double" w:sz="4" w:space="0" w:color="auto"/>
              <w:bottom w:val="single" w:sz="8" w:space="0" w:color="auto"/>
              <w:right w:val="single" w:sz="4" w:space="0" w:color="auto"/>
            </w:tcBorders>
            <w:shd w:val="clear" w:color="auto" w:fill="auto"/>
          </w:tcPr>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　重点研究課題</w:t>
            </w:r>
          </w:p>
          <w:p w:rsidR="004049D2" w:rsidRPr="00FF0828" w:rsidRDefault="004049D2" w:rsidP="004F689C">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重要施策の実現に必要な研究課題のうち、緊急性が高い課題、あるいは実用化・事業化が求められている以下の課題に取り組む。</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（重点1）ＰＭ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の発生源解析や光化学オキシダントの生成要因に関する調査研究</w:t>
            </w:r>
          </w:p>
          <w:p w:rsidR="004049D2" w:rsidRPr="00FF0828" w:rsidRDefault="004049D2" w:rsidP="00F803BE">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今年度は以下の調査研究を行う。</w:t>
            </w:r>
          </w:p>
          <w:p w:rsidR="004049D2" w:rsidRPr="00FF0828" w:rsidRDefault="004049D2" w:rsidP="00F803BE">
            <w:pPr>
              <w:autoSpaceDE w:val="0"/>
              <w:autoSpaceDN w:val="0"/>
              <w:ind w:leftChars="100" w:left="210" w:firstLineChars="100" w:firstLine="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の成分分析結果を用いた発生源の推定</w:t>
            </w: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（２）広域シミュレーションモデルを用いたＰＭ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高濃度発生メカニズムの解明のための調査研究</w:t>
            </w:r>
          </w:p>
          <w:p w:rsidR="004049D2" w:rsidRPr="00FF0828" w:rsidRDefault="004049D2" w:rsidP="00F803BE">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F803BE">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F44999">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（３）光化学オキシダントの原因物質の１つと考えられる植生由来のＶＯＣ放出メカニズム解明のた</w:t>
            </w:r>
            <w:r w:rsidRPr="00FF0828">
              <w:rPr>
                <w:rFonts w:ascii="ＭＳ ゴシック" w:eastAsia="ＭＳ ゴシック" w:hAnsi="ＭＳ ゴシック" w:hint="eastAsia"/>
                <w:sz w:val="18"/>
                <w:szCs w:val="18"/>
              </w:rPr>
              <w:lastRenderedPageBreak/>
              <w:t>めの調査研究</w:t>
            </w:r>
          </w:p>
          <w:p w:rsidR="004049D2" w:rsidRPr="00FF0828" w:rsidRDefault="004049D2" w:rsidP="00F44999">
            <w:pPr>
              <w:autoSpaceDE w:val="0"/>
              <w:autoSpaceDN w:val="0"/>
              <w:ind w:left="180" w:hangingChars="100" w:hanging="180"/>
              <w:rPr>
                <w:rFonts w:ascii="ＭＳ ゴシック" w:eastAsia="ＭＳ ゴシック" w:hAnsi="ＭＳ ゴシック"/>
                <w:sz w:val="18"/>
                <w:szCs w:val="18"/>
              </w:rPr>
            </w:pPr>
          </w:p>
          <w:p w:rsidR="004049D2" w:rsidRDefault="004049D2" w:rsidP="00F44999">
            <w:pPr>
              <w:autoSpaceDE w:val="0"/>
              <w:autoSpaceDN w:val="0"/>
              <w:ind w:left="180" w:hangingChars="100" w:hanging="180"/>
              <w:rPr>
                <w:rFonts w:ascii="ＭＳ ゴシック" w:eastAsia="ＭＳ ゴシック" w:hAnsi="ＭＳ ゴシック" w:hint="eastAsia"/>
                <w:sz w:val="18"/>
                <w:szCs w:val="18"/>
              </w:rPr>
            </w:pPr>
          </w:p>
          <w:p w:rsidR="009E6DD0" w:rsidRPr="00FF0828" w:rsidRDefault="009E6DD0" w:rsidP="00F44999">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（重点2）環境への負荷が少なく、高品質で安全な農産物生産のための総合的作物管理（ＩＣＭ）技術の開発</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今年度は、施設キュウリの総合的病害虫管理、露地ナスの天敵活用、イチジクのアザミウマ対策に重点をおいて、「大阪エコ農産物」生産振興を支える技術を開発する。</w:t>
            </w:r>
          </w:p>
          <w:p w:rsidR="004049D2" w:rsidRPr="00FF0828" w:rsidRDefault="004049D2" w:rsidP="00D40476">
            <w:pPr>
              <w:autoSpaceDE w:val="0"/>
              <w:autoSpaceDN w:val="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（重点3）大阪湾の栄養塩適正管理に関する調査研究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今年度は、大阪湾に流入する陸域および外海からの窒素・リン負荷の詳細把握とともに、植物プランクトンから浮魚に至る生態系の解析及び底生魚介類食物網のモデリングを行う。</w:t>
            </w: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　挑戦研究課題</w:t>
            </w:r>
          </w:p>
          <w:p w:rsidR="004049D2" w:rsidRPr="00FF0828" w:rsidRDefault="004049D2" w:rsidP="004F689C">
            <w:pPr>
              <w:autoSpaceDE w:val="0"/>
              <w:autoSpaceDN w:val="0"/>
              <w:ind w:rightChars="50" w:righ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先導的な役割を担う調査研究課題や新たな試みで地域社会への貢献が期待できる以下の課題に取り組む。</w:t>
            </w:r>
          </w:p>
          <w:p w:rsidR="004049D2" w:rsidRPr="00FF0828" w:rsidRDefault="004049D2" w:rsidP="001636D7">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4F689C">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一般環境及び道路沿道でのナノ粒子の粒径別個数濃度の測定と成分分析を継続するとともに、自動車排ガスに由来するナノ粒子が、沿道から周辺地域に拡散する状況の調査を、可搬型の計測機を用いて試みる。</w:t>
            </w:r>
          </w:p>
          <w:p w:rsidR="004049D2" w:rsidRPr="00FF0828" w:rsidRDefault="004049D2" w:rsidP="001636D7">
            <w:pPr>
              <w:autoSpaceDE w:val="0"/>
              <w:autoSpaceDN w:val="0"/>
              <w:ind w:leftChars="100" w:left="210" w:firstLineChars="100" w:firstLine="180"/>
              <w:rPr>
                <w:rFonts w:ascii="ＭＳ ゴシック" w:eastAsia="ＭＳ ゴシック" w:hAnsi="ＭＳ ゴシック"/>
                <w:sz w:val="18"/>
                <w:szCs w:val="18"/>
              </w:rPr>
            </w:pPr>
          </w:p>
          <w:p w:rsidR="004049D2" w:rsidRPr="00FF0828" w:rsidRDefault="004049D2" w:rsidP="001636D7">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（挑戦2）府域の特性に応じた循環型社会形成推進に関する調査研究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開発中の下水汚泥高速処理システムの運転条件の最適化を目指すほか、廃棄物埋立処分場からの排出水中の化学物質等低減対策や、海面廃棄物埋立処分場調整池での微生物を利用した窒素低減対策の検討を行う。</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また、廃棄物系バイオマスのエネルギー化や</w:t>
            </w:r>
            <w:r w:rsidRPr="00FF0828">
              <w:rPr>
                <w:rFonts w:ascii="ＭＳ ゴシック" w:eastAsia="ＭＳ ゴシック" w:hAnsi="ＭＳ ゴシック" w:hint="eastAsia"/>
                <w:sz w:val="18"/>
                <w:szCs w:val="18"/>
              </w:rPr>
              <w:lastRenderedPageBreak/>
              <w:t>飼料・肥料化に関する技術情報を集め、府内での実用化に際しての課題抽出や府域の特性に応じた適用方策を検討する。</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p>
          <w:p w:rsidR="004049D2" w:rsidRPr="00FF0828" w:rsidRDefault="004049D2" w:rsidP="00F44999">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（挑戦3）特色ある大阪産（もん）農水産物創生に関する調査研究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水産分野ではトラフグ資源の復活に向けた標識放流と放流魚の追跡調査を行う。</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業分野では、水ナスの単為結果性育種に適する親系統と水ナスとを交配し、ＤＮＡマーカーによる選抜を開始する。また、平成28年度に交配したブドウ実生及び大阪伝統果樹としてブランド化が期待される「紫」ブドウ実生を播種し、品種改良に着手する。</w:t>
            </w:r>
          </w:p>
          <w:p w:rsidR="004049D2" w:rsidRPr="00FF0828" w:rsidRDefault="004049D2" w:rsidP="00F44999">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5A18">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４　基盤調査研究課題</w:t>
            </w:r>
          </w:p>
          <w:p w:rsidR="004049D2" w:rsidRPr="00FF0828" w:rsidRDefault="004049D2" w:rsidP="004F689C">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地域の技術ニーズに根差す調査研究課題や公的試験研究機関として継続して実施することが必要な以下の調査研究課題に取り組む。</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（基盤1）府域の化学物質等環境汚染物質の調査研究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（基盤2）効率的かつ安定的な農産物生産に関する調査研究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（基盤3）安全・安心な農水産物の供給等に関する調査研究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（基盤4）大阪湾等の水産資源の増殖・管理に関する調査研究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（基盤5）都市緑化・森林環境保全、生物多様性保全及び鳥獣被害対策等の調査研究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F172D3">
            <w:pPr>
              <w:autoSpaceDE w:val="0"/>
              <w:autoSpaceDN w:val="0"/>
              <w:spacing w:line="0" w:lineRule="atLeast"/>
              <w:ind w:leftChars="82" w:left="384" w:hangingChars="118" w:hanging="212"/>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rsidR="004049D2" w:rsidRPr="00FF0828" w:rsidRDefault="004049D2" w:rsidP="004B08DB">
            <w:pPr>
              <w:autoSpaceDE w:val="0"/>
              <w:autoSpaceDN w:val="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 xml:space="preserve">２　</w:t>
            </w:r>
            <w:r w:rsidRPr="00FF0828">
              <w:rPr>
                <w:rFonts w:ascii="ＭＳ ゴシック" w:eastAsia="ＭＳ ゴシック" w:hAnsi="ＭＳ ゴシック" w:hint="eastAsia"/>
                <w:b/>
                <w:sz w:val="18"/>
                <w:szCs w:val="18"/>
              </w:rPr>
              <w:t>重点研究課題</w:t>
            </w:r>
            <w:r w:rsidRPr="00FF0828">
              <w:rPr>
                <w:rFonts w:asciiTheme="minorEastAsia" w:eastAsiaTheme="minorEastAsia" w:hAnsiTheme="minorEastAsia" w:hint="eastAsia"/>
                <w:sz w:val="18"/>
                <w:szCs w:val="18"/>
              </w:rPr>
              <w:t>（添付資料集38</w:t>
            </w:r>
            <w:r w:rsidRPr="00FF0828">
              <w:rPr>
                <w:rFonts w:asciiTheme="minorEastAsia" w:eastAsiaTheme="minorEastAsia" w:hAnsiTheme="minorEastAsia"/>
                <w:sz w:val="18"/>
                <w:szCs w:val="18"/>
              </w:rPr>
              <w:t>ページ</w:t>
            </w:r>
            <w:r w:rsidRPr="00FF0828">
              <w:rPr>
                <w:rFonts w:asciiTheme="minorEastAsia" w:eastAsiaTheme="minorEastAsia" w:hAnsiTheme="minorEastAsia" w:hint="eastAsia"/>
                <w:sz w:val="18"/>
                <w:szCs w:val="18"/>
              </w:rPr>
              <w:t>）</w:t>
            </w:r>
          </w:p>
          <w:p w:rsidR="004049D2" w:rsidRPr="00FF0828" w:rsidRDefault="004049D2" w:rsidP="00B95B03">
            <w:pPr>
              <w:spacing w:line="0" w:lineRule="atLeast"/>
              <w:jc w:val="left"/>
              <w:rPr>
                <w:rFonts w:ascii="ＭＳ ゴシック" w:eastAsia="ＭＳ ゴシック" w:hAnsi="ＭＳ ゴシック"/>
                <w:sz w:val="18"/>
                <w:szCs w:val="18"/>
                <w:shd w:val="pct15" w:color="auto" w:fill="FFFFFF"/>
              </w:rPr>
            </w:pPr>
          </w:p>
          <w:p w:rsidR="004049D2" w:rsidRPr="00FF0828" w:rsidRDefault="004049D2" w:rsidP="004B08DB">
            <w:pPr>
              <w:jc w:val="left"/>
              <w:rPr>
                <w:rFonts w:ascii="ＭＳ ゴシック" w:eastAsia="ＭＳ ゴシック" w:hAnsi="ＭＳ ゴシック"/>
                <w:sz w:val="18"/>
                <w:szCs w:val="18"/>
                <w:shd w:val="pct15" w:color="auto" w:fill="FFFFFF"/>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（重点1）ＰＭ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の発生源解析や光化学オキシダントの生成要因に関する調査研究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F803BE">
            <w:pPr>
              <w:rPr>
                <w:rFonts w:ascii="ＭＳ ゴシック" w:eastAsia="ＭＳ ゴシック" w:hAnsi="ＭＳ ゴシック"/>
                <w:sz w:val="18"/>
                <w:szCs w:val="18"/>
              </w:rPr>
            </w:pPr>
          </w:p>
          <w:p w:rsidR="004049D2" w:rsidRPr="00FF0828" w:rsidRDefault="004049D2" w:rsidP="00F803BE">
            <w:pPr>
              <w:rPr>
                <w:rFonts w:ascii="ＭＳ ゴシック" w:eastAsia="ＭＳ ゴシック" w:hAnsi="ＭＳ ゴシック"/>
                <w:sz w:val="18"/>
                <w:szCs w:val="18"/>
              </w:rPr>
            </w:pPr>
          </w:p>
          <w:p w:rsidR="004049D2" w:rsidRPr="00FF0828" w:rsidRDefault="004049D2" w:rsidP="00F803B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の成分分析結果を用いた発生源の推定</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●国立環境研究所と地方環境研究所との共同研究「ＰＭ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の環境基準超過をもたらす地域的/広域的汚染機構の解明」を中心に調査研究を推進。バイオマス燃焼の有機マーカーとして用いられるレボグルコサン濃度を加えて解析することにより、ＰＭ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濃度に及ぼすバイオマス燃焼の影響は府内で地域差があることを推定。</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D4047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（２）広域シミュレーションモデルを用いたＰＭ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高濃度発生メカニズムの解明のための調査研究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●広域気象モデル及び化学輸送モデルを用いて、関西地域のＰＭ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や光化学オキシダントの高濃度事象について、汚染メカニズムの解明にむけた解析を実施。</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F803BE">
            <w:pPr>
              <w:ind w:leftChars="18" w:left="218"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（３）光化学オキシダントの原因物質の１つと考えられる植生由来のＶＯＣ放出メカニズム解明のための調査研究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●関西の主要な森林植生（竹種、広葉樹、針葉樹）のＶＯＣ放出量測定を室内またはフィールドにて実施し、各植生のＶＯＣ放出能</w:t>
            </w:r>
            <w:r w:rsidRPr="00FF0828">
              <w:rPr>
                <w:rFonts w:ascii="ＭＳ ゴシック" w:eastAsia="ＭＳ ゴシック" w:hAnsi="ＭＳ ゴシック" w:hint="eastAsia"/>
                <w:sz w:val="18"/>
                <w:szCs w:val="18"/>
              </w:rPr>
              <w:lastRenderedPageBreak/>
              <w:t>を測定。</w:t>
            </w: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9E6DD0" w:rsidRDefault="009E6DD0" w:rsidP="0090003A">
            <w:pPr>
              <w:autoSpaceDE w:val="0"/>
              <w:autoSpaceDN w:val="0"/>
              <w:ind w:left="180" w:hangingChars="100" w:hanging="180"/>
              <w:rPr>
                <w:rFonts w:ascii="ＭＳ ゴシック" w:eastAsia="ＭＳ ゴシック" w:hAnsi="ＭＳ ゴシック" w:hint="eastAsia"/>
                <w:sz w:val="18"/>
                <w:szCs w:val="18"/>
              </w:rPr>
            </w:pPr>
          </w:p>
          <w:p w:rsidR="009E6DD0" w:rsidRDefault="009E6DD0" w:rsidP="0090003A">
            <w:pPr>
              <w:autoSpaceDE w:val="0"/>
              <w:autoSpaceDN w:val="0"/>
              <w:ind w:left="180" w:hangingChars="100" w:hanging="180"/>
              <w:rPr>
                <w:rFonts w:ascii="ＭＳ ゴシック" w:eastAsia="ＭＳ ゴシック" w:hAnsi="ＭＳ ゴシック" w:hint="eastAsia"/>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（重点2）環境への負荷が少なく、高品質で安全な農産物生産のための総合的作物管理（ＩＣＭ）技術の開発</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●薬剤感受性検定の簡易化手法を開発し、耐性菌モニタリングの効率性を向上。さらに遺伝子診断技術によりウイルス性の病害診断や薬剤耐性診断の迅速化・正確化を図った。</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●施設キュウリのミナミキイロアザミウマに対して赤色ネットと捕食性天敵スワルスキーカブリダニを併用した防除体系を確立し、総合的病害虫管理（ＩＰＭ）体系マニュアルを作成。</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●イチジクのアザミウマ類に対して赤色ネットや光乱反射シートを利用した防除法を開発し、対策資料を作成</w:t>
            </w:r>
            <w:r w:rsidRPr="00FF0828">
              <w:rPr>
                <w:rFonts w:ascii="ＭＳ ゴシック" w:eastAsia="ＭＳ ゴシック" w:hAnsi="ＭＳ ゴシック"/>
                <w:sz w:val="18"/>
                <w:szCs w:val="18"/>
              </w:rPr>
              <w:t>。</w:t>
            </w:r>
          </w:p>
          <w:p w:rsidR="004049D2" w:rsidRPr="00FF0828" w:rsidRDefault="004049D2" w:rsidP="00F44999">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437071">
            <w:pPr>
              <w:autoSpaceDE w:val="0"/>
              <w:autoSpaceDN w:val="0"/>
              <w:ind w:leftChars="36" w:left="76"/>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（重点3）大阪湾の栄養塩適正管理に関する調査研究</w:t>
            </w:r>
          </w:p>
          <w:p w:rsidR="004049D2" w:rsidRPr="00FF0828" w:rsidRDefault="004049D2" w:rsidP="00F44999">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琵琶湖環境科学研究センターとの共同研究「琵琶湖・淀川流域の流下に伴う難分解性有機窒素成分の変化に関する研究」を中心に調査研究を実施。大阪湾に流入する河川及び大阪湾に含まれる難利用性有機窒素の季節変化を検証。</w:t>
            </w:r>
          </w:p>
          <w:p w:rsidR="004049D2" w:rsidRPr="00FF0828" w:rsidRDefault="004049D2" w:rsidP="00F44999">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●広島大学からの業務委託を中心に調査研究を実施。過去のモニタリングデータから、大阪湾における栄養段階別生産速度と転送効率について解析。</w:t>
            </w:r>
          </w:p>
          <w:p w:rsidR="004049D2" w:rsidRPr="00FF0828" w:rsidRDefault="004049D2" w:rsidP="00F44999">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●大阪湾における植物・動物プランクトン、イワシ類などのプランクトン食性魚、スズキなどの魚食性魚の捕食-被食関係を通じた現存量の関係性を表現する高次生態系モデルを構築。</w:t>
            </w: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 xml:space="preserve">３　</w:t>
            </w:r>
            <w:r w:rsidRPr="00FF0828">
              <w:rPr>
                <w:rFonts w:ascii="ＭＳ ゴシック" w:eastAsia="ＭＳ ゴシック" w:hAnsi="ＭＳ ゴシック" w:hint="eastAsia"/>
                <w:b/>
                <w:sz w:val="18"/>
                <w:szCs w:val="18"/>
              </w:rPr>
              <w:t>挑戦研究課題</w:t>
            </w:r>
            <w:r w:rsidRPr="00FF0828">
              <w:rPr>
                <w:rFonts w:asciiTheme="minorEastAsia" w:eastAsiaTheme="minorEastAsia" w:hAnsiTheme="minorEastAsia" w:hint="eastAsia"/>
                <w:sz w:val="18"/>
                <w:szCs w:val="18"/>
              </w:rPr>
              <w:t>（添付資料集38</w:t>
            </w:r>
            <w:r w:rsidRPr="00FF0828">
              <w:rPr>
                <w:rFonts w:asciiTheme="minorEastAsia" w:eastAsiaTheme="minorEastAsia" w:hAnsiTheme="minorEastAsia"/>
                <w:sz w:val="18"/>
                <w:szCs w:val="18"/>
              </w:rPr>
              <w:t>ページ</w:t>
            </w:r>
            <w:r w:rsidRPr="00FF0828">
              <w:rPr>
                <w:rFonts w:asciiTheme="minorEastAsia" w:eastAsiaTheme="minorEastAsia" w:hAnsiTheme="minorEastAsia" w:hint="eastAsia"/>
                <w:sz w:val="18"/>
                <w:szCs w:val="18"/>
              </w:rPr>
              <w:t>）</w:t>
            </w: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一般環境及び道路沿道でのナノ粒子の粒径別個数濃度の測定と成分分析を季節ごとに継続して行い、ナノ粒子による汚染実態を把握。自動車排ガスに由来するナノ粒子が、沿道から周辺地域に拡散する状況の調査を実施し、道路端ごく近傍で個数濃度が減衰することを確認。</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4B08DB">
            <w:pPr>
              <w:ind w:leftChars="50" w:left="285" w:hangingChars="100" w:hanging="180"/>
              <w:jc w:val="left"/>
              <w:rPr>
                <w:rFonts w:ascii="ＭＳ ゴシック" w:eastAsia="ＭＳ ゴシック" w:hAnsi="ＭＳ ゴシック"/>
                <w:sz w:val="18"/>
                <w:szCs w:val="18"/>
              </w:rPr>
            </w:pPr>
          </w:p>
          <w:p w:rsidR="004049D2" w:rsidRPr="00FF0828" w:rsidRDefault="004049D2" w:rsidP="004B08DB">
            <w:pPr>
              <w:ind w:leftChars="50" w:left="285" w:hangingChars="100" w:hanging="180"/>
              <w:jc w:val="left"/>
              <w:rPr>
                <w:rFonts w:ascii="ＭＳ ゴシック" w:eastAsia="ＭＳ ゴシック" w:hAnsi="ＭＳ ゴシック"/>
                <w:sz w:val="18"/>
                <w:szCs w:val="18"/>
              </w:rPr>
            </w:pPr>
          </w:p>
          <w:p w:rsidR="004049D2" w:rsidRPr="00FF0828" w:rsidRDefault="004049D2" w:rsidP="004B08DB">
            <w:pPr>
              <w:ind w:leftChars="50" w:left="285" w:hangingChars="100" w:hanging="180"/>
              <w:jc w:val="left"/>
              <w:rPr>
                <w:rFonts w:ascii="ＭＳ ゴシック" w:eastAsia="ＭＳ ゴシック" w:hAnsi="ＭＳ ゴシック"/>
                <w:sz w:val="18"/>
                <w:szCs w:val="18"/>
              </w:rPr>
            </w:pPr>
          </w:p>
          <w:p w:rsidR="004049D2" w:rsidRPr="00FF0828" w:rsidRDefault="004049D2" w:rsidP="00D40476">
            <w:pPr>
              <w:jc w:val="left"/>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6A7924">
            <w:pPr>
              <w:autoSpaceDE w:val="0"/>
              <w:autoSpaceDN w:val="0"/>
              <w:ind w:leftChars="14" w:left="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（挑戦2）府域の特性に応じた循環型社会形成推進に関する調査研究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●下水汚泥の高速処理システムに関し、70℃の可溶化処理で、高温耐性菌群が余剰汚泥の高速減容化に寄与していることを明示。</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●昆虫機能を利用した新たな資源循環系構築の研究を実施。アメリカミズアブ幼虫による食品廃棄物の処理</w:t>
            </w:r>
            <w:r w:rsidRPr="00FF0828">
              <w:rPr>
                <w:rFonts w:ascii="ＭＳ ゴシック" w:eastAsia="ＭＳ ゴシック" w:hAnsi="ＭＳ ゴシック" w:hint="eastAsia"/>
                <w:sz w:val="18"/>
                <w:szCs w:val="18"/>
                <w:shd w:val="clear" w:color="auto" w:fill="FFFFFF" w:themeFill="background1"/>
              </w:rPr>
              <w:t>の規模拡大と幼虫供給のための成虫の安定的累代飼育を達成。ラボレベルからスケールアップしたプラントでの幼虫生産につながる成果。</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内の1,4-ジオキサンによる汚染が認められた処分場（安定型）について、微生物を付着させた担体による現地処理を実施。前処理として、ばっ気により排出水の溶存酸素を上昇させ、易分解有機物を減少させる処理槽を設けることにより、当該物質の微生物分解が促進されることを確認。ばっ気に用いるエアレーションポンプは太陽電池パネル発電による電力で稼働することを確認。</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●海面廃棄物埋立</w:t>
            </w:r>
            <w:r w:rsidRPr="00FF0828">
              <w:rPr>
                <w:rFonts w:ascii="ＭＳ ゴシック" w:eastAsia="ＭＳ ゴシック" w:hAnsi="ＭＳ ゴシック"/>
                <w:sz w:val="18"/>
                <w:szCs w:val="18"/>
              </w:rPr>
              <w:t>処分場浸出水の</w:t>
            </w:r>
            <w:r w:rsidRPr="00FF0828">
              <w:rPr>
                <w:rFonts w:ascii="ＭＳ ゴシック" w:eastAsia="ＭＳ ゴシック" w:hAnsi="ＭＳ ゴシック" w:hint="eastAsia"/>
                <w:sz w:val="18"/>
                <w:szCs w:val="18"/>
              </w:rPr>
              <w:t>微生物による</w:t>
            </w:r>
            <w:r w:rsidRPr="00FF0828">
              <w:rPr>
                <w:rFonts w:ascii="ＭＳ ゴシック" w:eastAsia="ＭＳ ゴシック" w:hAnsi="ＭＳ ゴシック"/>
                <w:sz w:val="18"/>
                <w:szCs w:val="18"/>
              </w:rPr>
              <w:t>窒素処理において</w:t>
            </w: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有機物添加を必要とせず、好気性処理のアンモニア酸化と嫌気性</w:t>
            </w:r>
            <w:r w:rsidRPr="00FF0828">
              <w:rPr>
                <w:rFonts w:ascii="ＭＳ ゴシック" w:eastAsia="ＭＳ ゴシック" w:hAnsi="ＭＳ ゴシック"/>
                <w:sz w:val="18"/>
                <w:szCs w:val="18"/>
              </w:rPr>
              <w:lastRenderedPageBreak/>
              <w:t>処理のアナモックス菌による反応を単一の槽内で処理</w:t>
            </w:r>
            <w:r w:rsidRPr="00FF0828">
              <w:rPr>
                <w:rFonts w:ascii="ＭＳ ゴシック" w:eastAsia="ＭＳ ゴシック" w:hAnsi="ＭＳ ゴシック" w:hint="eastAsia"/>
                <w:sz w:val="18"/>
                <w:szCs w:val="18"/>
              </w:rPr>
              <w:t>する</w:t>
            </w:r>
            <w:r w:rsidRPr="00FF0828">
              <w:rPr>
                <w:rFonts w:ascii="ＭＳ ゴシック" w:eastAsia="ＭＳ ゴシック" w:hAnsi="ＭＳ ゴシック"/>
                <w:sz w:val="18"/>
                <w:szCs w:val="18"/>
              </w:rPr>
              <w:t>方法を</w:t>
            </w:r>
            <w:r w:rsidRPr="00FF0828">
              <w:rPr>
                <w:rFonts w:ascii="ＭＳ ゴシック" w:eastAsia="ＭＳ ゴシック" w:hAnsi="ＭＳ ゴシック" w:hint="eastAsia"/>
                <w:sz w:val="18"/>
                <w:szCs w:val="18"/>
              </w:rPr>
              <w:t>検討。</w:t>
            </w:r>
          </w:p>
          <w:p w:rsidR="004049D2" w:rsidRPr="00FF0828" w:rsidRDefault="004049D2" w:rsidP="00F44999">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（挑戦3）特色ある大阪産（もん）農水産物創生に関する調査研究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●トラフグへの標識装着技術を高め、卵から育てた</w:t>
            </w:r>
            <w:r w:rsidRPr="00FF0828">
              <w:rPr>
                <w:rFonts w:ascii="ＭＳ ゴシック" w:eastAsia="ＭＳ ゴシック" w:hAnsi="ＭＳ ゴシック"/>
                <w:sz w:val="18"/>
                <w:szCs w:val="18"/>
              </w:rPr>
              <w:t>1.4</w:t>
            </w:r>
            <w:r w:rsidRPr="00FF0828">
              <w:rPr>
                <w:rFonts w:ascii="ＭＳ ゴシック" w:eastAsia="ＭＳ ゴシック" w:hAnsi="ＭＳ ゴシック" w:hint="eastAsia"/>
                <w:sz w:val="18"/>
                <w:szCs w:val="18"/>
              </w:rPr>
              <w:t>万尾の稚魚の全個体に標識を付けて放流。一部の個体が採捕され、移動の情報を収集。</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●ＤＮＡマーカーにより単為結果性関連遺伝子座の遺伝子型を交雑第2世代で確認。また交雑第2世代集団を用いて水ナスの果肉の遺伝特性を評価。</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●大阪オリジナル品種第2弾の開発と新たに大阪オリジナルの醸造用品種を育成するため、ブドウ「紫」の実生苗を45株定植し、品種改良に着手。</w:t>
            </w: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 xml:space="preserve">４　</w:t>
            </w:r>
            <w:r w:rsidRPr="00FF0828">
              <w:rPr>
                <w:rFonts w:ascii="ＭＳ ゴシック" w:eastAsia="ＭＳ ゴシック" w:hAnsi="ＭＳ ゴシック" w:hint="eastAsia"/>
                <w:b/>
                <w:sz w:val="18"/>
                <w:szCs w:val="18"/>
              </w:rPr>
              <w:t>基盤調査研究課題</w:t>
            </w:r>
            <w:r w:rsidRPr="00FF0828">
              <w:rPr>
                <w:rFonts w:asciiTheme="minorEastAsia" w:eastAsiaTheme="minorEastAsia" w:hAnsiTheme="minorEastAsia" w:hint="eastAsia"/>
                <w:sz w:val="18"/>
                <w:szCs w:val="18"/>
              </w:rPr>
              <w:t>（添付資料集38</w:t>
            </w:r>
            <w:r w:rsidRPr="00FF0828">
              <w:rPr>
                <w:rFonts w:asciiTheme="minorEastAsia" w:eastAsiaTheme="minorEastAsia" w:hAnsiTheme="minorEastAsia"/>
                <w:sz w:val="18"/>
                <w:szCs w:val="18"/>
              </w:rPr>
              <w:t>ページ</w:t>
            </w:r>
            <w:r w:rsidRPr="00FF0828">
              <w:rPr>
                <w:rFonts w:asciiTheme="minorEastAsia" w:eastAsiaTheme="minorEastAsia" w:hAnsiTheme="minorEastAsia" w:hint="eastAsia"/>
                <w:sz w:val="18"/>
                <w:szCs w:val="18"/>
              </w:rPr>
              <w:t>）</w:t>
            </w:r>
          </w:p>
          <w:p w:rsidR="004049D2" w:rsidRPr="00FF0828" w:rsidRDefault="004049D2" w:rsidP="0090003A">
            <w:pPr>
              <w:spacing w:line="0" w:lineRule="atLeast"/>
              <w:rPr>
                <w:rFonts w:ascii="ＭＳ ゴシック" w:eastAsia="ＭＳ ゴシック" w:hAnsi="ＭＳ ゴシック"/>
                <w:sz w:val="18"/>
                <w:szCs w:val="18"/>
                <w:shd w:val="pct15" w:color="auto" w:fill="FFFFFF"/>
              </w:rPr>
            </w:pPr>
          </w:p>
          <w:p w:rsidR="004049D2" w:rsidRPr="00FF0828" w:rsidRDefault="004049D2" w:rsidP="0090003A">
            <w:pPr>
              <w:rPr>
                <w:rFonts w:ascii="ＭＳ ゴシック" w:eastAsia="ＭＳ ゴシック" w:hAnsi="ＭＳ ゴシック"/>
                <w:sz w:val="18"/>
                <w:szCs w:val="18"/>
                <w:shd w:val="pct15" w:color="auto" w:fill="FFFFFF"/>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（基盤1）府域の化学物質等環境汚染物質の調査研究</w:t>
            </w:r>
          </w:p>
          <w:p w:rsidR="004049D2" w:rsidRPr="00FF0828" w:rsidRDefault="004049D2"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新たな環境汚染へ対応するために、環境汚染の把握に必要な調査分析方法を開発。今年度は環境試料中の「アルキルベンゼンスルホン酸ナトリウム」及び「シアナミド」について、液体クロマトグラフ質量分析計による分析法を検討し、その手法及び有効性を委託元の環境省に報告。</w:t>
            </w:r>
          </w:p>
          <w:p w:rsidR="004049D2" w:rsidRPr="00FF0828" w:rsidRDefault="004049D2" w:rsidP="00E55369">
            <w:pPr>
              <w:ind w:leftChars="50" w:left="285" w:hangingChars="100" w:hanging="180"/>
              <w:rPr>
                <w:rFonts w:ascii="ＭＳ ゴシック" w:eastAsia="ＭＳ ゴシック" w:hAnsi="ＭＳ ゴシック"/>
                <w:sz w:val="18"/>
                <w:szCs w:val="18"/>
              </w:rPr>
            </w:pPr>
          </w:p>
          <w:p w:rsidR="004049D2" w:rsidRPr="00FF0828" w:rsidRDefault="004049D2" w:rsidP="00E5536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（基盤2）効率的かつ安定的な農産物生産に関する調査研究</w:t>
            </w:r>
          </w:p>
          <w:p w:rsidR="004049D2" w:rsidRPr="00FF0828" w:rsidRDefault="004049D2"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●自動換気装置によるナス生理障害（焼け果）の発生軽減効果を確認。クリ（立ち枯れ）及びブドウ（ミイラ葉）生理障害対策試験を実施。</w:t>
            </w:r>
          </w:p>
          <w:p w:rsidR="004049D2" w:rsidRPr="00FF0828" w:rsidRDefault="004049D2" w:rsidP="00E55369">
            <w:pPr>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（基盤3）安全・安心な農水産物の供給等に関する調査研究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●飛ばないナミテントウを利用した露地ナスのアブラムシ類密度抑制効果、温湯処理によるクリ黒色実腐病の発病抑制効果を確認。</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●薬剤を用いないプラズマ殺菌による種子消毒法の開発に取り組み、実用化に向けた種子消毒及び栽培試験を実施。</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w:t>
            </w:r>
          </w:p>
          <w:p w:rsidR="004049D2" w:rsidRPr="00FF0828" w:rsidRDefault="004049D2" w:rsidP="00F44999">
            <w:pPr>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（基盤4）大阪湾等の水産資源の増殖・管理に関する調査研究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●府の主要漁獲対象種について資源調査を行い、漁業者団体が開催する資源管理部会で調査データに基づいた技術的助言・指導を実施（</w:t>
            </w:r>
            <w:r w:rsidRPr="00FF0828">
              <w:rPr>
                <w:rFonts w:ascii="ＭＳ ゴシック" w:eastAsia="ＭＳ ゴシック" w:hAnsi="ＭＳ ゴシック"/>
                <w:sz w:val="18"/>
                <w:szCs w:val="18"/>
              </w:rPr>
              <w:t>12</w:t>
            </w:r>
            <w:r w:rsidRPr="00FF0828">
              <w:rPr>
                <w:rFonts w:ascii="ＭＳ ゴシック" w:eastAsia="ＭＳ ゴシック" w:hAnsi="ＭＳ ゴシック" w:hint="eastAsia"/>
                <w:sz w:val="18"/>
                <w:szCs w:val="18"/>
              </w:rPr>
              <w:t>回）。</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●大阪府の第</w:t>
            </w:r>
            <w:r w:rsidRPr="00FF0828">
              <w:rPr>
                <w:rFonts w:ascii="ＭＳ ゴシック" w:eastAsia="ＭＳ ゴシック" w:hAnsi="ＭＳ ゴシック"/>
                <w:sz w:val="18"/>
                <w:szCs w:val="18"/>
              </w:rPr>
              <w:t>7次栽培漁業基本計画に基づき、アカガイとトラフグの放流技術開発を実施した。アカガイ</w:t>
            </w: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5万個）</w:t>
            </w:r>
            <w:r w:rsidRPr="00FF0828">
              <w:rPr>
                <w:rFonts w:ascii="ＭＳ ゴシック" w:eastAsia="ＭＳ ゴシック" w:hAnsi="ＭＳ ゴシック" w:hint="eastAsia"/>
                <w:sz w:val="18"/>
                <w:szCs w:val="18"/>
              </w:rPr>
              <w:t>はペイントによる着色標識、トラフグ（</w:t>
            </w:r>
            <w:r w:rsidRPr="00FF0828">
              <w:rPr>
                <w:rFonts w:ascii="ＭＳ ゴシック" w:eastAsia="ＭＳ ゴシック" w:hAnsi="ＭＳ ゴシック"/>
                <w:sz w:val="18"/>
                <w:szCs w:val="18"/>
              </w:rPr>
              <w:t>1.4</w:t>
            </w:r>
            <w:r w:rsidRPr="00FF0828">
              <w:rPr>
                <w:rFonts w:ascii="ＭＳ ゴシック" w:eastAsia="ＭＳ ゴシック" w:hAnsi="ＭＳ ゴシック" w:hint="eastAsia"/>
                <w:sz w:val="18"/>
                <w:szCs w:val="18"/>
              </w:rPr>
              <w:t>万尾）は有機酸による焼き印・鰭切除標識を組合せて標識放流を実施。</w:t>
            </w:r>
          </w:p>
          <w:p w:rsidR="004049D2" w:rsidRPr="00FF0828" w:rsidRDefault="004049D2" w:rsidP="0090003A">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（基盤5）都市緑化・森林環境保全、生物多様性保全及び鳥獣被害対策等の調査研究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rsidR="004049D2" w:rsidRPr="00FF0828" w:rsidRDefault="004049D2"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シカ・イノシシ・クマなどの野生鳥獣やアライグマなどの特定外来生物の被害・捕獲状況等の調査、森林の防災機能等の検証、GIS技術を活用した放置竹林や都市部のみどりの機能の把握、緑化事業の効果検証などの調査研究を実施。</w:t>
            </w:r>
          </w:p>
          <w:p w:rsidR="004049D2" w:rsidRPr="00FF0828" w:rsidRDefault="004049D2" w:rsidP="008F2F40">
            <w:pPr>
              <w:spacing w:line="0" w:lineRule="atLeast"/>
              <w:ind w:leftChars="50" w:left="285" w:hangingChars="100" w:hanging="180"/>
              <w:jc w:val="left"/>
              <w:rPr>
                <w:rFonts w:ascii="ＭＳ ゴシック" w:eastAsia="ＭＳ ゴシック" w:hAnsi="ＭＳ ゴシック"/>
                <w:sz w:val="18"/>
                <w:szCs w:val="18"/>
              </w:rPr>
            </w:pPr>
          </w:p>
          <w:p w:rsidR="004049D2" w:rsidRPr="00FF0828" w:rsidRDefault="004049D2" w:rsidP="008F2F40">
            <w:pPr>
              <w:spacing w:line="0" w:lineRule="atLeast"/>
              <w:ind w:leftChars="50" w:left="285" w:hangingChars="100" w:hanging="180"/>
              <w:jc w:val="left"/>
              <w:rPr>
                <w:rFonts w:ascii="ＭＳ ゴシック" w:eastAsia="ＭＳ ゴシック" w:hAnsi="ＭＳ ゴシック"/>
                <w:sz w:val="18"/>
                <w:szCs w:val="18"/>
              </w:rPr>
            </w:pPr>
          </w:p>
          <w:p w:rsidR="004049D2" w:rsidRPr="00FF0828" w:rsidRDefault="004049D2" w:rsidP="008F2F40">
            <w:pPr>
              <w:spacing w:line="0" w:lineRule="atLeast"/>
              <w:ind w:leftChars="50" w:left="285" w:hangingChars="100" w:hanging="180"/>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4049D2" w:rsidRPr="00FF0828" w:rsidRDefault="004049D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4049D2" w:rsidRPr="00FF0828" w:rsidRDefault="004049D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Pr="00FF0828" w:rsidRDefault="004049D2" w:rsidP="00404316">
            <w:pPr>
              <w:ind w:left="90" w:hangingChars="50" w:hanging="9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w:t>
            </w:r>
            <w:r w:rsidRPr="00FF0828">
              <w:rPr>
                <w:rFonts w:ascii="ＭＳ ゴシック" w:eastAsia="ＭＳ ゴシック" w:hAnsi="ＭＳ ゴシック" w:hint="eastAsia"/>
                <w:sz w:val="18"/>
                <w:szCs w:val="18"/>
              </w:rPr>
              <w:t>今年度は、施設キュウリの総合的病害虫管理等に重点を置き、</w:t>
            </w:r>
            <w:r w:rsidRPr="00FF0828">
              <w:rPr>
                <w:rFonts w:asciiTheme="majorEastAsia" w:eastAsiaTheme="majorEastAsia" w:hAnsiTheme="majorEastAsia" w:hint="eastAsia"/>
                <w:sz w:val="18"/>
                <w:szCs w:val="18"/>
              </w:rPr>
              <w:t>IPMマニュアルに基づく防除体系を推奨することで、</w:t>
            </w:r>
            <w:r w:rsidR="006B1A8A" w:rsidRPr="00FF0828">
              <w:rPr>
                <w:rFonts w:asciiTheme="majorEastAsia" w:eastAsiaTheme="majorEastAsia" w:hAnsiTheme="majorEastAsia" w:hint="eastAsia"/>
                <w:sz w:val="18"/>
                <w:szCs w:val="18"/>
              </w:rPr>
              <w:t>農薬使用量を約半分に減少させた例もある</w:t>
            </w:r>
            <w:r w:rsidR="00541F2E" w:rsidRPr="00FF0828">
              <w:rPr>
                <w:rFonts w:asciiTheme="majorEastAsia" w:eastAsiaTheme="majorEastAsia" w:hAnsiTheme="majorEastAsia" w:hint="eastAsia"/>
                <w:sz w:val="18"/>
                <w:szCs w:val="18"/>
              </w:rPr>
              <w:t>等</w:t>
            </w:r>
            <w:r w:rsidR="003E3C9A" w:rsidRPr="00FF0828">
              <w:rPr>
                <w:rFonts w:asciiTheme="majorEastAsia" w:eastAsiaTheme="majorEastAsia" w:hAnsiTheme="majorEastAsia" w:hint="eastAsia"/>
                <w:sz w:val="18"/>
                <w:szCs w:val="18"/>
              </w:rPr>
              <w:t>「大阪エコ農産物」の栽培に</w:t>
            </w:r>
            <w:r w:rsidR="00404316">
              <w:rPr>
                <w:rFonts w:asciiTheme="majorEastAsia" w:eastAsiaTheme="majorEastAsia" w:hAnsiTheme="majorEastAsia" w:hint="eastAsia"/>
                <w:sz w:val="18"/>
                <w:szCs w:val="18"/>
              </w:rPr>
              <w:t>大きく貢献できる成果を得た</w:t>
            </w:r>
            <w:r w:rsidRPr="00FF0828">
              <w:rPr>
                <w:rFonts w:asciiTheme="majorEastAsia" w:eastAsiaTheme="majorEastAsia" w:hAnsiTheme="majorEastAsia" w:hint="eastAsia"/>
                <w:sz w:val="18"/>
                <w:szCs w:val="18"/>
              </w:rPr>
              <w:t>。</w:t>
            </w:r>
          </w:p>
          <w:p w:rsidR="004049D2" w:rsidRDefault="004049D2" w:rsidP="00252EB1">
            <w:pPr>
              <w:rPr>
                <w:rFonts w:asciiTheme="majorEastAsia" w:eastAsiaTheme="majorEastAsia" w:hAnsiTheme="majorEastAsia"/>
                <w:sz w:val="18"/>
                <w:szCs w:val="18"/>
              </w:rPr>
            </w:pPr>
          </w:p>
          <w:p w:rsidR="003D3296" w:rsidRDefault="00404316" w:rsidP="003D3296">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049D2" w:rsidRPr="00FF0828">
              <w:rPr>
                <w:rFonts w:asciiTheme="majorEastAsia" w:eastAsiaTheme="majorEastAsia" w:hAnsiTheme="majorEastAsia" w:hint="eastAsia"/>
                <w:sz w:val="18"/>
                <w:szCs w:val="18"/>
              </w:rPr>
              <w:t>特に食品廃棄物の減容化と餌料化を目指したアメリカミズアブの幼虫生産について、ラボレベルからプラントレベルへのスケールアップを可能とする基礎的技術が得られた。</w:t>
            </w:r>
          </w:p>
          <w:p w:rsidR="003D3296" w:rsidRDefault="003D3296" w:rsidP="003D3296">
            <w:pPr>
              <w:ind w:left="90" w:hangingChars="50" w:hanging="90"/>
              <w:rPr>
                <w:rFonts w:asciiTheme="majorEastAsia" w:eastAsiaTheme="majorEastAsia" w:hAnsiTheme="majorEastAsia"/>
                <w:sz w:val="18"/>
                <w:szCs w:val="18"/>
              </w:rPr>
            </w:pPr>
          </w:p>
          <w:p w:rsidR="00BB6FCB" w:rsidRPr="00FF0828" w:rsidRDefault="003D3296" w:rsidP="003D3296">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B6FCB" w:rsidRPr="00FF0828">
              <w:rPr>
                <w:rFonts w:asciiTheme="majorEastAsia" w:eastAsiaTheme="majorEastAsia" w:hAnsiTheme="majorEastAsia" w:hint="eastAsia"/>
                <w:sz w:val="18"/>
                <w:szCs w:val="18"/>
              </w:rPr>
              <w:t>大阪湾の栄養塩や漁業資源の調査を通じて、栄養塩からプランクトンを経て魚介類生産まで効率的につながる望ましい栄養塩レベルについての知見を得たことや、海洋生物の捕食-被食関係を通じた漁業資源の現存量についての関係性を表現するモデルが構築された。</w:t>
            </w:r>
          </w:p>
          <w:p w:rsidR="00E86D60" w:rsidRPr="00FF0828" w:rsidRDefault="00E86D60" w:rsidP="00BB6FCB">
            <w:pPr>
              <w:rPr>
                <w:rFonts w:asciiTheme="majorEastAsia" w:eastAsiaTheme="majorEastAsia" w:hAnsiTheme="majorEastAsia"/>
                <w:sz w:val="18"/>
                <w:szCs w:val="18"/>
              </w:rPr>
            </w:pPr>
          </w:p>
          <w:p w:rsidR="004049D2" w:rsidRPr="00FF0828" w:rsidRDefault="004049D2" w:rsidP="00404316">
            <w:pPr>
              <w:ind w:firstLineChars="100" w:firstLine="180"/>
              <w:rPr>
                <w:rFonts w:ascii="ＭＳ ゴシック" w:eastAsia="ＭＳ ゴシック" w:hAnsi="ＭＳ ゴシック"/>
                <w:sz w:val="18"/>
                <w:szCs w:val="18"/>
              </w:rPr>
            </w:pPr>
            <w:r w:rsidRPr="00FF0828">
              <w:rPr>
                <w:rFonts w:asciiTheme="majorEastAsia" w:eastAsiaTheme="majorEastAsia" w:hAnsiTheme="majorEastAsia" w:hint="eastAsia"/>
                <w:sz w:val="18"/>
                <w:szCs w:val="18"/>
              </w:rPr>
              <w:t>上記から計画通りに業務を実施していることを評価した。</w:t>
            </w:r>
          </w:p>
        </w:tc>
        <w:tc>
          <w:tcPr>
            <w:tcW w:w="561" w:type="dxa"/>
            <w:tcBorders>
              <w:left w:val="single" w:sz="8" w:space="0" w:color="auto"/>
              <w:bottom w:val="single" w:sz="8" w:space="0" w:color="auto"/>
              <w:right w:val="single" w:sz="8" w:space="0" w:color="auto"/>
            </w:tcBorders>
            <w:shd w:val="clear" w:color="auto" w:fill="auto"/>
          </w:tcPr>
          <w:p w:rsidR="004049D2" w:rsidRPr="00FF0828" w:rsidRDefault="004049D2" w:rsidP="00F1791B"/>
        </w:tc>
      </w:tr>
    </w:tbl>
    <w:p w:rsidR="00891458" w:rsidRPr="00FF0828" w:rsidRDefault="00891458"/>
    <w:p w:rsidR="00891458" w:rsidRPr="00FF0828" w:rsidRDefault="00891458"/>
    <w:p w:rsidR="00891458" w:rsidRPr="00FF0828" w:rsidRDefault="00891458"/>
    <w:p w:rsidR="00891458" w:rsidRPr="00FF0828" w:rsidRDefault="00891458">
      <w:pPr>
        <w:spacing w:line="240" w:lineRule="auto"/>
        <w:jc w:val="left"/>
      </w:pPr>
      <w:r w:rsidRPr="00FF0828">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FF0828" w:rsidRPr="00FF0828"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rsidR="00D26C12" w:rsidRPr="00FF0828" w:rsidRDefault="00D26C12" w:rsidP="00C7589C">
            <w:pPr>
              <w:jc w:val="center"/>
            </w:pPr>
            <w:r w:rsidRPr="00FF0828">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rsidR="00D26C12" w:rsidRPr="00FF0828" w:rsidRDefault="00515710" w:rsidP="00FE2658">
            <w:pPr>
              <w:jc w:val="center"/>
            </w:pPr>
            <w:r w:rsidRPr="00FF0828">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r w:rsidRPr="00FF0828">
              <w:rPr>
                <w:rFonts w:ascii="ＭＳ ゴシック" w:eastAsia="ＭＳ ゴシック" w:hAnsi="ＭＳ ゴシック" w:hint="eastAsia"/>
                <w:sz w:val="16"/>
                <w:szCs w:val="16"/>
              </w:rPr>
              <w:t>小項目区分番号</w:t>
            </w:r>
          </w:p>
        </w:tc>
      </w:tr>
      <w:tr w:rsidR="00FF0828" w:rsidRPr="00FF0828" w:rsidTr="00DF2505">
        <w:trPr>
          <w:trHeight w:val="555"/>
        </w:trPr>
        <w:tc>
          <w:tcPr>
            <w:tcW w:w="2380" w:type="dxa"/>
            <w:vMerge/>
            <w:tcBorders>
              <w:left w:val="single" w:sz="8" w:space="0" w:color="auto"/>
              <w:bottom w:val="single" w:sz="4" w:space="0" w:color="auto"/>
              <w:right w:val="double" w:sz="4" w:space="0" w:color="auto"/>
            </w:tcBorders>
            <w:shd w:val="clear" w:color="auto" w:fill="auto"/>
          </w:tcPr>
          <w:p w:rsidR="00D26C12" w:rsidRPr="00FF0828"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FF0828"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FF0828"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調査研究資金の確保</w:t>
            </w:r>
          </w:p>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FF0828" w:rsidRDefault="005879C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FF0828" w:rsidRDefault="004049D2" w:rsidP="004B08DB">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D26C12" w:rsidRPr="00FF0828" w:rsidRDefault="00677CBC">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９</w:t>
            </w:r>
          </w:p>
        </w:tc>
      </w:tr>
      <w:tr w:rsidR="00FF0828" w:rsidRPr="00FF0828" w:rsidTr="00DF2505">
        <w:trPr>
          <w:trHeight w:val="700"/>
        </w:trPr>
        <w:tc>
          <w:tcPr>
            <w:tcW w:w="2380" w:type="dxa"/>
            <w:tcBorders>
              <w:top w:val="single" w:sz="4" w:space="0" w:color="auto"/>
              <w:left w:val="single" w:sz="8" w:space="0" w:color="auto"/>
              <w:bottom w:val="single" w:sz="8" w:space="0" w:color="auto"/>
              <w:right w:val="double" w:sz="4" w:space="0" w:color="auto"/>
            </w:tcBorders>
            <w:shd w:val="clear" w:color="auto" w:fill="auto"/>
          </w:tcPr>
          <w:p w:rsidR="001B48C3" w:rsidRPr="00FF0828" w:rsidRDefault="001B48C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②調査研究資金の確保</w:t>
            </w:r>
          </w:p>
          <w:p w:rsidR="001B48C3"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外部研究資金等の獲得に向け、以下の取組を行う。</w:t>
            </w:r>
          </w:p>
          <w:p w:rsidR="004E70CD" w:rsidRPr="00FF0828" w:rsidRDefault="004E70CD"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5E4EAA" w:rsidRPr="00FF0828" w:rsidRDefault="005E4EAA" w:rsidP="004B08DB">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rPr>
                <w:rFonts w:ascii="ＭＳ ゴシック" w:eastAsia="ＭＳ ゴシック" w:hAnsi="ＭＳ ゴシック"/>
                <w:sz w:val="18"/>
                <w:szCs w:val="18"/>
              </w:rPr>
            </w:pPr>
          </w:p>
          <w:p w:rsidR="003F2BBE" w:rsidRPr="00FF0828" w:rsidRDefault="003F2BBE"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 外部研究資金の募集情報の収集</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ind w:left="180" w:hangingChars="100" w:hanging="180"/>
              <w:rPr>
                <w:rFonts w:ascii="ＭＳ ゴシック" w:eastAsia="ＭＳ ゴシック" w:hAnsi="ＭＳ ゴシック"/>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ind w:left="180" w:hangingChars="100" w:hanging="18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外部有識者による指導・助言を得ること等</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C644EE" w:rsidRPr="00FF0828" w:rsidRDefault="00C644EE" w:rsidP="004B08DB">
            <w:pPr>
              <w:autoSpaceDE w:val="0"/>
              <w:autoSpaceDN w:val="0"/>
              <w:rPr>
                <w:rFonts w:ascii="ＭＳ ゴシック" w:eastAsia="ＭＳ ゴシック" w:hAnsi="ＭＳ ゴシック"/>
                <w:sz w:val="18"/>
                <w:szCs w:val="18"/>
              </w:rPr>
            </w:pPr>
          </w:p>
          <w:p w:rsidR="005E4EAA" w:rsidRPr="00FF0828" w:rsidRDefault="005E4EAA"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c 競争的資金獲得のための実現可能性調査（フィージビリティスタディ）の実施</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3F2BBE" w:rsidRPr="00FF0828" w:rsidRDefault="003F2BBE"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3F2BBE" w:rsidRPr="00FF0828" w:rsidRDefault="003F2BBE"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d 他の研究機関とのネットワーク構築</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03577C" w:rsidRPr="00FF0828" w:rsidRDefault="0003577C" w:rsidP="004B08DB">
            <w:pPr>
              <w:autoSpaceDE w:val="0"/>
              <w:autoSpaceDN w:val="0"/>
              <w:rPr>
                <w:rFonts w:ascii="ＭＳ ゴシック" w:eastAsia="ＭＳ ゴシック" w:hAnsi="ＭＳ ゴシック"/>
                <w:sz w:val="18"/>
                <w:szCs w:val="18"/>
              </w:rPr>
            </w:pPr>
          </w:p>
          <w:p w:rsidR="00155763" w:rsidRPr="00FF0828" w:rsidRDefault="00155763" w:rsidP="004B08DB">
            <w:pPr>
              <w:autoSpaceDE w:val="0"/>
              <w:autoSpaceDN w:val="0"/>
              <w:rPr>
                <w:rFonts w:ascii="ＭＳ ゴシック" w:eastAsia="ＭＳ ゴシック" w:hAnsi="ＭＳ ゴシック"/>
                <w:sz w:val="18"/>
                <w:szCs w:val="18"/>
              </w:rPr>
            </w:pPr>
          </w:p>
          <w:p w:rsidR="00155763" w:rsidRPr="00FF0828" w:rsidRDefault="00155763"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【数値目標】</w:t>
            </w:r>
          </w:p>
          <w:p w:rsidR="00897BA8"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各年度において、外部資金により実施する調査研究の件数と新たに応募する外部研究資金の件数の合計を75件以上とする。</w:t>
            </w:r>
          </w:p>
        </w:tc>
        <w:tc>
          <w:tcPr>
            <w:tcW w:w="2376" w:type="dxa"/>
            <w:tcBorders>
              <w:top w:val="single" w:sz="4" w:space="0" w:color="auto"/>
              <w:left w:val="double" w:sz="4" w:space="0" w:color="auto"/>
              <w:bottom w:val="single" w:sz="8" w:space="0" w:color="auto"/>
              <w:right w:val="single" w:sz="4" w:space="0" w:color="auto"/>
            </w:tcBorders>
            <w:shd w:val="clear" w:color="auto" w:fill="auto"/>
          </w:tcPr>
          <w:p w:rsidR="001B48C3" w:rsidRPr="00FF0828" w:rsidRDefault="001B48C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②調査研究資金の確保</w:t>
            </w:r>
          </w:p>
          <w:p w:rsidR="001B48C3"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外部研究資金の獲得に向け、以下の取組を行う。</w:t>
            </w:r>
          </w:p>
          <w:p w:rsidR="005E5A18" w:rsidRPr="00FF0828" w:rsidRDefault="005E5A18"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w:t>
            </w:r>
            <w:r w:rsidRPr="00FF0828">
              <w:rPr>
                <w:rFonts w:ascii="ＭＳ ゴシック" w:eastAsia="ＭＳ ゴシック" w:hAnsi="ＭＳ ゴシック"/>
                <w:sz w:val="18"/>
                <w:szCs w:val="18"/>
              </w:rPr>
              <w:t xml:space="preserve"> </w:t>
            </w:r>
            <w:r w:rsidRPr="00FF0828">
              <w:rPr>
                <w:rFonts w:ascii="ＭＳ ゴシック" w:eastAsia="ＭＳ ゴシック" w:hAnsi="ＭＳ ゴシック" w:hint="eastAsia"/>
                <w:sz w:val="18"/>
                <w:szCs w:val="18"/>
              </w:rPr>
              <w:t>研究支援室による支援</w:t>
            </w:r>
          </w:p>
          <w:p w:rsidR="005E5A18" w:rsidRPr="00FF0828" w:rsidRDefault="005E5A18" w:rsidP="005E5A18">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平成28年度に創設した研究支援室により、競争的資金に応募する試験研究課題の計画ブラッシュアップや研究の質的向上、特許等の出願や保有する知的財産の管理、研究不正の防止に係る取組など研究支援を行う。</w:t>
            </w: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972D63" w:rsidRPr="00FF0828" w:rsidRDefault="00972D63" w:rsidP="004B08DB">
            <w:pPr>
              <w:autoSpaceDE w:val="0"/>
              <w:autoSpaceDN w:val="0"/>
              <w:ind w:leftChars="50" w:left="105" w:firstLineChars="100" w:firstLine="180"/>
              <w:rPr>
                <w:rFonts w:ascii="ＭＳ ゴシック" w:eastAsia="ＭＳ ゴシック" w:hAnsi="ＭＳ ゴシック"/>
                <w:sz w:val="18"/>
                <w:szCs w:val="18"/>
              </w:rPr>
            </w:pPr>
          </w:p>
          <w:p w:rsidR="00972D63" w:rsidRPr="00FF0828" w:rsidRDefault="00972D63" w:rsidP="004B08DB">
            <w:pPr>
              <w:autoSpaceDE w:val="0"/>
              <w:autoSpaceDN w:val="0"/>
              <w:ind w:leftChars="50" w:left="105" w:firstLineChars="100" w:firstLine="180"/>
              <w:rPr>
                <w:rFonts w:ascii="ＭＳ ゴシック" w:eastAsia="ＭＳ ゴシック" w:hAnsi="ＭＳ ゴシック"/>
                <w:sz w:val="18"/>
                <w:szCs w:val="18"/>
              </w:rPr>
            </w:pPr>
          </w:p>
          <w:p w:rsidR="00972D63" w:rsidRPr="00FF0828" w:rsidRDefault="00972D63"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4B08DB">
            <w:pPr>
              <w:autoSpaceDE w:val="0"/>
              <w:autoSpaceDN w:val="0"/>
              <w:ind w:leftChars="50" w:left="105" w:firstLineChars="100" w:firstLine="180"/>
              <w:rPr>
                <w:rFonts w:ascii="ＭＳ ゴシック" w:eastAsia="ＭＳ ゴシック" w:hAnsi="ＭＳ ゴシック"/>
                <w:sz w:val="18"/>
                <w:szCs w:val="18"/>
              </w:rPr>
            </w:pPr>
          </w:p>
          <w:p w:rsidR="005E4EAA" w:rsidRPr="00FF0828" w:rsidRDefault="005E4EAA"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5E5A18">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外部研究資金の募集情報の収集</w:t>
            </w:r>
          </w:p>
          <w:p w:rsidR="005E5A18" w:rsidRPr="00FF0828" w:rsidRDefault="005E5A18" w:rsidP="005E5A18">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国などの実施する競争的資金説明会や研究機関ネットワークからの情報、府との連携などにより、外部競争的資金</w:t>
            </w:r>
            <w:r w:rsidRPr="00FF0828">
              <w:rPr>
                <w:rFonts w:ascii="ＭＳ ゴシック" w:eastAsia="ＭＳ ゴシック" w:hAnsi="ＭＳ ゴシック" w:hint="eastAsia"/>
                <w:sz w:val="18"/>
                <w:szCs w:val="18"/>
              </w:rPr>
              <w:lastRenderedPageBreak/>
              <w:t>の募集情報を収集して研究所内で共有する。</w:t>
            </w:r>
          </w:p>
          <w:p w:rsidR="001B48C3" w:rsidRPr="00FF0828" w:rsidRDefault="001B48C3" w:rsidP="004B08DB">
            <w:pPr>
              <w:autoSpaceDE w:val="0"/>
              <w:autoSpaceDN w:val="0"/>
              <w:ind w:leftChars="100" w:left="210" w:firstLineChars="100" w:firstLine="180"/>
              <w:rPr>
                <w:rFonts w:ascii="ＭＳ ゴシック" w:eastAsia="ＭＳ ゴシック" w:hAnsi="ＭＳ ゴシック"/>
                <w:sz w:val="18"/>
                <w:szCs w:val="18"/>
              </w:rPr>
            </w:pPr>
          </w:p>
          <w:p w:rsidR="005E5A18" w:rsidRPr="00FF0828" w:rsidRDefault="005E5A18" w:rsidP="005E4EAA">
            <w:pPr>
              <w:autoSpaceDE w:val="0"/>
              <w:autoSpaceDN w:val="0"/>
              <w:rPr>
                <w:rFonts w:ascii="ＭＳ ゴシック" w:eastAsia="ＭＳ ゴシック" w:hAnsi="ＭＳ ゴシック"/>
                <w:sz w:val="18"/>
                <w:szCs w:val="18"/>
              </w:rPr>
            </w:pPr>
          </w:p>
          <w:p w:rsidR="001B48C3" w:rsidRPr="00FF0828" w:rsidRDefault="00FB1DE1"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c</w:t>
            </w:r>
            <w:r w:rsidR="001B48C3" w:rsidRPr="00FF0828">
              <w:rPr>
                <w:rFonts w:ascii="ＭＳ ゴシック" w:eastAsia="ＭＳ ゴシック" w:hAnsi="ＭＳ ゴシック" w:hint="eastAsia"/>
                <w:sz w:val="18"/>
                <w:szCs w:val="18"/>
              </w:rPr>
              <w:t xml:space="preserve"> 外部有識者による指導・助言を得ること等</w:t>
            </w:r>
          </w:p>
          <w:p w:rsidR="001B48C3" w:rsidRPr="00FF0828" w:rsidRDefault="001B48C3" w:rsidP="004B08DB">
            <w:pPr>
              <w:autoSpaceDE w:val="0"/>
              <w:autoSpaceDN w:val="0"/>
              <w:ind w:leftChars="81" w:left="170" w:firstLineChars="104" w:firstLine="187"/>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w:t>
            </w:r>
          </w:p>
          <w:p w:rsidR="005E4EAA" w:rsidRPr="00FF0828" w:rsidRDefault="005E4EAA" w:rsidP="004B08DB">
            <w:pPr>
              <w:autoSpaceDE w:val="0"/>
              <w:autoSpaceDN w:val="0"/>
              <w:ind w:leftChars="81" w:left="170" w:firstLineChars="104" w:firstLine="187"/>
              <w:rPr>
                <w:rFonts w:ascii="ＭＳ ゴシック" w:eastAsia="ＭＳ ゴシック" w:hAnsi="ＭＳ ゴシック"/>
                <w:sz w:val="18"/>
                <w:szCs w:val="18"/>
              </w:rPr>
            </w:pPr>
          </w:p>
          <w:p w:rsidR="001B48C3" w:rsidRPr="00FF0828" w:rsidRDefault="00FB1DE1"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d</w:t>
            </w:r>
            <w:r w:rsidR="001B48C3" w:rsidRPr="00FF0828">
              <w:rPr>
                <w:rFonts w:ascii="ＭＳ ゴシック" w:eastAsia="ＭＳ ゴシック" w:hAnsi="ＭＳ ゴシック" w:hint="eastAsia"/>
                <w:sz w:val="18"/>
                <w:szCs w:val="18"/>
              </w:rPr>
              <w:t xml:space="preserve"> 実現可能性調査（フィージビリティスタディ）の実施</w:t>
            </w:r>
          </w:p>
          <w:p w:rsidR="005E5A18" w:rsidRPr="00FF0828" w:rsidRDefault="005E5A18" w:rsidP="005E5A18">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rsidR="005E5A18" w:rsidRPr="00FF0828" w:rsidRDefault="005E5A18" w:rsidP="005E5A18">
            <w:pPr>
              <w:autoSpaceDE w:val="0"/>
              <w:autoSpaceDN w:val="0"/>
              <w:rPr>
                <w:rFonts w:ascii="ＭＳ ゴシック" w:eastAsia="ＭＳ ゴシック" w:hAnsi="ＭＳ ゴシック"/>
                <w:sz w:val="18"/>
                <w:szCs w:val="18"/>
              </w:rPr>
            </w:pPr>
          </w:p>
          <w:p w:rsidR="003F2BBE" w:rsidRPr="00FF0828" w:rsidRDefault="003F2BBE" w:rsidP="005E4EAA">
            <w:pPr>
              <w:autoSpaceDE w:val="0"/>
              <w:autoSpaceDN w:val="0"/>
              <w:rPr>
                <w:rFonts w:ascii="ＭＳ ゴシック" w:eastAsia="ＭＳ ゴシック" w:hAnsi="ＭＳ ゴシック"/>
                <w:sz w:val="18"/>
                <w:szCs w:val="18"/>
              </w:rPr>
            </w:pPr>
          </w:p>
          <w:p w:rsidR="001B48C3" w:rsidRPr="00FF0828" w:rsidRDefault="00FB1DE1"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e</w:t>
            </w:r>
            <w:r w:rsidR="001B48C3" w:rsidRPr="00FF0828">
              <w:rPr>
                <w:rFonts w:ascii="ＭＳ ゴシック" w:eastAsia="ＭＳ ゴシック" w:hAnsi="ＭＳ ゴシック" w:hint="eastAsia"/>
                <w:sz w:val="18"/>
                <w:szCs w:val="18"/>
              </w:rPr>
              <w:t xml:space="preserve"> 他の研究機関とのネットワーク構築</w:t>
            </w:r>
          </w:p>
          <w:p w:rsidR="005E5A18" w:rsidRPr="00FF0828" w:rsidRDefault="005E5A18" w:rsidP="005E5A18">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国などの研究支援制度や研究者間の交流を活用し、国や都道府県の研究機関、大学、企業などとネットワークを構</w:t>
            </w:r>
            <w:r w:rsidRPr="00FF0828">
              <w:rPr>
                <w:rFonts w:ascii="ＭＳ ゴシック" w:eastAsia="ＭＳ ゴシック" w:hAnsi="ＭＳ ゴシック" w:hint="eastAsia"/>
                <w:sz w:val="18"/>
                <w:szCs w:val="18"/>
              </w:rPr>
              <w:lastRenderedPageBreak/>
              <w:t>築し、情報交換や競争的資金等への共同研究の応募などを行う。</w:t>
            </w:r>
          </w:p>
          <w:p w:rsidR="005E5A18" w:rsidRPr="00FF0828" w:rsidRDefault="005E5A18" w:rsidP="005E5A18">
            <w:pPr>
              <w:autoSpaceDE w:val="0"/>
              <w:autoSpaceDN w:val="0"/>
              <w:rPr>
                <w:rFonts w:ascii="ＭＳ ゴシック" w:eastAsia="ＭＳ ゴシック" w:hAnsi="ＭＳ ゴシック"/>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p>
          <w:p w:rsidR="00693B39"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外部資金により実施する調査研究の件数と新たに応募する外部研究資金の件数の合計を年間75件以上とする。</w:t>
            </w: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BC6BB4" w:rsidRPr="00FF0828" w:rsidRDefault="00BC6BB4"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C644EE">
            <w:pPr>
              <w:autoSpaceDE w:val="0"/>
              <w:autoSpaceDN w:val="0"/>
              <w:spacing w:line="0" w:lineRule="atLeast"/>
              <w:ind w:firstLineChars="100" w:firstLine="180"/>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rsidR="008B39D8" w:rsidRPr="00FF0828" w:rsidRDefault="00BC6BB4" w:rsidP="0090003A">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②</w:t>
            </w:r>
            <w:r w:rsidR="00BE732A" w:rsidRPr="00FF0828">
              <w:rPr>
                <w:rFonts w:ascii="ＭＳ ゴシック" w:eastAsia="ＭＳ ゴシック" w:hAnsi="ＭＳ ゴシック" w:hint="eastAsia"/>
                <w:b/>
                <w:sz w:val="18"/>
                <w:szCs w:val="18"/>
              </w:rPr>
              <w:t>調査研究資金の確保</w:t>
            </w:r>
          </w:p>
          <w:p w:rsidR="005E5A18" w:rsidRPr="00FF0828" w:rsidRDefault="005E5A18" w:rsidP="0090003A">
            <w:pPr>
              <w:rPr>
                <w:rFonts w:ascii="ＭＳ ゴシック" w:eastAsia="ＭＳ ゴシック" w:hAnsi="ＭＳ ゴシック"/>
                <w:b/>
                <w:sz w:val="18"/>
                <w:szCs w:val="18"/>
              </w:rPr>
            </w:pPr>
          </w:p>
          <w:p w:rsidR="005E5A18" w:rsidRPr="00FF0828" w:rsidRDefault="005E5A18" w:rsidP="0090003A">
            <w:pPr>
              <w:rPr>
                <w:rFonts w:ascii="ＭＳ ゴシック" w:eastAsia="ＭＳ ゴシック" w:hAnsi="ＭＳ ゴシック"/>
                <w:b/>
                <w:sz w:val="18"/>
                <w:szCs w:val="18"/>
              </w:rPr>
            </w:pPr>
          </w:p>
          <w:p w:rsidR="005E5A18" w:rsidRPr="00FF0828" w:rsidRDefault="005E5A18" w:rsidP="0090003A">
            <w:pPr>
              <w:rPr>
                <w:rFonts w:ascii="ＭＳ ゴシック" w:eastAsia="ＭＳ ゴシック" w:hAnsi="ＭＳ ゴシック"/>
                <w:b/>
                <w:sz w:val="18"/>
                <w:szCs w:val="18"/>
              </w:rPr>
            </w:pPr>
          </w:p>
          <w:p w:rsidR="005E5A18" w:rsidRPr="00FF0828" w:rsidRDefault="005E5A18" w:rsidP="005E5A18">
            <w:pPr>
              <w:spacing w:line="0" w:lineRule="atLeast"/>
              <w:rPr>
                <w:rFonts w:ascii="ＭＳ ゴシック" w:eastAsia="ＭＳ ゴシック" w:hAnsi="ＭＳ ゴシック"/>
                <w:b/>
                <w:sz w:val="18"/>
                <w:szCs w:val="18"/>
                <w:shd w:val="pct15" w:color="auto" w:fill="FFFFFF"/>
              </w:rPr>
            </w:pPr>
            <w:r w:rsidRPr="00FF0828">
              <w:rPr>
                <w:rFonts w:ascii="ＭＳ ゴシック" w:eastAsia="ＭＳ ゴシック" w:hAnsi="ＭＳ ゴシック" w:hint="eastAsia"/>
                <w:b/>
                <w:sz w:val="18"/>
                <w:szCs w:val="18"/>
              </w:rPr>
              <w:t>a 研究支援室による支援</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●研究代表機関として応募する競争的資金42</w:t>
            </w:r>
            <w:r w:rsidRPr="00FF0828">
              <w:rPr>
                <w:rFonts w:ascii="ＭＳ ゴシック" w:eastAsia="ＭＳ ゴシック" w:hAnsi="ＭＳ ゴシック"/>
                <w:sz w:val="18"/>
                <w:szCs w:val="18"/>
              </w:rPr>
              <w:t>件の</w:t>
            </w:r>
            <w:r w:rsidRPr="00FF0828">
              <w:rPr>
                <w:rFonts w:ascii="ＭＳ ゴシック" w:eastAsia="ＭＳ ゴシック" w:hAnsi="ＭＳ ゴシック" w:hint="eastAsia"/>
                <w:sz w:val="18"/>
                <w:szCs w:val="18"/>
              </w:rPr>
              <w:t>申請課題をブラッシュアップ。30年度から代表機関として実施する新規事業として、科研費「ボトムアップ効果を考慮したシカ個体数変動要因の解明－複数時間スケールでの評価」や環境研究総合推進費「災害・事故に起因する化学物質リスクの評価・管理手法の体系的構築に関する研究」など課題14件が採択。</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が代表機関となって実施している大型課題「ミズアブ機能を活用した資源循環系の確立」や「水ナスの低コスト複合環境制御による安定生産の実証」及び科学研究費助成事業を中心に研究経費の執行管理や研究の進捗管理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●研究の質的向上のため、学会発表に係るブラッシュアップのほか、研究所職員が投稿する主著論文32報について文書チェックを実施。未発表データを論文化するための掘り起こしについて検討。</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●知的財産関連業務としては、特許等出願9件、登録事務（特許・品種・商標）各1件、企業等に対する特許実施許諾8件の管理、その他権利維持業務を実施。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●研究不正防止に係る業務として、規程等に基づく内部監査を実施したほか、研究倫理研修や新採職員等のeラーニング、研究ノート作成指導を実施。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p>
          <w:p w:rsidR="00B95B03" w:rsidRPr="00FF0828" w:rsidRDefault="005879C2" w:rsidP="005E4EAA">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 xml:space="preserve">b </w:t>
            </w:r>
            <w:r w:rsidR="001D12AF" w:rsidRPr="00FF0828">
              <w:rPr>
                <w:rFonts w:ascii="ＭＳ ゴシック" w:eastAsia="ＭＳ ゴシック" w:hAnsi="ＭＳ ゴシック" w:hint="eastAsia"/>
                <w:b/>
                <w:sz w:val="18"/>
                <w:szCs w:val="18"/>
              </w:rPr>
              <w:t>外部研究資金の募集情報の収集</w:t>
            </w:r>
          </w:p>
          <w:p w:rsidR="0097311F" w:rsidRPr="00FF0828" w:rsidRDefault="0097311F"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水省や文科省等の競争的資金の応募について、研究支援室で一元的に管理し、所内での応募書類作成スケジュールの設定や応募課題の精査を実施して応募（科研費代表申請15件、農水省イノベーション創出強化研究推進事業代表申請2件）。</w:t>
            </w:r>
          </w:p>
          <w:p w:rsidR="000F3C1A" w:rsidRPr="00FF0828" w:rsidRDefault="00862F77"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w:t>
            </w:r>
            <w:r w:rsidRPr="00FF0828">
              <w:rPr>
                <w:rFonts w:ascii="ＭＳ ゴシック" w:eastAsia="ＭＳ ゴシック" w:hAnsi="ＭＳ ゴシック" w:hint="eastAsia"/>
                <w:sz w:val="18"/>
                <w:szCs w:val="18"/>
              </w:rPr>
              <w:lastRenderedPageBreak/>
              <w:t>ともに、国に対し試験研究の要望を提出。</w:t>
            </w:r>
          </w:p>
          <w:p w:rsidR="005E4EAA" w:rsidRDefault="005E4EAA" w:rsidP="004B08DB">
            <w:pPr>
              <w:jc w:val="left"/>
              <w:rPr>
                <w:rFonts w:ascii="ＭＳ ゴシック" w:eastAsia="ＭＳ ゴシック" w:hAnsi="ＭＳ ゴシック" w:hint="eastAsia"/>
                <w:b/>
                <w:sz w:val="18"/>
                <w:szCs w:val="18"/>
              </w:rPr>
            </w:pPr>
          </w:p>
          <w:p w:rsidR="009E6DD0" w:rsidRDefault="009E6DD0" w:rsidP="004B08DB">
            <w:pPr>
              <w:jc w:val="left"/>
              <w:rPr>
                <w:rFonts w:ascii="ＭＳ ゴシック" w:eastAsia="ＭＳ ゴシック" w:hAnsi="ＭＳ ゴシック" w:hint="eastAsia"/>
                <w:b/>
                <w:sz w:val="18"/>
                <w:szCs w:val="18"/>
              </w:rPr>
            </w:pPr>
          </w:p>
          <w:p w:rsidR="009E6DD0" w:rsidRPr="00FF0828" w:rsidRDefault="009E6DD0" w:rsidP="004B08DB">
            <w:pPr>
              <w:jc w:val="left"/>
              <w:rPr>
                <w:rFonts w:ascii="ＭＳ ゴシック" w:eastAsia="ＭＳ ゴシック" w:hAnsi="ＭＳ ゴシック"/>
                <w:b/>
                <w:sz w:val="18"/>
                <w:szCs w:val="18"/>
              </w:rPr>
            </w:pPr>
          </w:p>
          <w:p w:rsidR="005E5A18" w:rsidRPr="00FF0828" w:rsidRDefault="005E5A18" w:rsidP="005E5A18">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 xml:space="preserve">c </w:t>
            </w:r>
            <w:r w:rsidRPr="00FF0828">
              <w:rPr>
                <w:rFonts w:ascii="ＭＳ ゴシック" w:eastAsia="ＭＳ ゴシック" w:hAnsi="ＭＳ ゴシック" w:hint="eastAsia"/>
                <w:b/>
                <w:sz w:val="18"/>
                <w:szCs w:val="18"/>
              </w:rPr>
              <w:t>外部有識者による指導・助言を得ること等</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●「研究アドバイザリー委員会」を開催し、外部有識者による指導・助言を得て、外部研究資金獲得のために課題をブラッシュアップ。応募件数、採択数、採択率、資金総額はH28年度より増加。</w:t>
            </w:r>
          </w:p>
          <w:p w:rsidR="005E5A18" w:rsidRPr="00FF0828" w:rsidRDefault="005E5A18" w:rsidP="005E5A18">
            <w:pPr>
              <w:rPr>
                <w:rFonts w:ascii="ＭＳ ゴシック" w:eastAsia="ＭＳ ゴシック" w:hAnsi="ＭＳ ゴシック"/>
                <w:b/>
                <w:sz w:val="18"/>
                <w:szCs w:val="18"/>
              </w:rPr>
            </w:pP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b/>
                <w:sz w:val="18"/>
                <w:szCs w:val="18"/>
              </w:rPr>
              <w:t xml:space="preserve">　</w:t>
            </w:r>
            <w:r w:rsidRPr="00FF0828">
              <w:rPr>
                <w:rFonts w:ascii="ＭＳ ゴシック" w:eastAsia="ＭＳ ゴシック" w:hAnsi="ＭＳ ゴシック" w:hint="eastAsia"/>
                <w:sz w:val="18"/>
                <w:szCs w:val="18"/>
              </w:rPr>
              <w:t>応募数　　6</w:t>
            </w:r>
            <w:r w:rsidRPr="00FF0828">
              <w:rPr>
                <w:rFonts w:ascii="ＭＳ ゴシック" w:eastAsia="ＭＳ ゴシック" w:hAnsi="ＭＳ ゴシック"/>
                <w:sz w:val="18"/>
                <w:szCs w:val="18"/>
              </w:rPr>
              <w:t>7</w:t>
            </w:r>
            <w:r w:rsidRPr="00FF0828">
              <w:rPr>
                <w:rFonts w:ascii="ＭＳ ゴシック" w:eastAsia="ＭＳ ゴシック" w:hAnsi="ＭＳ ゴシック" w:hint="eastAsia"/>
                <w:sz w:val="18"/>
                <w:szCs w:val="18"/>
              </w:rPr>
              <w:t>件（うち審査中4件）（H28年度56件）</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採択数　　22件（H28年度18件）</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採択率　　3</w:t>
            </w:r>
            <w:r w:rsidRPr="00FF0828">
              <w:rPr>
                <w:rFonts w:ascii="ＭＳ ゴシック" w:eastAsia="ＭＳ ゴシック" w:hAnsi="ＭＳ ゴシック"/>
                <w:sz w:val="18"/>
                <w:szCs w:val="18"/>
              </w:rPr>
              <w:t>5</w:t>
            </w:r>
            <w:r w:rsidRPr="00FF0828">
              <w:rPr>
                <w:rFonts w:ascii="ＭＳ ゴシック" w:eastAsia="ＭＳ ゴシック" w:hAnsi="ＭＳ ゴシック" w:hint="eastAsia"/>
                <w:sz w:val="18"/>
                <w:szCs w:val="18"/>
              </w:rPr>
              <w:t>％ （H2</w:t>
            </w:r>
            <w:r w:rsidRPr="00FF0828">
              <w:rPr>
                <w:rFonts w:ascii="ＭＳ ゴシック" w:eastAsia="ＭＳ ゴシック" w:hAnsi="ＭＳ ゴシック"/>
                <w:sz w:val="18"/>
                <w:szCs w:val="18"/>
              </w:rPr>
              <w:t>8</w:t>
            </w:r>
            <w:r w:rsidRPr="00FF0828">
              <w:rPr>
                <w:rFonts w:ascii="ＭＳ ゴシック" w:eastAsia="ＭＳ ゴシック" w:hAnsi="ＭＳ ゴシック" w:hint="eastAsia"/>
                <w:sz w:val="18"/>
                <w:szCs w:val="18"/>
              </w:rPr>
              <w:t>年度32％）</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資金総額　51,584千円（H28年度46,906千円）</w:t>
            </w:r>
          </w:p>
          <w:p w:rsidR="00BE732A" w:rsidRPr="00FF0828" w:rsidRDefault="00BE732A" w:rsidP="0090003A">
            <w:pPr>
              <w:rPr>
                <w:rFonts w:ascii="ＭＳ ゴシック" w:eastAsia="ＭＳ ゴシック" w:hAnsi="ＭＳ ゴシック"/>
                <w:b/>
                <w:sz w:val="18"/>
                <w:szCs w:val="18"/>
              </w:rPr>
            </w:pPr>
          </w:p>
          <w:p w:rsidR="00BE732A" w:rsidRPr="00FF0828" w:rsidRDefault="00BE732A" w:rsidP="0090003A">
            <w:pPr>
              <w:rPr>
                <w:rFonts w:ascii="ＭＳ ゴシック" w:eastAsia="ＭＳ ゴシック" w:hAnsi="ＭＳ ゴシック"/>
                <w:b/>
                <w:sz w:val="18"/>
                <w:szCs w:val="18"/>
              </w:rPr>
            </w:pPr>
          </w:p>
          <w:p w:rsidR="005E4EAA" w:rsidRPr="00FF0828" w:rsidRDefault="005E4EAA" w:rsidP="0090003A">
            <w:pPr>
              <w:rPr>
                <w:rFonts w:ascii="ＭＳ ゴシック" w:eastAsia="ＭＳ ゴシック" w:hAnsi="ＭＳ ゴシック"/>
                <w:b/>
                <w:sz w:val="18"/>
                <w:szCs w:val="18"/>
              </w:rPr>
            </w:pPr>
          </w:p>
          <w:p w:rsidR="00A32927" w:rsidRPr="00FF0828" w:rsidRDefault="00A32927" w:rsidP="0090003A">
            <w:pPr>
              <w:rPr>
                <w:rFonts w:ascii="ＭＳ ゴシック" w:eastAsia="ＭＳ ゴシック" w:hAnsi="ＭＳ ゴシック"/>
                <w:b/>
                <w:sz w:val="18"/>
                <w:szCs w:val="18"/>
              </w:rPr>
            </w:pPr>
          </w:p>
          <w:p w:rsidR="008B4279" w:rsidRPr="00FF0828" w:rsidRDefault="005879C2" w:rsidP="0090003A">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 xml:space="preserve">d </w:t>
            </w:r>
            <w:r w:rsidR="001D12AF" w:rsidRPr="00FF0828">
              <w:rPr>
                <w:rFonts w:ascii="ＭＳ ゴシック" w:eastAsia="ＭＳ ゴシック" w:hAnsi="ＭＳ ゴシック" w:hint="eastAsia"/>
                <w:b/>
                <w:sz w:val="18"/>
                <w:szCs w:val="18"/>
              </w:rPr>
              <w:t>実現可能性調査（フィージビリティスタディ）の実施</w:t>
            </w:r>
          </w:p>
          <w:p w:rsidR="00AA187C" w:rsidRPr="00FF0828" w:rsidRDefault="0090003A" w:rsidP="0090003A">
            <w:pPr>
              <w:rPr>
                <w:rFonts w:asciiTheme="minorEastAsia" w:eastAsiaTheme="minorEastAsia" w:hAnsiTheme="minorEastAsia"/>
                <w:sz w:val="18"/>
                <w:szCs w:val="18"/>
              </w:rPr>
            </w:pPr>
            <w:r w:rsidRPr="00FF0828">
              <w:rPr>
                <w:rFonts w:asciiTheme="minorEastAsia" w:eastAsiaTheme="minorEastAsia" w:hAnsiTheme="minorEastAsia" w:hint="eastAsia"/>
                <w:sz w:val="18"/>
                <w:szCs w:val="18"/>
              </w:rPr>
              <w:t>（</w:t>
            </w:r>
            <w:r w:rsidR="00AA187C" w:rsidRPr="00FF0828">
              <w:rPr>
                <w:rFonts w:asciiTheme="minorEastAsia" w:eastAsiaTheme="minorEastAsia" w:hAnsiTheme="minorEastAsia"/>
                <w:sz w:val="18"/>
                <w:szCs w:val="18"/>
              </w:rPr>
              <w:t>添付資料集</w:t>
            </w:r>
            <w:r w:rsidR="003B1EAE" w:rsidRPr="00FF0828">
              <w:rPr>
                <w:rFonts w:asciiTheme="minorEastAsia" w:eastAsiaTheme="minorEastAsia" w:hAnsiTheme="minorEastAsia" w:hint="eastAsia"/>
                <w:sz w:val="18"/>
                <w:szCs w:val="18"/>
              </w:rPr>
              <w:t>42</w:t>
            </w:r>
            <w:r w:rsidR="00AA187C" w:rsidRPr="00FF0828">
              <w:rPr>
                <w:rFonts w:asciiTheme="minorEastAsia" w:eastAsiaTheme="minorEastAsia" w:hAnsiTheme="minorEastAsia" w:hint="eastAsia"/>
                <w:sz w:val="18"/>
                <w:szCs w:val="18"/>
              </w:rPr>
              <w:t>ページ</w:t>
            </w:r>
            <w:r w:rsidRPr="00FF0828">
              <w:rPr>
                <w:rFonts w:asciiTheme="minorEastAsia" w:eastAsiaTheme="minorEastAsia" w:hAnsiTheme="minorEastAsia" w:hint="eastAsia"/>
                <w:sz w:val="18"/>
                <w:szCs w:val="18"/>
              </w:rPr>
              <w:t>）</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はこれまでのフィージビリティスタディに代わり、未来社会に向けた取組として先端技術や実装技術に関する予備的な調査研究を行う「先導的調査研究事業」を展開。所内で提案を募集し、3課題を採択。技術習得に着手。</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・アンケートなどに基づく消費者の嗜好性判定に深層学習を応用する技術の習得。</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・ブドウ栽培管理を支援するシステム開発のため、機械学習やIoTの農業利用への可能性について予備的調査を実施。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・農業分野での育種に関する技術習得のため、次世代シークエンスの解析技術の予備調査を実施。</w:t>
            </w:r>
          </w:p>
          <w:p w:rsidR="00783F2B" w:rsidRPr="00FF0828" w:rsidRDefault="00783F2B" w:rsidP="00783F2B">
            <w:pPr>
              <w:rPr>
                <w:rFonts w:ascii="ＭＳ ゴシック" w:eastAsia="ＭＳ ゴシック" w:hAnsi="ＭＳ ゴシック"/>
                <w:b/>
                <w:sz w:val="18"/>
                <w:szCs w:val="18"/>
              </w:rPr>
            </w:pPr>
          </w:p>
          <w:p w:rsidR="0075513E" w:rsidRPr="00FF0828" w:rsidRDefault="00FB1DE1" w:rsidP="0090003A">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e</w:t>
            </w:r>
            <w:r w:rsidR="00080DE0" w:rsidRPr="00FF0828">
              <w:rPr>
                <w:rFonts w:ascii="ＭＳ ゴシック" w:eastAsia="ＭＳ ゴシック" w:hAnsi="ＭＳ ゴシック" w:hint="eastAsia"/>
                <w:b/>
                <w:sz w:val="18"/>
                <w:szCs w:val="18"/>
              </w:rPr>
              <w:t>他の研究機関とのネットワーク構築</w:t>
            </w:r>
            <w:r w:rsidR="005E4EAA" w:rsidRPr="00FF0828">
              <w:rPr>
                <w:rFonts w:asciiTheme="minorEastAsia" w:eastAsiaTheme="minorEastAsia" w:hAnsiTheme="minorEastAsia" w:hint="eastAsia"/>
                <w:sz w:val="18"/>
                <w:szCs w:val="18"/>
              </w:rPr>
              <w:t>（</w:t>
            </w:r>
            <w:r w:rsidR="005E4EAA" w:rsidRPr="00FF0828">
              <w:rPr>
                <w:rFonts w:asciiTheme="minorEastAsia" w:eastAsiaTheme="minorEastAsia" w:hAnsiTheme="minorEastAsia"/>
                <w:sz w:val="18"/>
                <w:szCs w:val="18"/>
              </w:rPr>
              <w:t>添付資料集</w:t>
            </w:r>
            <w:r w:rsidR="003B1EAE" w:rsidRPr="00FF0828">
              <w:rPr>
                <w:rFonts w:asciiTheme="minorEastAsia" w:eastAsiaTheme="minorEastAsia" w:hAnsiTheme="minorEastAsia" w:hint="eastAsia"/>
                <w:sz w:val="18"/>
                <w:szCs w:val="18"/>
              </w:rPr>
              <w:t>35</w:t>
            </w:r>
            <w:r w:rsidR="005E4EAA" w:rsidRPr="00FF0828">
              <w:rPr>
                <w:rFonts w:asciiTheme="minorEastAsia" w:eastAsiaTheme="minorEastAsia" w:hAnsiTheme="minorEastAsia" w:hint="eastAsia"/>
                <w:sz w:val="18"/>
                <w:szCs w:val="18"/>
              </w:rPr>
              <w:t>ページ）</w:t>
            </w:r>
          </w:p>
          <w:p w:rsidR="00433052" w:rsidRPr="00FF0828" w:rsidRDefault="009E5E60"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●環境農林水産に関わる学会(</w:t>
            </w:r>
            <w:r w:rsidR="00DC7A1E" w:rsidRPr="00FF0828">
              <w:rPr>
                <w:rFonts w:ascii="ＭＳ ゴシック" w:eastAsia="ＭＳ ゴシック" w:hAnsi="ＭＳ ゴシック" w:hint="eastAsia"/>
                <w:sz w:val="18"/>
                <w:szCs w:val="18"/>
              </w:rPr>
              <w:t>4</w:t>
            </w:r>
            <w:r w:rsidR="001B724F" w:rsidRPr="00FF0828">
              <w:rPr>
                <w:rFonts w:ascii="ＭＳ ゴシック" w:eastAsia="ＭＳ ゴシック" w:hAnsi="ＭＳ ゴシック" w:hint="eastAsia"/>
                <w:sz w:val="18"/>
                <w:szCs w:val="18"/>
              </w:rPr>
              <w:t>7</w:t>
            </w:r>
            <w:r w:rsidRPr="00FF0828">
              <w:rPr>
                <w:rFonts w:ascii="ＭＳ ゴシック" w:eastAsia="ＭＳ ゴシック" w:hAnsi="ＭＳ ゴシック" w:hint="eastAsia"/>
                <w:sz w:val="18"/>
                <w:szCs w:val="18"/>
              </w:rPr>
              <w:t>団体)、研究会・シンポジウム等（</w:t>
            </w:r>
            <w:r w:rsidR="0071333A" w:rsidRPr="00FF0828">
              <w:rPr>
                <w:rFonts w:ascii="ＭＳ ゴシック" w:eastAsia="ＭＳ ゴシック" w:hAnsi="ＭＳ ゴシック" w:hint="eastAsia"/>
                <w:sz w:val="18"/>
                <w:szCs w:val="18"/>
              </w:rPr>
              <w:t>64</w:t>
            </w:r>
            <w:r w:rsidRPr="00FF0828">
              <w:rPr>
                <w:rFonts w:ascii="ＭＳ ゴシック" w:eastAsia="ＭＳ ゴシック" w:hAnsi="ＭＳ ゴシック" w:hint="eastAsia"/>
                <w:sz w:val="18"/>
                <w:szCs w:val="18"/>
              </w:rPr>
              <w:t>件）及び公設試験研究機関ネットワーク（</w:t>
            </w:r>
            <w:r w:rsidR="00D52E6C" w:rsidRPr="00FF0828">
              <w:rPr>
                <w:rFonts w:ascii="ＭＳ ゴシック" w:eastAsia="ＭＳ ゴシック" w:hAnsi="ＭＳ ゴシック" w:hint="eastAsia"/>
                <w:sz w:val="18"/>
                <w:szCs w:val="18"/>
              </w:rPr>
              <w:t>35</w:t>
            </w:r>
            <w:r w:rsidRPr="00FF0828">
              <w:rPr>
                <w:rFonts w:ascii="ＭＳ ゴシック" w:eastAsia="ＭＳ ゴシック" w:hAnsi="ＭＳ ゴシック" w:hint="eastAsia"/>
                <w:sz w:val="18"/>
                <w:szCs w:val="18"/>
              </w:rPr>
              <w:t>件）に参画し、最新の知見等の情報収集を実施。</w:t>
            </w:r>
          </w:p>
          <w:p w:rsidR="00BE732A" w:rsidRPr="00FF0828" w:rsidRDefault="00BE732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BE732A" w:rsidRPr="00FF0828" w:rsidRDefault="00BE732A" w:rsidP="004B08DB">
            <w:pPr>
              <w:jc w:val="left"/>
              <w:rPr>
                <w:rFonts w:ascii="ＭＳ ゴシック" w:eastAsia="ＭＳ ゴシック" w:hAnsi="ＭＳ ゴシック"/>
                <w:b/>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r w:rsidR="003B1EAE" w:rsidRPr="00FF0828">
              <w:rPr>
                <w:rFonts w:asciiTheme="minorEastAsia" w:eastAsiaTheme="minorEastAsia" w:hAnsiTheme="minorEastAsia" w:hint="eastAsia"/>
                <w:sz w:val="18"/>
                <w:szCs w:val="18"/>
              </w:rPr>
              <w:t>（添付資料集43ページ）</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●外部資金による実施件数（</w:t>
            </w:r>
            <w:r w:rsidRPr="00FF0828">
              <w:rPr>
                <w:rFonts w:ascii="ＭＳ ゴシック" w:eastAsia="ＭＳ ゴシック" w:hAnsi="ＭＳ ゴシック"/>
                <w:sz w:val="18"/>
                <w:szCs w:val="18"/>
              </w:rPr>
              <w:t>4</w:t>
            </w:r>
            <w:r w:rsidRPr="00FF0828">
              <w:rPr>
                <w:rFonts w:ascii="ＭＳ ゴシック" w:eastAsia="ＭＳ ゴシック" w:hAnsi="ＭＳ ゴシック" w:hint="eastAsia"/>
                <w:sz w:val="18"/>
                <w:szCs w:val="18"/>
              </w:rPr>
              <w:t>2件）と新たに応募した件数（</w:t>
            </w:r>
            <w:r w:rsidRPr="00FF0828">
              <w:rPr>
                <w:rFonts w:ascii="ＭＳ ゴシック" w:eastAsia="ＭＳ ゴシック" w:hAnsi="ＭＳ ゴシック"/>
                <w:sz w:val="18"/>
                <w:szCs w:val="18"/>
              </w:rPr>
              <w:t>67</w:t>
            </w:r>
            <w:r w:rsidRPr="00FF0828">
              <w:rPr>
                <w:rFonts w:ascii="ＭＳ ゴシック" w:eastAsia="ＭＳ ゴシック" w:hAnsi="ＭＳ ゴシック" w:hint="eastAsia"/>
                <w:sz w:val="18"/>
                <w:szCs w:val="18"/>
              </w:rPr>
              <w:t>件）の合計（10</w:t>
            </w:r>
            <w:r w:rsidRPr="00FF0828">
              <w:rPr>
                <w:rFonts w:ascii="ＭＳ ゴシック" w:eastAsia="ＭＳ ゴシック" w:hAnsi="ＭＳ ゴシック"/>
                <w:sz w:val="18"/>
                <w:szCs w:val="18"/>
              </w:rPr>
              <w:t>9</w:t>
            </w:r>
            <w:r w:rsidRPr="00FF0828">
              <w:rPr>
                <w:rFonts w:ascii="ＭＳ ゴシック" w:eastAsia="ＭＳ ゴシック" w:hAnsi="ＭＳ ゴシック" w:hint="eastAsia"/>
                <w:sz w:val="18"/>
                <w:szCs w:val="18"/>
              </w:rPr>
              <w:t>件）は、数値目標（75件）を上回った。</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●農水省、文科省、環境省、(国研)科学技術振興機構など外部研究資金へ応募（6</w:t>
            </w:r>
            <w:r w:rsidRPr="00FF0828">
              <w:rPr>
                <w:rFonts w:ascii="ＭＳ ゴシック" w:eastAsia="ＭＳ ゴシック" w:hAnsi="ＭＳ ゴシック"/>
                <w:sz w:val="18"/>
                <w:szCs w:val="18"/>
              </w:rPr>
              <w:t>7</w:t>
            </w:r>
            <w:r w:rsidRPr="00FF0828">
              <w:rPr>
                <w:rFonts w:ascii="ＭＳ ゴシック" w:eastAsia="ＭＳ ゴシック" w:hAnsi="ＭＳ ゴシック" w:hint="eastAsia"/>
                <w:sz w:val="18"/>
                <w:szCs w:val="18"/>
              </w:rPr>
              <w:t>件）。</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●採択率は3</w:t>
            </w:r>
            <w:r w:rsidRPr="00FF0828">
              <w:rPr>
                <w:rFonts w:ascii="ＭＳ ゴシック" w:eastAsia="ＭＳ ゴシック" w:hAnsi="ＭＳ ゴシック"/>
                <w:sz w:val="18"/>
                <w:szCs w:val="18"/>
              </w:rPr>
              <w:t>5</w:t>
            </w:r>
            <w:r w:rsidRPr="00FF0828">
              <w:rPr>
                <w:rFonts w:ascii="ＭＳ ゴシック" w:eastAsia="ＭＳ ゴシック" w:hAnsi="ＭＳ ゴシック" w:hint="eastAsia"/>
                <w:sz w:val="18"/>
                <w:szCs w:val="18"/>
              </w:rPr>
              <w:t>％（審査中</w:t>
            </w:r>
            <w:r w:rsidRPr="00FF0828">
              <w:rPr>
                <w:rFonts w:ascii="ＭＳ ゴシック" w:eastAsia="ＭＳ ゴシック" w:hAnsi="ＭＳ ゴシック"/>
                <w:sz w:val="18"/>
                <w:szCs w:val="18"/>
              </w:rPr>
              <w:t>4</w:t>
            </w:r>
            <w:r w:rsidRPr="00FF0828">
              <w:rPr>
                <w:rFonts w:ascii="ＭＳ ゴシック" w:eastAsia="ＭＳ ゴシック" w:hAnsi="ＭＳ ゴシック" w:hint="eastAsia"/>
                <w:sz w:val="18"/>
                <w:szCs w:val="18"/>
              </w:rPr>
              <w:t>件除く）で環境省「環境研究総合推進費」、科研費「若手研究」、（国研）科学技術振興機構「地域産学バリュープログラム」等で採択。規模が大きいものとしては、環境研究総合推進費（2課題）や農林水産省「革新的技術開発・緊急展開事業」の課題（1課題）。</w:t>
            </w:r>
          </w:p>
          <w:p w:rsidR="005E5A18" w:rsidRPr="00FF0828" w:rsidRDefault="005E5A18" w:rsidP="005E5A18">
            <w:pPr>
              <w:ind w:leftChars="50" w:left="10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・環境研究総合推進費</w:t>
            </w:r>
          </w:p>
          <w:p w:rsidR="005E5A18" w:rsidRPr="00FF0828" w:rsidRDefault="005E5A18" w:rsidP="005E5A18">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「災害・事故に起因する化学物質リスクの評価・管理手法の体系的構築に関する研究」テーマ4</w:t>
            </w:r>
          </w:p>
          <w:p w:rsidR="005E5A18" w:rsidRPr="00FF0828" w:rsidRDefault="005E5A18" w:rsidP="005E5A18">
            <w:pPr>
              <w:ind w:leftChars="150" w:left="49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（3機関：当所テーマリーダー）初年度</w:t>
            </w:r>
            <w:r w:rsidRPr="00FF0828">
              <w:rPr>
                <w:rFonts w:ascii="ＭＳ ゴシック" w:eastAsia="ＭＳ ゴシック" w:hAnsi="ＭＳ ゴシック"/>
                <w:sz w:val="18"/>
                <w:szCs w:val="18"/>
              </w:rPr>
              <w:t>48,806</w:t>
            </w:r>
            <w:r w:rsidRPr="00FF0828">
              <w:rPr>
                <w:rFonts w:ascii="ＭＳ ゴシック" w:eastAsia="ＭＳ ゴシック" w:hAnsi="ＭＳ ゴシック" w:hint="eastAsia"/>
                <w:sz w:val="18"/>
                <w:szCs w:val="18"/>
              </w:rPr>
              <w:t>千円（</w:t>
            </w:r>
            <w:r w:rsidR="00284FA0" w:rsidRPr="00FF0828">
              <w:rPr>
                <w:rFonts w:ascii="ＭＳ ゴシック" w:eastAsia="ＭＳ ゴシック" w:hAnsi="ＭＳ ゴシック" w:hint="eastAsia"/>
                <w:sz w:val="18"/>
                <w:szCs w:val="18"/>
              </w:rPr>
              <w:t>H30～</w:t>
            </w:r>
            <w:r w:rsidRPr="00FF0828">
              <w:rPr>
                <w:rFonts w:ascii="ＭＳ ゴシック" w:eastAsia="ＭＳ ゴシック" w:hAnsi="ＭＳ ゴシック" w:hint="eastAsia"/>
                <w:sz w:val="18"/>
                <w:szCs w:val="18"/>
              </w:rPr>
              <w:t>5年間）</w:t>
            </w:r>
          </w:p>
          <w:p w:rsidR="005E5A18" w:rsidRPr="00FF0828" w:rsidRDefault="005E5A18" w:rsidP="005E5A18">
            <w:pPr>
              <w:ind w:leftChars="100" w:left="21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「ミズアブ機能を活用した資源循環系の確立」</w:t>
            </w:r>
          </w:p>
          <w:p w:rsidR="005E5A18" w:rsidRPr="00FF0828" w:rsidRDefault="005E5A18" w:rsidP="005E5A18">
            <w:pPr>
              <w:ind w:leftChars="150" w:left="49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（4機関：当所研究代表機関）2年目34,745千円（3年間）</w:t>
            </w:r>
          </w:p>
          <w:p w:rsidR="005E5A18" w:rsidRPr="00FF0828" w:rsidRDefault="005E5A18" w:rsidP="005E5A18">
            <w:pPr>
              <w:ind w:leftChars="50" w:left="10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・農林水産省　革新的技術開発・緊急展開事業</w:t>
            </w:r>
          </w:p>
          <w:p w:rsidR="005E5A18" w:rsidRPr="00FF0828" w:rsidRDefault="005E5A18" w:rsidP="005E5A18">
            <w:pPr>
              <w:ind w:leftChars="100" w:left="21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「水ナスの低コスト複合環境制御による安定生産の実証」</w:t>
            </w:r>
          </w:p>
          <w:p w:rsidR="005E5A18" w:rsidRPr="00FF0828" w:rsidRDefault="005E5A18" w:rsidP="005E5A18">
            <w:pPr>
              <w:ind w:leftChars="150" w:left="31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（4機関：当所研究代表機関）1年目7,834千円（3年間）</w:t>
            </w:r>
          </w:p>
          <w:p w:rsidR="005E5A18" w:rsidRPr="00FF0828" w:rsidRDefault="005E5A18" w:rsidP="005E5A18">
            <w:pPr>
              <w:ind w:leftChars="50" w:left="285" w:hangingChars="100" w:hanging="180"/>
              <w:rPr>
                <w:rFonts w:ascii="ＭＳ ゴシック" w:eastAsia="ＭＳ ゴシック" w:hAnsi="ＭＳ ゴシック"/>
                <w:sz w:val="18"/>
                <w:szCs w:val="18"/>
              </w:rPr>
            </w:pPr>
          </w:p>
          <w:p w:rsidR="005E5A18" w:rsidRPr="00FF0828" w:rsidRDefault="005E5A18" w:rsidP="005E5A18">
            <w:pPr>
              <w:rPr>
                <w:rFonts w:ascii="ＭＳ ゴシック" w:eastAsia="ＭＳ ゴシック" w:hAnsi="ＭＳ ゴシック"/>
                <w:sz w:val="18"/>
                <w:szCs w:val="18"/>
              </w:rPr>
            </w:pPr>
          </w:p>
          <w:tbl>
            <w:tblPr>
              <w:tblW w:w="538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47"/>
              <w:gridCol w:w="787"/>
              <w:gridCol w:w="1935"/>
            </w:tblGrid>
            <w:tr w:rsidR="00FF0828" w:rsidRPr="00FF0828" w:rsidTr="005E5A18">
              <w:trPr>
                <w:trHeight w:val="334"/>
              </w:trPr>
              <w:tc>
                <w:tcPr>
                  <w:tcW w:w="1417" w:type="dxa"/>
                  <w:shd w:val="clear" w:color="auto" w:fill="auto"/>
                  <w:vAlign w:val="center"/>
                </w:tcPr>
                <w:p w:rsidR="005E5A18" w:rsidRPr="00FF0828" w:rsidRDefault="005E5A18" w:rsidP="005E5A18">
                  <w:pPr>
                    <w:jc w:val="center"/>
                    <w:rPr>
                      <w:rFonts w:ascii="ＭＳ ゴシック" w:eastAsia="ＭＳ ゴシック" w:hAnsi="ＭＳ ゴシック"/>
                      <w:sz w:val="18"/>
                      <w:szCs w:val="18"/>
                    </w:rPr>
                  </w:pPr>
                </w:p>
              </w:tc>
              <w:tc>
                <w:tcPr>
                  <w:tcW w:w="1247" w:type="dxa"/>
                  <w:shd w:val="clear" w:color="auto" w:fill="auto"/>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合計件数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82</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100</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109</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うち実施件数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34</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4</w:t>
                  </w:r>
                  <w:r w:rsidRPr="00FF0828">
                    <w:rPr>
                      <w:rFonts w:ascii="ＭＳ ゴシック" w:eastAsia="ＭＳ ゴシック" w:hAnsi="ＭＳ ゴシック" w:hint="eastAsia"/>
                      <w:sz w:val="18"/>
                      <w:szCs w:val="18"/>
                    </w:rPr>
                    <w:t>4</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42</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うち応募件数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48</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56</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67</w:t>
                  </w:r>
                </w:p>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（うち審査中4件）</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採択数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16</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18</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22</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採択率（％）</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33</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32</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w:t>
                  </w:r>
                  <w:r w:rsidRPr="00FF0828">
                    <w:rPr>
                      <w:rFonts w:ascii="ＭＳ ゴシック" w:eastAsia="ＭＳ ゴシック" w:hAnsi="ＭＳ ゴシック"/>
                      <w:sz w:val="18"/>
                      <w:szCs w:val="18"/>
                    </w:rPr>
                    <w:t>5</w:t>
                  </w:r>
                </w:p>
              </w:tc>
            </w:tr>
          </w:tbl>
          <w:p w:rsidR="00D265D9" w:rsidRPr="00FF0828" w:rsidRDefault="00D265D9" w:rsidP="00BE732A">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F03346" w:rsidRPr="00FF0828" w:rsidRDefault="00F03346" w:rsidP="00F03346">
            <w:pPr>
              <w:ind w:left="180" w:hangingChars="100" w:hanging="180"/>
              <w:rPr>
                <w:rFonts w:asciiTheme="majorEastAsia" w:eastAsiaTheme="majorEastAsia" w:hAnsiTheme="majorEastAsia"/>
                <w:sz w:val="18"/>
                <w:szCs w:val="18"/>
              </w:rPr>
            </w:pPr>
            <w:r w:rsidRPr="00F03346">
              <w:rPr>
                <w:rFonts w:asciiTheme="majorEastAsia" w:eastAsiaTheme="majorEastAsia" w:hAnsiTheme="majorEastAsia" w:hint="eastAsia"/>
                <w:sz w:val="18"/>
                <w:szCs w:val="18"/>
              </w:rPr>
              <w:t>・</w:t>
            </w:r>
            <w:r w:rsidRPr="00FF0828">
              <w:rPr>
                <w:rFonts w:asciiTheme="majorEastAsia" w:eastAsiaTheme="majorEastAsia" w:hAnsiTheme="majorEastAsia" w:hint="eastAsia"/>
                <w:sz w:val="18"/>
                <w:szCs w:val="18"/>
              </w:rPr>
              <w:t>「研究アドバイザリー委員会」を開催し、外部有識者による指導・助言を得て、外部研究資金獲得のために課題をブラッシュアップした結果、</w:t>
            </w:r>
            <w:r w:rsidRPr="00F03346">
              <w:rPr>
                <w:rFonts w:asciiTheme="majorEastAsia" w:eastAsiaTheme="majorEastAsia" w:hAnsiTheme="majorEastAsia" w:hint="eastAsia"/>
                <w:sz w:val="18"/>
                <w:szCs w:val="18"/>
              </w:rPr>
              <w:t>実施件数と応募件数の合計109件は数値目標【75</w:t>
            </w:r>
            <w:r>
              <w:rPr>
                <w:rFonts w:asciiTheme="majorEastAsia" w:eastAsiaTheme="majorEastAsia" w:hAnsiTheme="majorEastAsia" w:hint="eastAsia"/>
                <w:sz w:val="18"/>
                <w:szCs w:val="18"/>
              </w:rPr>
              <w:t>件】を大きく上回った。また、</w:t>
            </w:r>
            <w:r w:rsidRPr="00FF0828">
              <w:rPr>
                <w:rFonts w:asciiTheme="majorEastAsia" w:eastAsiaTheme="majorEastAsia" w:hAnsiTheme="majorEastAsia" w:hint="eastAsia"/>
                <w:sz w:val="18"/>
                <w:szCs w:val="18"/>
              </w:rPr>
              <w:t>採択数、採択率、資金総額は平成28年度より増加する等着実に計画を進めている。</w:t>
            </w:r>
          </w:p>
          <w:p w:rsidR="00F03346" w:rsidRPr="00F03346" w:rsidRDefault="00F03346" w:rsidP="00F03346">
            <w:pPr>
              <w:ind w:left="90" w:hangingChars="50" w:hanging="90"/>
              <w:rPr>
                <w:rFonts w:asciiTheme="majorEastAsia" w:eastAsiaTheme="majorEastAsia" w:hAnsiTheme="majorEastAsia"/>
                <w:sz w:val="18"/>
                <w:szCs w:val="18"/>
              </w:rPr>
            </w:pPr>
          </w:p>
          <w:p w:rsidR="00F03346" w:rsidRPr="00F03346" w:rsidRDefault="00F03346" w:rsidP="00F03346">
            <w:pPr>
              <w:ind w:left="90" w:hangingChars="50" w:hanging="90"/>
              <w:rPr>
                <w:rFonts w:asciiTheme="majorEastAsia" w:eastAsiaTheme="majorEastAsia" w:hAnsiTheme="majorEastAsia"/>
                <w:sz w:val="18"/>
                <w:szCs w:val="18"/>
              </w:rPr>
            </w:pPr>
            <w:r w:rsidRPr="009870E5">
              <w:rPr>
                <w:rFonts w:asciiTheme="majorEastAsia" w:eastAsiaTheme="majorEastAsia" w:hAnsiTheme="majorEastAsia" w:hint="eastAsia"/>
                <w:sz w:val="18"/>
                <w:szCs w:val="18"/>
              </w:rPr>
              <w:t>・テーマリーダーとして応募した外部研究資金「災害・事故に起因する化学物質リスクの評価・管理手法の体系的構築に関する研究」について、48,806千円（平成30年度）という大型予算を獲得した。本研究では、今後の大規模災害等の危機管理に関する対応策を得られることが期待できる。</w:t>
            </w:r>
          </w:p>
          <w:p w:rsidR="00F03346" w:rsidRDefault="00F03346" w:rsidP="00F03346">
            <w:pPr>
              <w:rPr>
                <w:rFonts w:asciiTheme="majorEastAsia" w:eastAsiaTheme="majorEastAsia" w:hAnsiTheme="majorEastAsia"/>
                <w:sz w:val="18"/>
                <w:szCs w:val="18"/>
              </w:rPr>
            </w:pPr>
          </w:p>
          <w:p w:rsidR="00D26C12" w:rsidRDefault="004049D2" w:rsidP="00404316">
            <w:pPr>
              <w:ind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上記から計画通りに業務を実施していることを評価した。</w:t>
            </w:r>
          </w:p>
          <w:p w:rsidR="00F03346" w:rsidRDefault="00F03346" w:rsidP="00404316">
            <w:pPr>
              <w:ind w:firstLineChars="100" w:firstLine="180"/>
              <w:rPr>
                <w:rFonts w:asciiTheme="majorEastAsia" w:eastAsiaTheme="majorEastAsia" w:hAnsiTheme="majorEastAsia"/>
                <w:sz w:val="18"/>
                <w:szCs w:val="18"/>
              </w:rPr>
            </w:pPr>
          </w:p>
          <w:p w:rsidR="00F03346" w:rsidRPr="00FF0828" w:rsidRDefault="00F03346" w:rsidP="00F03346">
            <w:pPr>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rsidR="00D26C12" w:rsidRPr="00FF0828" w:rsidRDefault="00D26C12" w:rsidP="00C7589C">
            <w:pPr>
              <w:jc w:val="center"/>
            </w:pPr>
          </w:p>
        </w:tc>
      </w:tr>
      <w:tr w:rsidR="00FF0828" w:rsidRPr="00FF0828"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rsidR="00D26C12" w:rsidRPr="00FF0828" w:rsidRDefault="00515710" w:rsidP="00FE2658">
            <w:pPr>
              <w:jc w:val="center"/>
            </w:pPr>
            <w:r w:rsidRPr="00FF0828">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r w:rsidRPr="00FF0828">
              <w:rPr>
                <w:rFonts w:ascii="ＭＳ ゴシック" w:eastAsia="ＭＳ ゴシック" w:hAnsi="ＭＳ ゴシック" w:hint="eastAsia"/>
                <w:sz w:val="16"/>
                <w:szCs w:val="16"/>
              </w:rPr>
              <w:t>小項目区分番号</w:t>
            </w:r>
          </w:p>
        </w:tc>
      </w:tr>
      <w:tr w:rsidR="00FF0828" w:rsidRPr="00FF0828" w:rsidTr="00DF2505">
        <w:trPr>
          <w:trHeight w:val="614"/>
        </w:trPr>
        <w:tc>
          <w:tcPr>
            <w:tcW w:w="2380" w:type="dxa"/>
            <w:vMerge/>
            <w:tcBorders>
              <w:left w:val="single" w:sz="8" w:space="0" w:color="auto"/>
              <w:bottom w:val="single" w:sz="4" w:space="0" w:color="auto"/>
              <w:right w:val="double" w:sz="4" w:space="0" w:color="auto"/>
            </w:tcBorders>
            <w:shd w:val="clear" w:color="auto" w:fill="auto"/>
          </w:tcPr>
          <w:p w:rsidR="00D26C12" w:rsidRPr="00FF0828"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FF0828"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rsidP="00C7589C">
            <w:pPr>
              <w:jc w:val="center"/>
              <w:rPr>
                <w:sz w:val="18"/>
                <w:szCs w:val="18"/>
              </w:rPr>
            </w:pPr>
            <w:r w:rsidRPr="00FF0828">
              <w:rPr>
                <w:rFonts w:ascii="ＭＳ ゴシック" w:eastAsia="ＭＳ ゴシック" w:hAnsi="ＭＳ ゴシック" w:hint="eastAsia"/>
                <w:sz w:val="18"/>
                <w:szCs w:val="18"/>
              </w:rPr>
              <w:t>評価の判断理由（計画の進捗状況等）</w:t>
            </w:r>
          </w:p>
        </w:tc>
        <w:tc>
          <w:tcPr>
            <w:tcW w:w="709" w:type="dxa"/>
            <w:tcBorders>
              <w:bottom w:val="single" w:sz="4" w:space="0" w:color="auto"/>
              <w:right w:val="double" w:sz="4"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FF0828" w:rsidRDefault="0089028F">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調査研究の評価</w:t>
            </w:r>
          </w:p>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FF0828" w:rsidRDefault="005879C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FF0828" w:rsidRDefault="004049D2" w:rsidP="004B08DB">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D26C12" w:rsidRPr="00FF0828" w:rsidRDefault="00677CBC" w:rsidP="004B08DB">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10</w:t>
            </w:r>
          </w:p>
        </w:tc>
      </w:tr>
      <w:tr w:rsidR="00FF0828" w:rsidRPr="00FF0828" w:rsidTr="00DF2505">
        <w:trPr>
          <w:trHeight w:val="720"/>
        </w:trPr>
        <w:tc>
          <w:tcPr>
            <w:tcW w:w="2380" w:type="dxa"/>
            <w:tcBorders>
              <w:top w:val="single" w:sz="4" w:space="0" w:color="auto"/>
              <w:left w:val="single" w:sz="8" w:space="0" w:color="auto"/>
              <w:bottom w:val="single" w:sz="8" w:space="0" w:color="auto"/>
              <w:right w:val="double" w:sz="4" w:space="0" w:color="auto"/>
            </w:tcBorders>
            <w:shd w:val="clear" w:color="auto" w:fill="auto"/>
          </w:tcPr>
          <w:p w:rsidR="0089028F" w:rsidRPr="00FF0828" w:rsidRDefault="0089028F" w:rsidP="0089028F">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③調査研究の評価</w:t>
            </w:r>
          </w:p>
          <w:p w:rsidR="0089028F"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調査研究は、依頼者、クライアント別に以下の評価を受ける。</w:t>
            </w:r>
          </w:p>
          <w:p w:rsidR="00B15F06" w:rsidRPr="00FF0828" w:rsidRDefault="00B15F06" w:rsidP="004B08DB">
            <w:pPr>
              <w:ind w:leftChars="50" w:left="105" w:firstLineChars="100" w:firstLine="180"/>
              <w:rPr>
                <w:rFonts w:ascii="ＭＳ ゴシック" w:eastAsia="ＭＳ ゴシック" w:hAnsi="ＭＳ ゴシック"/>
                <w:sz w:val="18"/>
                <w:szCs w:val="18"/>
              </w:rPr>
            </w:pPr>
          </w:p>
          <w:p w:rsidR="0089028F" w:rsidRPr="00FF0828" w:rsidRDefault="0089028F"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 事業者支援に係る調査研究</w:t>
            </w:r>
          </w:p>
          <w:p w:rsidR="0089028F"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受託研究利用者による評価</w:t>
            </w:r>
          </w:p>
          <w:p w:rsidR="003608E0" w:rsidRPr="00FF0828" w:rsidRDefault="003608E0" w:rsidP="0089028F">
            <w:pPr>
              <w:rPr>
                <w:rFonts w:ascii="ＭＳ ゴシック" w:eastAsia="ＭＳ ゴシック" w:hAnsi="ＭＳ ゴシック"/>
                <w:sz w:val="18"/>
                <w:szCs w:val="18"/>
              </w:rPr>
            </w:pPr>
          </w:p>
          <w:p w:rsidR="00486D13" w:rsidRPr="00FF0828" w:rsidRDefault="00486D13" w:rsidP="0089028F">
            <w:pPr>
              <w:rPr>
                <w:rFonts w:ascii="ＭＳ ゴシック" w:eastAsia="ＭＳ ゴシック" w:hAnsi="ＭＳ ゴシック"/>
                <w:sz w:val="18"/>
                <w:szCs w:val="18"/>
              </w:rPr>
            </w:pPr>
          </w:p>
          <w:p w:rsidR="00A2527B" w:rsidRPr="00FF0828" w:rsidRDefault="00A2527B" w:rsidP="0089028F">
            <w:pPr>
              <w:rPr>
                <w:rFonts w:ascii="ＭＳ ゴシック" w:eastAsia="ＭＳ ゴシック" w:hAnsi="ＭＳ ゴシック"/>
                <w:sz w:val="18"/>
                <w:szCs w:val="18"/>
              </w:rPr>
            </w:pPr>
          </w:p>
          <w:p w:rsidR="0089028F" w:rsidRPr="00FF0828" w:rsidRDefault="0089028F" w:rsidP="0089028F">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行政依頼課題の調査研究</w:t>
            </w:r>
          </w:p>
          <w:p w:rsidR="003608E0"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大阪府環境農林水産部長、室課長による行政評価</w:t>
            </w:r>
          </w:p>
          <w:p w:rsidR="003608E0" w:rsidRPr="00FF0828" w:rsidRDefault="003608E0" w:rsidP="0089028F">
            <w:pPr>
              <w:rPr>
                <w:rFonts w:ascii="ＭＳ ゴシック" w:eastAsia="ＭＳ ゴシック" w:hAnsi="ＭＳ ゴシック"/>
                <w:sz w:val="18"/>
                <w:szCs w:val="18"/>
              </w:rPr>
            </w:pPr>
          </w:p>
          <w:p w:rsidR="00A76912" w:rsidRPr="00FF0828" w:rsidRDefault="00A76912" w:rsidP="0089028F">
            <w:pPr>
              <w:rPr>
                <w:rFonts w:ascii="ＭＳ ゴシック" w:eastAsia="ＭＳ ゴシック" w:hAnsi="ＭＳ ゴシック"/>
                <w:sz w:val="18"/>
                <w:szCs w:val="18"/>
              </w:rPr>
            </w:pPr>
          </w:p>
          <w:p w:rsidR="00A2527B" w:rsidRPr="00FF0828" w:rsidRDefault="00A2527B" w:rsidP="0089028F">
            <w:pPr>
              <w:rPr>
                <w:rFonts w:ascii="ＭＳ ゴシック" w:eastAsia="ＭＳ ゴシック" w:hAnsi="ＭＳ ゴシック"/>
                <w:sz w:val="18"/>
                <w:szCs w:val="18"/>
              </w:rPr>
            </w:pPr>
          </w:p>
          <w:p w:rsidR="00093062" w:rsidRPr="00FF0828" w:rsidRDefault="00093062" w:rsidP="0089028F">
            <w:pPr>
              <w:rPr>
                <w:rFonts w:ascii="ＭＳ ゴシック" w:eastAsia="ＭＳ ゴシック" w:hAnsi="ＭＳ ゴシック"/>
                <w:sz w:val="18"/>
                <w:szCs w:val="18"/>
              </w:rPr>
            </w:pPr>
          </w:p>
          <w:p w:rsidR="0089028F" w:rsidRPr="00FF0828" w:rsidRDefault="0089028F" w:rsidP="004B08DB">
            <w:pPr>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c 外部研究資金で実施する調査研究</w:t>
            </w:r>
          </w:p>
          <w:p w:rsidR="00093062"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大学・研究機関等の外部有識者による研究アドバイザリー委員会評価</w:t>
            </w:r>
          </w:p>
          <w:p w:rsidR="001C2744" w:rsidRPr="00FF0828" w:rsidRDefault="0089028F" w:rsidP="004B08DB">
            <w:pPr>
              <w:ind w:leftChars="50" w:left="105" w:firstLineChars="100" w:firstLine="180"/>
              <w:rPr>
                <w:rFonts w:asciiTheme="majorEastAsia" w:eastAsiaTheme="majorEastAsia" w:hAnsiTheme="majorEastAsia"/>
                <w:sz w:val="18"/>
                <w:szCs w:val="18"/>
              </w:rPr>
            </w:pPr>
            <w:r w:rsidRPr="00FF0828">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w:t>
            </w:r>
            <w:r w:rsidRPr="00FF0828">
              <w:rPr>
                <w:rFonts w:ascii="ＭＳ ゴシック" w:eastAsia="ＭＳ ゴシック" w:hAnsi="ＭＳ ゴシック" w:hint="eastAsia"/>
                <w:sz w:val="18"/>
                <w:szCs w:val="18"/>
              </w:rPr>
              <w:lastRenderedPageBreak/>
              <w:t>させ</w:t>
            </w:r>
            <w:r w:rsidRPr="00FF0828">
              <w:rPr>
                <w:rFonts w:asciiTheme="majorEastAsia" w:eastAsiaTheme="majorEastAsia" w:hAnsiTheme="majorEastAsia" w:hint="eastAsia"/>
                <w:sz w:val="18"/>
                <w:szCs w:val="18"/>
              </w:rPr>
              <w:t>る。また、府、外部有識者などの意見を踏まえて、研究成果のうち、行政・普及機関、生産者、民間企業にとって特に有用なものを「主要成果」として選定し、広く成果の還元に努める。</w:t>
            </w:r>
          </w:p>
          <w:p w:rsidR="001C2744" w:rsidRPr="00FF0828" w:rsidRDefault="001C2744" w:rsidP="00F1791B">
            <w:pPr>
              <w:rPr>
                <w:rFonts w:asciiTheme="majorEastAsia" w:eastAsiaTheme="majorEastAsia" w:hAnsiTheme="majorEastAsia"/>
                <w:sz w:val="18"/>
                <w:szCs w:val="18"/>
              </w:rPr>
            </w:pPr>
          </w:p>
          <w:p w:rsidR="003608E0" w:rsidRPr="00FF0828" w:rsidRDefault="003608E0" w:rsidP="00F1791B">
            <w:pPr>
              <w:rPr>
                <w:rFonts w:asciiTheme="majorEastAsia" w:eastAsiaTheme="majorEastAsia" w:hAnsiTheme="majorEastAsia"/>
                <w:sz w:val="18"/>
                <w:szCs w:val="18"/>
              </w:rPr>
            </w:pPr>
          </w:p>
          <w:p w:rsidR="00D679B3" w:rsidRPr="00FF0828" w:rsidRDefault="00D679B3" w:rsidP="00F1791B">
            <w:pP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【数値目標】</w:t>
            </w:r>
          </w:p>
          <w:p w:rsidR="00D679B3" w:rsidRPr="00FF0828" w:rsidRDefault="00D679B3" w:rsidP="003909ED">
            <w:pPr>
              <w:ind w:left="180"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１　受託研究利用者を対象としたアンケート調査を実施し、利用者の総合評価の平均値を4以上（5段階評価）とする。（再掲）</w:t>
            </w:r>
          </w:p>
          <w:p w:rsidR="00D679B3" w:rsidRPr="00FF0828" w:rsidRDefault="00D679B3" w:rsidP="00F1791B">
            <w:pPr>
              <w:rPr>
                <w:rFonts w:asciiTheme="majorEastAsia" w:eastAsiaTheme="majorEastAsia" w:hAnsiTheme="majorEastAsia"/>
                <w:sz w:val="18"/>
                <w:szCs w:val="18"/>
              </w:rPr>
            </w:pPr>
          </w:p>
          <w:p w:rsidR="00D679B3" w:rsidRPr="00FF0828" w:rsidRDefault="00D679B3" w:rsidP="00F1791B">
            <w:pPr>
              <w:rPr>
                <w:rFonts w:asciiTheme="majorEastAsia" w:eastAsiaTheme="majorEastAsia" w:hAnsiTheme="majorEastAsia"/>
                <w:sz w:val="18"/>
                <w:szCs w:val="18"/>
              </w:rPr>
            </w:pPr>
          </w:p>
          <w:p w:rsidR="00D679B3" w:rsidRPr="00FF0828" w:rsidRDefault="00D679B3" w:rsidP="00D679B3">
            <w:pPr>
              <w:autoSpaceDE w:val="0"/>
              <w:autoSpaceDN w:val="0"/>
              <w:ind w:left="180" w:hangingChars="100" w:hanging="180"/>
              <w:rPr>
                <w:rFonts w:asciiTheme="majorEastAsia" w:eastAsiaTheme="majorEastAsia" w:hAnsiTheme="majorEastAsia"/>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rPr>
                <w:rFonts w:ascii="ＭＳ ゴシック" w:eastAsia="ＭＳ ゴシック" w:hAnsi="ＭＳ ゴシック"/>
                <w:sz w:val="18"/>
                <w:szCs w:val="18"/>
              </w:rPr>
            </w:pPr>
          </w:p>
          <w:p w:rsidR="00D679B3" w:rsidRPr="00FF0828" w:rsidRDefault="00D679B3" w:rsidP="00A229F3">
            <w:pPr>
              <w:autoSpaceDE w:val="0"/>
              <w:autoSpaceDN w:val="0"/>
              <w:spacing w:line="320" w:lineRule="exact"/>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府からの依頼による調査研究課題については、行政評価を受け、その総合評価（4段階評価）の平均値を3以上とする。（再掲）</w:t>
            </w:r>
          </w:p>
          <w:p w:rsidR="00D679B3" w:rsidRPr="00FF0828" w:rsidRDefault="00D679B3" w:rsidP="00F1791B"/>
          <w:p w:rsidR="00D679B3" w:rsidRPr="00FF0828" w:rsidRDefault="00D679B3" w:rsidP="00F1791B"/>
          <w:p w:rsidR="00D679B3" w:rsidRPr="00FF0828" w:rsidRDefault="00D679B3" w:rsidP="00F1791B"/>
          <w:p w:rsidR="00D679B3" w:rsidRDefault="00D679B3" w:rsidP="00F1791B">
            <w:pPr>
              <w:rPr>
                <w:rFonts w:hint="eastAsia"/>
              </w:rPr>
            </w:pPr>
          </w:p>
          <w:p w:rsidR="009E6DD0" w:rsidRPr="00FF0828" w:rsidRDefault="009E6DD0" w:rsidP="00F1791B"/>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 xml:space="preserve">３　</w:t>
            </w:r>
            <w:r w:rsidR="00F93FD2" w:rsidRPr="00FF0828">
              <w:rPr>
                <w:rFonts w:ascii="ＭＳ ゴシック" w:eastAsia="ＭＳ ゴシック" w:hAnsi="ＭＳ ゴシック" w:hint="eastAsia"/>
                <w:sz w:val="18"/>
                <w:szCs w:val="18"/>
              </w:rPr>
              <w:t>外部有識者による調査研究課題に対する評価（4段階評価）の総合評価について、中期目標期間における平均値を3以上とする。</w:t>
            </w: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F1791B"/>
        </w:tc>
        <w:tc>
          <w:tcPr>
            <w:tcW w:w="2376" w:type="dxa"/>
            <w:tcBorders>
              <w:top w:val="single" w:sz="4" w:space="0" w:color="auto"/>
              <w:left w:val="double" w:sz="4" w:space="0" w:color="auto"/>
              <w:bottom w:val="single" w:sz="8" w:space="0" w:color="auto"/>
              <w:right w:val="single" w:sz="4" w:space="0" w:color="auto"/>
            </w:tcBorders>
            <w:shd w:val="clear" w:color="auto" w:fill="auto"/>
          </w:tcPr>
          <w:p w:rsidR="0089028F" w:rsidRPr="00FF0828" w:rsidRDefault="0089028F" w:rsidP="004B08DB">
            <w:pPr>
              <w:autoSpaceDE w:val="0"/>
              <w:autoSpaceDN w:val="0"/>
              <w:ind w:left="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③調査研究の評価</w:t>
            </w:r>
          </w:p>
          <w:p w:rsidR="00842261" w:rsidRPr="00FF0828" w:rsidRDefault="008225B5" w:rsidP="008225B5">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調査研究は、依頼者、クライアント別に以下の評価を受ける。</w:t>
            </w:r>
          </w:p>
          <w:p w:rsidR="00842261" w:rsidRPr="00FF0828" w:rsidRDefault="00842261" w:rsidP="004B08DB">
            <w:pPr>
              <w:autoSpaceDE w:val="0"/>
              <w:autoSpaceDN w:val="0"/>
              <w:ind w:left="2"/>
              <w:rPr>
                <w:rFonts w:ascii="ＭＳ ゴシック" w:eastAsia="ＭＳ ゴシック" w:hAnsi="ＭＳ ゴシック"/>
                <w:sz w:val="18"/>
                <w:szCs w:val="18"/>
              </w:rPr>
            </w:pPr>
          </w:p>
          <w:p w:rsidR="00B15F06" w:rsidRPr="00FF0828" w:rsidRDefault="00B15F06" w:rsidP="00B15F0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 事業者支援に係る調査研究</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受託研究利用者より、契約手続、納期、研究内容水準などの項目について評価を受ける。（再掲）</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p>
          <w:p w:rsidR="00B15F06" w:rsidRPr="00FF0828" w:rsidRDefault="00B15F06" w:rsidP="00B15F06">
            <w:pPr>
              <w:autoSpaceDE w:val="0"/>
              <w:autoSpaceDN w:val="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行政依頼課題の調査研究</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平成28年度に試験研究推進会議を通じて依頼を受けた課題について、到達水準などを依頼元の室課より評価を受ける。（再掲）</w:t>
            </w:r>
          </w:p>
          <w:p w:rsidR="00B15F06" w:rsidRPr="00FF0828" w:rsidRDefault="00B15F06" w:rsidP="00B15F06">
            <w:pPr>
              <w:autoSpaceDE w:val="0"/>
              <w:autoSpaceDN w:val="0"/>
              <w:rPr>
                <w:rFonts w:ascii="ＭＳ ゴシック" w:eastAsia="ＭＳ ゴシック" w:hAnsi="ＭＳ ゴシック"/>
                <w:sz w:val="18"/>
                <w:szCs w:val="18"/>
              </w:rPr>
            </w:pPr>
          </w:p>
          <w:p w:rsidR="00B15F06" w:rsidRPr="00FF0828" w:rsidRDefault="00B15F06" w:rsidP="00B15F06">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c 外部研究資金で実施する調査研究</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再掲）</w:t>
            </w:r>
          </w:p>
          <w:p w:rsidR="00B15F06" w:rsidRPr="00FF0828" w:rsidRDefault="00B15F06" w:rsidP="00B15F06">
            <w:pPr>
              <w:autoSpaceDE w:val="0"/>
              <w:autoSpaceDN w:val="0"/>
              <w:ind w:left="2"/>
              <w:rPr>
                <w:rFonts w:ascii="ＭＳ ゴシック" w:eastAsia="ＭＳ ゴシック" w:hAnsi="ＭＳ ゴシック"/>
                <w:sz w:val="18"/>
                <w:szCs w:val="18"/>
              </w:rPr>
            </w:pPr>
          </w:p>
          <w:p w:rsidR="00A76912" w:rsidRPr="00FF0828" w:rsidRDefault="00A76912" w:rsidP="004B08DB">
            <w:pPr>
              <w:autoSpaceDE w:val="0"/>
              <w:autoSpaceDN w:val="0"/>
              <w:ind w:left="2"/>
              <w:rPr>
                <w:rFonts w:ascii="ＭＳ ゴシック" w:eastAsia="ＭＳ ゴシック" w:hAnsi="ＭＳ ゴシック"/>
                <w:sz w:val="18"/>
                <w:szCs w:val="18"/>
              </w:rPr>
            </w:pPr>
          </w:p>
          <w:p w:rsidR="00A76912" w:rsidRPr="00FF0828" w:rsidRDefault="00A76912" w:rsidP="004B08DB">
            <w:pPr>
              <w:autoSpaceDE w:val="0"/>
              <w:autoSpaceDN w:val="0"/>
              <w:ind w:left="2"/>
              <w:rPr>
                <w:rFonts w:ascii="ＭＳ ゴシック" w:eastAsia="ＭＳ ゴシック" w:hAnsi="ＭＳ ゴシック"/>
                <w:sz w:val="18"/>
                <w:szCs w:val="18"/>
              </w:rPr>
            </w:pPr>
          </w:p>
          <w:p w:rsidR="003D30A8" w:rsidRPr="00FF0828" w:rsidRDefault="003D30A8" w:rsidP="00A2527B">
            <w:pPr>
              <w:autoSpaceDE w:val="0"/>
              <w:autoSpaceDN w:val="0"/>
              <w:rPr>
                <w:rFonts w:ascii="ＭＳ ゴシック" w:eastAsia="ＭＳ ゴシック" w:hAnsi="ＭＳ ゴシック"/>
                <w:sz w:val="18"/>
                <w:szCs w:val="18"/>
              </w:rPr>
            </w:pPr>
          </w:p>
          <w:p w:rsidR="00DB2209" w:rsidRPr="00FF0828" w:rsidRDefault="00DB2209" w:rsidP="004B08DB">
            <w:pPr>
              <w:autoSpaceDE w:val="0"/>
              <w:autoSpaceDN w:val="0"/>
              <w:ind w:left="2"/>
              <w:rPr>
                <w:rFonts w:ascii="ＭＳ ゴシック" w:eastAsia="ＭＳ ゴシック" w:hAnsi="ＭＳ ゴシック"/>
                <w:sz w:val="18"/>
                <w:szCs w:val="18"/>
              </w:rPr>
            </w:pPr>
          </w:p>
          <w:p w:rsidR="00A76912" w:rsidRPr="00FF0828" w:rsidRDefault="00A76912" w:rsidP="004B08DB">
            <w:pPr>
              <w:autoSpaceDE w:val="0"/>
              <w:autoSpaceDN w:val="0"/>
              <w:spacing w:line="280" w:lineRule="exact"/>
              <w:rPr>
                <w:rFonts w:ascii="ＭＳ ゴシック" w:eastAsia="ＭＳ ゴシック" w:hAnsi="ＭＳ ゴシック"/>
                <w:sz w:val="18"/>
                <w:szCs w:val="18"/>
              </w:rPr>
            </w:pPr>
          </w:p>
          <w:p w:rsidR="0060378C" w:rsidRPr="00FF0828" w:rsidRDefault="0060378C" w:rsidP="004B08DB">
            <w:pPr>
              <w:autoSpaceDE w:val="0"/>
              <w:autoSpaceDN w:val="0"/>
              <w:spacing w:line="280" w:lineRule="exact"/>
              <w:rPr>
                <w:rFonts w:ascii="ＭＳ ゴシック" w:eastAsia="ＭＳ ゴシック" w:hAnsi="ＭＳ ゴシック"/>
                <w:sz w:val="18"/>
                <w:szCs w:val="18"/>
              </w:rPr>
            </w:pPr>
          </w:p>
          <w:p w:rsidR="00B15F06" w:rsidRPr="00FF0828" w:rsidRDefault="00B15F06" w:rsidP="004B08DB">
            <w:pPr>
              <w:autoSpaceDE w:val="0"/>
              <w:autoSpaceDN w:val="0"/>
              <w:spacing w:line="280" w:lineRule="exact"/>
              <w:rPr>
                <w:rFonts w:ascii="ＭＳ ゴシック" w:eastAsia="ＭＳ ゴシック" w:hAnsi="ＭＳ ゴシック"/>
                <w:sz w:val="18"/>
                <w:szCs w:val="18"/>
              </w:rPr>
            </w:pPr>
          </w:p>
          <w:p w:rsidR="0060378C" w:rsidRPr="00FF0828" w:rsidRDefault="0060378C" w:rsidP="004B08DB">
            <w:pPr>
              <w:autoSpaceDE w:val="0"/>
              <w:autoSpaceDN w:val="0"/>
              <w:spacing w:line="280" w:lineRule="exact"/>
              <w:rPr>
                <w:rFonts w:ascii="ＭＳ ゴシック" w:eastAsia="ＭＳ ゴシック" w:hAnsi="ＭＳ ゴシック"/>
                <w:sz w:val="18"/>
                <w:szCs w:val="18"/>
              </w:rPr>
            </w:pPr>
          </w:p>
          <w:p w:rsidR="00B15F06" w:rsidRPr="00FF0828" w:rsidRDefault="00B15F06" w:rsidP="00B15F06">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p>
          <w:p w:rsidR="0089028F" w:rsidRPr="00FF0828" w:rsidRDefault="0089028F"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受託研究利用者を対象としたアンケート調査を実施し、利用者の総合評価の平均値を4以上（5段階評価）とする。（再掲）</w:t>
            </w:r>
          </w:p>
          <w:p w:rsidR="002644DA" w:rsidRPr="00FF0828" w:rsidRDefault="002644DA" w:rsidP="004B08DB">
            <w:pPr>
              <w:autoSpaceDE w:val="0"/>
              <w:autoSpaceDN w:val="0"/>
              <w:ind w:left="180" w:hangingChars="100" w:hanging="180"/>
              <w:rPr>
                <w:rFonts w:ascii="ＭＳ ゴシック" w:eastAsia="ＭＳ ゴシック" w:hAnsi="ＭＳ ゴシック"/>
                <w:sz w:val="18"/>
                <w:szCs w:val="18"/>
              </w:rPr>
            </w:pPr>
          </w:p>
          <w:p w:rsidR="002644DA" w:rsidRPr="00FF0828" w:rsidRDefault="002644DA" w:rsidP="004B08DB">
            <w:pPr>
              <w:autoSpaceDE w:val="0"/>
              <w:autoSpaceDN w:val="0"/>
              <w:ind w:left="180" w:hangingChars="100" w:hanging="180"/>
              <w:rPr>
                <w:rFonts w:ascii="ＭＳ ゴシック" w:eastAsia="ＭＳ ゴシック" w:hAnsi="ＭＳ ゴシック"/>
                <w:sz w:val="18"/>
                <w:szCs w:val="18"/>
              </w:rPr>
            </w:pPr>
          </w:p>
          <w:p w:rsidR="002644DA" w:rsidRPr="00FF0828" w:rsidRDefault="002644DA" w:rsidP="004B08DB">
            <w:pPr>
              <w:autoSpaceDE w:val="0"/>
              <w:autoSpaceDN w:val="0"/>
              <w:ind w:left="180" w:hangingChars="100" w:hanging="180"/>
              <w:rPr>
                <w:rFonts w:ascii="ＭＳ ゴシック" w:eastAsia="ＭＳ ゴシック" w:hAnsi="ＭＳ ゴシック"/>
                <w:sz w:val="18"/>
                <w:szCs w:val="18"/>
              </w:rPr>
            </w:pPr>
          </w:p>
          <w:p w:rsidR="003F2BBE" w:rsidRPr="00FF0828" w:rsidRDefault="003F2BBE" w:rsidP="004B08DB">
            <w:pPr>
              <w:autoSpaceDE w:val="0"/>
              <w:autoSpaceDN w:val="0"/>
              <w:ind w:left="180" w:hangingChars="100" w:hanging="180"/>
              <w:rPr>
                <w:rFonts w:ascii="ＭＳ ゴシック" w:eastAsia="ＭＳ ゴシック" w:hAnsi="ＭＳ ゴシック"/>
                <w:sz w:val="18"/>
                <w:szCs w:val="18"/>
              </w:rPr>
            </w:pPr>
          </w:p>
          <w:p w:rsidR="00E56D9A" w:rsidRPr="00FF0828" w:rsidRDefault="00E56D9A" w:rsidP="004B08DB">
            <w:pPr>
              <w:autoSpaceDE w:val="0"/>
              <w:autoSpaceDN w:val="0"/>
              <w:ind w:left="180" w:hangingChars="100" w:hanging="180"/>
              <w:rPr>
                <w:rFonts w:ascii="ＭＳ ゴシック" w:eastAsia="ＭＳ ゴシック" w:hAnsi="ＭＳ ゴシック"/>
                <w:sz w:val="18"/>
                <w:szCs w:val="18"/>
              </w:rPr>
            </w:pPr>
          </w:p>
          <w:p w:rsidR="001621F6" w:rsidRPr="00FF0828" w:rsidRDefault="001621F6" w:rsidP="004B08DB">
            <w:pPr>
              <w:autoSpaceDE w:val="0"/>
              <w:autoSpaceDN w:val="0"/>
              <w:ind w:left="180" w:hangingChars="100" w:hanging="180"/>
              <w:rPr>
                <w:rFonts w:ascii="ＭＳ ゴシック" w:eastAsia="ＭＳ ゴシック" w:hAnsi="ＭＳ ゴシック"/>
                <w:sz w:val="18"/>
                <w:szCs w:val="18"/>
              </w:rPr>
            </w:pPr>
          </w:p>
          <w:p w:rsidR="006602B9" w:rsidRPr="00FF0828" w:rsidRDefault="006602B9" w:rsidP="004B08DB">
            <w:pPr>
              <w:autoSpaceDE w:val="0"/>
              <w:autoSpaceDN w:val="0"/>
              <w:ind w:left="180" w:hangingChars="100" w:hanging="180"/>
              <w:rPr>
                <w:rFonts w:ascii="ＭＳ ゴシック" w:eastAsia="ＭＳ ゴシック" w:hAnsi="ＭＳ ゴシック"/>
                <w:sz w:val="18"/>
                <w:szCs w:val="18"/>
              </w:rPr>
            </w:pPr>
          </w:p>
          <w:p w:rsidR="0060378C" w:rsidRPr="00FF0828" w:rsidRDefault="0060378C" w:rsidP="004B08DB">
            <w:pPr>
              <w:autoSpaceDE w:val="0"/>
              <w:autoSpaceDN w:val="0"/>
              <w:ind w:left="180" w:hangingChars="100" w:hanging="180"/>
              <w:rPr>
                <w:rFonts w:ascii="ＭＳ ゴシック" w:eastAsia="ＭＳ ゴシック" w:hAnsi="ＭＳ ゴシック"/>
                <w:sz w:val="18"/>
                <w:szCs w:val="18"/>
              </w:rPr>
            </w:pPr>
          </w:p>
          <w:p w:rsidR="002644DA" w:rsidRPr="00FF0828" w:rsidRDefault="002644DA" w:rsidP="00A229F3">
            <w:pPr>
              <w:autoSpaceDE w:val="0"/>
              <w:autoSpaceDN w:val="0"/>
              <w:spacing w:line="360" w:lineRule="exact"/>
              <w:rPr>
                <w:rFonts w:ascii="ＭＳ ゴシック" w:eastAsia="ＭＳ ゴシック" w:hAnsi="ＭＳ ゴシック"/>
                <w:sz w:val="18"/>
                <w:szCs w:val="18"/>
              </w:rPr>
            </w:pPr>
          </w:p>
          <w:p w:rsidR="0089028F" w:rsidRPr="00FF0828" w:rsidRDefault="0089028F"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府からの依頼による調査研究課題については、行政評価を受け、その総合評価（4段階評価）の平均値を3以上とする。（再掲）</w:t>
            </w:r>
          </w:p>
          <w:p w:rsidR="00E56D9A" w:rsidRPr="00FF0828" w:rsidRDefault="00E56D9A" w:rsidP="006602B9">
            <w:pPr>
              <w:autoSpaceDE w:val="0"/>
              <w:autoSpaceDN w:val="0"/>
              <w:rPr>
                <w:rFonts w:ascii="ＭＳ ゴシック" w:eastAsia="ＭＳ ゴシック" w:hAnsi="ＭＳ ゴシック"/>
                <w:sz w:val="18"/>
                <w:szCs w:val="18"/>
              </w:rPr>
            </w:pPr>
          </w:p>
          <w:p w:rsidR="00E56D9A" w:rsidRPr="00FF0828" w:rsidRDefault="00E56D9A" w:rsidP="004B08DB">
            <w:pPr>
              <w:autoSpaceDE w:val="0"/>
              <w:autoSpaceDN w:val="0"/>
              <w:ind w:left="180" w:hangingChars="100" w:hanging="180"/>
              <w:rPr>
                <w:rFonts w:ascii="ＭＳ ゴシック" w:eastAsia="ＭＳ ゴシック" w:hAnsi="ＭＳ ゴシック"/>
                <w:sz w:val="18"/>
                <w:szCs w:val="18"/>
              </w:rPr>
            </w:pPr>
          </w:p>
          <w:p w:rsidR="00E56D9A" w:rsidRDefault="00E56D9A" w:rsidP="004B08DB">
            <w:pPr>
              <w:autoSpaceDE w:val="0"/>
              <w:autoSpaceDN w:val="0"/>
              <w:ind w:left="180" w:hangingChars="100" w:hanging="180"/>
              <w:rPr>
                <w:rFonts w:ascii="ＭＳ ゴシック" w:eastAsia="ＭＳ ゴシック" w:hAnsi="ＭＳ ゴシック" w:hint="eastAsia"/>
                <w:sz w:val="18"/>
                <w:szCs w:val="18"/>
              </w:rPr>
            </w:pPr>
          </w:p>
          <w:p w:rsidR="009E6DD0" w:rsidRPr="00FF0828" w:rsidRDefault="009E6DD0" w:rsidP="004B08DB">
            <w:pPr>
              <w:autoSpaceDE w:val="0"/>
              <w:autoSpaceDN w:val="0"/>
              <w:ind w:left="180" w:hangingChars="100" w:hanging="180"/>
              <w:rPr>
                <w:rFonts w:ascii="ＭＳ ゴシック" w:eastAsia="ＭＳ ゴシック" w:hAnsi="ＭＳ ゴシック"/>
                <w:sz w:val="18"/>
                <w:szCs w:val="18"/>
              </w:rPr>
            </w:pPr>
          </w:p>
          <w:p w:rsidR="001621F6" w:rsidRPr="00FF0828" w:rsidRDefault="001621F6" w:rsidP="004B08DB">
            <w:pPr>
              <w:autoSpaceDE w:val="0"/>
              <w:autoSpaceDN w:val="0"/>
              <w:ind w:left="180" w:hangingChars="100" w:hanging="180"/>
              <w:rPr>
                <w:rFonts w:ascii="ＭＳ ゴシック" w:eastAsia="ＭＳ ゴシック" w:hAnsi="ＭＳ ゴシック"/>
                <w:sz w:val="18"/>
                <w:szCs w:val="18"/>
              </w:rPr>
            </w:pPr>
          </w:p>
          <w:p w:rsidR="00575CD0" w:rsidRPr="00FF0828" w:rsidRDefault="0089028F"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　外部有識者による調査研究課題に対する評価（4段階評価）の総合評価について、平均値を3以上とする。</w:t>
            </w:r>
          </w:p>
          <w:p w:rsidR="00A05C07" w:rsidRPr="00FF0828" w:rsidRDefault="00A05C07" w:rsidP="004B08DB">
            <w:pPr>
              <w:autoSpaceDE w:val="0"/>
              <w:autoSpaceDN w:val="0"/>
              <w:ind w:left="180" w:hangingChars="100" w:hanging="180"/>
              <w:rPr>
                <w:rFonts w:ascii="ＭＳ ゴシック" w:eastAsia="ＭＳ ゴシック" w:hAnsi="ＭＳ ゴシック"/>
                <w:sz w:val="18"/>
                <w:szCs w:val="18"/>
              </w:rPr>
            </w:pPr>
          </w:p>
          <w:p w:rsidR="00A05C07" w:rsidRPr="00FF0828" w:rsidRDefault="00A05C07" w:rsidP="004B08DB">
            <w:pPr>
              <w:autoSpaceDE w:val="0"/>
              <w:autoSpaceDN w:val="0"/>
              <w:ind w:left="180" w:hangingChars="100" w:hanging="180"/>
              <w:rPr>
                <w:rFonts w:ascii="ＭＳ ゴシック" w:eastAsia="ＭＳ ゴシック" w:hAnsi="ＭＳ ゴシック"/>
                <w:sz w:val="18"/>
                <w:szCs w:val="18"/>
              </w:rPr>
            </w:pPr>
          </w:p>
          <w:p w:rsidR="00A05C07" w:rsidRPr="00FF0828" w:rsidRDefault="00A05C07" w:rsidP="004B08DB">
            <w:pPr>
              <w:autoSpaceDE w:val="0"/>
              <w:autoSpaceDN w:val="0"/>
              <w:ind w:left="180" w:hangingChars="100" w:hanging="180"/>
              <w:rPr>
                <w:rFonts w:ascii="ＭＳ ゴシック" w:eastAsia="ＭＳ ゴシック" w:hAnsi="ＭＳ ゴシック"/>
                <w:sz w:val="18"/>
                <w:szCs w:val="18"/>
              </w:rPr>
            </w:pPr>
          </w:p>
          <w:p w:rsidR="00F13190" w:rsidRPr="00FF0828" w:rsidRDefault="00F13190" w:rsidP="004B08DB">
            <w:pPr>
              <w:autoSpaceDE w:val="0"/>
              <w:autoSpaceDN w:val="0"/>
              <w:ind w:left="180" w:hangingChars="100" w:hanging="180"/>
              <w:rPr>
                <w:rFonts w:ascii="ＭＳ ゴシック" w:eastAsia="ＭＳ ゴシック" w:hAnsi="ＭＳ ゴシック"/>
                <w:sz w:val="18"/>
                <w:szCs w:val="18"/>
              </w:rPr>
            </w:pPr>
          </w:p>
          <w:p w:rsidR="00A05C07" w:rsidRPr="00FF0828" w:rsidRDefault="00A05C07" w:rsidP="00A2527B">
            <w:pPr>
              <w:autoSpaceDE w:val="0"/>
              <w:autoSpaceDN w:val="0"/>
              <w:spacing w:line="0" w:lineRule="atLeast"/>
              <w:rPr>
                <w:rFonts w:ascii="ＭＳ ゴシック" w:eastAsia="ＭＳ ゴシック" w:hAnsi="ＭＳ ゴシック"/>
                <w:sz w:val="18"/>
                <w:szCs w:val="18"/>
              </w:rPr>
            </w:pPr>
          </w:p>
          <w:p w:rsidR="001621F6" w:rsidRPr="00FF0828" w:rsidRDefault="001621F6" w:rsidP="00A2527B">
            <w:pPr>
              <w:autoSpaceDE w:val="0"/>
              <w:autoSpaceDN w:val="0"/>
              <w:spacing w:line="0" w:lineRule="atLeast"/>
              <w:rPr>
                <w:rFonts w:ascii="ＭＳ ゴシック" w:eastAsia="ＭＳ ゴシック" w:hAnsi="ＭＳ ゴシック"/>
                <w:sz w:val="18"/>
                <w:szCs w:val="18"/>
              </w:rPr>
            </w:pPr>
          </w:p>
          <w:p w:rsidR="003909ED" w:rsidRPr="00FF0828" w:rsidRDefault="003909ED" w:rsidP="00A2527B">
            <w:pPr>
              <w:autoSpaceDE w:val="0"/>
              <w:autoSpaceDN w:val="0"/>
              <w:spacing w:line="0" w:lineRule="atLeast"/>
              <w:rPr>
                <w:rFonts w:ascii="ＭＳ ゴシック" w:eastAsia="ＭＳ ゴシック" w:hAnsi="ＭＳ ゴシック"/>
                <w:sz w:val="18"/>
                <w:szCs w:val="18"/>
              </w:rPr>
            </w:pPr>
          </w:p>
          <w:p w:rsidR="003909ED" w:rsidRPr="00FF0828" w:rsidRDefault="003909ED" w:rsidP="00A2527B">
            <w:pPr>
              <w:autoSpaceDE w:val="0"/>
              <w:autoSpaceDN w:val="0"/>
              <w:spacing w:line="0" w:lineRule="atLeast"/>
              <w:rPr>
                <w:rFonts w:ascii="ＭＳ ゴシック" w:eastAsia="ＭＳ ゴシック" w:hAnsi="ＭＳ ゴシック"/>
                <w:sz w:val="18"/>
                <w:szCs w:val="18"/>
              </w:rPr>
            </w:pPr>
          </w:p>
          <w:p w:rsidR="001621F6" w:rsidRPr="00FF0828" w:rsidRDefault="001621F6" w:rsidP="00A2527B">
            <w:pPr>
              <w:autoSpaceDE w:val="0"/>
              <w:autoSpaceDN w:val="0"/>
              <w:spacing w:line="0" w:lineRule="atLeast"/>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rsidR="00A81694" w:rsidRPr="00FF0828" w:rsidRDefault="00BC6BB4">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③</w:t>
            </w:r>
            <w:r w:rsidR="00C644EE" w:rsidRPr="00FF0828">
              <w:rPr>
                <w:rFonts w:ascii="ＭＳ ゴシック" w:eastAsia="ＭＳ ゴシック" w:hAnsi="ＭＳ ゴシック" w:hint="eastAsia"/>
                <w:b/>
                <w:sz w:val="18"/>
                <w:szCs w:val="18"/>
              </w:rPr>
              <w:t>調査研究の評価</w:t>
            </w:r>
          </w:p>
          <w:p w:rsidR="00E65BBC" w:rsidRPr="00FF0828" w:rsidRDefault="00E65BBC" w:rsidP="00E65BBC">
            <w:pPr>
              <w:autoSpaceDE w:val="0"/>
              <w:autoSpaceDN w:val="0"/>
              <w:spacing w:line="0" w:lineRule="atLeast"/>
              <w:rPr>
                <w:rFonts w:ascii="ＭＳ ゴシック" w:eastAsia="ＭＳ ゴシック" w:hAnsi="ＭＳ ゴシック"/>
                <w:sz w:val="18"/>
                <w:szCs w:val="18"/>
                <w:shd w:val="pct15" w:color="auto" w:fill="FFFFFF"/>
              </w:rPr>
            </w:pPr>
          </w:p>
          <w:p w:rsidR="005A024D" w:rsidRPr="00FF0828" w:rsidRDefault="005A024D" w:rsidP="004B08DB">
            <w:pPr>
              <w:jc w:val="left"/>
              <w:rPr>
                <w:rFonts w:ascii="ＭＳ ゴシック" w:eastAsia="ＭＳ ゴシック" w:hAnsi="ＭＳ ゴシック"/>
                <w:b/>
                <w:sz w:val="18"/>
                <w:szCs w:val="18"/>
              </w:rPr>
            </w:pPr>
          </w:p>
          <w:p w:rsidR="008B4279" w:rsidRPr="00FF0828" w:rsidRDefault="008B4279"/>
          <w:p w:rsidR="00B15F06" w:rsidRPr="00FF0828" w:rsidRDefault="00B15F06"/>
          <w:p w:rsidR="008B4279" w:rsidRPr="00FF0828" w:rsidRDefault="00317AD3" w:rsidP="004B08DB">
            <w:pPr>
              <w:autoSpaceDE w:val="0"/>
              <w:autoSpaceDN w:val="0"/>
              <w:rPr>
                <w:rFonts w:ascii="ＭＳ ゴシック" w:eastAsia="ＭＳ ゴシック" w:hAnsi="ＭＳ ゴシック"/>
                <w:sz w:val="18"/>
                <w:szCs w:val="18"/>
                <w:shd w:val="pct15" w:color="auto" w:fill="FFFFFF"/>
              </w:rPr>
            </w:pPr>
            <w:r w:rsidRPr="00FF0828">
              <w:rPr>
                <w:rFonts w:ascii="ＭＳ ゴシック" w:eastAsia="ＭＳ ゴシック" w:hAnsi="ＭＳ ゴシック" w:hint="eastAsia"/>
                <w:sz w:val="18"/>
                <w:szCs w:val="18"/>
              </w:rPr>
              <w:t>a 事業者支援に係る調査研究</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2F02A9" w:rsidRPr="00FF0828">
              <w:rPr>
                <w:rFonts w:asciiTheme="minorEastAsia" w:eastAsiaTheme="minorEastAsia" w:hAnsiTheme="minorEastAsia" w:hint="eastAsia"/>
                <w:sz w:val="18"/>
                <w:szCs w:val="18"/>
              </w:rPr>
              <w:t>13</w:t>
            </w:r>
            <w:r w:rsidR="0060378C" w:rsidRPr="00FF0828">
              <w:rPr>
                <w:rFonts w:asciiTheme="minorEastAsia" w:eastAsiaTheme="minorEastAsia" w:hAnsiTheme="minorEastAsia" w:hint="eastAsia"/>
                <w:sz w:val="18"/>
                <w:szCs w:val="18"/>
              </w:rPr>
              <w:t>ページ）</w:t>
            </w:r>
          </w:p>
          <w:p w:rsidR="00B15F06" w:rsidRPr="00FF0828" w:rsidRDefault="00B15F06" w:rsidP="00B15F06">
            <w:pPr>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総合評価の平均は4</w:t>
            </w:r>
            <w:r w:rsidRPr="00FF0828">
              <w:rPr>
                <w:rFonts w:ascii="ＭＳ ゴシック" w:eastAsia="ＭＳ ゴシック" w:hAnsi="ＭＳ ゴシック"/>
                <w:sz w:val="18"/>
                <w:szCs w:val="18"/>
              </w:rPr>
              <w:t>.3</w:t>
            </w:r>
            <w:r w:rsidRPr="00FF0828">
              <w:rPr>
                <w:rFonts w:ascii="ＭＳ ゴシック" w:eastAsia="ＭＳ ゴシック" w:hAnsi="ＭＳ ゴシック" w:hint="eastAsia"/>
                <w:sz w:val="18"/>
                <w:szCs w:val="18"/>
              </w:rPr>
              <w:t>で数値目標4を上回った。個別項目ごとの平均値は3.6から4.</w:t>
            </w:r>
            <w:r w:rsidRPr="00FF0828">
              <w:rPr>
                <w:rFonts w:ascii="ＭＳ ゴシック" w:eastAsia="ＭＳ ゴシック" w:hAnsi="ＭＳ ゴシック"/>
                <w:sz w:val="18"/>
                <w:szCs w:val="18"/>
              </w:rPr>
              <w:t>6</w:t>
            </w:r>
            <w:r w:rsidRPr="00FF0828">
              <w:rPr>
                <w:rFonts w:ascii="ＭＳ ゴシック" w:eastAsia="ＭＳ ゴシック" w:hAnsi="ＭＳ ゴシック" w:hint="eastAsia"/>
                <w:sz w:val="18"/>
                <w:szCs w:val="18"/>
              </w:rPr>
              <w:t>で、職員態度で特に高い評価、次いで報告書難易度、契約手続きで高い評価、報告書提出時期で低い評価となり、昨年度より総合評価は低下。（再掲）</w:t>
            </w:r>
          </w:p>
          <w:p w:rsidR="00486D13" w:rsidRPr="00FF0828" w:rsidRDefault="00486D13">
            <w:pPr>
              <w:rPr>
                <w:rFonts w:ascii="ＭＳ ゴシック" w:eastAsia="ＭＳ ゴシック" w:hAnsi="ＭＳ ゴシック"/>
                <w:b/>
                <w:sz w:val="18"/>
                <w:szCs w:val="18"/>
              </w:rPr>
            </w:pPr>
          </w:p>
          <w:p w:rsidR="00A2527B" w:rsidRPr="00FF0828" w:rsidRDefault="00A2527B">
            <w:pPr>
              <w:rPr>
                <w:rFonts w:ascii="ＭＳ ゴシック" w:eastAsia="ＭＳ ゴシック" w:hAnsi="ＭＳ ゴシック"/>
                <w:b/>
                <w:sz w:val="18"/>
                <w:szCs w:val="18"/>
              </w:rPr>
            </w:pPr>
          </w:p>
          <w:p w:rsidR="00317AD3" w:rsidRPr="00FF0828" w:rsidRDefault="00317AD3" w:rsidP="004B08DB">
            <w:pPr>
              <w:autoSpaceDE w:val="0"/>
              <w:autoSpaceDN w:val="0"/>
              <w:ind w:left="2"/>
              <w:rPr>
                <w:rFonts w:ascii="ＭＳ ゴシック" w:eastAsia="ＭＳ ゴシック" w:hAnsi="ＭＳ ゴシック"/>
                <w:sz w:val="18"/>
                <w:szCs w:val="18"/>
              </w:rPr>
            </w:pPr>
            <w:r w:rsidRPr="00FF0828">
              <w:rPr>
                <w:rFonts w:ascii="ＭＳ ゴシック" w:eastAsia="ＭＳ ゴシック" w:hAnsi="ＭＳ ゴシック"/>
                <w:sz w:val="18"/>
                <w:szCs w:val="18"/>
              </w:rPr>
              <w:t xml:space="preserve">b </w:t>
            </w:r>
            <w:r w:rsidRPr="00FF0828">
              <w:rPr>
                <w:rFonts w:ascii="ＭＳ ゴシック" w:eastAsia="ＭＳ ゴシック" w:hAnsi="ＭＳ ゴシック" w:hint="eastAsia"/>
                <w:sz w:val="18"/>
                <w:szCs w:val="18"/>
              </w:rPr>
              <w:t>行政依頼課題の調査研究</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2F02A9" w:rsidRPr="00FF0828">
              <w:rPr>
                <w:rFonts w:asciiTheme="minorEastAsia" w:eastAsiaTheme="minorEastAsia" w:hAnsiTheme="minorEastAsia" w:hint="eastAsia"/>
                <w:sz w:val="18"/>
                <w:szCs w:val="18"/>
              </w:rPr>
              <w:t>20</w:t>
            </w:r>
            <w:r w:rsidR="0060378C" w:rsidRPr="00FF0828">
              <w:rPr>
                <w:rFonts w:asciiTheme="minorEastAsia" w:eastAsiaTheme="minorEastAsia" w:hAnsiTheme="minorEastAsia" w:hint="eastAsia"/>
                <w:sz w:val="18"/>
                <w:szCs w:val="18"/>
              </w:rPr>
              <w:t>ページ）</w:t>
            </w:r>
          </w:p>
          <w:p w:rsidR="00B15F06" w:rsidRPr="00FF0828" w:rsidRDefault="00B15F06" w:rsidP="00B15F0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行政評価の結果は、総合評価 平均3.4で高評価を獲得し、数値目標3を上回った。また、第1期平均と同等の水準であった。</w:t>
            </w:r>
            <w:r w:rsidRPr="00FF0828">
              <w:rPr>
                <w:rFonts w:ascii="ＭＳ ゴシック" w:eastAsia="ＭＳ ゴシック" w:hAnsi="ＭＳ ゴシック"/>
                <w:sz w:val="18"/>
                <w:szCs w:val="18"/>
              </w:rPr>
              <w:t>（再掲）</w:t>
            </w:r>
          </w:p>
          <w:p w:rsidR="00A76912" w:rsidRPr="00FF0828" w:rsidRDefault="00A76912" w:rsidP="004B08DB">
            <w:pPr>
              <w:ind w:firstLineChars="300" w:firstLine="540"/>
              <w:jc w:val="left"/>
              <w:rPr>
                <w:rFonts w:ascii="ＭＳ ゴシック" w:eastAsia="ＭＳ ゴシック" w:hAnsi="ＭＳ ゴシック"/>
                <w:sz w:val="18"/>
                <w:szCs w:val="18"/>
              </w:rPr>
            </w:pPr>
          </w:p>
          <w:p w:rsidR="00A76912" w:rsidRPr="00FF0828" w:rsidRDefault="00A76912" w:rsidP="004B08DB">
            <w:pPr>
              <w:jc w:val="left"/>
              <w:rPr>
                <w:rFonts w:ascii="ＭＳ ゴシック" w:eastAsia="ＭＳ ゴシック" w:hAnsi="ＭＳ ゴシック"/>
                <w:sz w:val="18"/>
                <w:szCs w:val="18"/>
              </w:rPr>
            </w:pPr>
          </w:p>
          <w:p w:rsidR="003D30A8" w:rsidRPr="00FF0828" w:rsidRDefault="003D30A8" w:rsidP="004B08DB">
            <w:pPr>
              <w:jc w:val="left"/>
              <w:rPr>
                <w:rFonts w:ascii="ＭＳ ゴシック" w:eastAsia="ＭＳ ゴシック" w:hAnsi="ＭＳ ゴシック"/>
                <w:sz w:val="18"/>
                <w:szCs w:val="18"/>
              </w:rPr>
            </w:pPr>
          </w:p>
          <w:p w:rsidR="00906485" w:rsidRPr="00FF0828" w:rsidRDefault="00906485" w:rsidP="004B08DB">
            <w:pPr>
              <w:autoSpaceDE w:val="0"/>
              <w:autoSpaceDN w:val="0"/>
              <w:ind w:left="2"/>
              <w:rPr>
                <w:rFonts w:ascii="ＭＳ ゴシック" w:eastAsia="ＭＳ ゴシック" w:hAnsi="ＭＳ ゴシック"/>
                <w:sz w:val="18"/>
                <w:szCs w:val="18"/>
                <w:shd w:val="pct15" w:color="auto" w:fill="FFFFFF"/>
              </w:rPr>
            </w:pPr>
          </w:p>
          <w:p w:rsidR="00A2527B" w:rsidRPr="00FF0828" w:rsidRDefault="00A2527B" w:rsidP="004B08DB">
            <w:pPr>
              <w:autoSpaceDE w:val="0"/>
              <w:autoSpaceDN w:val="0"/>
              <w:ind w:left="2"/>
              <w:rPr>
                <w:rFonts w:ascii="ＭＳ ゴシック" w:eastAsia="ＭＳ ゴシック" w:hAnsi="ＭＳ ゴシック"/>
                <w:sz w:val="18"/>
                <w:szCs w:val="18"/>
                <w:shd w:val="pct15" w:color="auto" w:fill="FFFFFF"/>
              </w:rPr>
            </w:pPr>
          </w:p>
          <w:p w:rsidR="00BD1F89" w:rsidRPr="00FF0828" w:rsidRDefault="00BD1F89" w:rsidP="00A57F54">
            <w:pPr>
              <w:jc w:val="left"/>
              <w:rPr>
                <w:rFonts w:ascii="ＭＳ ゴシック" w:eastAsia="ＭＳ ゴシック" w:hAnsi="ＭＳ ゴシック"/>
                <w:sz w:val="18"/>
                <w:szCs w:val="18"/>
              </w:rPr>
            </w:pPr>
            <w:r w:rsidRPr="00FF0828">
              <w:rPr>
                <w:rFonts w:ascii="ＭＳ ゴシック" w:eastAsia="ＭＳ ゴシック" w:hAnsi="ＭＳ ゴシック"/>
                <w:sz w:val="18"/>
                <w:szCs w:val="18"/>
              </w:rPr>
              <w:t xml:space="preserve">c </w:t>
            </w:r>
            <w:r w:rsidRPr="00FF0828">
              <w:rPr>
                <w:rFonts w:ascii="ＭＳ ゴシック" w:eastAsia="ＭＳ ゴシック" w:hAnsi="ＭＳ ゴシック" w:hint="eastAsia"/>
                <w:sz w:val="18"/>
                <w:szCs w:val="18"/>
              </w:rPr>
              <w:t>外部研究資金で実施する調査研究</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6426A2" w:rsidRPr="00FF0828">
              <w:rPr>
                <w:rFonts w:asciiTheme="minorEastAsia" w:eastAsiaTheme="minorEastAsia" w:hAnsiTheme="minorEastAsia" w:hint="eastAsia"/>
                <w:sz w:val="18"/>
                <w:szCs w:val="18"/>
              </w:rPr>
              <w:t>4</w:t>
            </w:r>
            <w:r w:rsidR="002F02A9" w:rsidRPr="00FF0828">
              <w:rPr>
                <w:rFonts w:asciiTheme="minorEastAsia" w:eastAsiaTheme="minorEastAsia" w:hAnsiTheme="minorEastAsia" w:hint="eastAsia"/>
                <w:sz w:val="18"/>
                <w:szCs w:val="18"/>
              </w:rPr>
              <w:t>6</w:t>
            </w:r>
            <w:r w:rsidR="0060378C" w:rsidRPr="00FF0828">
              <w:rPr>
                <w:rFonts w:asciiTheme="minorEastAsia" w:eastAsiaTheme="minorEastAsia" w:hAnsiTheme="minorEastAsia" w:hint="eastAsia"/>
                <w:sz w:val="18"/>
                <w:szCs w:val="18"/>
              </w:rPr>
              <w:t>ページ）</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外部研究資金研究課題における中間評価及び事後評価は、総合評価平均</w:t>
            </w:r>
            <w:r w:rsidR="00E83097" w:rsidRPr="00FF0828">
              <w:rPr>
                <w:rFonts w:ascii="ＭＳ ゴシック" w:eastAsia="ＭＳ ゴシック" w:hAnsi="ＭＳ ゴシック" w:hint="eastAsia"/>
                <w:sz w:val="18"/>
                <w:szCs w:val="18"/>
              </w:rPr>
              <w:t>3.3</w:t>
            </w:r>
            <w:r w:rsidRPr="00FF0828">
              <w:rPr>
                <w:rFonts w:ascii="ＭＳ ゴシック" w:eastAsia="ＭＳ ゴシック" w:hAnsi="ＭＳ ゴシック"/>
                <w:sz w:val="18"/>
                <w:szCs w:val="18"/>
              </w:rPr>
              <w:t>を獲得し</w:t>
            </w:r>
            <w:r w:rsidRPr="00FF0828">
              <w:rPr>
                <w:rFonts w:ascii="ＭＳ ゴシック" w:eastAsia="ＭＳ ゴシック" w:hAnsi="ＭＳ ゴシック" w:hint="eastAsia"/>
                <w:sz w:val="18"/>
                <w:szCs w:val="18"/>
              </w:rPr>
              <w:t>、数値目標</w:t>
            </w:r>
            <w:r w:rsidRPr="00FF0828">
              <w:rPr>
                <w:rFonts w:ascii="ＭＳ ゴシック" w:eastAsia="ＭＳ ゴシック" w:hAnsi="ＭＳ ゴシック"/>
                <w:sz w:val="18"/>
                <w:szCs w:val="18"/>
              </w:rPr>
              <w:t>3を上回った</w:t>
            </w:r>
            <w:r w:rsidRPr="00FF0828">
              <w:rPr>
                <w:rFonts w:ascii="ＭＳ ゴシック" w:eastAsia="ＭＳ ゴシック" w:hAnsi="ＭＳ ゴシック" w:hint="eastAsia"/>
                <w:sz w:val="18"/>
                <w:szCs w:val="18"/>
              </w:rPr>
              <w:t>。第</w:t>
            </w:r>
            <w:r w:rsidRPr="00FF0828">
              <w:rPr>
                <w:rFonts w:ascii="ＭＳ ゴシック" w:eastAsia="ＭＳ ゴシック" w:hAnsi="ＭＳ ゴシック"/>
                <w:sz w:val="18"/>
                <w:szCs w:val="18"/>
              </w:rPr>
              <w:t>1期平均を上回る評価であった。</w:t>
            </w:r>
          </w:p>
          <w:p w:rsidR="002644DA" w:rsidRPr="00FF0828" w:rsidRDefault="002644DA"/>
          <w:p w:rsidR="00A76912" w:rsidRPr="00FF0828" w:rsidRDefault="00A76912"/>
          <w:p w:rsidR="002644DA" w:rsidRPr="00FF0828" w:rsidRDefault="002644DA"/>
          <w:p w:rsidR="002644DA" w:rsidRPr="00FF0828" w:rsidRDefault="002644DA"/>
          <w:p w:rsidR="002644DA" w:rsidRPr="00FF0828" w:rsidRDefault="002644DA"/>
          <w:p w:rsidR="002644DA" w:rsidRPr="00FF0828" w:rsidRDefault="002644DA"/>
          <w:p w:rsidR="00A76912" w:rsidRPr="00FF0828" w:rsidRDefault="00A76912"/>
          <w:p w:rsidR="00A76912" w:rsidRPr="00FF0828" w:rsidRDefault="00A76912"/>
          <w:p w:rsidR="00A76912" w:rsidRPr="00FF0828" w:rsidRDefault="00A76912"/>
          <w:p w:rsidR="00A76912" w:rsidRPr="00FF0828" w:rsidRDefault="00A76912"/>
          <w:p w:rsidR="00A76912" w:rsidRPr="00FF0828" w:rsidRDefault="00A76912"/>
          <w:p w:rsidR="0060378C" w:rsidRPr="00FF0828" w:rsidRDefault="0060378C"/>
          <w:p w:rsidR="0060378C" w:rsidRPr="00FF0828" w:rsidRDefault="0060378C"/>
          <w:p w:rsidR="002644DA" w:rsidRPr="00FF0828" w:rsidRDefault="002644DA"/>
          <w:p w:rsidR="00B15F06" w:rsidRPr="00FF0828" w:rsidRDefault="00B15F06"/>
          <w:p w:rsidR="0060378C" w:rsidRPr="00FF0828" w:rsidRDefault="0060378C"/>
          <w:p w:rsidR="00B15F06" w:rsidRPr="00FF0828" w:rsidRDefault="00B15F06"/>
          <w:p w:rsidR="009E6DD0" w:rsidRDefault="009E6DD0">
            <w:pPr>
              <w:rPr>
                <w:rFonts w:hint="eastAsia"/>
              </w:rPr>
            </w:pPr>
          </w:p>
          <w:p w:rsidR="002644DA" w:rsidRPr="00FF0828" w:rsidRDefault="00B15F06">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r w:rsidR="006426A2" w:rsidRPr="00FF0828">
              <w:rPr>
                <w:rFonts w:asciiTheme="minorEastAsia" w:eastAsiaTheme="minorEastAsia" w:hAnsiTheme="minorEastAsia" w:hint="eastAsia"/>
                <w:sz w:val="18"/>
                <w:szCs w:val="18"/>
              </w:rPr>
              <w:t>（</w:t>
            </w:r>
            <w:r w:rsidR="006426A2" w:rsidRPr="00FF0828">
              <w:rPr>
                <w:rFonts w:asciiTheme="minorEastAsia" w:eastAsiaTheme="minorEastAsia" w:hAnsiTheme="minorEastAsia"/>
                <w:sz w:val="18"/>
                <w:szCs w:val="18"/>
              </w:rPr>
              <w:t>添付資料集</w:t>
            </w:r>
            <w:r w:rsidR="006426A2" w:rsidRPr="00FF0828">
              <w:rPr>
                <w:rFonts w:asciiTheme="minorEastAsia" w:eastAsiaTheme="minorEastAsia" w:hAnsiTheme="minorEastAsia" w:hint="eastAsia"/>
                <w:sz w:val="18"/>
                <w:szCs w:val="18"/>
              </w:rPr>
              <w:t>13、20、46ページ）</w:t>
            </w:r>
          </w:p>
          <w:p w:rsidR="002644DA" w:rsidRPr="00FF0828" w:rsidRDefault="002644DA">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受託研究利用者の総合評価</w:t>
            </w:r>
          </w:p>
          <w:p w:rsidR="001621F6" w:rsidRPr="00FF0828" w:rsidRDefault="001621F6"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の平均は4.3で数値目標4を上回った。個別項目ごとの平均値は3.6から4.6で、職員態度で特に高い評価、次いで報告書難易度、契約手続きで高い評価、報告書提出時期で低い評価となり、昨年度より総合評価は低下。（再掲）</w:t>
            </w:r>
          </w:p>
          <w:p w:rsidR="001621F6" w:rsidRPr="00FF0828" w:rsidRDefault="001621F6" w:rsidP="001621F6">
            <w:pPr>
              <w:ind w:leftChars="100" w:left="210" w:firstLineChars="100" w:firstLine="180"/>
              <w:rPr>
                <w:rFonts w:ascii="ＭＳ ゴシック" w:eastAsia="ＭＳ ゴシック" w:hAnsi="ＭＳ ゴシック"/>
                <w:sz w:val="18"/>
                <w:szCs w:val="18"/>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723"/>
              <w:gridCol w:w="1112"/>
              <w:gridCol w:w="993"/>
            </w:tblGrid>
            <w:tr w:rsidR="00FF0828" w:rsidRPr="00FF0828" w:rsidTr="00901670">
              <w:trPr>
                <w:trHeight w:val="340"/>
              </w:trPr>
              <w:tc>
                <w:tcPr>
                  <w:tcW w:w="1335" w:type="dxa"/>
                  <w:shd w:val="clear" w:color="auto" w:fill="auto"/>
                </w:tcPr>
                <w:p w:rsidR="001621F6" w:rsidRPr="00FF0828" w:rsidRDefault="001621F6" w:rsidP="001621F6">
                  <w:pPr>
                    <w:jc w:val="center"/>
                    <w:rPr>
                      <w:rFonts w:ascii="ＭＳ ゴシック" w:eastAsia="ＭＳ ゴシック" w:hAnsi="ＭＳ ゴシック"/>
                      <w:sz w:val="18"/>
                      <w:szCs w:val="18"/>
                    </w:rPr>
                  </w:pPr>
                </w:p>
              </w:tc>
              <w:tc>
                <w:tcPr>
                  <w:tcW w:w="1723"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111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993"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901670">
              <w:trPr>
                <w:trHeight w:val="454"/>
              </w:trPr>
              <w:tc>
                <w:tcPr>
                  <w:tcW w:w="1335"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w:t>
                  </w:r>
                </w:p>
              </w:tc>
              <w:tc>
                <w:tcPr>
                  <w:tcW w:w="1723"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4.6</w:t>
                  </w:r>
                </w:p>
              </w:tc>
              <w:tc>
                <w:tcPr>
                  <w:tcW w:w="111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4.7</w:t>
                  </w:r>
                </w:p>
              </w:tc>
              <w:tc>
                <w:tcPr>
                  <w:tcW w:w="993"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w:t>
                  </w:r>
                  <w:r w:rsidRPr="00FF0828">
                    <w:rPr>
                      <w:rFonts w:ascii="ＭＳ ゴシック" w:eastAsia="ＭＳ ゴシック" w:hAnsi="ＭＳ ゴシック"/>
                      <w:sz w:val="18"/>
                      <w:szCs w:val="18"/>
                    </w:rPr>
                    <w:t>.3</w:t>
                  </w:r>
                </w:p>
              </w:tc>
            </w:tr>
            <w:tr w:rsidR="00FF0828" w:rsidRPr="00FF0828" w:rsidTr="00901670">
              <w:trPr>
                <w:trHeight w:val="454"/>
              </w:trPr>
              <w:tc>
                <w:tcPr>
                  <w:tcW w:w="1335"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その他の項目</w:t>
                  </w:r>
                </w:p>
              </w:tc>
              <w:tc>
                <w:tcPr>
                  <w:tcW w:w="1723"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3.8～4.8</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（第1期中の最小</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～最大）</w:t>
                  </w:r>
                </w:p>
              </w:tc>
              <w:tc>
                <w:tcPr>
                  <w:tcW w:w="111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4.0～4.8</w:t>
                  </w:r>
                </w:p>
              </w:tc>
              <w:tc>
                <w:tcPr>
                  <w:tcW w:w="993"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3.6～4</w:t>
                  </w:r>
                  <w:r w:rsidRPr="00FF0828">
                    <w:rPr>
                      <w:rFonts w:ascii="ＭＳ ゴシック" w:eastAsia="ＭＳ ゴシック" w:hAnsi="ＭＳ ゴシック"/>
                      <w:sz w:val="18"/>
                      <w:szCs w:val="18"/>
                    </w:rPr>
                    <w:t>.</w:t>
                  </w:r>
                  <w:r w:rsidRPr="00FF0828">
                    <w:rPr>
                      <w:rFonts w:ascii="ＭＳ ゴシック" w:eastAsia="ＭＳ ゴシック" w:hAnsi="ＭＳ ゴシック" w:hint="eastAsia"/>
                      <w:sz w:val="18"/>
                      <w:szCs w:val="18"/>
                    </w:rPr>
                    <w:t>6</w:t>
                  </w:r>
                </w:p>
              </w:tc>
            </w:tr>
          </w:tbl>
          <w:p w:rsidR="001621F6" w:rsidRPr="00FF0828" w:rsidRDefault="001621F6" w:rsidP="001621F6">
            <w:pPr>
              <w:rPr>
                <w:rFonts w:ascii="ＭＳ ゴシック" w:eastAsia="ＭＳ ゴシック" w:hAnsi="ＭＳ ゴシック"/>
                <w:b/>
                <w:sz w:val="18"/>
                <w:szCs w:val="18"/>
              </w:rPr>
            </w:pPr>
          </w:p>
          <w:p w:rsidR="001621F6" w:rsidRPr="00FF0828" w:rsidRDefault="001621F6" w:rsidP="001621F6">
            <w:pPr>
              <w:rPr>
                <w:rFonts w:ascii="ＭＳ ゴシック" w:eastAsia="ＭＳ ゴシック" w:hAnsi="ＭＳ ゴシック"/>
                <w:b/>
                <w:sz w:val="18"/>
                <w:szCs w:val="18"/>
              </w:rPr>
            </w:pPr>
          </w:p>
          <w:p w:rsidR="001621F6" w:rsidRPr="00FF0828" w:rsidRDefault="001621F6" w:rsidP="001621F6">
            <w:pPr>
              <w:jc w:val="left"/>
              <w:rPr>
                <w:rFonts w:ascii="ＭＳ ゴシック" w:eastAsia="ＭＳ ゴシック" w:hAnsi="ＭＳ ゴシック"/>
                <w:sz w:val="18"/>
                <w:szCs w:val="18"/>
              </w:rPr>
            </w:pPr>
            <w:r w:rsidRPr="00FF0828">
              <w:rPr>
                <w:rFonts w:ascii="ＭＳ ゴシック" w:eastAsia="ＭＳ ゴシック" w:hAnsi="ＭＳ ゴシック"/>
                <w:sz w:val="18"/>
                <w:szCs w:val="18"/>
              </w:rPr>
              <w:t>２　府からの依頼による調査研究課題の行政評価</w:t>
            </w:r>
          </w:p>
          <w:p w:rsidR="001621F6" w:rsidRPr="00FF0828" w:rsidRDefault="001621F6"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行政評価の結果は、総合評価 平均3.4で高評価を獲得し、数値目標3を上回った。また、第1期平均と同等の水準であった。</w:t>
            </w:r>
            <w:r w:rsidRPr="00FF0828">
              <w:rPr>
                <w:rFonts w:ascii="ＭＳ ゴシック" w:eastAsia="ＭＳ ゴシック" w:hAnsi="ＭＳ ゴシック"/>
                <w:sz w:val="18"/>
                <w:szCs w:val="18"/>
              </w:rPr>
              <w:t>（再掲）</w:t>
            </w:r>
          </w:p>
          <w:p w:rsidR="00137FFE" w:rsidRPr="00FF0828" w:rsidRDefault="00137FFE" w:rsidP="001621F6">
            <w:pPr>
              <w:ind w:leftChars="50" w:left="105" w:firstLineChars="100" w:firstLine="180"/>
              <w:rPr>
                <w:rFonts w:ascii="ＭＳ ゴシック" w:eastAsia="ＭＳ ゴシック" w:hAnsi="ＭＳ ゴシック"/>
                <w:sz w:val="18"/>
                <w:szCs w:val="18"/>
              </w:rPr>
            </w:pPr>
          </w:p>
          <w:p w:rsidR="001621F6" w:rsidRPr="00FF0828" w:rsidRDefault="001621F6" w:rsidP="001621F6">
            <w:pPr>
              <w:jc w:val="left"/>
              <w:rPr>
                <w:rFonts w:ascii="ＭＳ ゴシック" w:eastAsia="ＭＳ ゴシック" w:hAnsi="ＭＳ ゴシック"/>
                <w:sz w:val="18"/>
                <w:szCs w:val="18"/>
              </w:rPr>
            </w:pPr>
          </w:p>
          <w:tbl>
            <w:tblPr>
              <w:tblpPr w:leftFromText="142" w:rightFromText="142" w:vertAnchor="text" w:horzAnchor="page" w:tblpX="350"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134"/>
              <w:gridCol w:w="992"/>
            </w:tblGrid>
            <w:tr w:rsidR="00FF0828" w:rsidRPr="00FF0828" w:rsidTr="00901670">
              <w:trPr>
                <w:trHeight w:val="340"/>
              </w:trPr>
              <w:tc>
                <w:tcPr>
                  <w:tcW w:w="1271" w:type="dxa"/>
                </w:tcPr>
                <w:p w:rsidR="001621F6" w:rsidRPr="00FF0828" w:rsidRDefault="001621F6" w:rsidP="001621F6">
                  <w:pPr>
                    <w:jc w:val="center"/>
                    <w:rPr>
                      <w:rFonts w:ascii="ＭＳ ゴシック" w:eastAsia="ＭＳ ゴシック" w:hAnsi="ＭＳ ゴシック"/>
                      <w:sz w:val="18"/>
                      <w:szCs w:val="18"/>
                    </w:rPr>
                  </w:pPr>
                </w:p>
              </w:tc>
              <w:tc>
                <w:tcPr>
                  <w:tcW w:w="1134"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1134"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99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901670">
              <w:trPr>
                <w:trHeight w:val="340"/>
              </w:trPr>
              <w:tc>
                <w:tcPr>
                  <w:tcW w:w="1271"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w:t>
                  </w:r>
                </w:p>
              </w:tc>
              <w:tc>
                <w:tcPr>
                  <w:tcW w:w="1134"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3.5</w:t>
                  </w:r>
                </w:p>
              </w:tc>
              <w:tc>
                <w:tcPr>
                  <w:tcW w:w="1134"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3.4</w:t>
                  </w:r>
                </w:p>
              </w:tc>
              <w:tc>
                <w:tcPr>
                  <w:tcW w:w="99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3.4</w:t>
                  </w:r>
                </w:p>
              </w:tc>
            </w:tr>
          </w:tbl>
          <w:p w:rsidR="00E56D9A" w:rsidRPr="00FF0828" w:rsidRDefault="00E56D9A" w:rsidP="004B08DB">
            <w:pPr>
              <w:jc w:val="left"/>
              <w:rPr>
                <w:rFonts w:ascii="ＭＳ ゴシック" w:eastAsia="ＭＳ ゴシック" w:hAnsi="ＭＳ ゴシック"/>
                <w:sz w:val="18"/>
                <w:szCs w:val="18"/>
              </w:rPr>
            </w:pPr>
          </w:p>
          <w:p w:rsidR="00E56D9A" w:rsidRPr="00FF0828" w:rsidRDefault="00E56D9A" w:rsidP="004B08DB">
            <w:pPr>
              <w:jc w:val="left"/>
              <w:rPr>
                <w:rFonts w:ascii="ＭＳ ゴシック" w:eastAsia="ＭＳ ゴシック" w:hAnsi="ＭＳ ゴシック"/>
                <w:sz w:val="18"/>
                <w:szCs w:val="18"/>
              </w:rPr>
            </w:pPr>
          </w:p>
          <w:p w:rsidR="00E56D9A" w:rsidRPr="00FF0828" w:rsidRDefault="00E56D9A" w:rsidP="004B08DB">
            <w:pPr>
              <w:jc w:val="left"/>
              <w:rPr>
                <w:rFonts w:ascii="ＭＳ ゴシック" w:eastAsia="ＭＳ ゴシック" w:hAnsi="ＭＳ ゴシック"/>
                <w:sz w:val="18"/>
                <w:szCs w:val="18"/>
              </w:rPr>
            </w:pPr>
          </w:p>
          <w:p w:rsidR="00BC1D8D" w:rsidRPr="00FF0828" w:rsidRDefault="00BC1D8D" w:rsidP="004B08DB">
            <w:pPr>
              <w:jc w:val="left"/>
              <w:rPr>
                <w:rFonts w:ascii="ＭＳ ゴシック" w:eastAsia="ＭＳ ゴシック" w:hAnsi="ＭＳ ゴシック"/>
                <w:sz w:val="18"/>
                <w:szCs w:val="18"/>
              </w:rPr>
            </w:pPr>
          </w:p>
          <w:p w:rsidR="001621F6" w:rsidRPr="00FF0828" w:rsidRDefault="001621F6" w:rsidP="004B08DB">
            <w:pPr>
              <w:jc w:val="left"/>
              <w:rPr>
                <w:rFonts w:ascii="ＭＳ ゴシック" w:eastAsia="ＭＳ ゴシック" w:hAnsi="ＭＳ ゴシック"/>
                <w:sz w:val="18"/>
                <w:szCs w:val="18"/>
              </w:rPr>
            </w:pPr>
          </w:p>
          <w:p w:rsidR="001621F6" w:rsidRPr="00FF0828" w:rsidRDefault="001621F6" w:rsidP="004B08DB">
            <w:pPr>
              <w:jc w:val="left"/>
              <w:rPr>
                <w:rFonts w:ascii="ＭＳ ゴシック" w:eastAsia="ＭＳ ゴシック" w:hAnsi="ＭＳ ゴシック"/>
                <w:sz w:val="18"/>
                <w:szCs w:val="18"/>
              </w:rPr>
            </w:pPr>
          </w:p>
          <w:p w:rsidR="003D30A8" w:rsidRPr="00FF0828" w:rsidRDefault="00BC1D8D" w:rsidP="003D30A8">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　外部有識者による調査研究課題に対する評価</w:t>
            </w:r>
          </w:p>
          <w:p w:rsidR="00BC1D8D" w:rsidRPr="00FF0828" w:rsidRDefault="00BC1D8D" w:rsidP="004B08DB">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外部研究資金研究課題における中間評価</w:t>
            </w:r>
            <w:r w:rsidR="00AD56B0" w:rsidRPr="00FF0828">
              <w:rPr>
                <w:rFonts w:ascii="ＭＳ ゴシック" w:eastAsia="ＭＳ ゴシック" w:hAnsi="ＭＳ ゴシック" w:hint="eastAsia"/>
                <w:sz w:val="18"/>
                <w:szCs w:val="18"/>
              </w:rPr>
              <w:t>及び</w:t>
            </w:r>
            <w:r w:rsidRPr="00FF0828">
              <w:rPr>
                <w:rFonts w:ascii="ＭＳ ゴシック" w:eastAsia="ＭＳ ゴシック" w:hAnsi="ＭＳ ゴシック" w:hint="eastAsia"/>
                <w:sz w:val="18"/>
                <w:szCs w:val="18"/>
              </w:rPr>
              <w:t>事後評価</w:t>
            </w:r>
            <w:r w:rsidR="00A05C07" w:rsidRPr="00FF0828">
              <w:rPr>
                <w:rFonts w:ascii="ＭＳ ゴシック" w:eastAsia="ＭＳ ゴシック" w:hAnsi="ＭＳ ゴシック" w:hint="eastAsia"/>
                <w:sz w:val="18"/>
                <w:szCs w:val="18"/>
              </w:rPr>
              <w:t>（</w:t>
            </w:r>
            <w:r w:rsidRPr="00FF0828">
              <w:rPr>
                <w:rFonts w:ascii="ＭＳ ゴシック" w:eastAsia="ＭＳ ゴシック" w:hAnsi="ＭＳ ゴシック" w:hint="eastAsia"/>
                <w:sz w:val="18"/>
                <w:szCs w:val="18"/>
              </w:rPr>
              <w:t>総合評価平均</w:t>
            </w:r>
            <w:r w:rsidR="00E83097" w:rsidRPr="00FF0828">
              <w:rPr>
                <w:rFonts w:ascii="ＭＳ ゴシック" w:eastAsia="ＭＳ ゴシック" w:hAnsi="ＭＳ ゴシック" w:hint="eastAsia"/>
                <w:sz w:val="18"/>
                <w:szCs w:val="18"/>
              </w:rPr>
              <w:t>3.3</w:t>
            </w:r>
            <w:r w:rsidR="00A05C07" w:rsidRPr="00FF0828">
              <w:rPr>
                <w:rFonts w:ascii="ＭＳ ゴシック" w:eastAsia="ＭＳ ゴシック" w:hAnsi="ＭＳ ゴシック" w:hint="eastAsia"/>
                <w:sz w:val="18"/>
                <w:szCs w:val="18"/>
              </w:rPr>
              <w:t>）は数値目標3を上回った</w:t>
            </w:r>
            <w:r w:rsidRPr="00FF0828">
              <w:rPr>
                <w:rFonts w:ascii="ＭＳ ゴシック" w:eastAsia="ＭＳ ゴシック" w:hAnsi="ＭＳ ゴシック" w:hint="eastAsia"/>
                <w:sz w:val="18"/>
                <w:szCs w:val="18"/>
              </w:rPr>
              <w:t>。</w:t>
            </w:r>
            <w:r w:rsidR="00B40E23" w:rsidRPr="00FF0828">
              <w:rPr>
                <w:rFonts w:ascii="ＭＳ ゴシック" w:eastAsia="ＭＳ ゴシック" w:hAnsi="ＭＳ ゴシック" w:hint="eastAsia"/>
                <w:sz w:val="18"/>
                <w:szCs w:val="18"/>
              </w:rPr>
              <w:t>第1期平均を上回る評価であった。</w:t>
            </w:r>
            <w:r w:rsidR="00696CF6" w:rsidRPr="00FF0828">
              <w:rPr>
                <w:rFonts w:ascii="ＭＳ ゴシック" w:eastAsia="ＭＳ ゴシック" w:hAnsi="ＭＳ ゴシック" w:hint="eastAsia"/>
                <w:sz w:val="18"/>
                <w:szCs w:val="18"/>
              </w:rPr>
              <w:t>（再掲）</w:t>
            </w:r>
          </w:p>
          <w:p w:rsidR="00BC1D8D" w:rsidRPr="00FF0828" w:rsidRDefault="00BC1D8D" w:rsidP="004B08DB">
            <w:pPr>
              <w:jc w:val="left"/>
              <w:rPr>
                <w:rFonts w:ascii="ＭＳ ゴシック" w:eastAsia="ＭＳ ゴシック" w:hAnsi="ＭＳ ゴシック"/>
                <w:sz w:val="18"/>
                <w:szCs w:val="18"/>
              </w:rPr>
            </w:pPr>
          </w:p>
          <w:p w:rsidR="0060378C" w:rsidRPr="00FF0828" w:rsidRDefault="0060378C" w:rsidP="004B08DB">
            <w:pPr>
              <w:jc w:val="left"/>
              <w:rPr>
                <w:rFonts w:ascii="ＭＳ ゴシック" w:eastAsia="ＭＳ ゴシック" w:hAnsi="ＭＳ ゴシック"/>
                <w:sz w:val="18"/>
                <w:szCs w:val="1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134"/>
              <w:gridCol w:w="992"/>
            </w:tblGrid>
            <w:tr w:rsidR="00FF0828" w:rsidRPr="00FF0828" w:rsidTr="001E7D2A">
              <w:trPr>
                <w:trHeight w:val="340"/>
              </w:trPr>
              <w:tc>
                <w:tcPr>
                  <w:tcW w:w="1276" w:type="dxa"/>
                  <w:shd w:val="clear" w:color="auto" w:fill="auto"/>
                  <w:vAlign w:val="center"/>
                </w:tcPr>
                <w:p w:rsidR="00E55369" w:rsidRPr="00FF0828" w:rsidRDefault="00E55369" w:rsidP="00E55369">
                  <w:pPr>
                    <w:jc w:val="center"/>
                    <w:rPr>
                      <w:rFonts w:ascii="ＭＳ ゴシック" w:eastAsia="ＭＳ ゴシック" w:hAnsi="ＭＳ ゴシック"/>
                      <w:sz w:val="18"/>
                      <w:szCs w:val="18"/>
                    </w:rPr>
                  </w:pPr>
                </w:p>
              </w:tc>
              <w:tc>
                <w:tcPr>
                  <w:tcW w:w="1134" w:type="dxa"/>
                  <w:shd w:val="clear" w:color="auto" w:fill="auto"/>
                  <w:vAlign w:val="center"/>
                </w:tcPr>
                <w:p w:rsidR="00E55369" w:rsidRPr="00FF0828" w:rsidRDefault="00E55369" w:rsidP="00E5536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E55369" w:rsidRPr="00FF0828" w:rsidRDefault="00E55369" w:rsidP="00E5536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1134" w:type="dxa"/>
                  <w:vAlign w:val="center"/>
                </w:tcPr>
                <w:p w:rsidR="00E55369" w:rsidRPr="00FF0828" w:rsidRDefault="001E7D2A" w:rsidP="001E7D2A">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992" w:type="dxa"/>
                  <w:vAlign w:val="center"/>
                </w:tcPr>
                <w:p w:rsidR="00E55369" w:rsidRPr="00FF0828" w:rsidRDefault="00E55369" w:rsidP="00E5536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1E7D2A">
              <w:trPr>
                <w:trHeight w:val="340"/>
              </w:trPr>
              <w:tc>
                <w:tcPr>
                  <w:tcW w:w="1276" w:type="dxa"/>
                  <w:shd w:val="clear" w:color="auto" w:fill="auto"/>
                  <w:vAlign w:val="center"/>
                </w:tcPr>
                <w:p w:rsidR="00E55369" w:rsidRPr="00FF0828" w:rsidRDefault="00E55369" w:rsidP="001E7D2A">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中間</w:t>
                  </w:r>
                </w:p>
              </w:tc>
              <w:tc>
                <w:tcPr>
                  <w:tcW w:w="1134" w:type="dxa"/>
                  <w:shd w:val="clear" w:color="auto" w:fill="auto"/>
                  <w:vAlign w:val="center"/>
                </w:tcPr>
                <w:p w:rsidR="00E55369" w:rsidRPr="00FF0828" w:rsidRDefault="00E55369" w:rsidP="00E55369">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3.0</w:t>
                  </w:r>
                </w:p>
              </w:tc>
              <w:tc>
                <w:tcPr>
                  <w:tcW w:w="1134" w:type="dxa"/>
                  <w:vAlign w:val="center"/>
                </w:tcPr>
                <w:p w:rsidR="00E55369" w:rsidRPr="00FF0828" w:rsidRDefault="00E55369" w:rsidP="00E55369">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3.5</w:t>
                  </w:r>
                </w:p>
              </w:tc>
              <w:tc>
                <w:tcPr>
                  <w:tcW w:w="992" w:type="dxa"/>
                  <w:vAlign w:val="center"/>
                </w:tcPr>
                <w:p w:rsidR="00E55369" w:rsidRPr="00FF0828" w:rsidRDefault="00E83097" w:rsidP="00E55369">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3.3</w:t>
                  </w:r>
                </w:p>
              </w:tc>
            </w:tr>
            <w:tr w:rsidR="00FF0828" w:rsidRPr="00FF0828" w:rsidTr="001E7D2A">
              <w:trPr>
                <w:trHeight w:val="340"/>
              </w:trPr>
              <w:tc>
                <w:tcPr>
                  <w:tcW w:w="1276" w:type="dxa"/>
                  <w:shd w:val="clear" w:color="auto" w:fill="auto"/>
                  <w:vAlign w:val="center"/>
                </w:tcPr>
                <w:p w:rsidR="00E65BBC" w:rsidRPr="00FF0828" w:rsidRDefault="00E65BBC" w:rsidP="001E7D2A">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事後</w:t>
                  </w:r>
                </w:p>
              </w:tc>
              <w:tc>
                <w:tcPr>
                  <w:tcW w:w="1134" w:type="dxa"/>
                  <w:shd w:val="clear" w:color="auto" w:fill="auto"/>
                  <w:vAlign w:val="center"/>
                </w:tcPr>
                <w:p w:rsidR="00E65BBC" w:rsidRPr="00FF0828" w:rsidRDefault="00E65BBC" w:rsidP="00E65BBC">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3.3</w:t>
                  </w:r>
                </w:p>
              </w:tc>
              <w:tc>
                <w:tcPr>
                  <w:tcW w:w="1134" w:type="dxa"/>
                  <w:vAlign w:val="center"/>
                </w:tcPr>
                <w:p w:rsidR="00E65BBC" w:rsidRPr="00FF0828" w:rsidRDefault="00E65BBC" w:rsidP="00E65BBC">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3.5</w:t>
                  </w:r>
                </w:p>
              </w:tc>
              <w:tc>
                <w:tcPr>
                  <w:tcW w:w="992" w:type="dxa"/>
                  <w:vAlign w:val="center"/>
                </w:tcPr>
                <w:p w:rsidR="00E65BBC" w:rsidRPr="00FF0828" w:rsidRDefault="00E83097" w:rsidP="00E65BBC">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3.4</w:t>
                  </w:r>
                </w:p>
              </w:tc>
            </w:tr>
          </w:tbl>
          <w:p w:rsidR="00BC1D8D" w:rsidRPr="00FF0828" w:rsidRDefault="00BC1D8D" w:rsidP="00B87D84"/>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Default="009870E5" w:rsidP="009870E5">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049D2" w:rsidRPr="00FF0828">
              <w:rPr>
                <w:rFonts w:ascii="ＭＳ ゴシック" w:eastAsia="ＭＳ ゴシック" w:hAnsi="ＭＳ ゴシック" w:hint="eastAsia"/>
                <w:sz w:val="18"/>
                <w:szCs w:val="18"/>
              </w:rPr>
              <w:t>事業者評価、行政評価、外部有識者評価のいずれの評価も中期計画に係る数値目標をクリアした点については評価できる。</w:t>
            </w:r>
          </w:p>
          <w:p w:rsidR="00F03346" w:rsidRPr="0012685A" w:rsidRDefault="00F03346" w:rsidP="00ED4EA1">
            <w:pPr>
              <w:ind w:left="180" w:hangingChars="100" w:hanging="180"/>
              <w:rPr>
                <w:rFonts w:ascii="ＭＳ ゴシック" w:eastAsia="ＭＳ ゴシック" w:hAnsi="ＭＳ ゴシック"/>
                <w:sz w:val="18"/>
                <w:szCs w:val="18"/>
              </w:rPr>
            </w:pPr>
          </w:p>
          <w:p w:rsidR="00D26C12" w:rsidRDefault="009870E5" w:rsidP="009870E5">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049D2" w:rsidRPr="00FF0828">
              <w:rPr>
                <w:rFonts w:ascii="ＭＳ ゴシック" w:eastAsia="ＭＳ ゴシック" w:hAnsi="ＭＳ ゴシック" w:hint="eastAsia"/>
                <w:sz w:val="18"/>
                <w:szCs w:val="18"/>
              </w:rPr>
              <w:t>目標はクリアしたが、平成28年度と比較して評価が低下している項目もあることから、低下した項目については原因の検証をしっかりと行い、対応策を検討した上で、今後さらに高い評価が得られるよう取組まれたい。</w:t>
            </w:r>
          </w:p>
          <w:p w:rsidR="0012685A" w:rsidRPr="00FF0828" w:rsidRDefault="0012685A" w:rsidP="0012685A">
            <w:pPr>
              <w:ind w:left="90" w:hangingChars="50" w:hanging="90"/>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60378C" w:rsidRPr="00FF0828" w:rsidRDefault="0060378C">
      <w:r w:rsidRPr="00FF0828">
        <w:lastRenderedPageBreak/>
        <w:br w:type="page"/>
      </w:r>
    </w:p>
    <w:p w:rsidR="000166EB" w:rsidRPr="00FF0828" w:rsidRDefault="000166EB"/>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FF0828" w:rsidRPr="00FF0828"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rPr>
            </w:pPr>
            <w:r w:rsidRPr="00FF0828">
              <w:rPr>
                <w:rFonts w:ascii="ＭＳ ゴシック" w:eastAsia="ＭＳ ゴシック" w:hAnsi="ＭＳ ゴシック" w:hint="eastAsia"/>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rsidR="00D26C12" w:rsidRPr="00FF0828" w:rsidRDefault="00515710" w:rsidP="00FE2658">
            <w:pPr>
              <w:jc w:val="center"/>
            </w:pPr>
            <w:r w:rsidRPr="00FF0828">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r w:rsidRPr="00FF0828">
              <w:rPr>
                <w:rFonts w:ascii="ＭＳ ゴシック" w:eastAsia="ＭＳ ゴシック" w:hAnsi="ＭＳ ゴシック" w:hint="eastAsia"/>
                <w:sz w:val="16"/>
                <w:szCs w:val="16"/>
              </w:rPr>
              <w:t>小項目区分番号</w:t>
            </w:r>
          </w:p>
        </w:tc>
      </w:tr>
      <w:tr w:rsidR="00FF0828" w:rsidRPr="00FF0828"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rsidR="00D26C12" w:rsidRPr="00FF0828"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FF0828"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rsidR="00D26C12" w:rsidRPr="00FF0828" w:rsidRDefault="00D26C12" w:rsidP="00F1791B">
            <w:pPr>
              <w:rPr>
                <w:rFonts w:ascii="ＭＳ ゴシック" w:eastAsia="ＭＳ ゴシック" w:hAnsi="ＭＳ ゴシック"/>
              </w:rPr>
            </w:pPr>
            <w:r w:rsidRPr="00FF0828">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FF0828"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連携による業務の質の向上</w:t>
            </w:r>
          </w:p>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FF0828" w:rsidRDefault="005879C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FF0828" w:rsidRDefault="004049D2" w:rsidP="004B08DB">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F1791B" w:rsidRPr="00FF0828" w:rsidRDefault="00677CBC">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11</w:t>
            </w:r>
          </w:p>
        </w:tc>
      </w:tr>
      <w:tr w:rsidR="00FD23B6" w:rsidRPr="00FF0828"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rsidR="00B87D84" w:rsidRPr="00FF0828" w:rsidRDefault="00B87D84"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（３）連携による業務の質の向上</w:t>
            </w:r>
          </w:p>
          <w:p w:rsidR="001621F6" w:rsidRPr="00FF0828" w:rsidRDefault="001621F6" w:rsidP="004B08DB">
            <w:pPr>
              <w:ind w:left="180" w:hangingChars="100" w:hanging="180"/>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①多様な情報の収集と評価</w:t>
            </w:r>
          </w:p>
          <w:p w:rsidR="00B87D84" w:rsidRPr="00FF0828" w:rsidRDefault="00B87D84"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rsidR="00FC7D42" w:rsidRPr="00FF0828" w:rsidRDefault="00FC7D42">
            <w:pPr>
              <w:rPr>
                <w:rFonts w:ascii="ＭＳ ゴシック" w:eastAsia="ＭＳ ゴシック" w:hAnsi="ＭＳ ゴシック"/>
                <w:sz w:val="18"/>
                <w:szCs w:val="18"/>
              </w:rPr>
            </w:pPr>
          </w:p>
          <w:p w:rsidR="00FC7D42" w:rsidRDefault="00FC7D42">
            <w:pPr>
              <w:rPr>
                <w:rFonts w:ascii="ＭＳ ゴシック" w:eastAsia="ＭＳ ゴシック" w:hAnsi="ＭＳ ゴシック" w:hint="eastAsia"/>
                <w:sz w:val="18"/>
                <w:szCs w:val="18"/>
              </w:rPr>
            </w:pPr>
          </w:p>
          <w:p w:rsidR="009E6DD0" w:rsidRPr="00FF0828" w:rsidRDefault="009E6DD0">
            <w:pPr>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②他の研究機関との協働</w:t>
            </w:r>
          </w:p>
          <w:p w:rsidR="00B87D84" w:rsidRPr="00FF0828" w:rsidRDefault="00B87D84"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rsidR="003608E0" w:rsidRDefault="003608E0">
            <w:pPr>
              <w:rPr>
                <w:rFonts w:ascii="ＭＳ ゴシック" w:eastAsia="ＭＳ ゴシック" w:hAnsi="ＭＳ ゴシック" w:hint="eastAsia"/>
                <w:sz w:val="18"/>
                <w:szCs w:val="18"/>
              </w:rPr>
            </w:pPr>
          </w:p>
          <w:p w:rsidR="009E6DD0" w:rsidRPr="00FF0828" w:rsidRDefault="009E6DD0">
            <w:pPr>
              <w:rPr>
                <w:rFonts w:ascii="ＭＳ ゴシック" w:eastAsia="ＭＳ ゴシック" w:hAnsi="ＭＳ ゴシック"/>
                <w:sz w:val="18"/>
                <w:szCs w:val="18"/>
              </w:rPr>
            </w:pPr>
          </w:p>
          <w:p w:rsidR="00B87D84" w:rsidRPr="00FF0828" w:rsidRDefault="00B87D84"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（４）調査研究成果の利活用</w:t>
            </w:r>
          </w:p>
          <w:p w:rsidR="001621F6" w:rsidRPr="00FF0828" w:rsidRDefault="001621F6" w:rsidP="004B08DB">
            <w:pPr>
              <w:ind w:left="180" w:hangingChars="100" w:hanging="180"/>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①調査研究成果の普及</w:t>
            </w:r>
          </w:p>
          <w:p w:rsidR="00B87D84" w:rsidRPr="00FF0828" w:rsidRDefault="00B87D84"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rsidR="00C644EE" w:rsidRPr="00FF0828" w:rsidRDefault="00C644E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97228E" w:rsidRPr="00FF0828" w:rsidRDefault="0097228E">
            <w:pPr>
              <w:ind w:leftChars="100" w:left="210" w:firstLineChars="100" w:firstLine="180"/>
              <w:rPr>
                <w:rFonts w:ascii="ＭＳ ゴシック" w:eastAsia="ＭＳ ゴシック" w:hAnsi="ＭＳ ゴシック"/>
                <w:sz w:val="18"/>
                <w:szCs w:val="18"/>
              </w:rPr>
            </w:pPr>
          </w:p>
          <w:p w:rsidR="0097228E" w:rsidRPr="00FF0828" w:rsidRDefault="0097228E">
            <w:pPr>
              <w:ind w:leftChars="100" w:left="210" w:firstLineChars="100" w:firstLine="180"/>
              <w:rPr>
                <w:rFonts w:ascii="ＭＳ ゴシック" w:eastAsia="ＭＳ ゴシック" w:hAnsi="ＭＳ ゴシック"/>
                <w:sz w:val="18"/>
                <w:szCs w:val="18"/>
              </w:rPr>
            </w:pPr>
          </w:p>
          <w:p w:rsidR="0097228E" w:rsidRPr="00FF0828" w:rsidRDefault="0097228E">
            <w:pPr>
              <w:ind w:leftChars="100" w:left="210" w:firstLineChars="100" w:firstLine="180"/>
              <w:rPr>
                <w:rFonts w:ascii="ＭＳ ゴシック" w:eastAsia="ＭＳ ゴシック" w:hAnsi="ＭＳ ゴシック"/>
                <w:sz w:val="18"/>
                <w:szCs w:val="18"/>
              </w:rPr>
            </w:pPr>
          </w:p>
          <w:p w:rsidR="00672A6E" w:rsidRPr="00FF0828" w:rsidRDefault="00672A6E" w:rsidP="0097228E">
            <w:pPr>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②知的財産権の取得・活用</w:t>
            </w:r>
          </w:p>
          <w:p w:rsidR="00B3108F" w:rsidRPr="00FF0828" w:rsidRDefault="00B87D84" w:rsidP="004B08DB">
            <w:pPr>
              <w:ind w:leftChars="50" w:left="105" w:firstLineChars="100" w:firstLine="180"/>
              <w:rPr>
                <w:rFonts w:ascii="ＭＳ ゴシック" w:eastAsia="ＭＳ ゴシック" w:hAnsi="ＭＳ ゴシック"/>
              </w:rPr>
            </w:pPr>
            <w:r w:rsidRPr="00FF0828">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（３）連携による業務の質の向上</w:t>
            </w: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①多様な情報の収集と評価</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実施するほか、行政と協力し、府内の農業者・事業者のマッチング商談会への出展などを行う。また、研究所が行う事業者支援の取組方法やその改善策について意見交換を行う。</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②他の研究機関との協働</w:t>
            </w:r>
          </w:p>
          <w:p w:rsidR="001621F6" w:rsidRDefault="001621F6" w:rsidP="00485DF6">
            <w:pPr>
              <w:autoSpaceDE w:val="0"/>
              <w:autoSpaceDN w:val="0"/>
              <w:ind w:leftChars="50" w:left="105" w:firstLineChars="100" w:firstLine="180"/>
              <w:rPr>
                <w:rFonts w:ascii="ＭＳ ゴシック" w:eastAsia="ＭＳ ゴシック" w:hAnsi="ＭＳ ゴシック" w:hint="eastAsia"/>
                <w:sz w:val="18"/>
                <w:szCs w:val="18"/>
              </w:rPr>
            </w:pPr>
            <w:r w:rsidRPr="00FF0828">
              <w:rPr>
                <w:rFonts w:ascii="ＭＳ ゴシック" w:eastAsia="ＭＳ ゴシック" w:hAnsi="ＭＳ ゴシック" w:hint="eastAsia"/>
                <w:sz w:val="18"/>
                <w:szCs w:val="18"/>
              </w:rPr>
              <w:t>大学や公設試験研究機関などとの共同事業体（コンソーシアム）の結成や連携協定を利用して、課題解決に向けた調査研究や成果普及に協働して取り組む。さらに、研究所の業務の質を向上するため、他府県との連携を活用して、情報交換・技術の相互利用など</w:t>
            </w:r>
            <w:r w:rsidRPr="00FF0828">
              <w:rPr>
                <w:rFonts w:ascii="ＭＳ ゴシック" w:eastAsia="ＭＳ ゴシック" w:hAnsi="ＭＳ ゴシック" w:hint="eastAsia"/>
                <w:sz w:val="18"/>
                <w:szCs w:val="18"/>
              </w:rPr>
              <w:lastRenderedPageBreak/>
              <w:t>を行う。</w:t>
            </w:r>
          </w:p>
          <w:p w:rsidR="009E6DD0" w:rsidRPr="00FF0828" w:rsidRDefault="009E6DD0" w:rsidP="00485DF6">
            <w:pPr>
              <w:autoSpaceDE w:val="0"/>
              <w:autoSpaceDN w:val="0"/>
              <w:ind w:leftChars="50" w:left="105" w:firstLineChars="100" w:firstLine="180"/>
              <w:rPr>
                <w:rFonts w:ascii="ＭＳ ゴシック" w:eastAsia="ＭＳ ゴシック" w:hAnsi="ＭＳ ゴシック"/>
                <w:sz w:val="18"/>
                <w:szCs w:val="18"/>
              </w:rPr>
            </w:pPr>
          </w:p>
          <w:p w:rsidR="00B87D84" w:rsidRPr="00FF0828" w:rsidRDefault="00B87D84"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（４）調査研究成果の利活用</w:t>
            </w: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p>
          <w:p w:rsidR="00B87D84" w:rsidRPr="00FF0828" w:rsidRDefault="00B87D84"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①調査研究成果の普及</w:t>
            </w:r>
          </w:p>
          <w:p w:rsidR="00B87D84" w:rsidRPr="00FF0828"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研究所がその調査研究を通じて得た知見、技術及び優良品種などについて、府と連携してイベント等への出展などの広報を行うとともに、府の事業を通じて普及に努める。</w:t>
            </w:r>
          </w:p>
          <w:p w:rsidR="00D61447" w:rsidRPr="00FF0828" w:rsidRDefault="00D61447" w:rsidP="004B08DB">
            <w:pPr>
              <w:autoSpaceDE w:val="0"/>
              <w:autoSpaceDN w:val="0"/>
              <w:ind w:leftChars="50" w:left="105" w:firstLineChars="100" w:firstLine="180"/>
              <w:rPr>
                <w:rFonts w:ascii="ＭＳ ゴシック" w:eastAsia="ＭＳ ゴシック" w:hAnsi="ＭＳ ゴシック"/>
                <w:sz w:val="18"/>
                <w:szCs w:val="18"/>
              </w:rPr>
            </w:pPr>
          </w:p>
          <w:p w:rsidR="00672A6E" w:rsidRPr="00FF0828" w:rsidRDefault="00672A6E" w:rsidP="004B08DB">
            <w:pPr>
              <w:autoSpaceDE w:val="0"/>
              <w:autoSpaceDN w:val="0"/>
              <w:ind w:leftChars="50" w:left="105" w:firstLineChars="100" w:firstLine="180"/>
              <w:rPr>
                <w:rFonts w:ascii="ＭＳ ゴシック" w:eastAsia="ＭＳ ゴシック" w:hAnsi="ＭＳ ゴシック"/>
                <w:sz w:val="18"/>
                <w:szCs w:val="18"/>
              </w:rPr>
            </w:pPr>
          </w:p>
          <w:p w:rsidR="00672A6E" w:rsidRPr="00FF0828" w:rsidRDefault="00672A6E" w:rsidP="004B08DB">
            <w:pPr>
              <w:autoSpaceDE w:val="0"/>
              <w:autoSpaceDN w:val="0"/>
              <w:ind w:leftChars="50" w:left="105" w:firstLineChars="100" w:firstLine="180"/>
              <w:rPr>
                <w:rFonts w:ascii="ＭＳ ゴシック" w:eastAsia="ＭＳ ゴシック" w:hAnsi="ＭＳ ゴシック"/>
                <w:sz w:val="18"/>
                <w:szCs w:val="18"/>
              </w:rPr>
            </w:pPr>
          </w:p>
          <w:p w:rsidR="00672A6E" w:rsidRPr="00FF0828" w:rsidRDefault="00672A6E" w:rsidP="004B08DB">
            <w:pPr>
              <w:autoSpaceDE w:val="0"/>
              <w:autoSpaceDN w:val="0"/>
              <w:ind w:leftChars="50" w:left="105" w:firstLineChars="100" w:firstLine="18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B87D84" w:rsidRPr="00FF0828" w:rsidRDefault="00B87D84"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②知的財産権の取得・活用</w:t>
            </w:r>
          </w:p>
          <w:p w:rsidR="008D40EA" w:rsidRPr="00FF0828"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ホームページ等で広報を行う。</w:t>
            </w:r>
          </w:p>
          <w:p w:rsidR="00356397" w:rsidRPr="00FF0828" w:rsidRDefault="00356397" w:rsidP="004B08DB">
            <w:pPr>
              <w:autoSpaceDE w:val="0"/>
              <w:autoSpaceDN w:val="0"/>
              <w:ind w:leftChars="182" w:left="382" w:firstLineChars="100" w:firstLine="180"/>
              <w:rPr>
                <w:rFonts w:ascii="ＭＳ ゴシック" w:eastAsia="ＭＳ ゴシック" w:hAnsi="ＭＳ ゴシック"/>
                <w:sz w:val="18"/>
                <w:szCs w:val="18"/>
              </w:rPr>
            </w:pPr>
          </w:p>
          <w:p w:rsidR="00356397" w:rsidRPr="00FF0828" w:rsidRDefault="00356397" w:rsidP="004B08DB">
            <w:pPr>
              <w:autoSpaceDE w:val="0"/>
              <w:autoSpaceDN w:val="0"/>
              <w:ind w:leftChars="182" w:left="382" w:firstLineChars="100" w:firstLine="180"/>
              <w:rPr>
                <w:rFonts w:ascii="ＭＳ ゴシック" w:eastAsia="ＭＳ ゴシック" w:hAnsi="ＭＳ ゴシック"/>
                <w:sz w:val="18"/>
                <w:szCs w:val="18"/>
              </w:rPr>
            </w:pPr>
          </w:p>
          <w:p w:rsidR="00356397" w:rsidRPr="00FF0828" w:rsidRDefault="00356397" w:rsidP="004B08DB">
            <w:pPr>
              <w:autoSpaceDE w:val="0"/>
              <w:autoSpaceDN w:val="0"/>
              <w:ind w:leftChars="182" w:left="382" w:firstLineChars="100" w:firstLine="180"/>
              <w:rPr>
                <w:rFonts w:ascii="ＭＳ ゴシック" w:eastAsia="ＭＳ ゴシック" w:hAnsi="ＭＳ ゴシック"/>
                <w:sz w:val="18"/>
                <w:szCs w:val="18"/>
              </w:rPr>
            </w:pPr>
          </w:p>
          <w:p w:rsidR="00356397" w:rsidRPr="00FF0828" w:rsidRDefault="00356397"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rsidR="00D72AA7" w:rsidRPr="00FF0828" w:rsidRDefault="00056AA9" w:rsidP="004B08DB">
            <w:pPr>
              <w:jc w:val="left"/>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lastRenderedPageBreak/>
              <w:t>（３）</w:t>
            </w:r>
            <w:r w:rsidR="00BE732A" w:rsidRPr="00FF0828">
              <w:rPr>
                <w:rFonts w:ascii="ＭＳ ゴシック" w:eastAsia="ＭＳ ゴシック" w:hAnsi="ＭＳ ゴシック" w:hint="eastAsia"/>
                <w:b/>
                <w:sz w:val="18"/>
                <w:szCs w:val="18"/>
              </w:rPr>
              <w:t>連携による業務の質の向上</w:t>
            </w:r>
          </w:p>
          <w:p w:rsidR="00BE732A" w:rsidRPr="00FF0828" w:rsidRDefault="00BE732A" w:rsidP="004B08DB">
            <w:pPr>
              <w:jc w:val="left"/>
              <w:rPr>
                <w:rFonts w:ascii="ＭＳ ゴシック" w:eastAsia="ＭＳ ゴシック" w:hAnsi="ＭＳ ゴシック"/>
                <w:b/>
                <w:sz w:val="18"/>
                <w:szCs w:val="18"/>
              </w:rPr>
            </w:pPr>
          </w:p>
          <w:p w:rsidR="001621F6" w:rsidRPr="00FF0828" w:rsidRDefault="001621F6" w:rsidP="004B08DB">
            <w:pPr>
              <w:jc w:val="left"/>
              <w:rPr>
                <w:rFonts w:ascii="ＭＳ ゴシック" w:eastAsia="ＭＳ ゴシック" w:hAnsi="ＭＳ ゴシック"/>
                <w:b/>
                <w:sz w:val="18"/>
                <w:szCs w:val="18"/>
              </w:rPr>
            </w:pPr>
          </w:p>
          <w:p w:rsidR="00956ECB" w:rsidRPr="00FF0828" w:rsidRDefault="00FC7D42" w:rsidP="0060378C">
            <w:pPr>
              <w:autoSpaceDE w:val="0"/>
              <w:autoSpaceDN w:val="0"/>
              <w:ind w:left="216" w:hanging="216"/>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①</w:t>
            </w:r>
            <w:r w:rsidRPr="00FF0828">
              <w:rPr>
                <w:rFonts w:ascii="ＭＳ ゴシック" w:eastAsia="ＭＳ ゴシック" w:hAnsi="ＭＳ ゴシック" w:hint="eastAsia"/>
                <w:b/>
                <w:sz w:val="18"/>
                <w:szCs w:val="18"/>
              </w:rPr>
              <w:t>多様</w:t>
            </w:r>
            <w:r w:rsidR="008B4279" w:rsidRPr="00FF0828">
              <w:rPr>
                <w:rFonts w:ascii="ＭＳ ゴシック" w:eastAsia="ＭＳ ゴシック" w:hAnsi="ＭＳ ゴシック" w:hint="eastAsia"/>
                <w:b/>
                <w:sz w:val="18"/>
                <w:szCs w:val="18"/>
              </w:rPr>
              <w:t>な情報の収集と評価</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●銀行等と連携した新たなニーズの掘り起し</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・金融機関と共催で「食品技術支援ラボツアー」を開催し（</w:t>
            </w:r>
            <w:r w:rsidR="008E7870" w:rsidRPr="00FF0828">
              <w:rPr>
                <w:rFonts w:ascii="ＭＳ ゴシック" w:eastAsia="ＭＳ ゴシック" w:hAnsi="ＭＳ ゴシック" w:hint="eastAsia"/>
                <w:sz w:val="18"/>
                <w:szCs w:val="18"/>
              </w:rPr>
              <w:t>6</w:t>
            </w:r>
            <w:r w:rsidRPr="00FF0828">
              <w:rPr>
                <w:rFonts w:ascii="ＭＳ ゴシック" w:eastAsia="ＭＳ ゴシック" w:hAnsi="ＭＳ ゴシック" w:hint="eastAsia"/>
                <w:sz w:val="18"/>
                <w:szCs w:val="18"/>
              </w:rPr>
              <w:t>回）、事業者に対して食品関連実験室や研究成果等のPRを実施。</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・農業者・関連団体（6</w:t>
            </w:r>
            <w:r w:rsidRPr="00FF0828">
              <w:rPr>
                <w:rFonts w:ascii="ＭＳ ゴシック" w:eastAsia="ＭＳ ゴシック" w:hAnsi="ＭＳ ゴシック"/>
                <w:sz w:val="18"/>
                <w:szCs w:val="18"/>
              </w:rPr>
              <w:t>件）、食品関連事業者（</w:t>
            </w:r>
            <w:r w:rsidR="00071FB8" w:rsidRPr="00FF0828">
              <w:rPr>
                <w:rFonts w:ascii="ＭＳ ゴシック" w:eastAsia="ＭＳ ゴシック" w:hAnsi="ＭＳ ゴシック" w:hint="eastAsia"/>
                <w:sz w:val="18"/>
                <w:szCs w:val="18"/>
              </w:rPr>
              <w:t>1</w:t>
            </w:r>
            <w:r w:rsidRPr="00FF0828">
              <w:rPr>
                <w:rFonts w:ascii="ＭＳ ゴシック" w:eastAsia="ＭＳ ゴシック" w:hAnsi="ＭＳ ゴシック" w:hint="eastAsia"/>
                <w:sz w:val="18"/>
                <w:szCs w:val="18"/>
              </w:rPr>
              <w:t>6</w:t>
            </w:r>
            <w:r w:rsidRPr="00FF0828">
              <w:rPr>
                <w:rFonts w:ascii="ＭＳ ゴシック" w:eastAsia="ＭＳ ゴシック" w:hAnsi="ＭＳ ゴシック"/>
                <w:sz w:val="18"/>
                <w:szCs w:val="18"/>
              </w:rPr>
              <w:t>件）により</w:t>
            </w:r>
            <w:r w:rsidRPr="00FF0828">
              <w:rPr>
                <w:rFonts w:ascii="ＭＳ ゴシック" w:eastAsia="ＭＳ ゴシック" w:hAnsi="ＭＳ ゴシック" w:hint="eastAsia"/>
                <w:sz w:val="18"/>
                <w:szCs w:val="18"/>
              </w:rPr>
              <w:t>食品関連実験室を計</w:t>
            </w:r>
            <w:r w:rsidR="00071FB8" w:rsidRPr="00FF0828">
              <w:rPr>
                <w:rFonts w:ascii="ＭＳ ゴシック" w:eastAsia="ＭＳ ゴシック" w:hAnsi="ＭＳ ゴシック" w:hint="eastAsia"/>
                <w:sz w:val="18"/>
                <w:szCs w:val="18"/>
              </w:rPr>
              <w:t>22</w:t>
            </w:r>
            <w:r w:rsidRPr="00FF0828">
              <w:rPr>
                <w:rFonts w:ascii="ＭＳ ゴシック" w:eastAsia="ＭＳ ゴシック" w:hAnsi="ＭＳ ゴシック"/>
                <w:sz w:val="18"/>
                <w:szCs w:val="18"/>
              </w:rPr>
              <w:t>件利用(H28年度</w:t>
            </w:r>
            <w:r w:rsidRPr="00FF0828">
              <w:rPr>
                <w:rFonts w:ascii="ＭＳ ゴシック" w:eastAsia="ＭＳ ゴシック" w:hAnsi="ＭＳ ゴシック" w:hint="eastAsia"/>
                <w:sz w:val="18"/>
                <w:szCs w:val="18"/>
              </w:rPr>
              <w:t>33</w:t>
            </w:r>
            <w:r w:rsidRPr="00FF0828">
              <w:rPr>
                <w:rFonts w:ascii="ＭＳ ゴシック" w:eastAsia="ＭＳ ゴシック" w:hAnsi="ＭＳ ゴシック"/>
                <w:sz w:val="18"/>
                <w:szCs w:val="18"/>
              </w:rPr>
              <w:t>件）</w:t>
            </w:r>
            <w:r w:rsidRPr="00FF0828">
              <w:rPr>
                <w:rFonts w:ascii="ＭＳ ゴシック" w:eastAsia="ＭＳ ゴシック" w:hAnsi="ＭＳ ゴシック" w:hint="eastAsia"/>
                <w:sz w:val="18"/>
                <w:szCs w:val="18"/>
              </w:rPr>
              <w:t>。（再掲）</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●サポートセンターの取り組み</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・大阪産(もん)6次産業化サポートセンター運営業務を</w:t>
            </w:r>
            <w:r w:rsidR="006602B9" w:rsidRPr="00FF0828">
              <w:rPr>
                <w:rFonts w:ascii="ＭＳ ゴシック" w:eastAsia="ＭＳ ゴシック" w:hAnsi="ＭＳ ゴシック" w:hint="eastAsia"/>
                <w:sz w:val="18"/>
                <w:szCs w:val="18"/>
              </w:rPr>
              <w:t>府の</w:t>
            </w:r>
            <w:r w:rsidRPr="00FF0828">
              <w:rPr>
                <w:rFonts w:ascii="ＭＳ ゴシック" w:eastAsia="ＭＳ ゴシック" w:hAnsi="ＭＳ ゴシック" w:hint="eastAsia"/>
                <w:sz w:val="18"/>
                <w:szCs w:val="18"/>
              </w:rPr>
              <w:t>補助事業にて行い、農林漁業者・食品企業等に対するプランナー派遣や事業計画に関するアドバイスを実施（254件）。これらの取り組みの成果としてH29年度5件が商品化に発展。その他、「マッチング交流会」、「大阪産（もん）大商談会」等を開催し、農林漁業者と食品産業事業者のマッチング機会を創出。</w:t>
            </w:r>
          </w:p>
          <w:p w:rsidR="00C256C6" w:rsidRPr="00FF0828" w:rsidRDefault="00C256C6" w:rsidP="004B08DB">
            <w:pPr>
              <w:jc w:val="left"/>
              <w:rPr>
                <w:rFonts w:ascii="ＭＳ ゴシック" w:eastAsia="ＭＳ ゴシック" w:hAnsi="ＭＳ ゴシック"/>
                <w:sz w:val="18"/>
                <w:szCs w:val="18"/>
              </w:rPr>
            </w:pPr>
          </w:p>
          <w:p w:rsidR="0060378C" w:rsidRDefault="0060378C" w:rsidP="004B08DB">
            <w:pPr>
              <w:jc w:val="left"/>
              <w:rPr>
                <w:rFonts w:ascii="ＭＳ ゴシック" w:eastAsia="ＭＳ ゴシック" w:hAnsi="ＭＳ ゴシック" w:hint="eastAsia"/>
                <w:sz w:val="18"/>
                <w:szCs w:val="18"/>
              </w:rPr>
            </w:pPr>
          </w:p>
          <w:p w:rsidR="009E6DD0" w:rsidRPr="00FF0828" w:rsidRDefault="009E6DD0" w:rsidP="004B08DB">
            <w:pPr>
              <w:jc w:val="left"/>
              <w:rPr>
                <w:rFonts w:ascii="ＭＳ ゴシック" w:eastAsia="ＭＳ ゴシック" w:hAnsi="ＭＳ ゴシック"/>
                <w:sz w:val="18"/>
                <w:szCs w:val="18"/>
              </w:rPr>
            </w:pPr>
          </w:p>
          <w:p w:rsidR="00BE732A" w:rsidRPr="00FF0828" w:rsidRDefault="0048207D" w:rsidP="004B08DB">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w:t>
            </w:r>
            <w:r w:rsidRPr="00FF0828">
              <w:rPr>
                <w:rFonts w:ascii="ＭＳ ゴシック" w:eastAsia="ＭＳ ゴシック" w:hAnsi="ＭＳ ゴシック" w:hint="eastAsia"/>
                <w:b/>
                <w:sz w:val="18"/>
                <w:szCs w:val="18"/>
              </w:rPr>
              <w:t>他の研究機関との協働</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●大阪府立大学との包括連携</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・大阪府立大学への講師派遣やURAセンターとの研究情報交換会、女性職員交流会等を実施。</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●滋賀県琵琶湖環境科学研究センターとの包括連携</w:t>
            </w:r>
          </w:p>
          <w:p w:rsidR="00137FFE" w:rsidRPr="00FF0828" w:rsidRDefault="00137FFE" w:rsidP="00137FFE">
            <w:pPr>
              <w:ind w:leftChars="150" w:left="315"/>
              <w:rPr>
                <w:rFonts w:asciiTheme="minorEastAsia" w:eastAsiaTheme="minorEastAsia" w:hAnsiTheme="minorEastAsia"/>
                <w:sz w:val="18"/>
                <w:szCs w:val="18"/>
              </w:rPr>
            </w:pPr>
            <w:r w:rsidRPr="00FF0828">
              <w:rPr>
                <w:rFonts w:asciiTheme="minorEastAsia" w:eastAsiaTheme="minorEastAsia" w:hAnsiTheme="minorEastAsia" w:hint="eastAsia"/>
                <w:sz w:val="18"/>
                <w:szCs w:val="18"/>
              </w:rPr>
              <w:t>（</w:t>
            </w:r>
            <w:r w:rsidRPr="00FF0828">
              <w:rPr>
                <w:rFonts w:asciiTheme="minorEastAsia" w:eastAsiaTheme="minorEastAsia" w:hAnsiTheme="minorEastAsia"/>
                <w:sz w:val="18"/>
                <w:szCs w:val="18"/>
              </w:rPr>
              <w:t>添付資料集</w:t>
            </w:r>
            <w:r w:rsidRPr="00FF0828">
              <w:rPr>
                <w:rFonts w:asciiTheme="minorEastAsia" w:eastAsiaTheme="minorEastAsia" w:hAnsiTheme="minorEastAsia" w:hint="eastAsia"/>
                <w:sz w:val="18"/>
                <w:szCs w:val="18"/>
              </w:rPr>
              <w:t>1ページ）</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w:t>
            </w:r>
            <w:r w:rsidRPr="00FF0828">
              <w:rPr>
                <w:rFonts w:ascii="ＭＳ ゴシック" w:eastAsia="ＭＳ ゴシック" w:hAnsi="ＭＳ ゴシック" w:hint="eastAsia"/>
                <w:sz w:val="18"/>
                <w:szCs w:val="18"/>
              </w:rPr>
              <w:t>「平成29年度琵琶湖セミナー」へ講師を派遣し、講演「大阪湾・魚庭（なにわ）の海の恵み―これまでとこれから―」を行った。</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●産学官コンソーシアムの構築</w:t>
            </w:r>
            <w:r w:rsidR="00137FFE" w:rsidRPr="00FF0828">
              <w:rPr>
                <w:rFonts w:asciiTheme="minorEastAsia" w:eastAsiaTheme="minorEastAsia" w:hAnsiTheme="minorEastAsia" w:hint="eastAsia"/>
                <w:sz w:val="18"/>
                <w:szCs w:val="18"/>
              </w:rPr>
              <w:t>（</w:t>
            </w:r>
            <w:r w:rsidR="00137FFE" w:rsidRPr="00FF0828">
              <w:rPr>
                <w:rFonts w:asciiTheme="minorEastAsia" w:eastAsiaTheme="minorEastAsia" w:hAnsiTheme="minorEastAsia"/>
                <w:sz w:val="18"/>
                <w:szCs w:val="18"/>
              </w:rPr>
              <w:t>添付資料集</w:t>
            </w:r>
            <w:r w:rsidR="00137FFE" w:rsidRPr="00FF0828">
              <w:rPr>
                <w:rFonts w:asciiTheme="minorEastAsia" w:eastAsiaTheme="minorEastAsia" w:hAnsiTheme="minorEastAsia" w:hint="eastAsia"/>
                <w:sz w:val="18"/>
                <w:szCs w:val="18"/>
              </w:rPr>
              <w:t>47ページ）</w:t>
            </w:r>
          </w:p>
          <w:p w:rsidR="001621F6" w:rsidRPr="00FF0828" w:rsidRDefault="001621F6" w:rsidP="00485D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・規模の大きい外部研究資金に応募するため、国独法、大学等とコンソーシアムを構築（1</w:t>
            </w:r>
            <w:r w:rsidRPr="00FF0828">
              <w:rPr>
                <w:rFonts w:ascii="ＭＳ ゴシック" w:eastAsia="ＭＳ ゴシック" w:hAnsi="ＭＳ ゴシック"/>
                <w:sz w:val="18"/>
                <w:szCs w:val="18"/>
              </w:rPr>
              <w:t>8</w:t>
            </w:r>
            <w:r w:rsidRPr="00FF0828">
              <w:rPr>
                <w:rFonts w:ascii="ＭＳ ゴシック" w:eastAsia="ＭＳ ゴシック" w:hAnsi="ＭＳ ゴシック" w:hint="eastAsia"/>
                <w:sz w:val="18"/>
                <w:szCs w:val="18"/>
              </w:rPr>
              <w:t>件、うち代表機関1件、共同参加1</w:t>
            </w:r>
            <w:r w:rsidRPr="00FF0828">
              <w:rPr>
                <w:rFonts w:ascii="ＭＳ ゴシック" w:eastAsia="ＭＳ ゴシック" w:hAnsi="ＭＳ ゴシック"/>
                <w:sz w:val="18"/>
                <w:szCs w:val="18"/>
              </w:rPr>
              <w:t>7</w:t>
            </w:r>
            <w:r w:rsidRPr="00FF0828">
              <w:rPr>
                <w:rFonts w:ascii="ＭＳ ゴシック" w:eastAsia="ＭＳ ゴシック" w:hAnsi="ＭＳ ゴシック" w:hint="eastAsia"/>
                <w:sz w:val="18"/>
                <w:szCs w:val="18"/>
              </w:rPr>
              <w:t>件）。</w:t>
            </w:r>
          </w:p>
          <w:p w:rsidR="00BE732A" w:rsidRPr="00FF0828" w:rsidRDefault="00BE732A" w:rsidP="001E7D2A">
            <w:pPr>
              <w:rPr>
                <w:rFonts w:ascii="ＭＳ ゴシック" w:eastAsia="ＭＳ ゴシック" w:hAnsi="ＭＳ ゴシック"/>
                <w:sz w:val="18"/>
                <w:szCs w:val="18"/>
              </w:rPr>
            </w:pPr>
          </w:p>
          <w:p w:rsidR="0060378C" w:rsidRDefault="0060378C" w:rsidP="001E7D2A">
            <w:pPr>
              <w:rPr>
                <w:rFonts w:ascii="ＭＳ ゴシック" w:eastAsia="ＭＳ ゴシック" w:hAnsi="ＭＳ ゴシック" w:hint="eastAsia"/>
                <w:sz w:val="18"/>
                <w:szCs w:val="18"/>
              </w:rPr>
            </w:pPr>
          </w:p>
          <w:p w:rsidR="009E6DD0" w:rsidRPr="00FF0828" w:rsidRDefault="009E6DD0" w:rsidP="001E7D2A">
            <w:pPr>
              <w:rPr>
                <w:rFonts w:ascii="ＭＳ ゴシック" w:eastAsia="ＭＳ ゴシック" w:hAnsi="ＭＳ ゴシック"/>
                <w:sz w:val="18"/>
                <w:szCs w:val="18"/>
              </w:rPr>
            </w:pPr>
          </w:p>
          <w:p w:rsidR="00BE732A" w:rsidRPr="00FF0828" w:rsidRDefault="00356397"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w:t>
            </w:r>
            <w:r w:rsidR="00BE732A" w:rsidRPr="00FF0828">
              <w:rPr>
                <w:rFonts w:ascii="ＭＳ ゴシック" w:eastAsia="ＭＳ ゴシック" w:hAnsi="ＭＳ ゴシック" w:hint="eastAsia"/>
                <w:b/>
                <w:sz w:val="18"/>
                <w:szCs w:val="18"/>
              </w:rPr>
              <w:t>調査研究成果の利活用</w:t>
            </w:r>
          </w:p>
          <w:p w:rsidR="00461ADC" w:rsidRPr="00FF0828" w:rsidRDefault="00461ADC" w:rsidP="004B08DB">
            <w:pPr>
              <w:jc w:val="left"/>
              <w:rPr>
                <w:rFonts w:ascii="ＭＳ ゴシック" w:eastAsia="ＭＳ ゴシック" w:hAnsi="ＭＳ ゴシック"/>
                <w:sz w:val="18"/>
                <w:szCs w:val="18"/>
              </w:rPr>
            </w:pPr>
          </w:p>
          <w:p w:rsidR="001621F6" w:rsidRPr="00FF0828" w:rsidRDefault="001621F6" w:rsidP="004B08DB">
            <w:pPr>
              <w:jc w:val="left"/>
              <w:rPr>
                <w:rFonts w:ascii="ＭＳ ゴシック" w:eastAsia="ＭＳ ゴシック" w:hAnsi="ＭＳ ゴシック"/>
                <w:sz w:val="18"/>
                <w:szCs w:val="18"/>
              </w:rPr>
            </w:pPr>
          </w:p>
          <w:p w:rsidR="008B4279" w:rsidRPr="00FF0828" w:rsidRDefault="002A5275" w:rsidP="004B08DB">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w:t>
            </w:r>
            <w:r w:rsidRPr="00FF0828">
              <w:rPr>
                <w:rFonts w:ascii="ＭＳ ゴシック" w:eastAsia="ＭＳ ゴシック" w:hAnsi="ＭＳ ゴシック" w:hint="eastAsia"/>
                <w:b/>
                <w:sz w:val="18"/>
                <w:szCs w:val="18"/>
              </w:rPr>
              <w:t>調査研究成果の普及</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ブドウの波状型ハウスの高温対策として、換気のための側面部・天井部自動開閉装置の開発に取り組み、得られた成果をもとに導入マニュアルを作成し、関係機関を通じて生産者へ配布し、現地検討会で説明。</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●府の特産果樹であるイチジクのアザミウマ類による被害対策として、ネットやシート及び薬剤を用いた防除技術の開発に取り組み、得られた成果をもとに技術対策資料を作成し、関係機関を通じ</w:t>
            </w:r>
            <w:r w:rsidR="00FB0BBB" w:rsidRPr="00FF0828">
              <w:rPr>
                <w:rFonts w:ascii="ＭＳ ゴシック" w:eastAsia="ＭＳ ゴシック" w:hAnsi="ＭＳ ゴシック" w:hint="eastAsia"/>
                <w:sz w:val="18"/>
                <w:szCs w:val="18"/>
              </w:rPr>
              <w:t>て</w:t>
            </w:r>
            <w:r w:rsidRPr="00FF0828">
              <w:rPr>
                <w:rFonts w:ascii="ＭＳ ゴシック" w:eastAsia="ＭＳ ゴシック" w:hAnsi="ＭＳ ゴシック" w:hint="eastAsia"/>
                <w:sz w:val="18"/>
                <w:szCs w:val="18"/>
              </w:rPr>
              <w:t>生産者へ配布。</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の夏秋の特産野菜である施設キュウリのミナミキイロアザミウマによる被害対策として、ネットや天敵生物を利用したＩＰＭ（総合的害虫管理）体系の開発に取り組み、得られた成果をもとにＩＰＭ体系マニュアルを作成し、関係機関を通じで生産者へ配布。</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●特定外来生物であるクビアカツヤカミキリのモモやサクラへの被害を食い止めるため、発生状況の調査や防除方法の検討に取り組み、被害を効果的に防ぐための手引書を作成し、公表。</w:t>
            </w:r>
          </w:p>
          <w:p w:rsidR="0097228E" w:rsidRPr="00FF0828" w:rsidRDefault="0097228E" w:rsidP="0097228E">
            <w:pPr>
              <w:jc w:val="left"/>
              <w:rPr>
                <w:rFonts w:ascii="ＭＳ ゴシック" w:eastAsia="ＭＳ ゴシック" w:hAnsi="ＭＳ ゴシック"/>
                <w:sz w:val="18"/>
                <w:szCs w:val="18"/>
              </w:rPr>
            </w:pPr>
          </w:p>
          <w:p w:rsidR="00956ECB" w:rsidRPr="00FF0828" w:rsidRDefault="00025F20" w:rsidP="0060378C">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②</w:t>
            </w:r>
            <w:r w:rsidR="00356397" w:rsidRPr="00FF0828">
              <w:rPr>
                <w:rFonts w:ascii="ＭＳ ゴシック" w:eastAsia="ＭＳ ゴシック" w:hAnsi="ＭＳ ゴシック" w:hint="eastAsia"/>
                <w:b/>
                <w:sz w:val="18"/>
                <w:szCs w:val="18"/>
              </w:rPr>
              <w:t>知的</w:t>
            </w:r>
            <w:r w:rsidR="002A5275" w:rsidRPr="00FF0828">
              <w:rPr>
                <w:rFonts w:ascii="ＭＳ ゴシック" w:eastAsia="ＭＳ ゴシック" w:hAnsi="ＭＳ ゴシック" w:hint="eastAsia"/>
                <w:b/>
                <w:sz w:val="18"/>
                <w:szCs w:val="18"/>
              </w:rPr>
              <w:t>財産権の取得・活用</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137FFE" w:rsidRPr="00FF0828">
              <w:rPr>
                <w:rFonts w:asciiTheme="minorEastAsia" w:eastAsiaTheme="minorEastAsia" w:hAnsiTheme="minorEastAsia" w:hint="eastAsia"/>
                <w:sz w:val="18"/>
                <w:szCs w:val="18"/>
              </w:rPr>
              <w:t>48</w:t>
            </w:r>
            <w:r w:rsidR="0060378C" w:rsidRPr="00FF0828">
              <w:rPr>
                <w:rFonts w:asciiTheme="minorEastAsia" w:eastAsiaTheme="minorEastAsia" w:hAnsiTheme="minorEastAsia" w:hint="eastAsia"/>
                <w:sz w:val="18"/>
                <w:szCs w:val="18"/>
              </w:rPr>
              <w:t>ページ）</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今年度は新たに特許1件、品種1件、商標</w:t>
            </w:r>
            <w:r w:rsidRPr="00FF0828">
              <w:rPr>
                <w:rFonts w:ascii="ＭＳ ゴシック" w:eastAsia="ＭＳ ゴシック" w:hAnsi="ＭＳ ゴシック"/>
                <w:sz w:val="18"/>
                <w:szCs w:val="18"/>
              </w:rPr>
              <w:t>1件を取得</w:t>
            </w:r>
            <w:r w:rsidRPr="00FF0828">
              <w:rPr>
                <w:rFonts w:ascii="ＭＳ ゴシック" w:eastAsia="ＭＳ ゴシック" w:hAnsi="ＭＳ ゴシック" w:hint="eastAsia"/>
                <w:sz w:val="18"/>
                <w:szCs w:val="18"/>
              </w:rPr>
              <w:t>し、出願は特許9件（過年度より出願中の総数28件）、商標1件。H29年度末現在の保有数は、</w:t>
            </w:r>
            <w:r w:rsidRPr="00FF0828">
              <w:rPr>
                <w:rFonts w:ascii="ＭＳ ゴシック" w:eastAsia="ＭＳ ゴシック" w:hAnsi="ＭＳ ゴシック"/>
                <w:sz w:val="18"/>
                <w:szCs w:val="18"/>
              </w:rPr>
              <w:t>特許2</w:t>
            </w:r>
            <w:r w:rsidRPr="00FF0828">
              <w:rPr>
                <w:rFonts w:ascii="ＭＳ ゴシック" w:eastAsia="ＭＳ ゴシック" w:hAnsi="ＭＳ ゴシック" w:hint="eastAsia"/>
                <w:sz w:val="18"/>
                <w:szCs w:val="18"/>
              </w:rPr>
              <w:t>2件、品種3</w:t>
            </w:r>
            <w:r w:rsidRPr="00FF0828">
              <w:rPr>
                <w:rFonts w:ascii="ＭＳ ゴシック" w:eastAsia="ＭＳ ゴシック" w:hAnsi="ＭＳ ゴシック"/>
                <w:sz w:val="18"/>
                <w:szCs w:val="18"/>
              </w:rPr>
              <w:t>件、商標</w:t>
            </w:r>
            <w:r w:rsidRPr="00FF0828">
              <w:rPr>
                <w:rFonts w:ascii="ＭＳ ゴシック" w:eastAsia="ＭＳ ゴシック" w:hAnsi="ＭＳ ゴシック" w:hint="eastAsia"/>
                <w:sz w:val="18"/>
                <w:szCs w:val="18"/>
              </w:rPr>
              <w:t>4件、著作権</w:t>
            </w:r>
            <w:r w:rsidRPr="00FF0828">
              <w:rPr>
                <w:rFonts w:ascii="ＭＳ ゴシック" w:eastAsia="ＭＳ ゴシック" w:hAnsi="ＭＳ ゴシック"/>
                <w:sz w:val="18"/>
                <w:szCs w:val="18"/>
              </w:rPr>
              <w:t>1件</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p>
          <w:p w:rsidR="001621F6" w:rsidRPr="00FF0828" w:rsidRDefault="001621F6" w:rsidP="001621F6">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●H29年度に取得した知的財産（3件）</w:t>
            </w:r>
          </w:p>
          <w:p w:rsidR="001621F6" w:rsidRPr="00FF0828" w:rsidRDefault="001621F6" w:rsidP="001621F6">
            <w:pPr>
              <w:autoSpaceDE w:val="0"/>
              <w:autoSpaceDN w:val="0"/>
              <w:ind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・特許：容器（切り花バケット用）（登録番号第5725627号）</w:t>
            </w:r>
          </w:p>
          <w:p w:rsidR="001621F6" w:rsidRPr="00FF0828" w:rsidRDefault="001621F6" w:rsidP="001621F6">
            <w:pPr>
              <w:autoSpaceDE w:val="0"/>
              <w:autoSpaceDN w:val="0"/>
              <w:ind w:leftChars="50" w:left="105" w:firstLineChars="68" w:firstLine="12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・品種：ポンタ（ぶどう）　　　 （登録番号第26657号）</w:t>
            </w:r>
          </w:p>
          <w:p w:rsidR="001621F6" w:rsidRPr="00FF0828" w:rsidRDefault="001621F6" w:rsidP="001621F6">
            <w:pPr>
              <w:autoSpaceDE w:val="0"/>
              <w:autoSpaceDN w:val="0"/>
              <w:ind w:leftChars="50" w:left="105" w:firstLineChars="68" w:firstLine="12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・商標：宝石フィコ（いちじく）  (登録番号第6023298号)</w:t>
            </w:r>
          </w:p>
          <w:p w:rsidR="001621F6" w:rsidRPr="00FF0828" w:rsidRDefault="001621F6" w:rsidP="001621F6">
            <w:pPr>
              <w:autoSpaceDE w:val="0"/>
              <w:autoSpaceDN w:val="0"/>
              <w:ind w:leftChars="86" w:left="181" w:firstLineChars="100" w:firstLine="180"/>
              <w:rPr>
                <w:rFonts w:ascii="ＭＳ ゴシック" w:eastAsia="ＭＳ ゴシック" w:hAnsi="ＭＳ ゴシック"/>
                <w:sz w:val="18"/>
                <w:szCs w:val="18"/>
              </w:rPr>
            </w:pPr>
          </w:p>
          <w:p w:rsidR="001621F6" w:rsidRPr="00FF0828" w:rsidRDefault="001621F6" w:rsidP="001621F6">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●H29年度の新たな知的財産の出願（特許9件、商標1件）</w:t>
            </w:r>
          </w:p>
          <w:p w:rsidR="001621F6" w:rsidRPr="00FF0828" w:rsidRDefault="001621F6" w:rsidP="001621F6">
            <w:pPr>
              <w:autoSpaceDE w:val="0"/>
              <w:autoSpaceDN w:val="0"/>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【特許】</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・防藻方法及び防藻治具　　　　　　（特願</w:t>
            </w:r>
            <w:r w:rsidRPr="00FF0828">
              <w:rPr>
                <w:rFonts w:ascii="ＭＳ ゴシック" w:eastAsia="ＭＳ ゴシック" w:hAnsi="ＭＳ ゴシック"/>
                <w:sz w:val="18"/>
                <w:szCs w:val="18"/>
              </w:rPr>
              <w:t>2017-234690</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・花粉粒捕捉装置　　　　　　　　　（特願</w:t>
            </w:r>
            <w:r w:rsidRPr="00FF0828">
              <w:rPr>
                <w:rFonts w:ascii="ＭＳ ゴシック" w:eastAsia="ＭＳ ゴシック" w:hAnsi="ＭＳ ゴシック"/>
                <w:sz w:val="18"/>
                <w:szCs w:val="18"/>
              </w:rPr>
              <w:t>2017-135599</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・微小粒子状物質捕捉装置　　　　　（特願2017-135600）</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・複合体、藻抑制装置及び藻抑制方法（特願</w:t>
            </w:r>
            <w:r w:rsidRPr="00FF0828">
              <w:rPr>
                <w:rFonts w:ascii="ＭＳ ゴシック" w:eastAsia="ＭＳ ゴシック" w:hAnsi="ＭＳ ゴシック"/>
                <w:sz w:val="18"/>
                <w:szCs w:val="18"/>
              </w:rPr>
              <w:t>2017-207943</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・昆虫繁殖用装置　　　　　　　　　（特願2018-052997）</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・動物遺体を処理する方法と処理装置（特願2018-053000）</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・養液栽培用パネルと養液栽培システム及び養液栽培方法</w:t>
            </w:r>
          </w:p>
          <w:p w:rsidR="001621F6" w:rsidRPr="00FF0828" w:rsidRDefault="001621F6" w:rsidP="001621F6">
            <w:pPr>
              <w:autoSpaceDE w:val="0"/>
              <w:autoSpaceDN w:val="0"/>
              <w:ind w:leftChars="50" w:left="105" w:firstLineChars="1806" w:firstLine="325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（特願2017-242485）</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・静電殺虫方法及び静電殺虫装置　　（特願2018-10186）</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・害虫防除用静電場スクリーン　　　（特願2018-10187）</w:t>
            </w:r>
          </w:p>
          <w:p w:rsidR="001621F6" w:rsidRPr="00FF0828" w:rsidRDefault="001621F6" w:rsidP="001621F6">
            <w:pPr>
              <w:autoSpaceDE w:val="0"/>
              <w:autoSpaceDN w:val="0"/>
              <w:ind w:leftChars="50" w:left="334" w:hangingChars="127" w:hanging="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【商標】</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・宝石フィコ（いちじく）　　　　　（商願2017-83338）</w:t>
            </w:r>
          </w:p>
          <w:p w:rsidR="005127B1" w:rsidRPr="00FF0828" w:rsidRDefault="005127B1" w:rsidP="001621F6">
            <w:pPr>
              <w:autoSpaceDE w:val="0"/>
              <w:autoSpaceDN w:val="0"/>
              <w:rPr>
                <w:rFonts w:ascii="ＭＳ ゴシック" w:eastAsia="ＭＳ ゴシック" w:hAnsi="ＭＳ ゴシック"/>
                <w:sz w:val="18"/>
                <w:szCs w:val="18"/>
              </w:rPr>
            </w:pPr>
          </w:p>
          <w:p w:rsidR="001621F6" w:rsidRPr="00FF0828" w:rsidRDefault="001621F6" w:rsidP="001621F6">
            <w:pPr>
              <w:autoSpaceDE w:val="0"/>
              <w:autoSpaceDN w:val="0"/>
              <w:rPr>
                <w:rFonts w:ascii="ＭＳ ゴシック" w:eastAsia="ＭＳ ゴシック" w:hAnsi="ＭＳ ゴシック"/>
                <w:sz w:val="18"/>
                <w:szCs w:val="18"/>
              </w:rPr>
            </w:pPr>
          </w:p>
          <w:p w:rsidR="000002D2" w:rsidRPr="00FF0828" w:rsidRDefault="000002D2" w:rsidP="000002D2">
            <w:pPr>
              <w:autoSpaceDE w:val="0"/>
              <w:autoSpaceDN w:val="0"/>
              <w:ind w:firstLineChars="200" w:firstLine="36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知的財産の取得及び出願件数</w:t>
            </w:r>
          </w:p>
          <w:tbl>
            <w:tblPr>
              <w:tblpPr w:leftFromText="142" w:rightFromText="142" w:vertAnchor="text" w:horzAnchor="margin" w:tblpXSpec="center" w:tblpY="148"/>
              <w:tblOverlap w:val="neve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234"/>
              <w:gridCol w:w="1134"/>
              <w:gridCol w:w="1706"/>
            </w:tblGrid>
            <w:tr w:rsidR="00FF0828" w:rsidRPr="00FF0828" w:rsidTr="000002D2">
              <w:trPr>
                <w:trHeight w:val="340"/>
              </w:trPr>
              <w:tc>
                <w:tcPr>
                  <w:tcW w:w="1029" w:type="dxa"/>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p>
              </w:tc>
              <w:tc>
                <w:tcPr>
                  <w:tcW w:w="12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H29年度の</w:t>
                  </w:r>
                </w:p>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取得</w:t>
                  </w:r>
                </w:p>
              </w:tc>
              <w:tc>
                <w:tcPr>
                  <w:tcW w:w="11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H29年度の</w:t>
                  </w:r>
                </w:p>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出願数</w:t>
                  </w:r>
                </w:p>
              </w:tc>
              <w:tc>
                <w:tcPr>
                  <w:tcW w:w="1706"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H29年度末現在の</w:t>
                  </w:r>
                </w:p>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保有数</w:t>
                  </w:r>
                </w:p>
              </w:tc>
            </w:tr>
            <w:tr w:rsidR="00FF0828" w:rsidRPr="00FF0828" w:rsidTr="000002D2">
              <w:trPr>
                <w:trHeight w:val="340"/>
              </w:trPr>
              <w:tc>
                <w:tcPr>
                  <w:tcW w:w="1029" w:type="dxa"/>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特許</w:t>
                  </w:r>
                </w:p>
              </w:tc>
              <w:tc>
                <w:tcPr>
                  <w:tcW w:w="12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c>
                <w:tcPr>
                  <w:tcW w:w="11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9</w:t>
                  </w:r>
                </w:p>
              </w:tc>
              <w:tc>
                <w:tcPr>
                  <w:tcW w:w="1706" w:type="dxa"/>
                  <w:vAlign w:val="center"/>
                </w:tcPr>
                <w:p w:rsidR="009D0042" w:rsidRPr="00FF0828" w:rsidDel="007F505F"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22</w:t>
                  </w:r>
                </w:p>
              </w:tc>
            </w:tr>
            <w:tr w:rsidR="00FF0828" w:rsidRPr="00FF0828" w:rsidTr="000002D2">
              <w:trPr>
                <w:trHeight w:val="340"/>
              </w:trPr>
              <w:tc>
                <w:tcPr>
                  <w:tcW w:w="1029" w:type="dxa"/>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品種</w:t>
                  </w:r>
                </w:p>
              </w:tc>
              <w:tc>
                <w:tcPr>
                  <w:tcW w:w="12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c>
                <w:tcPr>
                  <w:tcW w:w="11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0</w:t>
                  </w:r>
                </w:p>
              </w:tc>
              <w:tc>
                <w:tcPr>
                  <w:tcW w:w="1706"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w:t>
                  </w:r>
                </w:p>
              </w:tc>
            </w:tr>
            <w:tr w:rsidR="00FF0828" w:rsidRPr="00FF0828" w:rsidTr="000002D2">
              <w:trPr>
                <w:trHeight w:val="340"/>
              </w:trPr>
              <w:tc>
                <w:tcPr>
                  <w:tcW w:w="1029" w:type="dxa"/>
                  <w:tcBorders>
                    <w:bottom w:val="single" w:sz="4" w:space="0" w:color="auto"/>
                  </w:tcBorders>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商標</w:t>
                  </w:r>
                </w:p>
              </w:tc>
              <w:tc>
                <w:tcPr>
                  <w:tcW w:w="12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c>
                <w:tcPr>
                  <w:tcW w:w="11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1</w:t>
                  </w:r>
                </w:p>
              </w:tc>
              <w:tc>
                <w:tcPr>
                  <w:tcW w:w="1706"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w:t>
                  </w:r>
                </w:p>
              </w:tc>
            </w:tr>
            <w:tr w:rsidR="00FF0828" w:rsidRPr="00FF0828" w:rsidTr="000002D2">
              <w:trPr>
                <w:trHeight w:val="340"/>
              </w:trPr>
              <w:tc>
                <w:tcPr>
                  <w:tcW w:w="1029" w:type="dxa"/>
                  <w:tcBorders>
                    <w:bottom w:val="single" w:sz="4" w:space="0" w:color="auto"/>
                  </w:tcBorders>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著作権</w:t>
                  </w:r>
                </w:p>
              </w:tc>
              <w:tc>
                <w:tcPr>
                  <w:tcW w:w="12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0</w:t>
                  </w:r>
                </w:p>
              </w:tc>
              <w:tc>
                <w:tcPr>
                  <w:tcW w:w="11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0</w:t>
                  </w:r>
                </w:p>
              </w:tc>
              <w:tc>
                <w:tcPr>
                  <w:tcW w:w="1706"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r>
          </w:tbl>
          <w:p w:rsidR="005127B1" w:rsidRPr="00FF0828" w:rsidRDefault="005127B1" w:rsidP="005127B1">
            <w:pPr>
              <w:autoSpaceDE w:val="0"/>
              <w:autoSpaceDN w:val="0"/>
              <w:rPr>
                <w:rFonts w:ascii="ＭＳ ゴシック" w:eastAsia="ＭＳ ゴシック" w:hAnsi="ＭＳ ゴシック"/>
                <w:sz w:val="18"/>
                <w:szCs w:val="18"/>
              </w:rPr>
            </w:pPr>
          </w:p>
          <w:p w:rsidR="005127B1" w:rsidRPr="00FF0828" w:rsidRDefault="005127B1" w:rsidP="005127B1">
            <w:pPr>
              <w:rPr>
                <w:vanish/>
              </w:rPr>
            </w:pPr>
          </w:p>
          <w:p w:rsidR="005127B1" w:rsidRPr="00FF0828" w:rsidRDefault="005127B1" w:rsidP="005127B1">
            <w:pPr>
              <w:jc w:val="left"/>
              <w:rPr>
                <w:rFonts w:ascii="ＭＳ ゴシック" w:eastAsia="ＭＳ ゴシック" w:hAnsi="ＭＳ ゴシック"/>
                <w:sz w:val="18"/>
                <w:szCs w:val="18"/>
              </w:rPr>
            </w:pPr>
          </w:p>
          <w:p w:rsidR="002A5275" w:rsidRPr="00FF0828" w:rsidRDefault="002A5275" w:rsidP="004B08DB">
            <w:pPr>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Pr="00FF0828" w:rsidRDefault="009870E5" w:rsidP="009870E5">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12685A" w:rsidRPr="0012685A">
              <w:rPr>
                <w:rFonts w:asciiTheme="majorEastAsia" w:eastAsiaTheme="majorEastAsia" w:hAnsiTheme="majorEastAsia" w:hint="eastAsia"/>
                <w:sz w:val="18"/>
                <w:szCs w:val="18"/>
              </w:rPr>
              <w:t>6次産業化サポートセンター運営業務により行政・研究所・生産者・食品事業者と連携し取組んだことで、平成29年度は5件が商品化された。</w:t>
            </w:r>
            <w:r w:rsidR="004049D2" w:rsidRPr="00FF0828">
              <w:rPr>
                <w:rFonts w:asciiTheme="majorEastAsia" w:eastAsiaTheme="majorEastAsia" w:hAnsiTheme="majorEastAsia" w:hint="eastAsia"/>
                <w:sz w:val="18"/>
                <w:szCs w:val="18"/>
              </w:rPr>
              <w:t>また</w:t>
            </w:r>
            <w:r w:rsidR="00B46F14" w:rsidRPr="00FF0828">
              <w:rPr>
                <w:rFonts w:asciiTheme="majorEastAsia" w:eastAsiaTheme="majorEastAsia" w:hAnsiTheme="majorEastAsia" w:hint="eastAsia"/>
                <w:sz w:val="18"/>
                <w:szCs w:val="18"/>
              </w:rPr>
              <w:t>、</w:t>
            </w:r>
            <w:r w:rsidR="004049D2" w:rsidRPr="00FF0828">
              <w:rPr>
                <w:rFonts w:asciiTheme="majorEastAsia" w:eastAsiaTheme="majorEastAsia" w:hAnsiTheme="majorEastAsia" w:hint="eastAsia"/>
                <w:sz w:val="18"/>
                <w:szCs w:val="18"/>
              </w:rPr>
              <w:t>農作物の栽培省力化や害虫被害を防ぐためのマニュアルを作成し、府と連携して生産者へ周知を図り、生産</w:t>
            </w:r>
            <w:r w:rsidR="0012685A">
              <w:rPr>
                <w:rFonts w:asciiTheme="majorEastAsia" w:eastAsiaTheme="majorEastAsia" w:hAnsiTheme="majorEastAsia" w:hint="eastAsia"/>
                <w:sz w:val="18"/>
                <w:szCs w:val="18"/>
              </w:rPr>
              <w:t>性の</w:t>
            </w:r>
            <w:r w:rsidR="004049D2" w:rsidRPr="00FF0828">
              <w:rPr>
                <w:rFonts w:asciiTheme="majorEastAsia" w:eastAsiaTheme="majorEastAsia" w:hAnsiTheme="majorEastAsia" w:hint="eastAsia"/>
                <w:sz w:val="18"/>
                <w:szCs w:val="18"/>
              </w:rPr>
              <w:t>向上に努める</w:t>
            </w:r>
            <w:r w:rsidR="00B46F14" w:rsidRPr="00FF0828">
              <w:rPr>
                <w:rFonts w:asciiTheme="majorEastAsia" w:eastAsiaTheme="majorEastAsia" w:hAnsiTheme="majorEastAsia" w:hint="eastAsia"/>
                <w:sz w:val="18"/>
                <w:szCs w:val="18"/>
              </w:rPr>
              <w:t>等</w:t>
            </w:r>
            <w:r>
              <w:rPr>
                <w:rFonts w:asciiTheme="majorEastAsia" w:eastAsiaTheme="majorEastAsia" w:hAnsiTheme="majorEastAsia" w:hint="eastAsia"/>
                <w:sz w:val="18"/>
                <w:szCs w:val="18"/>
              </w:rPr>
              <w:t>、</w:t>
            </w:r>
            <w:r w:rsidR="004049D2" w:rsidRPr="00FF0828">
              <w:rPr>
                <w:rFonts w:asciiTheme="majorEastAsia" w:eastAsiaTheme="majorEastAsia" w:hAnsiTheme="majorEastAsia" w:hint="eastAsia"/>
                <w:sz w:val="18"/>
                <w:szCs w:val="18"/>
              </w:rPr>
              <w:t>着実に計画を進めている。</w:t>
            </w:r>
          </w:p>
          <w:p w:rsidR="004049D2" w:rsidRPr="00FF0828" w:rsidRDefault="004049D2" w:rsidP="004049D2">
            <w:pPr>
              <w:rPr>
                <w:rFonts w:asciiTheme="majorEastAsia" w:eastAsiaTheme="majorEastAsia" w:hAnsiTheme="majorEastAsia"/>
                <w:sz w:val="18"/>
                <w:szCs w:val="18"/>
              </w:rPr>
            </w:pPr>
          </w:p>
          <w:p w:rsidR="00D26C12" w:rsidRPr="00FF0828" w:rsidRDefault="009870E5" w:rsidP="009870E5">
            <w:pPr>
              <w:ind w:left="90" w:hangingChars="50" w:hanging="90"/>
              <w:rPr>
                <w:rFonts w:ascii="ＭＳ ゴシック" w:eastAsia="ＭＳ ゴシック" w:hAnsi="ＭＳ ゴシック"/>
                <w:sz w:val="18"/>
                <w:szCs w:val="18"/>
              </w:rPr>
            </w:pPr>
            <w:r>
              <w:rPr>
                <w:rFonts w:asciiTheme="majorEastAsia" w:eastAsiaTheme="majorEastAsia" w:hAnsiTheme="majorEastAsia" w:hint="eastAsia"/>
                <w:sz w:val="18"/>
                <w:szCs w:val="18"/>
              </w:rPr>
              <w:t>・</w:t>
            </w:r>
            <w:r w:rsidR="004049D2" w:rsidRPr="00FF0828">
              <w:rPr>
                <w:rFonts w:asciiTheme="majorEastAsia" w:eastAsiaTheme="majorEastAsia" w:hAnsiTheme="majorEastAsia" w:hint="eastAsia"/>
                <w:sz w:val="18"/>
                <w:szCs w:val="18"/>
              </w:rPr>
              <w:t>今後も多様な情報の収集、他の研究機関との協働等により業務の質の向上に努められたい。</w:t>
            </w:r>
          </w:p>
        </w:tc>
        <w:tc>
          <w:tcPr>
            <w:tcW w:w="561" w:type="dxa"/>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B43114" w:rsidRPr="00FF0828" w:rsidRDefault="00B43114" w:rsidP="00D26C12"/>
    <w:p w:rsidR="000166EB" w:rsidRPr="00FF0828" w:rsidRDefault="006030FD" w:rsidP="00D26C12">
      <w:r w:rsidRPr="00FF082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FF0828" w:rsidTr="0064293D">
        <w:tc>
          <w:tcPr>
            <w:tcW w:w="11165" w:type="dxa"/>
            <w:tcBorders>
              <w:top w:val="single" w:sz="4" w:space="0" w:color="auto"/>
              <w:left w:val="single" w:sz="8" w:space="0" w:color="auto"/>
              <w:bottom w:val="single" w:sz="8" w:space="0" w:color="auto"/>
              <w:right w:val="single" w:sz="8" w:space="0" w:color="auto"/>
            </w:tcBorders>
            <w:shd w:val="clear" w:color="auto" w:fill="auto"/>
          </w:tcPr>
          <w:p w:rsidR="00D26C12" w:rsidRPr="00FF0828" w:rsidRDefault="00F05D60" w:rsidP="003B1DEE">
            <w:pPr>
              <w:spacing w:line="0" w:lineRule="atLeast"/>
              <w:rPr>
                <w:rFonts w:ascii="ＭＳ ゴシック" w:eastAsia="ＭＳ ゴシック" w:hAnsi="ＭＳ ゴシック"/>
                <w:b/>
                <w:bCs/>
                <w:sz w:val="18"/>
                <w:szCs w:val="18"/>
              </w:rPr>
            </w:pPr>
            <w:r w:rsidRPr="00FF0828">
              <w:rPr>
                <w:rFonts w:ascii="ＭＳ ゴシック" w:eastAsia="ＭＳ ゴシック" w:hAnsi="ＭＳ ゴシック" w:hint="eastAsia"/>
                <w:b/>
                <w:bCs/>
                <w:sz w:val="18"/>
                <w:szCs w:val="18"/>
              </w:rPr>
              <w:lastRenderedPageBreak/>
              <w:t>第</w:t>
            </w:r>
            <w:r w:rsidR="009C4B1A" w:rsidRPr="00FF0828">
              <w:rPr>
                <w:rFonts w:ascii="ＭＳ ゴシック" w:eastAsia="ＭＳ ゴシック" w:hAnsi="ＭＳ ゴシック" w:hint="eastAsia"/>
                <w:b/>
                <w:bCs/>
                <w:sz w:val="18"/>
                <w:szCs w:val="18"/>
              </w:rPr>
              <w:t>２</w:t>
            </w:r>
            <w:r w:rsidRPr="00FF0828">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FF0828" w:rsidRDefault="00601EE8" w:rsidP="00A52B73">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業務運営の改善</w:t>
            </w:r>
          </w:p>
          <w:p w:rsidR="00601EE8" w:rsidRPr="00FF0828" w:rsidRDefault="00601EE8" w:rsidP="00A52B73">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　自律的な業務運営</w:t>
            </w:r>
          </w:p>
          <w:p w:rsidR="00601EE8" w:rsidRPr="00FF0828" w:rsidRDefault="00601EE8"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rsidR="00601EE8" w:rsidRPr="00FF0828" w:rsidRDefault="00601EE8" w:rsidP="00A52B73">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　業務の効率化</w:t>
            </w:r>
          </w:p>
          <w:p w:rsidR="00601EE8" w:rsidRPr="00FF0828" w:rsidRDefault="00601EE8"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意思決定や事務処理を簡素化・合理化するなど、業務の効率化を進めること。</w:t>
            </w:r>
          </w:p>
          <w:p w:rsidR="00601EE8"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組織運営の改善</w:t>
            </w:r>
          </w:p>
          <w:p w:rsidR="00601EE8"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　優秀な人材の確保</w:t>
            </w:r>
          </w:p>
          <w:p w:rsidR="00601EE8" w:rsidRPr="00FF0828" w:rsidRDefault="00601EE8" w:rsidP="004B08DB">
            <w:pPr>
              <w:autoSpaceDE w:val="0"/>
              <w:autoSpaceDN w:val="0"/>
              <w:adjustRightInd w:val="0"/>
              <w:ind w:leftChars="50" w:left="10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長期的展望に立って計画的・弾力的に、優秀な人材を確保すること。</w:t>
            </w:r>
          </w:p>
          <w:p w:rsidR="004E70CD"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　人材の育成</w:t>
            </w:r>
          </w:p>
          <w:p w:rsidR="009114F7"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w:t>
            </w:r>
          </w:p>
          <w:p w:rsidR="00601EE8"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加えて、多様な職員が活躍できる環境を整備するため、自主的かつ積極的な取組に努めること。</w:t>
            </w:r>
          </w:p>
          <w:p w:rsidR="00601EE8"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　効果的な人員配置</w:t>
            </w:r>
          </w:p>
          <w:p w:rsidR="004E6AF5"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職員が能力・専門性を最大限に発揮し、研究所の業務運営が効率的に実施できるよう人員を配置すること。</w:t>
            </w:r>
          </w:p>
          <w:p w:rsidR="00601EE8"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また、弾力的な人員配置を通じ、業務体制の強化を図ること。</w:t>
            </w:r>
          </w:p>
        </w:tc>
      </w:tr>
    </w:tbl>
    <w:p w:rsidR="00D26C12" w:rsidRPr="00FF0828"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FF0828" w:rsidRPr="00FF0828" w:rsidTr="00DF2505">
        <w:tc>
          <w:tcPr>
            <w:tcW w:w="2352"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rsidR="00D26C12" w:rsidRPr="00FF0828" w:rsidRDefault="00515710" w:rsidP="00FE265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知事の評価</w:t>
            </w:r>
          </w:p>
        </w:tc>
        <w:tc>
          <w:tcPr>
            <w:tcW w:w="650"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DF2505">
        <w:tc>
          <w:tcPr>
            <w:tcW w:w="2352"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5E720D">
        <w:trPr>
          <w:trHeight w:val="323"/>
        </w:trPr>
        <w:tc>
          <w:tcPr>
            <w:tcW w:w="4707" w:type="dxa"/>
            <w:gridSpan w:val="2"/>
            <w:tcBorders>
              <w:left w:val="single" w:sz="8" w:space="0" w:color="auto"/>
              <w:right w:val="single" w:sz="4" w:space="0" w:color="auto"/>
            </w:tcBorders>
            <w:shd w:val="clear" w:color="auto" w:fill="auto"/>
            <w:vAlign w:val="center"/>
          </w:tcPr>
          <w:p w:rsidR="00821FFE" w:rsidRPr="00FF0828" w:rsidRDefault="00821FF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rsidR="00821FFE" w:rsidRPr="00FF0828"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rsidR="00821FFE"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03" w:type="dxa"/>
            <w:tcBorders>
              <w:left w:val="double" w:sz="4" w:space="0" w:color="auto"/>
            </w:tcBorders>
            <w:shd w:val="clear" w:color="auto" w:fill="auto"/>
            <w:vAlign w:val="center"/>
          </w:tcPr>
          <w:p w:rsidR="00821FFE" w:rsidRPr="00FF0828" w:rsidRDefault="003607FF" w:rsidP="004B08DB">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3334" w:type="dxa"/>
            <w:tcBorders>
              <w:right w:val="single" w:sz="8" w:space="0" w:color="auto"/>
            </w:tcBorders>
            <w:shd w:val="clear" w:color="auto" w:fill="auto"/>
            <w:vAlign w:val="center"/>
          </w:tcPr>
          <w:p w:rsidR="00821FFE" w:rsidRPr="00FF0828" w:rsidRDefault="00821FFE" w:rsidP="004B08DB">
            <w:pPr>
              <w:jc w:val="center"/>
              <w:rPr>
                <w:rFonts w:asciiTheme="majorEastAsia" w:eastAsiaTheme="majorEastAsia" w:hAnsiTheme="majorEastAsia"/>
                <w:sz w:val="18"/>
                <w:szCs w:val="18"/>
              </w:rPr>
            </w:pPr>
          </w:p>
        </w:tc>
        <w:tc>
          <w:tcPr>
            <w:tcW w:w="650" w:type="dxa"/>
            <w:tcBorders>
              <w:left w:val="single" w:sz="8" w:space="0" w:color="auto"/>
              <w:right w:val="single" w:sz="8" w:space="0" w:color="auto"/>
            </w:tcBorders>
            <w:shd w:val="clear" w:color="auto" w:fill="auto"/>
            <w:vAlign w:val="center"/>
          </w:tcPr>
          <w:p w:rsidR="00821FFE" w:rsidRPr="00FF0828" w:rsidRDefault="00677CBC">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12</w:t>
            </w:r>
          </w:p>
        </w:tc>
      </w:tr>
      <w:tr w:rsidR="00821FFE" w:rsidRPr="00FF0828" w:rsidTr="00DF2505">
        <w:tc>
          <w:tcPr>
            <w:tcW w:w="2352" w:type="dxa"/>
            <w:tcBorders>
              <w:left w:val="single" w:sz="8" w:space="0" w:color="auto"/>
              <w:bottom w:val="single" w:sz="4" w:space="0" w:color="auto"/>
              <w:right w:val="double" w:sz="4" w:space="0" w:color="auto"/>
            </w:tcBorders>
            <w:shd w:val="clear" w:color="auto" w:fill="auto"/>
          </w:tcPr>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業務運営の改善</w:t>
            </w:r>
          </w:p>
          <w:p w:rsidR="001621F6" w:rsidRPr="00FF0828" w:rsidRDefault="001621F6">
            <w:pPr>
              <w:rPr>
                <w:rFonts w:ascii="ＭＳ ゴシック" w:eastAsia="ＭＳ ゴシック" w:hAnsi="ＭＳ ゴシック"/>
                <w:sz w:val="18"/>
                <w:szCs w:val="18"/>
              </w:rPr>
            </w:pPr>
          </w:p>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（１）自律的な業務運営</w:t>
            </w:r>
          </w:p>
          <w:p w:rsidR="00956B2F" w:rsidRPr="00FF0828" w:rsidRDefault="00821FFE"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（２）業務の効率化</w:t>
            </w:r>
          </w:p>
          <w:p w:rsidR="00821FFE" w:rsidRPr="00FF0828" w:rsidRDefault="00821FFE"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rsidR="00821FFE" w:rsidRPr="00FF0828" w:rsidRDefault="00821FFE"/>
          <w:p w:rsidR="004E6AF5" w:rsidRPr="00FF0828" w:rsidRDefault="004E6AF5"/>
          <w:p w:rsidR="00821FFE" w:rsidRPr="00FF0828" w:rsidRDefault="00821FFE"/>
        </w:tc>
        <w:tc>
          <w:tcPr>
            <w:tcW w:w="2355" w:type="dxa"/>
            <w:tcBorders>
              <w:left w:val="double" w:sz="4" w:space="0" w:color="auto"/>
              <w:bottom w:val="single" w:sz="4" w:space="0" w:color="auto"/>
              <w:right w:val="single" w:sz="4" w:space="0" w:color="auto"/>
            </w:tcBorders>
            <w:shd w:val="clear" w:color="auto" w:fill="auto"/>
          </w:tcPr>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１　業務運営の改善</w:t>
            </w:r>
          </w:p>
          <w:p w:rsidR="001621F6" w:rsidRPr="00FF0828" w:rsidRDefault="001621F6">
            <w:pPr>
              <w:rPr>
                <w:rFonts w:ascii="ＭＳ ゴシック" w:eastAsia="ＭＳ ゴシック" w:hAnsi="ＭＳ ゴシック"/>
                <w:sz w:val="18"/>
                <w:szCs w:val="18"/>
              </w:rPr>
            </w:pPr>
          </w:p>
          <w:p w:rsidR="003608E0"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（１）自律的な業務運営</w:t>
            </w:r>
          </w:p>
          <w:p w:rsidR="001621F6" w:rsidRPr="00FF0828" w:rsidRDefault="001621F6"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（２）業務の効率化</w:t>
            </w:r>
          </w:p>
          <w:p w:rsidR="00821FFE" w:rsidRPr="00FF0828" w:rsidRDefault="001621F6"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rsidR="00BE732A" w:rsidRPr="00FF0828" w:rsidRDefault="00BE732A">
            <w:pPr>
              <w:rPr>
                <w:rFonts w:ascii="ＭＳ ゴシック" w:eastAsia="ＭＳ ゴシック" w:hAnsi="ＭＳ ゴシック"/>
                <w:b/>
                <w:sz w:val="18"/>
                <w:szCs w:val="18"/>
              </w:rPr>
            </w:pPr>
          </w:p>
          <w:p w:rsidR="001621F6" w:rsidRPr="00FF0828" w:rsidRDefault="001621F6">
            <w:pPr>
              <w:rPr>
                <w:rFonts w:ascii="ＭＳ ゴシック" w:eastAsia="ＭＳ ゴシック" w:hAnsi="ＭＳ ゴシック"/>
                <w:b/>
                <w:sz w:val="18"/>
                <w:szCs w:val="18"/>
              </w:rPr>
            </w:pPr>
          </w:p>
          <w:p w:rsidR="00956ECB" w:rsidRPr="00FF0828" w:rsidRDefault="006F6F2C" w:rsidP="00956EC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w:t>
            </w:r>
            <w:r w:rsidRPr="00FF0828">
              <w:rPr>
                <w:rFonts w:ascii="ＭＳ ゴシック" w:eastAsia="ＭＳ ゴシック" w:hAnsi="ＭＳ ゴシック" w:hint="eastAsia"/>
                <w:b/>
                <w:sz w:val="18"/>
                <w:szCs w:val="18"/>
              </w:rPr>
              <w:t>自律的な業務運営</w:t>
            </w:r>
          </w:p>
          <w:p w:rsidR="001621F6" w:rsidRPr="00FF0828" w:rsidRDefault="001621F6" w:rsidP="001621F6">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●新たに樹木への被害が懸念される侵入害虫（クビアカツヤカミキリ：特定外来生物）への対策を検討するために、室部の枠組みを超えてプロジェクトチームを立ち上げ、迅速に手引書を作成。</w:t>
            </w:r>
          </w:p>
          <w:p w:rsidR="001621F6" w:rsidRPr="00FF0828" w:rsidRDefault="001621F6" w:rsidP="001621F6">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●働き方改革への対応や研究所の長期ビジョンの検討など室部間横断的な課題に対しては各室部グループからメンバーを選出し、ワーキンググループを立ち上げ集中的、効率的に作業を実施。</w:t>
            </w:r>
          </w:p>
          <w:p w:rsidR="00956B2F" w:rsidRPr="00FF0828" w:rsidRDefault="00956B2F">
            <w:pPr>
              <w:rPr>
                <w:rFonts w:ascii="ＭＳ ゴシック" w:eastAsia="ＭＳ ゴシック" w:hAnsi="ＭＳ ゴシック"/>
                <w:sz w:val="18"/>
                <w:szCs w:val="18"/>
              </w:rPr>
            </w:pPr>
          </w:p>
          <w:p w:rsidR="0060378C" w:rsidRPr="00FF0828" w:rsidRDefault="0060378C">
            <w:pPr>
              <w:rPr>
                <w:rFonts w:ascii="ＭＳ ゴシック" w:eastAsia="ＭＳ ゴシック" w:hAnsi="ＭＳ ゴシック"/>
                <w:sz w:val="18"/>
                <w:szCs w:val="18"/>
              </w:rPr>
            </w:pPr>
          </w:p>
          <w:p w:rsidR="0060378C" w:rsidRPr="00FF0828" w:rsidRDefault="006F6F2C" w:rsidP="0060378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w:t>
            </w:r>
            <w:r w:rsidRPr="00FF0828">
              <w:rPr>
                <w:rFonts w:ascii="ＭＳ ゴシック" w:eastAsia="ＭＳ ゴシック" w:hAnsi="ＭＳ ゴシック" w:hint="eastAsia"/>
                <w:b/>
                <w:sz w:val="18"/>
                <w:szCs w:val="18"/>
              </w:rPr>
              <w:t>業務の効率化</w:t>
            </w:r>
          </w:p>
          <w:p w:rsidR="001621F6" w:rsidRPr="00FF0828" w:rsidRDefault="001621F6" w:rsidP="001621F6">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●業務実態に合わせて「事務決裁規程実施要綱」の見直しを行うとともに決算事務の標準化に向けた作業手順マニュアルの作成や、入札契約事務の効率化に向けたマニュアルの見直しを実施。</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●前年度に引き続き所内会議のペーパーレス化を進めるなど事務処理の簡素化を推進。コピー用紙の使用量（</w:t>
            </w:r>
            <w:r w:rsidRPr="00FF0828">
              <w:rPr>
                <w:rFonts w:ascii="ＭＳ ゴシック" w:eastAsia="ＭＳ ゴシック" w:hAnsi="ＭＳ ゴシック"/>
                <w:sz w:val="18"/>
                <w:szCs w:val="18"/>
              </w:rPr>
              <w:t>A4換算）は</w:t>
            </w:r>
            <w:r w:rsidRPr="00FF0828">
              <w:rPr>
                <w:rFonts w:ascii="ＭＳ ゴシック" w:eastAsia="ＭＳ ゴシック" w:hAnsi="ＭＳ ゴシック" w:hint="eastAsia"/>
                <w:sz w:val="18"/>
                <w:szCs w:val="18"/>
              </w:rPr>
              <w:t>73.4</w:t>
            </w:r>
            <w:r w:rsidRPr="00FF0828">
              <w:rPr>
                <w:rFonts w:ascii="ＭＳ ゴシック" w:eastAsia="ＭＳ ゴシック" w:hAnsi="ＭＳ ゴシック"/>
                <w:sz w:val="18"/>
                <w:szCs w:val="18"/>
              </w:rPr>
              <w:t>万枚で、</w:t>
            </w:r>
            <w:r w:rsidRPr="00FF0828">
              <w:rPr>
                <w:rFonts w:ascii="ＭＳ ゴシック" w:eastAsia="ＭＳ ゴシック" w:hAnsi="ＭＳ ゴシック" w:hint="eastAsia"/>
                <w:sz w:val="18"/>
                <w:szCs w:val="18"/>
              </w:rPr>
              <w:t>28</w:t>
            </w:r>
            <w:r w:rsidRPr="00FF0828">
              <w:rPr>
                <w:rFonts w:ascii="ＭＳ ゴシック" w:eastAsia="ＭＳ ゴシック" w:hAnsi="ＭＳ ゴシック"/>
                <w:sz w:val="18"/>
                <w:szCs w:val="18"/>
              </w:rPr>
              <w:t>年度に比べて</w:t>
            </w:r>
            <w:r w:rsidRPr="00FF0828">
              <w:rPr>
                <w:rFonts w:ascii="ＭＳ ゴシック" w:eastAsia="ＭＳ ゴシック" w:hAnsi="ＭＳ ゴシック" w:hint="eastAsia"/>
                <w:sz w:val="18"/>
                <w:szCs w:val="18"/>
              </w:rPr>
              <w:t>さらに20</w:t>
            </w:r>
            <w:r w:rsidRPr="00FF0828">
              <w:rPr>
                <w:rFonts w:ascii="ＭＳ ゴシック" w:eastAsia="ＭＳ ゴシック" w:hAnsi="ＭＳ ゴシック"/>
                <w:sz w:val="18"/>
                <w:szCs w:val="18"/>
              </w:rPr>
              <w:t>％減</w:t>
            </w:r>
            <w:r w:rsidRPr="00FF0828">
              <w:rPr>
                <w:rFonts w:ascii="ＭＳ ゴシック" w:eastAsia="ＭＳ ゴシック" w:hAnsi="ＭＳ ゴシック" w:hint="eastAsia"/>
                <w:sz w:val="18"/>
                <w:szCs w:val="18"/>
              </w:rPr>
              <w:t>を実現</w:t>
            </w:r>
            <w:r w:rsidRPr="00FF0828">
              <w:rPr>
                <w:rFonts w:ascii="ＭＳ ゴシック" w:eastAsia="ＭＳ ゴシック" w:hAnsi="ＭＳ ゴシック"/>
                <w:sz w:val="18"/>
                <w:szCs w:val="18"/>
              </w:rPr>
              <w:t>。</w:t>
            </w:r>
          </w:p>
          <w:p w:rsidR="00DF1DD5" w:rsidRPr="00FF0828" w:rsidRDefault="00DF1DD5" w:rsidP="00DF1DD5">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●上記のとおり、業務のマニュアル化の推進、事務処理の簡素化等に</w:t>
            </w:r>
            <w:r w:rsidR="007901B9" w:rsidRPr="00FF0828">
              <w:rPr>
                <w:rFonts w:ascii="ＭＳ ゴシック" w:eastAsia="ＭＳ ゴシック" w:hAnsi="ＭＳ ゴシック" w:hint="eastAsia"/>
                <w:sz w:val="18"/>
                <w:szCs w:val="18"/>
              </w:rPr>
              <w:t>加えて、後述する効果的な人員配置の取組みにより、</w:t>
            </w:r>
            <w:r w:rsidRPr="00FF0828">
              <w:rPr>
                <w:rFonts w:ascii="ＭＳ ゴシック" w:eastAsia="ＭＳ ゴシック" w:hAnsi="ＭＳ ゴシック" w:hint="eastAsia"/>
                <w:sz w:val="18"/>
                <w:szCs w:val="18"/>
              </w:rPr>
              <w:t>時間外勤務手当を平成２８年度に比べ１９％縮減（7,208千円の減）を達成した。</w:t>
            </w:r>
          </w:p>
          <w:p w:rsidR="000C5924" w:rsidRPr="00FF0828" w:rsidRDefault="000C5924" w:rsidP="00E17C2D">
            <w:pPr>
              <w:ind w:leftChars="50" w:left="285" w:hangingChars="100" w:hanging="180"/>
              <w:rPr>
                <w:rFonts w:ascii="ＭＳ ゴシック" w:eastAsia="ＭＳ ゴシック" w:hAnsi="ＭＳ ゴシック"/>
                <w:sz w:val="18"/>
                <w:szCs w:val="18"/>
              </w:rPr>
            </w:pPr>
          </w:p>
        </w:tc>
        <w:tc>
          <w:tcPr>
            <w:tcW w:w="703" w:type="dxa"/>
            <w:tcBorders>
              <w:bottom w:val="single" w:sz="4" w:space="0" w:color="auto"/>
              <w:right w:val="double" w:sz="4" w:space="0" w:color="auto"/>
            </w:tcBorders>
            <w:shd w:val="clear" w:color="auto" w:fill="auto"/>
          </w:tcPr>
          <w:p w:rsidR="00821FFE" w:rsidRPr="00FF0828" w:rsidRDefault="00821FFE" w:rsidP="00F1791B"/>
        </w:tc>
        <w:tc>
          <w:tcPr>
            <w:tcW w:w="703" w:type="dxa"/>
            <w:tcBorders>
              <w:left w:val="double" w:sz="4" w:space="0" w:color="auto"/>
              <w:bottom w:val="single" w:sz="4" w:space="0" w:color="auto"/>
            </w:tcBorders>
            <w:shd w:val="clear" w:color="auto" w:fill="auto"/>
          </w:tcPr>
          <w:p w:rsidR="00821FFE" w:rsidRPr="00FF0828" w:rsidRDefault="00821FFE" w:rsidP="00F1791B"/>
        </w:tc>
        <w:tc>
          <w:tcPr>
            <w:tcW w:w="3334" w:type="dxa"/>
            <w:tcBorders>
              <w:bottom w:val="single" w:sz="4" w:space="0" w:color="auto"/>
              <w:right w:val="single" w:sz="8" w:space="0" w:color="auto"/>
            </w:tcBorders>
            <w:shd w:val="clear" w:color="auto" w:fill="auto"/>
          </w:tcPr>
          <w:p w:rsidR="00821FFE" w:rsidRDefault="003607FF" w:rsidP="00334143">
            <w:pPr>
              <w:ind w:left="180" w:hangingChars="100" w:hanging="180"/>
              <w:rPr>
                <w:rFonts w:ascii="ＭＳ ゴシック" w:eastAsia="ＭＳ ゴシック" w:hAnsi="ＭＳ ゴシック"/>
                <w:sz w:val="18"/>
                <w:szCs w:val="18"/>
              </w:rPr>
            </w:pPr>
            <w:r w:rsidRPr="00756E9C">
              <w:rPr>
                <w:rFonts w:ascii="ＭＳ ゴシック" w:eastAsia="ＭＳ ゴシック" w:hAnsi="ＭＳ ゴシック" w:cs="ＭＳ 明朝" w:hint="eastAsia"/>
                <w:sz w:val="18"/>
                <w:szCs w:val="18"/>
              </w:rPr>
              <w:t>・</w:t>
            </w:r>
            <w:r w:rsidR="00B46F14" w:rsidRPr="00756E9C">
              <w:rPr>
                <w:rFonts w:ascii="ＭＳ ゴシック" w:eastAsia="ＭＳ ゴシック" w:hAnsi="ＭＳ ゴシック" w:hint="eastAsia"/>
                <w:sz w:val="18"/>
                <w:szCs w:val="18"/>
              </w:rPr>
              <w:t>クビアカツヤカミキリ</w:t>
            </w:r>
            <w:r w:rsidR="006B3726" w:rsidRPr="00756E9C">
              <w:rPr>
                <w:rFonts w:ascii="ＭＳ ゴシック" w:eastAsia="ＭＳ ゴシック" w:hAnsi="ＭＳ ゴシック" w:hint="eastAsia"/>
                <w:sz w:val="18"/>
                <w:szCs w:val="18"/>
              </w:rPr>
              <w:t>に対する手引書の作成等、</w:t>
            </w:r>
            <w:r w:rsidR="00597B96" w:rsidRPr="00756E9C">
              <w:rPr>
                <w:rFonts w:ascii="ＭＳ ゴシック" w:eastAsia="ＭＳ ゴシック" w:hAnsi="ＭＳ ゴシック" w:hint="eastAsia"/>
                <w:sz w:val="18"/>
                <w:szCs w:val="18"/>
              </w:rPr>
              <w:t>危機管理事象に対する、</w:t>
            </w:r>
            <w:r w:rsidR="006B3726" w:rsidRPr="00756E9C">
              <w:rPr>
                <w:rFonts w:ascii="ＭＳ ゴシック" w:eastAsia="ＭＳ ゴシック" w:hAnsi="ＭＳ ゴシック" w:hint="eastAsia"/>
                <w:sz w:val="18"/>
                <w:szCs w:val="18"/>
              </w:rPr>
              <w:t>自律的</w:t>
            </w:r>
            <w:r w:rsidR="00597B96" w:rsidRPr="00756E9C">
              <w:rPr>
                <w:rFonts w:ascii="ＭＳ ゴシック" w:eastAsia="ＭＳ ゴシック" w:hAnsi="ＭＳ ゴシック" w:hint="eastAsia"/>
                <w:sz w:val="18"/>
                <w:szCs w:val="18"/>
              </w:rPr>
              <w:t>で</w:t>
            </w:r>
            <w:r w:rsidR="006B3726" w:rsidRPr="00756E9C">
              <w:rPr>
                <w:rFonts w:ascii="ＭＳ ゴシック" w:eastAsia="ＭＳ ゴシック" w:hAnsi="ＭＳ ゴシック" w:hint="eastAsia"/>
                <w:sz w:val="18"/>
                <w:szCs w:val="18"/>
              </w:rPr>
              <w:t>迅速な対応、</w:t>
            </w:r>
            <w:r w:rsidR="00597B96" w:rsidRPr="00756E9C">
              <w:rPr>
                <w:rFonts w:ascii="ＭＳ ゴシック" w:eastAsia="ＭＳ ゴシック" w:hAnsi="ＭＳ ゴシック" w:hint="eastAsia"/>
                <w:sz w:val="18"/>
                <w:szCs w:val="18"/>
              </w:rPr>
              <w:t>事務処理の簡素化によるコピー用紙の使用量の前年比</w:t>
            </w:r>
            <w:r w:rsidR="009870E5">
              <w:rPr>
                <w:rFonts w:ascii="ＭＳ ゴシック" w:eastAsia="ＭＳ ゴシック" w:hAnsi="ＭＳ ゴシック" w:hint="eastAsia"/>
                <w:sz w:val="18"/>
                <w:szCs w:val="18"/>
              </w:rPr>
              <w:t>20</w:t>
            </w:r>
            <w:r w:rsidR="00597B96" w:rsidRPr="00756E9C">
              <w:rPr>
                <w:rFonts w:ascii="ＭＳ ゴシック" w:eastAsia="ＭＳ ゴシック" w:hAnsi="ＭＳ ゴシック" w:hint="eastAsia"/>
                <w:sz w:val="18"/>
                <w:szCs w:val="18"/>
              </w:rPr>
              <w:t>％削減、また作業手順の効率化にむけた各種マニュアルの作成</w:t>
            </w:r>
            <w:r w:rsidR="00597B96" w:rsidRPr="00756E9C">
              <w:rPr>
                <w:rFonts w:ascii="ＭＳ ゴシック" w:eastAsia="ＭＳ ゴシック" w:hAnsi="ＭＳ ゴシック" w:cs="ＭＳ 明朝" w:hint="eastAsia"/>
                <w:sz w:val="18"/>
                <w:szCs w:val="18"/>
              </w:rPr>
              <w:t>・</w:t>
            </w:r>
            <w:r w:rsidR="00B46F14" w:rsidRPr="00756E9C">
              <w:rPr>
                <w:rFonts w:ascii="ＭＳ ゴシック" w:eastAsia="ＭＳ ゴシック" w:hAnsi="ＭＳ ゴシック" w:hint="eastAsia"/>
                <w:sz w:val="18"/>
                <w:szCs w:val="18"/>
              </w:rPr>
              <w:t>見直し等</w:t>
            </w:r>
            <w:r w:rsidR="00597B96" w:rsidRPr="00756E9C">
              <w:rPr>
                <w:rFonts w:ascii="ＭＳ ゴシック" w:eastAsia="ＭＳ ゴシック" w:hAnsi="ＭＳ ゴシック" w:hint="eastAsia"/>
                <w:sz w:val="18"/>
                <w:szCs w:val="18"/>
              </w:rPr>
              <w:t>、自律的で効率的な業務運営を推進し</w:t>
            </w:r>
            <w:r w:rsidR="00DF1DD5" w:rsidRPr="00756E9C">
              <w:rPr>
                <w:rFonts w:ascii="ＭＳ ゴシック" w:eastAsia="ＭＳ ゴシック" w:hAnsi="ＭＳ ゴシック" w:hint="eastAsia"/>
                <w:sz w:val="18"/>
                <w:szCs w:val="18"/>
              </w:rPr>
              <w:t>、時間外勤務手当を対前年度比</w:t>
            </w:r>
            <w:r w:rsidR="009870E5">
              <w:rPr>
                <w:rFonts w:ascii="ＭＳ ゴシック" w:eastAsia="ＭＳ ゴシック" w:hAnsi="ＭＳ ゴシック" w:hint="eastAsia"/>
                <w:sz w:val="18"/>
                <w:szCs w:val="18"/>
              </w:rPr>
              <w:t>19</w:t>
            </w:r>
            <w:r w:rsidR="00DF1DD5" w:rsidRPr="00756E9C">
              <w:rPr>
                <w:rFonts w:ascii="ＭＳ ゴシック" w:eastAsia="ＭＳ ゴシック" w:hAnsi="ＭＳ ゴシック" w:hint="eastAsia"/>
                <w:sz w:val="18"/>
                <w:szCs w:val="18"/>
              </w:rPr>
              <w:t>％縮減し</w:t>
            </w:r>
            <w:r w:rsidR="00597B96" w:rsidRPr="00756E9C">
              <w:rPr>
                <w:rFonts w:ascii="ＭＳ ゴシック" w:eastAsia="ＭＳ ゴシック" w:hAnsi="ＭＳ ゴシック" w:hint="eastAsia"/>
                <w:sz w:val="18"/>
                <w:szCs w:val="18"/>
              </w:rPr>
              <w:t>たこと</w:t>
            </w:r>
            <w:r w:rsidR="00354129" w:rsidRPr="00756E9C">
              <w:rPr>
                <w:rFonts w:ascii="ＭＳ ゴシック" w:eastAsia="ＭＳ ゴシック" w:hAnsi="ＭＳ ゴシック" w:hint="eastAsia"/>
                <w:sz w:val="18"/>
                <w:szCs w:val="18"/>
              </w:rPr>
              <w:t>等</w:t>
            </w:r>
            <w:r w:rsidR="00597B96" w:rsidRPr="00756E9C">
              <w:rPr>
                <w:rFonts w:ascii="ＭＳ ゴシック" w:eastAsia="ＭＳ ゴシック" w:hAnsi="ＭＳ ゴシック" w:hint="eastAsia"/>
                <w:sz w:val="18"/>
                <w:szCs w:val="18"/>
              </w:rPr>
              <w:t>を評価した。</w:t>
            </w:r>
          </w:p>
          <w:p w:rsidR="00756E9C" w:rsidRPr="00756E9C" w:rsidRDefault="00756E9C" w:rsidP="00334143">
            <w:pPr>
              <w:ind w:left="180" w:hangingChars="100" w:hanging="180"/>
              <w:rPr>
                <w:rFonts w:ascii="ＭＳ ゴシック" w:eastAsia="ＭＳ ゴシック" w:hAnsi="ＭＳ ゴシック"/>
                <w:sz w:val="18"/>
                <w:szCs w:val="18"/>
              </w:rPr>
            </w:pPr>
          </w:p>
          <w:p w:rsidR="00597B96" w:rsidRPr="00FF0828" w:rsidRDefault="00597B96" w:rsidP="00334143">
            <w:pPr>
              <w:ind w:left="180" w:hangingChars="100" w:hanging="180"/>
            </w:pPr>
            <w:r w:rsidRPr="00756E9C">
              <w:rPr>
                <w:rFonts w:ascii="ＭＳ ゴシック" w:eastAsia="ＭＳ ゴシック" w:hAnsi="ＭＳ ゴシック" w:cs="ＭＳ 明朝" w:hint="eastAsia"/>
                <w:sz w:val="18"/>
                <w:szCs w:val="18"/>
              </w:rPr>
              <w:lastRenderedPageBreak/>
              <w:t>・</w:t>
            </w:r>
            <w:r w:rsidR="006363B0" w:rsidRPr="00756E9C">
              <w:rPr>
                <w:rFonts w:ascii="ＭＳ ゴシック" w:eastAsia="ＭＳ ゴシック" w:hAnsi="ＭＳ ゴシック" w:hint="eastAsia"/>
                <w:sz w:val="18"/>
                <w:szCs w:val="18"/>
              </w:rPr>
              <w:t>より良い</w:t>
            </w:r>
            <w:r w:rsidR="00F36F54" w:rsidRPr="00756E9C">
              <w:rPr>
                <w:rFonts w:ascii="ＭＳ ゴシック" w:eastAsia="ＭＳ ゴシック" w:hAnsi="ＭＳ ゴシック" w:hint="eastAsia"/>
                <w:sz w:val="18"/>
                <w:szCs w:val="18"/>
              </w:rPr>
              <w:t>業務運営</w:t>
            </w:r>
            <w:r w:rsidR="006363B0" w:rsidRPr="00756E9C">
              <w:rPr>
                <w:rFonts w:ascii="ＭＳ ゴシック" w:eastAsia="ＭＳ ゴシック" w:hAnsi="ＭＳ ゴシック" w:hint="eastAsia"/>
                <w:sz w:val="18"/>
                <w:szCs w:val="18"/>
              </w:rPr>
              <w:t>を行うためには</w:t>
            </w:r>
            <w:r w:rsidR="00F36F54" w:rsidRPr="00756E9C">
              <w:rPr>
                <w:rFonts w:ascii="ＭＳ ゴシック" w:eastAsia="ＭＳ ゴシック" w:hAnsi="ＭＳ ゴシック" w:hint="eastAsia"/>
                <w:sz w:val="18"/>
                <w:szCs w:val="18"/>
              </w:rPr>
              <w:t>研究所内のコミュニケーションが</w:t>
            </w:r>
            <w:r w:rsidR="006363B0" w:rsidRPr="00756E9C">
              <w:rPr>
                <w:rFonts w:ascii="ＭＳ ゴシック" w:eastAsia="ＭＳ ゴシック" w:hAnsi="ＭＳ ゴシック" w:hint="eastAsia"/>
                <w:sz w:val="18"/>
                <w:szCs w:val="18"/>
              </w:rPr>
              <w:t>不可欠であ</w:t>
            </w:r>
            <w:r w:rsidR="00F36F54" w:rsidRPr="00756E9C">
              <w:rPr>
                <w:rFonts w:ascii="ＭＳ ゴシック" w:eastAsia="ＭＳ ゴシック" w:hAnsi="ＭＳ ゴシック" w:hint="eastAsia"/>
                <w:sz w:val="18"/>
                <w:szCs w:val="18"/>
              </w:rPr>
              <w:t>り、その一助となる室部間横断的な組織の活用を今後とも推進されたい。</w:t>
            </w:r>
          </w:p>
        </w:tc>
        <w:tc>
          <w:tcPr>
            <w:tcW w:w="650" w:type="dxa"/>
            <w:tcBorders>
              <w:left w:val="single" w:sz="8" w:space="0" w:color="auto"/>
              <w:bottom w:val="single" w:sz="4" w:space="0" w:color="auto"/>
              <w:right w:val="single" w:sz="8" w:space="0" w:color="auto"/>
            </w:tcBorders>
            <w:shd w:val="clear" w:color="auto" w:fill="auto"/>
          </w:tcPr>
          <w:p w:rsidR="00821FFE" w:rsidRPr="00FF0828" w:rsidRDefault="00821FFE" w:rsidP="00F1791B"/>
        </w:tc>
      </w:tr>
    </w:tbl>
    <w:p w:rsidR="00566F32" w:rsidRPr="00FF0828" w:rsidRDefault="00566F32">
      <w:pPr>
        <w:spacing w:line="240" w:lineRule="auto"/>
        <w:jc w:val="left"/>
      </w:pPr>
    </w:p>
    <w:p w:rsidR="00566F32" w:rsidRPr="00FF0828" w:rsidRDefault="00566F32">
      <w:pPr>
        <w:spacing w:line="240" w:lineRule="auto"/>
        <w:jc w:val="left"/>
      </w:pPr>
    </w:p>
    <w:p w:rsidR="00566F32" w:rsidRPr="00FF0828" w:rsidRDefault="00566F32">
      <w:pPr>
        <w:spacing w:line="240" w:lineRule="auto"/>
        <w:jc w:val="left"/>
      </w:pPr>
      <w:r w:rsidRPr="00FF0828">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92"/>
        <w:gridCol w:w="592"/>
      </w:tblGrid>
      <w:tr w:rsidR="00FF0828" w:rsidRPr="00FF0828"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095" w:type="dxa"/>
            <w:gridSpan w:val="2"/>
            <w:tcBorders>
              <w:top w:val="single" w:sz="8" w:space="0" w:color="auto"/>
              <w:left w:val="double" w:sz="4" w:space="0" w:color="auto"/>
              <w:right w:val="single" w:sz="8" w:space="0" w:color="auto"/>
            </w:tcBorders>
            <w:shd w:val="clear" w:color="auto" w:fill="auto"/>
          </w:tcPr>
          <w:p w:rsidR="00D26C12" w:rsidRPr="00FF0828" w:rsidRDefault="00515710" w:rsidP="00FE265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知事の評価</w:t>
            </w:r>
          </w:p>
        </w:tc>
        <w:tc>
          <w:tcPr>
            <w:tcW w:w="592"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DF2505">
        <w:trPr>
          <w:trHeight w:val="160"/>
        </w:trPr>
        <w:tc>
          <w:tcPr>
            <w:tcW w:w="2352"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07" w:type="dxa"/>
            <w:gridSpan w:val="2"/>
            <w:tcBorders>
              <w:left w:val="single" w:sz="8" w:space="0" w:color="auto"/>
              <w:right w:val="single" w:sz="4" w:space="0" w:color="auto"/>
            </w:tcBorders>
            <w:shd w:val="clear" w:color="auto" w:fill="auto"/>
            <w:vAlign w:val="center"/>
          </w:tcPr>
          <w:p w:rsidR="004E6AF5" w:rsidRPr="00FF0828" w:rsidRDefault="00E00E95" w:rsidP="004459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rsidR="004E6AF5" w:rsidRPr="00FF0828"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rsidR="004E6AF5" w:rsidRPr="00FF0828" w:rsidRDefault="005879C2" w:rsidP="0044599C">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03" w:type="dxa"/>
            <w:tcBorders>
              <w:left w:val="double" w:sz="4" w:space="0" w:color="auto"/>
            </w:tcBorders>
            <w:shd w:val="clear" w:color="auto" w:fill="auto"/>
            <w:vAlign w:val="center"/>
          </w:tcPr>
          <w:p w:rsidR="004E6AF5" w:rsidRPr="00FF0828" w:rsidRDefault="00334143" w:rsidP="0044599C">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3392" w:type="dxa"/>
            <w:tcBorders>
              <w:right w:val="single" w:sz="8" w:space="0" w:color="auto"/>
            </w:tcBorders>
            <w:shd w:val="clear" w:color="auto" w:fill="auto"/>
            <w:vAlign w:val="center"/>
          </w:tcPr>
          <w:p w:rsidR="004E6AF5" w:rsidRPr="00FF0828" w:rsidRDefault="004E6AF5" w:rsidP="0044599C">
            <w:pPr>
              <w:jc w:val="cente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vAlign w:val="center"/>
          </w:tcPr>
          <w:p w:rsidR="004E6AF5" w:rsidRPr="00FF0828" w:rsidRDefault="004E6AF5">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w:t>
            </w:r>
            <w:r w:rsidR="00E00E95" w:rsidRPr="00FF0828">
              <w:rPr>
                <w:rFonts w:ascii="ＭＳ ゴシック" w:eastAsia="ＭＳ ゴシック" w:hAnsi="ＭＳ ゴシック" w:hint="eastAsia"/>
                <w:sz w:val="24"/>
                <w:szCs w:val="24"/>
              </w:rPr>
              <w:t>3</w:t>
            </w:r>
          </w:p>
        </w:tc>
      </w:tr>
      <w:tr w:rsidR="00140F3A" w:rsidRPr="00FF0828" w:rsidTr="008B0D43">
        <w:trPr>
          <w:trHeight w:val="2253"/>
        </w:trPr>
        <w:tc>
          <w:tcPr>
            <w:tcW w:w="2352" w:type="dxa"/>
            <w:tcBorders>
              <w:left w:val="single" w:sz="8" w:space="0" w:color="auto"/>
              <w:right w:val="double" w:sz="4" w:space="0" w:color="auto"/>
            </w:tcBorders>
            <w:shd w:val="clear" w:color="auto" w:fill="auto"/>
          </w:tcPr>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組織運営の改善</w:t>
            </w:r>
          </w:p>
          <w:p w:rsidR="001621F6" w:rsidRPr="00FF0828" w:rsidRDefault="001621F6">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（１）優秀な人材の確保</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C644EE" w:rsidRPr="00FF0828" w:rsidRDefault="00C644EE">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（２）人材の育成</w:t>
            </w: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①研修制度の運用</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rsidR="003608E0" w:rsidRPr="00FF0828" w:rsidRDefault="003608E0">
            <w:pPr>
              <w:rPr>
                <w:rFonts w:ascii="ＭＳ ゴシック" w:eastAsia="ＭＳ ゴシック" w:hAnsi="ＭＳ ゴシック"/>
                <w:sz w:val="18"/>
                <w:szCs w:val="18"/>
              </w:rPr>
            </w:pPr>
          </w:p>
          <w:p w:rsidR="0032451B" w:rsidRPr="00FF0828" w:rsidRDefault="0032451B">
            <w:pPr>
              <w:rPr>
                <w:rFonts w:ascii="ＭＳ ゴシック" w:eastAsia="ＭＳ ゴシック" w:hAnsi="ＭＳ ゴシック"/>
                <w:sz w:val="18"/>
                <w:szCs w:val="18"/>
              </w:rPr>
            </w:pPr>
          </w:p>
          <w:p w:rsidR="005E6EC9" w:rsidRPr="00FF0828" w:rsidRDefault="005E6EC9">
            <w:pPr>
              <w:rPr>
                <w:rFonts w:ascii="ＭＳ ゴシック" w:eastAsia="ＭＳ ゴシック" w:hAnsi="ＭＳ ゴシック"/>
                <w:sz w:val="18"/>
                <w:szCs w:val="18"/>
              </w:rPr>
            </w:pPr>
          </w:p>
          <w:p w:rsidR="005E6EC9" w:rsidRPr="00FF0828" w:rsidRDefault="005E6EC9">
            <w:pPr>
              <w:rPr>
                <w:rFonts w:ascii="ＭＳ ゴシック" w:eastAsia="ＭＳ ゴシック" w:hAnsi="ＭＳ ゴシック"/>
                <w:sz w:val="18"/>
                <w:szCs w:val="18"/>
              </w:rPr>
            </w:pPr>
          </w:p>
          <w:p w:rsidR="00257560" w:rsidRPr="00FF0828" w:rsidRDefault="00257560">
            <w:pPr>
              <w:rPr>
                <w:rFonts w:ascii="ＭＳ ゴシック" w:eastAsia="ＭＳ ゴシック" w:hAnsi="ＭＳ ゴシック"/>
                <w:sz w:val="18"/>
                <w:szCs w:val="18"/>
              </w:rPr>
            </w:pPr>
          </w:p>
          <w:p w:rsidR="005E675E" w:rsidRPr="00FF0828" w:rsidRDefault="005E675E">
            <w:pPr>
              <w:rPr>
                <w:rFonts w:ascii="ＭＳ ゴシック" w:eastAsia="ＭＳ ゴシック" w:hAnsi="ＭＳ ゴシック"/>
                <w:sz w:val="18"/>
                <w:szCs w:val="18"/>
              </w:rPr>
            </w:pPr>
          </w:p>
          <w:p w:rsidR="00EF574C" w:rsidRPr="00FF0828" w:rsidRDefault="00EF574C">
            <w:pPr>
              <w:rPr>
                <w:rFonts w:ascii="ＭＳ ゴシック" w:eastAsia="ＭＳ ゴシック" w:hAnsi="ＭＳ ゴシック"/>
                <w:sz w:val="18"/>
                <w:szCs w:val="18"/>
              </w:rPr>
            </w:pPr>
          </w:p>
          <w:p w:rsidR="001621F6" w:rsidRPr="00FF0828" w:rsidRDefault="001621F6">
            <w:pPr>
              <w:rPr>
                <w:rFonts w:ascii="ＭＳ ゴシック" w:eastAsia="ＭＳ ゴシック" w:hAnsi="ＭＳ ゴシック"/>
                <w:sz w:val="18"/>
                <w:szCs w:val="18"/>
              </w:rPr>
            </w:pPr>
          </w:p>
          <w:p w:rsidR="001621F6" w:rsidRPr="00FF0828" w:rsidRDefault="001621F6">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②人事評価制度の運用</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職員の職務能力及び勤務意欲の向上を促すため、第1期中期目標期間に定めた人事評価制度を運用する。</w:t>
            </w:r>
          </w:p>
          <w:p w:rsidR="00FD6B07" w:rsidRPr="00FF0828" w:rsidRDefault="00FD6B07" w:rsidP="0060378C">
            <w:pPr>
              <w:rPr>
                <w:rFonts w:ascii="ＭＳ ゴシック" w:eastAsia="ＭＳ ゴシック" w:hAnsi="ＭＳ ゴシック"/>
                <w:sz w:val="18"/>
                <w:szCs w:val="18"/>
              </w:rPr>
            </w:pPr>
          </w:p>
          <w:p w:rsidR="00677CBC" w:rsidRPr="00FF0828" w:rsidRDefault="00677CBC"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③職員へのインセンティブ</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職員表彰の制度等を活用して、職員の業務に対する意欲向上や目標達成のための動機づけを行う。</w:t>
            </w:r>
          </w:p>
          <w:p w:rsidR="00FD6B07" w:rsidRPr="00FF0828" w:rsidRDefault="00FD6B07" w:rsidP="0060378C">
            <w:pPr>
              <w:rPr>
                <w:rFonts w:ascii="ＭＳ ゴシック" w:eastAsia="ＭＳ ゴシック" w:hAnsi="ＭＳ ゴシック"/>
                <w:sz w:val="18"/>
                <w:szCs w:val="18"/>
              </w:rPr>
            </w:pPr>
          </w:p>
          <w:p w:rsidR="00677CBC" w:rsidRPr="00FF0828" w:rsidRDefault="00677CBC"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④職場環境の整備による多様な人材の確保・育成</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rsidR="001D703A" w:rsidRPr="00FF0828" w:rsidRDefault="001D703A">
            <w:pPr>
              <w:rPr>
                <w:rFonts w:ascii="ＭＳ ゴシック" w:eastAsia="ＭＳ ゴシック" w:hAnsi="ＭＳ ゴシック"/>
                <w:sz w:val="18"/>
                <w:szCs w:val="18"/>
              </w:rPr>
            </w:pPr>
          </w:p>
          <w:p w:rsidR="001621F6" w:rsidRPr="00FF0828" w:rsidRDefault="001621F6">
            <w:pPr>
              <w:rPr>
                <w:rFonts w:ascii="ＭＳ ゴシック" w:eastAsia="ＭＳ ゴシック" w:hAnsi="ＭＳ ゴシック"/>
                <w:sz w:val="18"/>
                <w:szCs w:val="18"/>
              </w:rPr>
            </w:pPr>
          </w:p>
          <w:p w:rsidR="005025A3" w:rsidRPr="00FF0828" w:rsidRDefault="005025A3">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（３）効果的な人員配置</w:t>
            </w:r>
          </w:p>
          <w:p w:rsidR="00677CBC" w:rsidRPr="00FF0828" w:rsidRDefault="00677CBC" w:rsidP="004B08DB">
            <w:pPr>
              <w:ind w:leftChars="50" w:left="105" w:firstLineChars="100" w:firstLine="180"/>
            </w:pPr>
            <w:r w:rsidRPr="00FF0828">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w:t>
            </w:r>
            <w:r w:rsidRPr="00FF0828">
              <w:rPr>
                <w:rFonts w:ascii="ＭＳ ゴシック" w:eastAsia="ＭＳ ゴシック" w:hAnsi="ＭＳ ゴシック" w:hint="eastAsia"/>
                <w:sz w:val="18"/>
                <w:szCs w:val="18"/>
              </w:rPr>
              <w:lastRenderedPageBreak/>
              <w:t>員配置を通じ、業務体制の強化を図る。</w:t>
            </w:r>
          </w:p>
        </w:tc>
        <w:tc>
          <w:tcPr>
            <w:tcW w:w="2355" w:type="dxa"/>
            <w:tcBorders>
              <w:left w:val="double" w:sz="4" w:space="0" w:color="auto"/>
              <w:right w:val="single" w:sz="4" w:space="0" w:color="auto"/>
            </w:tcBorders>
            <w:shd w:val="clear" w:color="auto" w:fill="auto"/>
          </w:tcPr>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２　組織運営の改善</w:t>
            </w:r>
          </w:p>
          <w:p w:rsidR="001621F6" w:rsidRPr="00FF0828" w:rsidRDefault="001621F6">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（１）優秀な人材の確保</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3608E0" w:rsidRPr="00FF0828" w:rsidRDefault="003608E0">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（２）人材の育成</w:t>
            </w: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①研修制度の運用</w:t>
            </w:r>
          </w:p>
          <w:p w:rsidR="00677CBC" w:rsidRPr="00FF0828" w:rsidRDefault="005270BF" w:rsidP="005270BF">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の継続的な能力アップや職員に研究所から求められる能力を身につけるため、職員研修を実施する。また、組織としての技術力・研究力・事務処理能力を将来にわたって維持するため、大学院修学支援など自己研鑽の支援や、高度分析機器の操作研修など職場内指導の充実に取り組む。</w:t>
            </w:r>
          </w:p>
          <w:p w:rsidR="0032451B" w:rsidRPr="00FF0828" w:rsidRDefault="0032451B">
            <w:pPr>
              <w:ind w:leftChars="83" w:left="174" w:firstLineChars="102" w:firstLine="184"/>
              <w:rPr>
                <w:rFonts w:ascii="ＭＳ ゴシック" w:eastAsia="ＭＳ ゴシック" w:hAnsi="ＭＳ ゴシック"/>
                <w:sz w:val="18"/>
                <w:szCs w:val="18"/>
              </w:rPr>
            </w:pPr>
          </w:p>
          <w:p w:rsidR="005E675E" w:rsidRPr="00FF0828" w:rsidRDefault="005E675E">
            <w:pPr>
              <w:ind w:leftChars="83" w:left="174" w:firstLineChars="102" w:firstLine="184"/>
              <w:rPr>
                <w:rFonts w:ascii="ＭＳ ゴシック" w:eastAsia="ＭＳ ゴシック" w:hAnsi="ＭＳ ゴシック"/>
                <w:sz w:val="18"/>
                <w:szCs w:val="18"/>
              </w:rPr>
            </w:pPr>
          </w:p>
          <w:p w:rsidR="0058266C" w:rsidRPr="00FF0828" w:rsidRDefault="0058266C">
            <w:pPr>
              <w:ind w:leftChars="83" w:left="174" w:firstLineChars="102" w:firstLine="184"/>
              <w:rPr>
                <w:rFonts w:ascii="ＭＳ ゴシック" w:eastAsia="ＭＳ ゴシック" w:hAnsi="ＭＳ ゴシック"/>
                <w:sz w:val="18"/>
                <w:szCs w:val="18"/>
              </w:rPr>
            </w:pPr>
          </w:p>
          <w:p w:rsidR="001621F6" w:rsidRPr="00FF0828" w:rsidRDefault="001621F6">
            <w:pPr>
              <w:ind w:leftChars="83" w:left="174" w:firstLineChars="102" w:firstLine="184"/>
              <w:rPr>
                <w:rFonts w:ascii="ＭＳ ゴシック" w:eastAsia="ＭＳ ゴシック" w:hAnsi="ＭＳ ゴシック"/>
                <w:sz w:val="18"/>
                <w:szCs w:val="18"/>
              </w:rPr>
            </w:pPr>
          </w:p>
          <w:p w:rsidR="001621F6" w:rsidRPr="00FF0828" w:rsidRDefault="001621F6">
            <w:pPr>
              <w:ind w:leftChars="83" w:left="174" w:firstLineChars="102" w:firstLine="184"/>
              <w:rPr>
                <w:rFonts w:ascii="ＭＳ ゴシック" w:eastAsia="ＭＳ ゴシック" w:hAnsi="ＭＳ ゴシック"/>
                <w:sz w:val="18"/>
                <w:szCs w:val="18"/>
              </w:rPr>
            </w:pPr>
          </w:p>
          <w:p w:rsidR="00EF574C" w:rsidRPr="00FF0828" w:rsidRDefault="00EF574C">
            <w:pPr>
              <w:ind w:leftChars="83" w:left="174" w:firstLineChars="102" w:firstLine="184"/>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②人事評価制度の運用</w:t>
            </w:r>
          </w:p>
          <w:p w:rsidR="00677CBC" w:rsidRPr="00FF0828" w:rsidRDefault="005270B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職員の職務能力及び勤務意欲の向上を促すため、人事評価制度を運用する。</w:t>
            </w:r>
          </w:p>
          <w:p w:rsidR="00C644EE" w:rsidRPr="00FF0828" w:rsidRDefault="00C644EE">
            <w:pPr>
              <w:ind w:leftChars="83" w:left="174" w:firstLineChars="102" w:firstLine="184"/>
              <w:rPr>
                <w:rFonts w:ascii="ＭＳ ゴシック" w:eastAsia="ＭＳ ゴシック" w:hAnsi="ＭＳ ゴシック"/>
                <w:sz w:val="18"/>
                <w:szCs w:val="18"/>
              </w:rPr>
            </w:pPr>
          </w:p>
          <w:p w:rsidR="008B0D43" w:rsidRPr="00FF0828" w:rsidRDefault="008B0D43" w:rsidP="0060378C">
            <w:pPr>
              <w:rPr>
                <w:rFonts w:ascii="ＭＳ ゴシック" w:eastAsia="ＭＳ ゴシック" w:hAnsi="ＭＳ ゴシック"/>
                <w:sz w:val="18"/>
                <w:szCs w:val="18"/>
              </w:rPr>
            </w:pPr>
          </w:p>
          <w:p w:rsidR="005025A3" w:rsidRPr="00FF0828" w:rsidRDefault="005025A3" w:rsidP="005025A3">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③職員へのインセンティブ</w:t>
            </w:r>
          </w:p>
          <w:p w:rsidR="005025A3" w:rsidRPr="00FF0828" w:rsidRDefault="005025A3" w:rsidP="005025A3">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職員表彰の制度等を活用して、職員の業務に対する意欲向上や目標達成のための動機づけを行う。</w:t>
            </w:r>
          </w:p>
          <w:p w:rsidR="005025A3" w:rsidRPr="00FF0828" w:rsidRDefault="005025A3" w:rsidP="005025A3">
            <w:pPr>
              <w:rPr>
                <w:rFonts w:ascii="ＭＳ ゴシック" w:eastAsia="ＭＳ ゴシック" w:hAnsi="ＭＳ ゴシック"/>
                <w:sz w:val="18"/>
                <w:szCs w:val="18"/>
              </w:rPr>
            </w:pPr>
          </w:p>
          <w:p w:rsidR="005025A3" w:rsidRPr="00FF0828" w:rsidRDefault="005025A3" w:rsidP="005025A3">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④職場環境の整備による多様な人材の確保・育成</w:t>
            </w:r>
          </w:p>
          <w:p w:rsidR="005025A3" w:rsidRPr="00FF0828" w:rsidRDefault="005025A3" w:rsidP="005025A3">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適切な職場環境を整備し、すべての職員が活躍できる職場づくりに努める。特に職員が妊娠、出産、育児に際して、安心して働けるよう、育児休暇取得制度などを活用して支援を行う。</w:t>
            </w:r>
          </w:p>
          <w:p w:rsidR="005025A3" w:rsidRPr="00FF0828" w:rsidRDefault="005025A3" w:rsidP="005025A3">
            <w:pPr>
              <w:autoSpaceDE w:val="0"/>
              <w:autoSpaceDN w:val="0"/>
              <w:rPr>
                <w:rFonts w:ascii="ＭＳ ゴシック" w:eastAsia="ＭＳ ゴシック" w:hAnsi="ＭＳ ゴシック"/>
                <w:sz w:val="18"/>
                <w:szCs w:val="18"/>
              </w:rPr>
            </w:pPr>
          </w:p>
          <w:p w:rsidR="005025A3" w:rsidRPr="00FF0828" w:rsidRDefault="005025A3" w:rsidP="005025A3">
            <w:pPr>
              <w:autoSpaceDE w:val="0"/>
              <w:autoSpaceDN w:val="0"/>
              <w:rPr>
                <w:rFonts w:ascii="ＭＳ ゴシック" w:eastAsia="ＭＳ ゴシック" w:hAnsi="ＭＳ ゴシック"/>
                <w:sz w:val="18"/>
                <w:szCs w:val="18"/>
              </w:rPr>
            </w:pPr>
          </w:p>
          <w:p w:rsidR="005025A3" w:rsidRPr="00FF0828" w:rsidRDefault="005025A3" w:rsidP="005025A3">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（３）効果的な人員配置</w:t>
            </w:r>
          </w:p>
          <w:p w:rsidR="00677CBC" w:rsidRPr="00FF0828" w:rsidRDefault="005025A3" w:rsidP="005025A3">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w:t>
            </w:r>
            <w:r w:rsidRPr="00FF0828">
              <w:rPr>
                <w:rFonts w:ascii="ＭＳ ゴシック" w:eastAsia="ＭＳ ゴシック" w:hAnsi="ＭＳ ゴシック" w:hint="eastAsia"/>
                <w:sz w:val="18"/>
                <w:szCs w:val="18"/>
              </w:rPr>
              <w:lastRenderedPageBreak/>
              <w:t>員配置を通じ、業務体制の強化を図る。</w:t>
            </w:r>
          </w:p>
        </w:tc>
        <w:tc>
          <w:tcPr>
            <w:tcW w:w="5746" w:type="dxa"/>
            <w:tcBorders>
              <w:left w:val="single" w:sz="4" w:space="0" w:color="auto"/>
            </w:tcBorders>
            <w:shd w:val="clear" w:color="auto" w:fill="auto"/>
          </w:tcPr>
          <w:p w:rsidR="00677CBC" w:rsidRPr="00FF0828" w:rsidRDefault="00677CBC">
            <w:pPr>
              <w:rPr>
                <w:rFonts w:ascii="ＭＳ ゴシック" w:eastAsia="ＭＳ ゴシック" w:hAnsi="ＭＳ ゴシック"/>
                <w:b/>
                <w:sz w:val="18"/>
                <w:szCs w:val="18"/>
              </w:rPr>
            </w:pPr>
          </w:p>
          <w:p w:rsidR="001621F6" w:rsidRPr="00FF0828" w:rsidRDefault="001621F6">
            <w:pPr>
              <w:rPr>
                <w:rFonts w:ascii="ＭＳ ゴシック" w:eastAsia="ＭＳ ゴシック" w:hAnsi="ＭＳ ゴシック"/>
                <w:b/>
                <w:sz w:val="18"/>
                <w:szCs w:val="18"/>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w:t>
            </w:r>
            <w:r w:rsidRPr="00FF0828">
              <w:rPr>
                <w:rFonts w:ascii="ＭＳ ゴシック" w:eastAsia="ＭＳ ゴシック" w:hAnsi="ＭＳ ゴシック" w:hint="eastAsia"/>
                <w:b/>
                <w:sz w:val="18"/>
                <w:szCs w:val="18"/>
              </w:rPr>
              <w:t>優秀な人材の確保</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●職員配置計画に基づく新規職員採用</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・研究職員1名、任期付研究職員1名、事務職員1名、技術職員2名、スタッフ職員2名を採用。</w:t>
            </w:r>
          </w:p>
          <w:p w:rsidR="00E17C2D" w:rsidRPr="00FF0828" w:rsidRDefault="0071333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sz w:val="18"/>
                <w:szCs w:val="18"/>
              </w:rPr>
              <w:t>H</w:t>
            </w:r>
            <w:r w:rsidR="00E17C2D" w:rsidRPr="00FF0828">
              <w:rPr>
                <w:rFonts w:ascii="ＭＳ ゴシック" w:eastAsia="ＭＳ ゴシック" w:hAnsi="ＭＳ ゴシック" w:hint="eastAsia"/>
                <w:sz w:val="18"/>
                <w:szCs w:val="18"/>
              </w:rPr>
              <w:t>30年4月の採用に向けて研究職員2名、任期付研究員1名、技術職員1名、スタッフ職員2名の採用選考を実施。</w:t>
            </w:r>
          </w:p>
          <w:p w:rsidR="00E17C2D" w:rsidRPr="00FF0828" w:rsidRDefault="001E7D2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hint="eastAsia"/>
                <w:sz w:val="18"/>
                <w:szCs w:val="18"/>
              </w:rPr>
              <w:t>任期付職員の採用</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・博士号を有する1名の任期付研究員を新たに採用。</w:t>
            </w:r>
          </w:p>
          <w:p w:rsidR="00E17C2D" w:rsidRPr="00FF0828" w:rsidRDefault="001E7D2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hint="eastAsia"/>
                <w:sz w:val="18"/>
                <w:szCs w:val="18"/>
              </w:rPr>
              <w:t>採用選考の募集にあたっては、ホームページの活用や各大学への求人情報の提供、求人情報誌への掲載など優秀な人材の確保に向けて広く周知を行った。</w:t>
            </w:r>
          </w:p>
          <w:p w:rsidR="00E17C2D" w:rsidRPr="00FF0828" w:rsidRDefault="00E17C2D" w:rsidP="00E17C2D">
            <w:pPr>
              <w:rPr>
                <w:rFonts w:ascii="ＭＳ ゴシック" w:eastAsia="ＭＳ ゴシック" w:hAnsi="ＭＳ ゴシック"/>
                <w:sz w:val="18"/>
                <w:szCs w:val="18"/>
              </w:rPr>
            </w:pPr>
          </w:p>
          <w:p w:rsidR="00E17C2D" w:rsidRPr="00FF0828" w:rsidRDefault="00E17C2D" w:rsidP="00E17C2D">
            <w:pPr>
              <w:rPr>
                <w:rFonts w:ascii="ＭＳ ゴシック" w:eastAsia="ＭＳ ゴシック" w:hAnsi="ＭＳ ゴシック"/>
                <w:sz w:val="18"/>
                <w:szCs w:val="18"/>
              </w:rPr>
            </w:pPr>
          </w:p>
          <w:p w:rsidR="0060378C" w:rsidRPr="00FF0828" w:rsidRDefault="0060378C" w:rsidP="00E17C2D">
            <w:pPr>
              <w:rPr>
                <w:rFonts w:ascii="ＭＳ ゴシック" w:eastAsia="ＭＳ ゴシック" w:hAnsi="ＭＳ ゴシック"/>
                <w:sz w:val="18"/>
                <w:szCs w:val="18"/>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w:t>
            </w:r>
            <w:r w:rsidRPr="00FF0828">
              <w:rPr>
                <w:rFonts w:ascii="ＭＳ ゴシック" w:eastAsia="ＭＳ ゴシック" w:hAnsi="ＭＳ ゴシック" w:hint="eastAsia"/>
                <w:b/>
                <w:sz w:val="18"/>
                <w:szCs w:val="18"/>
              </w:rPr>
              <w:t>人材の育成</w:t>
            </w:r>
          </w:p>
          <w:p w:rsidR="00E17C2D" w:rsidRPr="00FF0828" w:rsidRDefault="00E17C2D" w:rsidP="0060378C">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w:t>
            </w:r>
            <w:r w:rsidRPr="00FF0828">
              <w:rPr>
                <w:rFonts w:ascii="ＭＳ ゴシック" w:eastAsia="ＭＳ ゴシック" w:hAnsi="ＭＳ ゴシック" w:hint="eastAsia"/>
                <w:b/>
                <w:sz w:val="18"/>
                <w:szCs w:val="18"/>
              </w:rPr>
              <w:t>研修制度の運用</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2C3554" w:rsidRPr="00FF0828">
              <w:rPr>
                <w:rFonts w:asciiTheme="minorEastAsia" w:eastAsiaTheme="minorEastAsia" w:hAnsiTheme="minorEastAsia" w:hint="eastAsia"/>
                <w:sz w:val="18"/>
                <w:szCs w:val="18"/>
              </w:rPr>
              <w:t>51</w:t>
            </w:r>
            <w:r w:rsidR="0060378C" w:rsidRPr="00FF0828">
              <w:rPr>
                <w:rFonts w:asciiTheme="minorEastAsia" w:eastAsiaTheme="minorEastAsia" w:hAnsiTheme="minorEastAsia" w:hint="eastAsia"/>
                <w:sz w:val="18"/>
                <w:szCs w:val="18"/>
              </w:rPr>
              <w:t>ページ）</w:t>
            </w:r>
          </w:p>
          <w:p w:rsidR="00E17C2D" w:rsidRPr="00FF0828" w:rsidRDefault="001E7D2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hint="eastAsia"/>
                <w:sz w:val="18"/>
                <w:szCs w:val="18"/>
              </w:rPr>
              <w:t>職員研修</w:t>
            </w:r>
          </w:p>
          <w:p w:rsidR="00E17C2D" w:rsidRPr="00FF0828" w:rsidRDefault="00E17C2D" w:rsidP="008D5521">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・職員育成計画に基づき、新規採用者研修、</w:t>
            </w:r>
            <w:r w:rsidR="008D5521" w:rsidRPr="00FF0828">
              <w:rPr>
                <w:rFonts w:ascii="ＭＳ ゴシック" w:eastAsia="ＭＳ ゴシック" w:hAnsi="ＭＳ ゴシック" w:hint="eastAsia"/>
                <w:sz w:val="18"/>
                <w:szCs w:val="18"/>
              </w:rPr>
              <w:t>コンプライアンスに関する研修、</w:t>
            </w:r>
            <w:r w:rsidRPr="00FF0828">
              <w:rPr>
                <w:rFonts w:ascii="ＭＳ ゴシック" w:eastAsia="ＭＳ ゴシック" w:hAnsi="ＭＳ ゴシック" w:hint="eastAsia"/>
                <w:sz w:val="18"/>
                <w:szCs w:val="18"/>
              </w:rPr>
              <w:t>知的財産</w:t>
            </w:r>
            <w:r w:rsidR="00496AEF" w:rsidRPr="00FF0828">
              <w:rPr>
                <w:rFonts w:ascii="ＭＳ ゴシック" w:eastAsia="ＭＳ ゴシック" w:hAnsi="ＭＳ ゴシック" w:hint="eastAsia"/>
                <w:sz w:val="18"/>
                <w:szCs w:val="18"/>
              </w:rPr>
              <w:t>や研究倫理</w:t>
            </w:r>
            <w:r w:rsidR="008D5521" w:rsidRPr="00FF0828">
              <w:rPr>
                <w:rFonts w:ascii="ＭＳ ゴシック" w:eastAsia="ＭＳ ゴシック" w:hAnsi="ＭＳ ゴシック" w:hint="eastAsia"/>
                <w:sz w:val="18"/>
                <w:szCs w:val="18"/>
              </w:rPr>
              <w:t>等に関する専門技術研修及び自主研修として機械学習研修</w:t>
            </w:r>
            <w:r w:rsidRPr="00FF0828">
              <w:rPr>
                <w:rFonts w:ascii="ＭＳ ゴシック" w:eastAsia="ＭＳ ゴシック" w:hAnsi="ＭＳ ゴシック" w:hint="eastAsia"/>
                <w:sz w:val="18"/>
                <w:szCs w:val="18"/>
              </w:rPr>
              <w:t>等を実施（</w:t>
            </w:r>
            <w:r w:rsidR="008D5521" w:rsidRPr="00FF0828">
              <w:rPr>
                <w:rFonts w:ascii="ＭＳ ゴシック" w:eastAsia="ＭＳ ゴシック" w:hAnsi="ＭＳ ゴシック"/>
                <w:sz w:val="18"/>
                <w:szCs w:val="18"/>
              </w:rPr>
              <w:t>16</w:t>
            </w:r>
            <w:r w:rsidRPr="00FF0828">
              <w:rPr>
                <w:rFonts w:ascii="ＭＳ ゴシック" w:eastAsia="ＭＳ ゴシック" w:hAnsi="ＭＳ ゴシック" w:hint="eastAsia"/>
                <w:sz w:val="18"/>
                <w:szCs w:val="18"/>
              </w:rPr>
              <w:t>件）。</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●外部研修制度の利用</w:t>
            </w:r>
          </w:p>
          <w:p w:rsidR="00253EA1" w:rsidRPr="00FF0828" w:rsidRDefault="00E17C2D" w:rsidP="0060378C">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・農水省農林水産技術会議が実施する若手・中堅・リーダー研究員研修や(国研)農研機構の短期集合研修（数理統計）、</w:t>
            </w:r>
            <w:r w:rsidR="00ED741E" w:rsidRPr="00FF0828">
              <w:rPr>
                <w:rFonts w:ascii="ＭＳ ゴシック" w:eastAsia="ＭＳ ゴシック" w:hAnsi="ＭＳ ゴシック" w:hint="eastAsia"/>
                <w:sz w:val="18"/>
                <w:szCs w:val="18"/>
              </w:rPr>
              <w:t>（独）酒類総合研究所研究生制度を利用したワインの醸造及び分析に係る技術習得、</w:t>
            </w:r>
            <w:r w:rsidRPr="00FF0828">
              <w:rPr>
                <w:rFonts w:ascii="ＭＳ ゴシック" w:eastAsia="ＭＳ ゴシック" w:hAnsi="ＭＳ ゴシック" w:hint="eastAsia"/>
                <w:sz w:val="18"/>
                <w:szCs w:val="18"/>
              </w:rPr>
              <w:t>環境省環境調査研修所等が実施する環境分析に係る技術研修、(国研)水産</w:t>
            </w:r>
            <w:r w:rsidR="0091482F" w:rsidRPr="00FF0828">
              <w:rPr>
                <w:rFonts w:ascii="ＭＳ ゴシック" w:eastAsia="ＭＳ ゴシック" w:hAnsi="ＭＳ ゴシック" w:hint="eastAsia"/>
                <w:sz w:val="18"/>
                <w:szCs w:val="18"/>
              </w:rPr>
              <w:t>研究・教育機構</w:t>
            </w:r>
            <w:r w:rsidRPr="00FF0828">
              <w:rPr>
                <w:rFonts w:ascii="ＭＳ ゴシック" w:eastAsia="ＭＳ ゴシック" w:hAnsi="ＭＳ ゴシック" w:hint="eastAsia"/>
                <w:sz w:val="18"/>
                <w:szCs w:val="18"/>
              </w:rPr>
              <w:t>が実施する</w:t>
            </w:r>
            <w:r w:rsidR="0091482F" w:rsidRPr="00FF0828">
              <w:rPr>
                <w:rFonts w:ascii="ＭＳ ゴシック" w:eastAsia="ＭＳ ゴシック" w:hAnsi="ＭＳ ゴシック" w:hint="eastAsia"/>
                <w:sz w:val="18"/>
                <w:szCs w:val="18"/>
              </w:rPr>
              <w:t>貝毒等に係る</w:t>
            </w:r>
            <w:r w:rsidRPr="00FF0828">
              <w:rPr>
                <w:rFonts w:ascii="ＭＳ ゴシック" w:eastAsia="ＭＳ ゴシック" w:hAnsi="ＭＳ ゴシック" w:hint="eastAsia"/>
                <w:sz w:val="18"/>
                <w:szCs w:val="18"/>
              </w:rPr>
              <w:t>研修会、</w:t>
            </w:r>
            <w:r w:rsidR="0091482F" w:rsidRPr="00FF0828">
              <w:rPr>
                <w:rFonts w:ascii="ＭＳ ゴシック" w:eastAsia="ＭＳ ゴシック" w:hAnsi="ＭＳ ゴシック" w:hint="eastAsia"/>
                <w:sz w:val="18"/>
                <w:szCs w:val="18"/>
              </w:rPr>
              <w:t>（一社）</w:t>
            </w:r>
            <w:r w:rsidRPr="00FF0828">
              <w:rPr>
                <w:rFonts w:ascii="ＭＳ ゴシック" w:eastAsia="ＭＳ ゴシック" w:hAnsi="ＭＳ ゴシック" w:hint="eastAsia"/>
                <w:sz w:val="18"/>
                <w:szCs w:val="18"/>
              </w:rPr>
              <w:t>発明推進協会が実施する特許関連のセミナー等を受講（</w:t>
            </w:r>
            <w:r w:rsidR="00A21719" w:rsidRPr="00FF0828">
              <w:rPr>
                <w:rFonts w:ascii="ＭＳ ゴシック" w:eastAsia="ＭＳ ゴシック" w:hAnsi="ＭＳ ゴシック" w:hint="eastAsia"/>
                <w:sz w:val="18"/>
                <w:szCs w:val="18"/>
              </w:rPr>
              <w:t>5</w:t>
            </w:r>
            <w:r w:rsidR="00A21719" w:rsidRPr="00FF0828">
              <w:rPr>
                <w:rFonts w:ascii="ＭＳ ゴシック" w:eastAsia="ＭＳ ゴシック" w:hAnsi="ＭＳ ゴシック"/>
                <w:sz w:val="18"/>
                <w:szCs w:val="18"/>
              </w:rPr>
              <w:t>5</w:t>
            </w:r>
            <w:r w:rsidRPr="00FF0828">
              <w:rPr>
                <w:rFonts w:ascii="ＭＳ ゴシック" w:eastAsia="ＭＳ ゴシック" w:hAnsi="ＭＳ ゴシック" w:hint="eastAsia"/>
                <w:sz w:val="18"/>
                <w:szCs w:val="18"/>
              </w:rPr>
              <w:t>件）。</w:t>
            </w:r>
          </w:p>
          <w:p w:rsidR="00EF574C" w:rsidRPr="00FF0828" w:rsidRDefault="00EF574C" w:rsidP="0060378C">
            <w:pPr>
              <w:ind w:leftChars="50" w:left="285" w:hangingChars="100" w:hanging="180"/>
              <w:rPr>
                <w:rFonts w:ascii="ＭＳ ゴシック" w:eastAsia="ＭＳ ゴシック" w:hAnsi="ＭＳ ゴシック"/>
                <w:sz w:val="18"/>
                <w:szCs w:val="18"/>
              </w:rPr>
            </w:pPr>
          </w:p>
          <w:p w:rsidR="00EF574C" w:rsidRPr="00FF0828" w:rsidRDefault="00EF574C" w:rsidP="0060378C">
            <w:pPr>
              <w:ind w:leftChars="50" w:left="285" w:hangingChars="100" w:hanging="180"/>
              <w:rPr>
                <w:rFonts w:ascii="ＭＳ ゴシック" w:eastAsia="ＭＳ ゴシック" w:hAnsi="ＭＳ ゴシック"/>
                <w:sz w:val="18"/>
                <w:szCs w:val="18"/>
              </w:rPr>
            </w:pP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●大学院修学支援</w:t>
            </w:r>
          </w:p>
          <w:p w:rsidR="008B0D43" w:rsidRPr="00FF0828" w:rsidRDefault="00E17C2D" w:rsidP="0060378C">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・学位取得のための支援を実施（H27年度からの大学院修学支援1名、H28年度からの大学院修学支援2名。）</w:t>
            </w:r>
          </w:p>
          <w:p w:rsidR="001621F6" w:rsidRPr="00FF0828" w:rsidRDefault="001621F6" w:rsidP="0060378C">
            <w:pPr>
              <w:ind w:leftChars="50" w:left="285" w:hangingChars="100" w:hanging="180"/>
              <w:rPr>
                <w:rFonts w:ascii="ＭＳ ゴシック" w:eastAsia="ＭＳ ゴシック" w:hAnsi="ＭＳ ゴシック"/>
                <w:sz w:val="18"/>
                <w:szCs w:val="18"/>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w:t>
            </w:r>
            <w:r w:rsidRPr="00FF0828">
              <w:rPr>
                <w:rFonts w:ascii="ＭＳ ゴシック" w:eastAsia="ＭＳ ゴシック" w:hAnsi="ＭＳ ゴシック" w:hint="eastAsia"/>
                <w:b/>
                <w:sz w:val="18"/>
                <w:szCs w:val="18"/>
              </w:rPr>
              <w:t>人事評価制度の運用</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H30年度からの運用に向けて制度の見直しを実施。</w:t>
            </w:r>
          </w:p>
          <w:p w:rsidR="00E17C2D" w:rsidRPr="00FF0828" w:rsidRDefault="00E17C2D" w:rsidP="00E17C2D">
            <w:pPr>
              <w:rPr>
                <w:rFonts w:ascii="ＭＳ ゴシック" w:eastAsia="ＭＳ ゴシック" w:hAnsi="ＭＳ ゴシック"/>
                <w:sz w:val="18"/>
                <w:szCs w:val="18"/>
                <w:shd w:val="pct15" w:color="auto" w:fill="FFFFFF"/>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w:t>
            </w:r>
            <w:r w:rsidRPr="00FF0828">
              <w:rPr>
                <w:rFonts w:ascii="ＭＳ ゴシック" w:eastAsia="ＭＳ ゴシック" w:hAnsi="ＭＳ ゴシック" w:hint="eastAsia"/>
                <w:b/>
                <w:sz w:val="18"/>
                <w:szCs w:val="18"/>
              </w:rPr>
              <w:t>職員へのインセンティブ</w:t>
            </w:r>
          </w:p>
          <w:p w:rsidR="0060378C" w:rsidRPr="00FF0828" w:rsidRDefault="0060378C" w:rsidP="00E17C2D">
            <w:pPr>
              <w:ind w:leftChars="50" w:left="285" w:hangingChars="100" w:hanging="180"/>
              <w:rPr>
                <w:rFonts w:ascii="ＭＳ ゴシック" w:eastAsia="ＭＳ ゴシック" w:hAnsi="ＭＳ ゴシック"/>
                <w:sz w:val="18"/>
                <w:szCs w:val="18"/>
                <w:shd w:val="pct15" w:color="auto" w:fill="FFFFFF"/>
              </w:rPr>
            </w:pPr>
            <w:r w:rsidRPr="00FF0828">
              <w:rPr>
                <w:rFonts w:ascii="ＭＳ ゴシック" w:eastAsia="ＭＳ ゴシック" w:hAnsi="ＭＳ ゴシック" w:hint="eastAsia"/>
                <w:sz w:val="18"/>
                <w:szCs w:val="18"/>
              </w:rPr>
              <w:t>●イチジクに関する研究成果等をとりまとめた栽培技術の解説書の出版、「大阪府における外来哺乳類、アライグマ、ヌートリア、ハクビシンの分布拡大状況 ―農業被害アンケートによるモニタリング― 」の平成29年度四手井綱英記念賞受賞などに対する功績により優秀職員等を表彰（優秀職員1件1名、活躍職員7件27名）。</w:t>
            </w:r>
          </w:p>
          <w:p w:rsidR="00E17C2D" w:rsidRDefault="00E17C2D" w:rsidP="00E17C2D">
            <w:pPr>
              <w:rPr>
                <w:rFonts w:ascii="ＭＳ ゴシック" w:eastAsia="ＭＳ ゴシック" w:hAnsi="ＭＳ ゴシック" w:hint="eastAsia"/>
                <w:sz w:val="18"/>
                <w:szCs w:val="18"/>
                <w:shd w:val="pct15" w:color="auto" w:fill="FFFFFF"/>
              </w:rPr>
            </w:pPr>
          </w:p>
          <w:p w:rsidR="009E6DD0" w:rsidRPr="00FF0828" w:rsidRDefault="009E6DD0" w:rsidP="00E17C2D">
            <w:pPr>
              <w:rPr>
                <w:rFonts w:ascii="ＭＳ ゴシック" w:eastAsia="ＭＳ ゴシック" w:hAnsi="ＭＳ ゴシック"/>
                <w:sz w:val="18"/>
                <w:szCs w:val="18"/>
                <w:shd w:val="pct15" w:color="auto" w:fill="FFFFFF"/>
              </w:rPr>
            </w:pPr>
            <w:bookmarkStart w:id="0" w:name="_GoBack"/>
            <w:bookmarkEnd w:id="0"/>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④</w:t>
            </w:r>
            <w:r w:rsidRPr="00FF0828">
              <w:rPr>
                <w:rFonts w:ascii="ＭＳ ゴシック" w:eastAsia="ＭＳ ゴシック" w:hAnsi="ＭＳ ゴシック" w:hint="eastAsia"/>
                <w:b/>
                <w:sz w:val="18"/>
                <w:szCs w:val="18"/>
              </w:rPr>
              <w:t>職場環境の整備による多様な人材の確保・育成</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●職員が自主的に職場環境の改善や自己啓発に取り組むことを支援するために自主研修制度を構築、「農林漁業の六次産業化に関する研修」、「機械学習研修」の2研修を支援。（再掲）</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に「機械学習研修」においては、所内の先導的調査研究事業を活用し、森林における樹種判別やワイン原材料の葡萄品種判別をサンプルデータとして機械学習の知識を習得。今後、所内において知識の共有と実務への応用を促進。</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5025A3" w:rsidRPr="00FF0828">
              <w:rPr>
                <w:rFonts w:ascii="ＭＳ ゴシック" w:eastAsia="ＭＳ ゴシック" w:hAnsi="ＭＳ ゴシック" w:hint="eastAsia"/>
                <w:sz w:val="18"/>
                <w:szCs w:val="18"/>
              </w:rPr>
              <w:t>育児休業を４名（男２、女２）、育児部分休業を３名（男３）が取得。必要に応じて代替職員を配置するなど、職員が安心して働け　る職場づくりに努めた。</w:t>
            </w:r>
          </w:p>
          <w:p w:rsidR="0060378C" w:rsidRPr="00FF0828" w:rsidRDefault="0060378C" w:rsidP="00E17C2D">
            <w:pPr>
              <w:rPr>
                <w:rFonts w:ascii="ＭＳ ゴシック" w:eastAsia="ＭＳ ゴシック" w:hAnsi="ＭＳ ゴシック"/>
                <w:sz w:val="18"/>
                <w:szCs w:val="18"/>
              </w:rPr>
            </w:pPr>
          </w:p>
          <w:p w:rsidR="00E17C2D" w:rsidRPr="00FF0828" w:rsidRDefault="00E17C2D" w:rsidP="00E17C2D">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w:t>
            </w:r>
            <w:r w:rsidRPr="00FF0828">
              <w:rPr>
                <w:rFonts w:ascii="ＭＳ ゴシック" w:eastAsia="ＭＳ ゴシック" w:hAnsi="ＭＳ ゴシック" w:hint="eastAsia"/>
                <w:b/>
                <w:sz w:val="18"/>
                <w:szCs w:val="18"/>
              </w:rPr>
              <w:t>効果的な人員配置</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●栽培管理業務の効率化に向けて、職員の配置の一元化（部長直轄）を実施。また、より一層職員の主体的な取組を進めるために飼養管理業務と併せてグループ化に向けた見直しを実施。</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●研究力の向上や一層の業務効率化に向けて企画グループと推進グループを統合。また、企画グループと研究支援室の連携に向けた</w:t>
            </w:r>
            <w:r w:rsidRPr="00FF0828">
              <w:rPr>
                <w:rFonts w:ascii="ＭＳ ゴシック" w:eastAsia="ＭＳ ゴシック" w:hAnsi="ＭＳ ゴシック" w:hint="eastAsia"/>
                <w:sz w:val="18"/>
                <w:szCs w:val="18"/>
              </w:rPr>
              <w:lastRenderedPageBreak/>
              <w:t>組織見直しを実施。併せて経営企画室の機能の見直し（総務部門と企画部門の再編）を実施。</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B66908" w:rsidRPr="00FF0828">
              <w:rPr>
                <w:rFonts w:ascii="ＭＳ ゴシック" w:eastAsia="ＭＳ ゴシック" w:hAnsi="ＭＳ ゴシック" w:hint="eastAsia"/>
                <w:sz w:val="18"/>
                <w:szCs w:val="18"/>
              </w:rPr>
              <w:t>ブドウ</w:t>
            </w:r>
            <w:r w:rsidRPr="00FF0828">
              <w:rPr>
                <w:rFonts w:ascii="ＭＳ ゴシック" w:eastAsia="ＭＳ ゴシック" w:hAnsi="ＭＳ ゴシック" w:hint="eastAsia"/>
                <w:sz w:val="18"/>
                <w:szCs w:val="18"/>
              </w:rPr>
              <w:t>に関する研究業務を強化するために園芸グループから葡萄部門を独立させ、新たに葡萄グループを設置。</w:t>
            </w:r>
          </w:p>
          <w:p w:rsidR="00D75D98"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trike/>
                <w:sz w:val="18"/>
                <w:szCs w:val="18"/>
              </w:rPr>
              <w:t>●</w:t>
            </w:r>
            <w:r w:rsidRPr="00FF0828">
              <w:rPr>
                <w:rFonts w:ascii="ＭＳ ゴシック" w:eastAsia="ＭＳ ゴシック" w:hAnsi="ＭＳ ゴシック" w:hint="eastAsia"/>
                <w:sz w:val="18"/>
                <w:szCs w:val="18"/>
              </w:rPr>
              <w:t>畜産部門の縮小に伴って、グループの廃止に関する組織見直しを実施。</w:t>
            </w:r>
          </w:p>
        </w:tc>
        <w:tc>
          <w:tcPr>
            <w:tcW w:w="703" w:type="dxa"/>
            <w:tcBorders>
              <w:right w:val="double" w:sz="4" w:space="0" w:color="auto"/>
            </w:tcBorders>
            <w:shd w:val="clear" w:color="auto" w:fill="auto"/>
          </w:tcPr>
          <w:p w:rsidR="00677CBC" w:rsidRPr="00FF0828" w:rsidRDefault="00677CBC" w:rsidP="00F1791B"/>
        </w:tc>
        <w:tc>
          <w:tcPr>
            <w:tcW w:w="703" w:type="dxa"/>
            <w:tcBorders>
              <w:left w:val="double" w:sz="4" w:space="0" w:color="auto"/>
            </w:tcBorders>
            <w:shd w:val="clear" w:color="auto" w:fill="auto"/>
          </w:tcPr>
          <w:p w:rsidR="00677CBC" w:rsidRPr="00FF0828" w:rsidRDefault="00677CBC" w:rsidP="00F1791B"/>
        </w:tc>
        <w:tc>
          <w:tcPr>
            <w:tcW w:w="3392" w:type="dxa"/>
            <w:tcBorders>
              <w:right w:val="single" w:sz="8" w:space="0" w:color="auto"/>
            </w:tcBorders>
            <w:shd w:val="clear" w:color="auto" w:fill="auto"/>
          </w:tcPr>
          <w:p w:rsidR="00677CBC" w:rsidRPr="007654C3" w:rsidRDefault="00334143" w:rsidP="00F20C14">
            <w:pPr>
              <w:ind w:left="180" w:hangingChars="100" w:hanging="180"/>
              <w:rPr>
                <w:rFonts w:asciiTheme="majorEastAsia" w:eastAsiaTheme="majorEastAsia" w:hAnsiTheme="majorEastAsia"/>
                <w:sz w:val="18"/>
                <w:szCs w:val="18"/>
              </w:rPr>
            </w:pPr>
            <w:r w:rsidRPr="007654C3">
              <w:rPr>
                <w:rFonts w:asciiTheme="majorEastAsia" w:eastAsiaTheme="majorEastAsia" w:hAnsiTheme="majorEastAsia" w:hint="eastAsia"/>
                <w:sz w:val="18"/>
                <w:szCs w:val="18"/>
              </w:rPr>
              <w:t>・</w:t>
            </w:r>
            <w:r w:rsidR="00617082" w:rsidRPr="007654C3">
              <w:rPr>
                <w:rFonts w:asciiTheme="majorEastAsia" w:eastAsiaTheme="majorEastAsia" w:hAnsiTheme="majorEastAsia" w:hint="eastAsia"/>
                <w:sz w:val="18"/>
                <w:szCs w:val="18"/>
              </w:rPr>
              <w:t>着実で計画的な人材確保や、学位取得の支援、成</w:t>
            </w:r>
            <w:r w:rsidR="007654C3">
              <w:rPr>
                <w:rFonts w:asciiTheme="majorEastAsia" w:eastAsiaTheme="majorEastAsia" w:hAnsiTheme="majorEastAsia" w:hint="eastAsia"/>
                <w:sz w:val="18"/>
                <w:szCs w:val="18"/>
              </w:rPr>
              <w:t>果を出した職員への表彰</w:t>
            </w:r>
            <w:r w:rsidR="0052564E">
              <w:rPr>
                <w:rFonts w:asciiTheme="majorEastAsia" w:eastAsiaTheme="majorEastAsia" w:hAnsiTheme="majorEastAsia" w:hint="eastAsia"/>
                <w:sz w:val="18"/>
                <w:szCs w:val="18"/>
              </w:rPr>
              <w:t>、知的財産管理の</w:t>
            </w:r>
            <w:r w:rsidR="00F62EC7">
              <w:rPr>
                <w:rFonts w:asciiTheme="majorEastAsia" w:eastAsiaTheme="majorEastAsia" w:hAnsiTheme="majorEastAsia" w:hint="eastAsia"/>
                <w:sz w:val="18"/>
                <w:szCs w:val="18"/>
              </w:rPr>
              <w:t>研修</w:t>
            </w:r>
            <w:r w:rsidR="007654C3">
              <w:rPr>
                <w:rFonts w:asciiTheme="majorEastAsia" w:eastAsiaTheme="majorEastAsia" w:hAnsiTheme="majorEastAsia" w:hint="eastAsia"/>
                <w:sz w:val="18"/>
                <w:szCs w:val="18"/>
              </w:rPr>
              <w:t>等、人材育成にも注力した。</w:t>
            </w:r>
          </w:p>
          <w:p w:rsidR="007654C3" w:rsidRDefault="007654C3" w:rsidP="00F20C14">
            <w:pPr>
              <w:ind w:left="180" w:hangingChars="100" w:hanging="180"/>
              <w:rPr>
                <w:rFonts w:asciiTheme="majorEastAsia" w:eastAsiaTheme="majorEastAsia" w:hAnsiTheme="majorEastAsia"/>
                <w:sz w:val="18"/>
                <w:szCs w:val="18"/>
                <w:highlight w:val="yellow"/>
              </w:rPr>
            </w:pPr>
          </w:p>
          <w:p w:rsidR="007654C3" w:rsidRPr="00A50025" w:rsidRDefault="007654C3" w:rsidP="007654C3">
            <w:pPr>
              <w:ind w:left="90" w:hangingChars="50" w:hanging="90"/>
              <w:rPr>
                <w:rFonts w:asciiTheme="majorEastAsia" w:eastAsiaTheme="majorEastAsia" w:hAnsiTheme="majorEastAsia"/>
                <w:sz w:val="18"/>
                <w:szCs w:val="18"/>
              </w:rPr>
            </w:pPr>
            <w:r w:rsidRPr="00A50025">
              <w:rPr>
                <w:rFonts w:asciiTheme="majorEastAsia" w:eastAsiaTheme="majorEastAsia" w:hAnsiTheme="majorEastAsia" w:hint="eastAsia"/>
                <w:sz w:val="18"/>
                <w:szCs w:val="18"/>
              </w:rPr>
              <w:t>・研究所の重要なテーマとなるブドウ関連事業者等の支援のため、葡萄グループを立ち上げ集中的に業務を推進する体制を整備した。</w:t>
            </w:r>
          </w:p>
          <w:p w:rsidR="007654C3" w:rsidRDefault="007654C3" w:rsidP="007654C3">
            <w:pPr>
              <w:rPr>
                <w:rFonts w:asciiTheme="majorEastAsia" w:eastAsiaTheme="majorEastAsia" w:hAnsiTheme="majorEastAsia"/>
                <w:sz w:val="18"/>
                <w:szCs w:val="18"/>
                <w:highlight w:val="yellow"/>
              </w:rPr>
            </w:pPr>
          </w:p>
          <w:p w:rsidR="007654C3" w:rsidRDefault="007654C3" w:rsidP="007654C3">
            <w:pPr>
              <w:ind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上記から計画通りに業務を実施していることを評価した。</w:t>
            </w:r>
          </w:p>
          <w:p w:rsidR="007654C3" w:rsidRPr="007654C3" w:rsidRDefault="007654C3" w:rsidP="00F20C14">
            <w:pPr>
              <w:ind w:left="180" w:hangingChars="100" w:hanging="180"/>
              <w:rPr>
                <w:rFonts w:asciiTheme="majorEastAsia" w:eastAsiaTheme="majorEastAsia" w:hAnsiTheme="majorEastAsia"/>
                <w:sz w:val="18"/>
                <w:szCs w:val="18"/>
                <w:highlight w:val="yellow"/>
              </w:rPr>
            </w:pPr>
          </w:p>
          <w:p w:rsidR="00F62EC7" w:rsidRDefault="00F62EC7" w:rsidP="00F62EC7">
            <w:pPr>
              <w:rPr>
                <w:rFonts w:asciiTheme="majorEastAsia" w:eastAsiaTheme="majorEastAsia" w:hAnsiTheme="majorEastAsia"/>
                <w:sz w:val="18"/>
                <w:szCs w:val="18"/>
              </w:rPr>
            </w:pPr>
          </w:p>
          <w:p w:rsidR="00F62EC7" w:rsidRPr="00FF0828" w:rsidRDefault="00F62EC7" w:rsidP="00170AF3">
            <w:pPr>
              <w:ind w:left="180" w:hangingChars="100" w:hanging="180"/>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tcPr>
          <w:p w:rsidR="00677CBC" w:rsidRPr="00FF0828" w:rsidRDefault="00677CBC" w:rsidP="00F1791B"/>
        </w:tc>
      </w:tr>
    </w:tbl>
    <w:p w:rsidR="00D26C12" w:rsidRPr="00FF0828" w:rsidRDefault="00D26C12" w:rsidP="00D26C12">
      <w:pPr>
        <w:rPr>
          <w:sz w:val="18"/>
          <w:szCs w:val="18"/>
        </w:rPr>
      </w:pPr>
    </w:p>
    <w:p w:rsidR="00CA5552" w:rsidRPr="00FF0828" w:rsidRDefault="00CA5552" w:rsidP="00D26C12">
      <w:pPr>
        <w:rPr>
          <w:sz w:val="18"/>
          <w:szCs w:val="18"/>
        </w:rPr>
      </w:pPr>
      <w:r w:rsidRPr="00FF0828">
        <w:rPr>
          <w:sz w:val="18"/>
          <w:szCs w:val="18"/>
        </w:rPr>
        <w:br w:type="page"/>
      </w:r>
    </w:p>
    <w:p w:rsidR="001C449E" w:rsidRPr="00FF0828" w:rsidRDefault="001C449E" w:rsidP="00D26C12">
      <w:pPr>
        <w:rPr>
          <w:sz w:val="18"/>
          <w:szCs w:val="18"/>
        </w:rPr>
      </w:pPr>
    </w:p>
    <w:tbl>
      <w:tblPr>
        <w:tblStyle w:val="a3"/>
        <w:tblW w:w="0" w:type="auto"/>
        <w:tblLook w:val="04A0" w:firstRow="1" w:lastRow="0" w:firstColumn="1" w:lastColumn="0" w:noHBand="0" w:noVBand="1"/>
      </w:tblPr>
      <w:tblGrid>
        <w:gridCol w:w="15694"/>
      </w:tblGrid>
      <w:tr w:rsidR="008B0D43" w:rsidRPr="00FF0828" w:rsidTr="008B0D43">
        <w:trPr>
          <w:trHeight w:val="221"/>
        </w:trPr>
        <w:tc>
          <w:tcPr>
            <w:tcW w:w="15694" w:type="dxa"/>
            <w:vAlign w:val="center"/>
          </w:tcPr>
          <w:p w:rsidR="008B0D43" w:rsidRPr="00FF0828" w:rsidRDefault="008B0D43" w:rsidP="00D26C12">
            <w:pPr>
              <w:rPr>
                <w:sz w:val="18"/>
                <w:szCs w:val="18"/>
              </w:rPr>
            </w:pPr>
            <w:r w:rsidRPr="00FF0828">
              <w:rPr>
                <w:rFonts w:ascii="ＭＳ ゴシック" w:eastAsia="ＭＳ ゴシック" w:hAnsi="ＭＳ ゴシック" w:hint="eastAsia"/>
                <w:b/>
                <w:bCs/>
                <w:sz w:val="18"/>
                <w:szCs w:val="18"/>
              </w:rPr>
              <w:t>第３　財務内容の改善に関する目標を達成するためとるべき措置</w:t>
            </w:r>
          </w:p>
        </w:tc>
      </w:tr>
    </w:tbl>
    <w:p w:rsidR="008B0D43" w:rsidRPr="00FF0828" w:rsidRDefault="008B0D43"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D26C12" w:rsidRPr="00FF0828" w:rsidRDefault="00817136" w:rsidP="00817136">
            <w:pPr>
              <w:ind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FF0828" w:rsidRPr="00FF0828"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rsidR="00D26C12" w:rsidRPr="00FF0828" w:rsidRDefault="00515710" w:rsidP="00FE265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64293D">
        <w:trPr>
          <w:trHeight w:val="160"/>
        </w:trPr>
        <w:tc>
          <w:tcPr>
            <w:tcW w:w="2376"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644" w:type="dxa"/>
            <w:gridSpan w:val="2"/>
            <w:tcBorders>
              <w:left w:val="single" w:sz="8" w:space="0" w:color="auto"/>
              <w:right w:val="single" w:sz="4" w:space="0" w:color="auto"/>
            </w:tcBorders>
            <w:shd w:val="clear" w:color="auto" w:fill="auto"/>
            <w:vAlign w:val="center"/>
          </w:tcPr>
          <w:p w:rsidR="00D26C12" w:rsidRPr="00FF0828" w:rsidRDefault="00F01B0E" w:rsidP="004B08DB">
            <w:pPr>
              <w:jc w:val="center"/>
              <w:rPr>
                <w:sz w:val="18"/>
                <w:szCs w:val="18"/>
              </w:rPr>
            </w:pPr>
            <w:r w:rsidRPr="0015573B">
              <w:rPr>
                <w:rFonts w:ascii="ＭＳ ゴシック" w:eastAsia="ＭＳ ゴシック" w:hAnsi="ＭＳ ゴシック" w:hint="eastAsia"/>
                <w:bCs/>
                <w:spacing w:val="15"/>
                <w:w w:val="92"/>
                <w:kern w:val="0"/>
                <w:sz w:val="18"/>
                <w:szCs w:val="18"/>
                <w:fitText w:val="4344" w:id="357261312"/>
              </w:rPr>
              <w:t>財務内容の改善に関する目標を達成するためとるべき措</w:t>
            </w:r>
            <w:r w:rsidRPr="0015573B">
              <w:rPr>
                <w:rFonts w:ascii="ＭＳ ゴシック" w:eastAsia="ＭＳ ゴシック" w:hAnsi="ＭＳ ゴシック" w:hint="eastAsia"/>
                <w:bCs/>
                <w:spacing w:val="-157"/>
                <w:w w:val="92"/>
                <w:kern w:val="0"/>
                <w:sz w:val="18"/>
                <w:szCs w:val="18"/>
                <w:fitText w:val="4344" w:id="357261312"/>
              </w:rPr>
              <w:t>置</w:t>
            </w:r>
          </w:p>
        </w:tc>
        <w:tc>
          <w:tcPr>
            <w:tcW w:w="5812" w:type="dxa"/>
            <w:tcBorders>
              <w:left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D26C12"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Ⅳ</w:t>
            </w:r>
          </w:p>
        </w:tc>
        <w:tc>
          <w:tcPr>
            <w:tcW w:w="709" w:type="dxa"/>
            <w:tcBorders>
              <w:left w:val="double" w:sz="4" w:space="0" w:color="auto"/>
            </w:tcBorders>
            <w:shd w:val="clear" w:color="auto" w:fill="auto"/>
            <w:vAlign w:val="center"/>
          </w:tcPr>
          <w:p w:rsidR="00D26C12" w:rsidRPr="00FF0828" w:rsidRDefault="008E70D8" w:rsidP="004B08DB">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Ⅳ</w:t>
            </w:r>
          </w:p>
        </w:tc>
        <w:tc>
          <w:tcPr>
            <w:tcW w:w="3402" w:type="dxa"/>
            <w:tcBorders>
              <w:right w:val="single" w:sz="8"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567" w:type="dxa"/>
            <w:tcBorders>
              <w:left w:val="single" w:sz="8" w:space="0" w:color="auto"/>
              <w:right w:val="single" w:sz="8" w:space="0" w:color="auto"/>
            </w:tcBorders>
            <w:shd w:val="clear" w:color="auto" w:fill="auto"/>
            <w:vAlign w:val="center"/>
          </w:tcPr>
          <w:p w:rsidR="00F1791B" w:rsidRPr="00FF0828" w:rsidRDefault="00687A35" w:rsidP="004B08DB">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14</w:t>
            </w:r>
          </w:p>
        </w:tc>
      </w:tr>
      <w:tr w:rsidR="00FD23B6" w:rsidRPr="00FF0828" w:rsidTr="0064293D">
        <w:trPr>
          <w:trHeight w:val="551"/>
        </w:trPr>
        <w:tc>
          <w:tcPr>
            <w:tcW w:w="2376" w:type="dxa"/>
            <w:tcBorders>
              <w:left w:val="single" w:sz="8" w:space="0" w:color="auto"/>
              <w:bottom w:val="single" w:sz="8" w:space="0" w:color="auto"/>
              <w:right w:val="double" w:sz="4" w:space="0" w:color="auto"/>
            </w:tcBorders>
            <w:shd w:val="clear" w:color="auto" w:fill="auto"/>
          </w:tcPr>
          <w:p w:rsidR="007C2548" w:rsidRPr="00FF0828" w:rsidRDefault="007C2548"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第３　財務内容の改善に関する目標を達成するためとるべき措置</w:t>
            </w:r>
          </w:p>
          <w:p w:rsidR="00D26C12" w:rsidRPr="00FF0828"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rsidR="005025A3" w:rsidRPr="00FF0828" w:rsidRDefault="007C2548" w:rsidP="005025A3">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第３　</w:t>
            </w:r>
            <w:r w:rsidR="005025A3" w:rsidRPr="00FF0828">
              <w:rPr>
                <w:rFonts w:ascii="ＭＳ ゴシック" w:eastAsia="ＭＳ ゴシック" w:hAnsi="ＭＳ ゴシック" w:hint="eastAsia"/>
                <w:sz w:val="18"/>
                <w:szCs w:val="18"/>
              </w:rPr>
              <w:t>財務内容の改善に関する目標を達成するためとるべき措置</w:t>
            </w:r>
          </w:p>
          <w:p w:rsidR="005025A3" w:rsidRPr="00FF0828" w:rsidRDefault="005025A3" w:rsidP="005025A3">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rsidR="00A80469" w:rsidRPr="00FF0828" w:rsidRDefault="00A80469" w:rsidP="004B08DB">
            <w:pPr>
              <w:ind w:leftChars="50" w:left="105" w:firstLineChars="100" w:firstLine="180"/>
              <w:rPr>
                <w:rFonts w:ascii="ＭＳ ゴシック" w:eastAsia="ＭＳ ゴシック" w:hAnsi="ＭＳ ゴシック"/>
                <w:sz w:val="18"/>
                <w:szCs w:val="18"/>
              </w:rPr>
            </w:pPr>
          </w:p>
        </w:tc>
        <w:tc>
          <w:tcPr>
            <w:tcW w:w="5812" w:type="dxa"/>
            <w:tcBorders>
              <w:left w:val="single" w:sz="4" w:space="0" w:color="auto"/>
              <w:bottom w:val="single" w:sz="8" w:space="0" w:color="auto"/>
            </w:tcBorders>
            <w:shd w:val="clear" w:color="auto" w:fill="auto"/>
          </w:tcPr>
          <w:p w:rsidR="00B8162C" w:rsidRPr="00FF0828" w:rsidRDefault="007C2548" w:rsidP="00B8162C">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第３　</w:t>
            </w:r>
            <w:r w:rsidR="00BE732A" w:rsidRPr="00FF0828">
              <w:rPr>
                <w:rFonts w:ascii="ＭＳ ゴシック" w:eastAsia="ＭＳ ゴシック" w:hAnsi="ＭＳ ゴシック" w:hint="eastAsia"/>
                <w:b/>
                <w:sz w:val="18"/>
                <w:szCs w:val="18"/>
              </w:rPr>
              <w:t>財務内容の改善に関する目標を達成するためとるべき措置</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●電力調達手法の見直しに取り組み、新たな電力調達の手法となる新電力の調達に向けた法人独自の制度設計</w:t>
            </w:r>
            <w:r w:rsidR="00B66908" w:rsidRPr="00FF0828">
              <w:rPr>
                <w:rFonts w:ascii="ＭＳ ゴシック" w:eastAsia="ＭＳ ゴシック" w:hAnsi="ＭＳ ゴシック" w:hint="eastAsia"/>
                <w:sz w:val="18"/>
                <w:szCs w:val="18"/>
              </w:rPr>
              <w:t>（契約手法の見直し）</w:t>
            </w:r>
            <w:r w:rsidRPr="00FF0828">
              <w:rPr>
                <w:rFonts w:ascii="ＭＳ ゴシック" w:eastAsia="ＭＳ ゴシック" w:hAnsi="ＭＳ ゴシック" w:hint="eastAsia"/>
                <w:sz w:val="18"/>
                <w:szCs w:val="18"/>
              </w:rPr>
              <w:t>を行った結果、電力料金単価の約30％削減を達成。</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●非常勤職員の活用等弾力的な人員配置による人件費の抑制に取り組むとともに、薬品の一括単価契約方式の導入によるコスト削減、在庫管理の適正化に向けた取り組みを行った。</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●自己収入の確保に向けては、外部研究資金の更なる拡充、簡易受託制度の運用を実施。</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●予算及び経費支出に関する研修を職員自ら企画立案し、本法人に則した研修を実施することにより効果的な予算執行の意識を高めた。</w:t>
            </w:r>
          </w:p>
          <w:p w:rsidR="00DF5A8A" w:rsidRPr="00FF0828" w:rsidRDefault="00DF5A8A" w:rsidP="00997C15">
            <w:pPr>
              <w:ind w:leftChars="50" w:left="285" w:hangingChars="100" w:hanging="180"/>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709" w:type="dxa"/>
            <w:tcBorders>
              <w:left w:val="double" w:sz="4" w:space="0" w:color="auto"/>
              <w:bottom w:val="single" w:sz="8"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3402" w:type="dxa"/>
            <w:tcBorders>
              <w:bottom w:val="single" w:sz="8" w:space="0" w:color="auto"/>
              <w:right w:val="single" w:sz="8" w:space="0" w:color="auto"/>
            </w:tcBorders>
            <w:shd w:val="clear" w:color="auto" w:fill="auto"/>
          </w:tcPr>
          <w:p w:rsidR="00D26C12" w:rsidRPr="00FF0828" w:rsidRDefault="008E70D8" w:rsidP="00170AF3">
            <w:pPr>
              <w:ind w:left="180" w:hangingChars="100" w:hanging="180"/>
              <w:rPr>
                <w:rFonts w:asciiTheme="majorEastAsia" w:eastAsiaTheme="majorEastAsia" w:hAnsiTheme="majorEastAsia"/>
                <w:sz w:val="18"/>
                <w:szCs w:val="18"/>
              </w:rPr>
            </w:pPr>
            <w:r w:rsidRPr="00756E9C">
              <w:rPr>
                <w:rFonts w:asciiTheme="majorEastAsia" w:eastAsiaTheme="majorEastAsia" w:hAnsiTheme="majorEastAsia" w:hint="eastAsia"/>
                <w:sz w:val="18"/>
                <w:szCs w:val="18"/>
              </w:rPr>
              <w:t>・コスト削減への具体的な取組みや、</w:t>
            </w:r>
            <w:r w:rsidR="00E30CA6" w:rsidRPr="00756E9C">
              <w:rPr>
                <w:rFonts w:asciiTheme="majorEastAsia" w:eastAsiaTheme="majorEastAsia" w:hAnsiTheme="majorEastAsia" w:hint="eastAsia"/>
                <w:sz w:val="18"/>
                <w:szCs w:val="18"/>
              </w:rPr>
              <w:t>自己収入確保に向けた簡易受託制度の本格</w:t>
            </w:r>
            <w:r w:rsidR="00170AF3" w:rsidRPr="00756E9C">
              <w:rPr>
                <w:rFonts w:asciiTheme="majorEastAsia" w:eastAsiaTheme="majorEastAsia" w:hAnsiTheme="majorEastAsia" w:hint="eastAsia"/>
                <w:sz w:val="18"/>
                <w:szCs w:val="18"/>
              </w:rPr>
              <w:t>運用</w:t>
            </w:r>
            <w:r w:rsidR="00E30CA6" w:rsidRPr="00756E9C">
              <w:rPr>
                <w:rFonts w:asciiTheme="majorEastAsia" w:eastAsiaTheme="majorEastAsia" w:hAnsiTheme="majorEastAsia" w:hint="eastAsia"/>
                <w:sz w:val="18"/>
                <w:szCs w:val="18"/>
              </w:rPr>
              <w:t>、意識啓発にむけた研修の実施等、</w:t>
            </w:r>
            <w:r w:rsidR="007901B9" w:rsidRPr="00756E9C">
              <w:rPr>
                <w:rFonts w:asciiTheme="majorEastAsia" w:eastAsiaTheme="majorEastAsia" w:hAnsiTheme="majorEastAsia" w:hint="eastAsia"/>
                <w:sz w:val="18"/>
                <w:szCs w:val="18"/>
              </w:rPr>
              <w:t>財務内容の改善に</w:t>
            </w:r>
            <w:r w:rsidR="00E30CA6" w:rsidRPr="00756E9C">
              <w:rPr>
                <w:rFonts w:asciiTheme="majorEastAsia" w:eastAsiaTheme="majorEastAsia" w:hAnsiTheme="majorEastAsia" w:hint="eastAsia"/>
                <w:sz w:val="18"/>
                <w:szCs w:val="18"/>
              </w:rPr>
              <w:t>積極的に取組んでおり、特に</w:t>
            </w:r>
            <w:r w:rsidR="001F6115" w:rsidRPr="00756E9C">
              <w:rPr>
                <w:rFonts w:asciiTheme="majorEastAsia" w:eastAsiaTheme="majorEastAsia" w:hAnsiTheme="majorEastAsia" w:hint="eastAsia"/>
                <w:sz w:val="18"/>
                <w:szCs w:val="18"/>
              </w:rPr>
              <w:t>電力料金単価を約</w:t>
            </w:r>
            <w:r w:rsidR="00B46F14" w:rsidRPr="00756E9C">
              <w:rPr>
                <w:rFonts w:asciiTheme="majorEastAsia" w:eastAsiaTheme="majorEastAsia" w:hAnsiTheme="majorEastAsia" w:hint="eastAsia"/>
                <w:sz w:val="18"/>
                <w:szCs w:val="18"/>
              </w:rPr>
              <w:t>30</w:t>
            </w:r>
            <w:r w:rsidR="001F6115" w:rsidRPr="00756E9C">
              <w:rPr>
                <w:rFonts w:asciiTheme="majorEastAsia" w:eastAsiaTheme="majorEastAsia" w:hAnsiTheme="majorEastAsia" w:hint="eastAsia"/>
                <w:sz w:val="18"/>
                <w:szCs w:val="18"/>
              </w:rPr>
              <w:t>％削減したことを評価した。</w:t>
            </w:r>
          </w:p>
        </w:tc>
        <w:tc>
          <w:tcPr>
            <w:tcW w:w="567" w:type="dxa"/>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211BDB" w:rsidRPr="00FF0828" w:rsidRDefault="00211BDB"/>
    <w:p w:rsidR="001C449E" w:rsidRPr="00FF0828" w:rsidRDefault="001C44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646442" w:rsidRPr="00FF0828" w:rsidTr="004B08DB">
        <w:tc>
          <w:tcPr>
            <w:tcW w:w="11165"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072CA7">
            <w:pPr>
              <w:rPr>
                <w:rFonts w:ascii="ＭＳ ゴシック" w:eastAsia="ＭＳ ゴシック" w:hAnsi="ＭＳ ゴシック"/>
                <w:sz w:val="18"/>
                <w:szCs w:val="18"/>
              </w:rPr>
            </w:pPr>
            <w:r w:rsidRPr="00FF0828">
              <w:rPr>
                <w:rFonts w:ascii="ＭＳ ゴシック" w:eastAsia="ＭＳ ゴシック" w:hAnsi="ＭＳ ゴシック" w:hint="eastAsia"/>
                <w:b/>
                <w:bCs/>
                <w:sz w:val="18"/>
                <w:szCs w:val="18"/>
              </w:rPr>
              <w:t>第４　予算（人件費の見積もりを含む。）収支計画及び資金計画</w:t>
            </w:r>
          </w:p>
        </w:tc>
      </w:tr>
    </w:tbl>
    <w:p w:rsidR="00207191" w:rsidRPr="00FF0828" w:rsidRDefault="00207191" w:rsidP="00646442"/>
    <w:p w:rsidR="00646442" w:rsidRPr="00FF0828" w:rsidRDefault="00646442" w:rsidP="00646442">
      <w:pPr>
        <w:tabs>
          <w:tab w:val="left" w:pos="5250"/>
        </w:tabs>
        <w:spacing w:line="0" w:lineRule="atLeast"/>
        <w:rPr>
          <w:rFonts w:ascii="ＭＳ ゴシック" w:eastAsia="ＭＳ ゴシック" w:hAnsi="ＭＳ ゴシック"/>
          <w:b/>
          <w:bCs/>
          <w:sz w:val="18"/>
          <w:szCs w:val="18"/>
        </w:rPr>
      </w:pPr>
      <w:r w:rsidRPr="00FF0828">
        <w:rPr>
          <w:rFonts w:ascii="ＭＳ ゴシック" w:eastAsia="ＭＳ ゴシック" w:hAnsi="ＭＳ ゴシック" w:hint="eastAsia"/>
          <w:b/>
          <w:bCs/>
          <w:sz w:val="18"/>
          <w:szCs w:val="18"/>
        </w:rPr>
        <w:t>※財務諸表及び決算報告書を参照</w:t>
      </w:r>
    </w:p>
    <w:p w:rsidR="00590701" w:rsidRPr="00FF0828" w:rsidRDefault="00590701" w:rsidP="00646442"/>
    <w:p w:rsidR="001C449E" w:rsidRPr="00FF0828" w:rsidRDefault="001C449E" w:rsidP="00646442"/>
    <w:p w:rsidR="001C449E" w:rsidRPr="00FF0828" w:rsidRDefault="001C449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b/>
                <w:bCs/>
                <w:sz w:val="18"/>
                <w:szCs w:val="18"/>
              </w:rPr>
              <w:t>第５　短期借入金の限度額</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FF0828" w:rsidRPr="00FF0828"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rsidR="00646442" w:rsidRPr="00FF0828" w:rsidRDefault="00646442" w:rsidP="00C7589C">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短期借入金の限度額</w:t>
            </w:r>
            <w:r w:rsidRPr="00FF0828">
              <w:rPr>
                <w:rFonts w:ascii="ＭＳ ゴシック" w:eastAsia="ＭＳ ゴシック" w:hAnsi="ＭＳ ゴシック" w:hint="eastAsia"/>
                <w:sz w:val="18"/>
                <w:szCs w:val="18"/>
              </w:rPr>
              <w:br/>
              <w:t xml:space="preserve">　　５億円</w:t>
            </w:r>
          </w:p>
          <w:p w:rsidR="005025A3" w:rsidRPr="00FF0828" w:rsidRDefault="005025A3" w:rsidP="00C7589C">
            <w:pPr>
              <w:autoSpaceDE w:val="0"/>
              <w:autoSpaceDN w:val="0"/>
              <w:spacing w:line="0" w:lineRule="atLeast"/>
              <w:rPr>
                <w:rFonts w:ascii="ＭＳ ゴシック" w:eastAsia="ＭＳ ゴシック" w:hAnsi="ＭＳ ゴシック"/>
                <w:sz w:val="18"/>
                <w:szCs w:val="18"/>
              </w:rPr>
            </w:pPr>
          </w:p>
          <w:p w:rsidR="00A80469" w:rsidRPr="00FF0828" w:rsidRDefault="00646442" w:rsidP="004B08DB">
            <w:pPr>
              <w:autoSpaceDE w:val="0"/>
              <w:autoSpaceDN w:val="0"/>
              <w:spacing w:line="0" w:lineRule="atLeast"/>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想定される理由</w:t>
            </w:r>
          </w:p>
          <w:p w:rsidR="00646442" w:rsidRPr="00FF0828"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rsidR="00646442" w:rsidRPr="00FF0828" w:rsidRDefault="00646442" w:rsidP="00C7589C">
            <w:pPr>
              <w:autoSpaceDE w:val="0"/>
              <w:autoSpaceDN w:val="0"/>
              <w:spacing w:line="0" w:lineRule="atLeast"/>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短期借入金の限度額</w:t>
            </w:r>
            <w:r w:rsidRPr="00FF0828">
              <w:rPr>
                <w:rFonts w:ascii="ＭＳ ゴシック" w:eastAsia="ＭＳ ゴシック" w:hAnsi="ＭＳ ゴシック" w:hint="eastAsia"/>
                <w:sz w:val="18"/>
                <w:szCs w:val="18"/>
              </w:rPr>
              <w:br/>
              <w:t xml:space="preserve">　５億円</w:t>
            </w:r>
          </w:p>
          <w:p w:rsidR="005025A3" w:rsidRPr="00FF0828" w:rsidRDefault="005025A3" w:rsidP="00C7589C">
            <w:pPr>
              <w:autoSpaceDE w:val="0"/>
              <w:autoSpaceDN w:val="0"/>
              <w:spacing w:line="0" w:lineRule="atLeast"/>
              <w:ind w:left="180" w:hangingChars="100" w:hanging="180"/>
              <w:rPr>
                <w:rFonts w:ascii="ＭＳ ゴシック" w:eastAsia="ＭＳ ゴシック" w:hAnsi="ＭＳ ゴシック"/>
                <w:sz w:val="18"/>
                <w:szCs w:val="18"/>
              </w:rPr>
            </w:pPr>
          </w:p>
          <w:p w:rsidR="005430C7" w:rsidRPr="00FF0828" w:rsidRDefault="00646442" w:rsidP="005430C7">
            <w:pPr>
              <w:autoSpaceDE w:val="0"/>
              <w:autoSpaceDN w:val="0"/>
              <w:spacing w:line="0" w:lineRule="atLeast"/>
              <w:ind w:leftChars="15" w:left="31" w:firstLineChars="1" w:firstLine="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想定される理由</w:t>
            </w:r>
          </w:p>
          <w:p w:rsidR="00646442" w:rsidRPr="00FF0828" w:rsidRDefault="005025A3" w:rsidP="005025A3">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運営費交付金の受入れ遅滞及び予見できなかった不測の事態の発生等により、緊急に支出をする必要が生じた際に借入することが想定される。</w:t>
            </w:r>
          </w:p>
        </w:tc>
        <w:tc>
          <w:tcPr>
            <w:tcW w:w="4678" w:type="dxa"/>
            <w:tcBorders>
              <w:left w:val="single" w:sz="4" w:space="0" w:color="auto"/>
              <w:bottom w:val="single" w:sz="8" w:space="0" w:color="auto"/>
              <w:right w:val="single" w:sz="4" w:space="0" w:color="auto"/>
            </w:tcBorders>
            <w:shd w:val="clear" w:color="auto" w:fill="auto"/>
            <w:vAlign w:val="center"/>
          </w:tcPr>
          <w:p w:rsidR="00646442" w:rsidRPr="00FF0828" w:rsidRDefault="00646442" w:rsidP="00C7589C">
            <w:pPr>
              <w:jc w:val="center"/>
            </w:pPr>
            <w:r w:rsidRPr="00FF0828">
              <w:rPr>
                <w:rFonts w:ascii="ＭＳ ゴシック" w:eastAsia="ＭＳ ゴシック" w:hAnsi="ＭＳ ゴシック" w:hint="eastAsia"/>
                <w:sz w:val="18"/>
                <w:szCs w:val="18"/>
              </w:rPr>
              <w:t>なし</w:t>
            </w:r>
          </w:p>
        </w:tc>
      </w:tr>
    </w:tbl>
    <w:p w:rsidR="00F05D60" w:rsidRPr="00FF0828" w:rsidRDefault="00F05D60" w:rsidP="00646442"/>
    <w:p w:rsidR="001C449E" w:rsidRPr="00FF0828" w:rsidRDefault="001C449E" w:rsidP="00646442"/>
    <w:p w:rsidR="001C449E" w:rsidRPr="00FF0828" w:rsidRDefault="001C449E" w:rsidP="00646442"/>
    <w:p w:rsidR="006030FD" w:rsidRPr="00FF0828" w:rsidRDefault="006030FD" w:rsidP="00646442">
      <w:r w:rsidRPr="00FF0828">
        <w:br w:type="page"/>
      </w:r>
    </w:p>
    <w:p w:rsidR="001C449E" w:rsidRPr="00FF0828" w:rsidRDefault="001C449E" w:rsidP="00646442"/>
    <w:tbl>
      <w:tblPr>
        <w:tblStyle w:val="a3"/>
        <w:tblW w:w="0" w:type="auto"/>
        <w:tblLook w:val="04A0" w:firstRow="1" w:lastRow="0" w:firstColumn="1" w:lastColumn="0" w:noHBand="0" w:noVBand="1"/>
      </w:tblPr>
      <w:tblGrid>
        <w:gridCol w:w="15694"/>
      </w:tblGrid>
      <w:tr w:rsidR="00782E1F" w:rsidRPr="00FF0828" w:rsidTr="00782E1F">
        <w:tc>
          <w:tcPr>
            <w:tcW w:w="15694" w:type="dxa"/>
          </w:tcPr>
          <w:p w:rsidR="00782E1F" w:rsidRPr="00FF0828" w:rsidRDefault="00782E1F" w:rsidP="00646442">
            <w:r w:rsidRPr="00FF0828">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rsidR="00782E1F" w:rsidRPr="00FF0828"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5812"/>
        <w:gridCol w:w="5634"/>
      </w:tblGrid>
      <w:tr w:rsidR="00FF0828" w:rsidRPr="00FF0828" w:rsidTr="001C449E">
        <w:trPr>
          <w:trHeight w:val="621"/>
        </w:trPr>
        <w:tc>
          <w:tcPr>
            <w:tcW w:w="4243" w:type="dxa"/>
            <w:tcBorders>
              <w:top w:val="single" w:sz="8" w:space="0" w:color="auto"/>
              <w:left w:val="single" w:sz="8" w:space="0" w:color="auto"/>
              <w:right w:val="double" w:sz="4" w:space="0" w:color="auto"/>
            </w:tcBorders>
            <w:shd w:val="clear" w:color="auto" w:fill="auto"/>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812" w:type="dxa"/>
            <w:tcBorders>
              <w:top w:val="single" w:sz="8" w:space="0" w:color="auto"/>
              <w:left w:val="double" w:sz="4" w:space="0" w:color="auto"/>
              <w:right w:val="single" w:sz="4" w:space="0" w:color="auto"/>
            </w:tcBorders>
            <w:shd w:val="clear" w:color="auto" w:fill="auto"/>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634" w:type="dxa"/>
            <w:tcBorders>
              <w:top w:val="single" w:sz="8" w:space="0" w:color="auto"/>
              <w:left w:val="single" w:sz="4" w:space="0" w:color="auto"/>
              <w:right w:val="single" w:sz="4" w:space="0" w:color="auto"/>
            </w:tcBorders>
            <w:shd w:val="clear" w:color="auto" w:fill="auto"/>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782E1F" w:rsidRPr="00FF0828" w:rsidTr="001C449E">
        <w:trPr>
          <w:trHeight w:val="1893"/>
        </w:trPr>
        <w:tc>
          <w:tcPr>
            <w:tcW w:w="4243" w:type="dxa"/>
            <w:tcBorders>
              <w:top w:val="single" w:sz="4" w:space="0" w:color="auto"/>
              <w:left w:val="single" w:sz="8" w:space="0" w:color="auto"/>
              <w:bottom w:val="single" w:sz="8" w:space="0" w:color="auto"/>
              <w:right w:val="double" w:sz="4" w:space="0" w:color="auto"/>
            </w:tcBorders>
            <w:shd w:val="clear" w:color="auto" w:fill="auto"/>
            <w:vAlign w:val="center"/>
          </w:tcPr>
          <w:p w:rsidR="00782E1F" w:rsidRPr="00FF0828" w:rsidRDefault="00782E1F" w:rsidP="00870F19">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5812" w:type="dxa"/>
            <w:tcBorders>
              <w:top w:val="single" w:sz="4" w:space="0" w:color="auto"/>
              <w:left w:val="double" w:sz="4" w:space="0" w:color="auto"/>
              <w:bottom w:val="single" w:sz="8" w:space="0" w:color="auto"/>
              <w:right w:val="single" w:sz="4" w:space="0" w:color="auto"/>
            </w:tcBorders>
            <w:shd w:val="clear" w:color="auto" w:fill="auto"/>
            <w:vAlign w:val="center"/>
          </w:tcPr>
          <w:p w:rsidR="00782E1F" w:rsidRPr="00FF0828" w:rsidRDefault="00782E1F" w:rsidP="001C449E">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地方独立行政法人法の手続きに則り、次の財産を処分する。</w:t>
            </w:r>
          </w:p>
          <w:tbl>
            <w:tblPr>
              <w:tblStyle w:val="a3"/>
              <w:tblW w:w="0" w:type="auto"/>
              <w:tblLook w:val="04A0" w:firstRow="1" w:lastRow="0" w:firstColumn="1" w:lastColumn="0" w:noHBand="0" w:noVBand="1"/>
            </w:tblPr>
            <w:tblGrid>
              <w:gridCol w:w="3934"/>
              <w:gridCol w:w="1315"/>
            </w:tblGrid>
            <w:tr w:rsidR="00FF0828" w:rsidRPr="00FF0828" w:rsidTr="00782E1F">
              <w:trPr>
                <w:trHeight w:val="435"/>
              </w:trPr>
              <w:tc>
                <w:tcPr>
                  <w:tcW w:w="3934"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処分財産名</w:t>
                  </w:r>
                </w:p>
              </w:tc>
              <w:tc>
                <w:tcPr>
                  <w:tcW w:w="1315"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所在地</w:t>
                  </w:r>
                </w:p>
              </w:tc>
            </w:tr>
            <w:tr w:rsidR="00FF0828" w:rsidRPr="00FF0828" w:rsidTr="00782E1F">
              <w:trPr>
                <w:trHeight w:val="566"/>
              </w:trPr>
              <w:tc>
                <w:tcPr>
                  <w:tcW w:w="3934"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試験ほ場及び農業大学校実習ほ場等（土地）</w:t>
                  </w:r>
                </w:p>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（動物愛護管理センター建設用地）</w:t>
                  </w:r>
                </w:p>
              </w:tc>
              <w:tc>
                <w:tcPr>
                  <w:tcW w:w="1315"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羽曳野市尺度442</w:t>
                  </w:r>
                </w:p>
              </w:tc>
            </w:tr>
          </w:tbl>
          <w:p w:rsidR="00782E1F" w:rsidRPr="00FF0828" w:rsidRDefault="00782E1F" w:rsidP="00870F19">
            <w:pPr>
              <w:jc w:val="center"/>
              <w:rPr>
                <w:rFonts w:ascii="ＭＳ ゴシック" w:eastAsia="ＭＳ ゴシック" w:hAnsi="ＭＳ ゴシック"/>
                <w:sz w:val="18"/>
                <w:szCs w:val="18"/>
              </w:rPr>
            </w:pPr>
          </w:p>
        </w:tc>
        <w:tc>
          <w:tcPr>
            <w:tcW w:w="5634" w:type="dxa"/>
            <w:tcBorders>
              <w:left w:val="single" w:sz="4" w:space="0" w:color="auto"/>
              <w:bottom w:val="single" w:sz="8" w:space="0" w:color="auto"/>
              <w:right w:val="single" w:sz="4" w:space="0" w:color="auto"/>
            </w:tcBorders>
            <w:shd w:val="clear" w:color="auto" w:fill="auto"/>
            <w:vAlign w:val="center"/>
          </w:tcPr>
          <w:p w:rsidR="001C449E" w:rsidRPr="00FF0828" w:rsidRDefault="001C449E" w:rsidP="001C449E">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地方独立行政法人法の手続きに則り、次の財産を処分。</w:t>
            </w:r>
          </w:p>
          <w:tbl>
            <w:tblPr>
              <w:tblStyle w:val="a3"/>
              <w:tblW w:w="0" w:type="auto"/>
              <w:tblLook w:val="04A0" w:firstRow="1" w:lastRow="0" w:firstColumn="1" w:lastColumn="0" w:noHBand="0" w:noVBand="1"/>
            </w:tblPr>
            <w:tblGrid>
              <w:gridCol w:w="3859"/>
              <w:gridCol w:w="1417"/>
            </w:tblGrid>
            <w:tr w:rsidR="00FF0828" w:rsidRPr="00FF0828" w:rsidTr="001C449E">
              <w:trPr>
                <w:trHeight w:val="435"/>
              </w:trPr>
              <w:tc>
                <w:tcPr>
                  <w:tcW w:w="3859"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処分財産名</w:t>
                  </w:r>
                </w:p>
              </w:tc>
              <w:tc>
                <w:tcPr>
                  <w:tcW w:w="1417"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所在地</w:t>
                  </w:r>
                </w:p>
              </w:tc>
            </w:tr>
            <w:tr w:rsidR="00FF0828" w:rsidRPr="00FF0828" w:rsidTr="001C449E">
              <w:trPr>
                <w:trHeight w:val="566"/>
              </w:trPr>
              <w:tc>
                <w:tcPr>
                  <w:tcW w:w="3859"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試験ほ場及び農業大学校実習ほ場等（土地）</w:t>
                  </w:r>
                </w:p>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（動物愛護管理センター建設用地）</w:t>
                  </w:r>
                </w:p>
              </w:tc>
              <w:tc>
                <w:tcPr>
                  <w:tcW w:w="1417"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羽曳野市尺度442</w:t>
                  </w:r>
                </w:p>
              </w:tc>
            </w:tr>
          </w:tbl>
          <w:p w:rsidR="00782E1F" w:rsidRPr="00FF0828" w:rsidRDefault="00782E1F" w:rsidP="00870F19">
            <w:pPr>
              <w:jc w:val="center"/>
              <w:rPr>
                <w:rFonts w:ascii="ＭＳ ゴシック" w:eastAsia="ＭＳ ゴシック" w:hAnsi="ＭＳ ゴシック"/>
                <w:sz w:val="18"/>
                <w:szCs w:val="18"/>
              </w:rPr>
            </w:pPr>
          </w:p>
        </w:tc>
      </w:tr>
    </w:tbl>
    <w:p w:rsidR="00782E1F" w:rsidRPr="00FF0828"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C7589C">
            <w:pPr>
              <w:spacing w:line="0" w:lineRule="atLeast"/>
              <w:jc w:val="left"/>
              <w:rPr>
                <w:rFonts w:ascii="ＭＳ ゴシック" w:eastAsia="ＭＳ ゴシック" w:hAnsi="ＭＳ ゴシック"/>
                <w:b/>
                <w:bCs/>
                <w:sz w:val="18"/>
                <w:szCs w:val="18"/>
              </w:rPr>
            </w:pPr>
            <w:r w:rsidRPr="00FF0828">
              <w:rPr>
                <w:rFonts w:ascii="ＭＳ ゴシック" w:eastAsia="ＭＳ ゴシック" w:hAnsi="ＭＳ ゴシック" w:hint="eastAsia"/>
                <w:b/>
                <w:bCs/>
                <w:sz w:val="18"/>
                <w:szCs w:val="18"/>
              </w:rPr>
              <w:t>第</w:t>
            </w:r>
            <w:r w:rsidR="001C449E" w:rsidRPr="00FF0828">
              <w:rPr>
                <w:rFonts w:ascii="ＭＳ ゴシック" w:eastAsia="ＭＳ ゴシック" w:hAnsi="ＭＳ ゴシック" w:hint="eastAsia"/>
                <w:b/>
                <w:bCs/>
                <w:sz w:val="18"/>
                <w:szCs w:val="18"/>
              </w:rPr>
              <w:t>７</w:t>
            </w:r>
            <w:r w:rsidRPr="00FF0828">
              <w:rPr>
                <w:rFonts w:ascii="ＭＳ ゴシック" w:eastAsia="ＭＳ ゴシック" w:hAnsi="ＭＳ ゴシック" w:hint="eastAsia"/>
                <w:b/>
                <w:bCs/>
                <w:sz w:val="18"/>
                <w:szCs w:val="18"/>
              </w:rPr>
              <w:t xml:space="preserve">　重要な財産を譲渡し、または担保に供する計画</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FF0828" w:rsidRPr="00FF0828"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rsidR="00646442" w:rsidRPr="00FF0828" w:rsidRDefault="00646442" w:rsidP="00C7589C">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r>
    </w:tbl>
    <w:p w:rsidR="00D34320" w:rsidRPr="00FF0828"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1C449E" w:rsidP="00072CA7">
            <w:pPr>
              <w:rPr>
                <w:sz w:val="18"/>
                <w:szCs w:val="18"/>
              </w:rPr>
            </w:pPr>
            <w:r w:rsidRPr="00FF0828">
              <w:rPr>
                <w:rFonts w:ascii="ＭＳ ゴシック" w:eastAsia="ＭＳ ゴシック" w:hAnsi="ＭＳ ゴシック" w:hint="eastAsia"/>
                <w:b/>
                <w:bCs/>
                <w:sz w:val="18"/>
                <w:szCs w:val="18"/>
              </w:rPr>
              <w:t>第８</w:t>
            </w:r>
            <w:r w:rsidR="00646442" w:rsidRPr="00FF0828">
              <w:rPr>
                <w:rFonts w:ascii="ＭＳ ゴシック" w:eastAsia="ＭＳ ゴシック" w:hAnsi="ＭＳ ゴシック" w:hint="eastAsia"/>
                <w:b/>
                <w:bCs/>
                <w:sz w:val="18"/>
                <w:szCs w:val="18"/>
              </w:rPr>
              <w:t xml:space="preserve">　剰余金の使途</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FF0828" w:rsidRPr="00FF0828"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64293D">
        <w:trPr>
          <w:trHeight w:val="558"/>
        </w:trPr>
        <w:tc>
          <w:tcPr>
            <w:tcW w:w="5637" w:type="dxa"/>
            <w:tcBorders>
              <w:top w:val="single" w:sz="4" w:space="0" w:color="auto"/>
              <w:left w:val="single" w:sz="8" w:space="0" w:color="auto"/>
              <w:bottom w:val="single" w:sz="8" w:space="0" w:color="auto"/>
              <w:right w:val="double" w:sz="4" w:space="0" w:color="auto"/>
            </w:tcBorders>
            <w:shd w:val="clear" w:color="auto" w:fill="auto"/>
          </w:tcPr>
          <w:p w:rsidR="00314E34" w:rsidRPr="00FF0828"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rsidR="00646442" w:rsidRPr="00FF0828" w:rsidRDefault="003205E0" w:rsidP="005430C7">
            <w:pPr>
              <w:ind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rsidR="00CA5552" w:rsidRPr="00FF0828" w:rsidRDefault="00B46F14" w:rsidP="00CA5552">
            <w:pPr>
              <w:rPr>
                <w:rFonts w:asciiTheme="minorEastAsia" w:eastAsiaTheme="minorEastAsia" w:hAnsiTheme="minorEastAsia"/>
                <w:sz w:val="18"/>
                <w:szCs w:val="18"/>
              </w:rPr>
            </w:pPr>
            <w:r w:rsidRPr="00FF0828">
              <w:rPr>
                <w:rFonts w:ascii="ＭＳ ゴシック" w:eastAsia="ＭＳ ゴシック" w:hAnsi="ＭＳ ゴシック" w:hint="eastAsia"/>
                <w:sz w:val="18"/>
                <w:szCs w:val="18"/>
              </w:rPr>
              <w:t>平成</w:t>
            </w:r>
            <w:r w:rsidR="006E6A90" w:rsidRPr="00FF0828">
              <w:rPr>
                <w:rFonts w:ascii="ＭＳ ゴシック" w:eastAsia="ＭＳ ゴシック" w:hAnsi="ＭＳ ゴシック" w:hint="eastAsia"/>
                <w:sz w:val="18"/>
                <w:szCs w:val="18"/>
              </w:rPr>
              <w:t>2</w:t>
            </w:r>
            <w:r w:rsidR="006E6A90" w:rsidRPr="00FF0828">
              <w:rPr>
                <w:rFonts w:ascii="ＭＳ ゴシック" w:eastAsia="ＭＳ ゴシック" w:hAnsi="ＭＳ ゴシック"/>
                <w:sz w:val="18"/>
                <w:szCs w:val="18"/>
              </w:rPr>
              <w:t>8</w:t>
            </w:r>
            <w:r w:rsidR="006E6A90" w:rsidRPr="00FF0828">
              <w:rPr>
                <w:rFonts w:ascii="ＭＳ ゴシック" w:eastAsia="ＭＳ ゴシック" w:hAnsi="ＭＳ ゴシック" w:hint="eastAsia"/>
                <w:sz w:val="18"/>
                <w:szCs w:val="18"/>
              </w:rPr>
              <w:t>年度決算において発生した剰余金から府より目的積立金として承認された2</w:t>
            </w:r>
            <w:r w:rsidR="006E6A90" w:rsidRPr="00FF0828">
              <w:rPr>
                <w:rFonts w:ascii="ＭＳ ゴシック" w:eastAsia="ＭＳ ゴシック" w:hAnsi="ＭＳ ゴシック"/>
                <w:sz w:val="18"/>
                <w:szCs w:val="18"/>
              </w:rPr>
              <w:t>2</w:t>
            </w:r>
            <w:r w:rsidR="006E6A90" w:rsidRPr="00FF0828">
              <w:rPr>
                <w:rFonts w:ascii="ＭＳ ゴシック" w:eastAsia="ＭＳ ゴシック" w:hAnsi="ＭＳ ゴシック" w:hint="eastAsia"/>
                <w:sz w:val="18"/>
                <w:szCs w:val="18"/>
              </w:rPr>
              <w:t>百万円と第1期中期</w:t>
            </w:r>
            <w:r w:rsidR="003C3E43" w:rsidRPr="00FF0828">
              <w:rPr>
                <w:rFonts w:ascii="ＭＳ ゴシック" w:eastAsia="ＭＳ ゴシック" w:hAnsi="ＭＳ ゴシック" w:hint="eastAsia"/>
                <w:sz w:val="18"/>
                <w:szCs w:val="18"/>
              </w:rPr>
              <w:t>目標</w:t>
            </w:r>
            <w:r w:rsidR="006E6A90" w:rsidRPr="00FF0828">
              <w:rPr>
                <w:rFonts w:ascii="ＭＳ ゴシック" w:eastAsia="ＭＳ ゴシック" w:hAnsi="ＭＳ ゴシック" w:hint="eastAsia"/>
                <w:sz w:val="18"/>
                <w:szCs w:val="18"/>
              </w:rPr>
              <w:t>期間から繰り越した</w:t>
            </w:r>
            <w:r w:rsidR="006E6A90" w:rsidRPr="00FF0828">
              <w:rPr>
                <w:rFonts w:ascii="ＭＳ ゴシック" w:eastAsia="ＭＳ ゴシック" w:hAnsi="ＭＳ ゴシック"/>
                <w:sz w:val="18"/>
                <w:szCs w:val="18"/>
              </w:rPr>
              <w:t>26</w:t>
            </w:r>
            <w:r w:rsidR="006E6A90" w:rsidRPr="00FF0828">
              <w:rPr>
                <w:rFonts w:ascii="ＭＳ ゴシック" w:eastAsia="ＭＳ ゴシック" w:hAnsi="ＭＳ ゴシック" w:hint="eastAsia"/>
                <w:sz w:val="18"/>
                <w:szCs w:val="18"/>
              </w:rPr>
              <w:t>百万円について、ぶどう</w:t>
            </w:r>
            <w:r w:rsidR="00B66908" w:rsidRPr="00FF0828">
              <w:rPr>
                <w:rFonts w:ascii="ＭＳ ゴシック" w:eastAsia="ＭＳ ゴシック" w:hAnsi="ＭＳ ゴシック" w:hint="eastAsia"/>
                <w:sz w:val="18"/>
                <w:szCs w:val="18"/>
              </w:rPr>
              <w:t>・</w:t>
            </w:r>
            <w:r w:rsidR="006E6A90" w:rsidRPr="00FF0828">
              <w:rPr>
                <w:rFonts w:ascii="ＭＳ ゴシック" w:eastAsia="ＭＳ ゴシック" w:hAnsi="ＭＳ ゴシック" w:hint="eastAsia"/>
                <w:sz w:val="18"/>
                <w:szCs w:val="18"/>
              </w:rPr>
              <w:t>ワインラボの整備</w:t>
            </w:r>
            <w:r w:rsidR="003C3E43" w:rsidRPr="00FF0828">
              <w:rPr>
                <w:rFonts w:ascii="ＭＳ ゴシック" w:eastAsia="ＭＳ ゴシック" w:hAnsi="ＭＳ ゴシック" w:hint="eastAsia"/>
                <w:sz w:val="18"/>
                <w:szCs w:val="18"/>
              </w:rPr>
              <w:t>にかかる付帯工事や分析機器等の備品購入、</w:t>
            </w:r>
            <w:r w:rsidR="006E6A90" w:rsidRPr="00FF0828">
              <w:rPr>
                <w:rFonts w:ascii="ＭＳ ゴシック" w:eastAsia="ＭＳ ゴシック" w:hAnsi="ＭＳ ゴシック" w:hint="eastAsia"/>
                <w:sz w:val="18"/>
                <w:szCs w:val="18"/>
              </w:rPr>
              <w:t>新ぶどうほ場の</w:t>
            </w:r>
            <w:r w:rsidR="003C3E43" w:rsidRPr="00FF0828">
              <w:rPr>
                <w:rFonts w:ascii="ＭＳ ゴシック" w:eastAsia="ＭＳ ゴシック" w:hAnsi="ＭＳ ゴシック" w:hint="eastAsia"/>
                <w:sz w:val="18"/>
                <w:szCs w:val="18"/>
              </w:rPr>
              <w:t>設備や管理機器の</w:t>
            </w:r>
            <w:r w:rsidR="006E6A90" w:rsidRPr="00FF0828">
              <w:rPr>
                <w:rFonts w:ascii="ＭＳ ゴシック" w:eastAsia="ＭＳ ゴシック" w:hAnsi="ＭＳ ゴシック" w:hint="eastAsia"/>
                <w:sz w:val="18"/>
                <w:szCs w:val="18"/>
              </w:rPr>
              <w:t>整備</w:t>
            </w:r>
            <w:r w:rsidR="003C3E43" w:rsidRPr="00FF0828">
              <w:rPr>
                <w:rFonts w:ascii="ＭＳ ゴシック" w:eastAsia="ＭＳ ゴシック" w:hAnsi="ＭＳ ゴシック" w:hint="eastAsia"/>
                <w:sz w:val="18"/>
                <w:szCs w:val="18"/>
              </w:rPr>
              <w:t>に計2</w:t>
            </w:r>
            <w:r w:rsidR="003C3E43" w:rsidRPr="00FF0828">
              <w:rPr>
                <w:rFonts w:ascii="ＭＳ ゴシック" w:eastAsia="ＭＳ ゴシック" w:hAnsi="ＭＳ ゴシック"/>
                <w:sz w:val="18"/>
                <w:szCs w:val="18"/>
              </w:rPr>
              <w:t>1</w:t>
            </w:r>
            <w:r w:rsidR="003C3E43" w:rsidRPr="00FF0828">
              <w:rPr>
                <w:rFonts w:ascii="ＭＳ ゴシック" w:eastAsia="ＭＳ ゴシック" w:hAnsi="ＭＳ ゴシック" w:hint="eastAsia"/>
                <w:sz w:val="18"/>
                <w:szCs w:val="18"/>
              </w:rPr>
              <w:t>百万円を使用。</w:t>
            </w:r>
            <w:r w:rsidR="00A32EC3" w:rsidRPr="00FF0828">
              <w:rPr>
                <w:rFonts w:asciiTheme="minorEastAsia" w:eastAsiaTheme="minorEastAsia" w:hAnsiTheme="minorEastAsia" w:hint="eastAsia"/>
                <w:sz w:val="18"/>
                <w:szCs w:val="18"/>
              </w:rPr>
              <w:t>（添付資料集</w:t>
            </w:r>
            <w:r w:rsidR="007A704F" w:rsidRPr="00FF0828">
              <w:rPr>
                <w:rFonts w:asciiTheme="minorEastAsia" w:eastAsiaTheme="minorEastAsia" w:hAnsiTheme="minorEastAsia" w:hint="eastAsia"/>
                <w:sz w:val="18"/>
                <w:szCs w:val="18"/>
              </w:rPr>
              <w:t>50</w:t>
            </w:r>
            <w:r w:rsidR="00A32EC3" w:rsidRPr="00FF0828">
              <w:rPr>
                <w:rFonts w:asciiTheme="minorEastAsia" w:eastAsiaTheme="minorEastAsia" w:hAnsiTheme="minorEastAsia" w:hint="eastAsia"/>
                <w:sz w:val="18"/>
                <w:szCs w:val="18"/>
              </w:rPr>
              <w:t>ページ）</w:t>
            </w:r>
          </w:p>
          <w:p w:rsidR="00237A0C" w:rsidRPr="00FF0828" w:rsidRDefault="00237A0C" w:rsidP="00CA5552">
            <w:pPr>
              <w:rPr>
                <w:rFonts w:ascii="ＭＳ ゴシック" w:eastAsia="ＭＳ ゴシック" w:hAnsi="ＭＳ ゴシック"/>
                <w:b/>
                <w:sz w:val="18"/>
                <w:szCs w:val="18"/>
              </w:rPr>
            </w:pPr>
          </w:p>
        </w:tc>
      </w:tr>
    </w:tbl>
    <w:p w:rsidR="00000097" w:rsidRPr="00FF0828" w:rsidRDefault="00000097" w:rsidP="00D26C12"/>
    <w:p w:rsidR="00A80469" w:rsidRPr="00FF0828" w:rsidRDefault="00A80469" w:rsidP="00D26C12"/>
    <w:p w:rsidR="00A80469" w:rsidRPr="00FF0828" w:rsidRDefault="00A80469"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FF0828" w:rsidTr="004B08DB">
        <w:tc>
          <w:tcPr>
            <w:tcW w:w="11165" w:type="dxa"/>
            <w:tcBorders>
              <w:top w:val="single" w:sz="8" w:space="0" w:color="auto"/>
              <w:left w:val="single" w:sz="8" w:space="0" w:color="auto"/>
              <w:bottom w:val="single" w:sz="8" w:space="0" w:color="auto"/>
              <w:right w:val="single" w:sz="8" w:space="0" w:color="auto"/>
            </w:tcBorders>
            <w:shd w:val="clear" w:color="auto" w:fill="auto"/>
          </w:tcPr>
          <w:p w:rsidR="00D26C12" w:rsidRPr="00FF0828" w:rsidRDefault="001C449E" w:rsidP="00F1791B">
            <w:pPr>
              <w:rPr>
                <w:sz w:val="18"/>
                <w:szCs w:val="18"/>
              </w:rPr>
            </w:pPr>
            <w:r w:rsidRPr="00FF0828">
              <w:rPr>
                <w:rFonts w:ascii="ＭＳ ゴシック" w:eastAsia="ＭＳ ゴシック" w:hAnsi="ＭＳ ゴシック" w:hint="eastAsia"/>
                <w:b/>
                <w:bCs/>
                <w:sz w:val="18"/>
                <w:szCs w:val="18"/>
              </w:rPr>
              <w:lastRenderedPageBreak/>
              <w:t>第９</w:t>
            </w:r>
            <w:r w:rsidR="00150F1F" w:rsidRPr="00FF0828">
              <w:rPr>
                <w:rFonts w:ascii="ＭＳ ゴシック" w:eastAsia="ＭＳ ゴシック" w:hAnsi="ＭＳ ゴシック" w:hint="eastAsia"/>
                <w:b/>
                <w:bCs/>
                <w:sz w:val="18"/>
                <w:szCs w:val="18"/>
              </w:rPr>
              <w:t xml:space="preserve">　その他業務運営に関する事項</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B85AC7">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法令の遵守</w:t>
            </w:r>
          </w:p>
          <w:p w:rsidR="00817136" w:rsidRPr="00FF0828" w:rsidRDefault="00817136" w:rsidP="004B08DB">
            <w:pPr>
              <w:ind w:leftChars="100" w:left="21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個人情報保護及び情報公開</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個人情報保護及び情報公開は、関係法令に基づき適正に対応すること。</w:t>
            </w:r>
          </w:p>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適正な料金設定</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手数料や利用料については、受益者負担を前提に適正な料金を設定すること。</w:t>
            </w:r>
          </w:p>
          <w:p w:rsidR="00817136" w:rsidRPr="00FF0828" w:rsidRDefault="00817136"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労働安全衛生管理</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rsidR="00817136" w:rsidRPr="00FF0828" w:rsidRDefault="00817136"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５　環境に配慮した業務運営</w:t>
            </w:r>
          </w:p>
          <w:p w:rsidR="00D26C12" w:rsidRPr="00FF0828" w:rsidRDefault="00817136" w:rsidP="004B08DB">
            <w:pPr>
              <w:ind w:leftChars="100" w:left="390" w:hangingChars="100" w:hanging="180"/>
              <w:rPr>
                <w:sz w:val="18"/>
                <w:szCs w:val="18"/>
              </w:rPr>
            </w:pPr>
            <w:r w:rsidRPr="00FF0828">
              <w:rPr>
                <w:rFonts w:ascii="ＭＳ ゴシック" w:eastAsia="ＭＳ ゴシック" w:hAnsi="ＭＳ ゴシック" w:hint="eastAsia"/>
                <w:sz w:val="18"/>
                <w:szCs w:val="18"/>
              </w:rPr>
              <w:t>業務の運営に当たっては、環境に配慮するよう努めること。</w:t>
            </w:r>
          </w:p>
        </w:tc>
      </w:tr>
    </w:tbl>
    <w:p w:rsidR="00D26C12" w:rsidRPr="00FF0828"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5766"/>
        <w:gridCol w:w="711"/>
        <w:gridCol w:w="711"/>
        <w:gridCol w:w="3409"/>
        <w:gridCol w:w="568"/>
      </w:tblGrid>
      <w:tr w:rsidR="00FF0828" w:rsidRPr="00FF0828"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405"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rsidR="00D26C12" w:rsidRPr="00FF0828" w:rsidRDefault="005F1350"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w:t>
            </w:r>
            <w:r w:rsidR="00D26C12" w:rsidRPr="00FF0828">
              <w:rPr>
                <w:rFonts w:ascii="ＭＳ ゴシック" w:eastAsia="ＭＳ ゴシック" w:hAnsi="ＭＳ ゴシック" w:hint="eastAsia"/>
                <w:sz w:val="18"/>
                <w:szCs w:val="18"/>
              </w:rPr>
              <w:t>の評価</w:t>
            </w:r>
          </w:p>
        </w:tc>
        <w:tc>
          <w:tcPr>
            <w:tcW w:w="568"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4B08DB">
        <w:trPr>
          <w:trHeight w:val="160"/>
        </w:trPr>
        <w:tc>
          <w:tcPr>
            <w:tcW w:w="2381"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405"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786" w:type="dxa"/>
            <w:gridSpan w:val="2"/>
            <w:tcBorders>
              <w:left w:val="single" w:sz="8" w:space="0" w:color="auto"/>
              <w:right w:val="single" w:sz="4" w:space="0" w:color="auto"/>
            </w:tcBorders>
            <w:shd w:val="clear" w:color="auto" w:fill="auto"/>
            <w:vAlign w:val="center"/>
          </w:tcPr>
          <w:p w:rsidR="00D26C12" w:rsidRPr="00FF0828" w:rsidRDefault="00D26C12">
            <w:pPr>
              <w:jc w:val="center"/>
              <w:rPr>
                <w:sz w:val="18"/>
                <w:szCs w:val="18"/>
              </w:rPr>
            </w:pPr>
            <w:r w:rsidRPr="00FF0828">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rsidR="00D26C12"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11" w:type="dxa"/>
            <w:tcBorders>
              <w:left w:val="double" w:sz="4" w:space="0" w:color="auto"/>
            </w:tcBorders>
            <w:shd w:val="clear" w:color="auto" w:fill="auto"/>
            <w:vAlign w:val="center"/>
          </w:tcPr>
          <w:p w:rsidR="00D26C12" w:rsidRPr="00FF0828" w:rsidRDefault="00177919" w:rsidP="004B08DB">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3409" w:type="dxa"/>
            <w:tcBorders>
              <w:right w:val="single" w:sz="8"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568" w:type="dxa"/>
            <w:tcBorders>
              <w:left w:val="single" w:sz="8" w:space="0" w:color="auto"/>
              <w:right w:val="single" w:sz="8" w:space="0" w:color="auto"/>
            </w:tcBorders>
            <w:shd w:val="clear" w:color="auto" w:fill="auto"/>
            <w:vAlign w:val="center"/>
          </w:tcPr>
          <w:p w:rsidR="00D26C12" w:rsidRPr="00FF0828" w:rsidRDefault="00687A35" w:rsidP="004B08DB">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15</w:t>
            </w:r>
          </w:p>
        </w:tc>
      </w:tr>
      <w:tr w:rsidR="00FF0828" w:rsidRPr="00FF0828" w:rsidTr="00B47920">
        <w:trPr>
          <w:trHeight w:val="410"/>
        </w:trPr>
        <w:tc>
          <w:tcPr>
            <w:tcW w:w="2381" w:type="dxa"/>
            <w:tcBorders>
              <w:left w:val="single" w:sz="8" w:space="0" w:color="auto"/>
              <w:right w:val="double" w:sz="4" w:space="0" w:color="auto"/>
            </w:tcBorders>
            <w:shd w:val="clear" w:color="auto" w:fill="auto"/>
          </w:tcPr>
          <w:p w:rsidR="00BF2B23" w:rsidRPr="00FF0828" w:rsidRDefault="00BF2B2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法令の遵守</w:t>
            </w:r>
          </w:p>
          <w:p w:rsidR="00744AEC" w:rsidRPr="00FF0828"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w:t>
            </w:r>
          </w:p>
          <w:p w:rsidR="00D26C12" w:rsidRPr="00FF0828"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また、研究費について、不正使用防止計画に基づき、研究費の適正な使用、管理及び監査体制に万全を期する。</w:t>
            </w:r>
          </w:p>
        </w:tc>
        <w:tc>
          <w:tcPr>
            <w:tcW w:w="2405" w:type="dxa"/>
            <w:tcBorders>
              <w:left w:val="double" w:sz="4" w:space="0" w:color="auto"/>
              <w:right w:val="single" w:sz="4" w:space="0" w:color="auto"/>
            </w:tcBorders>
            <w:shd w:val="clear" w:color="auto" w:fill="auto"/>
          </w:tcPr>
          <w:p w:rsidR="00BF2B23" w:rsidRPr="00FF0828" w:rsidRDefault="00BF2B2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法令の遵守</w:t>
            </w:r>
          </w:p>
          <w:p w:rsidR="003205E0" w:rsidRPr="00FF0828" w:rsidRDefault="003205E0"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管理責任体制を定めて管理を行うとともに、不正行為防止のため、内部監査や不正防止に関する研修などの取組を実施する。</w:t>
            </w:r>
          </w:p>
          <w:p w:rsidR="00006B4E" w:rsidRPr="00FF0828" w:rsidRDefault="003205E0"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また研究費の適正な使用について、監査を実施する。</w:t>
            </w:r>
          </w:p>
          <w:p w:rsidR="00006B4E" w:rsidRPr="00FF0828" w:rsidRDefault="00006B4E" w:rsidP="004B08DB">
            <w:pPr>
              <w:autoSpaceDE w:val="0"/>
              <w:autoSpaceDN w:val="0"/>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tcBorders>
            <w:shd w:val="clear" w:color="auto" w:fill="auto"/>
          </w:tcPr>
          <w:p w:rsidR="00B8162C" w:rsidRPr="00FF0828" w:rsidRDefault="00F83E4A" w:rsidP="00CA5552">
            <w:pPr>
              <w:autoSpaceDE w:val="0"/>
              <w:autoSpaceDN w:val="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１　</w:t>
            </w:r>
            <w:r w:rsidR="00BE732A" w:rsidRPr="00FF0828">
              <w:rPr>
                <w:rFonts w:ascii="ＭＳ ゴシック" w:eastAsia="ＭＳ ゴシック" w:hAnsi="ＭＳ ゴシック" w:hint="eastAsia"/>
                <w:b/>
                <w:sz w:val="18"/>
                <w:szCs w:val="18"/>
              </w:rPr>
              <w:t>法令の遵守</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●法令</w:t>
            </w:r>
            <w:r w:rsidR="00170AF3" w:rsidRPr="00FF0828">
              <w:rPr>
                <w:rFonts w:asciiTheme="majorEastAsia" w:eastAsiaTheme="majorEastAsia" w:hAnsiTheme="majorEastAsia" w:hint="eastAsia"/>
                <w:sz w:val="18"/>
                <w:szCs w:val="18"/>
              </w:rPr>
              <w:t>遵守</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・第1期中期目標期間に引き続き、所属長（部・室・校長）マネジメントのもと、各グループリーダーを中心に、調査研究費執行について常時点検を実施。</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監査法人に対して会計監査を委託するとともに、10月（上期）と3月（下期）には法人の「内部監査規程」に基づく職員による内部監査（会計監査・業務監査）、11月には監事による会計及び業務の中間監査を実施。適正に執行していることを確認。</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●調査研究の不正防止</w:t>
            </w:r>
          </w:p>
          <w:p w:rsidR="005025A3" w:rsidRPr="00FF0828" w:rsidRDefault="005025A3" w:rsidP="005025A3">
            <w:pPr>
              <w:autoSpaceDE w:val="0"/>
              <w:autoSpaceDN w:val="0"/>
              <w:ind w:leftChars="150" w:left="315"/>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調査研究にかかる不正防止のため、法人の「競争的資金に係る研究費の管理・監査規程」及び「公的研究費不正使用防止計画」に基づき、以下の取組を実施。</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・H28年度に終了した競争的研究資金課題への通常監査（8課題）及び特別監査（4課題）、H29年度に実施中の課題についてリスクアプローチ監査（4課題）を実施。研究費の執行は適正であることを確認。</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lastRenderedPageBreak/>
              <w:t>・新規採用職員（府からの転入者を含む）を対象に研究不正防止にかかる研修を行うとともに誓約書を徴収。（4月）</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・さらに新規採用職員については、競争的資金を扱う職員を中心に研究倫理教育ｅ-ラーニングを活用し、研究倫理の知識向上を推進。</w:t>
            </w:r>
          </w:p>
          <w:p w:rsidR="005025A3" w:rsidRPr="00FF0828" w:rsidRDefault="005025A3" w:rsidP="005025A3">
            <w:pPr>
              <w:autoSpaceDE w:val="0"/>
              <w:autoSpaceDN w:val="0"/>
              <w:ind w:leftChars="50" w:left="285" w:hangingChars="100" w:hanging="180"/>
              <w:rPr>
                <w:rFonts w:asciiTheme="majorEastAsia" w:eastAsiaTheme="majorEastAsia" w:hAnsiTheme="majorEastAsia"/>
                <w:b/>
                <w:sz w:val="18"/>
                <w:szCs w:val="18"/>
              </w:rPr>
            </w:pPr>
            <w:r w:rsidRPr="00FF0828">
              <w:rPr>
                <w:rFonts w:asciiTheme="majorEastAsia" w:eastAsiaTheme="majorEastAsia" w:hAnsiTheme="majorEastAsia" w:hint="eastAsia"/>
                <w:sz w:val="18"/>
                <w:szCs w:val="18"/>
              </w:rPr>
              <w:t>●コンプライアンス研修</w:t>
            </w:r>
          </w:p>
          <w:p w:rsidR="00D66A88"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・コンプライアンス研修、人権研修、新規採用職員研修を実施。（再掲）</w:t>
            </w:r>
          </w:p>
          <w:p w:rsidR="005025A3" w:rsidRPr="00FF0828" w:rsidRDefault="005025A3" w:rsidP="005025A3">
            <w:pPr>
              <w:ind w:firstLineChars="50" w:firstLine="90"/>
              <w:rPr>
                <w:rFonts w:asciiTheme="majorEastAsia" w:eastAsiaTheme="majorEastAsia" w:hAnsiTheme="majorEastAsia"/>
                <w:sz w:val="18"/>
                <w:szCs w:val="18"/>
              </w:rPr>
            </w:pPr>
          </w:p>
        </w:tc>
        <w:tc>
          <w:tcPr>
            <w:tcW w:w="711" w:type="dxa"/>
            <w:vMerge w:val="restart"/>
            <w:tcBorders>
              <w:righ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tc>
        <w:tc>
          <w:tcPr>
            <w:tcW w:w="711" w:type="dxa"/>
            <w:vMerge w:val="restart"/>
            <w:tcBorders>
              <w:lef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B47920" w:rsidRPr="00FF0828" w:rsidRDefault="00B47920"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tc>
        <w:tc>
          <w:tcPr>
            <w:tcW w:w="3409" w:type="dxa"/>
            <w:vMerge w:val="restart"/>
            <w:tcBorders>
              <w:right w:val="single" w:sz="8" w:space="0" w:color="auto"/>
            </w:tcBorders>
            <w:shd w:val="clear" w:color="auto" w:fill="auto"/>
          </w:tcPr>
          <w:p w:rsidR="00E06DC6" w:rsidRPr="0052564E" w:rsidRDefault="00737010" w:rsidP="00737010">
            <w:pPr>
              <w:ind w:left="180" w:hangingChars="100" w:hanging="180"/>
              <w:rPr>
                <w:rFonts w:asciiTheme="majorEastAsia" w:eastAsiaTheme="majorEastAsia" w:hAnsiTheme="majorEastAsia"/>
                <w:sz w:val="18"/>
                <w:szCs w:val="18"/>
              </w:rPr>
            </w:pPr>
            <w:r w:rsidRPr="0052564E">
              <w:rPr>
                <w:rFonts w:asciiTheme="majorEastAsia" w:eastAsiaTheme="majorEastAsia" w:hAnsiTheme="majorEastAsia" w:hint="eastAsia"/>
                <w:sz w:val="18"/>
                <w:szCs w:val="18"/>
              </w:rPr>
              <w:lastRenderedPageBreak/>
              <w:t>・</w:t>
            </w:r>
            <w:r w:rsidR="00E06DC6" w:rsidRPr="0052564E">
              <w:rPr>
                <w:rFonts w:asciiTheme="majorEastAsia" w:eastAsiaTheme="majorEastAsia" w:hAnsiTheme="majorEastAsia" w:hint="eastAsia"/>
                <w:sz w:val="18"/>
                <w:szCs w:val="18"/>
              </w:rPr>
              <w:t>委託先の監査法人による会計監査、監事による会計及び業務の中間監査に加え、平成</w:t>
            </w:r>
            <w:r w:rsidR="0052564E">
              <w:rPr>
                <w:rFonts w:asciiTheme="majorEastAsia" w:eastAsiaTheme="majorEastAsia" w:hAnsiTheme="majorEastAsia" w:hint="eastAsia"/>
                <w:sz w:val="18"/>
                <w:szCs w:val="18"/>
              </w:rPr>
              <w:t>28</w:t>
            </w:r>
            <w:r w:rsidR="00E06DC6" w:rsidRPr="0052564E">
              <w:rPr>
                <w:rFonts w:asciiTheme="majorEastAsia" w:eastAsiaTheme="majorEastAsia" w:hAnsiTheme="majorEastAsia" w:hint="eastAsia"/>
                <w:sz w:val="18"/>
                <w:szCs w:val="18"/>
              </w:rPr>
              <w:t>年度に設置した研究支援室による研究倫理研修や職員による内部監査を実施する等、不正防止に関する体制や研修を強化した。</w:t>
            </w:r>
          </w:p>
          <w:p w:rsidR="00D26C12" w:rsidRPr="00E06DC6" w:rsidRDefault="00E06DC6" w:rsidP="00E06DC6">
            <w:pPr>
              <w:ind w:left="180" w:hangingChars="100" w:hanging="180"/>
              <w:rPr>
                <w:rFonts w:asciiTheme="majorEastAsia" w:eastAsiaTheme="majorEastAsia" w:hAnsiTheme="majorEastAsia"/>
                <w:sz w:val="18"/>
                <w:szCs w:val="18"/>
              </w:rPr>
            </w:pPr>
            <w:r w:rsidRPr="0052564E">
              <w:rPr>
                <w:rFonts w:asciiTheme="majorEastAsia" w:eastAsiaTheme="majorEastAsia" w:hAnsiTheme="majorEastAsia" w:hint="eastAsia"/>
                <w:sz w:val="18"/>
                <w:szCs w:val="18"/>
              </w:rPr>
              <w:t xml:space="preserve">　また、個人情報保護・管理等の徹底や、ＣＯ</w:t>
            </w:r>
            <w:r w:rsidRPr="0052564E">
              <w:rPr>
                <w:rFonts w:asciiTheme="majorEastAsia" w:eastAsiaTheme="majorEastAsia" w:hAnsiTheme="majorEastAsia" w:hint="eastAsia"/>
                <w:sz w:val="18"/>
                <w:szCs w:val="18"/>
                <w:vertAlign w:val="subscript"/>
              </w:rPr>
              <w:t>2</w:t>
            </w:r>
            <w:r w:rsidRPr="0052564E">
              <w:rPr>
                <w:rFonts w:asciiTheme="majorEastAsia" w:eastAsiaTheme="majorEastAsia" w:hAnsiTheme="majorEastAsia" w:hint="eastAsia"/>
                <w:sz w:val="18"/>
                <w:szCs w:val="18"/>
              </w:rPr>
              <w:t>排出量等の削減目標を到達するとともに、職員に環境保全意識醸成にむけた研修を実施する等、</w:t>
            </w:r>
            <w:r w:rsidR="00177919" w:rsidRPr="0052564E">
              <w:rPr>
                <w:rFonts w:asciiTheme="majorEastAsia" w:eastAsiaTheme="majorEastAsia" w:hAnsiTheme="majorEastAsia" w:hint="eastAsia"/>
                <w:sz w:val="18"/>
                <w:szCs w:val="18"/>
              </w:rPr>
              <w:t>計画通り実施している。</w:t>
            </w:r>
          </w:p>
          <w:p w:rsidR="00B10746" w:rsidRPr="0052564E" w:rsidRDefault="00B10746" w:rsidP="00737010">
            <w:pPr>
              <w:ind w:left="180" w:hangingChars="100" w:hanging="180"/>
              <w:rPr>
                <w:rFonts w:asciiTheme="majorEastAsia" w:eastAsiaTheme="majorEastAsia" w:hAnsiTheme="majorEastAsia"/>
                <w:sz w:val="18"/>
                <w:szCs w:val="18"/>
                <w:highlight w:val="yellow"/>
              </w:rPr>
            </w:pPr>
          </w:p>
          <w:p w:rsidR="00177919" w:rsidRPr="00FF0828" w:rsidRDefault="00177919" w:rsidP="00737010">
            <w:pPr>
              <w:ind w:left="180" w:hangingChars="100" w:hanging="180"/>
              <w:rPr>
                <w:rFonts w:asciiTheme="majorEastAsia" w:eastAsiaTheme="majorEastAsia" w:hAnsiTheme="majorEastAsia"/>
                <w:sz w:val="18"/>
                <w:szCs w:val="18"/>
              </w:rPr>
            </w:pPr>
            <w:r w:rsidRPr="00B10746">
              <w:rPr>
                <w:rFonts w:asciiTheme="majorEastAsia" w:eastAsiaTheme="majorEastAsia" w:hAnsiTheme="majorEastAsia" w:hint="eastAsia"/>
                <w:sz w:val="18"/>
                <w:szCs w:val="18"/>
              </w:rPr>
              <w:t>・</w:t>
            </w:r>
            <w:r w:rsidR="00737010" w:rsidRPr="00B10746">
              <w:rPr>
                <w:rFonts w:asciiTheme="majorEastAsia" w:eastAsiaTheme="majorEastAsia" w:hAnsiTheme="majorEastAsia" w:hint="eastAsia"/>
                <w:sz w:val="18"/>
                <w:szCs w:val="18"/>
              </w:rPr>
              <w:t>労働安全衛生管理や環境に配慮した業務運営についても順調に実施して</w:t>
            </w:r>
            <w:r w:rsidR="007901B9" w:rsidRPr="00B10746">
              <w:rPr>
                <w:rFonts w:asciiTheme="majorEastAsia" w:eastAsiaTheme="majorEastAsia" w:hAnsiTheme="majorEastAsia" w:hint="eastAsia"/>
                <w:sz w:val="18"/>
                <w:szCs w:val="18"/>
              </w:rPr>
              <w:t>おり</w:t>
            </w:r>
            <w:r w:rsidR="00737010" w:rsidRPr="00B10746">
              <w:rPr>
                <w:rFonts w:asciiTheme="majorEastAsia" w:eastAsiaTheme="majorEastAsia" w:hAnsiTheme="majorEastAsia" w:hint="eastAsia"/>
                <w:sz w:val="18"/>
                <w:szCs w:val="18"/>
              </w:rPr>
              <w:t>、引き続き</w:t>
            </w:r>
            <w:r w:rsidR="00170AF3" w:rsidRPr="00B10746">
              <w:rPr>
                <w:rFonts w:asciiTheme="majorEastAsia" w:eastAsiaTheme="majorEastAsia" w:hAnsiTheme="majorEastAsia" w:hint="eastAsia"/>
                <w:sz w:val="18"/>
                <w:szCs w:val="18"/>
              </w:rPr>
              <w:t>、安全で快適な職場環境の維持や環境に配慮した業務運営が持続的に行えるよう、研修等を通じ</w:t>
            </w:r>
            <w:r w:rsidR="00170AF3" w:rsidRPr="00B10746">
              <w:rPr>
                <w:rFonts w:asciiTheme="majorEastAsia" w:eastAsiaTheme="majorEastAsia" w:hAnsiTheme="majorEastAsia" w:hint="eastAsia"/>
                <w:sz w:val="18"/>
                <w:szCs w:val="18"/>
              </w:rPr>
              <w:lastRenderedPageBreak/>
              <w:t>て、その取組みを推進された</w:t>
            </w:r>
            <w:r w:rsidR="00737010" w:rsidRPr="00B10746">
              <w:rPr>
                <w:rFonts w:asciiTheme="majorEastAsia" w:eastAsiaTheme="majorEastAsia" w:hAnsiTheme="majorEastAsia" w:hint="eastAsia"/>
                <w:sz w:val="18"/>
                <w:szCs w:val="18"/>
              </w:rPr>
              <w:t>い。</w:t>
            </w: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B47920" w:rsidRPr="00FF0828" w:rsidRDefault="00B47920"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tc>
        <w:tc>
          <w:tcPr>
            <w:tcW w:w="568" w:type="dxa"/>
            <w:vMerge w:val="restart"/>
            <w:tcBorders>
              <w:left w:val="single" w:sz="8" w:space="0" w:color="auto"/>
              <w:right w:val="single" w:sz="8" w:space="0" w:color="auto"/>
            </w:tcBorders>
            <w:shd w:val="clear" w:color="auto" w:fill="auto"/>
          </w:tcPr>
          <w:p w:rsidR="00D26C12" w:rsidRPr="00FF0828" w:rsidRDefault="00D26C12"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B47920" w:rsidRPr="00FF0828" w:rsidRDefault="00B47920" w:rsidP="00F1791B"/>
        </w:tc>
      </w:tr>
      <w:tr w:rsidR="00FF0828" w:rsidRPr="00FF0828" w:rsidTr="004B08DB">
        <w:trPr>
          <w:trHeight w:val="306"/>
        </w:trPr>
        <w:tc>
          <w:tcPr>
            <w:tcW w:w="4786" w:type="dxa"/>
            <w:gridSpan w:val="2"/>
            <w:tcBorders>
              <w:left w:val="single" w:sz="8" w:space="0" w:color="auto"/>
              <w:right w:val="single" w:sz="4" w:space="0" w:color="auto"/>
            </w:tcBorders>
            <w:shd w:val="clear" w:color="auto" w:fill="auto"/>
            <w:vAlign w:val="center"/>
          </w:tcPr>
          <w:p w:rsidR="00C008E2" w:rsidRPr="00FF0828" w:rsidRDefault="00C008E2" w:rsidP="00C008E2">
            <w:pPr>
              <w:jc w:val="center"/>
              <w:rPr>
                <w:sz w:val="18"/>
                <w:szCs w:val="18"/>
              </w:rPr>
            </w:pPr>
            <w:r w:rsidRPr="00FF0828">
              <w:rPr>
                <w:rFonts w:ascii="ＭＳ ゴシック" w:eastAsia="ＭＳ ゴシック" w:hAnsi="ＭＳ ゴシック" w:hint="eastAsia"/>
                <w:bCs/>
                <w:sz w:val="18"/>
                <w:szCs w:val="18"/>
              </w:rPr>
              <w:lastRenderedPageBreak/>
              <w:t>個人情報保護及び情報公開</w:t>
            </w:r>
          </w:p>
        </w:tc>
        <w:tc>
          <w:tcPr>
            <w:tcW w:w="5766" w:type="dxa"/>
            <w:tcBorders>
              <w:left w:val="single" w:sz="4" w:space="0" w:color="auto"/>
            </w:tcBorders>
            <w:shd w:val="clear" w:color="auto" w:fill="auto"/>
            <w:vAlign w:val="center"/>
          </w:tcPr>
          <w:p w:rsidR="00C008E2" w:rsidRPr="00FF0828" w:rsidRDefault="00C008E2" w:rsidP="00C008E2">
            <w:pPr>
              <w:jc w:val="left"/>
              <w:rPr>
                <w:sz w:val="18"/>
                <w:szCs w:val="18"/>
              </w:rPr>
            </w:pPr>
          </w:p>
        </w:tc>
        <w:tc>
          <w:tcPr>
            <w:tcW w:w="711" w:type="dxa"/>
            <w:vMerge/>
            <w:tcBorders>
              <w:right w:val="double" w:sz="4" w:space="0" w:color="auto"/>
            </w:tcBorders>
            <w:shd w:val="clear" w:color="auto" w:fill="auto"/>
          </w:tcPr>
          <w:p w:rsidR="00C008E2" w:rsidRPr="00FF0828" w:rsidRDefault="00C008E2" w:rsidP="00F1791B"/>
        </w:tc>
        <w:tc>
          <w:tcPr>
            <w:tcW w:w="711" w:type="dxa"/>
            <w:vMerge/>
            <w:tcBorders>
              <w:left w:val="double" w:sz="4" w:space="0" w:color="auto"/>
            </w:tcBorders>
            <w:shd w:val="clear" w:color="auto" w:fill="auto"/>
          </w:tcPr>
          <w:p w:rsidR="00C008E2" w:rsidRPr="00FF0828" w:rsidRDefault="00C008E2" w:rsidP="00F1791B"/>
        </w:tc>
        <w:tc>
          <w:tcPr>
            <w:tcW w:w="3409" w:type="dxa"/>
            <w:vMerge/>
            <w:tcBorders>
              <w:right w:val="single" w:sz="8" w:space="0" w:color="auto"/>
            </w:tcBorders>
            <w:shd w:val="clear" w:color="auto" w:fill="auto"/>
          </w:tcPr>
          <w:p w:rsidR="00C008E2" w:rsidRPr="00FF0828" w:rsidRDefault="00C008E2" w:rsidP="00F1791B"/>
        </w:tc>
        <w:tc>
          <w:tcPr>
            <w:tcW w:w="568" w:type="dxa"/>
            <w:vMerge/>
            <w:tcBorders>
              <w:left w:val="single" w:sz="8" w:space="0" w:color="auto"/>
              <w:right w:val="single" w:sz="8" w:space="0" w:color="auto"/>
            </w:tcBorders>
            <w:shd w:val="clear" w:color="auto" w:fill="auto"/>
          </w:tcPr>
          <w:p w:rsidR="00C008E2" w:rsidRPr="00FF0828" w:rsidRDefault="00C008E2" w:rsidP="00F1791B"/>
        </w:tc>
      </w:tr>
      <w:tr w:rsidR="00FF0828" w:rsidRPr="00FF0828" w:rsidTr="004B08DB">
        <w:trPr>
          <w:trHeight w:val="1494"/>
        </w:trPr>
        <w:tc>
          <w:tcPr>
            <w:tcW w:w="2381" w:type="dxa"/>
            <w:tcBorders>
              <w:left w:val="single" w:sz="8" w:space="0" w:color="auto"/>
              <w:right w:val="double" w:sz="4" w:space="0" w:color="auto"/>
            </w:tcBorders>
            <w:shd w:val="clear" w:color="auto" w:fill="auto"/>
          </w:tcPr>
          <w:p w:rsidR="00F83E4A" w:rsidRPr="00FF0828"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２　個人情報保護及び情報公開</w:t>
            </w:r>
          </w:p>
          <w:p w:rsidR="00AA1435" w:rsidRPr="00FF0828"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rsidR="00006B4E" w:rsidRPr="00FF0828"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tcBorders>
              <w:left w:val="double" w:sz="4" w:space="0" w:color="auto"/>
              <w:right w:val="single" w:sz="4" w:space="0" w:color="auto"/>
            </w:tcBorders>
            <w:shd w:val="clear" w:color="auto" w:fill="auto"/>
          </w:tcPr>
          <w:p w:rsidR="00F83E4A" w:rsidRPr="00FF0828"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２　個人情報保護及び情報公開</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セキュリティポリシーにより、適切な情報管理を行う。</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また、情報セキュリティーに関する意識向上を図るための研修を実施する。</w:t>
            </w:r>
          </w:p>
          <w:p w:rsidR="00D26C12" w:rsidRPr="00FF0828" w:rsidRDefault="00D26C12" w:rsidP="004B08DB">
            <w:pPr>
              <w:ind w:leftChars="50" w:left="105" w:firstLineChars="100" w:firstLine="180"/>
              <w:rPr>
                <w:sz w:val="18"/>
                <w:szCs w:val="18"/>
              </w:rPr>
            </w:pPr>
          </w:p>
        </w:tc>
        <w:tc>
          <w:tcPr>
            <w:tcW w:w="5766" w:type="dxa"/>
            <w:tcBorders>
              <w:left w:val="single" w:sz="4" w:space="0" w:color="auto"/>
            </w:tcBorders>
            <w:shd w:val="clear" w:color="auto" w:fill="auto"/>
          </w:tcPr>
          <w:p w:rsidR="00F83E4A" w:rsidRPr="00FF0828" w:rsidRDefault="00F83E4A" w:rsidP="00F83E4A">
            <w:pPr>
              <w:autoSpaceDE w:val="0"/>
              <w:autoSpaceDN w:val="0"/>
              <w:spacing w:line="0" w:lineRule="atLeast"/>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 xml:space="preserve">２　</w:t>
            </w:r>
            <w:r w:rsidRPr="00FF0828">
              <w:rPr>
                <w:rFonts w:ascii="ＭＳ ゴシック" w:eastAsia="ＭＳ ゴシック" w:hAnsi="ＭＳ ゴシック" w:hint="eastAsia"/>
                <w:b/>
                <w:bCs/>
                <w:sz w:val="18"/>
                <w:szCs w:val="18"/>
              </w:rPr>
              <w:t>個人情報保護及び情報公開</w:t>
            </w:r>
          </w:p>
          <w:p w:rsidR="00E17C2D" w:rsidRPr="00FF0828" w:rsidRDefault="00E17C2D" w:rsidP="00E17C2D">
            <w:pPr>
              <w:spacing w:line="0" w:lineRule="atLeast"/>
              <w:ind w:leftChars="50" w:left="285"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●セキュリティポリシーに基づき、個人情報保護・管理等を徹底。業務執行のため収集・管理している個人情報は内容・保管状況などを府に報告。</w:t>
            </w:r>
          </w:p>
          <w:p w:rsidR="00E17C2D" w:rsidRPr="00FF0828" w:rsidRDefault="00E17C2D" w:rsidP="004D0A97">
            <w:pPr>
              <w:spacing w:line="0" w:lineRule="atLeast"/>
              <w:ind w:leftChars="50" w:left="285"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●個人情報保護及び情報セキュリティー研修を実施（</w:t>
            </w:r>
            <w:r w:rsidRPr="00FF0828">
              <w:rPr>
                <w:rFonts w:ascii="ＭＳ ゴシック" w:eastAsia="ＭＳ ゴシック" w:hAnsi="ＭＳ ゴシック"/>
                <w:sz w:val="18"/>
                <w:szCs w:val="18"/>
              </w:rPr>
              <w:t>1回）。</w:t>
            </w:r>
            <w:r w:rsidR="00307D89" w:rsidRPr="00FF0828">
              <w:rPr>
                <w:rFonts w:ascii="ＭＳ ゴシック" w:eastAsia="ＭＳ ゴシック" w:hAnsi="ＭＳ ゴシック" w:hint="eastAsia"/>
                <w:sz w:val="18"/>
                <w:szCs w:val="18"/>
              </w:rPr>
              <w:t>（再掲）</w:t>
            </w:r>
            <w:r w:rsidR="004D0A97" w:rsidRPr="00FF0828">
              <w:rPr>
                <w:rFonts w:asciiTheme="minorEastAsia" w:eastAsiaTheme="minorEastAsia" w:hAnsiTheme="minorEastAsia" w:hint="eastAsia"/>
                <w:sz w:val="18"/>
                <w:szCs w:val="18"/>
              </w:rPr>
              <w:t>（</w:t>
            </w:r>
            <w:r w:rsidRPr="00FF0828">
              <w:rPr>
                <w:rFonts w:asciiTheme="minorEastAsia" w:eastAsiaTheme="minorEastAsia" w:hAnsiTheme="minorEastAsia"/>
                <w:sz w:val="18"/>
                <w:szCs w:val="18"/>
              </w:rPr>
              <w:t>添付資料集</w:t>
            </w:r>
            <w:r w:rsidR="00B223BD" w:rsidRPr="00FF0828">
              <w:rPr>
                <w:rFonts w:asciiTheme="minorEastAsia" w:eastAsiaTheme="minorEastAsia" w:hAnsiTheme="minorEastAsia" w:hint="eastAsia"/>
                <w:sz w:val="18"/>
                <w:szCs w:val="18"/>
              </w:rPr>
              <w:t>51</w:t>
            </w:r>
            <w:r w:rsidRPr="00FF0828">
              <w:rPr>
                <w:rFonts w:asciiTheme="minorEastAsia" w:eastAsiaTheme="minorEastAsia" w:hAnsiTheme="minorEastAsia" w:hint="eastAsia"/>
                <w:sz w:val="18"/>
                <w:szCs w:val="18"/>
              </w:rPr>
              <w:t>ページ</w:t>
            </w:r>
            <w:r w:rsidR="004D0A97" w:rsidRPr="00FF0828">
              <w:rPr>
                <w:rFonts w:asciiTheme="minorEastAsia" w:eastAsiaTheme="minorEastAsia" w:hAnsiTheme="minorEastAsia" w:hint="eastAsia"/>
                <w:sz w:val="18"/>
                <w:szCs w:val="18"/>
              </w:rPr>
              <w:t>）</w:t>
            </w:r>
          </w:p>
          <w:p w:rsidR="00104470" w:rsidRPr="00FF0828" w:rsidRDefault="00104470" w:rsidP="00E46352">
            <w:pPr>
              <w:spacing w:line="0" w:lineRule="atLeast"/>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rsidR="00D26C12" w:rsidRPr="00FF0828" w:rsidRDefault="00D26C12" w:rsidP="00F1791B"/>
        </w:tc>
        <w:tc>
          <w:tcPr>
            <w:tcW w:w="711" w:type="dxa"/>
            <w:vMerge/>
            <w:tcBorders>
              <w:left w:val="double" w:sz="4" w:space="0" w:color="auto"/>
            </w:tcBorders>
            <w:shd w:val="clear" w:color="auto" w:fill="auto"/>
          </w:tcPr>
          <w:p w:rsidR="00D26C12" w:rsidRPr="00FF0828" w:rsidRDefault="00D26C12" w:rsidP="00F1791B"/>
        </w:tc>
        <w:tc>
          <w:tcPr>
            <w:tcW w:w="3409" w:type="dxa"/>
            <w:vMerge/>
            <w:tcBorders>
              <w:right w:val="single" w:sz="8" w:space="0" w:color="auto"/>
            </w:tcBorders>
            <w:shd w:val="clear" w:color="auto" w:fill="auto"/>
          </w:tcPr>
          <w:p w:rsidR="00D26C12" w:rsidRPr="00FF0828" w:rsidRDefault="00D26C12" w:rsidP="00F1791B"/>
        </w:tc>
        <w:tc>
          <w:tcPr>
            <w:tcW w:w="568"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786" w:type="dxa"/>
            <w:gridSpan w:val="2"/>
            <w:tcBorders>
              <w:left w:val="single" w:sz="8" w:space="0" w:color="auto"/>
              <w:right w:val="single" w:sz="4" w:space="0" w:color="auto"/>
            </w:tcBorders>
            <w:shd w:val="clear" w:color="auto" w:fill="auto"/>
            <w:vAlign w:val="center"/>
          </w:tcPr>
          <w:p w:rsidR="00C008E2" w:rsidRPr="00FF0828" w:rsidRDefault="00C008E2" w:rsidP="00C008E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rsidR="00C008E2" w:rsidRPr="00FF0828"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rsidR="00C008E2" w:rsidRPr="00FF0828" w:rsidRDefault="00C008E2" w:rsidP="00F1791B"/>
        </w:tc>
        <w:tc>
          <w:tcPr>
            <w:tcW w:w="711" w:type="dxa"/>
            <w:vMerge/>
            <w:tcBorders>
              <w:left w:val="double" w:sz="4" w:space="0" w:color="auto"/>
            </w:tcBorders>
            <w:shd w:val="clear" w:color="auto" w:fill="auto"/>
          </w:tcPr>
          <w:p w:rsidR="00C008E2" w:rsidRPr="00FF0828" w:rsidRDefault="00C008E2" w:rsidP="00F1791B"/>
        </w:tc>
        <w:tc>
          <w:tcPr>
            <w:tcW w:w="3409" w:type="dxa"/>
            <w:vMerge/>
            <w:tcBorders>
              <w:right w:val="single" w:sz="8" w:space="0" w:color="auto"/>
            </w:tcBorders>
            <w:shd w:val="clear" w:color="auto" w:fill="auto"/>
          </w:tcPr>
          <w:p w:rsidR="00C008E2" w:rsidRPr="00FF0828" w:rsidRDefault="00C008E2" w:rsidP="00F1791B"/>
        </w:tc>
        <w:tc>
          <w:tcPr>
            <w:tcW w:w="568" w:type="dxa"/>
            <w:vMerge/>
            <w:tcBorders>
              <w:left w:val="single" w:sz="8" w:space="0" w:color="auto"/>
              <w:right w:val="single" w:sz="8" w:space="0" w:color="auto"/>
            </w:tcBorders>
            <w:shd w:val="clear" w:color="auto" w:fill="auto"/>
          </w:tcPr>
          <w:p w:rsidR="00C008E2" w:rsidRPr="00FF0828" w:rsidRDefault="00C008E2" w:rsidP="00F1791B"/>
        </w:tc>
      </w:tr>
      <w:tr w:rsidR="00FF0828" w:rsidRPr="00FF0828" w:rsidTr="00B47920">
        <w:trPr>
          <w:trHeight w:val="410"/>
        </w:trPr>
        <w:tc>
          <w:tcPr>
            <w:tcW w:w="2381" w:type="dxa"/>
            <w:tcBorders>
              <w:left w:val="single" w:sz="8" w:space="0" w:color="auto"/>
              <w:bottom w:val="single" w:sz="4" w:space="0" w:color="auto"/>
              <w:right w:val="doub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適正な料金設定</w:t>
            </w:r>
          </w:p>
          <w:p w:rsidR="00B47920" w:rsidRPr="00FF0828" w:rsidRDefault="00BF2B23" w:rsidP="00B47920">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rsidR="00B47920" w:rsidRPr="00FF0828" w:rsidRDefault="00B47920" w:rsidP="00B47920">
            <w:pPr>
              <w:rPr>
                <w:rFonts w:ascii="ＭＳ ゴシック" w:eastAsia="ＭＳ ゴシック" w:hAnsi="ＭＳ ゴシック"/>
                <w:sz w:val="18"/>
                <w:szCs w:val="18"/>
              </w:rPr>
            </w:pPr>
          </w:p>
        </w:tc>
        <w:tc>
          <w:tcPr>
            <w:tcW w:w="2405" w:type="dxa"/>
            <w:tcBorders>
              <w:left w:val="double" w:sz="4" w:space="0" w:color="auto"/>
              <w:bottom w:val="single" w:sz="4" w:space="0" w:color="auto"/>
              <w:right w:val="sing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適正な料金設定</w:t>
            </w:r>
          </w:p>
          <w:p w:rsidR="005025A3" w:rsidRPr="00FF0828" w:rsidRDefault="005025A3" w:rsidP="005025A3">
            <w:pPr>
              <w:autoSpaceDE w:val="0"/>
              <w:autoSpaceDN w:val="0"/>
              <w:spacing w:line="0" w:lineRule="atLeast"/>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利用者のニーズ、他府県等のサービスの水準等を踏まえ、利用者に過度な負担とならないよう適正な料金設定を維持する。</w:t>
            </w:r>
          </w:p>
          <w:p w:rsidR="00EB3CB3" w:rsidRPr="00FF0828" w:rsidRDefault="00EB3CB3" w:rsidP="00EB3CB3">
            <w:pPr>
              <w:rPr>
                <w:rFonts w:ascii="ＭＳ ゴシック" w:eastAsia="ＭＳ ゴシック" w:hAnsi="ＭＳ ゴシック"/>
                <w:sz w:val="18"/>
                <w:szCs w:val="18"/>
              </w:rPr>
            </w:pPr>
          </w:p>
          <w:p w:rsidR="00B47920" w:rsidRPr="00FF0828" w:rsidRDefault="00B47920" w:rsidP="00EB3CB3">
            <w:pPr>
              <w:rPr>
                <w:rFonts w:ascii="ＭＳ ゴシック" w:eastAsia="ＭＳ ゴシック" w:hAnsi="ＭＳ ゴシック"/>
                <w:sz w:val="18"/>
                <w:szCs w:val="18"/>
              </w:rPr>
            </w:pPr>
          </w:p>
        </w:tc>
        <w:tc>
          <w:tcPr>
            <w:tcW w:w="5766" w:type="dxa"/>
            <w:tcBorders>
              <w:left w:val="single" w:sz="4" w:space="0" w:color="auto"/>
            </w:tcBorders>
            <w:shd w:val="clear" w:color="auto" w:fill="auto"/>
          </w:tcPr>
          <w:p w:rsidR="00B8162C" w:rsidRPr="00FF0828" w:rsidRDefault="008C7CD8" w:rsidP="00B8162C">
            <w:pPr>
              <w:rPr>
                <w:rFonts w:ascii="ＭＳ ゴシック" w:eastAsia="ＭＳ ゴシック" w:hAnsi="ＭＳ ゴシック"/>
                <w:b/>
                <w:sz w:val="18"/>
                <w:szCs w:val="18"/>
              </w:rPr>
            </w:pPr>
            <w:r w:rsidRPr="00FF0828">
              <w:rPr>
                <w:rFonts w:ascii="ＭＳ ゴシック" w:eastAsia="ＭＳ ゴシック" w:hAnsi="ＭＳ ゴシック" w:hint="eastAsia"/>
                <w:bCs/>
                <w:sz w:val="18"/>
                <w:szCs w:val="18"/>
              </w:rPr>
              <w:t xml:space="preserve">３　</w:t>
            </w:r>
            <w:r w:rsidR="00BE732A" w:rsidRPr="00FF0828">
              <w:rPr>
                <w:rFonts w:ascii="ＭＳ ゴシック" w:eastAsia="ＭＳ ゴシック" w:hAnsi="ＭＳ ゴシック" w:hint="eastAsia"/>
                <w:b/>
                <w:sz w:val="18"/>
                <w:szCs w:val="18"/>
              </w:rPr>
              <w:t>適正な料金設定</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●H24</w:t>
            </w:r>
            <w:r w:rsidR="00D1214C" w:rsidRPr="00FF0828">
              <w:rPr>
                <w:rFonts w:ascii="ＭＳ ゴシック" w:eastAsia="ＭＳ ゴシック" w:hAnsi="ＭＳ ゴシック" w:hint="eastAsia"/>
                <w:sz w:val="18"/>
                <w:szCs w:val="18"/>
              </w:rPr>
              <w:t>年度に</w:t>
            </w:r>
            <w:r w:rsidRPr="00FF0828">
              <w:rPr>
                <w:rFonts w:ascii="ＭＳ ゴシック" w:eastAsia="ＭＳ ゴシック" w:hAnsi="ＭＳ ゴシック" w:hint="eastAsia"/>
                <w:sz w:val="18"/>
                <w:szCs w:val="18"/>
              </w:rPr>
              <w:t>府知事の認可を得た料金設定により、依頼試験等を実施するとともに、H26年度の消費税増税に対応した新料金制度を継続して運営。</w:t>
            </w:r>
          </w:p>
          <w:p w:rsidR="00AA6647" w:rsidRPr="00FF0828" w:rsidRDefault="00AA6647" w:rsidP="0040574F">
            <w:pPr>
              <w:ind w:leftChars="50" w:left="285" w:hangingChars="100" w:hanging="180"/>
              <w:rPr>
                <w:sz w:val="18"/>
                <w:szCs w:val="18"/>
              </w:rPr>
            </w:pPr>
          </w:p>
          <w:p w:rsidR="00EB3CB3" w:rsidRPr="00FF0828" w:rsidRDefault="00EB3CB3" w:rsidP="00EB3CB3">
            <w:pPr>
              <w:rPr>
                <w:sz w:val="18"/>
                <w:szCs w:val="18"/>
              </w:rPr>
            </w:pPr>
          </w:p>
          <w:p w:rsidR="00B47920" w:rsidRPr="00FF0828" w:rsidRDefault="00B47920" w:rsidP="00EB3CB3">
            <w:pPr>
              <w:rPr>
                <w:sz w:val="18"/>
                <w:szCs w:val="18"/>
              </w:rPr>
            </w:pPr>
          </w:p>
          <w:p w:rsidR="00B47920" w:rsidRPr="00FF0828" w:rsidRDefault="00B47920" w:rsidP="00EB3CB3">
            <w:pPr>
              <w:rPr>
                <w:sz w:val="18"/>
                <w:szCs w:val="18"/>
              </w:rPr>
            </w:pPr>
          </w:p>
        </w:tc>
        <w:tc>
          <w:tcPr>
            <w:tcW w:w="711" w:type="dxa"/>
            <w:vMerge/>
            <w:tcBorders>
              <w:right w:val="double" w:sz="4" w:space="0" w:color="auto"/>
            </w:tcBorders>
            <w:shd w:val="clear" w:color="auto" w:fill="auto"/>
          </w:tcPr>
          <w:p w:rsidR="00D26C12" w:rsidRPr="00FF0828" w:rsidRDefault="00D26C12" w:rsidP="00F1791B"/>
        </w:tc>
        <w:tc>
          <w:tcPr>
            <w:tcW w:w="711" w:type="dxa"/>
            <w:vMerge/>
            <w:tcBorders>
              <w:left w:val="double" w:sz="4" w:space="0" w:color="auto"/>
            </w:tcBorders>
            <w:shd w:val="clear" w:color="auto" w:fill="auto"/>
          </w:tcPr>
          <w:p w:rsidR="00D26C12" w:rsidRPr="00FF0828" w:rsidRDefault="00D26C12" w:rsidP="00F1791B"/>
        </w:tc>
        <w:tc>
          <w:tcPr>
            <w:tcW w:w="3409" w:type="dxa"/>
            <w:vMerge/>
            <w:tcBorders>
              <w:right w:val="single" w:sz="8" w:space="0" w:color="auto"/>
            </w:tcBorders>
            <w:shd w:val="clear" w:color="auto" w:fill="auto"/>
          </w:tcPr>
          <w:p w:rsidR="00D26C12" w:rsidRPr="00FF0828" w:rsidRDefault="00D26C12" w:rsidP="00F1791B"/>
        </w:tc>
        <w:tc>
          <w:tcPr>
            <w:tcW w:w="568"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3607FF">
        <w:trPr>
          <w:cantSplit/>
          <w:trHeight w:val="323"/>
        </w:trPr>
        <w:tc>
          <w:tcPr>
            <w:tcW w:w="4786" w:type="dxa"/>
            <w:gridSpan w:val="2"/>
            <w:tcBorders>
              <w:left w:val="single" w:sz="8" w:space="0" w:color="auto"/>
              <w:right w:val="single" w:sz="4" w:space="0" w:color="auto"/>
            </w:tcBorders>
            <w:shd w:val="clear" w:color="auto" w:fill="auto"/>
            <w:vAlign w:val="center"/>
          </w:tcPr>
          <w:p w:rsidR="00B47920" w:rsidRPr="00FF0828" w:rsidRDefault="00B47920" w:rsidP="00B4792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労働安全衛生管理</w:t>
            </w:r>
          </w:p>
        </w:tc>
        <w:tc>
          <w:tcPr>
            <w:tcW w:w="5766" w:type="dxa"/>
            <w:tcBorders>
              <w:left w:val="single" w:sz="4" w:space="0" w:color="auto"/>
            </w:tcBorders>
            <w:shd w:val="clear" w:color="auto" w:fill="auto"/>
            <w:vAlign w:val="center"/>
          </w:tcPr>
          <w:p w:rsidR="00B47920" w:rsidRPr="00FF0828" w:rsidRDefault="00B47920" w:rsidP="00B47920">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rsidR="00B47920" w:rsidRPr="00FF0828" w:rsidRDefault="00B47920" w:rsidP="00B47920"/>
        </w:tc>
        <w:tc>
          <w:tcPr>
            <w:tcW w:w="711" w:type="dxa"/>
            <w:vMerge/>
            <w:tcBorders>
              <w:left w:val="double" w:sz="4" w:space="0" w:color="auto"/>
            </w:tcBorders>
            <w:shd w:val="clear" w:color="auto" w:fill="auto"/>
          </w:tcPr>
          <w:p w:rsidR="00B47920" w:rsidRPr="00FF0828" w:rsidRDefault="00B47920" w:rsidP="00B47920"/>
        </w:tc>
        <w:tc>
          <w:tcPr>
            <w:tcW w:w="3409" w:type="dxa"/>
            <w:vMerge/>
            <w:tcBorders>
              <w:right w:val="single" w:sz="8" w:space="0" w:color="auto"/>
            </w:tcBorders>
            <w:shd w:val="clear" w:color="auto" w:fill="auto"/>
          </w:tcPr>
          <w:p w:rsidR="00B47920" w:rsidRPr="00FF0828" w:rsidRDefault="00B47920" w:rsidP="00B47920"/>
        </w:tc>
        <w:tc>
          <w:tcPr>
            <w:tcW w:w="568" w:type="dxa"/>
            <w:vMerge/>
            <w:tcBorders>
              <w:left w:val="single" w:sz="8" w:space="0" w:color="auto"/>
              <w:right w:val="single" w:sz="8" w:space="0" w:color="auto"/>
            </w:tcBorders>
            <w:shd w:val="clear" w:color="auto" w:fill="auto"/>
          </w:tcPr>
          <w:p w:rsidR="00B47920" w:rsidRPr="00FF0828" w:rsidRDefault="00B47920" w:rsidP="00B47920"/>
        </w:tc>
      </w:tr>
      <w:tr w:rsidR="00FF0828" w:rsidRPr="00FF0828" w:rsidTr="00B47920">
        <w:trPr>
          <w:trHeight w:val="991"/>
        </w:trPr>
        <w:tc>
          <w:tcPr>
            <w:tcW w:w="2381" w:type="dxa"/>
            <w:tcBorders>
              <w:left w:val="single" w:sz="8" w:space="0" w:color="auto"/>
              <w:bottom w:val="single" w:sz="4" w:space="0" w:color="auto"/>
              <w:right w:val="doub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lastRenderedPageBreak/>
              <w:t>４　労働安全衛生管理</w:t>
            </w:r>
          </w:p>
          <w:p w:rsidR="00006B4E" w:rsidRPr="00FF0828" w:rsidRDefault="00BF2B23"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職員が安全で快適な労働環境で業務に従事できるよう配慮する。</w:t>
            </w:r>
          </w:p>
          <w:p w:rsidR="004E0032" w:rsidRPr="00FF0828" w:rsidRDefault="00BF2B23"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また、第1期中期目標期間に定めた労働安全衛生管理体制を維持し、安全管理に係る研修の活用などにより災害等の発生を未然に防止するよう取り組む。</w:t>
            </w:r>
          </w:p>
          <w:p w:rsidR="00B47920" w:rsidRPr="00FF0828" w:rsidRDefault="00B47920" w:rsidP="004B08DB">
            <w:pPr>
              <w:ind w:leftChars="50" w:left="105" w:firstLineChars="100" w:firstLine="180"/>
              <w:rPr>
                <w:sz w:val="18"/>
                <w:szCs w:val="18"/>
              </w:rPr>
            </w:pPr>
          </w:p>
        </w:tc>
        <w:tc>
          <w:tcPr>
            <w:tcW w:w="2405" w:type="dxa"/>
            <w:tcBorders>
              <w:left w:val="double" w:sz="4" w:space="0" w:color="auto"/>
              <w:bottom w:val="single" w:sz="4" w:space="0" w:color="auto"/>
              <w:right w:val="sing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労働安全衛生管理</w:t>
            </w:r>
          </w:p>
          <w:p w:rsidR="005025A3" w:rsidRPr="00FF0828" w:rsidRDefault="005025A3" w:rsidP="005025A3">
            <w:pPr>
              <w:ind w:leftChars="50" w:left="105" w:firstLineChars="100" w:firstLine="180"/>
              <w:rPr>
                <w:rFonts w:asciiTheme="majorEastAsia" w:eastAsiaTheme="majorEastAsia" w:hAnsiTheme="majorEastAsia"/>
                <w:sz w:val="18"/>
              </w:rPr>
            </w:pPr>
            <w:r w:rsidRPr="00FF0828">
              <w:rPr>
                <w:rFonts w:asciiTheme="majorEastAsia" w:eastAsiaTheme="majorEastAsia" w:hAnsiTheme="majorEastAsia" w:hint="eastAsia"/>
                <w:sz w:val="18"/>
              </w:rPr>
              <w:t>職員が安全で快適な労働環境で業務に従事できるよう配慮する。</w:t>
            </w:r>
          </w:p>
          <w:p w:rsidR="005D2197" w:rsidRPr="00FF0828" w:rsidRDefault="005025A3" w:rsidP="005025A3">
            <w:pPr>
              <w:ind w:leftChars="50" w:left="105" w:firstLineChars="100" w:firstLine="180"/>
              <w:rPr>
                <w:rFonts w:ascii="ＭＳ ゴシック" w:eastAsia="ＭＳ ゴシック" w:hAnsi="ＭＳ ゴシック"/>
                <w:sz w:val="18"/>
                <w:szCs w:val="18"/>
              </w:rPr>
            </w:pPr>
            <w:r w:rsidRPr="00FF0828">
              <w:rPr>
                <w:rFonts w:asciiTheme="majorEastAsia" w:eastAsiaTheme="majorEastAsia" w:hAnsiTheme="majorEastAsia" w:hint="eastAsia"/>
                <w:sz w:val="18"/>
              </w:rPr>
              <w:t>また、安全管理に係る研修の活用などにより災害等の発生を未然に防止するよう取り組む</w:t>
            </w:r>
          </w:p>
        </w:tc>
        <w:tc>
          <w:tcPr>
            <w:tcW w:w="5766" w:type="dxa"/>
            <w:tcBorders>
              <w:left w:val="single" w:sz="4" w:space="0" w:color="auto"/>
              <w:bottom w:val="single" w:sz="4" w:space="0" w:color="auto"/>
            </w:tcBorders>
            <w:shd w:val="clear" w:color="auto" w:fill="auto"/>
          </w:tcPr>
          <w:p w:rsidR="008B0EA8" w:rsidRPr="00FF0828" w:rsidRDefault="008C7CD8" w:rsidP="00BE732A">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４　</w:t>
            </w:r>
            <w:r w:rsidR="00BE732A" w:rsidRPr="00FF0828">
              <w:rPr>
                <w:rFonts w:ascii="ＭＳ ゴシック" w:eastAsia="ＭＳ ゴシック" w:hAnsi="ＭＳ ゴシック" w:hint="eastAsia"/>
                <w:b/>
                <w:sz w:val="18"/>
                <w:szCs w:val="18"/>
              </w:rPr>
              <w:t>労働安全衛生管理</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●安全衛生管理計画に基づき、安全衛生委員会（構成者15名）を開催（12回）。</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●安全衛生委員による職場巡視（63回）及び役員による巡視を計画どおり実施。また労働安全衛生に係る情報について、所内メールを活用して全職員向けに周知。</w:t>
            </w:r>
          </w:p>
          <w:p w:rsidR="00AA6647" w:rsidRPr="00FF0828" w:rsidRDefault="00E17C2D" w:rsidP="00AE7BAE">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●外部講師を招へいし、新規採用職員を対象に安全衛生研修（1回）を実施。</w:t>
            </w:r>
            <w:r w:rsidR="002C3554" w:rsidRPr="00FF0828">
              <w:rPr>
                <w:rFonts w:asciiTheme="minorEastAsia" w:eastAsiaTheme="minorEastAsia" w:hAnsiTheme="minorEastAsia" w:hint="eastAsia"/>
                <w:sz w:val="18"/>
                <w:szCs w:val="18"/>
              </w:rPr>
              <w:t>（</w:t>
            </w:r>
            <w:r w:rsidR="002C3554" w:rsidRPr="00FF0828">
              <w:rPr>
                <w:rFonts w:asciiTheme="minorEastAsia" w:eastAsiaTheme="minorEastAsia" w:hAnsiTheme="minorEastAsia"/>
                <w:sz w:val="18"/>
                <w:szCs w:val="18"/>
              </w:rPr>
              <w:t>添付資料集</w:t>
            </w:r>
            <w:r w:rsidR="002C3554" w:rsidRPr="00FF0828">
              <w:rPr>
                <w:rFonts w:asciiTheme="minorEastAsia" w:eastAsiaTheme="minorEastAsia" w:hAnsiTheme="minorEastAsia" w:hint="eastAsia"/>
                <w:sz w:val="18"/>
                <w:szCs w:val="18"/>
              </w:rPr>
              <w:t>51ページ）</w:t>
            </w:r>
          </w:p>
        </w:tc>
        <w:tc>
          <w:tcPr>
            <w:tcW w:w="711" w:type="dxa"/>
            <w:vMerge/>
            <w:tcBorders>
              <w:bottom w:val="single" w:sz="4" w:space="0" w:color="auto"/>
              <w:right w:val="double" w:sz="4" w:space="0" w:color="auto"/>
            </w:tcBorders>
            <w:shd w:val="clear" w:color="auto" w:fill="auto"/>
          </w:tcPr>
          <w:p w:rsidR="00D26C12" w:rsidRPr="00FF0828" w:rsidRDefault="00D26C12" w:rsidP="00F1791B"/>
        </w:tc>
        <w:tc>
          <w:tcPr>
            <w:tcW w:w="711" w:type="dxa"/>
            <w:vMerge/>
            <w:tcBorders>
              <w:left w:val="double" w:sz="4" w:space="0" w:color="auto"/>
              <w:bottom w:val="single" w:sz="4" w:space="0" w:color="auto"/>
            </w:tcBorders>
            <w:shd w:val="clear" w:color="auto" w:fill="auto"/>
          </w:tcPr>
          <w:p w:rsidR="00D26C12" w:rsidRPr="00FF0828" w:rsidRDefault="00D26C12" w:rsidP="00F1791B"/>
        </w:tc>
        <w:tc>
          <w:tcPr>
            <w:tcW w:w="3409" w:type="dxa"/>
            <w:vMerge/>
            <w:tcBorders>
              <w:bottom w:val="single" w:sz="4" w:space="0" w:color="auto"/>
              <w:right w:val="single" w:sz="8" w:space="0" w:color="auto"/>
            </w:tcBorders>
            <w:shd w:val="clear" w:color="auto" w:fill="auto"/>
          </w:tcPr>
          <w:p w:rsidR="00D26C12" w:rsidRPr="00FF0828" w:rsidRDefault="00D26C12" w:rsidP="00F1791B"/>
        </w:tc>
        <w:tc>
          <w:tcPr>
            <w:tcW w:w="568"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4B08DB">
        <w:trPr>
          <w:trHeight w:val="306"/>
        </w:trPr>
        <w:tc>
          <w:tcPr>
            <w:tcW w:w="4786" w:type="dxa"/>
            <w:gridSpan w:val="2"/>
            <w:tcBorders>
              <w:left w:val="single" w:sz="8" w:space="0" w:color="auto"/>
              <w:right w:val="single" w:sz="4" w:space="0" w:color="auto"/>
            </w:tcBorders>
            <w:shd w:val="clear" w:color="auto" w:fill="auto"/>
            <w:vAlign w:val="center"/>
          </w:tcPr>
          <w:p w:rsidR="00FA7B72" w:rsidRPr="00FF0828" w:rsidRDefault="00FA7B72" w:rsidP="004B08DB">
            <w:pPr>
              <w:jc w:val="center"/>
              <w:rPr>
                <w:sz w:val="18"/>
                <w:szCs w:val="18"/>
              </w:rPr>
            </w:pPr>
            <w:r w:rsidRPr="00FF0828">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rsidR="00FA7B72" w:rsidRPr="00FF0828" w:rsidRDefault="00FA7B72" w:rsidP="00FA7B72">
            <w:pPr>
              <w:jc w:val="left"/>
              <w:rPr>
                <w:sz w:val="18"/>
                <w:szCs w:val="18"/>
              </w:rPr>
            </w:pPr>
          </w:p>
        </w:tc>
        <w:tc>
          <w:tcPr>
            <w:tcW w:w="711" w:type="dxa"/>
            <w:vMerge/>
            <w:tcBorders>
              <w:right w:val="double" w:sz="4" w:space="0" w:color="auto"/>
            </w:tcBorders>
            <w:shd w:val="clear" w:color="auto" w:fill="auto"/>
          </w:tcPr>
          <w:p w:rsidR="00FA7B72" w:rsidRPr="00FF0828" w:rsidRDefault="00FA7B72" w:rsidP="00F1791B"/>
        </w:tc>
        <w:tc>
          <w:tcPr>
            <w:tcW w:w="711" w:type="dxa"/>
            <w:vMerge/>
            <w:tcBorders>
              <w:left w:val="double" w:sz="4" w:space="0" w:color="auto"/>
            </w:tcBorders>
            <w:shd w:val="clear" w:color="auto" w:fill="auto"/>
          </w:tcPr>
          <w:p w:rsidR="00FA7B72" w:rsidRPr="00FF0828" w:rsidRDefault="00FA7B72" w:rsidP="00F1791B"/>
        </w:tc>
        <w:tc>
          <w:tcPr>
            <w:tcW w:w="3409" w:type="dxa"/>
            <w:vMerge/>
            <w:tcBorders>
              <w:right w:val="single" w:sz="8" w:space="0" w:color="auto"/>
            </w:tcBorders>
            <w:shd w:val="clear" w:color="auto" w:fill="auto"/>
          </w:tcPr>
          <w:p w:rsidR="00FA7B72" w:rsidRPr="00FF0828" w:rsidRDefault="00FA7B72" w:rsidP="00F1791B"/>
        </w:tc>
        <w:tc>
          <w:tcPr>
            <w:tcW w:w="568" w:type="dxa"/>
            <w:vMerge/>
            <w:tcBorders>
              <w:left w:val="single" w:sz="8" w:space="0" w:color="auto"/>
              <w:right w:val="single" w:sz="8" w:space="0" w:color="auto"/>
            </w:tcBorders>
            <w:shd w:val="clear" w:color="auto" w:fill="auto"/>
          </w:tcPr>
          <w:p w:rsidR="00FA7B72" w:rsidRPr="00FF0828" w:rsidRDefault="00FA7B72" w:rsidP="00F1791B"/>
        </w:tc>
      </w:tr>
      <w:tr w:rsidR="00FD23B6" w:rsidRPr="00FF0828" w:rsidTr="004B08DB">
        <w:trPr>
          <w:trHeight w:val="424"/>
        </w:trPr>
        <w:tc>
          <w:tcPr>
            <w:tcW w:w="2381" w:type="dxa"/>
            <w:tcBorders>
              <w:left w:val="single" w:sz="8" w:space="0" w:color="auto"/>
              <w:bottom w:val="single" w:sz="8" w:space="0" w:color="auto"/>
              <w:right w:val="double" w:sz="4" w:space="0" w:color="auto"/>
            </w:tcBorders>
            <w:shd w:val="clear" w:color="auto" w:fill="auto"/>
          </w:tcPr>
          <w:p w:rsidR="00A66905" w:rsidRPr="00FF0828" w:rsidRDefault="00A66905" w:rsidP="004B08DB">
            <w:pPr>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bCs/>
                <w:sz w:val="18"/>
                <w:szCs w:val="18"/>
              </w:rPr>
              <w:t>５　環境に配慮した業務運営</w:t>
            </w:r>
          </w:p>
          <w:p w:rsidR="00D26C12" w:rsidRPr="00FF0828" w:rsidRDefault="00580582" w:rsidP="004B08DB">
            <w:pPr>
              <w:ind w:leftChars="50" w:left="105" w:firstLineChars="100" w:firstLine="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環境マネジメントシステムを運用し、省エネルギー、３Ｒ（リデュース、リユース、リサイクル）の推進など環境に配慮した運営に取り組む。</w:t>
            </w:r>
          </w:p>
        </w:tc>
        <w:tc>
          <w:tcPr>
            <w:tcW w:w="2405" w:type="dxa"/>
            <w:tcBorders>
              <w:left w:val="double" w:sz="4" w:space="0" w:color="auto"/>
              <w:bottom w:val="single" w:sz="8" w:space="0" w:color="auto"/>
              <w:right w:val="single" w:sz="4" w:space="0" w:color="auto"/>
            </w:tcBorders>
            <w:shd w:val="clear" w:color="auto" w:fill="auto"/>
          </w:tcPr>
          <w:p w:rsidR="00A66905" w:rsidRPr="00FF0828" w:rsidRDefault="00A66905" w:rsidP="004B08DB">
            <w:pPr>
              <w:ind w:leftChars="16" w:left="214"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bCs/>
                <w:sz w:val="18"/>
                <w:szCs w:val="18"/>
              </w:rPr>
              <w:t>５　環境に配慮した業務運営</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環境マネジメントシステムに基づき、環境に配慮した業務運営を行う。その取組状況についてはホームページで公表する。</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また、環境に配慮した業務運営に関する意識向上を図るための職員研修を実施する。</w:t>
            </w:r>
          </w:p>
          <w:p w:rsidR="005025A3" w:rsidRPr="00FF0828" w:rsidRDefault="005025A3" w:rsidP="005025A3">
            <w:pPr>
              <w:ind w:leftChars="50" w:left="105" w:firstLineChars="100" w:firstLine="180"/>
              <w:rPr>
                <w:rFonts w:asciiTheme="majorEastAsia" w:eastAsiaTheme="majorEastAsia" w:hAnsiTheme="majorEastAsia"/>
                <w:sz w:val="18"/>
                <w:szCs w:val="18"/>
              </w:rPr>
            </w:pPr>
          </w:p>
          <w:p w:rsidR="00EC3D24" w:rsidRPr="00FF0828" w:rsidRDefault="00EC3D24" w:rsidP="004B08DB">
            <w:pPr>
              <w:ind w:leftChars="50" w:left="105" w:firstLineChars="100" w:firstLine="180"/>
              <w:rPr>
                <w:rFonts w:ascii="ＭＳ ゴシック" w:eastAsia="ＭＳ ゴシック" w:hAnsi="ＭＳ ゴシック"/>
                <w:sz w:val="18"/>
                <w:szCs w:val="18"/>
              </w:rPr>
            </w:pPr>
          </w:p>
          <w:p w:rsidR="00327C6D" w:rsidRPr="00FF0828" w:rsidRDefault="00327C6D" w:rsidP="004B08DB">
            <w:pPr>
              <w:ind w:leftChars="50" w:left="105" w:firstLineChars="100" w:firstLine="180"/>
              <w:rPr>
                <w:rFonts w:ascii="ＭＳ ゴシック" w:eastAsia="ＭＳ ゴシック" w:hAnsi="ＭＳ ゴシック"/>
                <w:sz w:val="18"/>
                <w:szCs w:val="18"/>
              </w:rPr>
            </w:pPr>
          </w:p>
          <w:p w:rsidR="00327C6D" w:rsidRPr="00FF0828" w:rsidRDefault="00327C6D" w:rsidP="004B08DB">
            <w:pPr>
              <w:ind w:leftChars="50" w:left="105" w:firstLineChars="100" w:firstLine="180"/>
              <w:rPr>
                <w:rFonts w:ascii="ＭＳ ゴシック" w:eastAsia="ＭＳ ゴシック" w:hAnsi="ＭＳ ゴシック"/>
                <w:sz w:val="18"/>
                <w:szCs w:val="18"/>
              </w:rPr>
            </w:pPr>
          </w:p>
          <w:p w:rsidR="00327C6D" w:rsidRPr="00FF0828" w:rsidRDefault="00327C6D" w:rsidP="004B08DB">
            <w:pPr>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bottom w:val="single" w:sz="8" w:space="0" w:color="auto"/>
            </w:tcBorders>
            <w:shd w:val="clear" w:color="auto" w:fill="auto"/>
          </w:tcPr>
          <w:p w:rsidR="00A66905" w:rsidRPr="00FF0828" w:rsidRDefault="00A66905" w:rsidP="00997C15">
            <w:pPr>
              <w:rPr>
                <w:rFonts w:ascii="ＭＳ ゴシック" w:eastAsia="ＭＳ ゴシック" w:hAnsi="ＭＳ ゴシック"/>
                <w:bCs/>
                <w:sz w:val="18"/>
                <w:szCs w:val="18"/>
                <w:shd w:val="pct15" w:color="auto" w:fill="FFFFFF"/>
              </w:rPr>
            </w:pPr>
            <w:r w:rsidRPr="00FF0828">
              <w:rPr>
                <w:rFonts w:ascii="ＭＳ ゴシック" w:eastAsia="ＭＳ ゴシック" w:hAnsi="ＭＳ ゴシック" w:hint="eastAsia"/>
                <w:bCs/>
                <w:sz w:val="18"/>
                <w:szCs w:val="18"/>
              </w:rPr>
              <w:t xml:space="preserve">５　</w:t>
            </w:r>
            <w:r w:rsidRPr="00FF0828">
              <w:rPr>
                <w:rFonts w:ascii="ＭＳ ゴシック" w:eastAsia="ＭＳ ゴシック" w:hAnsi="ＭＳ ゴシック" w:hint="eastAsia"/>
                <w:b/>
                <w:bCs/>
                <w:sz w:val="18"/>
                <w:szCs w:val="18"/>
              </w:rPr>
              <w:t>環境に配慮した業務運営</w:t>
            </w:r>
          </w:p>
          <w:p w:rsidR="005025A3" w:rsidRPr="00FF0828" w:rsidRDefault="005025A3" w:rsidP="005025A3">
            <w:pPr>
              <w:ind w:leftChars="50" w:left="285" w:hangingChars="100" w:hanging="180"/>
              <w:rPr>
                <w:rFonts w:asciiTheme="majorEastAsia" w:eastAsiaTheme="majorEastAsia" w:hAnsiTheme="majorEastAsia"/>
                <w:b/>
                <w:sz w:val="18"/>
                <w:szCs w:val="18"/>
              </w:rPr>
            </w:pPr>
            <w:r w:rsidRPr="00FF0828">
              <w:rPr>
                <w:rFonts w:asciiTheme="majorEastAsia" w:eastAsiaTheme="majorEastAsia" w:hAnsiTheme="majorEastAsia" w:hint="eastAsia"/>
                <w:sz w:val="18"/>
                <w:szCs w:val="18"/>
              </w:rPr>
              <w:t>●環境管理基本方針及び環境マニュアルに基づいて、地球温暖化の防止、廃棄物の排出抑制、化学物質の適正管理、環境物品の調達、環境保全対策、生物多様性の保全等の取組を実施。</w:t>
            </w:r>
          </w:p>
          <w:p w:rsidR="005025A3"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sz w:val="18"/>
                <w:szCs w:val="18"/>
              </w:rPr>
              <w:t>●</w:t>
            </w:r>
            <w:r w:rsidRPr="00FF0828">
              <w:rPr>
                <w:rFonts w:asciiTheme="majorEastAsia" w:eastAsiaTheme="majorEastAsia" w:hAnsiTheme="majorEastAsia" w:hint="eastAsia"/>
                <w:sz w:val="18"/>
                <w:szCs w:val="18"/>
              </w:rPr>
              <w:t>具体的な取組内容としては、ＣＯ</w:t>
            </w:r>
            <w:r w:rsidRPr="00FF0828">
              <w:rPr>
                <w:rFonts w:asciiTheme="majorEastAsia" w:eastAsiaTheme="majorEastAsia" w:hAnsiTheme="majorEastAsia" w:hint="eastAsia"/>
                <w:sz w:val="18"/>
                <w:szCs w:val="18"/>
                <w:vertAlign w:val="subscript"/>
              </w:rPr>
              <w:t>２</w:t>
            </w:r>
            <w:r w:rsidRPr="00FF0828">
              <w:rPr>
                <w:rFonts w:asciiTheme="majorEastAsia" w:eastAsiaTheme="majorEastAsia" w:hAnsiTheme="majorEastAsia" w:hint="eastAsia"/>
                <w:sz w:val="18"/>
                <w:szCs w:val="18"/>
              </w:rPr>
              <w:t>排出量・電気水道使用量・コピー用紙の削減、薬品・農薬の適正使用、排水管理等。重点目標の電気使用量等で、削減目標に到達。また、サイトごとに法令</w:t>
            </w:r>
            <w:r w:rsidR="00B14548" w:rsidRPr="00FF0828">
              <w:rPr>
                <w:rFonts w:asciiTheme="majorEastAsia" w:eastAsiaTheme="majorEastAsia" w:hAnsiTheme="majorEastAsia" w:hint="eastAsia"/>
                <w:sz w:val="18"/>
                <w:szCs w:val="18"/>
              </w:rPr>
              <w:t>遵守</w:t>
            </w:r>
            <w:r w:rsidRPr="00FF0828">
              <w:rPr>
                <w:rFonts w:asciiTheme="majorEastAsia" w:eastAsiaTheme="majorEastAsia" w:hAnsiTheme="majorEastAsia" w:hint="eastAsia"/>
                <w:sz w:val="18"/>
                <w:szCs w:val="18"/>
              </w:rPr>
              <w:t>や薬品管理等について、内部監査を実施（1回）。</w:t>
            </w:r>
          </w:p>
          <w:p w:rsidR="005025A3"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●上記の取組については、H29年度報告書を作成して研究所ホームページに掲載予定（H30年8月頃）。</w:t>
            </w:r>
          </w:p>
          <w:p w:rsidR="005025A3"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●職員への環境管理マニュアル周知と環境保全意識の醸成のため、関連業務従事職員に対して、環境マネジメントシステム研修を実施（新採研修1回、推進委員等研修1</w:t>
            </w:r>
            <w:r w:rsidRPr="00FF0828">
              <w:rPr>
                <w:rFonts w:asciiTheme="majorEastAsia" w:eastAsiaTheme="majorEastAsia" w:hAnsiTheme="majorEastAsia"/>
                <w:sz w:val="18"/>
                <w:szCs w:val="18"/>
              </w:rPr>
              <w:t>回）。</w:t>
            </w:r>
            <w:r w:rsidRPr="00FF0828">
              <w:rPr>
                <w:rFonts w:asciiTheme="majorEastAsia" w:eastAsiaTheme="majorEastAsia" w:hAnsiTheme="majorEastAsia" w:hint="eastAsia"/>
                <w:sz w:val="18"/>
                <w:szCs w:val="18"/>
              </w:rPr>
              <w:t>（再掲）</w:t>
            </w:r>
          </w:p>
          <w:p w:rsidR="0082418A" w:rsidRPr="00FF0828" w:rsidRDefault="00327C6D" w:rsidP="00327C6D">
            <w:pPr>
              <w:ind w:firstLineChars="100" w:firstLine="180"/>
              <w:rPr>
                <w:rFonts w:ascii="ＭＳ ゴシック" w:eastAsia="ＭＳ ゴシック" w:hAnsi="ＭＳ ゴシック"/>
                <w:sz w:val="18"/>
                <w:szCs w:val="18"/>
              </w:rPr>
            </w:pPr>
            <w:r w:rsidRPr="00FF0828">
              <w:rPr>
                <w:rFonts w:asciiTheme="minorEastAsia" w:eastAsiaTheme="minorEastAsia" w:hAnsiTheme="minorEastAsia" w:hint="eastAsia"/>
                <w:sz w:val="18"/>
                <w:szCs w:val="18"/>
              </w:rPr>
              <w:t>（</w:t>
            </w:r>
            <w:r w:rsidRPr="00FF0828">
              <w:rPr>
                <w:rFonts w:asciiTheme="minorEastAsia" w:eastAsiaTheme="minorEastAsia" w:hAnsiTheme="minorEastAsia"/>
                <w:sz w:val="18"/>
                <w:szCs w:val="18"/>
              </w:rPr>
              <w:t>添付資料集</w:t>
            </w:r>
            <w:r w:rsidRPr="00FF0828">
              <w:rPr>
                <w:rFonts w:asciiTheme="minorEastAsia" w:eastAsiaTheme="minorEastAsia" w:hAnsiTheme="minorEastAsia" w:hint="eastAsia"/>
                <w:sz w:val="18"/>
                <w:szCs w:val="18"/>
              </w:rPr>
              <w:t>51ページ）</w:t>
            </w:r>
          </w:p>
        </w:tc>
        <w:tc>
          <w:tcPr>
            <w:tcW w:w="711" w:type="dxa"/>
            <w:vMerge/>
            <w:tcBorders>
              <w:bottom w:val="single" w:sz="8" w:space="0" w:color="auto"/>
              <w:right w:val="double" w:sz="4" w:space="0" w:color="auto"/>
            </w:tcBorders>
            <w:shd w:val="clear" w:color="auto" w:fill="auto"/>
          </w:tcPr>
          <w:p w:rsidR="00D26C12" w:rsidRPr="00FF0828" w:rsidRDefault="00D26C12" w:rsidP="00F1791B"/>
        </w:tc>
        <w:tc>
          <w:tcPr>
            <w:tcW w:w="711" w:type="dxa"/>
            <w:vMerge/>
            <w:tcBorders>
              <w:left w:val="double" w:sz="4" w:space="0" w:color="auto"/>
              <w:bottom w:val="single" w:sz="8" w:space="0" w:color="auto"/>
            </w:tcBorders>
            <w:shd w:val="clear" w:color="auto" w:fill="auto"/>
          </w:tcPr>
          <w:p w:rsidR="00D26C12" w:rsidRPr="00FF0828" w:rsidRDefault="00D26C12" w:rsidP="00F1791B"/>
        </w:tc>
        <w:tc>
          <w:tcPr>
            <w:tcW w:w="3409" w:type="dxa"/>
            <w:vMerge/>
            <w:tcBorders>
              <w:bottom w:val="single" w:sz="8" w:space="0" w:color="auto"/>
              <w:right w:val="single" w:sz="8" w:space="0" w:color="auto"/>
            </w:tcBorders>
            <w:shd w:val="clear" w:color="auto" w:fill="auto"/>
          </w:tcPr>
          <w:p w:rsidR="00D26C12" w:rsidRPr="00FF0828" w:rsidRDefault="00D26C12" w:rsidP="00F1791B"/>
        </w:tc>
        <w:tc>
          <w:tcPr>
            <w:tcW w:w="568" w:type="dxa"/>
            <w:vMerge/>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211BDB" w:rsidRPr="00FF0828" w:rsidRDefault="00211BDB" w:rsidP="00D26C12"/>
    <w:p w:rsidR="00211BDB" w:rsidRPr="00FF0828" w:rsidRDefault="00211BDB">
      <w:pPr>
        <w:spacing w:line="240" w:lineRule="auto"/>
        <w:jc w:val="left"/>
      </w:pPr>
      <w:r w:rsidRPr="00FF0828">
        <w:br w:type="page"/>
      </w:r>
    </w:p>
    <w:p w:rsidR="007D3715" w:rsidRPr="00FF0828" w:rsidRDefault="007D3715"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FF0828" w:rsidTr="004B08DB">
        <w:tc>
          <w:tcPr>
            <w:tcW w:w="11165" w:type="dxa"/>
            <w:tcBorders>
              <w:top w:val="single" w:sz="4" w:space="0" w:color="auto"/>
              <w:left w:val="single" w:sz="8" w:space="0" w:color="auto"/>
              <w:bottom w:val="single" w:sz="8" w:space="0" w:color="auto"/>
              <w:right w:val="single" w:sz="8" w:space="0" w:color="auto"/>
            </w:tcBorders>
            <w:shd w:val="clear" w:color="auto" w:fill="auto"/>
          </w:tcPr>
          <w:p w:rsidR="00D26C12" w:rsidRPr="00FF0828" w:rsidRDefault="00150F1F" w:rsidP="00F1791B">
            <w:r w:rsidRPr="00FF0828">
              <w:rPr>
                <w:rFonts w:ascii="ＭＳ ゴシック" w:eastAsia="ＭＳ ゴシック" w:hAnsi="ＭＳ ゴシック" w:hint="eastAsia"/>
                <w:b/>
                <w:bCs/>
                <w:sz w:val="18"/>
                <w:szCs w:val="18"/>
              </w:rPr>
              <w:t>第</w:t>
            </w:r>
            <w:r w:rsidR="001C449E" w:rsidRPr="00FF0828">
              <w:rPr>
                <w:rFonts w:ascii="ＭＳ ゴシック" w:eastAsia="ＭＳ ゴシック" w:hAnsi="ＭＳ ゴシック" w:hint="eastAsia"/>
                <w:b/>
                <w:bCs/>
                <w:sz w:val="18"/>
                <w:szCs w:val="18"/>
              </w:rPr>
              <w:t>９</w:t>
            </w:r>
            <w:r w:rsidRPr="00FF0828">
              <w:rPr>
                <w:rFonts w:ascii="ＭＳ ゴシック" w:eastAsia="ＭＳ ゴシック" w:hAnsi="ＭＳ ゴシック" w:hint="eastAsia"/>
                <w:b/>
                <w:bCs/>
                <w:sz w:val="18"/>
                <w:szCs w:val="18"/>
              </w:rPr>
              <w:t xml:space="preserve">　その他業務運営に関する事項</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６　施設及び設備機器の整備</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７　資源の活用</w:t>
            </w:r>
          </w:p>
          <w:p w:rsidR="00D26C12" w:rsidRPr="00FF0828" w:rsidRDefault="00817136">
            <w:pPr>
              <w:ind w:firstLineChars="100" w:firstLine="180"/>
              <w:rPr>
                <w:sz w:val="18"/>
                <w:szCs w:val="18"/>
              </w:rPr>
            </w:pPr>
            <w:r w:rsidRPr="00FF0828">
              <w:rPr>
                <w:rFonts w:ascii="ＭＳ ゴシック" w:eastAsia="ＭＳ ゴシック" w:hAnsi="ＭＳ ゴシック" w:hint="eastAsia"/>
                <w:sz w:val="18"/>
                <w:szCs w:val="18"/>
              </w:rPr>
              <w:t>研究所が有する技術・ノウハウやフィールド・施設などの資源は、有効に活用すること。</w:t>
            </w:r>
          </w:p>
        </w:tc>
      </w:tr>
    </w:tbl>
    <w:p w:rsidR="0065688D" w:rsidRPr="00FF0828" w:rsidRDefault="0065688D"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260"/>
        <w:gridCol w:w="709"/>
      </w:tblGrid>
      <w:tr w:rsidR="00FF0828" w:rsidRPr="00FF0828"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3969" w:type="dxa"/>
            <w:gridSpan w:val="2"/>
            <w:tcBorders>
              <w:top w:val="single" w:sz="8" w:space="0" w:color="auto"/>
              <w:left w:val="double" w:sz="4" w:space="0" w:color="auto"/>
              <w:right w:val="single" w:sz="8" w:space="0" w:color="auto"/>
            </w:tcBorders>
            <w:shd w:val="clear" w:color="auto" w:fill="auto"/>
          </w:tcPr>
          <w:p w:rsidR="00D26C12" w:rsidRPr="00FF0828" w:rsidRDefault="005F1350"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w:t>
            </w:r>
            <w:r w:rsidR="00D26C12" w:rsidRPr="00FF0828">
              <w:rPr>
                <w:rFonts w:ascii="ＭＳ ゴシック" w:eastAsia="ＭＳ ゴシック" w:hAnsi="ＭＳ ゴシック" w:hint="eastAsia"/>
                <w:sz w:val="18"/>
                <w:szCs w:val="18"/>
              </w:rPr>
              <w:t>の評価</w:t>
            </w:r>
          </w:p>
        </w:tc>
        <w:tc>
          <w:tcPr>
            <w:tcW w:w="709"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4B08DB">
        <w:trPr>
          <w:trHeight w:val="160"/>
        </w:trPr>
        <w:tc>
          <w:tcPr>
            <w:tcW w:w="2376"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260"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709"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644" w:type="dxa"/>
            <w:gridSpan w:val="2"/>
            <w:tcBorders>
              <w:left w:val="single" w:sz="8" w:space="0" w:color="auto"/>
              <w:right w:val="single" w:sz="4" w:space="0" w:color="auto"/>
            </w:tcBorders>
            <w:shd w:val="clear" w:color="auto" w:fill="auto"/>
            <w:vAlign w:val="center"/>
          </w:tcPr>
          <w:p w:rsidR="00D26C12" w:rsidRPr="00FF0828" w:rsidRDefault="00D26C12">
            <w:pPr>
              <w:tabs>
                <w:tab w:val="left" w:pos="3030"/>
              </w:tabs>
              <w:jc w:val="center"/>
              <w:rPr>
                <w:sz w:val="18"/>
                <w:szCs w:val="18"/>
              </w:rPr>
            </w:pPr>
            <w:r w:rsidRPr="00FF0828">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D26C12"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09" w:type="dxa"/>
            <w:tcBorders>
              <w:left w:val="double" w:sz="4" w:space="0" w:color="auto"/>
            </w:tcBorders>
            <w:shd w:val="clear" w:color="auto" w:fill="auto"/>
            <w:vAlign w:val="center"/>
          </w:tcPr>
          <w:p w:rsidR="00D26C12" w:rsidRPr="00FF0828" w:rsidRDefault="00737010" w:rsidP="004B08DB">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3260" w:type="dxa"/>
            <w:tcBorders>
              <w:right w:val="single" w:sz="8"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709" w:type="dxa"/>
            <w:tcBorders>
              <w:left w:val="single" w:sz="8" w:space="0" w:color="auto"/>
              <w:right w:val="single" w:sz="8" w:space="0" w:color="auto"/>
            </w:tcBorders>
            <w:shd w:val="clear" w:color="auto" w:fill="auto"/>
            <w:vAlign w:val="center"/>
          </w:tcPr>
          <w:p w:rsidR="00D26C12" w:rsidRPr="00FF0828" w:rsidRDefault="00687A35">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16</w:t>
            </w:r>
          </w:p>
        </w:tc>
      </w:tr>
      <w:tr w:rsidR="00FF0828" w:rsidRPr="00FF0828" w:rsidTr="004B08DB">
        <w:trPr>
          <w:trHeight w:val="424"/>
        </w:trPr>
        <w:tc>
          <w:tcPr>
            <w:tcW w:w="2376" w:type="dxa"/>
            <w:tcBorders>
              <w:left w:val="single" w:sz="8" w:space="0" w:color="auto"/>
              <w:right w:val="double" w:sz="4" w:space="0" w:color="auto"/>
            </w:tcBorders>
            <w:shd w:val="clear" w:color="auto" w:fill="auto"/>
          </w:tcPr>
          <w:p w:rsidR="00F83E4A" w:rsidRPr="00FF0828" w:rsidRDefault="00F83E4A"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６　施設及び設備機器の整備</w:t>
            </w:r>
          </w:p>
          <w:p w:rsidR="00342D6F" w:rsidRPr="00FF0828" w:rsidRDefault="00580582"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rsidR="00165E53" w:rsidRPr="00FF0828" w:rsidRDefault="00165E53"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６　施設及び設備機器の整備</w:t>
            </w:r>
          </w:p>
          <w:p w:rsidR="005025A3" w:rsidRPr="00FF0828" w:rsidRDefault="005025A3" w:rsidP="005025A3">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調査研究機能が陳腐化しないように計画的に取り組む。水生生物センターの建替え整備は、平成28年度に策定した実施設計に基づき、施工し、年度末に竣工する。</w:t>
            </w:r>
          </w:p>
          <w:p w:rsidR="005025A3" w:rsidRPr="00FF0828" w:rsidRDefault="005025A3" w:rsidP="00B47920">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また、今年度は、平成28年度の地方創生拠点整備交付金を活用し、ワイン産業への支援を核として府内のブドウ産地の活性化を進めるためのブドウ研究拠点施設を整備する。</w:t>
            </w:r>
          </w:p>
          <w:p w:rsidR="00BC0F06" w:rsidRPr="00FF0828" w:rsidRDefault="00BC0F06" w:rsidP="004B08DB">
            <w:pPr>
              <w:autoSpaceDE w:val="0"/>
              <w:autoSpaceDN w:val="0"/>
              <w:ind w:left="180" w:hangingChars="100" w:hanging="180"/>
              <w:rPr>
                <w:rFonts w:ascii="ＭＳ ゴシック" w:eastAsia="ＭＳ ゴシック" w:hAnsi="ＭＳ ゴシック"/>
                <w:sz w:val="18"/>
                <w:szCs w:val="18"/>
              </w:rPr>
            </w:pPr>
          </w:p>
        </w:tc>
        <w:tc>
          <w:tcPr>
            <w:tcW w:w="5812" w:type="dxa"/>
            <w:tcBorders>
              <w:left w:val="single" w:sz="4" w:space="0" w:color="auto"/>
            </w:tcBorders>
            <w:shd w:val="clear" w:color="auto" w:fill="auto"/>
          </w:tcPr>
          <w:p w:rsidR="000A0693" w:rsidRPr="00FF0828" w:rsidRDefault="00165E53" w:rsidP="000A0693">
            <w:pPr>
              <w:rPr>
                <w:rFonts w:ascii="ＭＳ ゴシック" w:eastAsia="ＭＳ ゴシック" w:hAnsi="ＭＳ ゴシック"/>
                <w:b/>
                <w:bCs/>
                <w:sz w:val="18"/>
                <w:szCs w:val="18"/>
              </w:rPr>
            </w:pPr>
            <w:r w:rsidRPr="00FF0828">
              <w:rPr>
                <w:rFonts w:ascii="ＭＳ ゴシック" w:eastAsia="ＭＳ ゴシック" w:hAnsi="ＭＳ ゴシック" w:hint="eastAsia"/>
                <w:bCs/>
                <w:sz w:val="18"/>
                <w:szCs w:val="18"/>
              </w:rPr>
              <w:t xml:space="preserve">６　</w:t>
            </w:r>
            <w:r w:rsidR="00842261" w:rsidRPr="00FF0828">
              <w:rPr>
                <w:rFonts w:ascii="ＭＳ ゴシック" w:eastAsia="ＭＳ ゴシック" w:hAnsi="ＭＳ ゴシック" w:hint="eastAsia"/>
                <w:b/>
                <w:bCs/>
                <w:sz w:val="18"/>
                <w:szCs w:val="18"/>
              </w:rPr>
              <w:t>施設及び設備機器の整備</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●水生生物センターの建替え</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・水生生物センターの建替え工事を実施しH30年1月に本館完成。引き続き旧本館撤去及び外構工事を実施し、H30年3月に竣工。</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●「ぶどう・ワインラボ」の整備工事</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・府内のぶどう産地の活性化を進めるためのぶどう研究拠点施設を新設。「ぶどう・ワインラボ」整備工事を実施し、H3</w:t>
            </w:r>
            <w:r w:rsidRPr="00FF0828">
              <w:rPr>
                <w:rFonts w:ascii="ＭＳ ゴシック" w:eastAsia="ＭＳ ゴシック" w:hAnsi="ＭＳ ゴシック"/>
                <w:bCs/>
                <w:sz w:val="18"/>
                <w:szCs w:val="18"/>
              </w:rPr>
              <w:t>0</w:t>
            </w:r>
            <w:r w:rsidRPr="00FF0828">
              <w:rPr>
                <w:rFonts w:ascii="ＭＳ ゴシック" w:eastAsia="ＭＳ ゴシック" w:hAnsi="ＭＳ ゴシック" w:hint="eastAsia"/>
                <w:bCs/>
                <w:sz w:val="18"/>
                <w:szCs w:val="18"/>
              </w:rPr>
              <w:t>年1月に竣工。</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●施設の改修整備</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・老朽化により雨漏りの著しかった水産技術センター管理棟の屋上防水工事を実施。</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・H29年10月に発生した台風21号及び22号の豪雨により、当研究所の敷地の一部法面に地すべりが発生したため、修復工事を実施。</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●設備機器の整備</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・新実験棟のガス空調設備について老朽化が進展するとともに耐用年数を大きく超過していたため、更新工事（室外機6基のうち3基の更新）を実施。</w:t>
            </w:r>
          </w:p>
          <w:p w:rsidR="00BC0F06" w:rsidRPr="00FF0828" w:rsidRDefault="00BC0F06" w:rsidP="004B08DB">
            <w:pPr>
              <w:rPr>
                <w:rFonts w:ascii="ＭＳ ゴシック" w:eastAsia="ＭＳ ゴシック" w:hAnsi="ＭＳ ゴシック"/>
                <w:bCs/>
                <w:sz w:val="18"/>
                <w:szCs w:val="18"/>
              </w:rPr>
            </w:pPr>
          </w:p>
          <w:p w:rsidR="000179F2" w:rsidRPr="00FF0828" w:rsidRDefault="000179F2" w:rsidP="00B47920">
            <w:pPr>
              <w:rPr>
                <w:rFonts w:ascii="ＭＳ ゴシック" w:eastAsia="ＭＳ ゴシック" w:hAnsi="ＭＳ ゴシック"/>
                <w:bCs/>
                <w:strike/>
                <w:sz w:val="18"/>
                <w:szCs w:val="18"/>
              </w:rPr>
            </w:pPr>
          </w:p>
        </w:tc>
        <w:tc>
          <w:tcPr>
            <w:tcW w:w="709" w:type="dxa"/>
            <w:vMerge w:val="restart"/>
            <w:tcBorders>
              <w:righ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709" w:type="dxa"/>
            <w:vMerge w:val="restart"/>
            <w:tcBorders>
              <w:lef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3260" w:type="dxa"/>
            <w:vMerge w:val="restart"/>
            <w:tcBorders>
              <w:right w:val="single" w:sz="8" w:space="0" w:color="auto"/>
            </w:tcBorders>
            <w:shd w:val="clear" w:color="auto" w:fill="auto"/>
          </w:tcPr>
          <w:p w:rsidR="00D26C12" w:rsidRDefault="00737010" w:rsidP="0025704C">
            <w:pPr>
              <w:ind w:left="180"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w:t>
            </w:r>
            <w:r w:rsidR="0025704C" w:rsidRPr="0025704C">
              <w:rPr>
                <w:rFonts w:asciiTheme="majorEastAsia" w:eastAsiaTheme="majorEastAsia" w:hAnsiTheme="majorEastAsia" w:hint="eastAsia"/>
                <w:sz w:val="18"/>
                <w:szCs w:val="18"/>
              </w:rPr>
              <w:t>水生生物センターの建替えと移転作業について、業務を停滞させることなく完了</w:t>
            </w:r>
            <w:r w:rsidR="0025704C">
              <w:rPr>
                <w:rFonts w:asciiTheme="majorEastAsia" w:eastAsiaTheme="majorEastAsia" w:hAnsiTheme="majorEastAsia" w:hint="eastAsia"/>
                <w:sz w:val="18"/>
                <w:szCs w:val="18"/>
              </w:rPr>
              <w:t>させるとともに、</w:t>
            </w:r>
            <w:r w:rsidR="0025704C" w:rsidRPr="0025704C">
              <w:rPr>
                <w:rFonts w:asciiTheme="majorEastAsia" w:eastAsiaTheme="majorEastAsia" w:hAnsiTheme="majorEastAsia" w:hint="eastAsia"/>
                <w:sz w:val="18"/>
                <w:szCs w:val="18"/>
              </w:rPr>
              <w:t>府内のブドウ関連事業者を支援する</w:t>
            </w:r>
            <w:r w:rsidR="00E3066E" w:rsidRPr="00FF0828">
              <w:rPr>
                <w:rFonts w:asciiTheme="majorEastAsia" w:eastAsiaTheme="majorEastAsia" w:hAnsiTheme="majorEastAsia" w:hint="eastAsia"/>
                <w:sz w:val="18"/>
                <w:szCs w:val="18"/>
              </w:rPr>
              <w:t>「</w:t>
            </w:r>
            <w:r w:rsidR="0017745E" w:rsidRPr="00FF0828">
              <w:rPr>
                <w:rFonts w:asciiTheme="majorEastAsia" w:eastAsiaTheme="majorEastAsia" w:hAnsiTheme="majorEastAsia" w:hint="eastAsia"/>
                <w:sz w:val="18"/>
                <w:szCs w:val="18"/>
              </w:rPr>
              <w:t>ぶ</w:t>
            </w:r>
            <w:r w:rsidR="00E3066E" w:rsidRPr="00FF0828">
              <w:rPr>
                <w:rFonts w:asciiTheme="majorEastAsia" w:eastAsiaTheme="majorEastAsia" w:hAnsiTheme="majorEastAsia" w:hint="eastAsia"/>
                <w:sz w:val="18"/>
                <w:szCs w:val="18"/>
              </w:rPr>
              <w:t>どう・ワインラボ」を</w:t>
            </w:r>
            <w:r w:rsidR="0025704C">
              <w:rPr>
                <w:rFonts w:asciiTheme="majorEastAsia" w:eastAsiaTheme="majorEastAsia" w:hAnsiTheme="majorEastAsia" w:hint="eastAsia"/>
                <w:sz w:val="18"/>
                <w:szCs w:val="18"/>
              </w:rPr>
              <w:t>整備し、</w:t>
            </w:r>
            <w:r w:rsidR="00E3066E" w:rsidRPr="00FF0828">
              <w:rPr>
                <w:rFonts w:asciiTheme="majorEastAsia" w:eastAsiaTheme="majorEastAsia" w:hAnsiTheme="majorEastAsia" w:hint="eastAsia"/>
                <w:sz w:val="18"/>
                <w:szCs w:val="18"/>
              </w:rPr>
              <w:t>研究所の新たな取組みに資する体制を整えたことを評価した。</w:t>
            </w:r>
          </w:p>
          <w:p w:rsidR="0025704C" w:rsidRPr="00FF0828" w:rsidRDefault="0025704C" w:rsidP="00E3066E">
            <w:pPr>
              <w:ind w:left="180" w:hangingChars="100" w:hanging="180"/>
              <w:rPr>
                <w:rFonts w:asciiTheme="majorEastAsia" w:eastAsiaTheme="majorEastAsia" w:hAnsiTheme="majorEastAsia"/>
                <w:sz w:val="18"/>
                <w:szCs w:val="18"/>
              </w:rPr>
            </w:pPr>
          </w:p>
          <w:p w:rsidR="00E3066E" w:rsidRPr="00FF0828" w:rsidRDefault="00E3066E" w:rsidP="0017745E">
            <w:pPr>
              <w:ind w:left="180"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・今後は、これらの施設を活用し、調査研究機能の強化や事業者支援の</w:t>
            </w:r>
            <w:r w:rsidR="0017745E" w:rsidRPr="00FF0828">
              <w:rPr>
                <w:rFonts w:asciiTheme="majorEastAsia" w:eastAsiaTheme="majorEastAsia" w:hAnsiTheme="majorEastAsia" w:hint="eastAsia"/>
                <w:sz w:val="18"/>
                <w:szCs w:val="18"/>
              </w:rPr>
              <w:t>推進</w:t>
            </w:r>
            <w:r w:rsidRPr="00FF0828">
              <w:rPr>
                <w:rFonts w:asciiTheme="majorEastAsia" w:eastAsiaTheme="majorEastAsia" w:hAnsiTheme="majorEastAsia" w:hint="eastAsia"/>
                <w:sz w:val="18"/>
                <w:szCs w:val="18"/>
              </w:rPr>
              <w:t>に繋げていただきたい。</w:t>
            </w:r>
          </w:p>
        </w:tc>
        <w:tc>
          <w:tcPr>
            <w:tcW w:w="709" w:type="dxa"/>
            <w:vMerge w:val="restart"/>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644" w:type="dxa"/>
            <w:gridSpan w:val="2"/>
            <w:tcBorders>
              <w:left w:val="single" w:sz="8" w:space="0" w:color="auto"/>
              <w:right w:val="single" w:sz="4" w:space="0" w:color="auto"/>
            </w:tcBorders>
            <w:shd w:val="clear" w:color="auto" w:fill="auto"/>
            <w:vAlign w:val="center"/>
          </w:tcPr>
          <w:p w:rsidR="00C008E2" w:rsidRPr="00FF0828" w:rsidRDefault="00C008E2" w:rsidP="00C008E2">
            <w:pPr>
              <w:jc w:val="center"/>
              <w:rPr>
                <w:sz w:val="18"/>
                <w:szCs w:val="18"/>
              </w:rPr>
            </w:pPr>
            <w:r w:rsidRPr="00FF0828">
              <w:rPr>
                <w:rFonts w:ascii="ＭＳ ゴシック" w:eastAsia="ＭＳ ゴシック" w:hAnsi="ＭＳ ゴシック" w:hint="eastAsia"/>
                <w:bCs/>
                <w:sz w:val="18"/>
                <w:szCs w:val="18"/>
              </w:rPr>
              <w:lastRenderedPageBreak/>
              <w:t>資源の活用</w:t>
            </w:r>
          </w:p>
        </w:tc>
        <w:tc>
          <w:tcPr>
            <w:tcW w:w="5812" w:type="dxa"/>
            <w:tcBorders>
              <w:left w:val="single" w:sz="4" w:space="0" w:color="auto"/>
            </w:tcBorders>
            <w:shd w:val="clear" w:color="auto" w:fill="auto"/>
            <w:vAlign w:val="center"/>
          </w:tcPr>
          <w:p w:rsidR="00C008E2" w:rsidRPr="00FF0828" w:rsidRDefault="00C008E2" w:rsidP="00C008E2">
            <w:pPr>
              <w:jc w:val="left"/>
              <w:rPr>
                <w:sz w:val="18"/>
                <w:szCs w:val="18"/>
              </w:rPr>
            </w:pPr>
          </w:p>
        </w:tc>
        <w:tc>
          <w:tcPr>
            <w:tcW w:w="709" w:type="dxa"/>
            <w:vMerge/>
            <w:tcBorders>
              <w:right w:val="double" w:sz="4" w:space="0" w:color="auto"/>
            </w:tcBorders>
            <w:shd w:val="clear" w:color="auto" w:fill="auto"/>
          </w:tcPr>
          <w:p w:rsidR="00C008E2" w:rsidRPr="00FF0828" w:rsidRDefault="00C008E2" w:rsidP="00F1791B"/>
        </w:tc>
        <w:tc>
          <w:tcPr>
            <w:tcW w:w="709" w:type="dxa"/>
            <w:vMerge/>
            <w:tcBorders>
              <w:left w:val="double" w:sz="4" w:space="0" w:color="auto"/>
            </w:tcBorders>
            <w:shd w:val="clear" w:color="auto" w:fill="auto"/>
          </w:tcPr>
          <w:p w:rsidR="00C008E2" w:rsidRPr="00FF0828" w:rsidRDefault="00C008E2" w:rsidP="00F1791B"/>
        </w:tc>
        <w:tc>
          <w:tcPr>
            <w:tcW w:w="3260" w:type="dxa"/>
            <w:vMerge/>
            <w:tcBorders>
              <w:right w:val="single" w:sz="8" w:space="0" w:color="auto"/>
            </w:tcBorders>
            <w:shd w:val="clear" w:color="auto" w:fill="auto"/>
          </w:tcPr>
          <w:p w:rsidR="00C008E2" w:rsidRPr="00FF0828" w:rsidRDefault="00C008E2" w:rsidP="00F1791B"/>
        </w:tc>
        <w:tc>
          <w:tcPr>
            <w:tcW w:w="709" w:type="dxa"/>
            <w:vMerge/>
            <w:tcBorders>
              <w:left w:val="single" w:sz="8" w:space="0" w:color="auto"/>
              <w:right w:val="single" w:sz="8" w:space="0" w:color="auto"/>
            </w:tcBorders>
            <w:shd w:val="clear" w:color="auto" w:fill="auto"/>
          </w:tcPr>
          <w:p w:rsidR="00C008E2" w:rsidRPr="00FF0828" w:rsidRDefault="00C008E2" w:rsidP="00F1791B"/>
        </w:tc>
      </w:tr>
      <w:tr w:rsidR="00FD23B6" w:rsidRPr="00FF0828" w:rsidTr="004B08DB">
        <w:trPr>
          <w:trHeight w:val="1416"/>
        </w:trPr>
        <w:tc>
          <w:tcPr>
            <w:tcW w:w="2376" w:type="dxa"/>
            <w:tcBorders>
              <w:left w:val="single" w:sz="8" w:space="0" w:color="auto"/>
              <w:bottom w:val="single" w:sz="8" w:space="0" w:color="auto"/>
              <w:right w:val="double" w:sz="4" w:space="0" w:color="auto"/>
            </w:tcBorders>
            <w:shd w:val="clear" w:color="auto" w:fill="auto"/>
          </w:tcPr>
          <w:p w:rsidR="00851C32" w:rsidRPr="00FF0828" w:rsidRDefault="00851C32"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７　資源の活用</w:t>
            </w:r>
          </w:p>
          <w:p w:rsidR="00D26C12" w:rsidRPr="00FF0828" w:rsidRDefault="00C25437"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FF0828">
              <w:rPr>
                <w:rFonts w:ascii="ＭＳ ゴシック" w:eastAsia="ＭＳ ゴシック" w:hAnsi="ＭＳ ゴシック" w:hint="eastAsia"/>
                <w:sz w:val="18"/>
                <w:szCs w:val="18"/>
              </w:rPr>
              <w:t>と</w:t>
            </w:r>
            <w:r w:rsidRPr="00FF0828">
              <w:rPr>
                <w:rFonts w:ascii="ＭＳ ゴシック" w:eastAsia="ＭＳ ゴシック" w:hAnsi="ＭＳ ゴシック" w:hint="eastAsia"/>
                <w:sz w:val="18"/>
                <w:szCs w:val="18"/>
              </w:rPr>
              <w:t>ともに、教育機関・企業等が行う環境保全や農林水産業の振興に係る活動の場を提供する。</w:t>
            </w:r>
          </w:p>
          <w:p w:rsidR="00C466B0" w:rsidRPr="00FF0828" w:rsidRDefault="00C466B0" w:rsidP="004B08DB">
            <w:pPr>
              <w:ind w:leftChars="50" w:left="105" w:firstLineChars="100" w:firstLine="180"/>
              <w:rPr>
                <w:rFonts w:ascii="ＭＳ ゴシック" w:eastAsia="ＭＳ ゴシック" w:hAnsi="ＭＳ ゴシック"/>
                <w:sz w:val="18"/>
                <w:szCs w:val="18"/>
              </w:rPr>
            </w:pPr>
          </w:p>
        </w:tc>
        <w:tc>
          <w:tcPr>
            <w:tcW w:w="2268" w:type="dxa"/>
            <w:tcBorders>
              <w:left w:val="double" w:sz="4" w:space="0" w:color="auto"/>
              <w:bottom w:val="single" w:sz="8" w:space="0" w:color="auto"/>
              <w:right w:val="single" w:sz="4" w:space="0" w:color="auto"/>
            </w:tcBorders>
            <w:shd w:val="clear" w:color="auto" w:fill="auto"/>
          </w:tcPr>
          <w:p w:rsidR="00851C32" w:rsidRPr="00FF0828" w:rsidRDefault="00851C32" w:rsidP="00851C32">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７　資源の活用</w:t>
            </w:r>
          </w:p>
          <w:p w:rsidR="00D26C12" w:rsidRPr="00FF0828" w:rsidRDefault="005025A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5812" w:type="dxa"/>
            <w:tcBorders>
              <w:left w:val="single" w:sz="4" w:space="0" w:color="auto"/>
              <w:bottom w:val="single" w:sz="8" w:space="0" w:color="auto"/>
            </w:tcBorders>
            <w:shd w:val="clear" w:color="auto" w:fill="auto"/>
          </w:tcPr>
          <w:p w:rsidR="00851C32" w:rsidRPr="00FF0828" w:rsidRDefault="00851C32" w:rsidP="00851C32">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７　</w:t>
            </w:r>
            <w:r w:rsidRPr="00FF0828">
              <w:rPr>
                <w:rFonts w:ascii="ＭＳ ゴシック" w:eastAsia="ＭＳ ゴシック" w:hAnsi="ＭＳ ゴシック" w:hint="eastAsia"/>
                <w:b/>
                <w:sz w:val="18"/>
                <w:szCs w:val="18"/>
              </w:rPr>
              <w:t>資源の活用</w:t>
            </w:r>
            <w:r w:rsidR="00327C6D" w:rsidRPr="00FF0828">
              <w:rPr>
                <w:rFonts w:asciiTheme="minorEastAsia" w:eastAsiaTheme="minorEastAsia" w:hAnsiTheme="minorEastAsia" w:hint="eastAsia"/>
                <w:sz w:val="18"/>
                <w:szCs w:val="18"/>
              </w:rPr>
              <w:t>（</w:t>
            </w:r>
            <w:r w:rsidR="00327C6D" w:rsidRPr="00FF0828">
              <w:rPr>
                <w:rFonts w:asciiTheme="minorEastAsia" w:eastAsiaTheme="minorEastAsia" w:hAnsiTheme="minorEastAsia"/>
                <w:sz w:val="18"/>
                <w:szCs w:val="18"/>
              </w:rPr>
              <w:t>添付資料集</w:t>
            </w:r>
            <w:r w:rsidR="00327C6D" w:rsidRPr="00FF0828">
              <w:rPr>
                <w:rFonts w:asciiTheme="minorEastAsia" w:eastAsiaTheme="minorEastAsia" w:hAnsiTheme="minorEastAsia" w:hint="eastAsia"/>
                <w:sz w:val="18"/>
                <w:szCs w:val="18"/>
              </w:rPr>
              <w:t>6、23、24ページ）</w:t>
            </w:r>
          </w:p>
          <w:p w:rsidR="005025A3" w:rsidRPr="00FF0828" w:rsidRDefault="005025A3" w:rsidP="005025A3">
            <w:pPr>
              <w:autoSpaceDE w:val="0"/>
              <w:autoSpaceDN w:val="0"/>
              <w:spacing w:line="0" w:lineRule="atLeast"/>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●事業者、行政、市民団体等に対する技術指導・研修・講習会等に講師を派遣（1</w:t>
            </w:r>
            <w:r w:rsidRPr="00FF0828">
              <w:rPr>
                <w:rFonts w:ascii="ＭＳ ゴシック" w:eastAsia="ＭＳ ゴシック" w:hAnsi="ＭＳ ゴシック"/>
                <w:sz w:val="18"/>
                <w:szCs w:val="18"/>
              </w:rPr>
              <w:t>39</w:t>
            </w:r>
            <w:r w:rsidRPr="00FF0828">
              <w:rPr>
                <w:rFonts w:ascii="ＭＳ ゴシック" w:eastAsia="ＭＳ ゴシック" w:hAnsi="ＭＳ ゴシック" w:hint="eastAsia"/>
                <w:sz w:val="18"/>
                <w:szCs w:val="18"/>
              </w:rPr>
              <w:t>件170回）。</w:t>
            </w:r>
          </w:p>
          <w:p w:rsidR="005025A3" w:rsidRPr="00FF0828" w:rsidRDefault="005025A3" w:rsidP="005025A3">
            <w:pPr>
              <w:autoSpaceDE w:val="0"/>
              <w:autoSpaceDN w:val="0"/>
              <w:spacing w:line="0" w:lineRule="atLeast"/>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●事業者への食品関連実験室の提供、府農の普及課への土壌分析室の提供、環境教育への試験池の利用や、自治体への自然学習パネルの貸し出しなどを実施。（再掲）</w:t>
            </w:r>
          </w:p>
          <w:p w:rsidR="005025A3" w:rsidRPr="00FF0828" w:rsidRDefault="005025A3" w:rsidP="005025A3">
            <w:pPr>
              <w:autoSpaceDE w:val="0"/>
              <w:autoSpaceDN w:val="0"/>
              <w:spacing w:line="0" w:lineRule="atLeast"/>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●中学校、高校、大学、支援学校等の実習・演習の受け入れ等（</w:t>
            </w:r>
            <w:r w:rsidRPr="00FF0828">
              <w:rPr>
                <w:rFonts w:ascii="ＭＳ ゴシック" w:eastAsia="ＭＳ ゴシック" w:hAnsi="ＭＳ ゴシック"/>
                <w:sz w:val="18"/>
                <w:szCs w:val="18"/>
              </w:rPr>
              <w:t>48</w:t>
            </w:r>
            <w:r w:rsidRPr="00FF0828">
              <w:rPr>
                <w:rFonts w:ascii="ＭＳ ゴシック" w:eastAsia="ＭＳ ゴシック" w:hAnsi="ＭＳ ゴシック" w:hint="eastAsia"/>
                <w:sz w:val="18"/>
                <w:szCs w:val="18"/>
              </w:rPr>
              <w:t>件）（再掲）、各種団体の委員会等の委員の派遣（91件）等、教育支援、事業者支援、国市町村等への支援等を例年と概ね同水準で実施。</w:t>
            </w:r>
          </w:p>
          <w:p w:rsidR="00FB210E" w:rsidRPr="00FF0828" w:rsidRDefault="00FB210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rsidR="00D26C12" w:rsidRPr="00FF0828" w:rsidRDefault="00D26C12" w:rsidP="00F1791B">
            <w:pPr>
              <w:rPr>
                <w:sz w:val="18"/>
                <w:szCs w:val="18"/>
              </w:rPr>
            </w:pPr>
          </w:p>
        </w:tc>
        <w:tc>
          <w:tcPr>
            <w:tcW w:w="709" w:type="dxa"/>
            <w:vMerge/>
            <w:tcBorders>
              <w:left w:val="double" w:sz="4" w:space="0" w:color="auto"/>
              <w:bottom w:val="single" w:sz="8" w:space="0" w:color="auto"/>
            </w:tcBorders>
            <w:shd w:val="clear" w:color="auto" w:fill="auto"/>
          </w:tcPr>
          <w:p w:rsidR="00D26C12" w:rsidRPr="00FF0828" w:rsidRDefault="00D26C12" w:rsidP="00F1791B">
            <w:pPr>
              <w:rPr>
                <w:sz w:val="18"/>
                <w:szCs w:val="18"/>
              </w:rPr>
            </w:pPr>
          </w:p>
        </w:tc>
        <w:tc>
          <w:tcPr>
            <w:tcW w:w="3260" w:type="dxa"/>
            <w:vMerge/>
            <w:tcBorders>
              <w:bottom w:val="single" w:sz="8" w:space="0" w:color="auto"/>
              <w:right w:val="single" w:sz="8" w:space="0" w:color="auto"/>
            </w:tcBorders>
            <w:shd w:val="clear" w:color="auto" w:fill="auto"/>
          </w:tcPr>
          <w:p w:rsidR="00D26C12" w:rsidRPr="00FF0828" w:rsidRDefault="00D26C12" w:rsidP="00F1791B">
            <w:pPr>
              <w:rPr>
                <w:sz w:val="18"/>
                <w:szCs w:val="18"/>
              </w:rPr>
            </w:pPr>
          </w:p>
        </w:tc>
        <w:tc>
          <w:tcPr>
            <w:tcW w:w="709" w:type="dxa"/>
            <w:vMerge/>
            <w:tcBorders>
              <w:left w:val="single" w:sz="8" w:space="0" w:color="auto"/>
              <w:bottom w:val="single" w:sz="8" w:space="0" w:color="auto"/>
              <w:right w:val="single" w:sz="8" w:space="0" w:color="auto"/>
            </w:tcBorders>
            <w:shd w:val="clear" w:color="auto" w:fill="auto"/>
          </w:tcPr>
          <w:p w:rsidR="00D26C12" w:rsidRPr="00FF0828" w:rsidRDefault="00D26C12" w:rsidP="00F1791B">
            <w:pPr>
              <w:rPr>
                <w:sz w:val="18"/>
                <w:szCs w:val="18"/>
              </w:rPr>
            </w:pPr>
          </w:p>
        </w:tc>
      </w:tr>
    </w:tbl>
    <w:p w:rsidR="00211BDB" w:rsidRPr="00FF0828" w:rsidRDefault="00211BDB" w:rsidP="00D26C12">
      <w:pPr>
        <w:rPr>
          <w:sz w:val="18"/>
          <w:szCs w:val="18"/>
        </w:rPr>
      </w:pPr>
    </w:p>
    <w:p w:rsidR="00211BDB" w:rsidRPr="00FF0828" w:rsidRDefault="00211BDB">
      <w:pPr>
        <w:spacing w:line="240" w:lineRule="auto"/>
        <w:jc w:val="left"/>
        <w:rPr>
          <w:sz w:val="18"/>
          <w:szCs w:val="18"/>
        </w:rPr>
      </w:pPr>
      <w:r w:rsidRPr="00FF0828">
        <w:rPr>
          <w:sz w:val="18"/>
          <w:szCs w:val="18"/>
        </w:rPr>
        <w:br w:type="page"/>
      </w:r>
    </w:p>
    <w:p w:rsidR="00AF719F" w:rsidRPr="00FF0828" w:rsidRDefault="00AF719F"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64293D">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CA5552">
            <w:pPr>
              <w:rPr>
                <w:rFonts w:ascii="ＭＳ ゴシック" w:eastAsia="ＭＳ ゴシック" w:hAnsi="ＭＳ ゴシック"/>
                <w:b/>
                <w:bCs/>
                <w:sz w:val="18"/>
                <w:szCs w:val="18"/>
              </w:rPr>
            </w:pPr>
            <w:bookmarkStart w:id="1" w:name="Print_Area"/>
            <w:r w:rsidRPr="00FF0828">
              <w:rPr>
                <w:rFonts w:ascii="ＭＳ ゴシック" w:eastAsia="ＭＳ ゴシック" w:hAnsi="ＭＳ ゴシック" w:hint="eastAsia"/>
                <w:b/>
                <w:bCs/>
                <w:sz w:val="18"/>
                <w:szCs w:val="18"/>
              </w:rPr>
              <w:t>第</w:t>
            </w:r>
            <w:r w:rsidR="001C449E" w:rsidRPr="00FF0828">
              <w:rPr>
                <w:rFonts w:ascii="ＭＳ ゴシック" w:eastAsia="ＭＳ ゴシック" w:hAnsi="ＭＳ ゴシック" w:hint="eastAsia"/>
                <w:b/>
                <w:bCs/>
                <w:sz w:val="18"/>
                <w:szCs w:val="18"/>
              </w:rPr>
              <w:t>１０</w:t>
            </w:r>
            <w:r w:rsidRPr="00FF0828">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Pr="00FF0828">
              <w:rPr>
                <w:rFonts w:ascii="ＭＳ ゴシック" w:eastAsia="ＭＳ ゴシック" w:hAnsi="ＭＳ ゴシック" w:hint="eastAsia"/>
                <w:b/>
                <w:bCs/>
                <w:sz w:val="18"/>
                <w:szCs w:val="18"/>
              </w:rPr>
              <w:br/>
              <w:t>１　施設及び設備に関する計画（平成</w:t>
            </w:r>
            <w:r w:rsidR="00564E45" w:rsidRPr="00FF0828">
              <w:rPr>
                <w:rFonts w:ascii="ＭＳ ゴシック" w:eastAsia="ＭＳ ゴシック" w:hAnsi="ＭＳ ゴシック" w:hint="eastAsia"/>
                <w:b/>
                <w:bCs/>
                <w:sz w:val="18"/>
                <w:szCs w:val="18"/>
              </w:rPr>
              <w:t>28</w:t>
            </w:r>
            <w:r w:rsidRPr="00FF0828">
              <w:rPr>
                <w:rFonts w:ascii="ＭＳ ゴシック" w:eastAsia="ＭＳ ゴシック" w:hAnsi="ＭＳ ゴシック" w:hint="eastAsia"/>
                <w:b/>
                <w:bCs/>
                <w:sz w:val="18"/>
                <w:szCs w:val="18"/>
              </w:rPr>
              <w:t>～</w:t>
            </w:r>
            <w:r w:rsidR="00564E45" w:rsidRPr="00FF0828">
              <w:rPr>
                <w:rFonts w:ascii="ＭＳ ゴシック" w:eastAsia="ＭＳ ゴシック" w:hAnsi="ＭＳ ゴシック" w:hint="eastAsia"/>
                <w:b/>
                <w:bCs/>
                <w:sz w:val="18"/>
                <w:szCs w:val="18"/>
              </w:rPr>
              <w:t>31</w:t>
            </w:r>
            <w:r w:rsidRPr="00FF0828">
              <w:rPr>
                <w:rFonts w:ascii="ＭＳ ゴシック" w:eastAsia="ＭＳ ゴシック" w:hAnsi="ＭＳ ゴシック" w:hint="eastAsia"/>
                <w:b/>
                <w:bCs/>
                <w:sz w:val="18"/>
                <w:szCs w:val="18"/>
              </w:rPr>
              <w:t>年度）</w:t>
            </w:r>
            <w:bookmarkEnd w:id="1"/>
          </w:p>
        </w:tc>
      </w:tr>
    </w:tbl>
    <w:p w:rsidR="00646442" w:rsidRPr="00FF0828" w:rsidRDefault="00646442" w:rsidP="0064644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69"/>
        <w:gridCol w:w="5245"/>
      </w:tblGrid>
      <w:tr w:rsidR="00FF0828" w:rsidRPr="00FF0828" w:rsidTr="00BF3EDE">
        <w:trPr>
          <w:trHeight w:val="706"/>
        </w:trPr>
        <w:tc>
          <w:tcPr>
            <w:tcW w:w="5211"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269"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C644D0" w:rsidRPr="00FF0828" w:rsidTr="00BF3EDE">
        <w:trPr>
          <w:trHeight w:val="3542"/>
        </w:trPr>
        <w:tc>
          <w:tcPr>
            <w:tcW w:w="5211" w:type="dxa"/>
            <w:tcBorders>
              <w:top w:val="single" w:sz="4" w:space="0" w:color="auto"/>
              <w:left w:val="single" w:sz="8" w:space="0" w:color="auto"/>
              <w:bottom w:val="single" w:sz="8" w:space="0" w:color="auto"/>
              <w:right w:val="double" w:sz="4" w:space="0" w:color="auto"/>
            </w:tcBorders>
            <w:shd w:val="clear" w:color="auto" w:fill="auto"/>
          </w:tcPr>
          <w:p w:rsidR="00C644D0" w:rsidRPr="00FF0828" w:rsidRDefault="00C644D0" w:rsidP="00C644D0">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56"/>
              <w:gridCol w:w="1679"/>
            </w:tblGrid>
            <w:tr w:rsidR="00FF0828" w:rsidRPr="00FF0828" w:rsidTr="001C449E">
              <w:trPr>
                <w:trHeight w:val="449"/>
              </w:trPr>
              <w:tc>
                <w:tcPr>
                  <w:tcW w:w="1980" w:type="dxa"/>
                  <w:shd w:val="clear" w:color="auto" w:fill="auto"/>
                  <w:vAlign w:val="center"/>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施設・整備の内容</w:t>
                  </w:r>
                </w:p>
              </w:tc>
              <w:tc>
                <w:tcPr>
                  <w:tcW w:w="1156" w:type="dxa"/>
                  <w:shd w:val="clear" w:color="auto" w:fill="auto"/>
                  <w:vAlign w:val="center"/>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予定額</w:t>
                  </w: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（百万円）</w:t>
                  </w:r>
                </w:p>
              </w:tc>
              <w:tc>
                <w:tcPr>
                  <w:tcW w:w="1679" w:type="dxa"/>
                  <w:shd w:val="clear" w:color="auto" w:fill="auto"/>
                  <w:vAlign w:val="center"/>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財源</w:t>
                  </w:r>
                </w:p>
              </w:tc>
            </w:tr>
            <w:tr w:rsidR="00FF0828" w:rsidRPr="00FF0828" w:rsidTr="001C449E">
              <w:trPr>
                <w:trHeight w:val="1306"/>
              </w:trPr>
              <w:tc>
                <w:tcPr>
                  <w:tcW w:w="1980" w:type="dxa"/>
                  <w:shd w:val="clear" w:color="auto" w:fill="auto"/>
                </w:tcPr>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食とみどり技術センター新築整備</w:t>
                  </w: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水生生物センター新築整備</w:t>
                  </w:r>
                </w:p>
              </w:tc>
              <w:tc>
                <w:tcPr>
                  <w:tcW w:w="1156" w:type="dxa"/>
                  <w:shd w:val="clear" w:color="auto" w:fill="auto"/>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2,119</w:t>
                  </w: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6"/>
                      <w:szCs w:val="6"/>
                    </w:rPr>
                    <w:t xml:space="preserve">　　　</w:t>
                  </w: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140</w:t>
                  </w: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p>
              </w:tc>
              <w:tc>
                <w:tcPr>
                  <w:tcW w:w="1679" w:type="dxa"/>
                  <w:shd w:val="clear" w:color="auto" w:fill="auto"/>
                </w:tcPr>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施設整備費補助金</w:t>
                  </w:r>
                </w:p>
              </w:tc>
            </w:tr>
          </w:tbl>
          <w:p w:rsidR="00C644D0" w:rsidRPr="00FF0828" w:rsidRDefault="00C644D0" w:rsidP="00C644D0">
            <w:pPr>
              <w:autoSpaceDE w:val="0"/>
              <w:autoSpaceDN w:val="0"/>
              <w:spacing w:line="0" w:lineRule="atLeast"/>
              <w:rPr>
                <w:rFonts w:ascii="ＭＳ ゴシック" w:eastAsia="ＭＳ ゴシック" w:hAnsi="ＭＳ ゴシック"/>
                <w:sz w:val="18"/>
                <w:szCs w:val="18"/>
              </w:rPr>
            </w:pP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備考</w:t>
            </w: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金額については見込みである。</w:t>
            </w:r>
          </w:p>
          <w:p w:rsidR="00C644D0" w:rsidRPr="00FF0828" w:rsidRDefault="00C644D0" w:rsidP="00C644D0">
            <w:pPr>
              <w:ind w:left="378" w:hangingChars="210" w:hanging="378"/>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269" w:type="dxa"/>
            <w:tcBorders>
              <w:top w:val="single" w:sz="4" w:space="0" w:color="auto"/>
              <w:left w:val="double" w:sz="4" w:space="0" w:color="auto"/>
              <w:bottom w:val="single" w:sz="8" w:space="0" w:color="auto"/>
              <w:right w:val="single" w:sz="4" w:space="0" w:color="auto"/>
            </w:tcBorders>
            <w:shd w:val="clear" w:color="auto" w:fill="auto"/>
          </w:tcPr>
          <w:p w:rsidR="00C644D0" w:rsidRPr="00FF0828" w:rsidRDefault="00C644D0" w:rsidP="00C644D0">
            <w:pPr>
              <w:rPr>
                <w:sz w:val="12"/>
                <w:szCs w:val="1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305"/>
              <w:gridCol w:w="1956"/>
            </w:tblGrid>
            <w:tr w:rsidR="00FF0828" w:rsidRPr="00FF0828" w:rsidTr="001C449E">
              <w:trPr>
                <w:trHeight w:val="483"/>
              </w:trPr>
              <w:tc>
                <w:tcPr>
                  <w:tcW w:w="1729" w:type="dxa"/>
                  <w:shd w:val="clear" w:color="auto" w:fill="auto"/>
                  <w:vAlign w:val="center"/>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施設・整備の内容</w:t>
                  </w:r>
                </w:p>
              </w:tc>
              <w:tc>
                <w:tcPr>
                  <w:tcW w:w="1305" w:type="dxa"/>
                  <w:shd w:val="clear" w:color="auto" w:fill="auto"/>
                  <w:vAlign w:val="center"/>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予定額</w:t>
                  </w:r>
                </w:p>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（百万円）</w:t>
                  </w:r>
                </w:p>
              </w:tc>
              <w:tc>
                <w:tcPr>
                  <w:tcW w:w="1956" w:type="dxa"/>
                  <w:shd w:val="clear" w:color="auto" w:fill="auto"/>
                  <w:vAlign w:val="center"/>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財源</w:t>
                  </w:r>
                </w:p>
              </w:tc>
            </w:tr>
            <w:tr w:rsidR="00FF0828" w:rsidRPr="00FF0828" w:rsidTr="001C449E">
              <w:trPr>
                <w:trHeight w:val="1320"/>
              </w:trPr>
              <w:tc>
                <w:tcPr>
                  <w:tcW w:w="1729"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水生生物センター新築整備</w:t>
                  </w: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ぶどう・ワインラボ整備工事</w:t>
                  </w:r>
                </w:p>
              </w:tc>
              <w:tc>
                <w:tcPr>
                  <w:tcW w:w="1305" w:type="dxa"/>
                  <w:shd w:val="clear" w:color="auto" w:fill="auto"/>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140</w:t>
                  </w: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150</w:t>
                  </w:r>
                </w:p>
                <w:p w:rsidR="00C644D0" w:rsidRPr="00FF0828" w:rsidRDefault="00C644D0" w:rsidP="00C644D0">
                  <w:pPr>
                    <w:rPr>
                      <w:rFonts w:ascii="ＭＳ ゴシック" w:eastAsia="ＭＳ ゴシック" w:hAnsi="ＭＳ ゴシック"/>
                      <w:sz w:val="18"/>
                      <w:szCs w:val="18"/>
                    </w:rPr>
                  </w:pPr>
                </w:p>
              </w:tc>
              <w:tc>
                <w:tcPr>
                  <w:tcW w:w="1956"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施設整備費補助金</w:t>
                  </w:r>
                </w:p>
              </w:tc>
            </w:tr>
          </w:tbl>
          <w:p w:rsidR="00C644D0" w:rsidRPr="00FF0828" w:rsidRDefault="00C644D0" w:rsidP="00C644D0"/>
        </w:tc>
        <w:tc>
          <w:tcPr>
            <w:tcW w:w="5245" w:type="dxa"/>
            <w:tcBorders>
              <w:left w:val="single" w:sz="4" w:space="0" w:color="auto"/>
              <w:bottom w:val="single" w:sz="8" w:space="0" w:color="auto"/>
              <w:right w:val="single" w:sz="4" w:space="0" w:color="auto"/>
            </w:tcBorders>
            <w:shd w:val="clear" w:color="auto" w:fill="auto"/>
          </w:tcPr>
          <w:p w:rsidR="00C644D0" w:rsidRPr="00FF0828" w:rsidRDefault="00C644D0" w:rsidP="00C644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1977"/>
            </w:tblGrid>
            <w:tr w:rsidR="00FF0828" w:rsidRPr="00FF0828" w:rsidTr="00BF3EDE">
              <w:trPr>
                <w:trHeight w:val="483"/>
              </w:trPr>
              <w:tc>
                <w:tcPr>
                  <w:tcW w:w="1730" w:type="dxa"/>
                  <w:shd w:val="clear" w:color="auto" w:fill="auto"/>
                  <w:vAlign w:val="center"/>
                </w:tcPr>
                <w:p w:rsidR="00C644D0" w:rsidRPr="00FF0828" w:rsidRDefault="00C644D0" w:rsidP="00C644D0">
                  <w:r w:rsidRPr="00FF0828">
                    <w:rPr>
                      <w:rFonts w:ascii="ＭＳ ゴシック" w:eastAsia="ＭＳ ゴシック" w:hAnsi="ＭＳ ゴシック" w:hint="eastAsia"/>
                      <w:sz w:val="18"/>
                      <w:szCs w:val="18"/>
                    </w:rPr>
                    <w:t>施設・整備の内容</w:t>
                  </w:r>
                </w:p>
              </w:tc>
              <w:tc>
                <w:tcPr>
                  <w:tcW w:w="1276" w:type="dxa"/>
                  <w:shd w:val="clear" w:color="auto" w:fill="auto"/>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実績額</w:t>
                  </w:r>
                </w:p>
                <w:p w:rsidR="00C644D0" w:rsidRPr="00FF0828" w:rsidRDefault="00C644D0" w:rsidP="00C644D0">
                  <w:pPr>
                    <w:jc w:val="center"/>
                  </w:pPr>
                  <w:r w:rsidRPr="00FF0828">
                    <w:rPr>
                      <w:rFonts w:ascii="ＭＳ ゴシック" w:eastAsia="ＭＳ ゴシック" w:hAnsi="ＭＳ ゴシック" w:hint="eastAsia"/>
                      <w:sz w:val="18"/>
                      <w:szCs w:val="18"/>
                    </w:rPr>
                    <w:t>（百万円）</w:t>
                  </w:r>
                </w:p>
              </w:tc>
              <w:tc>
                <w:tcPr>
                  <w:tcW w:w="1977" w:type="dxa"/>
                  <w:shd w:val="clear" w:color="auto" w:fill="auto"/>
                  <w:vAlign w:val="center"/>
                </w:tcPr>
                <w:p w:rsidR="00C644D0" w:rsidRPr="00FF0828" w:rsidRDefault="00C644D0" w:rsidP="00C644D0">
                  <w:pPr>
                    <w:jc w:val="center"/>
                  </w:pPr>
                  <w:r w:rsidRPr="00FF0828">
                    <w:rPr>
                      <w:rFonts w:ascii="ＭＳ ゴシック" w:eastAsia="ＭＳ ゴシック" w:hAnsi="ＭＳ ゴシック" w:hint="eastAsia"/>
                      <w:sz w:val="18"/>
                      <w:szCs w:val="18"/>
                    </w:rPr>
                    <w:t>財源</w:t>
                  </w:r>
                </w:p>
              </w:tc>
            </w:tr>
            <w:tr w:rsidR="00FF0828" w:rsidRPr="00FF0828" w:rsidTr="00BF3EDE">
              <w:trPr>
                <w:trHeight w:val="1320"/>
              </w:trPr>
              <w:tc>
                <w:tcPr>
                  <w:tcW w:w="1730"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水生生物センター新築整備</w:t>
                  </w: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r w:rsidRPr="00FF0828">
                    <w:rPr>
                      <w:rFonts w:ascii="ＭＳ ゴシック" w:eastAsia="ＭＳ ゴシック" w:hAnsi="ＭＳ ゴシック" w:hint="eastAsia"/>
                      <w:sz w:val="18"/>
                      <w:szCs w:val="18"/>
                    </w:rPr>
                    <w:t>ぶどう・ワインラボ整備工事</w:t>
                  </w:r>
                </w:p>
              </w:tc>
              <w:tc>
                <w:tcPr>
                  <w:tcW w:w="1276" w:type="dxa"/>
                  <w:shd w:val="clear" w:color="auto" w:fill="auto"/>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139</w:t>
                  </w:r>
                </w:p>
                <w:p w:rsidR="00C644D0" w:rsidRPr="00FF0828" w:rsidRDefault="00C644D0" w:rsidP="00C644D0">
                  <w:pPr>
                    <w:jc w:val="center"/>
                    <w:rPr>
                      <w:rFonts w:ascii="ＭＳ ゴシック" w:eastAsia="ＭＳ ゴシック" w:hAnsi="ＭＳ ゴシック"/>
                      <w:sz w:val="18"/>
                      <w:szCs w:val="18"/>
                    </w:rPr>
                  </w:pPr>
                </w:p>
                <w:p w:rsidR="00C644D0" w:rsidRPr="00FF0828" w:rsidRDefault="00C644D0" w:rsidP="00C644D0">
                  <w:pPr>
                    <w:jc w:val="center"/>
                    <w:rPr>
                      <w:rFonts w:ascii="ＭＳ ゴシック" w:eastAsia="ＭＳ ゴシック" w:hAnsi="ＭＳ ゴシック"/>
                      <w:sz w:val="18"/>
                      <w:szCs w:val="18"/>
                    </w:rPr>
                  </w:pPr>
                </w:p>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12</w:t>
                  </w:r>
                  <w:r w:rsidR="000E4E4F" w:rsidRPr="00FF0828">
                    <w:rPr>
                      <w:rFonts w:ascii="ＭＳ ゴシック" w:eastAsia="ＭＳ ゴシック" w:hAnsi="ＭＳ ゴシック" w:hint="eastAsia"/>
                      <w:sz w:val="18"/>
                      <w:szCs w:val="18"/>
                    </w:rPr>
                    <w:t>7</w:t>
                  </w:r>
                </w:p>
              </w:tc>
              <w:tc>
                <w:tcPr>
                  <w:tcW w:w="1977"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施設整備費補助金</w:t>
                  </w:r>
                </w:p>
              </w:tc>
            </w:tr>
          </w:tbl>
          <w:p w:rsidR="00C644D0" w:rsidRPr="00FF0828" w:rsidRDefault="00C644D0" w:rsidP="00C644D0"/>
        </w:tc>
      </w:tr>
    </w:tbl>
    <w:p w:rsidR="00647216" w:rsidRPr="00FF0828"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1C449E" w:rsidP="00C7589C">
            <w:pPr>
              <w:ind w:left="181" w:hangingChars="100" w:hanging="181"/>
              <w:jc w:val="left"/>
              <w:rPr>
                <w:rFonts w:ascii="ＭＳ ゴシック" w:eastAsia="ＭＳ ゴシック" w:hAnsi="ＭＳ ゴシック"/>
                <w:sz w:val="18"/>
                <w:szCs w:val="18"/>
              </w:rPr>
            </w:pPr>
            <w:r w:rsidRPr="00FF0828">
              <w:rPr>
                <w:rFonts w:ascii="ＭＳ ゴシック" w:eastAsia="ＭＳ ゴシック" w:hAnsi="ＭＳ ゴシック" w:hint="eastAsia"/>
                <w:b/>
                <w:bCs/>
                <w:sz w:val="18"/>
                <w:szCs w:val="18"/>
              </w:rPr>
              <w:t>第１０</w:t>
            </w:r>
            <w:r w:rsidR="00646442" w:rsidRPr="00FF0828">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FF0828">
              <w:rPr>
                <w:rFonts w:ascii="ＭＳ ゴシック" w:eastAsia="ＭＳ ゴシック" w:hAnsi="ＭＳ ゴシック" w:hint="eastAsia"/>
                <w:b/>
                <w:bCs/>
                <w:sz w:val="18"/>
                <w:szCs w:val="18"/>
              </w:rPr>
              <w:br/>
              <w:t>２　人事に関する計画</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45"/>
        <w:gridCol w:w="5209"/>
      </w:tblGrid>
      <w:tr w:rsidR="00FF0828" w:rsidRPr="00FF0828" w:rsidTr="00BF3EDE">
        <w:trPr>
          <w:trHeight w:val="557"/>
        </w:trPr>
        <w:tc>
          <w:tcPr>
            <w:tcW w:w="5235"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245"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209"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BF3EDE">
        <w:trPr>
          <w:trHeight w:val="629"/>
        </w:trPr>
        <w:tc>
          <w:tcPr>
            <w:tcW w:w="5235" w:type="dxa"/>
            <w:tcBorders>
              <w:top w:val="single" w:sz="4" w:space="0" w:color="auto"/>
              <w:left w:val="single" w:sz="8" w:space="0" w:color="auto"/>
              <w:bottom w:val="single" w:sz="8" w:space="0" w:color="auto"/>
              <w:right w:val="double" w:sz="4" w:space="0" w:color="auto"/>
            </w:tcBorders>
            <w:shd w:val="clear" w:color="auto" w:fill="auto"/>
          </w:tcPr>
          <w:p w:rsidR="00646442" w:rsidRPr="00FF0828" w:rsidRDefault="00892E7C" w:rsidP="00A32EC3">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第２－２「組織運営の改善」に記載のとおり。</w:t>
            </w:r>
          </w:p>
          <w:p w:rsidR="00646442" w:rsidRPr="00FF0828" w:rsidRDefault="00646442" w:rsidP="00C7589C">
            <w:pPr>
              <w:autoSpaceDE w:val="0"/>
              <w:autoSpaceDN w:val="0"/>
              <w:spacing w:line="0" w:lineRule="atLeast"/>
              <w:jc w:val="left"/>
              <w:rPr>
                <w:rFonts w:ascii="ＭＳ ゴシック" w:eastAsia="ＭＳ ゴシック" w:hAnsi="ＭＳ ゴシック"/>
                <w:sz w:val="18"/>
                <w:szCs w:val="18"/>
              </w:rPr>
            </w:pPr>
          </w:p>
        </w:tc>
        <w:tc>
          <w:tcPr>
            <w:tcW w:w="5245" w:type="dxa"/>
            <w:tcBorders>
              <w:top w:val="single" w:sz="4" w:space="0" w:color="auto"/>
              <w:left w:val="double" w:sz="4" w:space="0" w:color="auto"/>
              <w:bottom w:val="single" w:sz="8" w:space="0" w:color="auto"/>
              <w:right w:val="single" w:sz="4" w:space="0" w:color="auto"/>
            </w:tcBorders>
            <w:shd w:val="clear" w:color="auto" w:fill="auto"/>
          </w:tcPr>
          <w:p w:rsidR="00892E7C" w:rsidRPr="00FF0828" w:rsidRDefault="00892E7C" w:rsidP="00A32EC3">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第２－２「組織運営の改善」に記載のとおり。</w:t>
            </w:r>
          </w:p>
          <w:p w:rsidR="00410044" w:rsidRPr="00FF0828" w:rsidRDefault="00410044" w:rsidP="001F675E">
            <w:pPr>
              <w:autoSpaceDE w:val="0"/>
              <w:autoSpaceDN w:val="0"/>
              <w:spacing w:line="0" w:lineRule="atLeast"/>
              <w:ind w:left="175" w:firstLineChars="103" w:firstLine="185"/>
              <w:rPr>
                <w:rFonts w:ascii="ＭＳ ゴシック" w:eastAsia="ＭＳ ゴシック" w:hAnsi="ＭＳ ゴシック"/>
                <w:sz w:val="18"/>
                <w:szCs w:val="18"/>
              </w:rPr>
            </w:pPr>
          </w:p>
        </w:tc>
        <w:tc>
          <w:tcPr>
            <w:tcW w:w="5209" w:type="dxa"/>
            <w:tcBorders>
              <w:left w:val="single" w:sz="4" w:space="0" w:color="auto"/>
              <w:bottom w:val="single" w:sz="8" w:space="0" w:color="auto"/>
              <w:right w:val="single" w:sz="4" w:space="0" w:color="auto"/>
            </w:tcBorders>
            <w:shd w:val="clear" w:color="auto" w:fill="auto"/>
          </w:tcPr>
          <w:p w:rsidR="00A960D1" w:rsidRPr="00FF0828" w:rsidRDefault="00E172D3" w:rsidP="00A32EC3">
            <w:pPr>
              <w:ind w:leftChars="50" w:left="105" w:firstLineChars="102" w:firstLine="184"/>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第２－２「組織運営の改善」に記載のとおり。</w:t>
            </w:r>
          </w:p>
        </w:tc>
      </w:tr>
    </w:tbl>
    <w:p w:rsidR="003B1F1D" w:rsidRPr="00FF0828" w:rsidRDefault="003B1F1D" w:rsidP="00646442"/>
    <w:p w:rsidR="003B1F1D" w:rsidRPr="00FF0828" w:rsidRDefault="003B1F1D">
      <w:pPr>
        <w:spacing w:line="240" w:lineRule="auto"/>
        <w:jc w:val="left"/>
      </w:pPr>
      <w:r w:rsidRPr="00FF0828">
        <w:br w:type="page"/>
      </w:r>
    </w:p>
    <w:p w:rsidR="00722F27" w:rsidRPr="00FF0828" w:rsidRDefault="00722F27"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40278A" w:rsidRPr="00FF0828" w:rsidTr="00B3108F">
        <w:trPr>
          <w:trHeight w:val="646"/>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1C449E" w:rsidP="00C7589C">
            <w:pPr>
              <w:ind w:left="181" w:hangingChars="100" w:hanging="181"/>
              <w:rPr>
                <w:sz w:val="18"/>
                <w:szCs w:val="18"/>
              </w:rPr>
            </w:pPr>
            <w:r w:rsidRPr="00FF0828">
              <w:rPr>
                <w:rFonts w:ascii="ＭＳ ゴシック" w:eastAsia="ＭＳ ゴシック" w:hAnsi="ＭＳ ゴシック" w:hint="eastAsia"/>
                <w:b/>
                <w:bCs/>
                <w:sz w:val="18"/>
                <w:szCs w:val="18"/>
              </w:rPr>
              <w:t>第１０</w:t>
            </w:r>
            <w:r w:rsidR="00646442" w:rsidRPr="00FF0828">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FF0828">
              <w:rPr>
                <w:rFonts w:ascii="ＭＳ ゴシック" w:eastAsia="ＭＳ ゴシック" w:hAnsi="ＭＳ ゴシック" w:hint="eastAsia"/>
                <w:b/>
                <w:bCs/>
                <w:sz w:val="18"/>
                <w:szCs w:val="18"/>
              </w:rPr>
              <w:br/>
            </w:r>
            <w:r w:rsidR="00F05D60" w:rsidRPr="00FF0828">
              <w:rPr>
                <w:rFonts w:ascii="ＭＳ ゴシック" w:eastAsia="ＭＳ ゴシック" w:hAnsi="ＭＳ ゴシック" w:hint="eastAsia"/>
                <w:b/>
                <w:bCs/>
                <w:sz w:val="18"/>
                <w:szCs w:val="18"/>
              </w:rPr>
              <w:t>３</w:t>
            </w:r>
            <w:r w:rsidR="00646442" w:rsidRPr="00FF0828">
              <w:rPr>
                <w:rFonts w:ascii="ＭＳ ゴシック" w:eastAsia="ＭＳ ゴシック" w:hAnsi="ＭＳ ゴシック" w:hint="eastAsia"/>
                <w:b/>
                <w:bCs/>
                <w:sz w:val="18"/>
                <w:szCs w:val="18"/>
              </w:rPr>
              <w:t xml:space="preserve">　積立金の処分に関する計画</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FF0828" w:rsidRPr="00FF0828" w:rsidTr="00B3108F">
        <w:trPr>
          <w:trHeight w:val="363"/>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EF6D10" w:rsidRPr="00FF0828" w:rsidTr="00A32EC3">
        <w:trPr>
          <w:trHeight w:val="693"/>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rsidR="00646442" w:rsidRPr="00FF0828" w:rsidRDefault="00A32EC3" w:rsidP="00A32EC3">
            <w:pPr>
              <w:ind w:firstLineChars="100" w:firstLine="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4961" w:type="dxa"/>
            <w:tcBorders>
              <w:top w:val="single" w:sz="4" w:space="0" w:color="auto"/>
              <w:left w:val="double" w:sz="4" w:space="0" w:color="auto"/>
              <w:bottom w:val="single" w:sz="8" w:space="0" w:color="auto"/>
              <w:right w:val="single" w:sz="4" w:space="0" w:color="auto"/>
            </w:tcBorders>
            <w:shd w:val="clear" w:color="auto" w:fill="auto"/>
            <w:vAlign w:val="center"/>
          </w:tcPr>
          <w:p w:rsidR="00646442" w:rsidRPr="00FF0828" w:rsidRDefault="00A32EC3" w:rsidP="00A32EC3">
            <w:pPr>
              <w:ind w:firstLineChars="100" w:firstLine="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5245" w:type="dxa"/>
            <w:tcBorders>
              <w:left w:val="single" w:sz="4" w:space="0" w:color="auto"/>
              <w:bottom w:val="single" w:sz="8" w:space="0" w:color="auto"/>
              <w:right w:val="single" w:sz="4" w:space="0" w:color="auto"/>
            </w:tcBorders>
            <w:shd w:val="clear" w:color="auto" w:fill="auto"/>
            <w:vAlign w:val="center"/>
          </w:tcPr>
          <w:p w:rsidR="00E9624B" w:rsidRPr="00FF0828" w:rsidRDefault="00A32EC3" w:rsidP="00A32EC3">
            <w:pPr>
              <w:ind w:firstLineChars="100" w:firstLine="180"/>
              <w:jc w:val="center"/>
              <w:rPr>
                <w:rFonts w:ascii="ＭＳ ゴシック" w:eastAsia="ＭＳ ゴシック" w:hAnsi="ＭＳ ゴシック"/>
                <w:sz w:val="18"/>
                <w:szCs w:val="18"/>
                <w:shd w:val="pct15" w:color="auto" w:fill="FFFFFF"/>
              </w:rPr>
            </w:pPr>
            <w:r w:rsidRPr="00FF0828">
              <w:rPr>
                <w:rFonts w:ascii="ＭＳ ゴシック" w:eastAsia="ＭＳ ゴシック" w:hAnsi="ＭＳ ゴシック" w:hint="eastAsia"/>
                <w:sz w:val="18"/>
                <w:szCs w:val="18"/>
              </w:rPr>
              <w:t>なし</w:t>
            </w:r>
          </w:p>
        </w:tc>
      </w:tr>
    </w:tbl>
    <w:p w:rsidR="00D26C12" w:rsidRPr="00FF0828" w:rsidRDefault="00D26C12"/>
    <w:sectPr w:rsidR="00D26C12" w:rsidRPr="00FF0828" w:rsidSect="00650ABE">
      <w:footerReference w:type="default" r:id="rId9"/>
      <w:pgSz w:w="16838" w:h="11906" w:orient="landscape"/>
      <w:pgMar w:top="1418" w:right="567" w:bottom="1418" w:left="567" w:header="851" w:footer="454" w:gutter="0"/>
      <w:pgNumType w:start="0"/>
      <w:cols w:space="425"/>
      <w:titlePg/>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09EBD5" w15:done="0"/>
  <w15:commentEx w15:paraId="0FF2EBCC" w15:done="0"/>
  <w15:commentEx w15:paraId="0499F8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73B" w:rsidRDefault="0015573B" w:rsidP="00030192">
      <w:r>
        <w:separator/>
      </w:r>
    </w:p>
  </w:endnote>
  <w:endnote w:type="continuationSeparator" w:id="0">
    <w:p w:rsidR="0015573B" w:rsidRDefault="0015573B"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B9" w:rsidRDefault="00B73CB9">
    <w:pPr>
      <w:pStyle w:val="a6"/>
      <w:jc w:val="center"/>
    </w:pPr>
    <w:r>
      <w:fldChar w:fldCharType="begin"/>
    </w:r>
    <w:r>
      <w:instrText>PAGE   \* MERGEFORMAT</w:instrText>
    </w:r>
    <w:r>
      <w:fldChar w:fldCharType="separate"/>
    </w:r>
    <w:r w:rsidR="009E6DD0" w:rsidRPr="009E6DD0">
      <w:rPr>
        <w:noProof/>
        <w:lang w:val="ja-JP"/>
      </w:rPr>
      <w:t>53</w:t>
    </w:r>
    <w:r>
      <w:fldChar w:fldCharType="end"/>
    </w:r>
  </w:p>
  <w:p w:rsidR="00B73CB9" w:rsidRDefault="00B73C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73B" w:rsidRDefault="0015573B" w:rsidP="00030192">
      <w:r>
        <w:separator/>
      </w:r>
    </w:p>
  </w:footnote>
  <w:footnote w:type="continuationSeparator" w:id="0">
    <w:p w:rsidR="0015573B" w:rsidRDefault="0015573B" w:rsidP="00030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29"/>
    <w:rsid w:val="00000097"/>
    <w:rsid w:val="000002D2"/>
    <w:rsid w:val="000009AE"/>
    <w:rsid w:val="00000EC6"/>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56E4"/>
    <w:rsid w:val="000166EB"/>
    <w:rsid w:val="000179F2"/>
    <w:rsid w:val="00017AFC"/>
    <w:rsid w:val="00021485"/>
    <w:rsid w:val="00021821"/>
    <w:rsid w:val="00021949"/>
    <w:rsid w:val="00021998"/>
    <w:rsid w:val="000222D6"/>
    <w:rsid w:val="00023E90"/>
    <w:rsid w:val="0002427C"/>
    <w:rsid w:val="000242F7"/>
    <w:rsid w:val="00025D0F"/>
    <w:rsid w:val="00025F20"/>
    <w:rsid w:val="00025FB3"/>
    <w:rsid w:val="0002663E"/>
    <w:rsid w:val="0002667F"/>
    <w:rsid w:val="0002695C"/>
    <w:rsid w:val="00026E3D"/>
    <w:rsid w:val="00027252"/>
    <w:rsid w:val="00027658"/>
    <w:rsid w:val="00027B53"/>
    <w:rsid w:val="00027C82"/>
    <w:rsid w:val="00030192"/>
    <w:rsid w:val="00030488"/>
    <w:rsid w:val="000308DB"/>
    <w:rsid w:val="00030B5F"/>
    <w:rsid w:val="00031222"/>
    <w:rsid w:val="00031533"/>
    <w:rsid w:val="000331BB"/>
    <w:rsid w:val="000334C0"/>
    <w:rsid w:val="00033ADC"/>
    <w:rsid w:val="00033BC1"/>
    <w:rsid w:val="000343C6"/>
    <w:rsid w:val="00034B9F"/>
    <w:rsid w:val="00034F2C"/>
    <w:rsid w:val="0003577C"/>
    <w:rsid w:val="00036347"/>
    <w:rsid w:val="00036515"/>
    <w:rsid w:val="000367FB"/>
    <w:rsid w:val="00036FC7"/>
    <w:rsid w:val="00041B09"/>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B1B"/>
    <w:rsid w:val="00051F49"/>
    <w:rsid w:val="00052694"/>
    <w:rsid w:val="0005324D"/>
    <w:rsid w:val="00053E20"/>
    <w:rsid w:val="00054500"/>
    <w:rsid w:val="00055674"/>
    <w:rsid w:val="000558C1"/>
    <w:rsid w:val="000560D0"/>
    <w:rsid w:val="00056747"/>
    <w:rsid w:val="00056AA9"/>
    <w:rsid w:val="000574C6"/>
    <w:rsid w:val="000577C3"/>
    <w:rsid w:val="000579B4"/>
    <w:rsid w:val="000579DD"/>
    <w:rsid w:val="0006063D"/>
    <w:rsid w:val="00062149"/>
    <w:rsid w:val="00062725"/>
    <w:rsid w:val="00063491"/>
    <w:rsid w:val="00063A58"/>
    <w:rsid w:val="00063DC6"/>
    <w:rsid w:val="00064552"/>
    <w:rsid w:val="00064883"/>
    <w:rsid w:val="000654CF"/>
    <w:rsid w:val="0006579D"/>
    <w:rsid w:val="00066623"/>
    <w:rsid w:val="000669F5"/>
    <w:rsid w:val="00067740"/>
    <w:rsid w:val="00070421"/>
    <w:rsid w:val="00070B6E"/>
    <w:rsid w:val="00070BEC"/>
    <w:rsid w:val="00071FB8"/>
    <w:rsid w:val="00072674"/>
    <w:rsid w:val="00072CA7"/>
    <w:rsid w:val="00073EDF"/>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38C8"/>
    <w:rsid w:val="000841AF"/>
    <w:rsid w:val="0008540F"/>
    <w:rsid w:val="000857B7"/>
    <w:rsid w:val="00085D74"/>
    <w:rsid w:val="000867F4"/>
    <w:rsid w:val="00086AE0"/>
    <w:rsid w:val="00086FF1"/>
    <w:rsid w:val="00090068"/>
    <w:rsid w:val="00090B3B"/>
    <w:rsid w:val="00090CA7"/>
    <w:rsid w:val="000914FF"/>
    <w:rsid w:val="000915E7"/>
    <w:rsid w:val="00091B0F"/>
    <w:rsid w:val="00091C6A"/>
    <w:rsid w:val="00091DFA"/>
    <w:rsid w:val="00091E6A"/>
    <w:rsid w:val="00091F0D"/>
    <w:rsid w:val="00092188"/>
    <w:rsid w:val="00093062"/>
    <w:rsid w:val="00093189"/>
    <w:rsid w:val="0009323C"/>
    <w:rsid w:val="00093C48"/>
    <w:rsid w:val="00093D01"/>
    <w:rsid w:val="00093E70"/>
    <w:rsid w:val="00095134"/>
    <w:rsid w:val="0009554F"/>
    <w:rsid w:val="00095AED"/>
    <w:rsid w:val="00095DDF"/>
    <w:rsid w:val="000A049B"/>
    <w:rsid w:val="000A05B3"/>
    <w:rsid w:val="000A0693"/>
    <w:rsid w:val="000A1038"/>
    <w:rsid w:val="000A13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B0488"/>
    <w:rsid w:val="000B0F3F"/>
    <w:rsid w:val="000B19AC"/>
    <w:rsid w:val="000B22A8"/>
    <w:rsid w:val="000B3B7B"/>
    <w:rsid w:val="000B3F67"/>
    <w:rsid w:val="000B4136"/>
    <w:rsid w:val="000B42D9"/>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7E5"/>
    <w:rsid w:val="000C4E19"/>
    <w:rsid w:val="000C53F6"/>
    <w:rsid w:val="000C585E"/>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A33"/>
    <w:rsid w:val="000E0ECE"/>
    <w:rsid w:val="000E18EA"/>
    <w:rsid w:val="000E1CFA"/>
    <w:rsid w:val="000E27DF"/>
    <w:rsid w:val="000E2E8D"/>
    <w:rsid w:val="000E32D5"/>
    <w:rsid w:val="000E3505"/>
    <w:rsid w:val="000E35ED"/>
    <w:rsid w:val="000E3689"/>
    <w:rsid w:val="000E3F53"/>
    <w:rsid w:val="000E496A"/>
    <w:rsid w:val="000E4E4F"/>
    <w:rsid w:val="000E54C8"/>
    <w:rsid w:val="000E5620"/>
    <w:rsid w:val="000E5C7C"/>
    <w:rsid w:val="000E7546"/>
    <w:rsid w:val="000E77EE"/>
    <w:rsid w:val="000E7B7F"/>
    <w:rsid w:val="000E7BB6"/>
    <w:rsid w:val="000F02AA"/>
    <w:rsid w:val="000F16FE"/>
    <w:rsid w:val="000F1760"/>
    <w:rsid w:val="000F1AA2"/>
    <w:rsid w:val="000F1B51"/>
    <w:rsid w:val="000F1F16"/>
    <w:rsid w:val="000F1F44"/>
    <w:rsid w:val="000F2909"/>
    <w:rsid w:val="000F2F61"/>
    <w:rsid w:val="000F3187"/>
    <w:rsid w:val="000F37EB"/>
    <w:rsid w:val="000F3C1A"/>
    <w:rsid w:val="000F5C01"/>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5037"/>
    <w:rsid w:val="0010533C"/>
    <w:rsid w:val="001055AC"/>
    <w:rsid w:val="00106037"/>
    <w:rsid w:val="001061B6"/>
    <w:rsid w:val="00107923"/>
    <w:rsid w:val="001079D8"/>
    <w:rsid w:val="00107A48"/>
    <w:rsid w:val="00110613"/>
    <w:rsid w:val="00110958"/>
    <w:rsid w:val="00111188"/>
    <w:rsid w:val="00111350"/>
    <w:rsid w:val="001117D7"/>
    <w:rsid w:val="00112A61"/>
    <w:rsid w:val="001133DF"/>
    <w:rsid w:val="001138FB"/>
    <w:rsid w:val="00113974"/>
    <w:rsid w:val="00115CE1"/>
    <w:rsid w:val="00116429"/>
    <w:rsid w:val="00117CC2"/>
    <w:rsid w:val="00117FDF"/>
    <w:rsid w:val="00120A1D"/>
    <w:rsid w:val="00120CC2"/>
    <w:rsid w:val="0012131E"/>
    <w:rsid w:val="00121474"/>
    <w:rsid w:val="0012152C"/>
    <w:rsid w:val="00122326"/>
    <w:rsid w:val="0012258B"/>
    <w:rsid w:val="0012456B"/>
    <w:rsid w:val="00124AEE"/>
    <w:rsid w:val="00125AA9"/>
    <w:rsid w:val="001262A7"/>
    <w:rsid w:val="00126366"/>
    <w:rsid w:val="00126409"/>
    <w:rsid w:val="0012685A"/>
    <w:rsid w:val="001268AE"/>
    <w:rsid w:val="001303BC"/>
    <w:rsid w:val="00130D5B"/>
    <w:rsid w:val="001313D8"/>
    <w:rsid w:val="00131883"/>
    <w:rsid w:val="001318A6"/>
    <w:rsid w:val="0013235A"/>
    <w:rsid w:val="00132509"/>
    <w:rsid w:val="00132B30"/>
    <w:rsid w:val="00132B48"/>
    <w:rsid w:val="001332A8"/>
    <w:rsid w:val="00135154"/>
    <w:rsid w:val="001357CF"/>
    <w:rsid w:val="0013598D"/>
    <w:rsid w:val="00136BA6"/>
    <w:rsid w:val="0013746B"/>
    <w:rsid w:val="00137FFE"/>
    <w:rsid w:val="00140148"/>
    <w:rsid w:val="001406D7"/>
    <w:rsid w:val="00140F3A"/>
    <w:rsid w:val="00141447"/>
    <w:rsid w:val="001415FD"/>
    <w:rsid w:val="00141B21"/>
    <w:rsid w:val="00141EB6"/>
    <w:rsid w:val="001420D3"/>
    <w:rsid w:val="00143D42"/>
    <w:rsid w:val="001447A9"/>
    <w:rsid w:val="001448CD"/>
    <w:rsid w:val="00144B15"/>
    <w:rsid w:val="001450F8"/>
    <w:rsid w:val="001458EF"/>
    <w:rsid w:val="00145BC9"/>
    <w:rsid w:val="00146F12"/>
    <w:rsid w:val="001475D7"/>
    <w:rsid w:val="00150245"/>
    <w:rsid w:val="0015038C"/>
    <w:rsid w:val="001505C9"/>
    <w:rsid w:val="0015080A"/>
    <w:rsid w:val="00150F1F"/>
    <w:rsid w:val="00151AAF"/>
    <w:rsid w:val="001523E8"/>
    <w:rsid w:val="001525DA"/>
    <w:rsid w:val="00152A8F"/>
    <w:rsid w:val="00152D8E"/>
    <w:rsid w:val="00152EBD"/>
    <w:rsid w:val="001535A9"/>
    <w:rsid w:val="0015393B"/>
    <w:rsid w:val="0015573B"/>
    <w:rsid w:val="00155763"/>
    <w:rsid w:val="00155856"/>
    <w:rsid w:val="001558A1"/>
    <w:rsid w:val="00155905"/>
    <w:rsid w:val="00155921"/>
    <w:rsid w:val="001559A2"/>
    <w:rsid w:val="00155FF5"/>
    <w:rsid w:val="001565AC"/>
    <w:rsid w:val="0015690A"/>
    <w:rsid w:val="001569ED"/>
    <w:rsid w:val="00157029"/>
    <w:rsid w:val="00157244"/>
    <w:rsid w:val="00157427"/>
    <w:rsid w:val="001575A6"/>
    <w:rsid w:val="00157AFF"/>
    <w:rsid w:val="00160D83"/>
    <w:rsid w:val="00161757"/>
    <w:rsid w:val="00161AE7"/>
    <w:rsid w:val="00161DBE"/>
    <w:rsid w:val="001621F6"/>
    <w:rsid w:val="00162AEB"/>
    <w:rsid w:val="00162EF8"/>
    <w:rsid w:val="0016330F"/>
    <w:rsid w:val="001636D7"/>
    <w:rsid w:val="00163A96"/>
    <w:rsid w:val="00164705"/>
    <w:rsid w:val="00164DC3"/>
    <w:rsid w:val="00165E53"/>
    <w:rsid w:val="00167202"/>
    <w:rsid w:val="001702E3"/>
    <w:rsid w:val="0017063B"/>
    <w:rsid w:val="00170AF3"/>
    <w:rsid w:val="00170BCA"/>
    <w:rsid w:val="00171B62"/>
    <w:rsid w:val="00171D19"/>
    <w:rsid w:val="001721C6"/>
    <w:rsid w:val="0017325D"/>
    <w:rsid w:val="001736ED"/>
    <w:rsid w:val="00173E80"/>
    <w:rsid w:val="001748C9"/>
    <w:rsid w:val="00174EB3"/>
    <w:rsid w:val="00175937"/>
    <w:rsid w:val="0017745E"/>
    <w:rsid w:val="00177919"/>
    <w:rsid w:val="00177AE3"/>
    <w:rsid w:val="00177B06"/>
    <w:rsid w:val="001811E9"/>
    <w:rsid w:val="00181609"/>
    <w:rsid w:val="001833EE"/>
    <w:rsid w:val="001840C5"/>
    <w:rsid w:val="00184F37"/>
    <w:rsid w:val="0018521F"/>
    <w:rsid w:val="0018536E"/>
    <w:rsid w:val="001861D1"/>
    <w:rsid w:val="00186688"/>
    <w:rsid w:val="00186B2A"/>
    <w:rsid w:val="00186F5A"/>
    <w:rsid w:val="001870A1"/>
    <w:rsid w:val="00187791"/>
    <w:rsid w:val="00187EE0"/>
    <w:rsid w:val="00190540"/>
    <w:rsid w:val="00190669"/>
    <w:rsid w:val="00190E90"/>
    <w:rsid w:val="00191E47"/>
    <w:rsid w:val="00192D2B"/>
    <w:rsid w:val="00193EDE"/>
    <w:rsid w:val="00193F65"/>
    <w:rsid w:val="00195FFA"/>
    <w:rsid w:val="001964F2"/>
    <w:rsid w:val="00196A02"/>
    <w:rsid w:val="0019761E"/>
    <w:rsid w:val="00197B2B"/>
    <w:rsid w:val="001A030B"/>
    <w:rsid w:val="001A0892"/>
    <w:rsid w:val="001A090A"/>
    <w:rsid w:val="001A2EF9"/>
    <w:rsid w:val="001A306E"/>
    <w:rsid w:val="001A31D9"/>
    <w:rsid w:val="001A3BCB"/>
    <w:rsid w:val="001A4779"/>
    <w:rsid w:val="001A4FDC"/>
    <w:rsid w:val="001A5E09"/>
    <w:rsid w:val="001A5EEF"/>
    <w:rsid w:val="001A635C"/>
    <w:rsid w:val="001A6B4E"/>
    <w:rsid w:val="001A6D28"/>
    <w:rsid w:val="001A7F0C"/>
    <w:rsid w:val="001B152F"/>
    <w:rsid w:val="001B1FEB"/>
    <w:rsid w:val="001B21E3"/>
    <w:rsid w:val="001B3BF4"/>
    <w:rsid w:val="001B3CDB"/>
    <w:rsid w:val="001B46FC"/>
    <w:rsid w:val="001B48C3"/>
    <w:rsid w:val="001B4D44"/>
    <w:rsid w:val="001B647F"/>
    <w:rsid w:val="001B692F"/>
    <w:rsid w:val="001B6DAB"/>
    <w:rsid w:val="001B724F"/>
    <w:rsid w:val="001B73E2"/>
    <w:rsid w:val="001B79B9"/>
    <w:rsid w:val="001C097B"/>
    <w:rsid w:val="001C111E"/>
    <w:rsid w:val="001C2744"/>
    <w:rsid w:val="001C2EDE"/>
    <w:rsid w:val="001C3785"/>
    <w:rsid w:val="001C449E"/>
    <w:rsid w:val="001C4594"/>
    <w:rsid w:val="001C474D"/>
    <w:rsid w:val="001C729D"/>
    <w:rsid w:val="001C7B5A"/>
    <w:rsid w:val="001D00C0"/>
    <w:rsid w:val="001D095A"/>
    <w:rsid w:val="001D0DE1"/>
    <w:rsid w:val="001D0DE8"/>
    <w:rsid w:val="001D0F47"/>
    <w:rsid w:val="001D12AF"/>
    <w:rsid w:val="001D2438"/>
    <w:rsid w:val="001D2968"/>
    <w:rsid w:val="001D2BC6"/>
    <w:rsid w:val="001D5494"/>
    <w:rsid w:val="001D5B9D"/>
    <w:rsid w:val="001D643F"/>
    <w:rsid w:val="001D703A"/>
    <w:rsid w:val="001D771F"/>
    <w:rsid w:val="001E23C6"/>
    <w:rsid w:val="001E279D"/>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E7D2A"/>
    <w:rsid w:val="001F0BDC"/>
    <w:rsid w:val="001F0CA5"/>
    <w:rsid w:val="001F17F4"/>
    <w:rsid w:val="001F1F24"/>
    <w:rsid w:val="001F2698"/>
    <w:rsid w:val="001F2979"/>
    <w:rsid w:val="001F2B59"/>
    <w:rsid w:val="001F3760"/>
    <w:rsid w:val="001F3BDD"/>
    <w:rsid w:val="001F4157"/>
    <w:rsid w:val="001F4517"/>
    <w:rsid w:val="001F4AB6"/>
    <w:rsid w:val="001F4C05"/>
    <w:rsid w:val="001F5134"/>
    <w:rsid w:val="001F51F6"/>
    <w:rsid w:val="001F55F3"/>
    <w:rsid w:val="001F5C78"/>
    <w:rsid w:val="001F6115"/>
    <w:rsid w:val="001F675E"/>
    <w:rsid w:val="001F69CB"/>
    <w:rsid w:val="0020008F"/>
    <w:rsid w:val="00200992"/>
    <w:rsid w:val="002021C8"/>
    <w:rsid w:val="0020271E"/>
    <w:rsid w:val="00203B8B"/>
    <w:rsid w:val="0020444D"/>
    <w:rsid w:val="00204812"/>
    <w:rsid w:val="00205505"/>
    <w:rsid w:val="002055FC"/>
    <w:rsid w:val="0020587F"/>
    <w:rsid w:val="00205E75"/>
    <w:rsid w:val="00206779"/>
    <w:rsid w:val="0020688D"/>
    <w:rsid w:val="00207191"/>
    <w:rsid w:val="00207D56"/>
    <w:rsid w:val="00207DFC"/>
    <w:rsid w:val="002104BE"/>
    <w:rsid w:val="00210534"/>
    <w:rsid w:val="00210B14"/>
    <w:rsid w:val="002113FB"/>
    <w:rsid w:val="00211983"/>
    <w:rsid w:val="00211BDB"/>
    <w:rsid w:val="00213549"/>
    <w:rsid w:val="00213BC2"/>
    <w:rsid w:val="00215280"/>
    <w:rsid w:val="00215B3B"/>
    <w:rsid w:val="002166B6"/>
    <w:rsid w:val="00216884"/>
    <w:rsid w:val="00216E48"/>
    <w:rsid w:val="0021749B"/>
    <w:rsid w:val="00220378"/>
    <w:rsid w:val="00220848"/>
    <w:rsid w:val="002209E8"/>
    <w:rsid w:val="00221366"/>
    <w:rsid w:val="00223927"/>
    <w:rsid w:val="00224409"/>
    <w:rsid w:val="00225AAF"/>
    <w:rsid w:val="00225E46"/>
    <w:rsid w:val="002268F0"/>
    <w:rsid w:val="00227255"/>
    <w:rsid w:val="00230521"/>
    <w:rsid w:val="002318F9"/>
    <w:rsid w:val="00232073"/>
    <w:rsid w:val="0023217C"/>
    <w:rsid w:val="00232388"/>
    <w:rsid w:val="00232653"/>
    <w:rsid w:val="002333BC"/>
    <w:rsid w:val="00234104"/>
    <w:rsid w:val="0023418A"/>
    <w:rsid w:val="00234AA6"/>
    <w:rsid w:val="002353DE"/>
    <w:rsid w:val="00236099"/>
    <w:rsid w:val="0023626D"/>
    <w:rsid w:val="00236618"/>
    <w:rsid w:val="00236C50"/>
    <w:rsid w:val="00236C88"/>
    <w:rsid w:val="00237A0C"/>
    <w:rsid w:val="00237BD6"/>
    <w:rsid w:val="00240165"/>
    <w:rsid w:val="00240F84"/>
    <w:rsid w:val="002417A6"/>
    <w:rsid w:val="002424F1"/>
    <w:rsid w:val="00242CF8"/>
    <w:rsid w:val="00243384"/>
    <w:rsid w:val="002433AD"/>
    <w:rsid w:val="002451C4"/>
    <w:rsid w:val="00245276"/>
    <w:rsid w:val="002469C9"/>
    <w:rsid w:val="002476E9"/>
    <w:rsid w:val="0025077A"/>
    <w:rsid w:val="00250B7F"/>
    <w:rsid w:val="00251A0B"/>
    <w:rsid w:val="00252EB1"/>
    <w:rsid w:val="002532A0"/>
    <w:rsid w:val="00253EA1"/>
    <w:rsid w:val="002545F4"/>
    <w:rsid w:val="00254A2D"/>
    <w:rsid w:val="00255277"/>
    <w:rsid w:val="00255509"/>
    <w:rsid w:val="00256605"/>
    <w:rsid w:val="0025704C"/>
    <w:rsid w:val="00257560"/>
    <w:rsid w:val="0025773E"/>
    <w:rsid w:val="002579FF"/>
    <w:rsid w:val="00257AF3"/>
    <w:rsid w:val="00260107"/>
    <w:rsid w:val="00260A44"/>
    <w:rsid w:val="00262125"/>
    <w:rsid w:val="00262F45"/>
    <w:rsid w:val="00263259"/>
    <w:rsid w:val="002632F8"/>
    <w:rsid w:val="002637A1"/>
    <w:rsid w:val="00263E7E"/>
    <w:rsid w:val="002644DA"/>
    <w:rsid w:val="0026490E"/>
    <w:rsid w:val="00265ADD"/>
    <w:rsid w:val="00267628"/>
    <w:rsid w:val="00267CE5"/>
    <w:rsid w:val="00267D23"/>
    <w:rsid w:val="002704DF"/>
    <w:rsid w:val="00272298"/>
    <w:rsid w:val="002724BC"/>
    <w:rsid w:val="0027325F"/>
    <w:rsid w:val="0027327F"/>
    <w:rsid w:val="002732E9"/>
    <w:rsid w:val="00273649"/>
    <w:rsid w:val="00274F07"/>
    <w:rsid w:val="002752EB"/>
    <w:rsid w:val="00275648"/>
    <w:rsid w:val="00275661"/>
    <w:rsid w:val="00275D7A"/>
    <w:rsid w:val="00276036"/>
    <w:rsid w:val="002769FD"/>
    <w:rsid w:val="00276FB8"/>
    <w:rsid w:val="00280BC0"/>
    <w:rsid w:val="002812AC"/>
    <w:rsid w:val="0028176C"/>
    <w:rsid w:val="00281B37"/>
    <w:rsid w:val="00282F24"/>
    <w:rsid w:val="0028408B"/>
    <w:rsid w:val="00284668"/>
    <w:rsid w:val="00284945"/>
    <w:rsid w:val="00284CD4"/>
    <w:rsid w:val="00284FA0"/>
    <w:rsid w:val="002859FB"/>
    <w:rsid w:val="00285AE8"/>
    <w:rsid w:val="00286734"/>
    <w:rsid w:val="002867B6"/>
    <w:rsid w:val="002876B7"/>
    <w:rsid w:val="00290775"/>
    <w:rsid w:val="00290975"/>
    <w:rsid w:val="00291F34"/>
    <w:rsid w:val="002927D7"/>
    <w:rsid w:val="0029323C"/>
    <w:rsid w:val="002932DD"/>
    <w:rsid w:val="00294181"/>
    <w:rsid w:val="00294E28"/>
    <w:rsid w:val="00295335"/>
    <w:rsid w:val="002955B9"/>
    <w:rsid w:val="00295D8F"/>
    <w:rsid w:val="00296741"/>
    <w:rsid w:val="002967A3"/>
    <w:rsid w:val="00296D6E"/>
    <w:rsid w:val="002A03D1"/>
    <w:rsid w:val="002A059D"/>
    <w:rsid w:val="002A0E3E"/>
    <w:rsid w:val="002A1F4B"/>
    <w:rsid w:val="002A353D"/>
    <w:rsid w:val="002A359A"/>
    <w:rsid w:val="002A4292"/>
    <w:rsid w:val="002A4F17"/>
    <w:rsid w:val="002A5275"/>
    <w:rsid w:val="002A553E"/>
    <w:rsid w:val="002A59CA"/>
    <w:rsid w:val="002A655C"/>
    <w:rsid w:val="002A785A"/>
    <w:rsid w:val="002B007C"/>
    <w:rsid w:val="002B0116"/>
    <w:rsid w:val="002B033B"/>
    <w:rsid w:val="002B04D9"/>
    <w:rsid w:val="002B1756"/>
    <w:rsid w:val="002B1FE5"/>
    <w:rsid w:val="002B2BB7"/>
    <w:rsid w:val="002B3667"/>
    <w:rsid w:val="002B3889"/>
    <w:rsid w:val="002B3946"/>
    <w:rsid w:val="002B3EDD"/>
    <w:rsid w:val="002B3EF4"/>
    <w:rsid w:val="002B4264"/>
    <w:rsid w:val="002B4304"/>
    <w:rsid w:val="002B4505"/>
    <w:rsid w:val="002B48D5"/>
    <w:rsid w:val="002B593D"/>
    <w:rsid w:val="002B713F"/>
    <w:rsid w:val="002C0486"/>
    <w:rsid w:val="002C050F"/>
    <w:rsid w:val="002C1984"/>
    <w:rsid w:val="002C1A5C"/>
    <w:rsid w:val="002C2005"/>
    <w:rsid w:val="002C3554"/>
    <w:rsid w:val="002C4EE3"/>
    <w:rsid w:val="002C54B0"/>
    <w:rsid w:val="002C69F2"/>
    <w:rsid w:val="002C705A"/>
    <w:rsid w:val="002C7D6C"/>
    <w:rsid w:val="002D0B57"/>
    <w:rsid w:val="002D1009"/>
    <w:rsid w:val="002D14E2"/>
    <w:rsid w:val="002D2231"/>
    <w:rsid w:val="002D24CC"/>
    <w:rsid w:val="002D4787"/>
    <w:rsid w:val="002D684B"/>
    <w:rsid w:val="002D6859"/>
    <w:rsid w:val="002D6B8F"/>
    <w:rsid w:val="002D6F29"/>
    <w:rsid w:val="002D70B2"/>
    <w:rsid w:val="002D7671"/>
    <w:rsid w:val="002D7CC8"/>
    <w:rsid w:val="002E02BA"/>
    <w:rsid w:val="002E151B"/>
    <w:rsid w:val="002E1C20"/>
    <w:rsid w:val="002E2138"/>
    <w:rsid w:val="002E2CCF"/>
    <w:rsid w:val="002E3199"/>
    <w:rsid w:val="002E33AE"/>
    <w:rsid w:val="002E48E1"/>
    <w:rsid w:val="002E59B6"/>
    <w:rsid w:val="002E6515"/>
    <w:rsid w:val="002E6651"/>
    <w:rsid w:val="002E7529"/>
    <w:rsid w:val="002E7898"/>
    <w:rsid w:val="002E78CC"/>
    <w:rsid w:val="002F02A9"/>
    <w:rsid w:val="002F0956"/>
    <w:rsid w:val="002F0EDC"/>
    <w:rsid w:val="002F11DF"/>
    <w:rsid w:val="002F16DC"/>
    <w:rsid w:val="002F1F05"/>
    <w:rsid w:val="002F2473"/>
    <w:rsid w:val="002F2518"/>
    <w:rsid w:val="002F26D9"/>
    <w:rsid w:val="002F3CEB"/>
    <w:rsid w:val="002F495F"/>
    <w:rsid w:val="002F4DCF"/>
    <w:rsid w:val="002F550A"/>
    <w:rsid w:val="002F5E50"/>
    <w:rsid w:val="002F68CE"/>
    <w:rsid w:val="002F6989"/>
    <w:rsid w:val="002F6BA8"/>
    <w:rsid w:val="002F7134"/>
    <w:rsid w:val="002F72B5"/>
    <w:rsid w:val="002F794C"/>
    <w:rsid w:val="002F7D23"/>
    <w:rsid w:val="002F7DFE"/>
    <w:rsid w:val="00301C4B"/>
    <w:rsid w:val="0030334F"/>
    <w:rsid w:val="0030457B"/>
    <w:rsid w:val="003048DD"/>
    <w:rsid w:val="00304AA1"/>
    <w:rsid w:val="00305143"/>
    <w:rsid w:val="00305E71"/>
    <w:rsid w:val="00306825"/>
    <w:rsid w:val="00306911"/>
    <w:rsid w:val="003073EB"/>
    <w:rsid w:val="00307CB4"/>
    <w:rsid w:val="00307D89"/>
    <w:rsid w:val="003101DE"/>
    <w:rsid w:val="00310812"/>
    <w:rsid w:val="003108F9"/>
    <w:rsid w:val="00310BE8"/>
    <w:rsid w:val="00310E7F"/>
    <w:rsid w:val="00311078"/>
    <w:rsid w:val="00311441"/>
    <w:rsid w:val="0031217C"/>
    <w:rsid w:val="00312655"/>
    <w:rsid w:val="0031332B"/>
    <w:rsid w:val="00313927"/>
    <w:rsid w:val="003141F4"/>
    <w:rsid w:val="00314243"/>
    <w:rsid w:val="00314E34"/>
    <w:rsid w:val="0031567A"/>
    <w:rsid w:val="003156FE"/>
    <w:rsid w:val="00317AD3"/>
    <w:rsid w:val="00317E19"/>
    <w:rsid w:val="003205E0"/>
    <w:rsid w:val="00320748"/>
    <w:rsid w:val="00320817"/>
    <w:rsid w:val="0032115C"/>
    <w:rsid w:val="00321C7A"/>
    <w:rsid w:val="00321EF8"/>
    <w:rsid w:val="003226C0"/>
    <w:rsid w:val="00322B08"/>
    <w:rsid w:val="00323057"/>
    <w:rsid w:val="00323238"/>
    <w:rsid w:val="003233CC"/>
    <w:rsid w:val="00323DFB"/>
    <w:rsid w:val="0032451B"/>
    <w:rsid w:val="00324C5A"/>
    <w:rsid w:val="00325480"/>
    <w:rsid w:val="003259D5"/>
    <w:rsid w:val="00325A86"/>
    <w:rsid w:val="00326C94"/>
    <w:rsid w:val="00327177"/>
    <w:rsid w:val="00327C6D"/>
    <w:rsid w:val="00327C6F"/>
    <w:rsid w:val="0033101E"/>
    <w:rsid w:val="00331420"/>
    <w:rsid w:val="00332991"/>
    <w:rsid w:val="00333AF9"/>
    <w:rsid w:val="00334143"/>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29EE"/>
    <w:rsid w:val="00342D6F"/>
    <w:rsid w:val="00343587"/>
    <w:rsid w:val="00343F22"/>
    <w:rsid w:val="00344241"/>
    <w:rsid w:val="00346A95"/>
    <w:rsid w:val="00346E51"/>
    <w:rsid w:val="00347158"/>
    <w:rsid w:val="0034742C"/>
    <w:rsid w:val="00351068"/>
    <w:rsid w:val="00351870"/>
    <w:rsid w:val="00351914"/>
    <w:rsid w:val="0035222C"/>
    <w:rsid w:val="0035237B"/>
    <w:rsid w:val="00353FAF"/>
    <w:rsid w:val="00354129"/>
    <w:rsid w:val="0035451A"/>
    <w:rsid w:val="00355CBA"/>
    <w:rsid w:val="0035600C"/>
    <w:rsid w:val="00356397"/>
    <w:rsid w:val="00356A73"/>
    <w:rsid w:val="00356B21"/>
    <w:rsid w:val="0035754A"/>
    <w:rsid w:val="00357E61"/>
    <w:rsid w:val="00357FB7"/>
    <w:rsid w:val="003607FF"/>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3BE"/>
    <w:rsid w:val="0036768E"/>
    <w:rsid w:val="0036773B"/>
    <w:rsid w:val="00367F14"/>
    <w:rsid w:val="003704EA"/>
    <w:rsid w:val="0037089F"/>
    <w:rsid w:val="0037159F"/>
    <w:rsid w:val="003718F1"/>
    <w:rsid w:val="00371EFF"/>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87494"/>
    <w:rsid w:val="003909ED"/>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847"/>
    <w:rsid w:val="003A7BA2"/>
    <w:rsid w:val="003B0BA6"/>
    <w:rsid w:val="003B1DEE"/>
    <w:rsid w:val="003B1EA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8C5"/>
    <w:rsid w:val="003C0B5F"/>
    <w:rsid w:val="003C1391"/>
    <w:rsid w:val="003C19EB"/>
    <w:rsid w:val="003C1B6A"/>
    <w:rsid w:val="003C2194"/>
    <w:rsid w:val="003C23F8"/>
    <w:rsid w:val="003C245E"/>
    <w:rsid w:val="003C295E"/>
    <w:rsid w:val="003C2C1D"/>
    <w:rsid w:val="003C2D5F"/>
    <w:rsid w:val="003C3747"/>
    <w:rsid w:val="003C3885"/>
    <w:rsid w:val="003C3E43"/>
    <w:rsid w:val="003C460B"/>
    <w:rsid w:val="003C4899"/>
    <w:rsid w:val="003C62E8"/>
    <w:rsid w:val="003C6D75"/>
    <w:rsid w:val="003C6E7D"/>
    <w:rsid w:val="003C6F46"/>
    <w:rsid w:val="003C71C3"/>
    <w:rsid w:val="003C725E"/>
    <w:rsid w:val="003C7952"/>
    <w:rsid w:val="003C7B30"/>
    <w:rsid w:val="003C7C6E"/>
    <w:rsid w:val="003D0032"/>
    <w:rsid w:val="003D0279"/>
    <w:rsid w:val="003D06A3"/>
    <w:rsid w:val="003D1311"/>
    <w:rsid w:val="003D26F8"/>
    <w:rsid w:val="003D30A8"/>
    <w:rsid w:val="003D30BC"/>
    <w:rsid w:val="003D3296"/>
    <w:rsid w:val="003D3658"/>
    <w:rsid w:val="003D4117"/>
    <w:rsid w:val="003D4166"/>
    <w:rsid w:val="003D4832"/>
    <w:rsid w:val="003D49F2"/>
    <w:rsid w:val="003D57E3"/>
    <w:rsid w:val="003D58BD"/>
    <w:rsid w:val="003D5950"/>
    <w:rsid w:val="003D5AAE"/>
    <w:rsid w:val="003D62F9"/>
    <w:rsid w:val="003D645D"/>
    <w:rsid w:val="003D648C"/>
    <w:rsid w:val="003D6B27"/>
    <w:rsid w:val="003D6CAF"/>
    <w:rsid w:val="003D725F"/>
    <w:rsid w:val="003D771C"/>
    <w:rsid w:val="003D77BC"/>
    <w:rsid w:val="003D7BD2"/>
    <w:rsid w:val="003E1665"/>
    <w:rsid w:val="003E1A8B"/>
    <w:rsid w:val="003E1B33"/>
    <w:rsid w:val="003E1F7C"/>
    <w:rsid w:val="003E355F"/>
    <w:rsid w:val="003E3B8F"/>
    <w:rsid w:val="003E3C9A"/>
    <w:rsid w:val="003E4135"/>
    <w:rsid w:val="003E4647"/>
    <w:rsid w:val="003E47BE"/>
    <w:rsid w:val="003E47E8"/>
    <w:rsid w:val="003E4951"/>
    <w:rsid w:val="003E5740"/>
    <w:rsid w:val="003E6A0A"/>
    <w:rsid w:val="003E6E6A"/>
    <w:rsid w:val="003E6E7A"/>
    <w:rsid w:val="003E7156"/>
    <w:rsid w:val="003E74D6"/>
    <w:rsid w:val="003F0312"/>
    <w:rsid w:val="003F034E"/>
    <w:rsid w:val="003F10DB"/>
    <w:rsid w:val="003F19DA"/>
    <w:rsid w:val="003F274B"/>
    <w:rsid w:val="003F29A8"/>
    <w:rsid w:val="003F2A66"/>
    <w:rsid w:val="003F2BBE"/>
    <w:rsid w:val="003F33F9"/>
    <w:rsid w:val="003F4CDF"/>
    <w:rsid w:val="003F57D9"/>
    <w:rsid w:val="003F6019"/>
    <w:rsid w:val="003F66C7"/>
    <w:rsid w:val="003F6735"/>
    <w:rsid w:val="003F6EA3"/>
    <w:rsid w:val="003F7B0C"/>
    <w:rsid w:val="0040020A"/>
    <w:rsid w:val="00400359"/>
    <w:rsid w:val="004005A6"/>
    <w:rsid w:val="0040120F"/>
    <w:rsid w:val="00401210"/>
    <w:rsid w:val="004017FC"/>
    <w:rsid w:val="0040278A"/>
    <w:rsid w:val="00402F4C"/>
    <w:rsid w:val="00402FDC"/>
    <w:rsid w:val="00403087"/>
    <w:rsid w:val="004030C5"/>
    <w:rsid w:val="004032F4"/>
    <w:rsid w:val="00404316"/>
    <w:rsid w:val="004043B2"/>
    <w:rsid w:val="004049D2"/>
    <w:rsid w:val="00404DE8"/>
    <w:rsid w:val="0040574F"/>
    <w:rsid w:val="00405BD2"/>
    <w:rsid w:val="00406451"/>
    <w:rsid w:val="00410044"/>
    <w:rsid w:val="00411766"/>
    <w:rsid w:val="00411AEC"/>
    <w:rsid w:val="00412171"/>
    <w:rsid w:val="00412EA0"/>
    <w:rsid w:val="0041319E"/>
    <w:rsid w:val="004137AC"/>
    <w:rsid w:val="00413C07"/>
    <w:rsid w:val="00414689"/>
    <w:rsid w:val="00415218"/>
    <w:rsid w:val="00416009"/>
    <w:rsid w:val="00416160"/>
    <w:rsid w:val="004164B3"/>
    <w:rsid w:val="004164CB"/>
    <w:rsid w:val="00416953"/>
    <w:rsid w:val="00420710"/>
    <w:rsid w:val="00420853"/>
    <w:rsid w:val="00420D0A"/>
    <w:rsid w:val="00420EDF"/>
    <w:rsid w:val="00421B7A"/>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2057"/>
    <w:rsid w:val="004323FE"/>
    <w:rsid w:val="00433052"/>
    <w:rsid w:val="00434118"/>
    <w:rsid w:val="00434326"/>
    <w:rsid w:val="00434A46"/>
    <w:rsid w:val="00435479"/>
    <w:rsid w:val="004356E6"/>
    <w:rsid w:val="004357EB"/>
    <w:rsid w:val="00435819"/>
    <w:rsid w:val="00435AAA"/>
    <w:rsid w:val="00436457"/>
    <w:rsid w:val="004366C0"/>
    <w:rsid w:val="0043686C"/>
    <w:rsid w:val="00436B79"/>
    <w:rsid w:val="00436DBD"/>
    <w:rsid w:val="00437071"/>
    <w:rsid w:val="00437D07"/>
    <w:rsid w:val="0044181E"/>
    <w:rsid w:val="00441864"/>
    <w:rsid w:val="00442234"/>
    <w:rsid w:val="00442522"/>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4112"/>
    <w:rsid w:val="004545ED"/>
    <w:rsid w:val="00454AC8"/>
    <w:rsid w:val="004553EA"/>
    <w:rsid w:val="004554F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3767"/>
    <w:rsid w:val="004758B9"/>
    <w:rsid w:val="00475F59"/>
    <w:rsid w:val="00477823"/>
    <w:rsid w:val="00477C38"/>
    <w:rsid w:val="0048177B"/>
    <w:rsid w:val="0048207D"/>
    <w:rsid w:val="00483086"/>
    <w:rsid w:val="00483522"/>
    <w:rsid w:val="00483C1C"/>
    <w:rsid w:val="00483CB8"/>
    <w:rsid w:val="00483CEB"/>
    <w:rsid w:val="00484414"/>
    <w:rsid w:val="004847B1"/>
    <w:rsid w:val="004851F0"/>
    <w:rsid w:val="00485952"/>
    <w:rsid w:val="00485DF6"/>
    <w:rsid w:val="00486D13"/>
    <w:rsid w:val="0048740D"/>
    <w:rsid w:val="004874C3"/>
    <w:rsid w:val="0049081C"/>
    <w:rsid w:val="00492D1C"/>
    <w:rsid w:val="004939C9"/>
    <w:rsid w:val="00494C46"/>
    <w:rsid w:val="00496AEF"/>
    <w:rsid w:val="00496BFF"/>
    <w:rsid w:val="004A0276"/>
    <w:rsid w:val="004A0987"/>
    <w:rsid w:val="004A1822"/>
    <w:rsid w:val="004A1FAA"/>
    <w:rsid w:val="004A23C8"/>
    <w:rsid w:val="004A2C64"/>
    <w:rsid w:val="004A2DB0"/>
    <w:rsid w:val="004A3AD4"/>
    <w:rsid w:val="004A402F"/>
    <w:rsid w:val="004A4970"/>
    <w:rsid w:val="004A57E1"/>
    <w:rsid w:val="004A66BC"/>
    <w:rsid w:val="004A69A5"/>
    <w:rsid w:val="004A69CB"/>
    <w:rsid w:val="004A6EB9"/>
    <w:rsid w:val="004B03BD"/>
    <w:rsid w:val="004B08DB"/>
    <w:rsid w:val="004B0B54"/>
    <w:rsid w:val="004B0D88"/>
    <w:rsid w:val="004B1C04"/>
    <w:rsid w:val="004B2126"/>
    <w:rsid w:val="004B2D8A"/>
    <w:rsid w:val="004B33EC"/>
    <w:rsid w:val="004B39B0"/>
    <w:rsid w:val="004B3E95"/>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C7DE3"/>
    <w:rsid w:val="004D0A97"/>
    <w:rsid w:val="004D1E74"/>
    <w:rsid w:val="004D2169"/>
    <w:rsid w:val="004D2C61"/>
    <w:rsid w:val="004D30E4"/>
    <w:rsid w:val="004D3E71"/>
    <w:rsid w:val="004D3F04"/>
    <w:rsid w:val="004D48F1"/>
    <w:rsid w:val="004D7271"/>
    <w:rsid w:val="004D76E1"/>
    <w:rsid w:val="004D78DF"/>
    <w:rsid w:val="004D7EFB"/>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689C"/>
    <w:rsid w:val="0050065A"/>
    <w:rsid w:val="00500DED"/>
    <w:rsid w:val="00501E2E"/>
    <w:rsid w:val="005024D4"/>
    <w:rsid w:val="005025A3"/>
    <w:rsid w:val="0050428B"/>
    <w:rsid w:val="005045BA"/>
    <w:rsid w:val="00504820"/>
    <w:rsid w:val="00504F1F"/>
    <w:rsid w:val="005050B6"/>
    <w:rsid w:val="005067B7"/>
    <w:rsid w:val="0050704B"/>
    <w:rsid w:val="005075F7"/>
    <w:rsid w:val="00507C87"/>
    <w:rsid w:val="00510B82"/>
    <w:rsid w:val="00511138"/>
    <w:rsid w:val="0051139A"/>
    <w:rsid w:val="00512700"/>
    <w:rsid w:val="005127B1"/>
    <w:rsid w:val="00512D15"/>
    <w:rsid w:val="00512D81"/>
    <w:rsid w:val="00512F18"/>
    <w:rsid w:val="00512FB3"/>
    <w:rsid w:val="0051303B"/>
    <w:rsid w:val="00513A68"/>
    <w:rsid w:val="00513B5B"/>
    <w:rsid w:val="00514102"/>
    <w:rsid w:val="00514140"/>
    <w:rsid w:val="00514784"/>
    <w:rsid w:val="005152A5"/>
    <w:rsid w:val="00515710"/>
    <w:rsid w:val="00515B0F"/>
    <w:rsid w:val="005171C2"/>
    <w:rsid w:val="005206B0"/>
    <w:rsid w:val="00521504"/>
    <w:rsid w:val="0052174B"/>
    <w:rsid w:val="0052226B"/>
    <w:rsid w:val="005227D8"/>
    <w:rsid w:val="00522E44"/>
    <w:rsid w:val="00523027"/>
    <w:rsid w:val="0052445B"/>
    <w:rsid w:val="0052564E"/>
    <w:rsid w:val="005256C8"/>
    <w:rsid w:val="0052690B"/>
    <w:rsid w:val="00527087"/>
    <w:rsid w:val="005270BF"/>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5018"/>
    <w:rsid w:val="0053526D"/>
    <w:rsid w:val="005352CC"/>
    <w:rsid w:val="00535E74"/>
    <w:rsid w:val="00536FCA"/>
    <w:rsid w:val="00537442"/>
    <w:rsid w:val="00537666"/>
    <w:rsid w:val="00537CC0"/>
    <w:rsid w:val="00537D1A"/>
    <w:rsid w:val="005411B2"/>
    <w:rsid w:val="00541388"/>
    <w:rsid w:val="0054158B"/>
    <w:rsid w:val="00541F2E"/>
    <w:rsid w:val="00543009"/>
    <w:rsid w:val="005430C7"/>
    <w:rsid w:val="0054376B"/>
    <w:rsid w:val="005441F4"/>
    <w:rsid w:val="00544C2E"/>
    <w:rsid w:val="005459EF"/>
    <w:rsid w:val="005463DE"/>
    <w:rsid w:val="0054650C"/>
    <w:rsid w:val="00546F59"/>
    <w:rsid w:val="00547472"/>
    <w:rsid w:val="00547909"/>
    <w:rsid w:val="0055098A"/>
    <w:rsid w:val="005511A9"/>
    <w:rsid w:val="00551A78"/>
    <w:rsid w:val="0055300F"/>
    <w:rsid w:val="00553A14"/>
    <w:rsid w:val="00553E4C"/>
    <w:rsid w:val="00554458"/>
    <w:rsid w:val="00554C3C"/>
    <w:rsid w:val="00557CB4"/>
    <w:rsid w:val="00561123"/>
    <w:rsid w:val="005612F9"/>
    <w:rsid w:val="005616D8"/>
    <w:rsid w:val="005616DD"/>
    <w:rsid w:val="00562448"/>
    <w:rsid w:val="00562B94"/>
    <w:rsid w:val="0056338B"/>
    <w:rsid w:val="00563741"/>
    <w:rsid w:val="00563EFC"/>
    <w:rsid w:val="00564E45"/>
    <w:rsid w:val="0056547B"/>
    <w:rsid w:val="0056591E"/>
    <w:rsid w:val="0056658A"/>
    <w:rsid w:val="00566681"/>
    <w:rsid w:val="0056690D"/>
    <w:rsid w:val="00566F32"/>
    <w:rsid w:val="00567119"/>
    <w:rsid w:val="00567446"/>
    <w:rsid w:val="00567CEC"/>
    <w:rsid w:val="00573AA8"/>
    <w:rsid w:val="005741DC"/>
    <w:rsid w:val="005746D6"/>
    <w:rsid w:val="00574A38"/>
    <w:rsid w:val="00574F86"/>
    <w:rsid w:val="00575CD0"/>
    <w:rsid w:val="005775F0"/>
    <w:rsid w:val="00577B9F"/>
    <w:rsid w:val="00580582"/>
    <w:rsid w:val="00581A05"/>
    <w:rsid w:val="0058266C"/>
    <w:rsid w:val="00582E6D"/>
    <w:rsid w:val="005830FA"/>
    <w:rsid w:val="00583109"/>
    <w:rsid w:val="005836FF"/>
    <w:rsid w:val="00583A78"/>
    <w:rsid w:val="00583BF3"/>
    <w:rsid w:val="00583F87"/>
    <w:rsid w:val="005842AB"/>
    <w:rsid w:val="00585339"/>
    <w:rsid w:val="00585C86"/>
    <w:rsid w:val="00586AB1"/>
    <w:rsid w:val="005879C2"/>
    <w:rsid w:val="00590457"/>
    <w:rsid w:val="00590701"/>
    <w:rsid w:val="00591137"/>
    <w:rsid w:val="00591831"/>
    <w:rsid w:val="00591CC9"/>
    <w:rsid w:val="00592020"/>
    <w:rsid w:val="00592111"/>
    <w:rsid w:val="00592803"/>
    <w:rsid w:val="00592A14"/>
    <w:rsid w:val="00592A1E"/>
    <w:rsid w:val="0059347E"/>
    <w:rsid w:val="0059429D"/>
    <w:rsid w:val="00595383"/>
    <w:rsid w:val="00596338"/>
    <w:rsid w:val="00596548"/>
    <w:rsid w:val="00596714"/>
    <w:rsid w:val="00597566"/>
    <w:rsid w:val="005976B9"/>
    <w:rsid w:val="00597B96"/>
    <w:rsid w:val="00597CC2"/>
    <w:rsid w:val="005A024D"/>
    <w:rsid w:val="005A145D"/>
    <w:rsid w:val="005A1BEA"/>
    <w:rsid w:val="005A29CD"/>
    <w:rsid w:val="005A3749"/>
    <w:rsid w:val="005A3B7D"/>
    <w:rsid w:val="005A3C29"/>
    <w:rsid w:val="005A3F68"/>
    <w:rsid w:val="005A4492"/>
    <w:rsid w:val="005A4AF3"/>
    <w:rsid w:val="005A4D72"/>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C0BE5"/>
    <w:rsid w:val="005C1167"/>
    <w:rsid w:val="005C25BA"/>
    <w:rsid w:val="005C26DC"/>
    <w:rsid w:val="005C31D7"/>
    <w:rsid w:val="005C33C8"/>
    <w:rsid w:val="005C4197"/>
    <w:rsid w:val="005C50D2"/>
    <w:rsid w:val="005C6BC8"/>
    <w:rsid w:val="005C75DE"/>
    <w:rsid w:val="005C7651"/>
    <w:rsid w:val="005C7BC0"/>
    <w:rsid w:val="005C7CE6"/>
    <w:rsid w:val="005D00C2"/>
    <w:rsid w:val="005D1823"/>
    <w:rsid w:val="005D2197"/>
    <w:rsid w:val="005D258C"/>
    <w:rsid w:val="005D47C5"/>
    <w:rsid w:val="005D54CA"/>
    <w:rsid w:val="005D6995"/>
    <w:rsid w:val="005D69FE"/>
    <w:rsid w:val="005D6BB6"/>
    <w:rsid w:val="005D75C4"/>
    <w:rsid w:val="005E0AB8"/>
    <w:rsid w:val="005E0D5C"/>
    <w:rsid w:val="005E1452"/>
    <w:rsid w:val="005E1F18"/>
    <w:rsid w:val="005E23BD"/>
    <w:rsid w:val="005E24AE"/>
    <w:rsid w:val="005E24F0"/>
    <w:rsid w:val="005E2F1B"/>
    <w:rsid w:val="005E32B3"/>
    <w:rsid w:val="005E3608"/>
    <w:rsid w:val="005E4EAA"/>
    <w:rsid w:val="005E52BC"/>
    <w:rsid w:val="005E587E"/>
    <w:rsid w:val="005E5A18"/>
    <w:rsid w:val="005E675E"/>
    <w:rsid w:val="005E6EC9"/>
    <w:rsid w:val="005E713C"/>
    <w:rsid w:val="005E720D"/>
    <w:rsid w:val="005E77C5"/>
    <w:rsid w:val="005E7FE2"/>
    <w:rsid w:val="005F088B"/>
    <w:rsid w:val="005F0D80"/>
    <w:rsid w:val="005F1350"/>
    <w:rsid w:val="005F135E"/>
    <w:rsid w:val="005F2BAF"/>
    <w:rsid w:val="005F3A43"/>
    <w:rsid w:val="005F41E9"/>
    <w:rsid w:val="005F472C"/>
    <w:rsid w:val="005F4D1A"/>
    <w:rsid w:val="005F511B"/>
    <w:rsid w:val="005F5D00"/>
    <w:rsid w:val="005F7400"/>
    <w:rsid w:val="005F7678"/>
    <w:rsid w:val="005F7AFF"/>
    <w:rsid w:val="005F7FCF"/>
    <w:rsid w:val="00600A6F"/>
    <w:rsid w:val="0060155C"/>
    <w:rsid w:val="00601EE8"/>
    <w:rsid w:val="00601FB7"/>
    <w:rsid w:val="006030FD"/>
    <w:rsid w:val="0060359A"/>
    <w:rsid w:val="0060378C"/>
    <w:rsid w:val="006048BB"/>
    <w:rsid w:val="00604D6F"/>
    <w:rsid w:val="00604EC2"/>
    <w:rsid w:val="006054AA"/>
    <w:rsid w:val="006060AD"/>
    <w:rsid w:val="0060668F"/>
    <w:rsid w:val="00606947"/>
    <w:rsid w:val="00606DED"/>
    <w:rsid w:val="0060761E"/>
    <w:rsid w:val="006079F2"/>
    <w:rsid w:val="0061097D"/>
    <w:rsid w:val="0061144D"/>
    <w:rsid w:val="0061156D"/>
    <w:rsid w:val="00611870"/>
    <w:rsid w:val="00611CD8"/>
    <w:rsid w:val="00612964"/>
    <w:rsid w:val="00612A58"/>
    <w:rsid w:val="00614BA4"/>
    <w:rsid w:val="00614D56"/>
    <w:rsid w:val="00615541"/>
    <w:rsid w:val="006158BB"/>
    <w:rsid w:val="00615F32"/>
    <w:rsid w:val="006165A0"/>
    <w:rsid w:val="00616A09"/>
    <w:rsid w:val="00617082"/>
    <w:rsid w:val="00620606"/>
    <w:rsid w:val="006209A2"/>
    <w:rsid w:val="00620B3D"/>
    <w:rsid w:val="006211FD"/>
    <w:rsid w:val="0062148A"/>
    <w:rsid w:val="00621DCD"/>
    <w:rsid w:val="0062329A"/>
    <w:rsid w:val="00623749"/>
    <w:rsid w:val="00623F4A"/>
    <w:rsid w:val="0062463C"/>
    <w:rsid w:val="00624F80"/>
    <w:rsid w:val="00626BF1"/>
    <w:rsid w:val="006272D2"/>
    <w:rsid w:val="006301F1"/>
    <w:rsid w:val="00630925"/>
    <w:rsid w:val="00631727"/>
    <w:rsid w:val="00631919"/>
    <w:rsid w:val="00631AC7"/>
    <w:rsid w:val="00631C08"/>
    <w:rsid w:val="00631ED0"/>
    <w:rsid w:val="00632176"/>
    <w:rsid w:val="00632330"/>
    <w:rsid w:val="006329FE"/>
    <w:rsid w:val="00632A90"/>
    <w:rsid w:val="0063367F"/>
    <w:rsid w:val="006336FB"/>
    <w:rsid w:val="00633CFE"/>
    <w:rsid w:val="00635B71"/>
    <w:rsid w:val="006363B0"/>
    <w:rsid w:val="00637F6C"/>
    <w:rsid w:val="0064072E"/>
    <w:rsid w:val="00640868"/>
    <w:rsid w:val="00640D42"/>
    <w:rsid w:val="00640D48"/>
    <w:rsid w:val="00641502"/>
    <w:rsid w:val="006418A5"/>
    <w:rsid w:val="006419EF"/>
    <w:rsid w:val="00642226"/>
    <w:rsid w:val="00642509"/>
    <w:rsid w:val="006426A2"/>
    <w:rsid w:val="0064293D"/>
    <w:rsid w:val="00643094"/>
    <w:rsid w:val="0064484F"/>
    <w:rsid w:val="00644ECA"/>
    <w:rsid w:val="00645AFC"/>
    <w:rsid w:val="00645B4D"/>
    <w:rsid w:val="00646442"/>
    <w:rsid w:val="00646B6E"/>
    <w:rsid w:val="00647216"/>
    <w:rsid w:val="0064788D"/>
    <w:rsid w:val="006478DE"/>
    <w:rsid w:val="00647A8C"/>
    <w:rsid w:val="006508CF"/>
    <w:rsid w:val="00650ABE"/>
    <w:rsid w:val="00650D19"/>
    <w:rsid w:val="0065158A"/>
    <w:rsid w:val="00651E1C"/>
    <w:rsid w:val="0065260B"/>
    <w:rsid w:val="0065412C"/>
    <w:rsid w:val="00655317"/>
    <w:rsid w:val="0065566F"/>
    <w:rsid w:val="0065591C"/>
    <w:rsid w:val="0065688D"/>
    <w:rsid w:val="006569C9"/>
    <w:rsid w:val="0065737D"/>
    <w:rsid w:val="00657880"/>
    <w:rsid w:val="006602B9"/>
    <w:rsid w:val="0066030D"/>
    <w:rsid w:val="0066088E"/>
    <w:rsid w:val="00660AFD"/>
    <w:rsid w:val="006617F9"/>
    <w:rsid w:val="00662380"/>
    <w:rsid w:val="006637DC"/>
    <w:rsid w:val="00663EA2"/>
    <w:rsid w:val="006643AB"/>
    <w:rsid w:val="006650C8"/>
    <w:rsid w:val="00665175"/>
    <w:rsid w:val="006651A7"/>
    <w:rsid w:val="006655A1"/>
    <w:rsid w:val="00665A73"/>
    <w:rsid w:val="00665FBA"/>
    <w:rsid w:val="006667EA"/>
    <w:rsid w:val="00667486"/>
    <w:rsid w:val="00667D0D"/>
    <w:rsid w:val="0067058B"/>
    <w:rsid w:val="006709AD"/>
    <w:rsid w:val="006727B8"/>
    <w:rsid w:val="00672A6E"/>
    <w:rsid w:val="00672ABD"/>
    <w:rsid w:val="00672B7B"/>
    <w:rsid w:val="00674EA1"/>
    <w:rsid w:val="00675037"/>
    <w:rsid w:val="0067513B"/>
    <w:rsid w:val="006756DF"/>
    <w:rsid w:val="00675F07"/>
    <w:rsid w:val="006760F8"/>
    <w:rsid w:val="00676491"/>
    <w:rsid w:val="00676CE5"/>
    <w:rsid w:val="006770B4"/>
    <w:rsid w:val="00677772"/>
    <w:rsid w:val="00677CBC"/>
    <w:rsid w:val="00677E01"/>
    <w:rsid w:val="00681593"/>
    <w:rsid w:val="00681596"/>
    <w:rsid w:val="006815E7"/>
    <w:rsid w:val="006817E4"/>
    <w:rsid w:val="0068211E"/>
    <w:rsid w:val="006824F2"/>
    <w:rsid w:val="00682753"/>
    <w:rsid w:val="00682CEB"/>
    <w:rsid w:val="00682F77"/>
    <w:rsid w:val="00683109"/>
    <w:rsid w:val="0068355E"/>
    <w:rsid w:val="00683C6D"/>
    <w:rsid w:val="00684126"/>
    <w:rsid w:val="006846C1"/>
    <w:rsid w:val="006848B4"/>
    <w:rsid w:val="00684CE3"/>
    <w:rsid w:val="0068533A"/>
    <w:rsid w:val="0068572B"/>
    <w:rsid w:val="00686595"/>
    <w:rsid w:val="0068680E"/>
    <w:rsid w:val="00686E9F"/>
    <w:rsid w:val="00687382"/>
    <w:rsid w:val="006876D8"/>
    <w:rsid w:val="00687A35"/>
    <w:rsid w:val="0069152E"/>
    <w:rsid w:val="00692091"/>
    <w:rsid w:val="006925AB"/>
    <w:rsid w:val="00692E90"/>
    <w:rsid w:val="006931B7"/>
    <w:rsid w:val="00693B39"/>
    <w:rsid w:val="00693F75"/>
    <w:rsid w:val="00694C47"/>
    <w:rsid w:val="00695065"/>
    <w:rsid w:val="00695902"/>
    <w:rsid w:val="00695DB6"/>
    <w:rsid w:val="00696CF6"/>
    <w:rsid w:val="00697224"/>
    <w:rsid w:val="0069732F"/>
    <w:rsid w:val="00697A86"/>
    <w:rsid w:val="00697F41"/>
    <w:rsid w:val="006A16AC"/>
    <w:rsid w:val="006A17BE"/>
    <w:rsid w:val="006A23C2"/>
    <w:rsid w:val="006A2721"/>
    <w:rsid w:val="006A48D6"/>
    <w:rsid w:val="006A4F06"/>
    <w:rsid w:val="006A573C"/>
    <w:rsid w:val="006A6CDC"/>
    <w:rsid w:val="006A712E"/>
    <w:rsid w:val="006A7924"/>
    <w:rsid w:val="006A7B17"/>
    <w:rsid w:val="006B04E4"/>
    <w:rsid w:val="006B0D4F"/>
    <w:rsid w:val="006B0E2C"/>
    <w:rsid w:val="006B0FD7"/>
    <w:rsid w:val="006B121B"/>
    <w:rsid w:val="006B1558"/>
    <w:rsid w:val="006B15E3"/>
    <w:rsid w:val="006B1A8A"/>
    <w:rsid w:val="006B1EE1"/>
    <w:rsid w:val="006B27B5"/>
    <w:rsid w:val="006B283C"/>
    <w:rsid w:val="006B2EB3"/>
    <w:rsid w:val="006B30A9"/>
    <w:rsid w:val="006B3726"/>
    <w:rsid w:val="006B3865"/>
    <w:rsid w:val="006B528E"/>
    <w:rsid w:val="006B5B47"/>
    <w:rsid w:val="006B62AF"/>
    <w:rsid w:val="006B7107"/>
    <w:rsid w:val="006C1AB5"/>
    <w:rsid w:val="006C1FF4"/>
    <w:rsid w:val="006C25C8"/>
    <w:rsid w:val="006C2648"/>
    <w:rsid w:val="006C2B73"/>
    <w:rsid w:val="006C3448"/>
    <w:rsid w:val="006C3B2D"/>
    <w:rsid w:val="006C4F84"/>
    <w:rsid w:val="006C5916"/>
    <w:rsid w:val="006C705A"/>
    <w:rsid w:val="006C77C0"/>
    <w:rsid w:val="006C7F87"/>
    <w:rsid w:val="006D009F"/>
    <w:rsid w:val="006D1405"/>
    <w:rsid w:val="006D17AF"/>
    <w:rsid w:val="006D2AD8"/>
    <w:rsid w:val="006D2F0C"/>
    <w:rsid w:val="006D430B"/>
    <w:rsid w:val="006D4CC6"/>
    <w:rsid w:val="006D4D4C"/>
    <w:rsid w:val="006D5905"/>
    <w:rsid w:val="006D628D"/>
    <w:rsid w:val="006D6A8C"/>
    <w:rsid w:val="006D713D"/>
    <w:rsid w:val="006D7477"/>
    <w:rsid w:val="006D77D3"/>
    <w:rsid w:val="006D7A19"/>
    <w:rsid w:val="006E0097"/>
    <w:rsid w:val="006E0589"/>
    <w:rsid w:val="006E197D"/>
    <w:rsid w:val="006E1D8D"/>
    <w:rsid w:val="006E1EE6"/>
    <w:rsid w:val="006E2709"/>
    <w:rsid w:val="006E284A"/>
    <w:rsid w:val="006E31E9"/>
    <w:rsid w:val="006E4A8E"/>
    <w:rsid w:val="006E4F73"/>
    <w:rsid w:val="006E625C"/>
    <w:rsid w:val="006E68B4"/>
    <w:rsid w:val="006E6912"/>
    <w:rsid w:val="006E6A90"/>
    <w:rsid w:val="006E6EF2"/>
    <w:rsid w:val="006F1CE2"/>
    <w:rsid w:val="006F2A8A"/>
    <w:rsid w:val="006F2D38"/>
    <w:rsid w:val="006F2DAF"/>
    <w:rsid w:val="006F3214"/>
    <w:rsid w:val="006F3220"/>
    <w:rsid w:val="006F3271"/>
    <w:rsid w:val="006F3AD5"/>
    <w:rsid w:val="006F41D7"/>
    <w:rsid w:val="006F48FE"/>
    <w:rsid w:val="006F4937"/>
    <w:rsid w:val="006F4E09"/>
    <w:rsid w:val="006F696C"/>
    <w:rsid w:val="006F6F2C"/>
    <w:rsid w:val="006F72A3"/>
    <w:rsid w:val="006F7954"/>
    <w:rsid w:val="006F7B76"/>
    <w:rsid w:val="007008AB"/>
    <w:rsid w:val="00700934"/>
    <w:rsid w:val="00700944"/>
    <w:rsid w:val="007012A4"/>
    <w:rsid w:val="00701AA7"/>
    <w:rsid w:val="00701CC6"/>
    <w:rsid w:val="00702C3F"/>
    <w:rsid w:val="00703350"/>
    <w:rsid w:val="0070672E"/>
    <w:rsid w:val="0070679D"/>
    <w:rsid w:val="00707450"/>
    <w:rsid w:val="00707871"/>
    <w:rsid w:val="007079FF"/>
    <w:rsid w:val="00707F31"/>
    <w:rsid w:val="00710970"/>
    <w:rsid w:val="0071100B"/>
    <w:rsid w:val="007119EC"/>
    <w:rsid w:val="00712D47"/>
    <w:rsid w:val="007131AC"/>
    <w:rsid w:val="0071333A"/>
    <w:rsid w:val="007143E3"/>
    <w:rsid w:val="007147B8"/>
    <w:rsid w:val="00714889"/>
    <w:rsid w:val="00714930"/>
    <w:rsid w:val="007167F6"/>
    <w:rsid w:val="00716BBD"/>
    <w:rsid w:val="007172EE"/>
    <w:rsid w:val="007179FB"/>
    <w:rsid w:val="00720727"/>
    <w:rsid w:val="00720DE6"/>
    <w:rsid w:val="00720E87"/>
    <w:rsid w:val="00721C30"/>
    <w:rsid w:val="00721EF4"/>
    <w:rsid w:val="0072208D"/>
    <w:rsid w:val="00722701"/>
    <w:rsid w:val="00722838"/>
    <w:rsid w:val="0072285A"/>
    <w:rsid w:val="0072287C"/>
    <w:rsid w:val="00722E3B"/>
    <w:rsid w:val="00722F27"/>
    <w:rsid w:val="00724092"/>
    <w:rsid w:val="00724DBB"/>
    <w:rsid w:val="00725112"/>
    <w:rsid w:val="00725E44"/>
    <w:rsid w:val="00725FEA"/>
    <w:rsid w:val="00726781"/>
    <w:rsid w:val="007274A7"/>
    <w:rsid w:val="00727A83"/>
    <w:rsid w:val="00727CF3"/>
    <w:rsid w:val="00727EA2"/>
    <w:rsid w:val="007300D9"/>
    <w:rsid w:val="00731848"/>
    <w:rsid w:val="0073193E"/>
    <w:rsid w:val="00731A73"/>
    <w:rsid w:val="007329E0"/>
    <w:rsid w:val="00732ADA"/>
    <w:rsid w:val="00732DFB"/>
    <w:rsid w:val="007331CD"/>
    <w:rsid w:val="0073595C"/>
    <w:rsid w:val="00737010"/>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2ED4"/>
    <w:rsid w:val="00743354"/>
    <w:rsid w:val="00744AEC"/>
    <w:rsid w:val="00744D67"/>
    <w:rsid w:val="00745607"/>
    <w:rsid w:val="007458ED"/>
    <w:rsid w:val="00745F02"/>
    <w:rsid w:val="00745F03"/>
    <w:rsid w:val="007462CF"/>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56E9C"/>
    <w:rsid w:val="00762006"/>
    <w:rsid w:val="007623FD"/>
    <w:rsid w:val="00762599"/>
    <w:rsid w:val="00763230"/>
    <w:rsid w:val="00764991"/>
    <w:rsid w:val="007654C3"/>
    <w:rsid w:val="00765705"/>
    <w:rsid w:val="00766B27"/>
    <w:rsid w:val="00766DAD"/>
    <w:rsid w:val="00771311"/>
    <w:rsid w:val="00771B0D"/>
    <w:rsid w:val="00771DF3"/>
    <w:rsid w:val="007737E8"/>
    <w:rsid w:val="00773E9C"/>
    <w:rsid w:val="00774368"/>
    <w:rsid w:val="007744B1"/>
    <w:rsid w:val="007747E7"/>
    <w:rsid w:val="00774E89"/>
    <w:rsid w:val="00775384"/>
    <w:rsid w:val="00775DDC"/>
    <w:rsid w:val="007770ED"/>
    <w:rsid w:val="00777A1F"/>
    <w:rsid w:val="00780DFE"/>
    <w:rsid w:val="007817C3"/>
    <w:rsid w:val="00782E1F"/>
    <w:rsid w:val="0078330F"/>
    <w:rsid w:val="00783F2B"/>
    <w:rsid w:val="00784617"/>
    <w:rsid w:val="00784D2B"/>
    <w:rsid w:val="007853A2"/>
    <w:rsid w:val="00785EA1"/>
    <w:rsid w:val="007861F4"/>
    <w:rsid w:val="007864F7"/>
    <w:rsid w:val="007865F5"/>
    <w:rsid w:val="00787E55"/>
    <w:rsid w:val="0079016E"/>
    <w:rsid w:val="007901B9"/>
    <w:rsid w:val="007901FD"/>
    <w:rsid w:val="007907C2"/>
    <w:rsid w:val="00791647"/>
    <w:rsid w:val="007922A3"/>
    <w:rsid w:val="00792D57"/>
    <w:rsid w:val="00793A81"/>
    <w:rsid w:val="0079401F"/>
    <w:rsid w:val="00794078"/>
    <w:rsid w:val="0079457E"/>
    <w:rsid w:val="00794A86"/>
    <w:rsid w:val="0079502C"/>
    <w:rsid w:val="00797008"/>
    <w:rsid w:val="00797777"/>
    <w:rsid w:val="007A0453"/>
    <w:rsid w:val="007A1152"/>
    <w:rsid w:val="007A19AB"/>
    <w:rsid w:val="007A21A6"/>
    <w:rsid w:val="007A3310"/>
    <w:rsid w:val="007A335B"/>
    <w:rsid w:val="007A401E"/>
    <w:rsid w:val="007A4D9E"/>
    <w:rsid w:val="007A704F"/>
    <w:rsid w:val="007A7663"/>
    <w:rsid w:val="007A7ED9"/>
    <w:rsid w:val="007B00C6"/>
    <w:rsid w:val="007B1A05"/>
    <w:rsid w:val="007B1E24"/>
    <w:rsid w:val="007B2F1F"/>
    <w:rsid w:val="007B314F"/>
    <w:rsid w:val="007B3919"/>
    <w:rsid w:val="007B3DD3"/>
    <w:rsid w:val="007B46CD"/>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35E"/>
    <w:rsid w:val="007C5405"/>
    <w:rsid w:val="007C57D7"/>
    <w:rsid w:val="007C7BE6"/>
    <w:rsid w:val="007D05E3"/>
    <w:rsid w:val="007D14D4"/>
    <w:rsid w:val="007D23CC"/>
    <w:rsid w:val="007D31B7"/>
    <w:rsid w:val="007D33FF"/>
    <w:rsid w:val="007D3485"/>
    <w:rsid w:val="007D3715"/>
    <w:rsid w:val="007D3A7D"/>
    <w:rsid w:val="007D57FF"/>
    <w:rsid w:val="007D59D0"/>
    <w:rsid w:val="007D6300"/>
    <w:rsid w:val="007D6DFF"/>
    <w:rsid w:val="007D7F4E"/>
    <w:rsid w:val="007E0526"/>
    <w:rsid w:val="007E1487"/>
    <w:rsid w:val="007E197C"/>
    <w:rsid w:val="007E2237"/>
    <w:rsid w:val="007E2946"/>
    <w:rsid w:val="007E2BD8"/>
    <w:rsid w:val="007E3068"/>
    <w:rsid w:val="007E361A"/>
    <w:rsid w:val="007E4561"/>
    <w:rsid w:val="007E61B3"/>
    <w:rsid w:val="007E700F"/>
    <w:rsid w:val="007E76DC"/>
    <w:rsid w:val="007F0345"/>
    <w:rsid w:val="007F040F"/>
    <w:rsid w:val="007F0C34"/>
    <w:rsid w:val="007F3011"/>
    <w:rsid w:val="007F4691"/>
    <w:rsid w:val="007F50FB"/>
    <w:rsid w:val="007F5988"/>
    <w:rsid w:val="007F5B49"/>
    <w:rsid w:val="007F731C"/>
    <w:rsid w:val="008015A2"/>
    <w:rsid w:val="00801C27"/>
    <w:rsid w:val="00802470"/>
    <w:rsid w:val="0080291C"/>
    <w:rsid w:val="0080401A"/>
    <w:rsid w:val="008041A2"/>
    <w:rsid w:val="00804B70"/>
    <w:rsid w:val="00804EE7"/>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52CB"/>
    <w:rsid w:val="00815E6C"/>
    <w:rsid w:val="00816D65"/>
    <w:rsid w:val="00817136"/>
    <w:rsid w:val="00817728"/>
    <w:rsid w:val="00817759"/>
    <w:rsid w:val="00817A57"/>
    <w:rsid w:val="008210D1"/>
    <w:rsid w:val="00821FFE"/>
    <w:rsid w:val="008225B5"/>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2FE8"/>
    <w:rsid w:val="00833F8C"/>
    <w:rsid w:val="00834228"/>
    <w:rsid w:val="008343E9"/>
    <w:rsid w:val="00834DBF"/>
    <w:rsid w:val="0083633E"/>
    <w:rsid w:val="00836B93"/>
    <w:rsid w:val="008370F4"/>
    <w:rsid w:val="00837960"/>
    <w:rsid w:val="008400CB"/>
    <w:rsid w:val="00840804"/>
    <w:rsid w:val="00840B37"/>
    <w:rsid w:val="00842261"/>
    <w:rsid w:val="0084272E"/>
    <w:rsid w:val="00843262"/>
    <w:rsid w:val="0084420B"/>
    <w:rsid w:val="008444D2"/>
    <w:rsid w:val="00844A0F"/>
    <w:rsid w:val="00845E56"/>
    <w:rsid w:val="00846D66"/>
    <w:rsid w:val="00847738"/>
    <w:rsid w:val="008479F2"/>
    <w:rsid w:val="0085002A"/>
    <w:rsid w:val="008513EF"/>
    <w:rsid w:val="0085183D"/>
    <w:rsid w:val="00851C32"/>
    <w:rsid w:val="0085235B"/>
    <w:rsid w:val="008532C2"/>
    <w:rsid w:val="008535A4"/>
    <w:rsid w:val="00854153"/>
    <w:rsid w:val="008541F3"/>
    <w:rsid w:val="00854268"/>
    <w:rsid w:val="00854593"/>
    <w:rsid w:val="008548E9"/>
    <w:rsid w:val="00854D10"/>
    <w:rsid w:val="00855919"/>
    <w:rsid w:val="00855FC1"/>
    <w:rsid w:val="008566B6"/>
    <w:rsid w:val="00857DA4"/>
    <w:rsid w:val="00860C67"/>
    <w:rsid w:val="00861A62"/>
    <w:rsid w:val="00862D1F"/>
    <w:rsid w:val="00862F77"/>
    <w:rsid w:val="008634B3"/>
    <w:rsid w:val="008652B2"/>
    <w:rsid w:val="00865579"/>
    <w:rsid w:val="00865C50"/>
    <w:rsid w:val="00865E81"/>
    <w:rsid w:val="00866D10"/>
    <w:rsid w:val="00866E08"/>
    <w:rsid w:val="00867D4E"/>
    <w:rsid w:val="00867DDF"/>
    <w:rsid w:val="00867E47"/>
    <w:rsid w:val="00870363"/>
    <w:rsid w:val="00870372"/>
    <w:rsid w:val="00870A66"/>
    <w:rsid w:val="00870AD0"/>
    <w:rsid w:val="00870F19"/>
    <w:rsid w:val="00871F32"/>
    <w:rsid w:val="00872C32"/>
    <w:rsid w:val="00874861"/>
    <w:rsid w:val="00874AE7"/>
    <w:rsid w:val="00875126"/>
    <w:rsid w:val="00875163"/>
    <w:rsid w:val="0087538F"/>
    <w:rsid w:val="008753EC"/>
    <w:rsid w:val="00876105"/>
    <w:rsid w:val="0087629C"/>
    <w:rsid w:val="00876995"/>
    <w:rsid w:val="00877960"/>
    <w:rsid w:val="008804F8"/>
    <w:rsid w:val="00880713"/>
    <w:rsid w:val="00882E15"/>
    <w:rsid w:val="008842A2"/>
    <w:rsid w:val="0088547F"/>
    <w:rsid w:val="00885513"/>
    <w:rsid w:val="0088646D"/>
    <w:rsid w:val="00886ED5"/>
    <w:rsid w:val="0089028F"/>
    <w:rsid w:val="008902DA"/>
    <w:rsid w:val="00890346"/>
    <w:rsid w:val="00891458"/>
    <w:rsid w:val="00892E7C"/>
    <w:rsid w:val="00893F4C"/>
    <w:rsid w:val="0089471E"/>
    <w:rsid w:val="008952DB"/>
    <w:rsid w:val="008956F6"/>
    <w:rsid w:val="00896600"/>
    <w:rsid w:val="00896E13"/>
    <w:rsid w:val="00897487"/>
    <w:rsid w:val="00897BA8"/>
    <w:rsid w:val="00897E64"/>
    <w:rsid w:val="00897FB4"/>
    <w:rsid w:val="008A0009"/>
    <w:rsid w:val="008A000F"/>
    <w:rsid w:val="008A0961"/>
    <w:rsid w:val="008A0E1A"/>
    <w:rsid w:val="008A1C17"/>
    <w:rsid w:val="008A1FDD"/>
    <w:rsid w:val="008A24FF"/>
    <w:rsid w:val="008A2BB7"/>
    <w:rsid w:val="008A3359"/>
    <w:rsid w:val="008A3836"/>
    <w:rsid w:val="008A4AFC"/>
    <w:rsid w:val="008A4E4F"/>
    <w:rsid w:val="008A4F76"/>
    <w:rsid w:val="008A51EB"/>
    <w:rsid w:val="008A5A46"/>
    <w:rsid w:val="008A5A5A"/>
    <w:rsid w:val="008A5C2E"/>
    <w:rsid w:val="008A5EF0"/>
    <w:rsid w:val="008A6E61"/>
    <w:rsid w:val="008A742E"/>
    <w:rsid w:val="008A7762"/>
    <w:rsid w:val="008A7E79"/>
    <w:rsid w:val="008B0186"/>
    <w:rsid w:val="008B0D43"/>
    <w:rsid w:val="008B0E8B"/>
    <w:rsid w:val="008B0EA8"/>
    <w:rsid w:val="008B210D"/>
    <w:rsid w:val="008B22E5"/>
    <w:rsid w:val="008B2EDF"/>
    <w:rsid w:val="008B332A"/>
    <w:rsid w:val="008B39D8"/>
    <w:rsid w:val="008B4279"/>
    <w:rsid w:val="008B5293"/>
    <w:rsid w:val="008B56F2"/>
    <w:rsid w:val="008B57AD"/>
    <w:rsid w:val="008B5ABB"/>
    <w:rsid w:val="008B6F9C"/>
    <w:rsid w:val="008B7506"/>
    <w:rsid w:val="008B7F30"/>
    <w:rsid w:val="008C077E"/>
    <w:rsid w:val="008C1B2B"/>
    <w:rsid w:val="008C1EC2"/>
    <w:rsid w:val="008C42E4"/>
    <w:rsid w:val="008C4A5E"/>
    <w:rsid w:val="008C5054"/>
    <w:rsid w:val="008C5B33"/>
    <w:rsid w:val="008C6E09"/>
    <w:rsid w:val="008C705C"/>
    <w:rsid w:val="008C767C"/>
    <w:rsid w:val="008C7CD8"/>
    <w:rsid w:val="008D02AB"/>
    <w:rsid w:val="008D2E2C"/>
    <w:rsid w:val="008D367E"/>
    <w:rsid w:val="008D40EA"/>
    <w:rsid w:val="008D410E"/>
    <w:rsid w:val="008D5521"/>
    <w:rsid w:val="008D55B4"/>
    <w:rsid w:val="008D5B28"/>
    <w:rsid w:val="008D6ED8"/>
    <w:rsid w:val="008D6FC2"/>
    <w:rsid w:val="008D70EC"/>
    <w:rsid w:val="008D7601"/>
    <w:rsid w:val="008D7FBD"/>
    <w:rsid w:val="008E014F"/>
    <w:rsid w:val="008E0544"/>
    <w:rsid w:val="008E1F28"/>
    <w:rsid w:val="008E247C"/>
    <w:rsid w:val="008E2726"/>
    <w:rsid w:val="008E34AB"/>
    <w:rsid w:val="008E45B2"/>
    <w:rsid w:val="008E53A3"/>
    <w:rsid w:val="008E5954"/>
    <w:rsid w:val="008E6747"/>
    <w:rsid w:val="008E70D8"/>
    <w:rsid w:val="008E7870"/>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90003A"/>
    <w:rsid w:val="009013F8"/>
    <w:rsid w:val="00901670"/>
    <w:rsid w:val="00901966"/>
    <w:rsid w:val="00901CDB"/>
    <w:rsid w:val="009020E1"/>
    <w:rsid w:val="00902192"/>
    <w:rsid w:val="00902373"/>
    <w:rsid w:val="00902998"/>
    <w:rsid w:val="00902D9B"/>
    <w:rsid w:val="00903054"/>
    <w:rsid w:val="00903D79"/>
    <w:rsid w:val="0090486A"/>
    <w:rsid w:val="00904A1A"/>
    <w:rsid w:val="00904B20"/>
    <w:rsid w:val="00905D6B"/>
    <w:rsid w:val="0090602C"/>
    <w:rsid w:val="0090626C"/>
    <w:rsid w:val="00906485"/>
    <w:rsid w:val="009065B9"/>
    <w:rsid w:val="00906DB1"/>
    <w:rsid w:val="00907240"/>
    <w:rsid w:val="009078FD"/>
    <w:rsid w:val="009114F7"/>
    <w:rsid w:val="00911857"/>
    <w:rsid w:val="00911E3D"/>
    <w:rsid w:val="0091291D"/>
    <w:rsid w:val="00912E18"/>
    <w:rsid w:val="00913202"/>
    <w:rsid w:val="00913D59"/>
    <w:rsid w:val="0091410B"/>
    <w:rsid w:val="00914402"/>
    <w:rsid w:val="0091482F"/>
    <w:rsid w:val="00915752"/>
    <w:rsid w:val="009157C7"/>
    <w:rsid w:val="00915BFF"/>
    <w:rsid w:val="009175BD"/>
    <w:rsid w:val="009179FF"/>
    <w:rsid w:val="009240EB"/>
    <w:rsid w:val="009241F8"/>
    <w:rsid w:val="0092436F"/>
    <w:rsid w:val="009252F2"/>
    <w:rsid w:val="0092756E"/>
    <w:rsid w:val="00927CD6"/>
    <w:rsid w:val="00927D34"/>
    <w:rsid w:val="00927F39"/>
    <w:rsid w:val="009310DE"/>
    <w:rsid w:val="0093288A"/>
    <w:rsid w:val="00933023"/>
    <w:rsid w:val="0093321B"/>
    <w:rsid w:val="00934057"/>
    <w:rsid w:val="009346C2"/>
    <w:rsid w:val="00934F6F"/>
    <w:rsid w:val="00935824"/>
    <w:rsid w:val="009362D7"/>
    <w:rsid w:val="0093715A"/>
    <w:rsid w:val="00937E60"/>
    <w:rsid w:val="00940F29"/>
    <w:rsid w:val="00940FAD"/>
    <w:rsid w:val="00942411"/>
    <w:rsid w:val="00943357"/>
    <w:rsid w:val="00944108"/>
    <w:rsid w:val="009446A7"/>
    <w:rsid w:val="00945208"/>
    <w:rsid w:val="0094536E"/>
    <w:rsid w:val="0094547D"/>
    <w:rsid w:val="009457D4"/>
    <w:rsid w:val="00945F33"/>
    <w:rsid w:val="00946885"/>
    <w:rsid w:val="0094692A"/>
    <w:rsid w:val="00947269"/>
    <w:rsid w:val="00947973"/>
    <w:rsid w:val="009505CE"/>
    <w:rsid w:val="0095072E"/>
    <w:rsid w:val="0095125B"/>
    <w:rsid w:val="00953CF1"/>
    <w:rsid w:val="009547CE"/>
    <w:rsid w:val="00954A10"/>
    <w:rsid w:val="00954E16"/>
    <w:rsid w:val="00955514"/>
    <w:rsid w:val="0095579D"/>
    <w:rsid w:val="00955962"/>
    <w:rsid w:val="00955E4C"/>
    <w:rsid w:val="0095613D"/>
    <w:rsid w:val="00956383"/>
    <w:rsid w:val="00956B2F"/>
    <w:rsid w:val="00956ECB"/>
    <w:rsid w:val="00957429"/>
    <w:rsid w:val="00961818"/>
    <w:rsid w:val="00961E24"/>
    <w:rsid w:val="00961FF1"/>
    <w:rsid w:val="00962402"/>
    <w:rsid w:val="0096258D"/>
    <w:rsid w:val="00962660"/>
    <w:rsid w:val="0096395B"/>
    <w:rsid w:val="00964281"/>
    <w:rsid w:val="0096478F"/>
    <w:rsid w:val="00964DAA"/>
    <w:rsid w:val="009654E0"/>
    <w:rsid w:val="009658EB"/>
    <w:rsid w:val="009661C3"/>
    <w:rsid w:val="00970084"/>
    <w:rsid w:val="0097066F"/>
    <w:rsid w:val="0097228E"/>
    <w:rsid w:val="0097239D"/>
    <w:rsid w:val="0097242F"/>
    <w:rsid w:val="00972D63"/>
    <w:rsid w:val="0097311F"/>
    <w:rsid w:val="00973DE8"/>
    <w:rsid w:val="00974057"/>
    <w:rsid w:val="00974499"/>
    <w:rsid w:val="0097490E"/>
    <w:rsid w:val="00974C37"/>
    <w:rsid w:val="00974F30"/>
    <w:rsid w:val="00975012"/>
    <w:rsid w:val="00975139"/>
    <w:rsid w:val="00975144"/>
    <w:rsid w:val="0097588B"/>
    <w:rsid w:val="00975A4D"/>
    <w:rsid w:val="0097754A"/>
    <w:rsid w:val="00980CC6"/>
    <w:rsid w:val="00981862"/>
    <w:rsid w:val="009834DF"/>
    <w:rsid w:val="009848CD"/>
    <w:rsid w:val="009849CC"/>
    <w:rsid w:val="009849FE"/>
    <w:rsid w:val="00985EEB"/>
    <w:rsid w:val="009870E5"/>
    <w:rsid w:val="00987B1D"/>
    <w:rsid w:val="00987F3A"/>
    <w:rsid w:val="00990711"/>
    <w:rsid w:val="00991EEA"/>
    <w:rsid w:val="00993399"/>
    <w:rsid w:val="0099395B"/>
    <w:rsid w:val="00993A30"/>
    <w:rsid w:val="00994F1A"/>
    <w:rsid w:val="00995080"/>
    <w:rsid w:val="009955F9"/>
    <w:rsid w:val="009960FC"/>
    <w:rsid w:val="00996105"/>
    <w:rsid w:val="00996A49"/>
    <w:rsid w:val="00997C15"/>
    <w:rsid w:val="009A0482"/>
    <w:rsid w:val="009A0B9B"/>
    <w:rsid w:val="009A0E62"/>
    <w:rsid w:val="009A124D"/>
    <w:rsid w:val="009A1308"/>
    <w:rsid w:val="009A1CE5"/>
    <w:rsid w:val="009A31E7"/>
    <w:rsid w:val="009A3488"/>
    <w:rsid w:val="009A3DD0"/>
    <w:rsid w:val="009A3E3A"/>
    <w:rsid w:val="009A53C4"/>
    <w:rsid w:val="009A5ABB"/>
    <w:rsid w:val="009A5B43"/>
    <w:rsid w:val="009A6F1A"/>
    <w:rsid w:val="009A71E1"/>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174"/>
    <w:rsid w:val="009B640A"/>
    <w:rsid w:val="009B6A26"/>
    <w:rsid w:val="009B7206"/>
    <w:rsid w:val="009C141D"/>
    <w:rsid w:val="009C2172"/>
    <w:rsid w:val="009C2836"/>
    <w:rsid w:val="009C3669"/>
    <w:rsid w:val="009C467C"/>
    <w:rsid w:val="009C474B"/>
    <w:rsid w:val="009C4B1A"/>
    <w:rsid w:val="009C4E20"/>
    <w:rsid w:val="009C4E3E"/>
    <w:rsid w:val="009C521C"/>
    <w:rsid w:val="009C5969"/>
    <w:rsid w:val="009C60C3"/>
    <w:rsid w:val="009C6499"/>
    <w:rsid w:val="009C6846"/>
    <w:rsid w:val="009C702B"/>
    <w:rsid w:val="009D0042"/>
    <w:rsid w:val="009D0307"/>
    <w:rsid w:val="009D05E5"/>
    <w:rsid w:val="009D08A8"/>
    <w:rsid w:val="009D08EF"/>
    <w:rsid w:val="009D0AAE"/>
    <w:rsid w:val="009D149F"/>
    <w:rsid w:val="009D170F"/>
    <w:rsid w:val="009D1738"/>
    <w:rsid w:val="009D39AA"/>
    <w:rsid w:val="009D4EDD"/>
    <w:rsid w:val="009D5199"/>
    <w:rsid w:val="009D62F1"/>
    <w:rsid w:val="009D63D8"/>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60"/>
    <w:rsid w:val="009E635A"/>
    <w:rsid w:val="009E6B96"/>
    <w:rsid w:val="009E6DD0"/>
    <w:rsid w:val="009E729A"/>
    <w:rsid w:val="009E7926"/>
    <w:rsid w:val="009E7FF5"/>
    <w:rsid w:val="009F02BB"/>
    <w:rsid w:val="009F035B"/>
    <w:rsid w:val="009F0584"/>
    <w:rsid w:val="009F1341"/>
    <w:rsid w:val="009F16E2"/>
    <w:rsid w:val="009F4626"/>
    <w:rsid w:val="009F4A40"/>
    <w:rsid w:val="009F55A7"/>
    <w:rsid w:val="009F62DE"/>
    <w:rsid w:val="009F7967"/>
    <w:rsid w:val="009F7B6D"/>
    <w:rsid w:val="00A000C4"/>
    <w:rsid w:val="00A004CB"/>
    <w:rsid w:val="00A00B5B"/>
    <w:rsid w:val="00A00B67"/>
    <w:rsid w:val="00A00B74"/>
    <w:rsid w:val="00A017F4"/>
    <w:rsid w:val="00A0250D"/>
    <w:rsid w:val="00A032B2"/>
    <w:rsid w:val="00A034C6"/>
    <w:rsid w:val="00A0356E"/>
    <w:rsid w:val="00A036DA"/>
    <w:rsid w:val="00A04674"/>
    <w:rsid w:val="00A047AD"/>
    <w:rsid w:val="00A04D43"/>
    <w:rsid w:val="00A058E2"/>
    <w:rsid w:val="00A05C07"/>
    <w:rsid w:val="00A066E1"/>
    <w:rsid w:val="00A07E62"/>
    <w:rsid w:val="00A07E81"/>
    <w:rsid w:val="00A1008E"/>
    <w:rsid w:val="00A10346"/>
    <w:rsid w:val="00A11280"/>
    <w:rsid w:val="00A1258A"/>
    <w:rsid w:val="00A129FD"/>
    <w:rsid w:val="00A13213"/>
    <w:rsid w:val="00A1356E"/>
    <w:rsid w:val="00A15905"/>
    <w:rsid w:val="00A15C5B"/>
    <w:rsid w:val="00A20ABA"/>
    <w:rsid w:val="00A20DE0"/>
    <w:rsid w:val="00A21194"/>
    <w:rsid w:val="00A21719"/>
    <w:rsid w:val="00A21840"/>
    <w:rsid w:val="00A223F0"/>
    <w:rsid w:val="00A22586"/>
    <w:rsid w:val="00A22848"/>
    <w:rsid w:val="00A229F3"/>
    <w:rsid w:val="00A229FE"/>
    <w:rsid w:val="00A22C4C"/>
    <w:rsid w:val="00A233A9"/>
    <w:rsid w:val="00A24688"/>
    <w:rsid w:val="00A246DF"/>
    <w:rsid w:val="00A24B92"/>
    <w:rsid w:val="00A24C27"/>
    <w:rsid w:val="00A2527B"/>
    <w:rsid w:val="00A25A25"/>
    <w:rsid w:val="00A25D5D"/>
    <w:rsid w:val="00A26318"/>
    <w:rsid w:val="00A26B11"/>
    <w:rsid w:val="00A26CCB"/>
    <w:rsid w:val="00A26F9B"/>
    <w:rsid w:val="00A27E09"/>
    <w:rsid w:val="00A300D1"/>
    <w:rsid w:val="00A302C2"/>
    <w:rsid w:val="00A30E52"/>
    <w:rsid w:val="00A31614"/>
    <w:rsid w:val="00A318D0"/>
    <w:rsid w:val="00A319DC"/>
    <w:rsid w:val="00A3202B"/>
    <w:rsid w:val="00A32927"/>
    <w:rsid w:val="00A329D5"/>
    <w:rsid w:val="00A32EC3"/>
    <w:rsid w:val="00A33607"/>
    <w:rsid w:val="00A34F8E"/>
    <w:rsid w:val="00A35E8B"/>
    <w:rsid w:val="00A36DB5"/>
    <w:rsid w:val="00A37104"/>
    <w:rsid w:val="00A37470"/>
    <w:rsid w:val="00A37527"/>
    <w:rsid w:val="00A377D0"/>
    <w:rsid w:val="00A37981"/>
    <w:rsid w:val="00A37EAA"/>
    <w:rsid w:val="00A37F91"/>
    <w:rsid w:val="00A40155"/>
    <w:rsid w:val="00A40894"/>
    <w:rsid w:val="00A40EA1"/>
    <w:rsid w:val="00A40F40"/>
    <w:rsid w:val="00A41516"/>
    <w:rsid w:val="00A43457"/>
    <w:rsid w:val="00A43814"/>
    <w:rsid w:val="00A45A62"/>
    <w:rsid w:val="00A45F2E"/>
    <w:rsid w:val="00A45FD4"/>
    <w:rsid w:val="00A46144"/>
    <w:rsid w:val="00A46BD8"/>
    <w:rsid w:val="00A50025"/>
    <w:rsid w:val="00A5080E"/>
    <w:rsid w:val="00A51045"/>
    <w:rsid w:val="00A5118B"/>
    <w:rsid w:val="00A519FC"/>
    <w:rsid w:val="00A5211B"/>
    <w:rsid w:val="00A52605"/>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00C9"/>
    <w:rsid w:val="00A6299C"/>
    <w:rsid w:val="00A62A74"/>
    <w:rsid w:val="00A64A64"/>
    <w:rsid w:val="00A65CC3"/>
    <w:rsid w:val="00A666D9"/>
    <w:rsid w:val="00A66905"/>
    <w:rsid w:val="00A66A01"/>
    <w:rsid w:val="00A66A40"/>
    <w:rsid w:val="00A6775D"/>
    <w:rsid w:val="00A67D94"/>
    <w:rsid w:val="00A707C7"/>
    <w:rsid w:val="00A729A2"/>
    <w:rsid w:val="00A729A3"/>
    <w:rsid w:val="00A72CE7"/>
    <w:rsid w:val="00A72F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CFD"/>
    <w:rsid w:val="00A85D11"/>
    <w:rsid w:val="00A869DB"/>
    <w:rsid w:val="00A904B9"/>
    <w:rsid w:val="00A90976"/>
    <w:rsid w:val="00A91ADB"/>
    <w:rsid w:val="00A922DF"/>
    <w:rsid w:val="00A925A7"/>
    <w:rsid w:val="00A9413F"/>
    <w:rsid w:val="00A95181"/>
    <w:rsid w:val="00A95A2F"/>
    <w:rsid w:val="00A95B11"/>
    <w:rsid w:val="00A960D1"/>
    <w:rsid w:val="00A96A65"/>
    <w:rsid w:val="00A977BF"/>
    <w:rsid w:val="00AA0351"/>
    <w:rsid w:val="00AA0826"/>
    <w:rsid w:val="00AA1435"/>
    <w:rsid w:val="00AA187C"/>
    <w:rsid w:val="00AA1C0C"/>
    <w:rsid w:val="00AA1E58"/>
    <w:rsid w:val="00AA36F6"/>
    <w:rsid w:val="00AA3A40"/>
    <w:rsid w:val="00AA6647"/>
    <w:rsid w:val="00AA6DBF"/>
    <w:rsid w:val="00AA7347"/>
    <w:rsid w:val="00AA7D50"/>
    <w:rsid w:val="00AB0379"/>
    <w:rsid w:val="00AB0734"/>
    <w:rsid w:val="00AB2A68"/>
    <w:rsid w:val="00AB2E0D"/>
    <w:rsid w:val="00AB3AAB"/>
    <w:rsid w:val="00AB4051"/>
    <w:rsid w:val="00AB46F5"/>
    <w:rsid w:val="00AB48DC"/>
    <w:rsid w:val="00AB495E"/>
    <w:rsid w:val="00AB4A6A"/>
    <w:rsid w:val="00AB4B19"/>
    <w:rsid w:val="00AB5484"/>
    <w:rsid w:val="00AB54AD"/>
    <w:rsid w:val="00AB54E5"/>
    <w:rsid w:val="00AB56DB"/>
    <w:rsid w:val="00AB5A83"/>
    <w:rsid w:val="00AB63A4"/>
    <w:rsid w:val="00AB6753"/>
    <w:rsid w:val="00AB759E"/>
    <w:rsid w:val="00AB7A54"/>
    <w:rsid w:val="00AC0102"/>
    <w:rsid w:val="00AC06EA"/>
    <w:rsid w:val="00AC0BE0"/>
    <w:rsid w:val="00AC26E5"/>
    <w:rsid w:val="00AC28BB"/>
    <w:rsid w:val="00AC28BD"/>
    <w:rsid w:val="00AC333C"/>
    <w:rsid w:val="00AC4BDB"/>
    <w:rsid w:val="00AC5A5D"/>
    <w:rsid w:val="00AC5DEF"/>
    <w:rsid w:val="00AC5FD4"/>
    <w:rsid w:val="00AC72D9"/>
    <w:rsid w:val="00AC7365"/>
    <w:rsid w:val="00AC76F6"/>
    <w:rsid w:val="00AD2B4E"/>
    <w:rsid w:val="00AD2DE4"/>
    <w:rsid w:val="00AD32E2"/>
    <w:rsid w:val="00AD3350"/>
    <w:rsid w:val="00AD34EE"/>
    <w:rsid w:val="00AD43D5"/>
    <w:rsid w:val="00AD4890"/>
    <w:rsid w:val="00AD56B0"/>
    <w:rsid w:val="00AD5917"/>
    <w:rsid w:val="00AD5C7B"/>
    <w:rsid w:val="00AD6713"/>
    <w:rsid w:val="00AD7235"/>
    <w:rsid w:val="00AD76F2"/>
    <w:rsid w:val="00AD78E6"/>
    <w:rsid w:val="00AD79FD"/>
    <w:rsid w:val="00AD7C57"/>
    <w:rsid w:val="00AD7DD7"/>
    <w:rsid w:val="00AE0148"/>
    <w:rsid w:val="00AE1189"/>
    <w:rsid w:val="00AE132C"/>
    <w:rsid w:val="00AE2716"/>
    <w:rsid w:val="00AE4195"/>
    <w:rsid w:val="00AE452A"/>
    <w:rsid w:val="00AE49EB"/>
    <w:rsid w:val="00AE4A2C"/>
    <w:rsid w:val="00AE5191"/>
    <w:rsid w:val="00AE5630"/>
    <w:rsid w:val="00AE5F11"/>
    <w:rsid w:val="00AE6160"/>
    <w:rsid w:val="00AE629F"/>
    <w:rsid w:val="00AE66D6"/>
    <w:rsid w:val="00AE7346"/>
    <w:rsid w:val="00AE7BAE"/>
    <w:rsid w:val="00AF176A"/>
    <w:rsid w:val="00AF24DE"/>
    <w:rsid w:val="00AF2AEA"/>
    <w:rsid w:val="00AF3346"/>
    <w:rsid w:val="00AF392A"/>
    <w:rsid w:val="00AF3A01"/>
    <w:rsid w:val="00AF3B0A"/>
    <w:rsid w:val="00AF4084"/>
    <w:rsid w:val="00AF4BE6"/>
    <w:rsid w:val="00AF55FA"/>
    <w:rsid w:val="00AF5783"/>
    <w:rsid w:val="00AF5B30"/>
    <w:rsid w:val="00AF5D14"/>
    <w:rsid w:val="00AF688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558B"/>
    <w:rsid w:val="00B06812"/>
    <w:rsid w:val="00B06A2B"/>
    <w:rsid w:val="00B06CE6"/>
    <w:rsid w:val="00B078A3"/>
    <w:rsid w:val="00B07BB3"/>
    <w:rsid w:val="00B07DA4"/>
    <w:rsid w:val="00B103A7"/>
    <w:rsid w:val="00B10746"/>
    <w:rsid w:val="00B10D0C"/>
    <w:rsid w:val="00B118AB"/>
    <w:rsid w:val="00B11F0B"/>
    <w:rsid w:val="00B120EA"/>
    <w:rsid w:val="00B12B48"/>
    <w:rsid w:val="00B12E49"/>
    <w:rsid w:val="00B13228"/>
    <w:rsid w:val="00B13C64"/>
    <w:rsid w:val="00B143F8"/>
    <w:rsid w:val="00B14548"/>
    <w:rsid w:val="00B14A96"/>
    <w:rsid w:val="00B15B45"/>
    <w:rsid w:val="00B15F06"/>
    <w:rsid w:val="00B1684E"/>
    <w:rsid w:val="00B209B4"/>
    <w:rsid w:val="00B2197B"/>
    <w:rsid w:val="00B21C9A"/>
    <w:rsid w:val="00B21D00"/>
    <w:rsid w:val="00B223BD"/>
    <w:rsid w:val="00B2297A"/>
    <w:rsid w:val="00B22FE6"/>
    <w:rsid w:val="00B23CD9"/>
    <w:rsid w:val="00B24058"/>
    <w:rsid w:val="00B24570"/>
    <w:rsid w:val="00B25192"/>
    <w:rsid w:val="00B25E54"/>
    <w:rsid w:val="00B264A1"/>
    <w:rsid w:val="00B27924"/>
    <w:rsid w:val="00B27B41"/>
    <w:rsid w:val="00B27D28"/>
    <w:rsid w:val="00B30276"/>
    <w:rsid w:val="00B3108F"/>
    <w:rsid w:val="00B310BD"/>
    <w:rsid w:val="00B314C3"/>
    <w:rsid w:val="00B31914"/>
    <w:rsid w:val="00B327D1"/>
    <w:rsid w:val="00B328F0"/>
    <w:rsid w:val="00B329EE"/>
    <w:rsid w:val="00B32D99"/>
    <w:rsid w:val="00B331A8"/>
    <w:rsid w:val="00B334E4"/>
    <w:rsid w:val="00B33D7E"/>
    <w:rsid w:val="00B34BDB"/>
    <w:rsid w:val="00B35AFE"/>
    <w:rsid w:val="00B35E0B"/>
    <w:rsid w:val="00B36C8E"/>
    <w:rsid w:val="00B36E5E"/>
    <w:rsid w:val="00B37244"/>
    <w:rsid w:val="00B37FB9"/>
    <w:rsid w:val="00B37FD4"/>
    <w:rsid w:val="00B40120"/>
    <w:rsid w:val="00B40399"/>
    <w:rsid w:val="00B4065E"/>
    <w:rsid w:val="00B4072F"/>
    <w:rsid w:val="00B40E23"/>
    <w:rsid w:val="00B41701"/>
    <w:rsid w:val="00B41D13"/>
    <w:rsid w:val="00B4252B"/>
    <w:rsid w:val="00B43114"/>
    <w:rsid w:val="00B43ED6"/>
    <w:rsid w:val="00B44484"/>
    <w:rsid w:val="00B44738"/>
    <w:rsid w:val="00B44CFD"/>
    <w:rsid w:val="00B455E8"/>
    <w:rsid w:val="00B45940"/>
    <w:rsid w:val="00B4634B"/>
    <w:rsid w:val="00B464E7"/>
    <w:rsid w:val="00B46F14"/>
    <w:rsid w:val="00B47920"/>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17FE"/>
    <w:rsid w:val="00B62400"/>
    <w:rsid w:val="00B62427"/>
    <w:rsid w:val="00B62780"/>
    <w:rsid w:val="00B63064"/>
    <w:rsid w:val="00B63131"/>
    <w:rsid w:val="00B63C19"/>
    <w:rsid w:val="00B64AC6"/>
    <w:rsid w:val="00B65008"/>
    <w:rsid w:val="00B65009"/>
    <w:rsid w:val="00B651C5"/>
    <w:rsid w:val="00B65999"/>
    <w:rsid w:val="00B662DB"/>
    <w:rsid w:val="00B6648D"/>
    <w:rsid w:val="00B666F9"/>
    <w:rsid w:val="00B66908"/>
    <w:rsid w:val="00B67281"/>
    <w:rsid w:val="00B70299"/>
    <w:rsid w:val="00B706AB"/>
    <w:rsid w:val="00B70A05"/>
    <w:rsid w:val="00B7171F"/>
    <w:rsid w:val="00B72B09"/>
    <w:rsid w:val="00B73CB9"/>
    <w:rsid w:val="00B73FD8"/>
    <w:rsid w:val="00B76F75"/>
    <w:rsid w:val="00B77084"/>
    <w:rsid w:val="00B77470"/>
    <w:rsid w:val="00B77787"/>
    <w:rsid w:val="00B815B2"/>
    <w:rsid w:val="00B8162C"/>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30BB"/>
    <w:rsid w:val="00B93209"/>
    <w:rsid w:val="00B9348E"/>
    <w:rsid w:val="00B9371E"/>
    <w:rsid w:val="00B93E8A"/>
    <w:rsid w:val="00B94239"/>
    <w:rsid w:val="00B94E67"/>
    <w:rsid w:val="00B95111"/>
    <w:rsid w:val="00B959C0"/>
    <w:rsid w:val="00B95B03"/>
    <w:rsid w:val="00B979F3"/>
    <w:rsid w:val="00BA0DF0"/>
    <w:rsid w:val="00BA1274"/>
    <w:rsid w:val="00BA2400"/>
    <w:rsid w:val="00BA36E4"/>
    <w:rsid w:val="00BA37F3"/>
    <w:rsid w:val="00BA41E6"/>
    <w:rsid w:val="00BA45E5"/>
    <w:rsid w:val="00BA4674"/>
    <w:rsid w:val="00BA5223"/>
    <w:rsid w:val="00BA56D4"/>
    <w:rsid w:val="00BA6A7A"/>
    <w:rsid w:val="00BA7183"/>
    <w:rsid w:val="00BA7467"/>
    <w:rsid w:val="00BA7505"/>
    <w:rsid w:val="00BA77A4"/>
    <w:rsid w:val="00BB01BC"/>
    <w:rsid w:val="00BB308C"/>
    <w:rsid w:val="00BB3706"/>
    <w:rsid w:val="00BB3726"/>
    <w:rsid w:val="00BB4C77"/>
    <w:rsid w:val="00BB4D5D"/>
    <w:rsid w:val="00BB6FCB"/>
    <w:rsid w:val="00BB7124"/>
    <w:rsid w:val="00BB7B98"/>
    <w:rsid w:val="00BC029D"/>
    <w:rsid w:val="00BC084C"/>
    <w:rsid w:val="00BC0DF8"/>
    <w:rsid w:val="00BC0F06"/>
    <w:rsid w:val="00BC16B6"/>
    <w:rsid w:val="00BC1D8D"/>
    <w:rsid w:val="00BC20EF"/>
    <w:rsid w:val="00BC2358"/>
    <w:rsid w:val="00BC23FA"/>
    <w:rsid w:val="00BC246F"/>
    <w:rsid w:val="00BC2B80"/>
    <w:rsid w:val="00BC2FF4"/>
    <w:rsid w:val="00BC3DE4"/>
    <w:rsid w:val="00BC3ED9"/>
    <w:rsid w:val="00BC42D8"/>
    <w:rsid w:val="00BC463B"/>
    <w:rsid w:val="00BC5848"/>
    <w:rsid w:val="00BC584E"/>
    <w:rsid w:val="00BC5A70"/>
    <w:rsid w:val="00BC6BB4"/>
    <w:rsid w:val="00BC71B7"/>
    <w:rsid w:val="00BC71EF"/>
    <w:rsid w:val="00BD01E2"/>
    <w:rsid w:val="00BD14B9"/>
    <w:rsid w:val="00BD14D7"/>
    <w:rsid w:val="00BD1876"/>
    <w:rsid w:val="00BD18AD"/>
    <w:rsid w:val="00BD1BB2"/>
    <w:rsid w:val="00BD1F89"/>
    <w:rsid w:val="00BD2395"/>
    <w:rsid w:val="00BD2937"/>
    <w:rsid w:val="00BD2997"/>
    <w:rsid w:val="00BD2C9A"/>
    <w:rsid w:val="00BD2F4F"/>
    <w:rsid w:val="00BD3040"/>
    <w:rsid w:val="00BD3F14"/>
    <w:rsid w:val="00BD63C7"/>
    <w:rsid w:val="00BD6786"/>
    <w:rsid w:val="00BD7675"/>
    <w:rsid w:val="00BD7989"/>
    <w:rsid w:val="00BD7A38"/>
    <w:rsid w:val="00BD7CCE"/>
    <w:rsid w:val="00BD7E0A"/>
    <w:rsid w:val="00BE0440"/>
    <w:rsid w:val="00BE0959"/>
    <w:rsid w:val="00BE0EC0"/>
    <w:rsid w:val="00BE237F"/>
    <w:rsid w:val="00BE23FB"/>
    <w:rsid w:val="00BE2401"/>
    <w:rsid w:val="00BE25DB"/>
    <w:rsid w:val="00BE26ED"/>
    <w:rsid w:val="00BE2970"/>
    <w:rsid w:val="00BE2F49"/>
    <w:rsid w:val="00BE324B"/>
    <w:rsid w:val="00BE48D9"/>
    <w:rsid w:val="00BE647A"/>
    <w:rsid w:val="00BE6588"/>
    <w:rsid w:val="00BE732A"/>
    <w:rsid w:val="00BF03AA"/>
    <w:rsid w:val="00BF06E5"/>
    <w:rsid w:val="00BF0D46"/>
    <w:rsid w:val="00BF11EF"/>
    <w:rsid w:val="00BF2B23"/>
    <w:rsid w:val="00BF3EDE"/>
    <w:rsid w:val="00BF3F35"/>
    <w:rsid w:val="00BF5927"/>
    <w:rsid w:val="00BF59EB"/>
    <w:rsid w:val="00BF5F15"/>
    <w:rsid w:val="00BF6138"/>
    <w:rsid w:val="00C008E2"/>
    <w:rsid w:val="00C02214"/>
    <w:rsid w:val="00C02615"/>
    <w:rsid w:val="00C0317F"/>
    <w:rsid w:val="00C0399C"/>
    <w:rsid w:val="00C0561D"/>
    <w:rsid w:val="00C05E69"/>
    <w:rsid w:val="00C0687C"/>
    <w:rsid w:val="00C06B54"/>
    <w:rsid w:val="00C0782A"/>
    <w:rsid w:val="00C10176"/>
    <w:rsid w:val="00C10881"/>
    <w:rsid w:val="00C1103C"/>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56C6"/>
    <w:rsid w:val="00C26661"/>
    <w:rsid w:val="00C2669E"/>
    <w:rsid w:val="00C269C4"/>
    <w:rsid w:val="00C26E65"/>
    <w:rsid w:val="00C271E2"/>
    <w:rsid w:val="00C27492"/>
    <w:rsid w:val="00C30980"/>
    <w:rsid w:val="00C309CD"/>
    <w:rsid w:val="00C3171B"/>
    <w:rsid w:val="00C31C72"/>
    <w:rsid w:val="00C32C5D"/>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2B1D"/>
    <w:rsid w:val="00C533A3"/>
    <w:rsid w:val="00C55B00"/>
    <w:rsid w:val="00C55F75"/>
    <w:rsid w:val="00C56B41"/>
    <w:rsid w:val="00C576E0"/>
    <w:rsid w:val="00C577BA"/>
    <w:rsid w:val="00C6189D"/>
    <w:rsid w:val="00C62179"/>
    <w:rsid w:val="00C622C8"/>
    <w:rsid w:val="00C626E8"/>
    <w:rsid w:val="00C6322F"/>
    <w:rsid w:val="00C63C3E"/>
    <w:rsid w:val="00C641A3"/>
    <w:rsid w:val="00C644D0"/>
    <w:rsid w:val="00C644EE"/>
    <w:rsid w:val="00C65B89"/>
    <w:rsid w:val="00C662E5"/>
    <w:rsid w:val="00C6651E"/>
    <w:rsid w:val="00C66AC6"/>
    <w:rsid w:val="00C672D8"/>
    <w:rsid w:val="00C67B54"/>
    <w:rsid w:val="00C7000E"/>
    <w:rsid w:val="00C70338"/>
    <w:rsid w:val="00C707D5"/>
    <w:rsid w:val="00C712F2"/>
    <w:rsid w:val="00C71418"/>
    <w:rsid w:val="00C71D6E"/>
    <w:rsid w:val="00C72524"/>
    <w:rsid w:val="00C7270B"/>
    <w:rsid w:val="00C72D49"/>
    <w:rsid w:val="00C734F6"/>
    <w:rsid w:val="00C74627"/>
    <w:rsid w:val="00C74CA3"/>
    <w:rsid w:val="00C7589C"/>
    <w:rsid w:val="00C75E9A"/>
    <w:rsid w:val="00C763D3"/>
    <w:rsid w:val="00C76F73"/>
    <w:rsid w:val="00C81648"/>
    <w:rsid w:val="00C81D16"/>
    <w:rsid w:val="00C82A85"/>
    <w:rsid w:val="00C8443B"/>
    <w:rsid w:val="00C84DF1"/>
    <w:rsid w:val="00C84E3B"/>
    <w:rsid w:val="00C85062"/>
    <w:rsid w:val="00C8529F"/>
    <w:rsid w:val="00C85818"/>
    <w:rsid w:val="00C85EDD"/>
    <w:rsid w:val="00C86B68"/>
    <w:rsid w:val="00C86EA5"/>
    <w:rsid w:val="00C86F57"/>
    <w:rsid w:val="00C902D1"/>
    <w:rsid w:val="00C9135A"/>
    <w:rsid w:val="00C91D27"/>
    <w:rsid w:val="00C92D39"/>
    <w:rsid w:val="00C931C9"/>
    <w:rsid w:val="00C93763"/>
    <w:rsid w:val="00C9380F"/>
    <w:rsid w:val="00C939BD"/>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98C"/>
    <w:rsid w:val="00CA0C42"/>
    <w:rsid w:val="00CA0E31"/>
    <w:rsid w:val="00CA144C"/>
    <w:rsid w:val="00CA15C8"/>
    <w:rsid w:val="00CA1CAC"/>
    <w:rsid w:val="00CA1F2F"/>
    <w:rsid w:val="00CA266F"/>
    <w:rsid w:val="00CA2917"/>
    <w:rsid w:val="00CA3614"/>
    <w:rsid w:val="00CA3CDC"/>
    <w:rsid w:val="00CA4A0B"/>
    <w:rsid w:val="00CA4F81"/>
    <w:rsid w:val="00CA5552"/>
    <w:rsid w:val="00CA5E6D"/>
    <w:rsid w:val="00CA5F99"/>
    <w:rsid w:val="00CA685B"/>
    <w:rsid w:val="00CA68D7"/>
    <w:rsid w:val="00CA6F91"/>
    <w:rsid w:val="00CA716F"/>
    <w:rsid w:val="00CA7EBD"/>
    <w:rsid w:val="00CB0689"/>
    <w:rsid w:val="00CB0D23"/>
    <w:rsid w:val="00CB1C32"/>
    <w:rsid w:val="00CB1C87"/>
    <w:rsid w:val="00CB3E2F"/>
    <w:rsid w:val="00CB4585"/>
    <w:rsid w:val="00CB495C"/>
    <w:rsid w:val="00CB525A"/>
    <w:rsid w:val="00CB71B9"/>
    <w:rsid w:val="00CB7A81"/>
    <w:rsid w:val="00CB7BDC"/>
    <w:rsid w:val="00CC04EF"/>
    <w:rsid w:val="00CC08F7"/>
    <w:rsid w:val="00CC19C4"/>
    <w:rsid w:val="00CC368A"/>
    <w:rsid w:val="00CC449C"/>
    <w:rsid w:val="00CC617A"/>
    <w:rsid w:val="00CC6737"/>
    <w:rsid w:val="00CC6B04"/>
    <w:rsid w:val="00CD0ED9"/>
    <w:rsid w:val="00CD166D"/>
    <w:rsid w:val="00CD2FDA"/>
    <w:rsid w:val="00CD30C7"/>
    <w:rsid w:val="00CD4607"/>
    <w:rsid w:val="00CD46F8"/>
    <w:rsid w:val="00CD58D6"/>
    <w:rsid w:val="00CD6FB5"/>
    <w:rsid w:val="00CD7CD1"/>
    <w:rsid w:val="00CE0584"/>
    <w:rsid w:val="00CE1589"/>
    <w:rsid w:val="00CE233E"/>
    <w:rsid w:val="00CE2BA7"/>
    <w:rsid w:val="00CE2F98"/>
    <w:rsid w:val="00CE2FC1"/>
    <w:rsid w:val="00CE390B"/>
    <w:rsid w:val="00CE3B7D"/>
    <w:rsid w:val="00CE3CA6"/>
    <w:rsid w:val="00CE52AB"/>
    <w:rsid w:val="00CE5A00"/>
    <w:rsid w:val="00CE5B17"/>
    <w:rsid w:val="00CE65B6"/>
    <w:rsid w:val="00CE664F"/>
    <w:rsid w:val="00CE67B3"/>
    <w:rsid w:val="00CE6F50"/>
    <w:rsid w:val="00CE7008"/>
    <w:rsid w:val="00CE745C"/>
    <w:rsid w:val="00CE766C"/>
    <w:rsid w:val="00CE79EB"/>
    <w:rsid w:val="00CE7D77"/>
    <w:rsid w:val="00CF0194"/>
    <w:rsid w:val="00CF0C62"/>
    <w:rsid w:val="00CF1B1E"/>
    <w:rsid w:val="00CF2A80"/>
    <w:rsid w:val="00CF3068"/>
    <w:rsid w:val="00CF3394"/>
    <w:rsid w:val="00CF5603"/>
    <w:rsid w:val="00CF5D96"/>
    <w:rsid w:val="00CF609B"/>
    <w:rsid w:val="00D01152"/>
    <w:rsid w:val="00D018C9"/>
    <w:rsid w:val="00D02272"/>
    <w:rsid w:val="00D03062"/>
    <w:rsid w:val="00D05B38"/>
    <w:rsid w:val="00D06096"/>
    <w:rsid w:val="00D06A01"/>
    <w:rsid w:val="00D108BF"/>
    <w:rsid w:val="00D114F2"/>
    <w:rsid w:val="00D1214C"/>
    <w:rsid w:val="00D1335B"/>
    <w:rsid w:val="00D1358B"/>
    <w:rsid w:val="00D14113"/>
    <w:rsid w:val="00D153C8"/>
    <w:rsid w:val="00D15718"/>
    <w:rsid w:val="00D15783"/>
    <w:rsid w:val="00D15F4D"/>
    <w:rsid w:val="00D1693A"/>
    <w:rsid w:val="00D16CE9"/>
    <w:rsid w:val="00D16F3C"/>
    <w:rsid w:val="00D172BC"/>
    <w:rsid w:val="00D17364"/>
    <w:rsid w:val="00D17A52"/>
    <w:rsid w:val="00D17BAB"/>
    <w:rsid w:val="00D2036B"/>
    <w:rsid w:val="00D20570"/>
    <w:rsid w:val="00D215E7"/>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3587"/>
    <w:rsid w:val="00D33EDE"/>
    <w:rsid w:val="00D34246"/>
    <w:rsid w:val="00D34320"/>
    <w:rsid w:val="00D34852"/>
    <w:rsid w:val="00D34BD8"/>
    <w:rsid w:val="00D35651"/>
    <w:rsid w:val="00D36676"/>
    <w:rsid w:val="00D36C5C"/>
    <w:rsid w:val="00D36D45"/>
    <w:rsid w:val="00D36D6A"/>
    <w:rsid w:val="00D374FF"/>
    <w:rsid w:val="00D40476"/>
    <w:rsid w:val="00D40844"/>
    <w:rsid w:val="00D4138C"/>
    <w:rsid w:val="00D419F6"/>
    <w:rsid w:val="00D42936"/>
    <w:rsid w:val="00D449DF"/>
    <w:rsid w:val="00D47369"/>
    <w:rsid w:val="00D474EA"/>
    <w:rsid w:val="00D5052A"/>
    <w:rsid w:val="00D50F0B"/>
    <w:rsid w:val="00D51A58"/>
    <w:rsid w:val="00D52E1B"/>
    <w:rsid w:val="00D52E6C"/>
    <w:rsid w:val="00D53412"/>
    <w:rsid w:val="00D53A89"/>
    <w:rsid w:val="00D53CB8"/>
    <w:rsid w:val="00D55271"/>
    <w:rsid w:val="00D552FD"/>
    <w:rsid w:val="00D557C4"/>
    <w:rsid w:val="00D55ED4"/>
    <w:rsid w:val="00D5649A"/>
    <w:rsid w:val="00D56DC9"/>
    <w:rsid w:val="00D57BDF"/>
    <w:rsid w:val="00D57FD3"/>
    <w:rsid w:val="00D608DC"/>
    <w:rsid w:val="00D60E1F"/>
    <w:rsid w:val="00D60ECF"/>
    <w:rsid w:val="00D61447"/>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774B"/>
    <w:rsid w:val="00D679B3"/>
    <w:rsid w:val="00D67FBE"/>
    <w:rsid w:val="00D701F6"/>
    <w:rsid w:val="00D7278B"/>
    <w:rsid w:val="00D728BE"/>
    <w:rsid w:val="00D72AA7"/>
    <w:rsid w:val="00D73568"/>
    <w:rsid w:val="00D73938"/>
    <w:rsid w:val="00D748B6"/>
    <w:rsid w:val="00D75983"/>
    <w:rsid w:val="00D75C1B"/>
    <w:rsid w:val="00D75D98"/>
    <w:rsid w:val="00D7616F"/>
    <w:rsid w:val="00D76C31"/>
    <w:rsid w:val="00D76F2F"/>
    <w:rsid w:val="00D7736D"/>
    <w:rsid w:val="00D7767D"/>
    <w:rsid w:val="00D77E6D"/>
    <w:rsid w:val="00D80111"/>
    <w:rsid w:val="00D80180"/>
    <w:rsid w:val="00D8040D"/>
    <w:rsid w:val="00D805E3"/>
    <w:rsid w:val="00D80B9B"/>
    <w:rsid w:val="00D80F26"/>
    <w:rsid w:val="00D81CB3"/>
    <w:rsid w:val="00D82C2B"/>
    <w:rsid w:val="00D8486D"/>
    <w:rsid w:val="00D857F4"/>
    <w:rsid w:val="00D85AFA"/>
    <w:rsid w:val="00D85E56"/>
    <w:rsid w:val="00D86775"/>
    <w:rsid w:val="00D86AB5"/>
    <w:rsid w:val="00D86D7C"/>
    <w:rsid w:val="00D87184"/>
    <w:rsid w:val="00D90818"/>
    <w:rsid w:val="00D92EB2"/>
    <w:rsid w:val="00D942EA"/>
    <w:rsid w:val="00D949FA"/>
    <w:rsid w:val="00D95074"/>
    <w:rsid w:val="00D951AD"/>
    <w:rsid w:val="00D95911"/>
    <w:rsid w:val="00D963CA"/>
    <w:rsid w:val="00D96680"/>
    <w:rsid w:val="00D969A6"/>
    <w:rsid w:val="00D96B98"/>
    <w:rsid w:val="00D97C40"/>
    <w:rsid w:val="00D97F0F"/>
    <w:rsid w:val="00DA2C25"/>
    <w:rsid w:val="00DA4059"/>
    <w:rsid w:val="00DA6378"/>
    <w:rsid w:val="00DA6889"/>
    <w:rsid w:val="00DA7C81"/>
    <w:rsid w:val="00DA7FDC"/>
    <w:rsid w:val="00DB0BB2"/>
    <w:rsid w:val="00DB0E87"/>
    <w:rsid w:val="00DB0F95"/>
    <w:rsid w:val="00DB1789"/>
    <w:rsid w:val="00DB17C8"/>
    <w:rsid w:val="00DB20D4"/>
    <w:rsid w:val="00DB2209"/>
    <w:rsid w:val="00DB26F4"/>
    <w:rsid w:val="00DB2EC7"/>
    <w:rsid w:val="00DB309B"/>
    <w:rsid w:val="00DB3EF0"/>
    <w:rsid w:val="00DB4743"/>
    <w:rsid w:val="00DB47A4"/>
    <w:rsid w:val="00DB487E"/>
    <w:rsid w:val="00DB512B"/>
    <w:rsid w:val="00DB5313"/>
    <w:rsid w:val="00DB58D7"/>
    <w:rsid w:val="00DB7070"/>
    <w:rsid w:val="00DB7C67"/>
    <w:rsid w:val="00DB7E5B"/>
    <w:rsid w:val="00DB7EB8"/>
    <w:rsid w:val="00DB7FD9"/>
    <w:rsid w:val="00DC05E2"/>
    <w:rsid w:val="00DC0B0F"/>
    <w:rsid w:val="00DC0B48"/>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240E"/>
    <w:rsid w:val="00DD3839"/>
    <w:rsid w:val="00DD3D49"/>
    <w:rsid w:val="00DD4275"/>
    <w:rsid w:val="00DD464C"/>
    <w:rsid w:val="00DD487F"/>
    <w:rsid w:val="00DD526A"/>
    <w:rsid w:val="00DD561C"/>
    <w:rsid w:val="00DD5EB0"/>
    <w:rsid w:val="00DD63DB"/>
    <w:rsid w:val="00DD699D"/>
    <w:rsid w:val="00DD6CD9"/>
    <w:rsid w:val="00DD7277"/>
    <w:rsid w:val="00DE0391"/>
    <w:rsid w:val="00DE0D20"/>
    <w:rsid w:val="00DE10E2"/>
    <w:rsid w:val="00DE2C6F"/>
    <w:rsid w:val="00DE2EBF"/>
    <w:rsid w:val="00DE32E0"/>
    <w:rsid w:val="00DE33E4"/>
    <w:rsid w:val="00DE397A"/>
    <w:rsid w:val="00DE5B2E"/>
    <w:rsid w:val="00DE6BFD"/>
    <w:rsid w:val="00DF0EE5"/>
    <w:rsid w:val="00DF155A"/>
    <w:rsid w:val="00DF1DD5"/>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E00C31"/>
    <w:rsid w:val="00E00E95"/>
    <w:rsid w:val="00E01848"/>
    <w:rsid w:val="00E01DEF"/>
    <w:rsid w:val="00E020A4"/>
    <w:rsid w:val="00E0259C"/>
    <w:rsid w:val="00E02A79"/>
    <w:rsid w:val="00E039EB"/>
    <w:rsid w:val="00E04A2D"/>
    <w:rsid w:val="00E052E9"/>
    <w:rsid w:val="00E0686E"/>
    <w:rsid w:val="00E06966"/>
    <w:rsid w:val="00E06DC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65D1"/>
    <w:rsid w:val="00E17056"/>
    <w:rsid w:val="00E172D3"/>
    <w:rsid w:val="00E17BDF"/>
    <w:rsid w:val="00E17C2D"/>
    <w:rsid w:val="00E20162"/>
    <w:rsid w:val="00E202BC"/>
    <w:rsid w:val="00E20606"/>
    <w:rsid w:val="00E231D2"/>
    <w:rsid w:val="00E2463F"/>
    <w:rsid w:val="00E24A26"/>
    <w:rsid w:val="00E253C6"/>
    <w:rsid w:val="00E255C8"/>
    <w:rsid w:val="00E2593E"/>
    <w:rsid w:val="00E25EC0"/>
    <w:rsid w:val="00E27E04"/>
    <w:rsid w:val="00E3042F"/>
    <w:rsid w:val="00E3066E"/>
    <w:rsid w:val="00E30CA6"/>
    <w:rsid w:val="00E31501"/>
    <w:rsid w:val="00E31505"/>
    <w:rsid w:val="00E317D1"/>
    <w:rsid w:val="00E33192"/>
    <w:rsid w:val="00E3367A"/>
    <w:rsid w:val="00E3387C"/>
    <w:rsid w:val="00E34E1D"/>
    <w:rsid w:val="00E34E98"/>
    <w:rsid w:val="00E35314"/>
    <w:rsid w:val="00E35629"/>
    <w:rsid w:val="00E35887"/>
    <w:rsid w:val="00E35978"/>
    <w:rsid w:val="00E360FE"/>
    <w:rsid w:val="00E3685C"/>
    <w:rsid w:val="00E3783E"/>
    <w:rsid w:val="00E378A9"/>
    <w:rsid w:val="00E37E52"/>
    <w:rsid w:val="00E37EBC"/>
    <w:rsid w:val="00E40219"/>
    <w:rsid w:val="00E4193F"/>
    <w:rsid w:val="00E42929"/>
    <w:rsid w:val="00E436C1"/>
    <w:rsid w:val="00E441CA"/>
    <w:rsid w:val="00E45D5E"/>
    <w:rsid w:val="00E460C5"/>
    <w:rsid w:val="00E462F1"/>
    <w:rsid w:val="00E46352"/>
    <w:rsid w:val="00E467E7"/>
    <w:rsid w:val="00E467F4"/>
    <w:rsid w:val="00E47FE5"/>
    <w:rsid w:val="00E50145"/>
    <w:rsid w:val="00E5021E"/>
    <w:rsid w:val="00E509E4"/>
    <w:rsid w:val="00E50C98"/>
    <w:rsid w:val="00E51CF7"/>
    <w:rsid w:val="00E51DF6"/>
    <w:rsid w:val="00E51FC7"/>
    <w:rsid w:val="00E5222A"/>
    <w:rsid w:val="00E54409"/>
    <w:rsid w:val="00E5479D"/>
    <w:rsid w:val="00E55369"/>
    <w:rsid w:val="00E553BE"/>
    <w:rsid w:val="00E56050"/>
    <w:rsid w:val="00E56D9A"/>
    <w:rsid w:val="00E56DE5"/>
    <w:rsid w:val="00E577CF"/>
    <w:rsid w:val="00E57972"/>
    <w:rsid w:val="00E57A7C"/>
    <w:rsid w:val="00E602A6"/>
    <w:rsid w:val="00E6038A"/>
    <w:rsid w:val="00E60B20"/>
    <w:rsid w:val="00E617D6"/>
    <w:rsid w:val="00E62152"/>
    <w:rsid w:val="00E621BF"/>
    <w:rsid w:val="00E62F65"/>
    <w:rsid w:val="00E641E1"/>
    <w:rsid w:val="00E64B8D"/>
    <w:rsid w:val="00E64FB3"/>
    <w:rsid w:val="00E656A0"/>
    <w:rsid w:val="00E65B4D"/>
    <w:rsid w:val="00E65BBC"/>
    <w:rsid w:val="00E66F70"/>
    <w:rsid w:val="00E675DE"/>
    <w:rsid w:val="00E67AD5"/>
    <w:rsid w:val="00E70397"/>
    <w:rsid w:val="00E706A8"/>
    <w:rsid w:val="00E711F1"/>
    <w:rsid w:val="00E73B51"/>
    <w:rsid w:val="00E74C59"/>
    <w:rsid w:val="00E74FF3"/>
    <w:rsid w:val="00E752CF"/>
    <w:rsid w:val="00E753B0"/>
    <w:rsid w:val="00E760C3"/>
    <w:rsid w:val="00E76A8F"/>
    <w:rsid w:val="00E77056"/>
    <w:rsid w:val="00E773C9"/>
    <w:rsid w:val="00E77451"/>
    <w:rsid w:val="00E779A1"/>
    <w:rsid w:val="00E77E6B"/>
    <w:rsid w:val="00E80551"/>
    <w:rsid w:val="00E809FE"/>
    <w:rsid w:val="00E80EBC"/>
    <w:rsid w:val="00E81396"/>
    <w:rsid w:val="00E818C3"/>
    <w:rsid w:val="00E8242E"/>
    <w:rsid w:val="00E82B0D"/>
    <w:rsid w:val="00E83097"/>
    <w:rsid w:val="00E83788"/>
    <w:rsid w:val="00E84ACF"/>
    <w:rsid w:val="00E84E46"/>
    <w:rsid w:val="00E86693"/>
    <w:rsid w:val="00E868A0"/>
    <w:rsid w:val="00E86D60"/>
    <w:rsid w:val="00E87D71"/>
    <w:rsid w:val="00E87E55"/>
    <w:rsid w:val="00E9040B"/>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E66"/>
    <w:rsid w:val="00EA0F4C"/>
    <w:rsid w:val="00EA14ED"/>
    <w:rsid w:val="00EA154E"/>
    <w:rsid w:val="00EA2FE9"/>
    <w:rsid w:val="00EA3137"/>
    <w:rsid w:val="00EA31B3"/>
    <w:rsid w:val="00EA34F9"/>
    <w:rsid w:val="00EA4A09"/>
    <w:rsid w:val="00EA4AE2"/>
    <w:rsid w:val="00EA5485"/>
    <w:rsid w:val="00EA677F"/>
    <w:rsid w:val="00EA6FB0"/>
    <w:rsid w:val="00EA7223"/>
    <w:rsid w:val="00EA76CE"/>
    <w:rsid w:val="00EA7DBB"/>
    <w:rsid w:val="00EB06DC"/>
    <w:rsid w:val="00EB0DC0"/>
    <w:rsid w:val="00EB1504"/>
    <w:rsid w:val="00EB1E54"/>
    <w:rsid w:val="00EB2C96"/>
    <w:rsid w:val="00EB2F41"/>
    <w:rsid w:val="00EB3CB3"/>
    <w:rsid w:val="00EB4120"/>
    <w:rsid w:val="00EB47AC"/>
    <w:rsid w:val="00EB4D97"/>
    <w:rsid w:val="00EB56B6"/>
    <w:rsid w:val="00EB5B3F"/>
    <w:rsid w:val="00EB6FAA"/>
    <w:rsid w:val="00EB71A4"/>
    <w:rsid w:val="00EB7AF9"/>
    <w:rsid w:val="00EC0E23"/>
    <w:rsid w:val="00EC11D0"/>
    <w:rsid w:val="00EC1853"/>
    <w:rsid w:val="00EC1A79"/>
    <w:rsid w:val="00EC2B97"/>
    <w:rsid w:val="00EC2D5C"/>
    <w:rsid w:val="00EC32E6"/>
    <w:rsid w:val="00EC3D24"/>
    <w:rsid w:val="00EC402E"/>
    <w:rsid w:val="00EC4793"/>
    <w:rsid w:val="00EC4F53"/>
    <w:rsid w:val="00EC52BF"/>
    <w:rsid w:val="00EC6591"/>
    <w:rsid w:val="00EC666B"/>
    <w:rsid w:val="00EC6F0F"/>
    <w:rsid w:val="00EC709C"/>
    <w:rsid w:val="00EC758B"/>
    <w:rsid w:val="00ED0AC2"/>
    <w:rsid w:val="00ED18C9"/>
    <w:rsid w:val="00ED29F3"/>
    <w:rsid w:val="00ED3273"/>
    <w:rsid w:val="00ED367F"/>
    <w:rsid w:val="00ED4E74"/>
    <w:rsid w:val="00ED4EA1"/>
    <w:rsid w:val="00ED5274"/>
    <w:rsid w:val="00ED5A35"/>
    <w:rsid w:val="00ED6399"/>
    <w:rsid w:val="00ED741E"/>
    <w:rsid w:val="00ED77FD"/>
    <w:rsid w:val="00ED7954"/>
    <w:rsid w:val="00ED7D71"/>
    <w:rsid w:val="00ED7E17"/>
    <w:rsid w:val="00ED7FBE"/>
    <w:rsid w:val="00EE0AE4"/>
    <w:rsid w:val="00EE13D4"/>
    <w:rsid w:val="00EE1848"/>
    <w:rsid w:val="00EE19EE"/>
    <w:rsid w:val="00EE1F75"/>
    <w:rsid w:val="00EE25CF"/>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74C"/>
    <w:rsid w:val="00EF5DD2"/>
    <w:rsid w:val="00EF67E1"/>
    <w:rsid w:val="00EF6D10"/>
    <w:rsid w:val="00EF7B06"/>
    <w:rsid w:val="00EF7F84"/>
    <w:rsid w:val="00F0089E"/>
    <w:rsid w:val="00F00B48"/>
    <w:rsid w:val="00F01B0E"/>
    <w:rsid w:val="00F02558"/>
    <w:rsid w:val="00F03346"/>
    <w:rsid w:val="00F0340E"/>
    <w:rsid w:val="00F04505"/>
    <w:rsid w:val="00F0499E"/>
    <w:rsid w:val="00F053B8"/>
    <w:rsid w:val="00F054C6"/>
    <w:rsid w:val="00F05D60"/>
    <w:rsid w:val="00F06015"/>
    <w:rsid w:val="00F06521"/>
    <w:rsid w:val="00F06D66"/>
    <w:rsid w:val="00F06E14"/>
    <w:rsid w:val="00F07944"/>
    <w:rsid w:val="00F07D92"/>
    <w:rsid w:val="00F10310"/>
    <w:rsid w:val="00F10A39"/>
    <w:rsid w:val="00F10D83"/>
    <w:rsid w:val="00F11117"/>
    <w:rsid w:val="00F125CB"/>
    <w:rsid w:val="00F12EF2"/>
    <w:rsid w:val="00F13190"/>
    <w:rsid w:val="00F14216"/>
    <w:rsid w:val="00F15A7E"/>
    <w:rsid w:val="00F15F93"/>
    <w:rsid w:val="00F1677A"/>
    <w:rsid w:val="00F169AA"/>
    <w:rsid w:val="00F16BD9"/>
    <w:rsid w:val="00F172D3"/>
    <w:rsid w:val="00F175F4"/>
    <w:rsid w:val="00F1789C"/>
    <w:rsid w:val="00F1791B"/>
    <w:rsid w:val="00F17A51"/>
    <w:rsid w:val="00F20547"/>
    <w:rsid w:val="00F206C6"/>
    <w:rsid w:val="00F20C14"/>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742"/>
    <w:rsid w:val="00F349B2"/>
    <w:rsid w:val="00F358A1"/>
    <w:rsid w:val="00F35C0C"/>
    <w:rsid w:val="00F361E5"/>
    <w:rsid w:val="00F3628C"/>
    <w:rsid w:val="00F362E0"/>
    <w:rsid w:val="00F363B2"/>
    <w:rsid w:val="00F36613"/>
    <w:rsid w:val="00F36BE3"/>
    <w:rsid w:val="00F36C4A"/>
    <w:rsid w:val="00F36F54"/>
    <w:rsid w:val="00F36FAB"/>
    <w:rsid w:val="00F37334"/>
    <w:rsid w:val="00F37557"/>
    <w:rsid w:val="00F375BD"/>
    <w:rsid w:val="00F37DF3"/>
    <w:rsid w:val="00F403C1"/>
    <w:rsid w:val="00F411ED"/>
    <w:rsid w:val="00F41C6B"/>
    <w:rsid w:val="00F425DD"/>
    <w:rsid w:val="00F426C7"/>
    <w:rsid w:val="00F42DDB"/>
    <w:rsid w:val="00F43880"/>
    <w:rsid w:val="00F44048"/>
    <w:rsid w:val="00F44544"/>
    <w:rsid w:val="00F44999"/>
    <w:rsid w:val="00F44AB8"/>
    <w:rsid w:val="00F44B55"/>
    <w:rsid w:val="00F450EC"/>
    <w:rsid w:val="00F4799A"/>
    <w:rsid w:val="00F47FCE"/>
    <w:rsid w:val="00F50593"/>
    <w:rsid w:val="00F50AE5"/>
    <w:rsid w:val="00F50E47"/>
    <w:rsid w:val="00F51768"/>
    <w:rsid w:val="00F51DCB"/>
    <w:rsid w:val="00F52631"/>
    <w:rsid w:val="00F55265"/>
    <w:rsid w:val="00F5547F"/>
    <w:rsid w:val="00F557D4"/>
    <w:rsid w:val="00F55E28"/>
    <w:rsid w:val="00F5615C"/>
    <w:rsid w:val="00F57585"/>
    <w:rsid w:val="00F57EFD"/>
    <w:rsid w:val="00F603BA"/>
    <w:rsid w:val="00F60CD9"/>
    <w:rsid w:val="00F6116F"/>
    <w:rsid w:val="00F61195"/>
    <w:rsid w:val="00F613E2"/>
    <w:rsid w:val="00F62BEC"/>
    <w:rsid w:val="00F62EC7"/>
    <w:rsid w:val="00F62EFD"/>
    <w:rsid w:val="00F62F07"/>
    <w:rsid w:val="00F63998"/>
    <w:rsid w:val="00F63D4C"/>
    <w:rsid w:val="00F64C77"/>
    <w:rsid w:val="00F64D8D"/>
    <w:rsid w:val="00F651F0"/>
    <w:rsid w:val="00F66181"/>
    <w:rsid w:val="00F67D16"/>
    <w:rsid w:val="00F70611"/>
    <w:rsid w:val="00F710C8"/>
    <w:rsid w:val="00F7129D"/>
    <w:rsid w:val="00F717EC"/>
    <w:rsid w:val="00F71B10"/>
    <w:rsid w:val="00F71C5F"/>
    <w:rsid w:val="00F721D6"/>
    <w:rsid w:val="00F7258E"/>
    <w:rsid w:val="00F73D29"/>
    <w:rsid w:val="00F73DD8"/>
    <w:rsid w:val="00F74133"/>
    <w:rsid w:val="00F759BA"/>
    <w:rsid w:val="00F7620B"/>
    <w:rsid w:val="00F76CF0"/>
    <w:rsid w:val="00F803BE"/>
    <w:rsid w:val="00F8069D"/>
    <w:rsid w:val="00F82974"/>
    <w:rsid w:val="00F8369E"/>
    <w:rsid w:val="00F83713"/>
    <w:rsid w:val="00F83961"/>
    <w:rsid w:val="00F83D03"/>
    <w:rsid w:val="00F83E4A"/>
    <w:rsid w:val="00F84340"/>
    <w:rsid w:val="00F848A7"/>
    <w:rsid w:val="00F86918"/>
    <w:rsid w:val="00F8717B"/>
    <w:rsid w:val="00F91D4E"/>
    <w:rsid w:val="00F92BE3"/>
    <w:rsid w:val="00F93273"/>
    <w:rsid w:val="00F93F66"/>
    <w:rsid w:val="00F93FD2"/>
    <w:rsid w:val="00F940A2"/>
    <w:rsid w:val="00F9414D"/>
    <w:rsid w:val="00F95253"/>
    <w:rsid w:val="00F95B7D"/>
    <w:rsid w:val="00F9607E"/>
    <w:rsid w:val="00FA0B9A"/>
    <w:rsid w:val="00FA10A2"/>
    <w:rsid w:val="00FA1283"/>
    <w:rsid w:val="00FA2169"/>
    <w:rsid w:val="00FA3D88"/>
    <w:rsid w:val="00FA4A9E"/>
    <w:rsid w:val="00FA4E31"/>
    <w:rsid w:val="00FA5164"/>
    <w:rsid w:val="00FA5A72"/>
    <w:rsid w:val="00FA6F27"/>
    <w:rsid w:val="00FA7029"/>
    <w:rsid w:val="00FA7178"/>
    <w:rsid w:val="00FA74D0"/>
    <w:rsid w:val="00FA7B72"/>
    <w:rsid w:val="00FB03D2"/>
    <w:rsid w:val="00FB04BC"/>
    <w:rsid w:val="00FB072F"/>
    <w:rsid w:val="00FB0BBB"/>
    <w:rsid w:val="00FB166A"/>
    <w:rsid w:val="00FB1DE1"/>
    <w:rsid w:val="00FB1EA4"/>
    <w:rsid w:val="00FB210E"/>
    <w:rsid w:val="00FB29A0"/>
    <w:rsid w:val="00FB2CF3"/>
    <w:rsid w:val="00FB2E30"/>
    <w:rsid w:val="00FB64EE"/>
    <w:rsid w:val="00FB70F7"/>
    <w:rsid w:val="00FB78E3"/>
    <w:rsid w:val="00FC0737"/>
    <w:rsid w:val="00FC0884"/>
    <w:rsid w:val="00FC10DD"/>
    <w:rsid w:val="00FC1655"/>
    <w:rsid w:val="00FC2019"/>
    <w:rsid w:val="00FC3C3A"/>
    <w:rsid w:val="00FC3E40"/>
    <w:rsid w:val="00FC41D5"/>
    <w:rsid w:val="00FC5881"/>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2B55"/>
    <w:rsid w:val="00FD4126"/>
    <w:rsid w:val="00FD5154"/>
    <w:rsid w:val="00FD5319"/>
    <w:rsid w:val="00FD6B07"/>
    <w:rsid w:val="00FD6ECA"/>
    <w:rsid w:val="00FD74BF"/>
    <w:rsid w:val="00FE0066"/>
    <w:rsid w:val="00FE0520"/>
    <w:rsid w:val="00FE17D1"/>
    <w:rsid w:val="00FE1E05"/>
    <w:rsid w:val="00FE24AB"/>
    <w:rsid w:val="00FE2658"/>
    <w:rsid w:val="00FE268F"/>
    <w:rsid w:val="00FE2A71"/>
    <w:rsid w:val="00FE2DB8"/>
    <w:rsid w:val="00FE39C9"/>
    <w:rsid w:val="00FE50C5"/>
    <w:rsid w:val="00FE647D"/>
    <w:rsid w:val="00FE7BCD"/>
    <w:rsid w:val="00FF02E3"/>
    <w:rsid w:val="00FF0828"/>
    <w:rsid w:val="00FF0F0E"/>
    <w:rsid w:val="00FF1337"/>
    <w:rsid w:val="00FF13E3"/>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349720999">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 w:id="1111125326">
      <w:bodyDiv w:val="1"/>
      <w:marLeft w:val="0"/>
      <w:marRight w:val="0"/>
      <w:marTop w:val="0"/>
      <w:marBottom w:val="0"/>
      <w:divBdr>
        <w:top w:val="none" w:sz="0" w:space="0" w:color="auto"/>
        <w:left w:val="none" w:sz="0" w:space="0" w:color="auto"/>
        <w:bottom w:val="none" w:sz="0" w:space="0" w:color="auto"/>
        <w:right w:val="none" w:sz="0" w:space="0" w:color="auto"/>
      </w:divBdr>
    </w:div>
    <w:div w:id="1386488626">
      <w:bodyDiv w:val="1"/>
      <w:marLeft w:val="0"/>
      <w:marRight w:val="0"/>
      <w:marTop w:val="0"/>
      <w:marBottom w:val="0"/>
      <w:divBdr>
        <w:top w:val="none" w:sz="0" w:space="0" w:color="auto"/>
        <w:left w:val="none" w:sz="0" w:space="0" w:color="auto"/>
        <w:bottom w:val="none" w:sz="0" w:space="0" w:color="auto"/>
        <w:right w:val="none" w:sz="0" w:space="0" w:color="auto"/>
      </w:divBdr>
    </w:div>
    <w:div w:id="2053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HiramatsuKa\Desktop\&#20107;&#26989;&#35519;&#25972;&#35506;&#65288;&#24179;&#26494;&#65289;\&#27231;&#38306;&#35413;&#20385;&#38306;&#20418;\H26&#24180;&#24230;\H25&#23455;&#32318;&#22577;&#21578;&#26360;&#28155;&#20184;&#36039;&#26009;&#38598;&#12487;&#12540;&#12479;\6&#26376;11&#26085;&#20462;&#27491;&#29256;\&#24179;&#25104;2&#65301;&#24180;&#24230;&#23455;&#32318;&#22577;&#21578;&#26360;&#65288;&#32032;&#26696;&#65289;6&#26376;1&#65297;&#2608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906E-D9E0-4268-ABB9-80A26809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平成2５年度実績報告書（素案）6月1１日.dot</Template>
  <TotalTime>614</TotalTime>
  <Pages>54</Pages>
  <Words>7236</Words>
  <Characters>41251</Characters>
  <Application>Microsoft Office Word</Application>
  <DocSecurity>0</DocSecurity>
  <Lines>343</Lines>
  <Paragraphs>96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石川　麻耶</cp:lastModifiedBy>
  <cp:revision>46</cp:revision>
  <cp:lastPrinted>2018-10-11T04:23:00Z</cp:lastPrinted>
  <dcterms:created xsi:type="dcterms:W3CDTF">2018-08-02T01:55:00Z</dcterms:created>
  <dcterms:modified xsi:type="dcterms:W3CDTF">2018-10-16T00:51:00Z</dcterms:modified>
</cp:coreProperties>
</file>