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993" w:rsidRDefault="001B0770" w:rsidP="001B0770">
      <w:pPr>
        <w:jc w:val="center"/>
        <w:rPr>
          <w:rFonts w:asciiTheme="minorEastAsia" w:hAnsiTheme="minorEastAsia" w:cs="MSMincho"/>
          <w:b/>
          <w:bCs/>
          <w:color w:val="000000"/>
          <w:kern w:val="0"/>
          <w:szCs w:val="21"/>
        </w:rPr>
      </w:pPr>
      <w:r w:rsidRPr="001B0770">
        <w:rPr>
          <w:rFonts w:asciiTheme="minorEastAsia" w:hAnsiTheme="minorEastAsia" w:cs="MSMincho" w:hint="eastAsia"/>
          <w:b/>
          <w:bCs/>
          <w:color w:val="000000"/>
          <w:kern w:val="0"/>
          <w:szCs w:val="21"/>
        </w:rPr>
        <w:t>「</w:t>
      </w:r>
      <w:r w:rsidR="00DB1993">
        <w:rPr>
          <w:rFonts w:asciiTheme="minorEastAsia" w:hAnsiTheme="minorEastAsia" w:cs="MSMincho" w:hint="eastAsia"/>
          <w:b/>
          <w:bCs/>
          <w:color w:val="000000"/>
          <w:kern w:val="0"/>
          <w:szCs w:val="21"/>
        </w:rPr>
        <w:t>令和４年</w:t>
      </w:r>
      <w:bookmarkStart w:id="0" w:name="_GoBack"/>
      <w:bookmarkEnd w:id="0"/>
      <w:r w:rsidR="00DB1993">
        <w:rPr>
          <w:rFonts w:asciiTheme="minorEastAsia" w:hAnsiTheme="minorEastAsia" w:cs="MSMincho" w:hint="eastAsia"/>
          <w:b/>
          <w:bCs/>
          <w:color w:val="000000"/>
          <w:kern w:val="0"/>
          <w:szCs w:val="21"/>
        </w:rPr>
        <w:t>度</w:t>
      </w:r>
      <w:r w:rsidRPr="001B0770">
        <w:rPr>
          <w:rFonts w:asciiTheme="minorEastAsia" w:hAnsiTheme="minorEastAsia" w:cs="MSMincho" w:hint="eastAsia"/>
          <w:b/>
          <w:bCs/>
          <w:color w:val="000000"/>
          <w:kern w:val="0"/>
          <w:szCs w:val="21"/>
        </w:rPr>
        <w:t>環境・エネルギー技術シーズ調査・普及啓発業務」</w:t>
      </w:r>
    </w:p>
    <w:p w:rsidR="001B0770" w:rsidRPr="001B0770" w:rsidRDefault="001B0770" w:rsidP="001B0770">
      <w:pPr>
        <w:jc w:val="center"/>
        <w:rPr>
          <w:rFonts w:asciiTheme="minorEastAsia" w:hAnsiTheme="minorEastAsia" w:cs="MSMincho"/>
          <w:b/>
          <w:bCs/>
          <w:color w:val="000000"/>
          <w:kern w:val="0"/>
          <w:szCs w:val="21"/>
        </w:rPr>
      </w:pPr>
      <w:r w:rsidRPr="001B0770">
        <w:rPr>
          <w:rFonts w:asciiTheme="minorEastAsia" w:hAnsiTheme="minorEastAsia" w:cs="MSMincho" w:hint="eastAsia"/>
          <w:b/>
          <w:bCs/>
          <w:color w:val="000000"/>
          <w:kern w:val="0"/>
          <w:szCs w:val="21"/>
        </w:rPr>
        <w:t>に係る企画提案事業者の選定結果について</w:t>
      </w:r>
    </w:p>
    <w:p w:rsidR="00BE7C3D" w:rsidRPr="001B0770" w:rsidRDefault="00BE7C3D">
      <w:pPr>
        <w:rPr>
          <w:rFonts w:asciiTheme="minorEastAsia" w:hAnsiTheme="minorEastAsia"/>
        </w:rPr>
      </w:pPr>
    </w:p>
    <w:p w:rsidR="00C96FAD" w:rsidRPr="00117459" w:rsidRDefault="00B2508A" w:rsidP="00A9070F">
      <w:pPr>
        <w:pStyle w:val="ac"/>
        <w:numPr>
          <w:ilvl w:val="0"/>
          <w:numId w:val="2"/>
        </w:numPr>
        <w:ind w:leftChars="0"/>
        <w:rPr>
          <w:rFonts w:asciiTheme="minorEastAsia" w:hAnsiTheme="minorEastAsia"/>
        </w:rPr>
      </w:pPr>
      <w:r w:rsidRPr="00117459">
        <w:rPr>
          <w:rFonts w:asciiTheme="minorEastAsia" w:hAnsiTheme="minorEastAsia" w:hint="eastAsia"/>
        </w:rPr>
        <w:t>業務</w:t>
      </w:r>
      <w:r w:rsidR="00C96FAD" w:rsidRPr="00117459">
        <w:rPr>
          <w:rFonts w:asciiTheme="minorEastAsia" w:hAnsiTheme="minorEastAsia" w:hint="eastAsia"/>
        </w:rPr>
        <w:t>名</w:t>
      </w:r>
    </w:p>
    <w:p w:rsidR="001B0770" w:rsidRPr="001B0770" w:rsidRDefault="00DB1993" w:rsidP="001B0770">
      <w:pPr>
        <w:ind w:firstLineChars="200" w:firstLine="420"/>
        <w:rPr>
          <w:rFonts w:asciiTheme="minorEastAsia" w:hAnsiTheme="minorEastAsia"/>
        </w:rPr>
      </w:pPr>
      <w:r>
        <w:rPr>
          <w:rFonts w:asciiTheme="minorEastAsia" w:hAnsiTheme="minorEastAsia" w:hint="eastAsia"/>
        </w:rPr>
        <w:t>令和４年度</w:t>
      </w:r>
      <w:r w:rsidR="0022486C">
        <w:rPr>
          <w:rFonts w:asciiTheme="minorEastAsia" w:hAnsiTheme="minorEastAsia" w:hint="eastAsia"/>
        </w:rPr>
        <w:t>環境・エネルギー技術シーズ調査・普及啓発業務</w:t>
      </w:r>
    </w:p>
    <w:p w:rsidR="003D4824" w:rsidRPr="001B0770" w:rsidRDefault="003D4824">
      <w:pPr>
        <w:rPr>
          <w:rFonts w:asciiTheme="minorEastAsia" w:hAnsiTheme="minorEastAsia"/>
        </w:rPr>
      </w:pPr>
    </w:p>
    <w:p w:rsidR="00C96FAD" w:rsidRPr="00117459" w:rsidRDefault="00C96FAD" w:rsidP="00A9070F">
      <w:pPr>
        <w:pStyle w:val="ac"/>
        <w:numPr>
          <w:ilvl w:val="0"/>
          <w:numId w:val="2"/>
        </w:numPr>
        <w:ind w:leftChars="0"/>
        <w:rPr>
          <w:rFonts w:asciiTheme="minorEastAsia" w:hAnsiTheme="minorEastAsia"/>
        </w:rPr>
      </w:pPr>
      <w:r w:rsidRPr="00117459">
        <w:rPr>
          <w:rFonts w:asciiTheme="minorEastAsia" w:hAnsiTheme="minorEastAsia" w:hint="eastAsia"/>
        </w:rPr>
        <w:t>最優秀提案事業者</w:t>
      </w:r>
    </w:p>
    <w:p w:rsidR="00C96FAD" w:rsidRPr="00117459" w:rsidRDefault="00C96FAD" w:rsidP="00A97004">
      <w:pPr>
        <w:rPr>
          <w:rFonts w:asciiTheme="minorEastAsia" w:hAnsiTheme="minorEastAsia"/>
          <w:bCs/>
        </w:rPr>
      </w:pPr>
      <w:r w:rsidRPr="00117459">
        <w:rPr>
          <w:rFonts w:asciiTheme="minorEastAsia" w:hAnsiTheme="minorEastAsia" w:hint="eastAsia"/>
        </w:rPr>
        <w:t xml:space="preserve">　　</w:t>
      </w:r>
      <w:r w:rsidR="001B0770" w:rsidRPr="001B0770">
        <w:rPr>
          <w:rFonts w:asciiTheme="minorEastAsia" w:hAnsiTheme="minorEastAsia" w:hint="eastAsia"/>
          <w:bCs/>
        </w:rPr>
        <w:t>GEC・MURC・Innovare共同企業体</w:t>
      </w:r>
    </w:p>
    <w:p w:rsidR="00F31E25" w:rsidRPr="00117459" w:rsidRDefault="00C96FAD" w:rsidP="00F31E25">
      <w:pPr>
        <w:rPr>
          <w:rFonts w:asciiTheme="minorEastAsia" w:hAnsiTheme="minorEastAsia"/>
        </w:rPr>
      </w:pPr>
      <w:r w:rsidRPr="00117459">
        <w:rPr>
          <w:rFonts w:asciiTheme="minorEastAsia" w:hAnsiTheme="minorEastAsia" w:hint="eastAsia"/>
        </w:rPr>
        <w:t xml:space="preserve">　　評価点</w:t>
      </w:r>
      <w:r w:rsidR="00DB1993">
        <w:rPr>
          <w:rFonts w:asciiTheme="minorEastAsia" w:hAnsiTheme="minorEastAsia" w:hint="eastAsia"/>
        </w:rPr>
        <w:t xml:space="preserve"> 75</w:t>
      </w:r>
      <w:r w:rsidR="00744978" w:rsidRPr="00117459">
        <w:rPr>
          <w:rFonts w:asciiTheme="minorEastAsia" w:hAnsiTheme="minorEastAsia" w:hint="eastAsia"/>
        </w:rPr>
        <w:t>点</w:t>
      </w:r>
      <w:r w:rsidR="001B0770" w:rsidRPr="001B0770">
        <w:rPr>
          <w:rFonts w:asciiTheme="minorEastAsia" w:hAnsiTheme="minorEastAsia" w:hint="eastAsia"/>
        </w:rPr>
        <w:t>（100点満点中）　※うち価格点10点（提案金額：</w:t>
      </w:r>
      <w:r w:rsidR="00DB1993">
        <w:rPr>
          <w:rFonts w:asciiTheme="minorEastAsia" w:hAnsiTheme="minorEastAsia" w:hint="eastAsia"/>
        </w:rPr>
        <w:t>13,</w:t>
      </w:r>
      <w:r w:rsidR="00DB1993">
        <w:rPr>
          <w:rFonts w:asciiTheme="minorEastAsia" w:hAnsiTheme="minorEastAsia"/>
        </w:rPr>
        <w:t>971</w:t>
      </w:r>
      <w:r w:rsidR="00DB1993">
        <w:rPr>
          <w:rFonts w:asciiTheme="minorEastAsia" w:hAnsiTheme="minorEastAsia" w:hint="eastAsia"/>
        </w:rPr>
        <w:t>,</w:t>
      </w:r>
      <w:r w:rsidR="00DB1993">
        <w:rPr>
          <w:rFonts w:asciiTheme="minorEastAsia" w:hAnsiTheme="minorEastAsia"/>
        </w:rPr>
        <w:t>897</w:t>
      </w:r>
      <w:r w:rsidR="001B0770" w:rsidRPr="001B0770">
        <w:rPr>
          <w:rFonts w:asciiTheme="minorEastAsia" w:hAnsiTheme="minorEastAsia" w:hint="eastAsia"/>
        </w:rPr>
        <w:t>円）</w:t>
      </w:r>
    </w:p>
    <w:p w:rsidR="00322E92" w:rsidRPr="00117459" w:rsidRDefault="00322E92">
      <w:pPr>
        <w:rPr>
          <w:rFonts w:asciiTheme="minorEastAsia" w:hAnsiTheme="minorEastAsia"/>
        </w:rPr>
      </w:pPr>
      <w:r w:rsidRPr="00117459">
        <w:rPr>
          <w:rFonts w:asciiTheme="minorEastAsia" w:hAnsiTheme="minorEastAsia" w:hint="eastAsia"/>
        </w:rPr>
        <w:t xml:space="preserve">　　</w:t>
      </w:r>
    </w:p>
    <w:p w:rsidR="00C96FAD" w:rsidRPr="00117459" w:rsidRDefault="00036109" w:rsidP="00A9070F">
      <w:pPr>
        <w:pStyle w:val="ac"/>
        <w:numPr>
          <w:ilvl w:val="0"/>
          <w:numId w:val="2"/>
        </w:numPr>
        <w:ind w:leftChars="0"/>
        <w:rPr>
          <w:rFonts w:asciiTheme="minorEastAsia" w:hAnsiTheme="minorEastAsia"/>
        </w:rPr>
      </w:pPr>
      <w:r w:rsidRPr="00117459">
        <w:rPr>
          <w:rFonts w:asciiTheme="minorEastAsia" w:hAnsiTheme="minorEastAsia" w:hint="eastAsia"/>
        </w:rPr>
        <w:t>選定</w:t>
      </w:r>
      <w:r w:rsidR="00C96FAD" w:rsidRPr="00117459">
        <w:rPr>
          <w:rFonts w:asciiTheme="minorEastAsia" w:hAnsiTheme="minorEastAsia" w:hint="eastAsia"/>
        </w:rPr>
        <w:t>結果の概要</w:t>
      </w:r>
    </w:p>
    <w:p w:rsidR="00C96FAD" w:rsidRPr="00DB1993" w:rsidRDefault="00DB1993" w:rsidP="00DB1993">
      <w:pPr>
        <w:pStyle w:val="ac"/>
        <w:numPr>
          <w:ilvl w:val="0"/>
          <w:numId w:val="3"/>
        </w:numPr>
        <w:ind w:leftChars="0"/>
        <w:rPr>
          <w:rFonts w:asciiTheme="minorEastAsia" w:hAnsiTheme="minorEastAsia"/>
        </w:rPr>
      </w:pPr>
      <w:r w:rsidRPr="00DB1993">
        <w:rPr>
          <w:rFonts w:asciiTheme="minorEastAsia" w:hAnsiTheme="minorEastAsia" w:hint="eastAsia"/>
        </w:rPr>
        <w:t>提案事業者　全</w:t>
      </w:r>
      <w:r>
        <w:rPr>
          <w:rFonts w:asciiTheme="minorEastAsia" w:hAnsiTheme="minorEastAsia" w:hint="eastAsia"/>
        </w:rPr>
        <w:t>１</w:t>
      </w:r>
      <w:r w:rsidR="00C96FAD" w:rsidRPr="00DB1993">
        <w:rPr>
          <w:rFonts w:asciiTheme="minorEastAsia" w:hAnsiTheme="minorEastAsia" w:hint="eastAsia"/>
        </w:rPr>
        <w:t>者</w:t>
      </w:r>
    </w:p>
    <w:p w:rsidR="00370D66" w:rsidRPr="00370D66" w:rsidRDefault="00370D66" w:rsidP="00370D66">
      <w:pPr>
        <w:ind w:left="840" w:hangingChars="400" w:hanging="840"/>
        <w:rPr>
          <w:rFonts w:asciiTheme="minorEastAsia" w:hAnsiTheme="minorEastAsia"/>
        </w:rPr>
      </w:pPr>
      <w:r>
        <w:rPr>
          <w:rFonts w:asciiTheme="minorEastAsia" w:hAnsiTheme="minorEastAsia" w:hint="eastAsia"/>
        </w:rPr>
        <w:t xml:space="preserve">　　　　</w:t>
      </w:r>
      <w:r w:rsidRPr="00370D66">
        <w:rPr>
          <w:rFonts w:asciiTheme="minorEastAsia" w:hAnsiTheme="minorEastAsia" w:hint="eastAsia"/>
        </w:rPr>
        <w:t>GEC・MURC・Innovare共同企業体</w:t>
      </w:r>
    </w:p>
    <w:p w:rsidR="00F31E25" w:rsidRPr="00370D66" w:rsidRDefault="00F31E25" w:rsidP="00370D66">
      <w:pPr>
        <w:rPr>
          <w:rFonts w:asciiTheme="minorEastAsia" w:hAnsiTheme="minorEastAsia"/>
        </w:rPr>
      </w:pPr>
    </w:p>
    <w:p w:rsidR="0095770E" w:rsidRPr="00DB1993" w:rsidRDefault="00B8210D" w:rsidP="00DB1993">
      <w:pPr>
        <w:pStyle w:val="ac"/>
        <w:numPr>
          <w:ilvl w:val="0"/>
          <w:numId w:val="3"/>
        </w:numPr>
        <w:ind w:leftChars="0"/>
        <w:rPr>
          <w:rFonts w:asciiTheme="minorEastAsia" w:hAnsiTheme="minorEastAsia"/>
        </w:rPr>
      </w:pPr>
      <w:r w:rsidRPr="00DB1993">
        <w:rPr>
          <w:rFonts w:asciiTheme="minorEastAsia" w:hAnsiTheme="minorEastAsia" w:hint="eastAsia"/>
        </w:rPr>
        <w:t>最優秀提案事業者の選定理由</w:t>
      </w:r>
    </w:p>
    <w:p w:rsidR="00DB1993" w:rsidRDefault="00C93CD0" w:rsidP="00C578A5">
      <w:pPr>
        <w:ind w:leftChars="200" w:left="420" w:firstLineChars="100" w:firstLine="210"/>
        <w:rPr>
          <w:rFonts w:asciiTheme="minorEastAsia" w:hAnsiTheme="minorEastAsia"/>
        </w:rPr>
      </w:pPr>
      <w:r w:rsidRPr="003B5CD9">
        <w:rPr>
          <w:rFonts w:asciiTheme="minorEastAsia" w:hAnsiTheme="minorEastAsia" w:hint="eastAsia"/>
        </w:rPr>
        <w:t>調査</w:t>
      </w:r>
      <w:r w:rsidR="000020D6" w:rsidRPr="003B5CD9">
        <w:rPr>
          <w:rFonts w:asciiTheme="minorEastAsia" w:hAnsiTheme="minorEastAsia" w:hint="eastAsia"/>
        </w:rPr>
        <w:t>の</w:t>
      </w:r>
      <w:r w:rsidRPr="003B5CD9">
        <w:rPr>
          <w:rFonts w:asciiTheme="minorEastAsia" w:hAnsiTheme="minorEastAsia" w:hint="eastAsia"/>
        </w:rPr>
        <w:t>各項目</w:t>
      </w:r>
      <w:r w:rsidR="00C578A5" w:rsidRPr="003B5CD9">
        <w:rPr>
          <w:rFonts w:asciiTheme="minorEastAsia" w:hAnsiTheme="minorEastAsia" w:hint="eastAsia"/>
        </w:rPr>
        <w:t>において</w:t>
      </w:r>
      <w:r w:rsidRPr="003B5CD9">
        <w:rPr>
          <w:rFonts w:asciiTheme="minorEastAsia" w:hAnsiTheme="minorEastAsia" w:hint="eastAsia"/>
        </w:rPr>
        <w:t>よく考えられており、</w:t>
      </w:r>
      <w:r w:rsidR="00781B77" w:rsidRPr="003B5CD9">
        <w:rPr>
          <w:rFonts w:asciiTheme="minorEastAsia" w:hAnsiTheme="minorEastAsia" w:hint="eastAsia"/>
        </w:rPr>
        <w:t>全体として仕様の目的・内容をカバーできている。また、</w:t>
      </w:r>
      <w:r w:rsidR="00D96F3D" w:rsidRPr="003B5CD9">
        <w:rPr>
          <w:rFonts w:asciiTheme="minorEastAsia" w:hAnsiTheme="minorEastAsia" w:hint="eastAsia"/>
        </w:rPr>
        <w:t>環境先進</w:t>
      </w:r>
      <w:r w:rsidR="004133C1" w:rsidRPr="003B5CD9">
        <w:rPr>
          <w:rFonts w:asciiTheme="minorEastAsia" w:hAnsiTheme="minorEastAsia" w:hint="eastAsia"/>
        </w:rPr>
        <w:t>技術の</w:t>
      </w:r>
      <w:r w:rsidR="00781B77" w:rsidRPr="003B5CD9">
        <w:rPr>
          <w:rFonts w:asciiTheme="minorEastAsia" w:hAnsiTheme="minorEastAsia" w:hint="eastAsia"/>
        </w:rPr>
        <w:t>普及</w:t>
      </w:r>
      <w:r w:rsidR="004133C1" w:rsidRPr="003B5CD9">
        <w:rPr>
          <w:rFonts w:asciiTheme="minorEastAsia" w:hAnsiTheme="minorEastAsia" w:hint="eastAsia"/>
        </w:rPr>
        <w:t>促進</w:t>
      </w:r>
      <w:r w:rsidR="00781B77" w:rsidRPr="003B5CD9">
        <w:rPr>
          <w:rFonts w:asciiTheme="minorEastAsia" w:hAnsiTheme="minorEastAsia" w:hint="eastAsia"/>
        </w:rPr>
        <w:t>の観点</w:t>
      </w:r>
      <w:r w:rsidRPr="003B5CD9">
        <w:rPr>
          <w:rFonts w:asciiTheme="minorEastAsia" w:hAnsiTheme="minorEastAsia" w:hint="eastAsia"/>
        </w:rPr>
        <w:t>において</w:t>
      </w:r>
      <w:r w:rsidR="00781B77" w:rsidRPr="003B5CD9">
        <w:rPr>
          <w:rFonts w:asciiTheme="minorEastAsia" w:hAnsiTheme="minorEastAsia" w:hint="eastAsia"/>
        </w:rPr>
        <w:t>、まちづくり</w:t>
      </w:r>
      <w:r w:rsidR="000020D6" w:rsidRPr="003B5CD9">
        <w:rPr>
          <w:rFonts w:asciiTheme="minorEastAsia" w:hAnsiTheme="minorEastAsia" w:hint="eastAsia"/>
        </w:rPr>
        <w:t>を軸に</w:t>
      </w:r>
      <w:r w:rsidR="00781B77" w:rsidRPr="003B5CD9">
        <w:rPr>
          <w:rFonts w:asciiTheme="minorEastAsia" w:hAnsiTheme="minorEastAsia" w:hint="eastAsia"/>
        </w:rPr>
        <w:t>調査を</w:t>
      </w:r>
      <w:r w:rsidR="00781B77">
        <w:rPr>
          <w:rFonts w:asciiTheme="minorEastAsia" w:hAnsiTheme="minorEastAsia" w:hint="eastAsia"/>
        </w:rPr>
        <w:t>推進</w:t>
      </w:r>
      <w:r>
        <w:rPr>
          <w:rFonts w:asciiTheme="minorEastAsia" w:hAnsiTheme="minorEastAsia" w:hint="eastAsia"/>
        </w:rPr>
        <w:t>する提案となっていた</w:t>
      </w:r>
      <w:r w:rsidR="00781B77">
        <w:rPr>
          <w:rFonts w:asciiTheme="minorEastAsia" w:hAnsiTheme="minorEastAsia" w:hint="eastAsia"/>
        </w:rPr>
        <w:t>点が</w:t>
      </w:r>
      <w:r w:rsidR="00F07E76">
        <w:rPr>
          <w:rFonts w:asciiTheme="minorEastAsia" w:hAnsiTheme="minorEastAsia" w:hint="eastAsia"/>
        </w:rPr>
        <w:t>評価</w:t>
      </w:r>
      <w:r w:rsidR="00781B77">
        <w:rPr>
          <w:rFonts w:asciiTheme="minorEastAsia" w:hAnsiTheme="minorEastAsia" w:hint="eastAsia"/>
        </w:rPr>
        <w:t>できる。</w:t>
      </w:r>
    </w:p>
    <w:p w:rsidR="00370D66" w:rsidRPr="0095770E" w:rsidRDefault="00370D66" w:rsidP="00C93CD0">
      <w:pPr>
        <w:rPr>
          <w:rFonts w:asciiTheme="minorEastAsia" w:hAnsiTheme="minorEastAsia"/>
        </w:rPr>
      </w:pPr>
    </w:p>
    <w:p w:rsidR="00B8210D" w:rsidRPr="00F31E25" w:rsidRDefault="00117D42">
      <w:pPr>
        <w:rPr>
          <w:rFonts w:asciiTheme="minorEastAsia" w:hAnsiTheme="minorEastAsia"/>
        </w:rPr>
      </w:pPr>
      <w:r w:rsidRPr="00F31E25">
        <w:rPr>
          <w:rFonts w:asciiTheme="minorEastAsia" w:hAnsiTheme="minorEastAsia" w:hint="eastAsia"/>
        </w:rPr>
        <w:t xml:space="preserve">　</w:t>
      </w:r>
      <w:r w:rsidR="00170E93">
        <w:rPr>
          <w:rFonts w:asciiTheme="minorEastAsia" w:hAnsiTheme="minorEastAsia" w:hint="eastAsia"/>
        </w:rPr>
        <w:t>(3</w:t>
      </w:r>
      <w:r w:rsidRPr="00F31E25">
        <w:rPr>
          <w:rFonts w:asciiTheme="minorEastAsia" w:hAnsiTheme="minorEastAsia" w:hint="eastAsia"/>
        </w:rPr>
        <w:t>)　選定委員会委員（順不同、敬称略）</w:t>
      </w:r>
    </w:p>
    <w:tbl>
      <w:tblPr>
        <w:tblStyle w:val="a7"/>
        <w:tblW w:w="8222" w:type="dxa"/>
        <w:tblInd w:w="562" w:type="dxa"/>
        <w:tblLook w:val="04A0" w:firstRow="1" w:lastRow="0" w:firstColumn="1" w:lastColumn="0" w:noHBand="0" w:noVBand="1"/>
      </w:tblPr>
      <w:tblGrid>
        <w:gridCol w:w="2977"/>
        <w:gridCol w:w="5245"/>
      </w:tblGrid>
      <w:tr w:rsidR="00117D42" w:rsidRPr="00F31E25" w:rsidTr="008433B0">
        <w:tc>
          <w:tcPr>
            <w:tcW w:w="2977" w:type="dxa"/>
            <w:vAlign w:val="center"/>
          </w:tcPr>
          <w:p w:rsidR="00117D42" w:rsidRPr="00F31E25" w:rsidRDefault="00117D42" w:rsidP="00117D42">
            <w:pPr>
              <w:jc w:val="center"/>
              <w:rPr>
                <w:rFonts w:asciiTheme="minorEastAsia" w:hAnsiTheme="minorEastAsia"/>
              </w:rPr>
            </w:pPr>
            <w:r w:rsidRPr="00F31E25">
              <w:rPr>
                <w:rFonts w:asciiTheme="minorEastAsia" w:hAnsiTheme="minorEastAsia" w:hint="eastAsia"/>
              </w:rPr>
              <w:t>氏　　名</w:t>
            </w:r>
          </w:p>
        </w:tc>
        <w:tc>
          <w:tcPr>
            <w:tcW w:w="5245" w:type="dxa"/>
            <w:vAlign w:val="center"/>
          </w:tcPr>
          <w:p w:rsidR="00117D42" w:rsidRPr="00F31E25" w:rsidRDefault="00370D66" w:rsidP="00F626FA">
            <w:pPr>
              <w:jc w:val="center"/>
              <w:rPr>
                <w:rFonts w:asciiTheme="minorEastAsia" w:hAnsiTheme="minorEastAsia"/>
              </w:rPr>
            </w:pPr>
            <w:r>
              <w:rPr>
                <w:rFonts w:asciiTheme="minorEastAsia" w:hAnsiTheme="minorEastAsia" w:hint="eastAsia"/>
              </w:rPr>
              <w:t>選定</w:t>
            </w:r>
            <w:r w:rsidR="00117D42" w:rsidRPr="00F31E25">
              <w:rPr>
                <w:rFonts w:asciiTheme="minorEastAsia" w:hAnsiTheme="minorEastAsia" w:hint="eastAsia"/>
              </w:rPr>
              <w:t>理由</w:t>
            </w:r>
          </w:p>
        </w:tc>
      </w:tr>
      <w:tr w:rsidR="00EB314C" w:rsidRPr="00F31E25" w:rsidTr="008433B0">
        <w:tc>
          <w:tcPr>
            <w:tcW w:w="2977" w:type="dxa"/>
            <w:vAlign w:val="center"/>
          </w:tcPr>
          <w:p w:rsidR="00EB314C" w:rsidRPr="00F31E25" w:rsidRDefault="00370D66" w:rsidP="00EB314C">
            <w:pPr>
              <w:jc w:val="center"/>
              <w:rPr>
                <w:rFonts w:asciiTheme="minorEastAsia" w:hAnsiTheme="minorEastAsia"/>
              </w:rPr>
            </w:pPr>
            <w:r>
              <w:rPr>
                <w:sz w:val="19"/>
                <w:szCs w:val="19"/>
              </w:rPr>
              <w:t>秋元　圭吾</w:t>
            </w:r>
            <w:r>
              <w:rPr>
                <w:sz w:val="19"/>
                <w:szCs w:val="19"/>
              </w:rPr>
              <w:br/>
            </w:r>
            <w:r w:rsidRPr="008433B0">
              <w:rPr>
                <w:sz w:val="16"/>
                <w:szCs w:val="19"/>
              </w:rPr>
              <w:t>（公益財団法人地球環境産業技術研究機構　主席研究員）</w:t>
            </w:r>
          </w:p>
        </w:tc>
        <w:tc>
          <w:tcPr>
            <w:tcW w:w="5245" w:type="dxa"/>
          </w:tcPr>
          <w:p w:rsidR="00EB314C" w:rsidRPr="00F31E25" w:rsidRDefault="00370D66" w:rsidP="004133C1">
            <w:pPr>
              <w:jc w:val="left"/>
              <w:rPr>
                <w:rFonts w:asciiTheme="minorEastAsia" w:hAnsiTheme="minorEastAsia"/>
              </w:rPr>
            </w:pPr>
            <w:r>
              <w:rPr>
                <w:sz w:val="19"/>
                <w:szCs w:val="19"/>
              </w:rPr>
              <w:t>エネルギー・環境システムの分析・評価や地球温暖化対策に精通し、脱炭素分野の先進技術や</w:t>
            </w:r>
            <w:r w:rsidR="00C06454">
              <w:rPr>
                <w:rFonts w:hint="eastAsia"/>
                <w:sz w:val="19"/>
                <w:szCs w:val="19"/>
              </w:rPr>
              <w:t>その</w:t>
            </w:r>
            <w:r w:rsidR="004133C1">
              <w:rPr>
                <w:rFonts w:hint="eastAsia"/>
                <w:sz w:val="19"/>
                <w:szCs w:val="19"/>
              </w:rPr>
              <w:t>普及</w:t>
            </w:r>
            <w:r w:rsidR="00385E29">
              <w:rPr>
                <w:rFonts w:hint="eastAsia"/>
                <w:sz w:val="19"/>
                <w:szCs w:val="19"/>
              </w:rPr>
              <w:t>シナリオ等</w:t>
            </w:r>
            <w:r w:rsidR="004133C1">
              <w:rPr>
                <w:rFonts w:hint="eastAsia"/>
                <w:sz w:val="19"/>
                <w:szCs w:val="19"/>
              </w:rPr>
              <w:t>について</w:t>
            </w:r>
            <w:r>
              <w:rPr>
                <w:sz w:val="19"/>
                <w:szCs w:val="19"/>
              </w:rPr>
              <w:t>審査いただくため</w:t>
            </w:r>
          </w:p>
        </w:tc>
      </w:tr>
      <w:tr w:rsidR="00EB314C" w:rsidRPr="00F31E25" w:rsidTr="008433B0">
        <w:tc>
          <w:tcPr>
            <w:tcW w:w="2977" w:type="dxa"/>
            <w:vAlign w:val="center"/>
          </w:tcPr>
          <w:p w:rsidR="00EB314C" w:rsidRPr="00F31E25" w:rsidRDefault="00370D66" w:rsidP="00EB314C">
            <w:pPr>
              <w:jc w:val="center"/>
              <w:rPr>
                <w:rFonts w:asciiTheme="minorEastAsia" w:hAnsiTheme="minorEastAsia"/>
              </w:rPr>
            </w:pPr>
            <w:r>
              <w:rPr>
                <w:sz w:val="19"/>
                <w:szCs w:val="19"/>
              </w:rPr>
              <w:t>宇山　浩</w:t>
            </w:r>
            <w:r>
              <w:rPr>
                <w:sz w:val="19"/>
                <w:szCs w:val="19"/>
              </w:rPr>
              <w:br/>
            </w:r>
            <w:r w:rsidRPr="008433B0">
              <w:rPr>
                <w:sz w:val="16"/>
                <w:szCs w:val="19"/>
              </w:rPr>
              <w:t>（大阪大学大学院工学研究科　教授）</w:t>
            </w:r>
          </w:p>
        </w:tc>
        <w:tc>
          <w:tcPr>
            <w:tcW w:w="5245" w:type="dxa"/>
          </w:tcPr>
          <w:p w:rsidR="00EB314C" w:rsidRPr="00F31E25" w:rsidRDefault="00370D66" w:rsidP="00F626FA">
            <w:pPr>
              <w:jc w:val="left"/>
              <w:rPr>
                <w:rFonts w:asciiTheme="minorEastAsia" w:hAnsiTheme="minorEastAsia"/>
              </w:rPr>
            </w:pPr>
            <w:r>
              <w:rPr>
                <w:sz w:val="19"/>
                <w:szCs w:val="19"/>
              </w:rPr>
              <w:t>海洋生分解性バイオマスプラスチックの素材や開発技術について精通し、海洋プラスチックごみ分野の先進技術や</w:t>
            </w:r>
            <w:r w:rsidR="00385E29">
              <w:rPr>
                <w:rFonts w:hint="eastAsia"/>
                <w:sz w:val="19"/>
                <w:szCs w:val="19"/>
              </w:rPr>
              <w:t>その普及シナリオ等</w:t>
            </w:r>
            <w:r>
              <w:rPr>
                <w:sz w:val="19"/>
                <w:szCs w:val="19"/>
              </w:rPr>
              <w:t>について審査いただくため</w:t>
            </w:r>
          </w:p>
        </w:tc>
      </w:tr>
      <w:tr w:rsidR="00EB314C" w:rsidRPr="00F31E25" w:rsidTr="008433B0">
        <w:tc>
          <w:tcPr>
            <w:tcW w:w="2977" w:type="dxa"/>
            <w:vAlign w:val="center"/>
          </w:tcPr>
          <w:p w:rsidR="00EB314C" w:rsidRPr="00F31E25" w:rsidRDefault="00C2694A" w:rsidP="00EB314C">
            <w:pPr>
              <w:jc w:val="center"/>
              <w:rPr>
                <w:rFonts w:asciiTheme="minorEastAsia" w:hAnsiTheme="minorEastAsia"/>
              </w:rPr>
            </w:pPr>
            <w:r>
              <w:rPr>
                <w:rFonts w:hint="eastAsia"/>
                <w:sz w:val="19"/>
                <w:szCs w:val="19"/>
              </w:rPr>
              <w:t>中井　勝博</w:t>
            </w:r>
            <w:r w:rsidR="00370D66">
              <w:rPr>
                <w:sz w:val="19"/>
                <w:szCs w:val="19"/>
              </w:rPr>
              <w:br/>
            </w:r>
            <w:r w:rsidR="00370D66" w:rsidRPr="008433B0">
              <w:rPr>
                <w:sz w:val="16"/>
                <w:szCs w:val="19"/>
              </w:rPr>
              <w:t>（中小企業診断士）</w:t>
            </w:r>
          </w:p>
        </w:tc>
        <w:tc>
          <w:tcPr>
            <w:tcW w:w="5245" w:type="dxa"/>
          </w:tcPr>
          <w:p w:rsidR="00F07E76" w:rsidRPr="00C06454" w:rsidRDefault="00370D66" w:rsidP="00EF4585">
            <w:pPr>
              <w:rPr>
                <w:sz w:val="16"/>
                <w:szCs w:val="19"/>
              </w:rPr>
            </w:pPr>
            <w:r>
              <w:rPr>
                <w:sz w:val="19"/>
                <w:szCs w:val="19"/>
              </w:rPr>
              <w:t>中小企業の経営分野に精通し、府域の中小企業事業者の実態を踏まえた</w:t>
            </w:r>
            <w:r w:rsidR="00C06454">
              <w:rPr>
                <w:rFonts w:hint="eastAsia"/>
                <w:sz w:val="19"/>
                <w:szCs w:val="19"/>
              </w:rPr>
              <w:t>技術</w:t>
            </w:r>
            <w:r w:rsidR="00BB16FA">
              <w:rPr>
                <w:rFonts w:hint="eastAsia"/>
                <w:sz w:val="19"/>
                <w:szCs w:val="19"/>
              </w:rPr>
              <w:t>の</w:t>
            </w:r>
            <w:r w:rsidR="00C06454">
              <w:rPr>
                <w:rFonts w:hint="eastAsia"/>
                <w:sz w:val="19"/>
                <w:szCs w:val="19"/>
              </w:rPr>
              <w:t>普及</w:t>
            </w:r>
            <w:r w:rsidR="00BB16FA">
              <w:rPr>
                <w:rFonts w:hint="eastAsia"/>
                <w:sz w:val="19"/>
                <w:szCs w:val="19"/>
              </w:rPr>
              <w:t>促進手法や情報発信方法</w:t>
            </w:r>
            <w:r w:rsidR="00C06454">
              <w:rPr>
                <w:rFonts w:hint="eastAsia"/>
                <w:sz w:val="19"/>
                <w:szCs w:val="19"/>
              </w:rPr>
              <w:t>の妥当性</w:t>
            </w:r>
            <w:r>
              <w:rPr>
                <w:sz w:val="19"/>
                <w:szCs w:val="19"/>
              </w:rPr>
              <w:t>等について審査いただくため</w:t>
            </w:r>
          </w:p>
        </w:tc>
      </w:tr>
    </w:tbl>
    <w:p w:rsidR="009837EE" w:rsidRPr="00F31E25" w:rsidRDefault="009837EE" w:rsidP="00F618A7">
      <w:pPr>
        <w:spacing w:line="260" w:lineRule="exact"/>
        <w:ind w:left="1275" w:hangingChars="607" w:hanging="1275"/>
        <w:rPr>
          <w:rFonts w:asciiTheme="minorEastAsia" w:hAnsiTheme="minorEastAsia"/>
        </w:rPr>
      </w:pPr>
    </w:p>
    <w:p w:rsidR="00433EA5" w:rsidRPr="00F31E25" w:rsidRDefault="00433EA5" w:rsidP="00BE7C3D">
      <w:pPr>
        <w:rPr>
          <w:rFonts w:asciiTheme="minorEastAsia" w:hAnsiTheme="minorEastAsia"/>
        </w:rPr>
      </w:pPr>
    </w:p>
    <w:sectPr w:rsidR="00433EA5" w:rsidRPr="00F31E25" w:rsidSect="00F618A7">
      <w:headerReference w:type="default" r:id="rId8"/>
      <w:footerReference w:type="default" r:id="rId9"/>
      <w:pgSz w:w="11906" w:h="16838" w:code="9"/>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71F" w:rsidRDefault="0022471F" w:rsidP="00DA34A2">
      <w:r>
        <w:separator/>
      </w:r>
    </w:p>
  </w:endnote>
  <w:endnote w:type="continuationSeparator" w:id="0">
    <w:p w:rsidR="0022471F" w:rsidRDefault="0022471F" w:rsidP="00DA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B0" w:rsidRDefault="008433B0" w:rsidP="00A9070F">
    <w:pPr>
      <w:pStyle w:val="aa"/>
      <w:jc w:val="center"/>
    </w:pPr>
  </w:p>
  <w:p w:rsidR="008433B0" w:rsidRDefault="008433B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71F" w:rsidRDefault="0022471F" w:rsidP="00DA34A2">
      <w:r>
        <w:separator/>
      </w:r>
    </w:p>
  </w:footnote>
  <w:footnote w:type="continuationSeparator" w:id="0">
    <w:p w:rsidR="0022471F" w:rsidRDefault="0022471F" w:rsidP="00DA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B0" w:rsidRDefault="008433B0" w:rsidP="00E92367">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B0892"/>
    <w:multiLevelType w:val="hybridMultilevel"/>
    <w:tmpl w:val="AC061442"/>
    <w:lvl w:ilvl="0" w:tplc="A618776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4BBF2FC5"/>
    <w:multiLevelType w:val="hybridMultilevel"/>
    <w:tmpl w:val="E41467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3A02D1"/>
    <w:multiLevelType w:val="hybridMultilevel"/>
    <w:tmpl w:val="C868CA00"/>
    <w:lvl w:ilvl="0" w:tplc="51B4F28E">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AD"/>
    <w:rsid w:val="000020D6"/>
    <w:rsid w:val="00036109"/>
    <w:rsid w:val="0007770A"/>
    <w:rsid w:val="000814AD"/>
    <w:rsid w:val="0009206C"/>
    <w:rsid w:val="000A077F"/>
    <w:rsid w:val="000A3C6C"/>
    <w:rsid w:val="000D0494"/>
    <w:rsid w:val="00117459"/>
    <w:rsid w:val="00117D42"/>
    <w:rsid w:val="00170E93"/>
    <w:rsid w:val="0018401C"/>
    <w:rsid w:val="001A2D01"/>
    <w:rsid w:val="001B0770"/>
    <w:rsid w:val="001E7381"/>
    <w:rsid w:val="00223829"/>
    <w:rsid w:val="0022471F"/>
    <w:rsid w:val="0022486C"/>
    <w:rsid w:val="002553E9"/>
    <w:rsid w:val="00295726"/>
    <w:rsid w:val="002A4FD9"/>
    <w:rsid w:val="002B228E"/>
    <w:rsid w:val="002F4500"/>
    <w:rsid w:val="00322E92"/>
    <w:rsid w:val="0032759A"/>
    <w:rsid w:val="00336BB3"/>
    <w:rsid w:val="00370D66"/>
    <w:rsid w:val="00384796"/>
    <w:rsid w:val="00385E29"/>
    <w:rsid w:val="003B5CD9"/>
    <w:rsid w:val="003D4824"/>
    <w:rsid w:val="004133C1"/>
    <w:rsid w:val="00433EA5"/>
    <w:rsid w:val="00484838"/>
    <w:rsid w:val="004F1E1E"/>
    <w:rsid w:val="0051036C"/>
    <w:rsid w:val="005B35B2"/>
    <w:rsid w:val="006135A1"/>
    <w:rsid w:val="00654B09"/>
    <w:rsid w:val="006662E1"/>
    <w:rsid w:val="00677E56"/>
    <w:rsid w:val="0068007C"/>
    <w:rsid w:val="006B173A"/>
    <w:rsid w:val="006B3939"/>
    <w:rsid w:val="006B6881"/>
    <w:rsid w:val="006E3A5E"/>
    <w:rsid w:val="0071279B"/>
    <w:rsid w:val="00742351"/>
    <w:rsid w:val="00744978"/>
    <w:rsid w:val="00781B77"/>
    <w:rsid w:val="007E452F"/>
    <w:rsid w:val="008433B0"/>
    <w:rsid w:val="00845D10"/>
    <w:rsid w:val="008C0628"/>
    <w:rsid w:val="008D3E21"/>
    <w:rsid w:val="008E3B6C"/>
    <w:rsid w:val="008F77F3"/>
    <w:rsid w:val="00935AE8"/>
    <w:rsid w:val="0095770E"/>
    <w:rsid w:val="009837EE"/>
    <w:rsid w:val="00985F5B"/>
    <w:rsid w:val="009A725F"/>
    <w:rsid w:val="009C7995"/>
    <w:rsid w:val="009D0141"/>
    <w:rsid w:val="00A5480E"/>
    <w:rsid w:val="00A7624E"/>
    <w:rsid w:val="00A9070F"/>
    <w:rsid w:val="00A97004"/>
    <w:rsid w:val="00B228BD"/>
    <w:rsid w:val="00B2508A"/>
    <w:rsid w:val="00B33858"/>
    <w:rsid w:val="00B8210D"/>
    <w:rsid w:val="00BB16FA"/>
    <w:rsid w:val="00BC58B2"/>
    <w:rsid w:val="00BE7C3D"/>
    <w:rsid w:val="00C02724"/>
    <w:rsid w:val="00C06454"/>
    <w:rsid w:val="00C1029C"/>
    <w:rsid w:val="00C10B5F"/>
    <w:rsid w:val="00C2694A"/>
    <w:rsid w:val="00C578A5"/>
    <w:rsid w:val="00C93CD0"/>
    <w:rsid w:val="00C96FAD"/>
    <w:rsid w:val="00D039D9"/>
    <w:rsid w:val="00D208C6"/>
    <w:rsid w:val="00D71C60"/>
    <w:rsid w:val="00D96F3D"/>
    <w:rsid w:val="00DA34A2"/>
    <w:rsid w:val="00DB1993"/>
    <w:rsid w:val="00DC67A6"/>
    <w:rsid w:val="00E33168"/>
    <w:rsid w:val="00E4697E"/>
    <w:rsid w:val="00E6730E"/>
    <w:rsid w:val="00E92367"/>
    <w:rsid w:val="00EB314C"/>
    <w:rsid w:val="00EF4585"/>
    <w:rsid w:val="00F07E76"/>
    <w:rsid w:val="00F31E25"/>
    <w:rsid w:val="00F618A7"/>
    <w:rsid w:val="00F626FA"/>
    <w:rsid w:val="00FA5A23"/>
    <w:rsid w:val="00FF2394"/>
    <w:rsid w:val="00FF50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96FAD"/>
    <w:pPr>
      <w:jc w:val="center"/>
    </w:pPr>
  </w:style>
  <w:style w:type="character" w:customStyle="1" w:styleId="a4">
    <w:name w:val="記 (文字)"/>
    <w:basedOn w:val="a0"/>
    <w:link w:val="a3"/>
    <w:uiPriority w:val="99"/>
    <w:semiHidden/>
    <w:rsid w:val="00C96FAD"/>
  </w:style>
  <w:style w:type="paragraph" w:styleId="a5">
    <w:name w:val="Closing"/>
    <w:basedOn w:val="a"/>
    <w:link w:val="a6"/>
    <w:uiPriority w:val="99"/>
    <w:semiHidden/>
    <w:unhideWhenUsed/>
    <w:rsid w:val="00C96FAD"/>
    <w:pPr>
      <w:jc w:val="right"/>
    </w:pPr>
  </w:style>
  <w:style w:type="character" w:customStyle="1" w:styleId="a6">
    <w:name w:val="結語 (文字)"/>
    <w:basedOn w:val="a0"/>
    <w:link w:val="a5"/>
    <w:uiPriority w:val="99"/>
    <w:semiHidden/>
    <w:rsid w:val="00C96FAD"/>
  </w:style>
  <w:style w:type="table" w:styleId="a7">
    <w:name w:val="Table Grid"/>
    <w:basedOn w:val="a1"/>
    <w:uiPriority w:val="59"/>
    <w:rsid w:val="001E7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A34A2"/>
    <w:pPr>
      <w:tabs>
        <w:tab w:val="center" w:pos="4252"/>
        <w:tab w:val="right" w:pos="8504"/>
      </w:tabs>
      <w:snapToGrid w:val="0"/>
    </w:pPr>
  </w:style>
  <w:style w:type="character" w:customStyle="1" w:styleId="a9">
    <w:name w:val="ヘッダー (文字)"/>
    <w:basedOn w:val="a0"/>
    <w:link w:val="a8"/>
    <w:uiPriority w:val="99"/>
    <w:rsid w:val="00DA34A2"/>
  </w:style>
  <w:style w:type="paragraph" w:styleId="aa">
    <w:name w:val="footer"/>
    <w:basedOn w:val="a"/>
    <w:link w:val="ab"/>
    <w:uiPriority w:val="99"/>
    <w:unhideWhenUsed/>
    <w:rsid w:val="00DA34A2"/>
    <w:pPr>
      <w:tabs>
        <w:tab w:val="center" w:pos="4252"/>
        <w:tab w:val="right" w:pos="8504"/>
      </w:tabs>
      <w:snapToGrid w:val="0"/>
    </w:pPr>
  </w:style>
  <w:style w:type="character" w:customStyle="1" w:styleId="ab">
    <w:name w:val="フッター (文字)"/>
    <w:basedOn w:val="a0"/>
    <w:link w:val="aa"/>
    <w:uiPriority w:val="99"/>
    <w:rsid w:val="00DA34A2"/>
  </w:style>
  <w:style w:type="paragraph" w:styleId="ac">
    <w:name w:val="List Paragraph"/>
    <w:basedOn w:val="a"/>
    <w:uiPriority w:val="34"/>
    <w:qFormat/>
    <w:rsid w:val="00D71C60"/>
    <w:pPr>
      <w:ind w:leftChars="400" w:left="840"/>
    </w:pPr>
  </w:style>
  <w:style w:type="paragraph" w:styleId="ad">
    <w:name w:val="Balloon Text"/>
    <w:basedOn w:val="a"/>
    <w:link w:val="ae"/>
    <w:uiPriority w:val="99"/>
    <w:semiHidden/>
    <w:unhideWhenUsed/>
    <w:rsid w:val="00433E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33E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7272">
      <w:bodyDiv w:val="1"/>
      <w:marLeft w:val="0"/>
      <w:marRight w:val="0"/>
      <w:marTop w:val="0"/>
      <w:marBottom w:val="0"/>
      <w:divBdr>
        <w:top w:val="none" w:sz="0" w:space="0" w:color="auto"/>
        <w:left w:val="none" w:sz="0" w:space="0" w:color="auto"/>
        <w:bottom w:val="none" w:sz="0" w:space="0" w:color="auto"/>
        <w:right w:val="none" w:sz="0" w:space="0" w:color="auto"/>
      </w:divBdr>
      <w:divsChild>
        <w:div w:id="591403114">
          <w:marLeft w:val="300"/>
          <w:marRight w:val="300"/>
          <w:marTop w:val="0"/>
          <w:marBottom w:val="0"/>
          <w:divBdr>
            <w:top w:val="none" w:sz="0" w:space="0" w:color="auto"/>
            <w:left w:val="none" w:sz="0" w:space="0" w:color="auto"/>
            <w:bottom w:val="none" w:sz="0" w:space="0" w:color="auto"/>
            <w:right w:val="none" w:sz="0" w:space="0" w:color="auto"/>
          </w:divBdr>
          <w:divsChild>
            <w:div w:id="1310746051">
              <w:marLeft w:val="0"/>
              <w:marRight w:val="0"/>
              <w:marTop w:val="0"/>
              <w:marBottom w:val="0"/>
              <w:divBdr>
                <w:top w:val="none" w:sz="0" w:space="0" w:color="auto"/>
                <w:left w:val="none" w:sz="0" w:space="0" w:color="auto"/>
                <w:bottom w:val="none" w:sz="0" w:space="0" w:color="auto"/>
                <w:right w:val="none" w:sz="0" w:space="0" w:color="auto"/>
              </w:divBdr>
              <w:divsChild>
                <w:div w:id="9788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27013">
      <w:bodyDiv w:val="1"/>
      <w:marLeft w:val="0"/>
      <w:marRight w:val="0"/>
      <w:marTop w:val="0"/>
      <w:marBottom w:val="0"/>
      <w:divBdr>
        <w:top w:val="none" w:sz="0" w:space="0" w:color="auto"/>
        <w:left w:val="none" w:sz="0" w:space="0" w:color="auto"/>
        <w:bottom w:val="none" w:sz="0" w:space="0" w:color="auto"/>
        <w:right w:val="none" w:sz="0" w:space="0" w:color="auto"/>
      </w:divBdr>
      <w:divsChild>
        <w:div w:id="1393582495">
          <w:marLeft w:val="0"/>
          <w:marRight w:val="0"/>
          <w:marTop w:val="300"/>
          <w:marBottom w:val="0"/>
          <w:divBdr>
            <w:top w:val="none" w:sz="0" w:space="0" w:color="auto"/>
            <w:left w:val="none" w:sz="0" w:space="0" w:color="auto"/>
            <w:bottom w:val="none" w:sz="0" w:space="0" w:color="auto"/>
            <w:right w:val="none" w:sz="0" w:space="0" w:color="auto"/>
          </w:divBdr>
          <w:divsChild>
            <w:div w:id="5844565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484004405">
      <w:bodyDiv w:val="1"/>
      <w:marLeft w:val="0"/>
      <w:marRight w:val="0"/>
      <w:marTop w:val="0"/>
      <w:marBottom w:val="0"/>
      <w:divBdr>
        <w:top w:val="none" w:sz="0" w:space="0" w:color="auto"/>
        <w:left w:val="none" w:sz="0" w:space="0" w:color="auto"/>
        <w:bottom w:val="none" w:sz="0" w:space="0" w:color="auto"/>
        <w:right w:val="none" w:sz="0" w:space="0" w:color="auto"/>
      </w:divBdr>
      <w:divsChild>
        <w:div w:id="557279135">
          <w:marLeft w:val="300"/>
          <w:marRight w:val="300"/>
          <w:marTop w:val="0"/>
          <w:marBottom w:val="0"/>
          <w:divBdr>
            <w:top w:val="none" w:sz="0" w:space="0" w:color="auto"/>
            <w:left w:val="none" w:sz="0" w:space="0" w:color="auto"/>
            <w:bottom w:val="none" w:sz="0" w:space="0" w:color="auto"/>
            <w:right w:val="none" w:sz="0" w:space="0" w:color="auto"/>
          </w:divBdr>
          <w:divsChild>
            <w:div w:id="1236234535">
              <w:marLeft w:val="0"/>
              <w:marRight w:val="0"/>
              <w:marTop w:val="0"/>
              <w:marBottom w:val="0"/>
              <w:divBdr>
                <w:top w:val="none" w:sz="0" w:space="0" w:color="auto"/>
                <w:left w:val="none" w:sz="0" w:space="0" w:color="auto"/>
                <w:bottom w:val="none" w:sz="0" w:space="0" w:color="auto"/>
                <w:right w:val="none" w:sz="0" w:space="0" w:color="auto"/>
              </w:divBdr>
              <w:divsChild>
                <w:div w:id="19247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53044">
      <w:bodyDiv w:val="1"/>
      <w:marLeft w:val="0"/>
      <w:marRight w:val="0"/>
      <w:marTop w:val="0"/>
      <w:marBottom w:val="0"/>
      <w:divBdr>
        <w:top w:val="none" w:sz="0" w:space="0" w:color="auto"/>
        <w:left w:val="none" w:sz="0" w:space="0" w:color="auto"/>
        <w:bottom w:val="none" w:sz="0" w:space="0" w:color="auto"/>
        <w:right w:val="none" w:sz="0" w:space="0" w:color="auto"/>
      </w:divBdr>
      <w:divsChild>
        <w:div w:id="1082407025">
          <w:marLeft w:val="0"/>
          <w:marRight w:val="0"/>
          <w:marTop w:val="300"/>
          <w:marBottom w:val="0"/>
          <w:divBdr>
            <w:top w:val="none" w:sz="0" w:space="0" w:color="auto"/>
            <w:left w:val="none" w:sz="0" w:space="0" w:color="auto"/>
            <w:bottom w:val="none" w:sz="0" w:space="0" w:color="auto"/>
            <w:right w:val="none" w:sz="0" w:space="0" w:color="auto"/>
          </w:divBdr>
          <w:divsChild>
            <w:div w:id="705841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71367311">
      <w:bodyDiv w:val="1"/>
      <w:marLeft w:val="0"/>
      <w:marRight w:val="0"/>
      <w:marTop w:val="0"/>
      <w:marBottom w:val="0"/>
      <w:divBdr>
        <w:top w:val="none" w:sz="0" w:space="0" w:color="auto"/>
        <w:left w:val="none" w:sz="0" w:space="0" w:color="auto"/>
        <w:bottom w:val="none" w:sz="0" w:space="0" w:color="auto"/>
        <w:right w:val="none" w:sz="0" w:space="0" w:color="auto"/>
      </w:divBdr>
      <w:divsChild>
        <w:div w:id="1090539912">
          <w:marLeft w:val="300"/>
          <w:marRight w:val="300"/>
          <w:marTop w:val="0"/>
          <w:marBottom w:val="0"/>
          <w:divBdr>
            <w:top w:val="none" w:sz="0" w:space="0" w:color="auto"/>
            <w:left w:val="none" w:sz="0" w:space="0" w:color="auto"/>
            <w:bottom w:val="none" w:sz="0" w:space="0" w:color="auto"/>
            <w:right w:val="none" w:sz="0" w:space="0" w:color="auto"/>
          </w:divBdr>
          <w:divsChild>
            <w:div w:id="844592495">
              <w:marLeft w:val="0"/>
              <w:marRight w:val="0"/>
              <w:marTop w:val="0"/>
              <w:marBottom w:val="0"/>
              <w:divBdr>
                <w:top w:val="none" w:sz="0" w:space="0" w:color="auto"/>
                <w:left w:val="none" w:sz="0" w:space="0" w:color="auto"/>
                <w:bottom w:val="none" w:sz="0" w:space="0" w:color="auto"/>
                <w:right w:val="none" w:sz="0" w:space="0" w:color="auto"/>
              </w:divBdr>
              <w:divsChild>
                <w:div w:id="71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25416">
      <w:bodyDiv w:val="1"/>
      <w:marLeft w:val="0"/>
      <w:marRight w:val="0"/>
      <w:marTop w:val="0"/>
      <w:marBottom w:val="0"/>
      <w:divBdr>
        <w:top w:val="none" w:sz="0" w:space="0" w:color="auto"/>
        <w:left w:val="none" w:sz="0" w:space="0" w:color="auto"/>
        <w:bottom w:val="none" w:sz="0" w:space="0" w:color="auto"/>
        <w:right w:val="none" w:sz="0" w:space="0" w:color="auto"/>
      </w:divBdr>
      <w:divsChild>
        <w:div w:id="2049453192">
          <w:marLeft w:val="300"/>
          <w:marRight w:val="300"/>
          <w:marTop w:val="0"/>
          <w:marBottom w:val="0"/>
          <w:divBdr>
            <w:top w:val="none" w:sz="0" w:space="0" w:color="auto"/>
            <w:left w:val="none" w:sz="0" w:space="0" w:color="auto"/>
            <w:bottom w:val="none" w:sz="0" w:space="0" w:color="auto"/>
            <w:right w:val="none" w:sz="0" w:space="0" w:color="auto"/>
          </w:divBdr>
          <w:divsChild>
            <w:div w:id="1259411421">
              <w:marLeft w:val="0"/>
              <w:marRight w:val="0"/>
              <w:marTop w:val="0"/>
              <w:marBottom w:val="0"/>
              <w:divBdr>
                <w:top w:val="none" w:sz="0" w:space="0" w:color="auto"/>
                <w:left w:val="none" w:sz="0" w:space="0" w:color="auto"/>
                <w:bottom w:val="none" w:sz="0" w:space="0" w:color="auto"/>
                <w:right w:val="none" w:sz="0" w:space="0" w:color="auto"/>
              </w:divBdr>
              <w:divsChild>
                <w:div w:id="20167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6632">
      <w:bodyDiv w:val="1"/>
      <w:marLeft w:val="0"/>
      <w:marRight w:val="0"/>
      <w:marTop w:val="0"/>
      <w:marBottom w:val="0"/>
      <w:divBdr>
        <w:top w:val="none" w:sz="0" w:space="0" w:color="auto"/>
        <w:left w:val="none" w:sz="0" w:space="0" w:color="auto"/>
        <w:bottom w:val="none" w:sz="0" w:space="0" w:color="auto"/>
        <w:right w:val="none" w:sz="0" w:space="0" w:color="auto"/>
      </w:divBdr>
      <w:divsChild>
        <w:div w:id="342173821">
          <w:marLeft w:val="300"/>
          <w:marRight w:val="300"/>
          <w:marTop w:val="0"/>
          <w:marBottom w:val="0"/>
          <w:divBdr>
            <w:top w:val="none" w:sz="0" w:space="0" w:color="auto"/>
            <w:left w:val="none" w:sz="0" w:space="0" w:color="auto"/>
            <w:bottom w:val="none" w:sz="0" w:space="0" w:color="auto"/>
            <w:right w:val="none" w:sz="0" w:space="0" w:color="auto"/>
          </w:divBdr>
          <w:divsChild>
            <w:div w:id="1005743546">
              <w:marLeft w:val="0"/>
              <w:marRight w:val="0"/>
              <w:marTop w:val="0"/>
              <w:marBottom w:val="0"/>
              <w:divBdr>
                <w:top w:val="none" w:sz="0" w:space="0" w:color="auto"/>
                <w:left w:val="none" w:sz="0" w:space="0" w:color="auto"/>
                <w:bottom w:val="none" w:sz="0" w:space="0" w:color="auto"/>
                <w:right w:val="none" w:sz="0" w:space="0" w:color="auto"/>
              </w:divBdr>
              <w:divsChild>
                <w:div w:id="17043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75639">
      <w:bodyDiv w:val="1"/>
      <w:marLeft w:val="0"/>
      <w:marRight w:val="0"/>
      <w:marTop w:val="0"/>
      <w:marBottom w:val="0"/>
      <w:divBdr>
        <w:top w:val="none" w:sz="0" w:space="0" w:color="auto"/>
        <w:left w:val="none" w:sz="0" w:space="0" w:color="auto"/>
        <w:bottom w:val="none" w:sz="0" w:space="0" w:color="auto"/>
        <w:right w:val="none" w:sz="0" w:space="0" w:color="auto"/>
      </w:divBdr>
      <w:divsChild>
        <w:div w:id="1446465751">
          <w:marLeft w:val="300"/>
          <w:marRight w:val="300"/>
          <w:marTop w:val="0"/>
          <w:marBottom w:val="0"/>
          <w:divBdr>
            <w:top w:val="none" w:sz="0" w:space="0" w:color="auto"/>
            <w:left w:val="none" w:sz="0" w:space="0" w:color="auto"/>
            <w:bottom w:val="none" w:sz="0" w:space="0" w:color="auto"/>
            <w:right w:val="none" w:sz="0" w:space="0" w:color="auto"/>
          </w:divBdr>
          <w:divsChild>
            <w:div w:id="155192380">
              <w:marLeft w:val="0"/>
              <w:marRight w:val="0"/>
              <w:marTop w:val="0"/>
              <w:marBottom w:val="0"/>
              <w:divBdr>
                <w:top w:val="none" w:sz="0" w:space="0" w:color="auto"/>
                <w:left w:val="none" w:sz="0" w:space="0" w:color="auto"/>
                <w:bottom w:val="none" w:sz="0" w:space="0" w:color="auto"/>
                <w:right w:val="none" w:sz="0" w:space="0" w:color="auto"/>
              </w:divBdr>
              <w:divsChild>
                <w:div w:id="17333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60A3C-89AF-4250-A321-5821FB175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2022-06-22T00:54:00Z</dcterms:created>
  <dcterms:modified xsi:type="dcterms:W3CDTF">2022-06-24T04:26:00Z</dcterms:modified>
</cp:coreProperties>
</file>