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BD" w:rsidRPr="00710A7F" w:rsidRDefault="004D27BD" w:rsidP="004D27BD">
      <w:pPr>
        <w:jc w:val="center"/>
        <w:rPr>
          <w:rFonts w:ascii="ＭＳ ゴシック" w:eastAsia="ＭＳ ゴシック" w:hAnsi="ＭＳ ゴシック"/>
          <w:color w:val="000000" w:themeColor="text1"/>
        </w:rPr>
      </w:pPr>
      <w:bookmarkStart w:id="0" w:name="_GoBack"/>
      <w:r w:rsidRPr="00710A7F">
        <w:rPr>
          <w:rFonts w:ascii="ＭＳ ゴシック" w:eastAsia="ＭＳ ゴシック" w:hAnsi="ＭＳ ゴシック" w:hint="eastAsia"/>
          <w:color w:val="000000" w:themeColor="text1"/>
        </w:rPr>
        <w:t>ＩＣＴ活用工事（作業土工</w:t>
      </w:r>
      <w:r w:rsidRPr="00710A7F">
        <w:rPr>
          <w:rFonts w:ascii="ＭＳ ゴシック" w:eastAsia="ＭＳ ゴシック" w:hAnsi="ＭＳ ゴシック"/>
          <w:color w:val="000000" w:themeColor="text1"/>
        </w:rPr>
        <w:t>(床掘)）試行要領</w:t>
      </w:r>
    </w:p>
    <w:p w:rsidR="004D27BD" w:rsidRPr="00710A7F" w:rsidRDefault="004D27BD" w:rsidP="004D27BD">
      <w:pPr>
        <w:jc w:val="right"/>
        <w:rPr>
          <w:rFonts w:ascii="ＭＳ ゴシック" w:eastAsia="ＭＳ ゴシック" w:hAnsi="ＭＳ ゴシック"/>
          <w:color w:val="000000" w:themeColor="text1"/>
        </w:rPr>
      </w:pPr>
      <w:r w:rsidRPr="00710A7F">
        <w:rPr>
          <w:rFonts w:ascii="ＭＳ ゴシック" w:eastAsia="ＭＳ ゴシック" w:hAnsi="ＭＳ ゴシック"/>
          <w:color w:val="000000" w:themeColor="text1"/>
        </w:rPr>
        <w:t xml:space="preserve">　令和</w:t>
      </w:r>
      <w:r w:rsidR="001A550E" w:rsidRPr="00710A7F">
        <w:rPr>
          <w:rFonts w:ascii="ＭＳ ゴシック" w:eastAsia="ＭＳ ゴシック" w:hAnsi="ＭＳ ゴシック" w:hint="eastAsia"/>
          <w:color w:val="000000" w:themeColor="text1"/>
        </w:rPr>
        <w:t>５</w:t>
      </w:r>
      <w:r w:rsidRPr="00710A7F">
        <w:rPr>
          <w:rFonts w:ascii="ＭＳ ゴシック" w:eastAsia="ＭＳ ゴシック" w:hAnsi="ＭＳ ゴシック"/>
          <w:color w:val="000000" w:themeColor="text1"/>
        </w:rPr>
        <w:t>年４月１日</w:t>
      </w:r>
    </w:p>
    <w:p w:rsidR="004D27BD" w:rsidRPr="00710A7F" w:rsidRDefault="004D27BD" w:rsidP="004D27BD">
      <w:pPr>
        <w:jc w:val="right"/>
        <w:rPr>
          <w:rFonts w:ascii="ＭＳ ゴシック" w:eastAsia="ＭＳ ゴシック" w:hAnsi="ＭＳ ゴシック"/>
          <w:color w:val="000000" w:themeColor="text1"/>
        </w:rPr>
      </w:pPr>
      <w:r w:rsidRPr="00710A7F">
        <w:rPr>
          <w:rFonts w:ascii="ＭＳ ゴシック" w:eastAsia="ＭＳ ゴシック" w:hAnsi="ＭＳ ゴシック"/>
          <w:color w:val="000000" w:themeColor="text1"/>
        </w:rPr>
        <w:t xml:space="preserve">　　大阪</w:t>
      </w:r>
      <w:r w:rsidR="009D3E57" w:rsidRPr="00710A7F">
        <w:rPr>
          <w:rFonts w:ascii="ＭＳ ゴシック" w:eastAsia="ＭＳ ゴシック" w:hAnsi="ＭＳ ゴシック" w:hint="eastAsia"/>
          <w:color w:val="000000" w:themeColor="text1"/>
        </w:rPr>
        <w:t>港湾局</w:t>
      </w:r>
    </w:p>
    <w:p w:rsidR="004D27BD" w:rsidRPr="00710A7F" w:rsidRDefault="004D27BD" w:rsidP="004D27BD">
      <w:pPr>
        <w:rPr>
          <w:rFonts w:ascii="ＭＳ ゴシック" w:eastAsia="ＭＳ ゴシック" w:hAnsi="ＭＳ ゴシック"/>
          <w:color w:val="000000" w:themeColor="text1"/>
        </w:rPr>
      </w:pPr>
    </w:p>
    <w:p w:rsidR="004D27BD" w:rsidRPr="00710A7F" w:rsidRDefault="004D27BD" w:rsidP="004D27BD">
      <w:pPr>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１．ＩＣＴ活用工事</w:t>
      </w:r>
    </w:p>
    <w:p w:rsidR="004D27BD" w:rsidRPr="00710A7F" w:rsidRDefault="004D27BD" w:rsidP="00894B41">
      <w:pPr>
        <w:ind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１－１</w:t>
      </w:r>
      <w:r w:rsidRPr="00710A7F">
        <w:rPr>
          <w:rFonts w:ascii="ＭＳ ゴシック" w:eastAsia="ＭＳ ゴシック" w:hAnsi="ＭＳ ゴシック"/>
          <w:color w:val="000000" w:themeColor="text1"/>
        </w:rPr>
        <w:t xml:space="preserve"> 概要</w:t>
      </w:r>
    </w:p>
    <w:p w:rsidR="004D27BD" w:rsidRPr="00710A7F" w:rsidRDefault="004D27BD" w:rsidP="00894B41">
      <w:pPr>
        <w:ind w:leftChars="100" w:left="210"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本要領は、大阪</w:t>
      </w:r>
      <w:r w:rsidR="009D3E57" w:rsidRPr="00710A7F">
        <w:rPr>
          <w:rFonts w:ascii="ＭＳ ゴシック" w:eastAsia="ＭＳ ゴシック" w:hAnsi="ＭＳ ゴシック" w:hint="eastAsia"/>
          <w:color w:val="000000" w:themeColor="text1"/>
        </w:rPr>
        <w:t>港湾局</w:t>
      </w:r>
      <w:r w:rsidRPr="00710A7F">
        <w:rPr>
          <w:rFonts w:ascii="ＭＳ ゴシック" w:eastAsia="ＭＳ ゴシック" w:hAnsi="ＭＳ ゴシック" w:hint="eastAsia"/>
          <w:color w:val="000000" w:themeColor="text1"/>
        </w:rPr>
        <w:t>が発注する工事において、「ＩＣＴ活用工事（作業土工</w:t>
      </w:r>
      <w:r w:rsidRPr="00710A7F">
        <w:rPr>
          <w:rFonts w:ascii="ＭＳ ゴシック" w:eastAsia="ＭＳ ゴシック" w:hAnsi="ＭＳ ゴシック"/>
          <w:color w:val="000000" w:themeColor="text1"/>
        </w:rPr>
        <w:t>(床掘)）」を実施するため、必要な事項を定めたものである。</w:t>
      </w:r>
    </w:p>
    <w:p w:rsidR="004D27BD" w:rsidRPr="00710A7F" w:rsidRDefault="004D27BD" w:rsidP="004D27BD">
      <w:pPr>
        <w:rPr>
          <w:rFonts w:ascii="ＭＳ ゴシック" w:eastAsia="ＭＳ ゴシック" w:hAnsi="ＭＳ ゴシック"/>
          <w:color w:val="000000" w:themeColor="text1"/>
        </w:rPr>
      </w:pPr>
    </w:p>
    <w:p w:rsidR="004D27BD" w:rsidRPr="00710A7F" w:rsidRDefault="004D27BD" w:rsidP="00894B41">
      <w:pPr>
        <w:ind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１－２</w:t>
      </w:r>
      <w:r w:rsidRPr="00710A7F">
        <w:rPr>
          <w:rFonts w:ascii="ＭＳ ゴシック" w:eastAsia="ＭＳ ゴシック" w:hAnsi="ＭＳ ゴシック"/>
          <w:color w:val="000000" w:themeColor="text1"/>
        </w:rPr>
        <w:t xml:space="preserve"> ＩＣＴ施工技術の具体的内容</w:t>
      </w:r>
    </w:p>
    <w:p w:rsidR="004D27BD" w:rsidRPr="00710A7F" w:rsidRDefault="004D27BD" w:rsidP="00894B41">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ＩＣＴ施工技術の具体的内容については、次の①～③及び表－１によるものとする。</w:t>
      </w:r>
    </w:p>
    <w:p w:rsidR="004D27BD" w:rsidRPr="00710A7F" w:rsidRDefault="00894B41" w:rsidP="00894B41">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w:t>
      </w:r>
      <w:r w:rsidR="004D27BD" w:rsidRPr="00710A7F">
        <w:rPr>
          <w:rFonts w:ascii="ＭＳ ゴシック" w:eastAsia="ＭＳ ゴシック" w:hAnsi="ＭＳ ゴシック" w:hint="eastAsia"/>
          <w:color w:val="000000" w:themeColor="text1"/>
        </w:rPr>
        <w:t>①</w:t>
      </w:r>
      <w:r w:rsidR="004D27BD" w:rsidRPr="00710A7F">
        <w:rPr>
          <w:rFonts w:ascii="ＭＳ ゴシック" w:eastAsia="ＭＳ ゴシック" w:hAnsi="ＭＳ ゴシック"/>
          <w:color w:val="000000" w:themeColor="text1"/>
        </w:rPr>
        <w:t xml:space="preserve"> ３次元起工測量</w:t>
      </w:r>
    </w:p>
    <w:p w:rsidR="004D27BD" w:rsidRPr="00710A7F" w:rsidRDefault="004D27BD" w:rsidP="00894B41">
      <w:pPr>
        <w:ind w:leftChars="200" w:left="420"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起工測量において、３次元測量データを取得するため、下記１）～８）から選択（複数以上可）して測量を行うものとする。</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但し、ＩＣＴ土工等の起工測量データ等を活用することができる。</w:t>
      </w:r>
    </w:p>
    <w:p w:rsidR="001A550E" w:rsidRPr="00710A7F" w:rsidRDefault="001A550E" w:rsidP="001A550E">
      <w:pPr>
        <w:ind w:leftChars="200" w:left="420"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なお、起工測量の実施時期については着工時を原則とするが、より効果的な出来形管理ができる場合は協議して時期を変更できるものとする。</w:t>
      </w:r>
    </w:p>
    <w:p w:rsidR="004D27BD" w:rsidRPr="00710A7F" w:rsidRDefault="004D27BD" w:rsidP="004D27BD">
      <w:pPr>
        <w:rPr>
          <w:rFonts w:ascii="ＭＳ ゴシック" w:eastAsia="ＭＳ ゴシック" w:hAnsi="ＭＳ ゴシック"/>
          <w:color w:val="000000" w:themeColor="text1"/>
        </w:rPr>
      </w:pP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１）空中写真測量（無人航空機）を用いた起工測量</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２）地上型レーザースキャナーを用いた起工測量</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３）ＴＳ等光波方式を用いた起工測量</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４）ＴＳ（ノンプリズム方式）を用いた起工測量</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５）ＲＴＫ－ＧＮＳＳを用いた起工測量</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６）無人航空機搭載型レーザースキャナーを用いた起工測量</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７）地上移動体搭載型レーザースキャナーを用いた起工測量</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８）その他の３次元計測技術を用いた起工測量</w:t>
      </w:r>
    </w:p>
    <w:p w:rsidR="004D27BD" w:rsidRPr="00710A7F" w:rsidRDefault="004D27BD" w:rsidP="004D27BD">
      <w:pPr>
        <w:rPr>
          <w:rFonts w:ascii="ＭＳ ゴシック" w:eastAsia="ＭＳ ゴシック" w:hAnsi="ＭＳ ゴシック"/>
          <w:color w:val="000000" w:themeColor="text1"/>
        </w:rPr>
      </w:pPr>
    </w:p>
    <w:p w:rsidR="004D27BD" w:rsidRPr="00710A7F" w:rsidRDefault="00894B41" w:rsidP="00894B41">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w:t>
      </w:r>
      <w:r w:rsidR="004D27BD" w:rsidRPr="00710A7F">
        <w:rPr>
          <w:rFonts w:ascii="ＭＳ ゴシック" w:eastAsia="ＭＳ ゴシック" w:hAnsi="ＭＳ ゴシック" w:hint="eastAsia"/>
          <w:color w:val="000000" w:themeColor="text1"/>
        </w:rPr>
        <w:t>②</w:t>
      </w:r>
      <w:r w:rsidR="004D27BD" w:rsidRPr="00710A7F">
        <w:rPr>
          <w:rFonts w:ascii="ＭＳ ゴシック" w:eastAsia="ＭＳ ゴシック" w:hAnsi="ＭＳ ゴシック"/>
          <w:color w:val="000000" w:themeColor="text1"/>
        </w:rPr>
        <w:t xml:space="preserve"> ３次元設計データ作成</w:t>
      </w:r>
    </w:p>
    <w:p w:rsidR="004D27BD" w:rsidRPr="00710A7F" w:rsidRDefault="004D27BD" w:rsidP="00894B41">
      <w:pPr>
        <w:ind w:leftChars="200" w:left="420"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１－２①で計測した測量データと、発注者が貸与する発注図データを用いて、作業土工</w:t>
      </w:r>
      <w:r w:rsidRPr="00710A7F">
        <w:rPr>
          <w:rFonts w:ascii="ＭＳ ゴシック" w:eastAsia="ＭＳ ゴシック" w:hAnsi="ＭＳ ゴシック"/>
          <w:color w:val="000000" w:themeColor="text1"/>
        </w:rPr>
        <w:t>(床掘）を行うための３次元設計データを作成する。</w:t>
      </w:r>
    </w:p>
    <w:p w:rsidR="004D27BD" w:rsidRPr="00710A7F" w:rsidRDefault="004D27BD" w:rsidP="004D27BD">
      <w:pPr>
        <w:rPr>
          <w:rFonts w:ascii="ＭＳ ゴシック" w:eastAsia="ＭＳ ゴシック" w:hAnsi="ＭＳ ゴシック"/>
          <w:color w:val="000000" w:themeColor="text1"/>
        </w:rPr>
      </w:pPr>
    </w:p>
    <w:p w:rsidR="004D27BD" w:rsidRPr="00710A7F" w:rsidRDefault="00894B41" w:rsidP="00894B41">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w:t>
      </w:r>
      <w:r w:rsidR="004D27BD" w:rsidRPr="00710A7F">
        <w:rPr>
          <w:rFonts w:ascii="ＭＳ ゴシック" w:eastAsia="ＭＳ ゴシック" w:hAnsi="ＭＳ ゴシック" w:hint="eastAsia"/>
          <w:color w:val="000000" w:themeColor="text1"/>
        </w:rPr>
        <w:t>③</w:t>
      </w:r>
      <w:r w:rsidR="004D27BD" w:rsidRPr="00710A7F">
        <w:rPr>
          <w:rFonts w:ascii="ＭＳ ゴシック" w:eastAsia="ＭＳ ゴシック" w:hAnsi="ＭＳ ゴシック"/>
          <w:color w:val="000000" w:themeColor="text1"/>
        </w:rPr>
        <w:t xml:space="preserve"> ＩＣＴ建設機械による施工</w:t>
      </w:r>
    </w:p>
    <w:p w:rsidR="004D27BD" w:rsidRPr="00710A7F" w:rsidRDefault="004D27BD" w:rsidP="00894B41">
      <w:pPr>
        <w:ind w:leftChars="200" w:left="420"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１－２②で作成した３次元設計データを用い、下記１）に示すＩＣＴ建設機械を作業に応じて選択して施工を実施する。</w:t>
      </w:r>
    </w:p>
    <w:p w:rsidR="00894B41" w:rsidRPr="00710A7F" w:rsidRDefault="00894B41" w:rsidP="00894B41">
      <w:pPr>
        <w:ind w:leftChars="200" w:left="420" w:firstLineChars="100" w:firstLine="210"/>
        <w:rPr>
          <w:rFonts w:ascii="ＭＳ ゴシック" w:eastAsia="ＭＳ ゴシック" w:hAnsi="ＭＳ ゴシック"/>
          <w:color w:val="000000" w:themeColor="text1"/>
        </w:rPr>
      </w:pP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１）３次元ＭＣまたは３次元ＭＧ建設機械</w:t>
      </w:r>
    </w:p>
    <w:p w:rsidR="004D27BD" w:rsidRPr="00710A7F" w:rsidRDefault="004D27BD" w:rsidP="004D27BD">
      <w:pPr>
        <w:rPr>
          <w:rFonts w:ascii="ＭＳ ゴシック" w:eastAsia="ＭＳ ゴシック" w:hAnsi="ＭＳ ゴシック"/>
          <w:color w:val="000000" w:themeColor="text1"/>
        </w:rPr>
      </w:pPr>
    </w:p>
    <w:p w:rsidR="004D27BD" w:rsidRPr="00710A7F" w:rsidRDefault="00894B41" w:rsidP="00894B41">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w:t>
      </w:r>
      <w:r w:rsidR="004D27BD" w:rsidRPr="00710A7F">
        <w:rPr>
          <w:rFonts w:ascii="ＭＳ ゴシック" w:eastAsia="ＭＳ ゴシック" w:hAnsi="ＭＳ ゴシック" w:hint="eastAsia"/>
          <w:color w:val="000000" w:themeColor="text1"/>
        </w:rPr>
        <w:t>④</w:t>
      </w:r>
      <w:r w:rsidR="004D27BD" w:rsidRPr="00710A7F">
        <w:rPr>
          <w:rFonts w:ascii="ＭＳ ゴシック" w:eastAsia="ＭＳ ゴシック" w:hAnsi="ＭＳ ゴシック"/>
          <w:color w:val="000000" w:themeColor="text1"/>
        </w:rPr>
        <w:t xml:space="preserve"> ３次元出来形管理等の施工管理</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作業土工（床掘）においては該当無し</w:t>
      </w:r>
    </w:p>
    <w:p w:rsidR="004D27BD" w:rsidRPr="00710A7F" w:rsidRDefault="004D27BD" w:rsidP="004D27BD">
      <w:pPr>
        <w:rPr>
          <w:rFonts w:ascii="ＭＳ ゴシック" w:eastAsia="ＭＳ ゴシック" w:hAnsi="ＭＳ ゴシック"/>
          <w:color w:val="000000" w:themeColor="text1"/>
        </w:rPr>
      </w:pPr>
    </w:p>
    <w:p w:rsidR="004D27BD" w:rsidRPr="00710A7F" w:rsidRDefault="00894B41" w:rsidP="00894B41">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w:t>
      </w:r>
      <w:r w:rsidR="004D27BD" w:rsidRPr="00710A7F">
        <w:rPr>
          <w:rFonts w:ascii="ＭＳ ゴシック" w:eastAsia="ＭＳ ゴシック" w:hAnsi="ＭＳ ゴシック" w:hint="eastAsia"/>
          <w:color w:val="000000" w:themeColor="text1"/>
        </w:rPr>
        <w:t>⑤</w:t>
      </w:r>
      <w:r w:rsidR="004D27BD" w:rsidRPr="00710A7F">
        <w:rPr>
          <w:rFonts w:ascii="ＭＳ ゴシック" w:eastAsia="ＭＳ ゴシック" w:hAnsi="ＭＳ ゴシック"/>
          <w:color w:val="000000" w:themeColor="text1"/>
        </w:rPr>
        <w:t xml:space="preserve"> ３次元データの納品</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作業土工（床掘）においては該当無し</w:t>
      </w:r>
    </w:p>
    <w:p w:rsidR="004D27BD" w:rsidRPr="00710A7F" w:rsidRDefault="004D27BD" w:rsidP="00894B41">
      <w:pPr>
        <w:ind w:firstLineChars="300" w:firstLine="63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１－２②による３次元設計データを電子納品する。</w:t>
      </w:r>
    </w:p>
    <w:p w:rsidR="004D27BD" w:rsidRPr="00710A7F" w:rsidRDefault="004D27BD" w:rsidP="004D27BD">
      <w:pPr>
        <w:rPr>
          <w:rFonts w:ascii="ＭＳ ゴシック" w:eastAsia="ＭＳ ゴシック" w:hAnsi="ＭＳ ゴシック"/>
          <w:color w:val="000000" w:themeColor="text1"/>
        </w:rPr>
      </w:pPr>
    </w:p>
    <w:p w:rsidR="004D27BD" w:rsidRPr="00710A7F" w:rsidRDefault="004D27BD" w:rsidP="00894B41">
      <w:pPr>
        <w:ind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１－３</w:t>
      </w:r>
      <w:r w:rsidRPr="00710A7F">
        <w:rPr>
          <w:rFonts w:ascii="ＭＳ ゴシック" w:eastAsia="ＭＳ ゴシック" w:hAnsi="ＭＳ ゴシック"/>
          <w:color w:val="000000" w:themeColor="text1"/>
        </w:rPr>
        <w:t xml:space="preserve"> ＩＣＴ活用工事の対象工事</w:t>
      </w:r>
    </w:p>
    <w:p w:rsidR="004D27BD" w:rsidRPr="00710A7F" w:rsidRDefault="004D27BD" w:rsidP="00894B41">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ＩＣＴ活用工事の対象工事（発注工種）はＩＣＴ活用工事（土工）とする。</w:t>
      </w:r>
    </w:p>
    <w:p w:rsidR="004D27BD" w:rsidRPr="00710A7F" w:rsidRDefault="004D27BD" w:rsidP="004D27BD">
      <w:pPr>
        <w:rPr>
          <w:rFonts w:ascii="ＭＳ ゴシック" w:eastAsia="ＭＳ ゴシック" w:hAnsi="ＭＳ ゴシック"/>
          <w:color w:val="000000" w:themeColor="text1"/>
        </w:rPr>
      </w:pPr>
    </w:p>
    <w:p w:rsidR="004D27BD" w:rsidRPr="00710A7F" w:rsidRDefault="004D27BD" w:rsidP="004D27BD">
      <w:pPr>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２．ＩＣＴ活用工事（作業土工</w:t>
      </w:r>
      <w:r w:rsidRPr="00710A7F">
        <w:rPr>
          <w:rFonts w:ascii="ＭＳ ゴシック" w:eastAsia="ＭＳ ゴシック" w:hAnsi="ＭＳ ゴシック"/>
          <w:color w:val="000000" w:themeColor="text1"/>
        </w:rPr>
        <w:t>(床掘)）の実施方法</w:t>
      </w:r>
    </w:p>
    <w:p w:rsidR="004D27BD" w:rsidRPr="00710A7F" w:rsidRDefault="004D27BD" w:rsidP="00894B41">
      <w:pPr>
        <w:ind w:leftChars="100" w:left="210"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ＩＣＴ土工における関連施工種とするため、ＩＣＴ作業土工（床掘）単独での発注は行わない。</w:t>
      </w:r>
    </w:p>
    <w:p w:rsidR="004D27BD" w:rsidRPr="00710A7F" w:rsidRDefault="004D27BD" w:rsidP="004D27BD">
      <w:pPr>
        <w:rPr>
          <w:rFonts w:ascii="ＭＳ ゴシック" w:eastAsia="ＭＳ ゴシック" w:hAnsi="ＭＳ ゴシック"/>
          <w:color w:val="000000" w:themeColor="text1"/>
        </w:rPr>
      </w:pPr>
    </w:p>
    <w:p w:rsidR="004D27BD" w:rsidRPr="00710A7F" w:rsidRDefault="004D27BD" w:rsidP="004D27BD">
      <w:pPr>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３．ＩＣＴ活用工事実施の推進のための措置</w:t>
      </w:r>
    </w:p>
    <w:p w:rsidR="004D27BD" w:rsidRPr="00710A7F" w:rsidRDefault="004D27BD" w:rsidP="00894B41">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ＩＣＴ土工における関連施工種とするため、ＩＣＴ活用工事（土工）実施要領による。</w:t>
      </w:r>
    </w:p>
    <w:p w:rsidR="004D27BD" w:rsidRPr="00710A7F" w:rsidRDefault="004D27BD" w:rsidP="004D27BD">
      <w:pPr>
        <w:rPr>
          <w:rFonts w:ascii="ＭＳ ゴシック" w:eastAsia="ＭＳ ゴシック" w:hAnsi="ＭＳ ゴシック"/>
          <w:color w:val="000000" w:themeColor="text1"/>
        </w:rPr>
      </w:pPr>
    </w:p>
    <w:p w:rsidR="004D27BD" w:rsidRPr="00710A7F" w:rsidRDefault="004D27BD" w:rsidP="004D27BD">
      <w:pPr>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４．ＩＣＴ活用工事の導入における留意点</w:t>
      </w:r>
    </w:p>
    <w:p w:rsidR="004D27BD" w:rsidRPr="00710A7F" w:rsidRDefault="004D27BD" w:rsidP="00894B41">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受注者が円滑にＩＣＴ施工技術を活用できるように、以下を実施するものとする。</w:t>
      </w:r>
    </w:p>
    <w:p w:rsidR="004D27BD" w:rsidRPr="00710A7F" w:rsidRDefault="004D27BD" w:rsidP="004D27BD">
      <w:pPr>
        <w:rPr>
          <w:rFonts w:ascii="ＭＳ ゴシック" w:eastAsia="ＭＳ ゴシック" w:hAnsi="ＭＳ ゴシック"/>
          <w:color w:val="000000" w:themeColor="text1"/>
        </w:rPr>
      </w:pPr>
    </w:p>
    <w:p w:rsidR="004D27BD" w:rsidRPr="00710A7F" w:rsidRDefault="004D27BD" w:rsidP="00894B41">
      <w:pPr>
        <w:ind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４－１</w:t>
      </w:r>
      <w:r w:rsidRPr="00710A7F">
        <w:rPr>
          <w:rFonts w:ascii="ＭＳ ゴシック" w:eastAsia="ＭＳ ゴシック" w:hAnsi="ＭＳ ゴシック"/>
          <w:color w:val="000000" w:themeColor="text1"/>
        </w:rPr>
        <w:t xml:space="preserve"> 施工管理、監督・検査の対応</w:t>
      </w:r>
    </w:p>
    <w:p w:rsidR="004D27BD" w:rsidRPr="00710A7F" w:rsidRDefault="004D27BD" w:rsidP="00894B41">
      <w:pPr>
        <w:ind w:leftChars="200" w:left="420"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ＩＣＴ活用施工を実施するにあたって、別途発出されている施工管理要領、監督検査要領（表１【要領一覧】）に則り、監督・検査を実施するものとする。</w:t>
      </w:r>
    </w:p>
    <w:p w:rsidR="004D27BD" w:rsidRPr="00710A7F" w:rsidRDefault="004D27BD" w:rsidP="00894B41">
      <w:pPr>
        <w:ind w:leftChars="200" w:left="420"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監督職員及び検査職員は、活用効果に関する調査等のために別途費用を計上して二重管理を実施する場合を除いて、受注者に従来手法との二重管理を求めない。</w:t>
      </w:r>
    </w:p>
    <w:p w:rsidR="004D27BD" w:rsidRPr="00710A7F" w:rsidRDefault="004D27BD" w:rsidP="004D27BD">
      <w:pPr>
        <w:rPr>
          <w:rFonts w:ascii="ＭＳ ゴシック" w:eastAsia="ＭＳ ゴシック" w:hAnsi="ＭＳ ゴシック"/>
          <w:color w:val="000000" w:themeColor="text1"/>
        </w:rPr>
      </w:pPr>
    </w:p>
    <w:p w:rsidR="004D27BD" w:rsidRPr="00710A7F" w:rsidRDefault="004D27BD" w:rsidP="00894B41">
      <w:pPr>
        <w:ind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４－２</w:t>
      </w:r>
      <w:r w:rsidRPr="00710A7F">
        <w:rPr>
          <w:rFonts w:ascii="ＭＳ ゴシック" w:eastAsia="ＭＳ ゴシック" w:hAnsi="ＭＳ ゴシック"/>
          <w:color w:val="000000" w:themeColor="text1"/>
        </w:rPr>
        <w:t xml:space="preserve"> 工事費の積算</w:t>
      </w:r>
    </w:p>
    <w:p w:rsidR="001A550E" w:rsidRPr="00710A7F" w:rsidRDefault="001A550E" w:rsidP="001A550E">
      <w:pPr>
        <w:ind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 xml:space="preserve">　積算は以下によるものとする。なお「土木工事標準積算基準書」等、建設工事積算基準（大阪府都市整備部）に読替内容がある場合は、適宜それに従って読替を行うものとする。</w:t>
      </w:r>
    </w:p>
    <w:p w:rsidR="004D27BD" w:rsidRPr="00710A7F" w:rsidRDefault="004D27BD" w:rsidP="00894B41">
      <w:pPr>
        <w:ind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（１）施工者希望型における積算方法</w:t>
      </w:r>
    </w:p>
    <w:p w:rsidR="004D27BD" w:rsidRPr="00710A7F" w:rsidRDefault="004D27BD" w:rsidP="00894B41">
      <w:pPr>
        <w:ind w:leftChars="200" w:left="420" w:firstLineChars="100" w:firstLine="21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発注者は、従来積算基準に基づく積算を行い、発注するものとするが、契約後の協議において受注者からの提案によりＩＣＴ活用施工を実施する場合、「ＩＣＴの全面的な活用の推進に関する実施方針</w:t>
      </w:r>
      <w:r w:rsidRPr="00710A7F">
        <w:rPr>
          <w:rFonts w:ascii="ＭＳ ゴシック" w:eastAsia="ＭＳ ゴシック" w:hAnsi="ＭＳ ゴシック"/>
          <w:color w:val="000000" w:themeColor="text1"/>
        </w:rPr>
        <w:t>(国土交通省)」  （以下 「実施方針」 という）別紙－１６「ＩＣＴ活用工事（作業土工（床掘））積算要領」に基づく積算に落札率を乗じた価格により契約変更を行うものとする。</w:t>
      </w:r>
    </w:p>
    <w:p w:rsidR="004D27BD" w:rsidRPr="00710A7F" w:rsidRDefault="004D27BD" w:rsidP="004D27BD">
      <w:pPr>
        <w:rPr>
          <w:rFonts w:ascii="ＭＳ ゴシック" w:eastAsia="ＭＳ ゴシック" w:hAnsi="ＭＳ ゴシック"/>
          <w:color w:val="000000" w:themeColor="text1"/>
        </w:rPr>
      </w:pPr>
    </w:p>
    <w:p w:rsidR="001A550E" w:rsidRPr="00710A7F" w:rsidRDefault="001A550E" w:rsidP="001A550E">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※積算要領は国土交通</w:t>
      </w:r>
      <w:r w:rsidRPr="00710A7F">
        <w:rPr>
          <w:rFonts w:ascii="ＭＳ ゴシック" w:eastAsia="ＭＳ ゴシック" w:hAnsi="ＭＳ ゴシック"/>
          <w:color w:val="000000" w:themeColor="text1"/>
        </w:rPr>
        <w:t>HPを参照すること。</w:t>
      </w:r>
    </w:p>
    <w:p w:rsidR="001A550E" w:rsidRPr="00710A7F" w:rsidRDefault="001A550E" w:rsidP="001A550E">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color w:val="000000" w:themeColor="text1"/>
        </w:rPr>
        <w:t>https://www.mlit.go.jp/sogoseisaku/constplan/sosei_constplan_tk_000031.html</w:t>
      </w:r>
    </w:p>
    <w:p w:rsidR="001A550E" w:rsidRPr="00710A7F" w:rsidRDefault="008E2E00" w:rsidP="004D27BD">
      <w:pPr>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 xml:space="preserve">　　なお、積算要領に記載の「機―３３」は以下の通りとする。</w:t>
      </w:r>
    </w:p>
    <w:p w:rsidR="004D27BD" w:rsidRPr="00710A7F" w:rsidRDefault="00B54F83" w:rsidP="004D27BD">
      <w:pPr>
        <w:rPr>
          <w:rFonts w:ascii="ＭＳ ゴシック" w:eastAsia="ＭＳ ゴシック" w:hAnsi="ＭＳ ゴシック"/>
          <w:color w:val="000000" w:themeColor="text1"/>
        </w:rPr>
      </w:pPr>
      <w:r w:rsidRPr="00710A7F">
        <w:rPr>
          <w:noProof/>
          <w:color w:val="000000" w:themeColor="text1"/>
        </w:rPr>
        <w:drawing>
          <wp:anchor distT="0" distB="0" distL="114300" distR="114300" simplePos="0" relativeHeight="251658240" behindDoc="0" locked="0" layoutInCell="1" allowOverlap="1">
            <wp:simplePos x="0" y="0"/>
            <wp:positionH relativeFrom="column">
              <wp:posOffset>920115</wp:posOffset>
            </wp:positionH>
            <wp:positionV relativeFrom="paragraph">
              <wp:posOffset>73025</wp:posOffset>
            </wp:positionV>
            <wp:extent cx="3200400" cy="115155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3200400" cy="11515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E2E00" w:rsidRPr="00710A7F" w:rsidRDefault="008E2E00" w:rsidP="004D27BD">
      <w:pPr>
        <w:rPr>
          <w:rFonts w:ascii="ＭＳ ゴシック" w:eastAsia="ＭＳ ゴシック" w:hAnsi="ＭＳ ゴシック"/>
          <w:color w:val="000000" w:themeColor="text1"/>
        </w:rPr>
      </w:pPr>
    </w:p>
    <w:p w:rsidR="008E2E00" w:rsidRPr="00710A7F" w:rsidRDefault="008E2E00" w:rsidP="004D27BD">
      <w:pPr>
        <w:rPr>
          <w:rFonts w:ascii="ＭＳ ゴシック" w:eastAsia="ＭＳ ゴシック" w:hAnsi="ＭＳ ゴシック"/>
          <w:color w:val="000000" w:themeColor="text1"/>
        </w:rPr>
      </w:pPr>
    </w:p>
    <w:p w:rsidR="008E2E00" w:rsidRPr="00710A7F" w:rsidRDefault="008E2E00" w:rsidP="004D27BD">
      <w:pPr>
        <w:rPr>
          <w:rFonts w:ascii="ＭＳ ゴシック" w:eastAsia="ＭＳ ゴシック" w:hAnsi="ＭＳ ゴシック"/>
          <w:color w:val="000000" w:themeColor="text1"/>
        </w:rPr>
      </w:pPr>
    </w:p>
    <w:p w:rsidR="008E2E00" w:rsidRPr="00710A7F" w:rsidRDefault="008E2E00" w:rsidP="004D27BD">
      <w:pPr>
        <w:rPr>
          <w:rFonts w:ascii="ＭＳ ゴシック" w:eastAsia="ＭＳ ゴシック" w:hAnsi="ＭＳ ゴシック"/>
          <w:color w:val="000000" w:themeColor="text1"/>
        </w:rPr>
      </w:pPr>
    </w:p>
    <w:p w:rsidR="008E2E00" w:rsidRPr="00710A7F" w:rsidRDefault="008E2E00" w:rsidP="004D27BD">
      <w:pPr>
        <w:rPr>
          <w:rFonts w:ascii="ＭＳ ゴシック" w:eastAsia="ＭＳ ゴシック" w:hAnsi="ＭＳ ゴシック"/>
          <w:color w:val="000000" w:themeColor="text1"/>
        </w:rPr>
      </w:pPr>
    </w:p>
    <w:p w:rsidR="004D27BD" w:rsidRPr="00710A7F" w:rsidRDefault="004D27BD" w:rsidP="004D27BD">
      <w:pPr>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５</w:t>
      </w:r>
      <w:r w:rsidR="00894B41" w:rsidRPr="00710A7F">
        <w:rPr>
          <w:rFonts w:ascii="ＭＳ ゴシック" w:eastAsia="ＭＳ ゴシック" w:hAnsi="ＭＳ ゴシック" w:hint="eastAsia"/>
          <w:color w:val="000000" w:themeColor="text1"/>
        </w:rPr>
        <w:t xml:space="preserve">.　</w:t>
      </w:r>
      <w:r w:rsidRPr="00710A7F">
        <w:rPr>
          <w:rFonts w:ascii="ＭＳ ゴシック" w:eastAsia="ＭＳ ゴシック" w:hAnsi="ＭＳ ゴシック"/>
          <w:color w:val="000000" w:themeColor="text1"/>
        </w:rPr>
        <w:t>その他</w:t>
      </w:r>
    </w:p>
    <w:p w:rsidR="00C010ED" w:rsidRPr="00710A7F" w:rsidRDefault="004D27BD" w:rsidP="00894B41">
      <w:pPr>
        <w:ind w:firstLineChars="200" w:firstLine="420"/>
        <w:rPr>
          <w:rFonts w:ascii="ＭＳ ゴシック" w:eastAsia="ＭＳ ゴシック" w:hAnsi="ＭＳ ゴシック"/>
          <w:color w:val="000000" w:themeColor="text1"/>
        </w:rPr>
      </w:pPr>
      <w:r w:rsidRPr="00710A7F">
        <w:rPr>
          <w:rFonts w:ascii="ＭＳ ゴシック" w:eastAsia="ＭＳ ゴシック" w:hAnsi="ＭＳ ゴシック" w:hint="eastAsia"/>
          <w:color w:val="000000" w:themeColor="text1"/>
        </w:rPr>
        <w:t>この要領に定めない事項については、別途定めることができる。</w:t>
      </w:r>
    </w:p>
    <w:p w:rsidR="004D27BD" w:rsidRPr="00710A7F" w:rsidRDefault="004D27BD" w:rsidP="004D27BD">
      <w:pPr>
        <w:rPr>
          <w:rFonts w:ascii="ＭＳ ゴシック" w:eastAsia="ＭＳ ゴシック" w:hAnsi="ＭＳ ゴシック"/>
          <w:color w:val="000000" w:themeColor="text1"/>
        </w:rPr>
      </w:pPr>
    </w:p>
    <w:p w:rsidR="004D27BD" w:rsidRPr="00710A7F" w:rsidRDefault="004D27BD" w:rsidP="004D27BD">
      <w:pPr>
        <w:rPr>
          <w:rFonts w:ascii="ＭＳ ゴシック" w:eastAsia="ＭＳ ゴシック" w:hAnsi="ＭＳ ゴシック"/>
          <w:color w:val="000000" w:themeColor="text1"/>
        </w:rPr>
      </w:pPr>
      <w:r w:rsidRPr="00710A7F">
        <w:rPr>
          <w:rFonts w:ascii="ＭＳ ゴシック" w:eastAsia="ＭＳ ゴシック" w:hAnsi="ＭＳ ゴシック" w:hint="eastAsia"/>
          <w:noProof/>
          <w:color w:val="000000" w:themeColor="text1"/>
        </w:rPr>
        <w:drawing>
          <wp:inline distT="0" distB="0" distL="0" distR="0">
            <wp:extent cx="5400040" cy="30628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62805"/>
                    </a:xfrm>
                    <a:prstGeom prst="rect">
                      <a:avLst/>
                    </a:prstGeom>
                    <a:noFill/>
                    <a:ln>
                      <a:noFill/>
                    </a:ln>
                  </pic:spPr>
                </pic:pic>
              </a:graphicData>
            </a:graphic>
          </wp:inline>
        </w:drawing>
      </w:r>
      <w:bookmarkEnd w:id="0"/>
    </w:p>
    <w:sectPr w:rsidR="004D27BD" w:rsidRPr="00710A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BD" w:rsidRDefault="004D27BD" w:rsidP="004D27BD">
      <w:r>
        <w:separator/>
      </w:r>
    </w:p>
  </w:endnote>
  <w:endnote w:type="continuationSeparator" w:id="0">
    <w:p w:rsidR="004D27BD" w:rsidRDefault="004D27BD" w:rsidP="004D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BD" w:rsidRDefault="004D27BD" w:rsidP="004D27BD">
      <w:r>
        <w:separator/>
      </w:r>
    </w:p>
  </w:footnote>
  <w:footnote w:type="continuationSeparator" w:id="0">
    <w:p w:rsidR="004D27BD" w:rsidRDefault="004D27BD" w:rsidP="004D2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84"/>
    <w:rsid w:val="001A550E"/>
    <w:rsid w:val="004D27BD"/>
    <w:rsid w:val="005F1584"/>
    <w:rsid w:val="00710A7F"/>
    <w:rsid w:val="00894B41"/>
    <w:rsid w:val="008E2E00"/>
    <w:rsid w:val="0096172D"/>
    <w:rsid w:val="009D3E57"/>
    <w:rsid w:val="00AA044F"/>
    <w:rsid w:val="00B54F83"/>
    <w:rsid w:val="00C01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D4D92AD-B4F7-4145-8DE2-9409BB8B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BD"/>
    <w:pPr>
      <w:tabs>
        <w:tab w:val="center" w:pos="4252"/>
        <w:tab w:val="right" w:pos="8504"/>
      </w:tabs>
      <w:snapToGrid w:val="0"/>
    </w:pPr>
  </w:style>
  <w:style w:type="character" w:customStyle="1" w:styleId="a4">
    <w:name w:val="ヘッダー (文字)"/>
    <w:basedOn w:val="a0"/>
    <w:link w:val="a3"/>
    <w:uiPriority w:val="99"/>
    <w:rsid w:val="004D27BD"/>
  </w:style>
  <w:style w:type="paragraph" w:styleId="a5">
    <w:name w:val="footer"/>
    <w:basedOn w:val="a"/>
    <w:link w:val="a6"/>
    <w:uiPriority w:val="99"/>
    <w:unhideWhenUsed/>
    <w:rsid w:val="004D27BD"/>
    <w:pPr>
      <w:tabs>
        <w:tab w:val="center" w:pos="4252"/>
        <w:tab w:val="right" w:pos="8504"/>
      </w:tabs>
      <w:snapToGrid w:val="0"/>
    </w:pPr>
  </w:style>
  <w:style w:type="character" w:customStyle="1" w:styleId="a6">
    <w:name w:val="フッター (文字)"/>
    <w:basedOn w:val="a0"/>
    <w:link w:val="a5"/>
    <w:uiPriority w:val="99"/>
    <w:rsid w:val="004D27BD"/>
  </w:style>
  <w:style w:type="paragraph" w:styleId="a7">
    <w:name w:val="Date"/>
    <w:basedOn w:val="a"/>
    <w:next w:val="a"/>
    <w:link w:val="a8"/>
    <w:uiPriority w:val="99"/>
    <w:semiHidden/>
    <w:unhideWhenUsed/>
    <w:rsid w:val="004D27BD"/>
  </w:style>
  <w:style w:type="character" w:customStyle="1" w:styleId="a8">
    <w:name w:val="日付 (文字)"/>
    <w:basedOn w:val="a0"/>
    <w:link w:val="a7"/>
    <w:uiPriority w:val="99"/>
    <w:semiHidden/>
    <w:rsid w:val="004D27BD"/>
  </w:style>
  <w:style w:type="paragraph" w:styleId="a9">
    <w:name w:val="List Paragraph"/>
    <w:basedOn w:val="a"/>
    <w:uiPriority w:val="34"/>
    <w:qFormat/>
    <w:rsid w:val="00894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永井　良汰</cp:lastModifiedBy>
  <cp:revision>9</cp:revision>
  <dcterms:created xsi:type="dcterms:W3CDTF">2022-03-17T08:17:00Z</dcterms:created>
  <dcterms:modified xsi:type="dcterms:W3CDTF">2023-03-23T11:08:00Z</dcterms:modified>
</cp:coreProperties>
</file>