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1F0" w:rsidRDefault="002771F0" w:rsidP="002771F0">
      <w:pPr>
        <w:jc w:val="center"/>
        <w:rPr>
          <w:sz w:val="24"/>
          <w:szCs w:val="24"/>
        </w:rPr>
      </w:pPr>
      <w:bookmarkStart w:id="0" w:name="_GoBack"/>
      <w:bookmarkEnd w:id="0"/>
      <w:r w:rsidRPr="002771F0">
        <w:rPr>
          <w:rFonts w:hint="eastAsia"/>
          <w:sz w:val="24"/>
          <w:szCs w:val="24"/>
        </w:rPr>
        <w:t>大阪府都市整備部</w:t>
      </w:r>
      <w:r w:rsidR="007F108C">
        <w:rPr>
          <w:rFonts w:hint="eastAsia"/>
          <w:sz w:val="24"/>
          <w:szCs w:val="24"/>
        </w:rPr>
        <w:t>（住宅建築局を除く。）</w:t>
      </w:r>
      <w:r w:rsidR="000034F0">
        <w:rPr>
          <w:rFonts w:hint="eastAsia"/>
          <w:sz w:val="24"/>
          <w:szCs w:val="24"/>
        </w:rPr>
        <w:t>測量・</w:t>
      </w:r>
      <w:r w:rsidRPr="002771F0">
        <w:rPr>
          <w:rFonts w:hint="eastAsia"/>
          <w:sz w:val="24"/>
          <w:szCs w:val="24"/>
        </w:rPr>
        <w:t>建設コンサルタント業務</w:t>
      </w:r>
    </w:p>
    <w:p w:rsidR="00317C45" w:rsidRDefault="007F108C" w:rsidP="00AB1C3F">
      <w:pPr>
        <w:jc w:val="left"/>
        <w:rPr>
          <w:sz w:val="24"/>
          <w:szCs w:val="24"/>
        </w:rPr>
      </w:pPr>
      <w:r>
        <w:rPr>
          <w:rFonts w:hint="eastAsia"/>
          <w:sz w:val="24"/>
          <w:szCs w:val="24"/>
        </w:rPr>
        <w:t xml:space="preserve">　</w:t>
      </w:r>
      <w:r>
        <w:rPr>
          <w:rFonts w:hint="eastAsia"/>
          <w:sz w:val="24"/>
          <w:szCs w:val="24"/>
        </w:rPr>
        <w:t xml:space="preserve"> </w:t>
      </w:r>
      <w:r w:rsidR="002771F0" w:rsidRPr="002771F0">
        <w:rPr>
          <w:rFonts w:hint="eastAsia"/>
          <w:sz w:val="24"/>
          <w:szCs w:val="24"/>
        </w:rPr>
        <w:t>条件付一般競争入札（実績申告型）実施要綱</w:t>
      </w:r>
    </w:p>
    <w:p w:rsidR="002771F0" w:rsidRDefault="002771F0" w:rsidP="002771F0">
      <w:pPr>
        <w:jc w:val="center"/>
        <w:rPr>
          <w:sz w:val="24"/>
          <w:szCs w:val="24"/>
        </w:rPr>
      </w:pPr>
    </w:p>
    <w:p w:rsidR="002771F0" w:rsidRPr="002771F0" w:rsidRDefault="002771F0" w:rsidP="002771F0">
      <w:pPr>
        <w:jc w:val="left"/>
        <w:rPr>
          <w:sz w:val="22"/>
        </w:rPr>
      </w:pPr>
      <w:r w:rsidRPr="002771F0">
        <w:rPr>
          <w:rFonts w:hint="eastAsia"/>
          <w:sz w:val="22"/>
        </w:rPr>
        <w:t>（趣旨）</w:t>
      </w:r>
    </w:p>
    <w:p w:rsidR="002771F0" w:rsidRDefault="002771F0" w:rsidP="002771F0">
      <w:pPr>
        <w:ind w:left="220" w:hangingChars="100" w:hanging="220"/>
        <w:jc w:val="left"/>
        <w:rPr>
          <w:sz w:val="22"/>
        </w:rPr>
      </w:pPr>
      <w:r w:rsidRPr="002771F0">
        <w:rPr>
          <w:rFonts w:hint="eastAsia"/>
          <w:sz w:val="22"/>
        </w:rPr>
        <w:t>第１条　この要綱は、大阪府都市整備部</w:t>
      </w:r>
      <w:r w:rsidR="00356840">
        <w:rPr>
          <w:rFonts w:hint="eastAsia"/>
          <w:sz w:val="22"/>
        </w:rPr>
        <w:t>（住宅建築局を除く。以下同じ。）</w:t>
      </w:r>
      <w:r>
        <w:rPr>
          <w:rFonts w:hint="eastAsia"/>
          <w:sz w:val="22"/>
        </w:rPr>
        <w:t>が発注する</w:t>
      </w:r>
      <w:r w:rsidR="000034F0">
        <w:rPr>
          <w:rFonts w:hint="eastAsia"/>
          <w:sz w:val="22"/>
        </w:rPr>
        <w:t>測量・</w:t>
      </w:r>
      <w:r>
        <w:rPr>
          <w:rFonts w:hint="eastAsia"/>
          <w:sz w:val="22"/>
        </w:rPr>
        <w:t>建設コンサルタント業務のうち、</w:t>
      </w:r>
      <w:r w:rsidR="000034F0">
        <w:rPr>
          <w:rFonts w:hint="eastAsia"/>
          <w:sz w:val="22"/>
        </w:rPr>
        <w:t>条件付一般競争入札（</w:t>
      </w:r>
      <w:r>
        <w:rPr>
          <w:rFonts w:hint="eastAsia"/>
          <w:sz w:val="22"/>
        </w:rPr>
        <w:t>実績申告型</w:t>
      </w:r>
      <w:r w:rsidR="000034F0">
        <w:rPr>
          <w:rFonts w:hint="eastAsia"/>
          <w:sz w:val="22"/>
        </w:rPr>
        <w:t>）（以下「実績申告型」という。）</w:t>
      </w:r>
      <w:r>
        <w:rPr>
          <w:rFonts w:hint="eastAsia"/>
          <w:sz w:val="22"/>
        </w:rPr>
        <w:t>による契約に関して、必要な事項を定めるものとする。</w:t>
      </w:r>
    </w:p>
    <w:p w:rsidR="002771F0" w:rsidRDefault="002771F0" w:rsidP="002771F0">
      <w:pPr>
        <w:jc w:val="left"/>
        <w:rPr>
          <w:sz w:val="22"/>
        </w:rPr>
      </w:pPr>
    </w:p>
    <w:p w:rsidR="002771F0" w:rsidRDefault="002771F0" w:rsidP="002771F0">
      <w:pPr>
        <w:jc w:val="left"/>
        <w:rPr>
          <w:sz w:val="22"/>
        </w:rPr>
      </w:pPr>
      <w:r>
        <w:rPr>
          <w:rFonts w:hint="eastAsia"/>
          <w:sz w:val="22"/>
        </w:rPr>
        <w:t>（定義）</w:t>
      </w:r>
    </w:p>
    <w:p w:rsidR="002771F0" w:rsidRDefault="002771F0" w:rsidP="000037A2">
      <w:pPr>
        <w:ind w:left="220" w:hangingChars="100" w:hanging="220"/>
        <w:jc w:val="left"/>
        <w:rPr>
          <w:sz w:val="22"/>
        </w:rPr>
      </w:pPr>
      <w:r>
        <w:rPr>
          <w:rFonts w:hint="eastAsia"/>
          <w:sz w:val="22"/>
        </w:rPr>
        <w:t>第２条　実績申告型とは、</w:t>
      </w:r>
      <w:r w:rsidR="000037A2">
        <w:rPr>
          <w:rFonts w:hint="eastAsia"/>
          <w:sz w:val="22"/>
        </w:rPr>
        <w:t>「</w:t>
      </w:r>
      <w:r>
        <w:rPr>
          <w:rFonts w:hint="eastAsia"/>
          <w:sz w:val="22"/>
        </w:rPr>
        <w:t>実績評価基準</w:t>
      </w:r>
      <w:r w:rsidR="000037A2">
        <w:rPr>
          <w:rFonts w:hint="eastAsia"/>
          <w:sz w:val="22"/>
        </w:rPr>
        <w:t>」に基づき入札参加者が作成する実績申告書により申告する評価点（申告点）の合計が、入札参加資格に定める「評価基準点」以上となる入札参加者から、価格競争で落札候補者を決定する方式である。</w:t>
      </w:r>
    </w:p>
    <w:p w:rsidR="000037A2" w:rsidRDefault="000037A2" w:rsidP="002771F0">
      <w:pPr>
        <w:jc w:val="left"/>
        <w:rPr>
          <w:sz w:val="22"/>
        </w:rPr>
      </w:pPr>
    </w:p>
    <w:p w:rsidR="000037A2" w:rsidRDefault="000037A2" w:rsidP="002771F0">
      <w:pPr>
        <w:jc w:val="left"/>
        <w:rPr>
          <w:sz w:val="22"/>
        </w:rPr>
      </w:pPr>
      <w:r>
        <w:rPr>
          <w:rFonts w:hint="eastAsia"/>
          <w:sz w:val="22"/>
        </w:rPr>
        <w:t>（対象業務）</w:t>
      </w:r>
    </w:p>
    <w:p w:rsidR="000034F0" w:rsidRDefault="000037A2" w:rsidP="000037A2">
      <w:pPr>
        <w:ind w:left="220" w:hangingChars="100" w:hanging="220"/>
        <w:jc w:val="left"/>
        <w:rPr>
          <w:sz w:val="22"/>
        </w:rPr>
      </w:pPr>
      <w:r>
        <w:rPr>
          <w:rFonts w:hint="eastAsia"/>
          <w:sz w:val="22"/>
        </w:rPr>
        <w:t>第３条　この要綱の対象とする業務は、</w:t>
      </w:r>
      <w:r w:rsidR="000034F0">
        <w:rPr>
          <w:rFonts w:hint="eastAsia"/>
          <w:sz w:val="22"/>
        </w:rPr>
        <w:t>下記に掲げる業務とする。</w:t>
      </w:r>
    </w:p>
    <w:p w:rsidR="000034F0" w:rsidRDefault="000034F0" w:rsidP="000034F0">
      <w:pPr>
        <w:ind w:leftChars="105" w:left="220"/>
        <w:jc w:val="left"/>
        <w:rPr>
          <w:sz w:val="22"/>
        </w:rPr>
      </w:pPr>
      <w:r>
        <w:rPr>
          <w:rFonts w:hint="eastAsia"/>
          <w:sz w:val="22"/>
        </w:rPr>
        <w:t xml:space="preserve">一　</w:t>
      </w:r>
      <w:r w:rsidR="000037A2">
        <w:rPr>
          <w:rFonts w:hint="eastAsia"/>
          <w:sz w:val="22"/>
        </w:rPr>
        <w:t>一定の技術力を必要</w:t>
      </w:r>
      <w:r w:rsidR="007B3176">
        <w:rPr>
          <w:rFonts w:hint="eastAsia"/>
          <w:sz w:val="22"/>
        </w:rPr>
        <w:t>とする</w:t>
      </w:r>
      <w:r>
        <w:rPr>
          <w:rFonts w:hint="eastAsia"/>
          <w:sz w:val="22"/>
        </w:rPr>
        <w:t>業務</w:t>
      </w:r>
    </w:p>
    <w:p w:rsidR="000037A2" w:rsidRDefault="000034F0" w:rsidP="000034F0">
      <w:pPr>
        <w:ind w:leftChars="105" w:left="220"/>
        <w:jc w:val="left"/>
        <w:rPr>
          <w:sz w:val="22"/>
        </w:rPr>
      </w:pPr>
      <w:r>
        <w:rPr>
          <w:rFonts w:hint="eastAsia"/>
          <w:sz w:val="22"/>
        </w:rPr>
        <w:t>二　その他</w:t>
      </w:r>
      <w:r w:rsidR="000037A2">
        <w:rPr>
          <w:rFonts w:hint="eastAsia"/>
          <w:sz w:val="22"/>
        </w:rPr>
        <w:t>都市整備部長が指定する</w:t>
      </w:r>
      <w:r w:rsidR="00A460AD">
        <w:rPr>
          <w:rFonts w:hint="eastAsia"/>
          <w:sz w:val="22"/>
        </w:rPr>
        <w:t>業務</w:t>
      </w:r>
    </w:p>
    <w:p w:rsidR="00A460AD" w:rsidRDefault="00A460AD" w:rsidP="000037A2">
      <w:pPr>
        <w:ind w:left="220" w:hangingChars="100" w:hanging="220"/>
        <w:jc w:val="left"/>
        <w:rPr>
          <w:sz w:val="22"/>
        </w:rPr>
      </w:pPr>
    </w:p>
    <w:p w:rsidR="00A460AD" w:rsidRDefault="00A460AD" w:rsidP="000037A2">
      <w:pPr>
        <w:ind w:left="220" w:hangingChars="100" w:hanging="220"/>
        <w:jc w:val="left"/>
        <w:rPr>
          <w:sz w:val="22"/>
        </w:rPr>
      </w:pPr>
      <w:r>
        <w:rPr>
          <w:rFonts w:hint="eastAsia"/>
          <w:sz w:val="22"/>
        </w:rPr>
        <w:t>（事務）</w:t>
      </w:r>
    </w:p>
    <w:p w:rsidR="00A460AD" w:rsidRDefault="00A460AD" w:rsidP="000037A2">
      <w:pPr>
        <w:ind w:left="220" w:hangingChars="100" w:hanging="220"/>
        <w:jc w:val="left"/>
        <w:rPr>
          <w:sz w:val="22"/>
        </w:rPr>
      </w:pPr>
      <w:r>
        <w:rPr>
          <w:rFonts w:hint="eastAsia"/>
          <w:sz w:val="22"/>
        </w:rPr>
        <w:t>第４条　実績申告型における評価基準等については</w:t>
      </w:r>
      <w:r w:rsidR="000034F0">
        <w:rPr>
          <w:rFonts w:hint="eastAsia"/>
          <w:sz w:val="22"/>
        </w:rPr>
        <w:t>、</w:t>
      </w:r>
      <w:r>
        <w:rPr>
          <w:rFonts w:hint="eastAsia"/>
          <w:sz w:val="22"/>
        </w:rPr>
        <w:t>別途定めるものとする。</w:t>
      </w:r>
    </w:p>
    <w:p w:rsidR="00A460AD" w:rsidRDefault="00A460AD" w:rsidP="000037A2">
      <w:pPr>
        <w:ind w:left="220" w:hangingChars="100" w:hanging="220"/>
        <w:jc w:val="left"/>
        <w:rPr>
          <w:sz w:val="22"/>
        </w:rPr>
      </w:pPr>
    </w:p>
    <w:p w:rsidR="00A460AD" w:rsidRDefault="00A460AD" w:rsidP="000037A2">
      <w:pPr>
        <w:ind w:left="220" w:hangingChars="100" w:hanging="220"/>
        <w:jc w:val="left"/>
        <w:rPr>
          <w:sz w:val="22"/>
        </w:rPr>
      </w:pPr>
      <w:r>
        <w:rPr>
          <w:rFonts w:hint="eastAsia"/>
          <w:sz w:val="22"/>
        </w:rPr>
        <w:t>（その他）</w:t>
      </w:r>
    </w:p>
    <w:p w:rsidR="00A460AD" w:rsidRDefault="00A460AD" w:rsidP="000037A2">
      <w:pPr>
        <w:ind w:left="220" w:hangingChars="100" w:hanging="220"/>
        <w:jc w:val="left"/>
        <w:rPr>
          <w:sz w:val="22"/>
        </w:rPr>
      </w:pPr>
      <w:r>
        <w:rPr>
          <w:rFonts w:hint="eastAsia"/>
          <w:sz w:val="22"/>
        </w:rPr>
        <w:t>第５条　本要綱に定めがない事項は、「大阪府測量・建設コンサルタント等条件付一般競争入札実施要綱」及び「大阪府都市整備部</w:t>
      </w:r>
      <w:r w:rsidR="00BC5F10">
        <w:rPr>
          <w:rFonts w:hint="eastAsia"/>
          <w:sz w:val="22"/>
        </w:rPr>
        <w:t>（住宅建築局を除く。）</w:t>
      </w:r>
      <w:r>
        <w:rPr>
          <w:rFonts w:hint="eastAsia"/>
          <w:sz w:val="22"/>
        </w:rPr>
        <w:t>測量・建設コンサルタント等条件付き一般競争入札実施要領」に定めるところによるものとする。</w:t>
      </w:r>
    </w:p>
    <w:p w:rsidR="00A460AD" w:rsidRDefault="00A460AD" w:rsidP="000037A2">
      <w:pPr>
        <w:ind w:left="220" w:hangingChars="100" w:hanging="220"/>
        <w:jc w:val="left"/>
        <w:rPr>
          <w:sz w:val="22"/>
        </w:rPr>
      </w:pPr>
    </w:p>
    <w:p w:rsidR="00A460AD" w:rsidRDefault="00A460AD" w:rsidP="000037A2">
      <w:pPr>
        <w:ind w:left="220" w:hangingChars="100" w:hanging="220"/>
        <w:jc w:val="left"/>
        <w:rPr>
          <w:sz w:val="22"/>
        </w:rPr>
      </w:pPr>
      <w:r>
        <w:rPr>
          <w:rFonts w:hint="eastAsia"/>
          <w:sz w:val="22"/>
        </w:rPr>
        <w:t>附則</w:t>
      </w:r>
    </w:p>
    <w:p w:rsidR="00A460AD" w:rsidRDefault="00A460AD" w:rsidP="000037A2">
      <w:pPr>
        <w:ind w:left="220" w:hangingChars="100" w:hanging="220"/>
        <w:jc w:val="left"/>
        <w:rPr>
          <w:sz w:val="22"/>
        </w:rPr>
      </w:pPr>
      <w:r>
        <w:rPr>
          <w:rFonts w:hint="eastAsia"/>
          <w:sz w:val="22"/>
        </w:rPr>
        <w:t>この要綱は平成</w:t>
      </w:r>
      <w:r>
        <w:rPr>
          <w:rFonts w:hint="eastAsia"/>
          <w:sz w:val="22"/>
        </w:rPr>
        <w:t>24</w:t>
      </w:r>
      <w:r>
        <w:rPr>
          <w:rFonts w:hint="eastAsia"/>
          <w:sz w:val="22"/>
        </w:rPr>
        <w:t>年</w:t>
      </w:r>
      <w:r w:rsidR="00E470E8">
        <w:rPr>
          <w:rFonts w:hint="eastAsia"/>
          <w:sz w:val="22"/>
        </w:rPr>
        <w:t>4</w:t>
      </w:r>
      <w:r>
        <w:rPr>
          <w:rFonts w:hint="eastAsia"/>
          <w:sz w:val="22"/>
        </w:rPr>
        <w:t>月</w:t>
      </w:r>
      <w:r w:rsidR="00E470E8">
        <w:rPr>
          <w:rFonts w:hint="eastAsia"/>
          <w:sz w:val="22"/>
        </w:rPr>
        <w:t>1</w:t>
      </w:r>
      <w:r>
        <w:rPr>
          <w:rFonts w:hint="eastAsia"/>
          <w:sz w:val="22"/>
        </w:rPr>
        <w:t>日から施行する。</w:t>
      </w:r>
    </w:p>
    <w:p w:rsidR="00742108" w:rsidRDefault="00742108" w:rsidP="000037A2">
      <w:pPr>
        <w:ind w:left="220" w:hangingChars="100" w:hanging="220"/>
        <w:jc w:val="left"/>
        <w:rPr>
          <w:sz w:val="22"/>
        </w:rPr>
      </w:pPr>
    </w:p>
    <w:p w:rsidR="00742108" w:rsidRDefault="00742108" w:rsidP="000037A2">
      <w:pPr>
        <w:ind w:left="220" w:hangingChars="100" w:hanging="220"/>
        <w:jc w:val="left"/>
        <w:rPr>
          <w:sz w:val="22"/>
        </w:rPr>
      </w:pPr>
      <w:r>
        <w:rPr>
          <w:rFonts w:hint="eastAsia"/>
          <w:sz w:val="22"/>
        </w:rPr>
        <w:t>附則</w:t>
      </w:r>
    </w:p>
    <w:p w:rsidR="00742108" w:rsidRPr="002771F0" w:rsidRDefault="00742108" w:rsidP="000037A2">
      <w:pPr>
        <w:ind w:left="220" w:hangingChars="100" w:hanging="220"/>
        <w:jc w:val="left"/>
        <w:rPr>
          <w:sz w:val="22"/>
        </w:rPr>
      </w:pPr>
      <w:r>
        <w:rPr>
          <w:rFonts w:hint="eastAsia"/>
          <w:sz w:val="22"/>
        </w:rPr>
        <w:t>この要綱は令和４年４月１日から施行する。</w:t>
      </w:r>
    </w:p>
    <w:sectPr w:rsidR="00742108" w:rsidRPr="002771F0" w:rsidSect="00D95020">
      <w:footerReference w:type="default" r:id="rId10"/>
      <w:pgSz w:w="11906" w:h="16838"/>
      <w:pgMar w:top="1985" w:right="1701" w:bottom="1701" w:left="1701" w:header="851" w:footer="992" w:gutter="0"/>
      <w:pgNumType w:start="7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A4A" w:rsidRDefault="00F96A4A" w:rsidP="007B3176">
      <w:r>
        <w:separator/>
      </w:r>
    </w:p>
  </w:endnote>
  <w:endnote w:type="continuationSeparator" w:id="0">
    <w:p w:rsidR="00F96A4A" w:rsidRDefault="00F96A4A" w:rsidP="007B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020" w:rsidRDefault="00D95020" w:rsidP="0092140C">
    <w:pPr>
      <w:pStyle w:val="a6"/>
    </w:pPr>
  </w:p>
  <w:p w:rsidR="00D95020" w:rsidRDefault="00D950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A4A" w:rsidRDefault="00F96A4A" w:rsidP="007B3176">
      <w:r>
        <w:separator/>
      </w:r>
    </w:p>
  </w:footnote>
  <w:footnote w:type="continuationSeparator" w:id="0">
    <w:p w:rsidR="00F96A4A" w:rsidRDefault="00F96A4A" w:rsidP="007B3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F86"/>
    <w:rsid w:val="000034F0"/>
    <w:rsid w:val="000037A2"/>
    <w:rsid w:val="000278E5"/>
    <w:rsid w:val="00091430"/>
    <w:rsid w:val="000A2F4C"/>
    <w:rsid w:val="001E5211"/>
    <w:rsid w:val="001F51E4"/>
    <w:rsid w:val="002507D2"/>
    <w:rsid w:val="002771F0"/>
    <w:rsid w:val="00287816"/>
    <w:rsid w:val="00317C45"/>
    <w:rsid w:val="00354CB2"/>
    <w:rsid w:val="00356840"/>
    <w:rsid w:val="003C69CE"/>
    <w:rsid w:val="005B1A4B"/>
    <w:rsid w:val="006B4C32"/>
    <w:rsid w:val="00742108"/>
    <w:rsid w:val="007559FA"/>
    <w:rsid w:val="007B3176"/>
    <w:rsid w:val="007F108C"/>
    <w:rsid w:val="0092140C"/>
    <w:rsid w:val="00927A08"/>
    <w:rsid w:val="00A460AD"/>
    <w:rsid w:val="00A672C3"/>
    <w:rsid w:val="00AA7D3D"/>
    <w:rsid w:val="00AB1C3F"/>
    <w:rsid w:val="00B34239"/>
    <w:rsid w:val="00BC2DD4"/>
    <w:rsid w:val="00BC5F10"/>
    <w:rsid w:val="00D95020"/>
    <w:rsid w:val="00E17F86"/>
    <w:rsid w:val="00E26EB9"/>
    <w:rsid w:val="00E470E8"/>
    <w:rsid w:val="00EA1765"/>
    <w:rsid w:val="00F96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D86B0BD-9A55-42DA-84F9-18CA0087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71F0"/>
    <w:pPr>
      <w:ind w:leftChars="400" w:left="840"/>
    </w:pPr>
  </w:style>
  <w:style w:type="paragraph" w:styleId="a4">
    <w:name w:val="header"/>
    <w:basedOn w:val="a"/>
    <w:link w:val="a5"/>
    <w:uiPriority w:val="99"/>
    <w:unhideWhenUsed/>
    <w:rsid w:val="007B3176"/>
    <w:pPr>
      <w:tabs>
        <w:tab w:val="center" w:pos="4252"/>
        <w:tab w:val="right" w:pos="8504"/>
      </w:tabs>
      <w:snapToGrid w:val="0"/>
    </w:pPr>
  </w:style>
  <w:style w:type="character" w:customStyle="1" w:styleId="a5">
    <w:name w:val="ヘッダー (文字)"/>
    <w:basedOn w:val="a0"/>
    <w:link w:val="a4"/>
    <w:uiPriority w:val="99"/>
    <w:rsid w:val="007B3176"/>
  </w:style>
  <w:style w:type="paragraph" w:styleId="a6">
    <w:name w:val="footer"/>
    <w:basedOn w:val="a"/>
    <w:link w:val="a7"/>
    <w:uiPriority w:val="99"/>
    <w:unhideWhenUsed/>
    <w:rsid w:val="007B3176"/>
    <w:pPr>
      <w:tabs>
        <w:tab w:val="center" w:pos="4252"/>
        <w:tab w:val="right" w:pos="8504"/>
      </w:tabs>
      <w:snapToGrid w:val="0"/>
    </w:pPr>
  </w:style>
  <w:style w:type="character" w:customStyle="1" w:styleId="a7">
    <w:name w:val="フッター (文字)"/>
    <w:basedOn w:val="a0"/>
    <w:link w:val="a6"/>
    <w:uiPriority w:val="99"/>
    <w:rsid w:val="007B3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46D03-D5BE-4A3D-92C9-9C68E690B220}">
  <ds:schemaRefs>
    <ds:schemaRef ds:uri="http://schemas.microsoft.com/sharepoint/v3/contenttype/forms"/>
  </ds:schemaRefs>
</ds:datastoreItem>
</file>

<file path=customXml/itemProps2.xml><?xml version="1.0" encoding="utf-8"?>
<ds:datastoreItem xmlns:ds="http://schemas.openxmlformats.org/officeDocument/2006/customXml" ds:itemID="{6BB49203-9DB1-4C92-9F99-E33ADFADB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25FED-C0C0-496D-96A7-D51400E3FE6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AD994EA-AEEC-409B-A37C-1884A18A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山本　遼太</cp:lastModifiedBy>
  <cp:revision>9</cp:revision>
  <cp:lastPrinted>2012-03-21T06:06:00Z</cp:lastPrinted>
  <dcterms:created xsi:type="dcterms:W3CDTF">2017-09-15T02:36:00Z</dcterms:created>
  <dcterms:modified xsi:type="dcterms:W3CDTF">2022-03-28T11:19:00Z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