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C93E" w14:textId="77777777" w:rsidR="00E611E4" w:rsidRPr="004F5E6B" w:rsidRDefault="00E611E4" w:rsidP="00E611E4">
      <w:pPr>
        <w:rPr>
          <w:rFonts w:ascii="ＭＳ 明朝" w:hAnsi="ＭＳ 明朝"/>
        </w:rPr>
      </w:pPr>
    </w:p>
    <w:p w14:paraId="113A082C" w14:textId="77777777" w:rsidR="00E611E4" w:rsidRPr="004F5E6B" w:rsidRDefault="00E611E4" w:rsidP="00E611E4">
      <w:pPr>
        <w:rPr>
          <w:rFonts w:ascii="ＭＳ 明朝" w:hAnsi="ＭＳ 明朝"/>
        </w:rPr>
      </w:pPr>
    </w:p>
    <w:p w14:paraId="7A583FBF" w14:textId="77777777" w:rsidR="00E611E4" w:rsidRPr="004F5E6B" w:rsidRDefault="00E611E4" w:rsidP="00E611E4">
      <w:pPr>
        <w:rPr>
          <w:rFonts w:ascii="ＭＳ 明朝" w:hAnsi="ＭＳ 明朝"/>
        </w:rPr>
      </w:pPr>
    </w:p>
    <w:p w14:paraId="26927255" w14:textId="77777777" w:rsidR="00E611E4" w:rsidRPr="004F5E6B" w:rsidRDefault="00E611E4" w:rsidP="00E611E4">
      <w:pPr>
        <w:rPr>
          <w:rFonts w:ascii="ＭＳ 明朝" w:hAnsi="ＭＳ 明朝"/>
        </w:rPr>
      </w:pPr>
    </w:p>
    <w:p w14:paraId="5B38E8BD" w14:textId="77777777" w:rsidR="00E611E4" w:rsidRPr="004F5E6B" w:rsidRDefault="00E611E4" w:rsidP="00E611E4">
      <w:pPr>
        <w:rPr>
          <w:rFonts w:ascii="ＭＳ 明朝" w:hAnsi="ＭＳ 明朝"/>
        </w:rPr>
      </w:pPr>
    </w:p>
    <w:p w14:paraId="31458DE7" w14:textId="77777777" w:rsidR="00E611E4" w:rsidRPr="004F5E6B" w:rsidRDefault="00E611E4" w:rsidP="00E611E4">
      <w:pPr>
        <w:rPr>
          <w:rFonts w:ascii="ＭＳ 明朝" w:hAnsi="ＭＳ 明朝"/>
        </w:rPr>
      </w:pPr>
    </w:p>
    <w:p w14:paraId="54619854" w14:textId="77777777" w:rsidR="00E611E4" w:rsidRPr="004F5E6B" w:rsidRDefault="00E611E4" w:rsidP="00E611E4">
      <w:pPr>
        <w:rPr>
          <w:rFonts w:ascii="ＭＳ 明朝" w:hAnsi="ＭＳ 明朝"/>
        </w:rPr>
      </w:pPr>
    </w:p>
    <w:p w14:paraId="3F1DBE4F" w14:textId="77777777" w:rsidR="00E611E4" w:rsidRPr="004F5E6B" w:rsidRDefault="00E611E4" w:rsidP="00E611E4">
      <w:pPr>
        <w:rPr>
          <w:rFonts w:ascii="ＭＳ 明朝" w:hAnsi="ＭＳ 明朝"/>
        </w:rPr>
      </w:pPr>
    </w:p>
    <w:p w14:paraId="731AB6D6" w14:textId="77777777" w:rsidR="00E611E4" w:rsidRPr="004F5E6B" w:rsidRDefault="00E611E4" w:rsidP="00E611E4">
      <w:pPr>
        <w:rPr>
          <w:rFonts w:ascii="ＭＳ 明朝" w:hAnsi="ＭＳ 明朝"/>
        </w:rPr>
      </w:pPr>
    </w:p>
    <w:p w14:paraId="62E51D49" w14:textId="77777777" w:rsidR="00E611E4" w:rsidRPr="004F5E6B" w:rsidRDefault="00E611E4" w:rsidP="00E611E4">
      <w:pPr>
        <w:rPr>
          <w:rFonts w:ascii="ＭＳ 明朝" w:hAnsi="ＭＳ 明朝"/>
        </w:rPr>
      </w:pPr>
    </w:p>
    <w:p w14:paraId="0AA168F1" w14:textId="77777777" w:rsidR="00E611E4" w:rsidRPr="004F5E6B" w:rsidRDefault="00E611E4" w:rsidP="00E611E4">
      <w:pPr>
        <w:rPr>
          <w:rFonts w:ascii="ＭＳ 明朝" w:hAnsi="ＭＳ 明朝"/>
        </w:rPr>
      </w:pPr>
    </w:p>
    <w:p w14:paraId="6D439CD8" w14:textId="77777777" w:rsidR="00E611E4" w:rsidRPr="004F5E6B" w:rsidRDefault="00E611E4" w:rsidP="00E611E4">
      <w:pPr>
        <w:rPr>
          <w:rFonts w:ascii="ＭＳ 明朝" w:hAnsi="ＭＳ 明朝"/>
        </w:rPr>
      </w:pPr>
    </w:p>
    <w:p w14:paraId="55E50C9E" w14:textId="77777777" w:rsidR="00E611E4" w:rsidRPr="004F5E6B" w:rsidRDefault="00E611E4" w:rsidP="00E611E4">
      <w:pPr>
        <w:rPr>
          <w:rFonts w:ascii="ＭＳ 明朝" w:hAnsi="ＭＳ 明朝"/>
        </w:rPr>
      </w:pPr>
    </w:p>
    <w:p w14:paraId="4F21F6DE" w14:textId="77777777" w:rsidR="00E611E4" w:rsidRDefault="00E611E4" w:rsidP="00E611E4">
      <w:pPr>
        <w:rPr>
          <w:rFonts w:ascii="ＭＳ 明朝" w:hAnsi="ＭＳ 明朝"/>
        </w:rPr>
      </w:pPr>
    </w:p>
    <w:p w14:paraId="65088AF2" w14:textId="77777777" w:rsidR="00E611E4" w:rsidRPr="004F5E6B" w:rsidRDefault="00E611E4" w:rsidP="00E611E4">
      <w:pPr>
        <w:rPr>
          <w:rFonts w:ascii="ＭＳ 明朝" w:hAnsi="ＭＳ 明朝"/>
        </w:rPr>
      </w:pPr>
    </w:p>
    <w:p w14:paraId="13C76020" w14:textId="77777777" w:rsidR="00E611E4" w:rsidRPr="004F5E6B" w:rsidRDefault="00E611E4" w:rsidP="00E611E4">
      <w:pPr>
        <w:pStyle w:val="1"/>
        <w:rPr>
          <w:rFonts w:ascii="ＭＳ 明朝" w:hAnsi="ＭＳ 明朝"/>
          <w:sz w:val="40"/>
          <w:szCs w:val="40"/>
        </w:rPr>
      </w:pPr>
      <w:bookmarkStart w:id="0" w:name="_Toc105142629"/>
      <w:r w:rsidRPr="004F5E6B">
        <w:rPr>
          <w:rFonts w:ascii="ＭＳ 明朝" w:hAnsi="ＭＳ 明朝" w:hint="eastAsia"/>
          <w:sz w:val="40"/>
          <w:szCs w:val="40"/>
        </w:rPr>
        <w:t>第15章</w:t>
      </w:r>
      <w:r w:rsidRPr="004F5E6B">
        <w:rPr>
          <w:rFonts w:ascii="ＭＳ 明朝" w:hAnsi="ＭＳ 明朝"/>
          <w:sz w:val="40"/>
          <w:szCs w:val="40"/>
        </w:rPr>
        <w:t xml:space="preserve">  </w:t>
      </w:r>
      <w:r w:rsidRPr="004F5E6B">
        <w:rPr>
          <w:rFonts w:ascii="ＭＳ 明朝" w:hAnsi="ＭＳ 明朝" w:hint="eastAsia"/>
          <w:sz w:val="40"/>
          <w:szCs w:val="40"/>
        </w:rPr>
        <w:t>斜面対策工事</w:t>
      </w:r>
      <w:bookmarkEnd w:id="0"/>
    </w:p>
    <w:p w14:paraId="62BF68EA" w14:textId="77777777" w:rsidR="00E611E4" w:rsidRPr="004F5E6B" w:rsidRDefault="00E611E4" w:rsidP="00E611E4">
      <w:pPr>
        <w:rPr>
          <w:rFonts w:ascii="ＭＳ 明朝" w:hAnsi="ＭＳ 明朝"/>
        </w:rPr>
      </w:pPr>
    </w:p>
    <w:p w14:paraId="6428C92C" w14:textId="77777777" w:rsidR="00E611E4" w:rsidRPr="004F5E6B" w:rsidRDefault="00E611E4" w:rsidP="00E611E4">
      <w:pPr>
        <w:rPr>
          <w:rFonts w:ascii="ＭＳ 明朝" w:hAnsi="ＭＳ 明朝"/>
        </w:rPr>
      </w:pPr>
    </w:p>
    <w:p w14:paraId="0BBA99F8" w14:textId="77777777" w:rsidR="00E611E4" w:rsidRPr="004F5E6B" w:rsidRDefault="00E611E4" w:rsidP="00E611E4">
      <w:pPr>
        <w:rPr>
          <w:rFonts w:ascii="ＭＳ 明朝" w:hAnsi="ＭＳ 明朝"/>
        </w:rPr>
      </w:pPr>
    </w:p>
    <w:p w14:paraId="10B171AC" w14:textId="77777777" w:rsidR="00E611E4" w:rsidRPr="004F5E6B" w:rsidRDefault="00E611E4" w:rsidP="00E611E4">
      <w:pPr>
        <w:rPr>
          <w:rFonts w:ascii="ＭＳ 明朝" w:hAnsi="ＭＳ 明朝"/>
        </w:rPr>
      </w:pPr>
    </w:p>
    <w:p w14:paraId="02629E44" w14:textId="77777777" w:rsidR="00E611E4" w:rsidRPr="004F5E6B" w:rsidRDefault="00E611E4" w:rsidP="00E611E4">
      <w:pPr>
        <w:rPr>
          <w:rFonts w:ascii="ＭＳ 明朝" w:hAnsi="ＭＳ 明朝"/>
        </w:rPr>
      </w:pPr>
    </w:p>
    <w:p w14:paraId="1C5E54D2" w14:textId="77777777" w:rsidR="00E611E4" w:rsidRPr="004F5E6B" w:rsidRDefault="00E611E4" w:rsidP="00E611E4">
      <w:pPr>
        <w:rPr>
          <w:rFonts w:ascii="ＭＳ 明朝" w:hAnsi="ＭＳ 明朝"/>
        </w:rPr>
      </w:pPr>
    </w:p>
    <w:p w14:paraId="69E8C605" w14:textId="77777777" w:rsidR="00E611E4" w:rsidRPr="004F5E6B" w:rsidRDefault="00E611E4" w:rsidP="00E611E4">
      <w:pPr>
        <w:rPr>
          <w:rFonts w:ascii="ＭＳ 明朝" w:hAnsi="ＭＳ 明朝"/>
        </w:rPr>
      </w:pPr>
    </w:p>
    <w:p w14:paraId="22019478" w14:textId="77777777" w:rsidR="00E611E4" w:rsidRPr="004F5E6B" w:rsidRDefault="00E611E4" w:rsidP="00E611E4">
      <w:pPr>
        <w:rPr>
          <w:rFonts w:ascii="ＭＳ 明朝" w:hAnsi="ＭＳ 明朝"/>
        </w:rPr>
      </w:pPr>
    </w:p>
    <w:p w14:paraId="31A99397" w14:textId="77777777" w:rsidR="00E611E4" w:rsidRPr="004F5E6B" w:rsidRDefault="00E611E4" w:rsidP="00E611E4">
      <w:pPr>
        <w:rPr>
          <w:rFonts w:ascii="ＭＳ 明朝" w:hAnsi="ＭＳ 明朝"/>
        </w:rPr>
      </w:pPr>
    </w:p>
    <w:p w14:paraId="518FD315" w14:textId="77777777" w:rsidR="00E611E4" w:rsidRPr="004F5E6B" w:rsidRDefault="00E611E4" w:rsidP="00E611E4">
      <w:pPr>
        <w:rPr>
          <w:rFonts w:ascii="ＭＳ 明朝" w:hAnsi="ＭＳ 明朝"/>
        </w:rPr>
      </w:pPr>
    </w:p>
    <w:p w14:paraId="15A1B48F" w14:textId="77777777" w:rsidR="00E611E4" w:rsidRPr="004F5E6B" w:rsidRDefault="00E611E4" w:rsidP="00E611E4">
      <w:pPr>
        <w:rPr>
          <w:rFonts w:ascii="ＭＳ 明朝" w:hAnsi="ＭＳ 明朝"/>
        </w:rPr>
      </w:pPr>
    </w:p>
    <w:p w14:paraId="779882F3" w14:textId="77777777" w:rsidR="00E611E4" w:rsidRPr="004F5E6B" w:rsidRDefault="00E611E4" w:rsidP="00E611E4">
      <w:pPr>
        <w:rPr>
          <w:rFonts w:ascii="ＭＳ 明朝" w:hAnsi="ＭＳ 明朝"/>
        </w:rPr>
      </w:pPr>
    </w:p>
    <w:p w14:paraId="30E49C8A" w14:textId="77777777" w:rsidR="00E611E4" w:rsidRPr="004F5E6B" w:rsidRDefault="00E611E4" w:rsidP="00E611E4">
      <w:pPr>
        <w:rPr>
          <w:rFonts w:ascii="ＭＳ 明朝" w:hAnsi="ＭＳ 明朝"/>
        </w:rPr>
      </w:pPr>
    </w:p>
    <w:p w14:paraId="4D562223" w14:textId="77777777" w:rsidR="00E611E4" w:rsidRPr="004F5E6B" w:rsidRDefault="00E611E4" w:rsidP="00E611E4">
      <w:pPr>
        <w:rPr>
          <w:rFonts w:ascii="ＭＳ 明朝" w:hAnsi="ＭＳ 明朝"/>
        </w:rPr>
      </w:pPr>
    </w:p>
    <w:p w14:paraId="7C6887E8" w14:textId="77777777" w:rsidR="00E611E4" w:rsidRPr="004F5E6B" w:rsidRDefault="00E611E4" w:rsidP="00E611E4">
      <w:pPr>
        <w:rPr>
          <w:rFonts w:ascii="ＭＳ 明朝" w:hAnsi="ＭＳ 明朝"/>
        </w:rPr>
      </w:pPr>
    </w:p>
    <w:p w14:paraId="5132BE66" w14:textId="77777777" w:rsidR="00E611E4" w:rsidRPr="004F5E6B" w:rsidRDefault="00E611E4" w:rsidP="00E611E4">
      <w:pPr>
        <w:rPr>
          <w:rFonts w:ascii="ＭＳ 明朝" w:hAnsi="ＭＳ 明朝"/>
        </w:rPr>
      </w:pPr>
    </w:p>
    <w:p w14:paraId="22BF3748" w14:textId="77777777" w:rsidR="00E611E4" w:rsidRPr="004F5E6B" w:rsidRDefault="00E611E4" w:rsidP="00E611E4">
      <w:pPr>
        <w:rPr>
          <w:rFonts w:ascii="ＭＳ 明朝" w:hAnsi="ＭＳ 明朝"/>
        </w:rPr>
      </w:pPr>
    </w:p>
    <w:p w14:paraId="1CB89209" w14:textId="77777777" w:rsidR="00E611E4" w:rsidRPr="004F5E6B" w:rsidRDefault="00E611E4" w:rsidP="00E611E4">
      <w:pPr>
        <w:rPr>
          <w:rFonts w:ascii="ＭＳ 明朝" w:hAnsi="ＭＳ 明朝"/>
        </w:rPr>
      </w:pPr>
    </w:p>
    <w:p w14:paraId="6FC724AE" w14:textId="77777777" w:rsidR="00E611E4" w:rsidRPr="004F5E6B" w:rsidRDefault="00E611E4" w:rsidP="00E611E4">
      <w:pPr>
        <w:rPr>
          <w:rFonts w:ascii="ＭＳ 明朝" w:hAnsi="ＭＳ 明朝"/>
        </w:rPr>
      </w:pPr>
    </w:p>
    <w:p w14:paraId="45D71701" w14:textId="77777777" w:rsidR="00E611E4" w:rsidRPr="004F5E6B" w:rsidRDefault="00E611E4" w:rsidP="00E611E4">
      <w:pPr>
        <w:rPr>
          <w:rFonts w:ascii="ＭＳ 明朝" w:hAnsi="ＭＳ 明朝"/>
        </w:rPr>
      </w:pPr>
    </w:p>
    <w:p w14:paraId="679A5B80" w14:textId="77777777" w:rsidR="00E611E4" w:rsidRPr="004F5E6B" w:rsidRDefault="00E611E4" w:rsidP="00E611E4">
      <w:pPr>
        <w:rPr>
          <w:rFonts w:ascii="ＭＳ 明朝" w:hAnsi="ＭＳ 明朝"/>
        </w:rPr>
      </w:pPr>
    </w:p>
    <w:p w14:paraId="27B52B0C" w14:textId="77777777" w:rsidR="00E611E4" w:rsidRPr="004F5E6B" w:rsidRDefault="00E611E4" w:rsidP="00E611E4">
      <w:pPr>
        <w:rPr>
          <w:rFonts w:ascii="ＭＳ 明朝" w:hAnsi="ＭＳ 明朝"/>
        </w:rPr>
      </w:pPr>
    </w:p>
    <w:p w14:paraId="6C413443" w14:textId="77777777" w:rsidR="00E611E4" w:rsidRPr="004F5E6B" w:rsidRDefault="00E611E4" w:rsidP="00E611E4">
      <w:pPr>
        <w:rPr>
          <w:rFonts w:ascii="ＭＳ 明朝" w:hAnsi="ＭＳ 明朝"/>
        </w:rPr>
      </w:pPr>
    </w:p>
    <w:p w14:paraId="1C7EE46E" w14:textId="77777777" w:rsidR="00E611E4" w:rsidRPr="004F5E6B" w:rsidRDefault="00E611E4" w:rsidP="00E611E4">
      <w:pPr>
        <w:rPr>
          <w:rFonts w:ascii="ＭＳ 明朝" w:hAnsi="ＭＳ 明朝"/>
        </w:rPr>
      </w:pPr>
    </w:p>
    <w:p w14:paraId="4B0E0DA0" w14:textId="77777777" w:rsidR="00E611E4" w:rsidRPr="004F5E6B" w:rsidRDefault="00E611E4" w:rsidP="00E611E4">
      <w:pPr>
        <w:rPr>
          <w:rFonts w:ascii="ＭＳ 明朝" w:hAnsi="ＭＳ 明朝"/>
        </w:rPr>
      </w:pPr>
    </w:p>
    <w:p w14:paraId="752D9FC5" w14:textId="77777777" w:rsidR="00E611E4" w:rsidRPr="004F5E6B" w:rsidRDefault="00E611E4" w:rsidP="00E611E4">
      <w:pPr>
        <w:rPr>
          <w:rFonts w:ascii="ＭＳ 明朝" w:hAnsi="ＭＳ 明朝"/>
        </w:rPr>
      </w:pPr>
    </w:p>
    <w:p w14:paraId="725730F0" w14:textId="77777777" w:rsidR="00E611E4" w:rsidRPr="004F5E6B" w:rsidRDefault="00E611E4" w:rsidP="00E611E4">
      <w:pPr>
        <w:rPr>
          <w:rFonts w:ascii="ＭＳ 明朝" w:hAnsi="ＭＳ 明朝"/>
        </w:rPr>
      </w:pPr>
    </w:p>
    <w:p w14:paraId="15FD6871" w14:textId="77777777" w:rsidR="00E611E4" w:rsidRPr="004F5E6B" w:rsidRDefault="00E611E4" w:rsidP="00E611E4">
      <w:pPr>
        <w:rPr>
          <w:rFonts w:ascii="ＭＳ 明朝" w:hAnsi="ＭＳ 明朝"/>
        </w:rPr>
      </w:pPr>
    </w:p>
    <w:p w14:paraId="359C7744" w14:textId="77777777" w:rsidR="00E611E4" w:rsidRPr="004F5E6B" w:rsidRDefault="00E611E4" w:rsidP="00E611E4">
      <w:pPr>
        <w:rPr>
          <w:rFonts w:ascii="ＭＳ 明朝" w:hAnsi="ＭＳ 明朝"/>
        </w:rPr>
      </w:pPr>
    </w:p>
    <w:p w14:paraId="4E9838BB" w14:textId="77777777" w:rsidR="00E611E4" w:rsidRPr="004F5E6B" w:rsidRDefault="00E611E4" w:rsidP="00E611E4">
      <w:pPr>
        <w:rPr>
          <w:rFonts w:ascii="ＭＳ 明朝" w:hAnsi="ＭＳ 明朝"/>
        </w:rPr>
      </w:pPr>
    </w:p>
    <w:p w14:paraId="40C52D48" w14:textId="77777777" w:rsidR="00E611E4" w:rsidRPr="004F5E6B" w:rsidRDefault="00E611E4" w:rsidP="00E611E4">
      <w:pPr>
        <w:rPr>
          <w:rFonts w:ascii="ＭＳ 明朝" w:hAnsi="ＭＳ 明朝"/>
        </w:rPr>
      </w:pPr>
    </w:p>
    <w:p w14:paraId="67670AB4" w14:textId="77777777" w:rsidR="00E611E4" w:rsidRPr="004F5E6B" w:rsidRDefault="00E611E4" w:rsidP="00E611E4">
      <w:pPr>
        <w:rPr>
          <w:rFonts w:ascii="ＭＳ 明朝" w:hAnsi="ＭＳ 明朝"/>
        </w:rPr>
      </w:pPr>
    </w:p>
    <w:p w14:paraId="77129CA4" w14:textId="77777777" w:rsidR="00E611E4" w:rsidRPr="004F5E6B" w:rsidRDefault="00E611E4" w:rsidP="00E611E4">
      <w:pPr>
        <w:rPr>
          <w:rFonts w:ascii="ＭＳ 明朝" w:hAnsi="ＭＳ 明朝"/>
        </w:rPr>
      </w:pPr>
    </w:p>
    <w:p w14:paraId="20102615" w14:textId="77777777" w:rsidR="00E611E4" w:rsidRPr="004F5E6B" w:rsidRDefault="00E611E4" w:rsidP="00E611E4">
      <w:pPr>
        <w:pStyle w:val="2"/>
      </w:pPr>
      <w:bookmarkStart w:id="1" w:name="_Toc105142630"/>
      <w:r w:rsidRPr="004F5E6B">
        <w:rPr>
          <w:rFonts w:hint="eastAsia"/>
        </w:rPr>
        <w:lastRenderedPageBreak/>
        <w:t>第１節　適用</w:t>
      </w:r>
      <w:bookmarkEnd w:id="1"/>
    </w:p>
    <w:p w14:paraId="2691B9B0" w14:textId="77777777" w:rsidR="00E611E4" w:rsidRPr="004F5E6B" w:rsidRDefault="00E611E4" w:rsidP="00E611E4">
      <w:pPr>
        <w:pStyle w:val="3"/>
      </w:pPr>
      <w:bookmarkStart w:id="2" w:name="_Toc105142631"/>
      <w:r w:rsidRPr="004F5E6B">
        <w:rPr>
          <w:rFonts w:hint="eastAsia"/>
        </w:rPr>
        <w:t>第15－１条　適用</w:t>
      </w:r>
      <w:bookmarkEnd w:id="2"/>
    </w:p>
    <w:p w14:paraId="3F8D6868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１．本章は、急傾斜地崩壊防止工事における土工・軽量盛土工・法面工・擁壁工・水路工・地下水排除工・地下水遮断工・抑止杭工・斜面対策付属物設置工・仮設工その他これらに類する工種について適用する。</w:t>
      </w:r>
    </w:p>
    <w:p w14:paraId="2EEB44F5" w14:textId="77777777" w:rsidR="00E611E4" w:rsidRPr="004F5E6B" w:rsidRDefault="00E611E4" w:rsidP="00E611E4">
      <w:pPr>
        <w:ind w:firstLineChars="200" w:firstLine="42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２．土工は、第３章 第２節 土工の規定による。</w:t>
      </w:r>
    </w:p>
    <w:p w14:paraId="12C1496B" w14:textId="77777777" w:rsidR="00E611E4" w:rsidRPr="004F5E6B" w:rsidRDefault="00E611E4" w:rsidP="00E611E4">
      <w:pPr>
        <w:ind w:firstLineChars="200" w:firstLine="42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３．仮設工は、第３章 第22節 仮設工の規定による。</w:t>
      </w:r>
    </w:p>
    <w:p w14:paraId="1C2A3C41" w14:textId="77777777" w:rsidR="00E611E4" w:rsidRPr="004F5E6B" w:rsidRDefault="00E611E4" w:rsidP="00E611E4">
      <w:pPr>
        <w:ind w:firstLineChars="200" w:firstLine="42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４．本章に特に定めのない事項については、第３章 施工共通事項の規定による。</w:t>
      </w:r>
    </w:p>
    <w:p w14:paraId="1B564DCD" w14:textId="77777777" w:rsidR="00E611E4" w:rsidRPr="004F5E6B" w:rsidRDefault="00E611E4" w:rsidP="00E611E4">
      <w:pPr>
        <w:rPr>
          <w:rFonts w:ascii="ＭＳ 明朝" w:hAnsi="ＭＳ 明朝"/>
        </w:rPr>
      </w:pPr>
    </w:p>
    <w:p w14:paraId="58F37030" w14:textId="77777777" w:rsidR="00E611E4" w:rsidRPr="004F5E6B" w:rsidRDefault="00E611E4" w:rsidP="00E611E4">
      <w:pPr>
        <w:pStyle w:val="2"/>
      </w:pPr>
      <w:bookmarkStart w:id="3" w:name="_Toc105142632"/>
      <w:r w:rsidRPr="004F5E6B">
        <w:rPr>
          <w:rFonts w:hint="eastAsia"/>
        </w:rPr>
        <w:t>第２節　一般事項</w:t>
      </w:r>
      <w:bookmarkEnd w:id="3"/>
    </w:p>
    <w:p w14:paraId="0E23BC8E" w14:textId="77777777" w:rsidR="00E611E4" w:rsidRPr="004F5E6B" w:rsidRDefault="00E611E4" w:rsidP="00E611E4">
      <w:pPr>
        <w:pStyle w:val="3"/>
      </w:pPr>
      <w:bookmarkStart w:id="4" w:name="_Toc105142633"/>
      <w:r w:rsidRPr="004F5E6B">
        <w:rPr>
          <w:rFonts w:hint="eastAsia"/>
        </w:rPr>
        <w:t>第15－２条　適用すべき諸基準</w:t>
      </w:r>
      <w:bookmarkEnd w:id="4"/>
    </w:p>
    <w:p w14:paraId="0C054245" w14:textId="77777777" w:rsidR="00E611E4" w:rsidRPr="004F5E6B" w:rsidRDefault="00E611E4" w:rsidP="00E611E4">
      <w:pPr>
        <w:ind w:leftChars="200" w:left="420" w:firstLineChars="100" w:firstLine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受注者は、設計図書において特に定めのない事項については、下記の基準類によらなければならない。なお、基準類と設計図書に相違がある場合は、原則として設計図書の規定に従うものとし、疑義がある場合は監督職員に協議を求めなければならない。</w:t>
      </w:r>
    </w:p>
    <w:p w14:paraId="40CC0AC3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（１）土地改良事業計画設計基準「農地地すべり防止対策」農林水産省農村振興局（平成16年３月）</w:t>
      </w:r>
    </w:p>
    <w:p w14:paraId="6EC5AF6E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（２）新・斜面崩壊防止工事の設計と実例</w:t>
      </w:r>
      <w:r>
        <w:rPr>
          <w:rFonts w:ascii="ＭＳ 明朝" w:hAnsi="ＭＳ 明朝" w:hint="eastAsia"/>
        </w:rPr>
        <w:t xml:space="preserve">　　　　</w:t>
      </w:r>
      <w:r w:rsidRPr="004F5E6B">
        <w:rPr>
          <w:rFonts w:ascii="ＭＳ 明朝" w:hAnsi="ＭＳ 明朝" w:hint="eastAsia"/>
        </w:rPr>
        <w:t>（一社）全国治水砂防協会</w:t>
      </w:r>
      <w:r>
        <w:rPr>
          <w:rFonts w:ascii="ＭＳ 明朝" w:hAnsi="ＭＳ 明朝" w:hint="eastAsia"/>
        </w:rPr>
        <w:t xml:space="preserve">　　</w:t>
      </w:r>
      <w:r w:rsidRPr="004F5E6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令和元</w:t>
      </w:r>
      <w:r w:rsidRPr="004F5E6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６</w:t>
      </w:r>
      <w:r w:rsidRPr="004F5E6B">
        <w:rPr>
          <w:rFonts w:ascii="ＭＳ 明朝" w:hAnsi="ＭＳ 明朝" w:hint="eastAsia"/>
        </w:rPr>
        <w:t>月）</w:t>
      </w:r>
    </w:p>
    <w:p w14:paraId="30E811F0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（３）のり枠工の設計施工指針</w:t>
      </w:r>
      <w:r>
        <w:rPr>
          <w:rFonts w:ascii="ＭＳ 明朝" w:hAnsi="ＭＳ 明朝" w:hint="eastAsia"/>
        </w:rPr>
        <w:t xml:space="preserve">　　　　　　　　　</w:t>
      </w:r>
      <w:r w:rsidRPr="004F5E6B">
        <w:rPr>
          <w:rFonts w:ascii="ＭＳ 明朝" w:hAnsi="ＭＳ 明朝" w:hint="eastAsia"/>
        </w:rPr>
        <w:t>（一社）全国特定法面保護協会（平成25年10月）</w:t>
      </w:r>
    </w:p>
    <w:p w14:paraId="5204EB25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（４）道路土工－擁壁工指針</w:t>
      </w:r>
      <w:r>
        <w:rPr>
          <w:rFonts w:ascii="ＭＳ 明朝" w:hAnsi="ＭＳ 明朝" w:hint="eastAsia"/>
        </w:rPr>
        <w:t xml:space="preserve">　　　　　　　　　　</w:t>
      </w:r>
      <w:r w:rsidRPr="004F5E6B">
        <w:rPr>
          <w:rFonts w:ascii="ＭＳ 明朝" w:hAnsi="ＭＳ 明朝" w:hint="eastAsia"/>
        </w:rPr>
        <w:t>（公社）日本道路協会</w:t>
      </w:r>
      <w:r>
        <w:rPr>
          <w:rFonts w:ascii="ＭＳ 明朝" w:hAnsi="ＭＳ 明朝" w:hint="eastAsia"/>
        </w:rPr>
        <w:t xml:space="preserve">　　　　</w:t>
      </w:r>
      <w:r w:rsidRPr="004F5E6B">
        <w:rPr>
          <w:rFonts w:ascii="ＭＳ 明朝" w:hAnsi="ＭＳ 明朝" w:hint="eastAsia"/>
        </w:rPr>
        <w:t>（平成24年７月）</w:t>
      </w:r>
    </w:p>
    <w:p w14:paraId="21BDC4CF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（５）道路土工－カルバート工指針</w:t>
      </w:r>
      <w:r>
        <w:rPr>
          <w:rFonts w:ascii="ＭＳ 明朝" w:hAnsi="ＭＳ 明朝" w:hint="eastAsia"/>
        </w:rPr>
        <w:t xml:space="preserve">　　　　　　　</w:t>
      </w:r>
      <w:r w:rsidRPr="004F5E6B">
        <w:rPr>
          <w:rFonts w:ascii="ＭＳ 明朝" w:hAnsi="ＭＳ 明朝" w:hint="eastAsia"/>
        </w:rPr>
        <w:t>（公社）日本道路協会</w:t>
      </w:r>
      <w:r>
        <w:rPr>
          <w:rFonts w:ascii="ＭＳ 明朝" w:hAnsi="ＭＳ 明朝" w:hint="eastAsia"/>
        </w:rPr>
        <w:t xml:space="preserve">　　　　</w:t>
      </w:r>
      <w:r w:rsidRPr="004F5E6B">
        <w:rPr>
          <w:rFonts w:ascii="ＭＳ 明朝" w:hAnsi="ＭＳ 明朝" w:hint="eastAsia"/>
        </w:rPr>
        <w:t>（平成</w:t>
      </w:r>
      <w:r w:rsidRPr="004F5E6B">
        <w:rPr>
          <w:rFonts w:ascii="ＭＳ 明朝" w:hAnsi="ＭＳ 明朝"/>
        </w:rPr>
        <w:t>22</w:t>
      </w:r>
      <w:r w:rsidRPr="004F5E6B">
        <w:rPr>
          <w:rFonts w:ascii="ＭＳ 明朝" w:hAnsi="ＭＳ 明朝" w:hint="eastAsia"/>
        </w:rPr>
        <w:t>年３月）</w:t>
      </w:r>
    </w:p>
    <w:p w14:paraId="0833EEED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（６）道路土工指針－仮設構造物工指針</w:t>
      </w:r>
      <w:r>
        <w:rPr>
          <w:rFonts w:ascii="ＭＳ 明朝" w:hAnsi="ＭＳ 明朝" w:hint="eastAsia"/>
        </w:rPr>
        <w:t xml:space="preserve">　　　　　</w:t>
      </w:r>
      <w:r w:rsidRPr="004F5E6B">
        <w:rPr>
          <w:rFonts w:ascii="ＭＳ 明朝" w:hAnsi="ＭＳ 明朝" w:hint="eastAsia"/>
        </w:rPr>
        <w:t>（公社）日本道路協会</w:t>
      </w:r>
      <w:r>
        <w:rPr>
          <w:rFonts w:ascii="ＭＳ 明朝" w:hAnsi="ＭＳ 明朝" w:hint="eastAsia"/>
        </w:rPr>
        <w:t xml:space="preserve">　　　　</w:t>
      </w:r>
      <w:r w:rsidRPr="004F5E6B">
        <w:rPr>
          <w:rFonts w:ascii="ＭＳ 明朝" w:hAnsi="ＭＳ 明朝" w:hint="eastAsia"/>
        </w:rPr>
        <w:t>（平成</w:t>
      </w:r>
      <w:r w:rsidRPr="004F5E6B">
        <w:rPr>
          <w:rFonts w:ascii="ＭＳ 明朝" w:hAnsi="ＭＳ 明朝"/>
        </w:rPr>
        <w:t>11</w:t>
      </w:r>
      <w:r w:rsidRPr="004F5E6B">
        <w:rPr>
          <w:rFonts w:ascii="ＭＳ 明朝" w:hAnsi="ＭＳ 明朝" w:hint="eastAsia"/>
        </w:rPr>
        <w:t>年３月）</w:t>
      </w:r>
    </w:p>
    <w:p w14:paraId="4B61B6A4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（７）補強土（テールアルメ）壁工法設計・施工マニュアル　（一財）土木研究センター</w:t>
      </w:r>
    </w:p>
    <w:p w14:paraId="7EA8826C" w14:textId="77777777" w:rsidR="00E611E4" w:rsidRPr="004F5E6B" w:rsidRDefault="00E611E4" w:rsidP="00E611E4">
      <w:pPr>
        <w:wordWrap w:val="0"/>
        <w:jc w:val="right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 xml:space="preserve">   （平成26年８月） </w:t>
      </w:r>
    </w:p>
    <w:p w14:paraId="21A06910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（８）グラウンドアンカー設計・施工基準・同解説（公社）地盤工学会</w:t>
      </w:r>
      <w:r>
        <w:rPr>
          <w:rFonts w:ascii="ＭＳ 明朝" w:hAnsi="ＭＳ 明朝" w:hint="eastAsia"/>
        </w:rPr>
        <w:t xml:space="preserve">　　　　　</w:t>
      </w:r>
      <w:r w:rsidRPr="004F5E6B">
        <w:rPr>
          <w:rFonts w:ascii="ＭＳ 明朝" w:hAnsi="ＭＳ 明朝" w:hint="eastAsia"/>
        </w:rPr>
        <w:t>（平成24年５月）</w:t>
      </w:r>
    </w:p>
    <w:p w14:paraId="21EB6028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（９）ＰＣフレーム工法設計・施工の手引き</w:t>
      </w:r>
      <w:r>
        <w:rPr>
          <w:rFonts w:ascii="ＭＳ 明朝" w:hAnsi="ＭＳ 明朝" w:hint="eastAsia"/>
        </w:rPr>
        <w:t xml:space="preserve">　　　</w:t>
      </w:r>
      <w:r w:rsidRPr="004F5E6B">
        <w:rPr>
          <w:rFonts w:ascii="ＭＳ 明朝" w:hAnsi="ＭＳ 明朝" w:hint="eastAsia"/>
        </w:rPr>
        <w:t>ＰＣフレーム協会</w:t>
      </w:r>
      <w:r>
        <w:rPr>
          <w:rFonts w:ascii="ＭＳ 明朝" w:hAnsi="ＭＳ 明朝" w:hint="eastAsia"/>
        </w:rPr>
        <w:t xml:space="preserve">　　　　　　</w:t>
      </w:r>
      <w:r w:rsidRPr="004F5E6B">
        <w:rPr>
          <w:rFonts w:ascii="ＭＳ 明朝" w:hAnsi="ＭＳ 明朝" w:hint="eastAsia"/>
        </w:rPr>
        <w:t>（平成24年９月）</w:t>
      </w:r>
    </w:p>
    <w:p w14:paraId="5DD4B419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（10）</w:t>
      </w:r>
      <w:r>
        <w:rPr>
          <w:rFonts w:ascii="ＭＳ 明朝" w:hAnsi="ＭＳ 明朝" w:hint="eastAsia"/>
        </w:rPr>
        <w:t>新版</w:t>
      </w:r>
      <w:r w:rsidRPr="004F5E6B">
        <w:rPr>
          <w:rFonts w:ascii="ＭＳ 明朝" w:hAnsi="ＭＳ 明朝" w:hint="eastAsia"/>
        </w:rPr>
        <w:t>地すべり鋼管杭設計要領</w:t>
      </w:r>
      <w:r w:rsidRPr="004F5E6B">
        <w:rPr>
          <w:rFonts w:ascii="ＭＳ 明朝" w:hAnsi="ＭＳ 明朝"/>
        </w:rPr>
        <w:t xml:space="preserve"> </w:t>
      </w:r>
      <w:r w:rsidRPr="004F5E6B">
        <w:rPr>
          <w:rFonts w:ascii="ＭＳ 明朝" w:hAnsi="ＭＳ 明朝" w:hint="eastAsia"/>
        </w:rPr>
        <w:t xml:space="preserve"> 　　　     </w:t>
      </w:r>
      <w:r>
        <w:rPr>
          <w:rFonts w:ascii="ＭＳ 明朝" w:hAnsi="ＭＳ 明朝" w:hint="eastAsia"/>
        </w:rPr>
        <w:t xml:space="preserve"> </w:t>
      </w:r>
      <w:r w:rsidRPr="004F5E6B">
        <w:rPr>
          <w:rFonts w:ascii="ＭＳ 明朝" w:hAnsi="ＭＳ 明朝" w:hint="eastAsia"/>
        </w:rPr>
        <w:t>（一社）斜面防災対策技術協会（平成</w:t>
      </w:r>
      <w:r w:rsidRPr="004F5E6B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8</w:t>
      </w:r>
      <w:r w:rsidRPr="004F5E6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Pr="004F5E6B">
        <w:rPr>
          <w:rFonts w:ascii="ＭＳ 明朝" w:hAnsi="ＭＳ 明朝" w:hint="eastAsia"/>
        </w:rPr>
        <w:t>月）</w:t>
      </w:r>
    </w:p>
    <w:p w14:paraId="440E0D8E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（11）地すべり対策技術設計実施要領</w:t>
      </w:r>
      <w:r>
        <w:rPr>
          <w:rFonts w:ascii="ＭＳ 明朝" w:hAnsi="ＭＳ 明朝" w:hint="eastAsia"/>
        </w:rPr>
        <w:t xml:space="preserve">　　　　　　</w:t>
      </w:r>
      <w:r w:rsidRPr="004F5E6B">
        <w:rPr>
          <w:rFonts w:ascii="ＭＳ 明朝" w:hAnsi="ＭＳ 明朝" w:hint="eastAsia"/>
        </w:rPr>
        <w:t>（一社）斜面防災対策技術協会（平成</w:t>
      </w:r>
      <w:r w:rsidRPr="004F5E6B">
        <w:rPr>
          <w:rFonts w:ascii="ＭＳ 明朝" w:hAnsi="ＭＳ 明朝"/>
        </w:rPr>
        <w:t>19</w:t>
      </w:r>
      <w:r w:rsidRPr="004F5E6B">
        <w:rPr>
          <w:rFonts w:ascii="ＭＳ 明朝" w:hAnsi="ＭＳ 明朝" w:hint="eastAsia"/>
        </w:rPr>
        <w:t>年</w:t>
      </w:r>
      <w:r w:rsidRPr="004F5E6B">
        <w:rPr>
          <w:rFonts w:ascii="ＭＳ 明朝" w:hAnsi="ＭＳ 明朝"/>
        </w:rPr>
        <w:t>12</w:t>
      </w:r>
      <w:r w:rsidRPr="004F5E6B">
        <w:rPr>
          <w:rFonts w:ascii="ＭＳ 明朝" w:hAnsi="ＭＳ 明朝" w:hint="eastAsia"/>
        </w:rPr>
        <w:t>月）</w:t>
      </w:r>
    </w:p>
    <w:p w14:paraId="6A2ADEB2" w14:textId="77777777" w:rsidR="00E611E4" w:rsidRPr="004F5E6B" w:rsidRDefault="00E611E4" w:rsidP="00E611E4">
      <w:pPr>
        <w:rPr>
          <w:rFonts w:ascii="ＭＳ 明朝" w:hAnsi="ＭＳ 明朝"/>
        </w:rPr>
      </w:pPr>
    </w:p>
    <w:p w14:paraId="09AE31E7" w14:textId="77777777" w:rsidR="00E611E4" w:rsidRPr="004F5E6B" w:rsidRDefault="00E611E4" w:rsidP="00E611E4">
      <w:pPr>
        <w:pStyle w:val="2"/>
      </w:pPr>
      <w:bookmarkStart w:id="5" w:name="_Toc105142634"/>
      <w:r w:rsidRPr="004F5E6B">
        <w:rPr>
          <w:rFonts w:hint="eastAsia"/>
        </w:rPr>
        <w:t>第３節</w:t>
      </w:r>
      <w:r w:rsidRPr="004F5E6B">
        <w:t xml:space="preserve"> </w:t>
      </w:r>
      <w:r w:rsidRPr="004F5E6B">
        <w:rPr>
          <w:rFonts w:hint="eastAsia"/>
        </w:rPr>
        <w:t>軽量盛土工</w:t>
      </w:r>
      <w:bookmarkEnd w:id="5"/>
    </w:p>
    <w:p w14:paraId="7ABD1938" w14:textId="77777777" w:rsidR="00E611E4" w:rsidRPr="004F5E6B" w:rsidRDefault="00E611E4" w:rsidP="00E611E4">
      <w:pPr>
        <w:pStyle w:val="3"/>
      </w:pPr>
      <w:bookmarkStart w:id="6" w:name="_Toc105142635"/>
      <w:r w:rsidRPr="004F5E6B">
        <w:rPr>
          <w:rFonts w:hint="eastAsia"/>
        </w:rPr>
        <w:t xml:space="preserve">第15－３条　</w:t>
      </w:r>
      <w:r w:rsidRPr="004F5E6B">
        <w:t xml:space="preserve"> </w:t>
      </w:r>
      <w:r w:rsidRPr="004F5E6B">
        <w:rPr>
          <w:rFonts w:hint="eastAsia"/>
        </w:rPr>
        <w:t>軽量盛土工</w:t>
      </w:r>
      <w:bookmarkEnd w:id="6"/>
    </w:p>
    <w:p w14:paraId="437D8349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軽量盛土工の施工については、第３－22条 軽量盛土工の規定による。</w:t>
      </w:r>
    </w:p>
    <w:p w14:paraId="412270CB" w14:textId="77777777" w:rsidR="00E611E4" w:rsidRPr="004F5E6B" w:rsidRDefault="00E611E4" w:rsidP="00E611E4">
      <w:pPr>
        <w:rPr>
          <w:rFonts w:ascii="ＭＳ 明朝" w:hAnsi="ＭＳ 明朝"/>
        </w:rPr>
      </w:pPr>
    </w:p>
    <w:p w14:paraId="614DFD73" w14:textId="77777777" w:rsidR="00E611E4" w:rsidRPr="004F5E6B" w:rsidRDefault="00E611E4" w:rsidP="00E611E4">
      <w:pPr>
        <w:pStyle w:val="2"/>
      </w:pPr>
      <w:bookmarkStart w:id="7" w:name="_Toc105142636"/>
      <w:r w:rsidRPr="004F5E6B">
        <w:rPr>
          <w:rFonts w:hint="eastAsia"/>
        </w:rPr>
        <w:t>第４節</w:t>
      </w:r>
      <w:r w:rsidRPr="004F5E6B">
        <w:t xml:space="preserve"> </w:t>
      </w:r>
      <w:r w:rsidRPr="004F5E6B">
        <w:rPr>
          <w:rFonts w:hint="eastAsia"/>
        </w:rPr>
        <w:t>法面工</w:t>
      </w:r>
      <w:bookmarkEnd w:id="7"/>
    </w:p>
    <w:p w14:paraId="08011F97" w14:textId="77777777" w:rsidR="00E611E4" w:rsidRPr="004F5E6B" w:rsidRDefault="00E611E4" w:rsidP="00E611E4">
      <w:pPr>
        <w:pStyle w:val="3"/>
      </w:pPr>
      <w:bookmarkStart w:id="8" w:name="_Toc105142637"/>
      <w:r w:rsidRPr="004F5E6B">
        <w:rPr>
          <w:rFonts w:hint="eastAsia"/>
        </w:rPr>
        <w:t xml:space="preserve">第15－４条　</w:t>
      </w:r>
      <w:r w:rsidRPr="004F5E6B">
        <w:t xml:space="preserve"> </w:t>
      </w:r>
      <w:r w:rsidRPr="004F5E6B">
        <w:rPr>
          <w:rFonts w:hint="eastAsia"/>
        </w:rPr>
        <w:t>一般事項</w:t>
      </w:r>
      <w:bookmarkEnd w:id="8"/>
    </w:p>
    <w:p w14:paraId="2E258C2B" w14:textId="77777777" w:rsidR="00E611E4" w:rsidRPr="004F5E6B" w:rsidRDefault="00E611E4" w:rsidP="00E611E4">
      <w:pPr>
        <w:ind w:leftChars="200" w:left="420" w:firstLineChars="100" w:firstLine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本節は、法面工として植生工・吹付工・法枠工・かご工・アンカー工・抑止アンカー工その他これらに類する工種について定める。</w:t>
      </w:r>
    </w:p>
    <w:p w14:paraId="717F1CD1" w14:textId="77777777" w:rsidR="00E611E4" w:rsidRPr="004F5E6B" w:rsidRDefault="00E611E4" w:rsidP="00E611E4">
      <w:pPr>
        <w:rPr>
          <w:rFonts w:ascii="ＭＳ 明朝" w:hAnsi="ＭＳ 明朝"/>
        </w:rPr>
      </w:pPr>
    </w:p>
    <w:p w14:paraId="34817DE8" w14:textId="77777777" w:rsidR="00E611E4" w:rsidRPr="004F5E6B" w:rsidRDefault="00E611E4" w:rsidP="00E611E4">
      <w:pPr>
        <w:pStyle w:val="3"/>
      </w:pPr>
      <w:bookmarkStart w:id="9" w:name="_Toc105142638"/>
      <w:r w:rsidRPr="004F5E6B">
        <w:rPr>
          <w:rFonts w:hint="eastAsia"/>
        </w:rPr>
        <w:t>第15－５条　植生工</w:t>
      </w:r>
      <w:bookmarkEnd w:id="9"/>
    </w:p>
    <w:p w14:paraId="66C7EA0C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植生工の施工については、第３－46条 植生工の規定による。</w:t>
      </w:r>
    </w:p>
    <w:p w14:paraId="1E6AB41D" w14:textId="77777777" w:rsidR="00E611E4" w:rsidRPr="004F5E6B" w:rsidRDefault="00E611E4" w:rsidP="00E611E4">
      <w:pPr>
        <w:rPr>
          <w:rFonts w:ascii="ＭＳ 明朝" w:hAnsi="ＭＳ 明朝"/>
          <w:b/>
          <w:bCs/>
        </w:rPr>
      </w:pPr>
    </w:p>
    <w:p w14:paraId="7E8C89A2" w14:textId="77777777" w:rsidR="00E611E4" w:rsidRPr="004F5E6B" w:rsidRDefault="00E611E4" w:rsidP="00E611E4">
      <w:pPr>
        <w:pStyle w:val="3"/>
      </w:pPr>
      <w:bookmarkStart w:id="10" w:name="_Toc105142639"/>
      <w:r w:rsidRPr="004F5E6B">
        <w:rPr>
          <w:rFonts w:hint="eastAsia"/>
        </w:rPr>
        <w:t>第15－６条　吹付工</w:t>
      </w:r>
      <w:bookmarkEnd w:id="10"/>
    </w:p>
    <w:p w14:paraId="70890888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吹付工の施工については、第３章 第９節 セメント類吹付工の規定による。</w:t>
      </w:r>
    </w:p>
    <w:p w14:paraId="54192CD6" w14:textId="77777777" w:rsidR="00E611E4" w:rsidRPr="004F5E6B" w:rsidRDefault="00E611E4" w:rsidP="00E611E4">
      <w:pPr>
        <w:rPr>
          <w:rFonts w:ascii="ＭＳ 明朝" w:hAnsi="ＭＳ 明朝"/>
        </w:rPr>
      </w:pPr>
    </w:p>
    <w:p w14:paraId="64D9E914" w14:textId="77777777" w:rsidR="00E611E4" w:rsidRPr="004F5E6B" w:rsidRDefault="00E611E4" w:rsidP="00E611E4">
      <w:pPr>
        <w:pStyle w:val="3"/>
      </w:pPr>
      <w:bookmarkStart w:id="11" w:name="_Toc105142640"/>
      <w:r w:rsidRPr="004F5E6B">
        <w:rPr>
          <w:rFonts w:hint="eastAsia"/>
        </w:rPr>
        <w:t>第15－７条　法枠工</w:t>
      </w:r>
      <w:bookmarkEnd w:id="11"/>
    </w:p>
    <w:p w14:paraId="16CF8E38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法枠工の施工については、第３－44条、第３－45条、第３－47条の規定による。</w:t>
      </w:r>
    </w:p>
    <w:p w14:paraId="338FA7AD" w14:textId="77777777" w:rsidR="00E611E4" w:rsidRPr="004F5E6B" w:rsidRDefault="00E611E4" w:rsidP="00E611E4">
      <w:pPr>
        <w:rPr>
          <w:rFonts w:ascii="ＭＳ 明朝" w:hAnsi="ＭＳ 明朝"/>
          <w:b/>
          <w:bCs/>
        </w:rPr>
      </w:pPr>
    </w:p>
    <w:p w14:paraId="29206D91" w14:textId="77777777" w:rsidR="00E611E4" w:rsidRPr="004F5E6B" w:rsidRDefault="00E611E4" w:rsidP="00E611E4">
      <w:pPr>
        <w:pStyle w:val="3"/>
      </w:pPr>
      <w:bookmarkStart w:id="12" w:name="_Toc105142641"/>
      <w:r w:rsidRPr="004F5E6B">
        <w:rPr>
          <w:rFonts w:hint="eastAsia"/>
        </w:rPr>
        <w:lastRenderedPageBreak/>
        <w:t xml:space="preserve">第15－８条　</w:t>
      </w:r>
      <w:r w:rsidRPr="004F5E6B">
        <w:t xml:space="preserve"> </w:t>
      </w:r>
      <w:r w:rsidRPr="004F5E6B">
        <w:rPr>
          <w:rFonts w:hint="eastAsia"/>
        </w:rPr>
        <w:t>かご工</w:t>
      </w:r>
      <w:bookmarkEnd w:id="12"/>
    </w:p>
    <w:p w14:paraId="5C1825B9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かご工の施工については、第３章 第10節 鉄線かご工の規定による。</w:t>
      </w:r>
    </w:p>
    <w:p w14:paraId="256C0014" w14:textId="77777777" w:rsidR="00E611E4" w:rsidRPr="004F5E6B" w:rsidRDefault="00E611E4" w:rsidP="00E611E4">
      <w:pPr>
        <w:rPr>
          <w:rFonts w:ascii="ＭＳ 明朝" w:hAnsi="ＭＳ 明朝"/>
        </w:rPr>
      </w:pPr>
    </w:p>
    <w:p w14:paraId="3B4BB8E3" w14:textId="77777777" w:rsidR="00E611E4" w:rsidRPr="004F5E6B" w:rsidRDefault="00E611E4" w:rsidP="00E611E4">
      <w:pPr>
        <w:pStyle w:val="3"/>
      </w:pPr>
      <w:bookmarkStart w:id="13" w:name="_Toc105142642"/>
      <w:r w:rsidRPr="004F5E6B">
        <w:rPr>
          <w:rFonts w:hint="eastAsia"/>
        </w:rPr>
        <w:t>第15－９条　ＰＣ法枠工</w:t>
      </w:r>
      <w:bookmarkEnd w:id="13"/>
    </w:p>
    <w:p w14:paraId="6300AA17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１．受注者は、ＰＣ法枠工の施工については第１－５条 施工計画書の記載内容に加えて、施工順序を施工計画書に記載しなければならない。</w:t>
      </w:r>
    </w:p>
    <w:p w14:paraId="2B8A1517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２．受注者は、ＰＣ法枠工を掘削面に施工するにあたり、切土面を平滑に切り取らなければならない。切りすぎた場合には、整形しなければならない。</w:t>
      </w:r>
    </w:p>
    <w:p w14:paraId="6B57D9F0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３．受注者は、ＰＣ法枠の基面処理の施工にあたり、緩んだ転石・岩塊等が表われた場合には、基面の安定のために除去しなければならない。なお、転石等の除去が困難な場合には、設計図書に関して監督職員と協議しなければならない。</w:t>
      </w:r>
    </w:p>
    <w:p w14:paraId="2450AA13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４．受注者は、基面とＰＣ法枠の間の不陸を整えるために裏込工を施工する場合には、ＰＣ法枠にがたつきがないように施工しなければならない。</w:t>
      </w:r>
    </w:p>
    <w:p w14:paraId="4599654E" w14:textId="77777777" w:rsidR="00E611E4" w:rsidRPr="004F5E6B" w:rsidRDefault="00E611E4" w:rsidP="00E611E4">
      <w:pPr>
        <w:ind w:firstLineChars="200" w:firstLine="42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５．アンカーの施工については、第３－48条 アンカー工の規定によるものとする。</w:t>
      </w:r>
    </w:p>
    <w:p w14:paraId="28D04957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６．受注者は、ＰＣフレーム板の中に納まるアンカー頭部は、錆や腐食に対して十分な防食処理をしなければならない。</w:t>
      </w:r>
    </w:p>
    <w:p w14:paraId="599A4693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７．受注者は、設計図書に示す場合を除き、アンカー頭部が露出しないように施工しなければならない。</w:t>
      </w:r>
    </w:p>
    <w:p w14:paraId="0E92698B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８．受注者は、ＰＣ法枠のジョイント部の接続</w:t>
      </w:r>
      <w:r>
        <w:rPr>
          <w:rFonts w:ascii="ＭＳ 明朝" w:hAnsi="ＭＳ 明朝" w:hint="eastAsia"/>
        </w:rPr>
        <w:t>又は</w:t>
      </w:r>
      <w:r w:rsidRPr="004F5E6B">
        <w:rPr>
          <w:rFonts w:ascii="ＭＳ 明朝" w:hAnsi="ＭＳ 明朝" w:hint="eastAsia"/>
        </w:rPr>
        <w:t>目地工を施工する場合は、アンカーの緊張定着後に施工しなければならない。</w:t>
      </w:r>
    </w:p>
    <w:p w14:paraId="21E7C1CE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９．受注者は、ＰＣ法枠工の施工にあたっては、ＰＣフレームアンカー工法設計・施工の手引き４章施工の規定によるものとする。</w:t>
      </w:r>
    </w:p>
    <w:p w14:paraId="5302BA2D" w14:textId="77777777" w:rsidR="00E611E4" w:rsidRPr="004F5E6B" w:rsidRDefault="00E611E4" w:rsidP="00E611E4">
      <w:pPr>
        <w:rPr>
          <w:rFonts w:ascii="ＭＳ 明朝" w:hAnsi="ＭＳ 明朝"/>
        </w:rPr>
      </w:pPr>
    </w:p>
    <w:p w14:paraId="2AAD2EFC" w14:textId="77777777" w:rsidR="00E611E4" w:rsidRPr="004F5E6B" w:rsidRDefault="00E611E4" w:rsidP="00E611E4">
      <w:pPr>
        <w:pStyle w:val="3"/>
      </w:pPr>
      <w:bookmarkStart w:id="14" w:name="_Toc105142643"/>
      <w:r w:rsidRPr="004F5E6B">
        <w:rPr>
          <w:rFonts w:hint="eastAsia"/>
        </w:rPr>
        <w:t xml:space="preserve">第15－10条　</w:t>
      </w:r>
      <w:r w:rsidRPr="004F5E6B">
        <w:t xml:space="preserve"> </w:t>
      </w:r>
      <w:r w:rsidRPr="004F5E6B">
        <w:rPr>
          <w:rFonts w:hint="eastAsia"/>
        </w:rPr>
        <w:t>抑止アンカー工</w:t>
      </w:r>
      <w:bookmarkEnd w:id="14"/>
    </w:p>
    <w:p w14:paraId="50F03CD5" w14:textId="77777777" w:rsidR="00E611E4" w:rsidRPr="004F5E6B" w:rsidRDefault="00E611E4" w:rsidP="00E611E4">
      <w:pPr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 xml:space="preserve">　　　　抑止アンカー工の施工については、第３－48条 アンカー工の規定によるものとする。</w:t>
      </w:r>
    </w:p>
    <w:p w14:paraId="2B5A9591" w14:textId="77777777" w:rsidR="00E611E4" w:rsidRPr="004F5E6B" w:rsidRDefault="00E611E4" w:rsidP="00E611E4">
      <w:pPr>
        <w:rPr>
          <w:rFonts w:ascii="ＭＳ 明朝" w:hAnsi="ＭＳ 明朝"/>
        </w:rPr>
      </w:pPr>
    </w:p>
    <w:p w14:paraId="4D289B84" w14:textId="77777777" w:rsidR="00E611E4" w:rsidRPr="004F5E6B" w:rsidRDefault="00E611E4" w:rsidP="00E611E4">
      <w:pPr>
        <w:pStyle w:val="2"/>
      </w:pPr>
      <w:bookmarkStart w:id="15" w:name="_Toc105142644"/>
      <w:r w:rsidRPr="004F5E6B">
        <w:rPr>
          <w:rFonts w:hint="eastAsia"/>
        </w:rPr>
        <w:t>第５節　擁　壁　工</w:t>
      </w:r>
      <w:bookmarkEnd w:id="15"/>
    </w:p>
    <w:p w14:paraId="29E2E781" w14:textId="77777777" w:rsidR="00E611E4" w:rsidRPr="004F5E6B" w:rsidRDefault="00E611E4" w:rsidP="00E611E4">
      <w:pPr>
        <w:pStyle w:val="3"/>
      </w:pPr>
      <w:bookmarkStart w:id="16" w:name="_Toc105142645"/>
      <w:r w:rsidRPr="004F5E6B">
        <w:rPr>
          <w:rFonts w:hint="eastAsia"/>
        </w:rPr>
        <w:t xml:space="preserve">第15－11条　</w:t>
      </w:r>
      <w:r w:rsidRPr="004F5E6B">
        <w:t xml:space="preserve"> </w:t>
      </w:r>
      <w:r w:rsidRPr="004F5E6B">
        <w:rPr>
          <w:rFonts w:hint="eastAsia"/>
        </w:rPr>
        <w:t>一般事項</w:t>
      </w:r>
      <w:bookmarkEnd w:id="16"/>
    </w:p>
    <w:p w14:paraId="00D7FD75" w14:textId="77777777" w:rsidR="00E611E4" w:rsidRPr="004F5E6B" w:rsidRDefault="00E611E4" w:rsidP="00E611E4">
      <w:pPr>
        <w:ind w:leftChars="200" w:left="420" w:firstLineChars="100" w:firstLine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本節は、擁壁工として作業土工・既製杭工・</w:t>
      </w:r>
      <w:r w:rsidRPr="004F5E6B">
        <w:rPr>
          <w:rFonts w:ascii="ＭＳ 明朝" w:hAnsi="ＭＳ 明朝" w:hint="eastAsia"/>
          <w:bCs/>
        </w:rPr>
        <w:t>場所</w:t>
      </w:r>
      <w:r w:rsidRPr="004F5E6B">
        <w:rPr>
          <w:rFonts w:ascii="ＭＳ 明朝" w:hAnsi="ＭＳ 明朝" w:hint="eastAsia"/>
        </w:rPr>
        <w:t>打擁壁工・プレキャスト擁壁工・補強土壁工・井桁ブロック工・落石防護工その他これらに類する工種について定めるものとする。</w:t>
      </w:r>
    </w:p>
    <w:p w14:paraId="792330D1" w14:textId="77777777" w:rsidR="00E611E4" w:rsidRPr="004F5E6B" w:rsidRDefault="00E611E4" w:rsidP="00E611E4">
      <w:pPr>
        <w:rPr>
          <w:rFonts w:ascii="ＭＳ 明朝" w:hAnsi="ＭＳ 明朝"/>
        </w:rPr>
      </w:pPr>
    </w:p>
    <w:p w14:paraId="5614AE6C" w14:textId="77777777" w:rsidR="00E611E4" w:rsidRPr="004F5E6B" w:rsidRDefault="00E611E4" w:rsidP="00E611E4">
      <w:pPr>
        <w:pStyle w:val="3"/>
      </w:pPr>
      <w:bookmarkStart w:id="17" w:name="_Toc105142646"/>
      <w:r w:rsidRPr="004F5E6B">
        <w:rPr>
          <w:rFonts w:hint="eastAsia"/>
        </w:rPr>
        <w:t>第15－12条　作業土工（床掘り、埋戻し）</w:t>
      </w:r>
      <w:bookmarkEnd w:id="17"/>
    </w:p>
    <w:p w14:paraId="72744B36" w14:textId="77777777" w:rsidR="00E611E4" w:rsidRPr="004F5E6B" w:rsidRDefault="00E611E4" w:rsidP="00E611E4">
      <w:pPr>
        <w:ind w:firstLineChars="200" w:firstLine="42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１．作業土工の施工については、第３－13条、第３－14条の規定による。</w:t>
      </w:r>
    </w:p>
    <w:p w14:paraId="7276389F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２．受注者は、擁壁工の作業土工にあたっては、地山の変動に注意し、地すべり等を誘発させないよう施工しなければならない。</w:t>
      </w:r>
    </w:p>
    <w:p w14:paraId="3C671C14" w14:textId="77777777" w:rsidR="00E611E4" w:rsidRPr="004F5E6B" w:rsidRDefault="00E611E4" w:rsidP="00E611E4">
      <w:pPr>
        <w:rPr>
          <w:rFonts w:ascii="ＭＳ 明朝" w:hAnsi="ＭＳ 明朝"/>
        </w:rPr>
      </w:pPr>
    </w:p>
    <w:p w14:paraId="5AAD0FE5" w14:textId="77777777" w:rsidR="00E611E4" w:rsidRPr="004F5E6B" w:rsidRDefault="00E611E4" w:rsidP="00E611E4">
      <w:pPr>
        <w:pStyle w:val="3"/>
      </w:pPr>
      <w:bookmarkStart w:id="18" w:name="_Toc105142647"/>
      <w:r w:rsidRPr="004F5E6B">
        <w:rPr>
          <w:rFonts w:hint="eastAsia"/>
        </w:rPr>
        <w:t xml:space="preserve">第15－13条　</w:t>
      </w:r>
      <w:r w:rsidRPr="004F5E6B">
        <w:t xml:space="preserve"> </w:t>
      </w:r>
      <w:r w:rsidRPr="004F5E6B">
        <w:rPr>
          <w:rFonts w:hint="eastAsia"/>
        </w:rPr>
        <w:t>既製杭工</w:t>
      </w:r>
      <w:bookmarkEnd w:id="18"/>
    </w:p>
    <w:p w14:paraId="3C479BDC" w14:textId="77777777" w:rsidR="00E611E4" w:rsidRPr="004F5E6B" w:rsidRDefault="00E611E4" w:rsidP="00E611E4">
      <w:pPr>
        <w:ind w:leftChars="200" w:left="420" w:firstLineChars="100" w:firstLine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既製杭工の施工については、第３－28条、第３－29条、第３－30条、第３－32条の規定による。</w:t>
      </w:r>
    </w:p>
    <w:p w14:paraId="22330E55" w14:textId="77777777" w:rsidR="00E611E4" w:rsidRPr="004F5E6B" w:rsidRDefault="00E611E4" w:rsidP="00E611E4">
      <w:pPr>
        <w:rPr>
          <w:rFonts w:ascii="ＭＳ 明朝" w:hAnsi="ＭＳ 明朝"/>
        </w:rPr>
      </w:pPr>
    </w:p>
    <w:p w14:paraId="1BB98A54" w14:textId="77777777" w:rsidR="00E611E4" w:rsidRPr="004F5E6B" w:rsidRDefault="00E611E4" w:rsidP="00E611E4">
      <w:pPr>
        <w:pStyle w:val="3"/>
      </w:pPr>
      <w:bookmarkStart w:id="19" w:name="_Toc105142648"/>
      <w:r w:rsidRPr="004F5E6B">
        <w:rPr>
          <w:rFonts w:hint="eastAsia"/>
        </w:rPr>
        <w:t xml:space="preserve">第15－14条　</w:t>
      </w:r>
      <w:r w:rsidRPr="004F5E6B">
        <w:t xml:space="preserve"> </w:t>
      </w:r>
      <w:r w:rsidRPr="004F5E6B">
        <w:rPr>
          <w:rFonts w:hint="eastAsia"/>
        </w:rPr>
        <w:t>場所打擁壁工</w:t>
      </w:r>
      <w:bookmarkEnd w:id="19"/>
    </w:p>
    <w:p w14:paraId="37FC7BE1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  <w:bCs/>
        </w:rPr>
        <w:t>場所</w:t>
      </w:r>
      <w:r w:rsidRPr="004F5E6B">
        <w:rPr>
          <w:rFonts w:ascii="ＭＳ 明朝" w:hAnsi="ＭＳ 明朝" w:hint="eastAsia"/>
        </w:rPr>
        <w:t>打擁壁工の施工については、第３章 第13節 コンクリート工の規定による。</w:t>
      </w:r>
    </w:p>
    <w:p w14:paraId="6C292587" w14:textId="77777777" w:rsidR="00E611E4" w:rsidRPr="004F5E6B" w:rsidRDefault="00E611E4" w:rsidP="00E611E4">
      <w:pPr>
        <w:rPr>
          <w:rFonts w:ascii="ＭＳ 明朝" w:hAnsi="ＭＳ 明朝"/>
        </w:rPr>
      </w:pPr>
    </w:p>
    <w:p w14:paraId="01918E21" w14:textId="77777777" w:rsidR="00E611E4" w:rsidRPr="004F5E6B" w:rsidRDefault="00E611E4" w:rsidP="00E611E4">
      <w:pPr>
        <w:pStyle w:val="3"/>
      </w:pPr>
      <w:bookmarkStart w:id="20" w:name="_Toc105142649"/>
      <w:r w:rsidRPr="004F5E6B">
        <w:rPr>
          <w:rFonts w:hint="eastAsia"/>
        </w:rPr>
        <w:t xml:space="preserve">第15－15条　</w:t>
      </w:r>
      <w:r w:rsidRPr="004F5E6B">
        <w:t xml:space="preserve"> </w:t>
      </w:r>
      <w:r w:rsidRPr="004F5E6B">
        <w:rPr>
          <w:rFonts w:hint="eastAsia"/>
        </w:rPr>
        <w:t>プレキャスト擁壁工</w:t>
      </w:r>
      <w:bookmarkEnd w:id="20"/>
    </w:p>
    <w:p w14:paraId="4806329F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プレキャスト擁壁工の施工については、第７－22条の規定による。</w:t>
      </w:r>
    </w:p>
    <w:p w14:paraId="30D0E52A" w14:textId="77777777" w:rsidR="00E611E4" w:rsidRPr="004F5E6B" w:rsidRDefault="00E611E4" w:rsidP="00E611E4">
      <w:pPr>
        <w:rPr>
          <w:rFonts w:ascii="ＭＳ 明朝" w:hAnsi="ＭＳ 明朝"/>
          <w:b/>
          <w:bCs/>
        </w:rPr>
      </w:pPr>
    </w:p>
    <w:p w14:paraId="58F454AC" w14:textId="77777777" w:rsidR="00E611E4" w:rsidRPr="004F5E6B" w:rsidRDefault="00E611E4" w:rsidP="00E611E4">
      <w:pPr>
        <w:pStyle w:val="3"/>
      </w:pPr>
      <w:bookmarkStart w:id="21" w:name="_Toc105142650"/>
      <w:r w:rsidRPr="004F5E6B">
        <w:rPr>
          <w:rFonts w:hint="eastAsia"/>
        </w:rPr>
        <w:t xml:space="preserve">第15－16条　</w:t>
      </w:r>
      <w:r w:rsidRPr="004F5E6B">
        <w:t xml:space="preserve"> </w:t>
      </w:r>
      <w:r w:rsidRPr="004F5E6B">
        <w:rPr>
          <w:rFonts w:hint="eastAsia"/>
        </w:rPr>
        <w:t>補強土壁工</w:t>
      </w:r>
      <w:bookmarkEnd w:id="21"/>
    </w:p>
    <w:p w14:paraId="30613136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補強土壁工の施工については、第７－23条の規定による。</w:t>
      </w:r>
    </w:p>
    <w:p w14:paraId="1BA9BF95" w14:textId="77777777" w:rsidR="00E611E4" w:rsidRPr="004F5E6B" w:rsidRDefault="00E611E4" w:rsidP="00E611E4">
      <w:pPr>
        <w:rPr>
          <w:rFonts w:ascii="ＭＳ 明朝" w:hAnsi="ＭＳ 明朝"/>
        </w:rPr>
      </w:pPr>
    </w:p>
    <w:p w14:paraId="5A277E3C" w14:textId="77777777" w:rsidR="00E611E4" w:rsidRPr="004F5E6B" w:rsidRDefault="00E611E4" w:rsidP="00E611E4">
      <w:pPr>
        <w:pStyle w:val="3"/>
      </w:pPr>
      <w:bookmarkStart w:id="22" w:name="_Toc105142651"/>
      <w:r w:rsidRPr="004F5E6B">
        <w:rPr>
          <w:rFonts w:hint="eastAsia"/>
        </w:rPr>
        <w:lastRenderedPageBreak/>
        <w:t xml:space="preserve">第15－17条　</w:t>
      </w:r>
      <w:r w:rsidRPr="004F5E6B">
        <w:t xml:space="preserve"> </w:t>
      </w:r>
      <w:r w:rsidRPr="004F5E6B">
        <w:rPr>
          <w:rFonts w:hint="eastAsia"/>
        </w:rPr>
        <w:t>井桁ブロック工</w:t>
      </w:r>
      <w:bookmarkEnd w:id="22"/>
    </w:p>
    <w:p w14:paraId="3822AC19" w14:textId="77777777" w:rsidR="00E611E4" w:rsidRPr="004F5E6B" w:rsidRDefault="00E611E4" w:rsidP="00E611E4">
      <w:pPr>
        <w:ind w:firstLineChars="300" w:firstLine="63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井桁ブロック工の施工については、第７－24条の規定による。</w:t>
      </w:r>
    </w:p>
    <w:p w14:paraId="25310EEE" w14:textId="77777777" w:rsidR="00E611E4" w:rsidRPr="004F5E6B" w:rsidRDefault="00E611E4" w:rsidP="00E611E4">
      <w:pPr>
        <w:rPr>
          <w:rFonts w:ascii="ＭＳ 明朝" w:hAnsi="ＭＳ 明朝"/>
        </w:rPr>
      </w:pPr>
    </w:p>
    <w:p w14:paraId="66167DC0" w14:textId="77777777" w:rsidR="00E611E4" w:rsidRPr="004F5E6B" w:rsidRDefault="00E611E4" w:rsidP="00E611E4">
      <w:pPr>
        <w:pStyle w:val="3"/>
      </w:pPr>
      <w:bookmarkStart w:id="23" w:name="_Toc105142652"/>
      <w:r w:rsidRPr="004F5E6B">
        <w:rPr>
          <w:rFonts w:hint="eastAsia"/>
        </w:rPr>
        <w:t xml:space="preserve">第15－18条　</w:t>
      </w:r>
      <w:r w:rsidRPr="004F5E6B">
        <w:t xml:space="preserve"> </w:t>
      </w:r>
      <w:r w:rsidRPr="004F5E6B">
        <w:rPr>
          <w:rFonts w:hint="eastAsia"/>
        </w:rPr>
        <w:t>落石防護工</w:t>
      </w:r>
      <w:bookmarkEnd w:id="23"/>
    </w:p>
    <w:p w14:paraId="07E31EEC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１．受注者は、落石防護工の支柱基礎の施工については、周辺の地盤をゆるめることなく、かつ、滑動しないよう定着させなければならない。</w:t>
      </w:r>
    </w:p>
    <w:p w14:paraId="2F25F3FD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２．受注者は、ケーブル金網式の設置にあたっては、初期張力を与えたワイヤロープにゆるみがないように施工し、金網を設置しなければならない。</w:t>
      </w:r>
    </w:p>
    <w:p w14:paraId="5E0E09D9" w14:textId="77777777" w:rsidR="00E611E4" w:rsidRPr="004F5E6B" w:rsidRDefault="00E611E4" w:rsidP="00E611E4">
      <w:pPr>
        <w:ind w:leftChars="200" w:left="630" w:hangingChars="100" w:hanging="210"/>
        <w:rPr>
          <w:rFonts w:ascii="ＭＳ 明朝" w:hAnsi="ＭＳ 明朝"/>
        </w:rPr>
      </w:pPr>
      <w:r w:rsidRPr="004F5E6B">
        <w:rPr>
          <w:rFonts w:ascii="ＭＳ 明朝" w:hAnsi="ＭＳ 明朝" w:hint="eastAsia"/>
        </w:rPr>
        <w:t>３．受注者は、Ｈ鋼式の緩衝材設置にあたっては、落石による衝撃に対してエネルギーが吸収されるよう設置しなければならない。</w:t>
      </w:r>
    </w:p>
    <w:p w14:paraId="603DA29C" w14:textId="69F5C5E0" w:rsidR="00AE2739" w:rsidRPr="00E611E4" w:rsidRDefault="00AE2739" w:rsidP="00E611E4">
      <w:pPr>
        <w:widowControl/>
        <w:jc w:val="left"/>
        <w:rPr>
          <w:rFonts w:ascii="ＭＳ 明朝" w:hAnsi="ＭＳ 明朝" w:hint="eastAsia"/>
        </w:rPr>
      </w:pPr>
      <w:bookmarkStart w:id="24" w:name="_GoBack"/>
      <w:bookmarkEnd w:id="24"/>
    </w:p>
    <w:sectPr w:rsidR="00AE2739" w:rsidRPr="00E611E4" w:rsidSect="001E400D">
      <w:footerReference w:type="default" r:id="rId11"/>
      <w:pgSz w:w="11907" w:h="16840" w:code="9"/>
      <w:pgMar w:top="1134" w:right="1134" w:bottom="1134" w:left="1134" w:header="720" w:footer="284" w:gutter="0"/>
      <w:pgNumType w:fmt="numberInDash" w:start="21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1E08" w14:textId="77777777" w:rsidR="0050029D" w:rsidRDefault="0050029D" w:rsidP="00673580">
      <w:r>
        <w:separator/>
      </w:r>
    </w:p>
  </w:endnote>
  <w:endnote w:type="continuationSeparator" w:id="0">
    <w:p w14:paraId="2B84091A" w14:textId="77777777" w:rsidR="0050029D" w:rsidRDefault="0050029D" w:rsidP="0067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4195"/>
      <w:docPartObj>
        <w:docPartGallery w:val="Page Numbers (Bottom of Page)"/>
        <w:docPartUnique/>
      </w:docPartObj>
    </w:sdtPr>
    <w:sdtContent>
      <w:p w14:paraId="709E3A6B" w14:textId="799EF5A8" w:rsidR="001E400D" w:rsidRDefault="001E40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400D">
          <w:rPr>
            <w:noProof/>
            <w:lang w:val="ja-JP"/>
          </w:rPr>
          <w:t>-</w:t>
        </w:r>
        <w:r>
          <w:rPr>
            <w:noProof/>
          </w:rPr>
          <w:t xml:space="preserve"> 213 -</w:t>
        </w:r>
        <w:r>
          <w:fldChar w:fldCharType="end"/>
        </w:r>
      </w:p>
    </w:sdtContent>
  </w:sdt>
  <w:p w14:paraId="66D72F67" w14:textId="77777777" w:rsidR="0050029D" w:rsidRDefault="005002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F8A7" w14:textId="77777777" w:rsidR="0050029D" w:rsidRDefault="0050029D" w:rsidP="00673580">
      <w:r>
        <w:separator/>
      </w:r>
    </w:p>
  </w:footnote>
  <w:footnote w:type="continuationSeparator" w:id="0">
    <w:p w14:paraId="3F686A12" w14:textId="77777777" w:rsidR="0050029D" w:rsidRDefault="0050029D" w:rsidP="0067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50"/>
    <w:multiLevelType w:val="hybridMultilevel"/>
    <w:tmpl w:val="0DFCC5AC"/>
    <w:lvl w:ilvl="0" w:tplc="D012B770">
      <w:start w:val="1"/>
      <w:numFmt w:val="decimalEnclosedCircle"/>
      <w:lvlText w:val="%1"/>
      <w:lvlJc w:val="left"/>
      <w:pPr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964A6"/>
    <w:multiLevelType w:val="hybridMultilevel"/>
    <w:tmpl w:val="456A74C4"/>
    <w:lvl w:ilvl="0" w:tplc="EC18E1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C20128"/>
    <w:multiLevelType w:val="hybridMultilevel"/>
    <w:tmpl w:val="BA1C435A"/>
    <w:lvl w:ilvl="0" w:tplc="F8FC8182">
      <w:start w:val="1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3" w15:restartNumberingAfterBreak="0">
    <w:nsid w:val="08560828"/>
    <w:multiLevelType w:val="hybridMultilevel"/>
    <w:tmpl w:val="711E081E"/>
    <w:lvl w:ilvl="0" w:tplc="563471F0">
      <w:start w:val="1"/>
      <w:numFmt w:val="decimalFullWidth"/>
      <w:lvlText w:val="%1．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04C6F73"/>
    <w:multiLevelType w:val="hybridMultilevel"/>
    <w:tmpl w:val="B64E5E80"/>
    <w:lvl w:ilvl="0" w:tplc="4128106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C74FAA4">
      <w:start w:val="1"/>
      <w:numFmt w:val="decimalFullWidth"/>
      <w:lvlText w:val="（%2）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/>
      </w:rPr>
    </w:lvl>
    <w:lvl w:ilvl="2" w:tplc="AFBC4262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4B328DC"/>
    <w:multiLevelType w:val="hybridMultilevel"/>
    <w:tmpl w:val="100AB786"/>
    <w:lvl w:ilvl="0" w:tplc="B9521E92">
      <w:start w:val="2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6" w15:restartNumberingAfterBreak="0">
    <w:nsid w:val="4E3F153F"/>
    <w:multiLevelType w:val="hybridMultilevel"/>
    <w:tmpl w:val="53D0BF92"/>
    <w:lvl w:ilvl="0" w:tplc="01FA2E80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 w15:restartNumberingAfterBreak="0">
    <w:nsid w:val="5EE71893"/>
    <w:multiLevelType w:val="hybridMultilevel"/>
    <w:tmpl w:val="C702413C"/>
    <w:lvl w:ilvl="0" w:tplc="F754DF7A">
      <w:start w:val="1"/>
      <w:numFmt w:val="decimalFullWidth"/>
      <w:lvlText w:val="第%1節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E1"/>
    <w:rsid w:val="00000455"/>
    <w:rsid w:val="00001214"/>
    <w:rsid w:val="00004568"/>
    <w:rsid w:val="00010D80"/>
    <w:rsid w:val="000113B4"/>
    <w:rsid w:val="0001245C"/>
    <w:rsid w:val="00012D0C"/>
    <w:rsid w:val="00014578"/>
    <w:rsid w:val="00014FFE"/>
    <w:rsid w:val="000151AD"/>
    <w:rsid w:val="00017780"/>
    <w:rsid w:val="00025900"/>
    <w:rsid w:val="00031B14"/>
    <w:rsid w:val="00033693"/>
    <w:rsid w:val="00034A23"/>
    <w:rsid w:val="0003650B"/>
    <w:rsid w:val="00037443"/>
    <w:rsid w:val="00042773"/>
    <w:rsid w:val="00043DDE"/>
    <w:rsid w:val="00047EB8"/>
    <w:rsid w:val="00047FCB"/>
    <w:rsid w:val="00050776"/>
    <w:rsid w:val="00053F05"/>
    <w:rsid w:val="00057891"/>
    <w:rsid w:val="000733D2"/>
    <w:rsid w:val="000741C0"/>
    <w:rsid w:val="000768C4"/>
    <w:rsid w:val="0008150F"/>
    <w:rsid w:val="0008788D"/>
    <w:rsid w:val="00090B1A"/>
    <w:rsid w:val="00097BD3"/>
    <w:rsid w:val="00097D91"/>
    <w:rsid w:val="000A5E0F"/>
    <w:rsid w:val="000B6B57"/>
    <w:rsid w:val="000C10AF"/>
    <w:rsid w:val="000C6044"/>
    <w:rsid w:val="000C7295"/>
    <w:rsid w:val="000D6417"/>
    <w:rsid w:val="000E027C"/>
    <w:rsid w:val="000E1078"/>
    <w:rsid w:val="000E2948"/>
    <w:rsid w:val="000E2B44"/>
    <w:rsid w:val="000F2797"/>
    <w:rsid w:val="000F38B8"/>
    <w:rsid w:val="00101870"/>
    <w:rsid w:val="001026CC"/>
    <w:rsid w:val="00104C3E"/>
    <w:rsid w:val="00110804"/>
    <w:rsid w:val="001144BE"/>
    <w:rsid w:val="00116D6F"/>
    <w:rsid w:val="0011727D"/>
    <w:rsid w:val="00124DCD"/>
    <w:rsid w:val="00126A99"/>
    <w:rsid w:val="00130E56"/>
    <w:rsid w:val="00136A1B"/>
    <w:rsid w:val="00151F40"/>
    <w:rsid w:val="001569B3"/>
    <w:rsid w:val="001715A6"/>
    <w:rsid w:val="00180E72"/>
    <w:rsid w:val="00185C62"/>
    <w:rsid w:val="00187B64"/>
    <w:rsid w:val="00187E48"/>
    <w:rsid w:val="001905A5"/>
    <w:rsid w:val="00196AD5"/>
    <w:rsid w:val="001A020F"/>
    <w:rsid w:val="001A7205"/>
    <w:rsid w:val="001B3368"/>
    <w:rsid w:val="001B5352"/>
    <w:rsid w:val="001B6A8E"/>
    <w:rsid w:val="001B7C9C"/>
    <w:rsid w:val="001C394B"/>
    <w:rsid w:val="001C6760"/>
    <w:rsid w:val="001D7B8A"/>
    <w:rsid w:val="001E2B3C"/>
    <w:rsid w:val="001E400D"/>
    <w:rsid w:val="001E6ED9"/>
    <w:rsid w:val="001F1755"/>
    <w:rsid w:val="001F299B"/>
    <w:rsid w:val="00203FDF"/>
    <w:rsid w:val="00224C88"/>
    <w:rsid w:val="00234FDF"/>
    <w:rsid w:val="002360A1"/>
    <w:rsid w:val="002415A2"/>
    <w:rsid w:val="00241F3B"/>
    <w:rsid w:val="002458E6"/>
    <w:rsid w:val="00260B81"/>
    <w:rsid w:val="00264634"/>
    <w:rsid w:val="00267B55"/>
    <w:rsid w:val="00272C34"/>
    <w:rsid w:val="00272C93"/>
    <w:rsid w:val="00275390"/>
    <w:rsid w:val="00275695"/>
    <w:rsid w:val="00277313"/>
    <w:rsid w:val="00280781"/>
    <w:rsid w:val="0028079D"/>
    <w:rsid w:val="00280ABF"/>
    <w:rsid w:val="00282002"/>
    <w:rsid w:val="00284699"/>
    <w:rsid w:val="00292E32"/>
    <w:rsid w:val="00295CB0"/>
    <w:rsid w:val="00295FBB"/>
    <w:rsid w:val="00297DA7"/>
    <w:rsid w:val="002A01FD"/>
    <w:rsid w:val="002A0322"/>
    <w:rsid w:val="002A39BC"/>
    <w:rsid w:val="002A3B76"/>
    <w:rsid w:val="002A6787"/>
    <w:rsid w:val="002A6FE1"/>
    <w:rsid w:val="002B5EEE"/>
    <w:rsid w:val="002B7F04"/>
    <w:rsid w:val="002C242C"/>
    <w:rsid w:val="002C2BA6"/>
    <w:rsid w:val="002C3183"/>
    <w:rsid w:val="002C4810"/>
    <w:rsid w:val="002C5C11"/>
    <w:rsid w:val="002C610D"/>
    <w:rsid w:val="002D3524"/>
    <w:rsid w:val="002D6273"/>
    <w:rsid w:val="002E5A0A"/>
    <w:rsid w:val="002E5CF7"/>
    <w:rsid w:val="002E6D24"/>
    <w:rsid w:val="002E6DFB"/>
    <w:rsid w:val="002F0DCC"/>
    <w:rsid w:val="00306DF6"/>
    <w:rsid w:val="003078A6"/>
    <w:rsid w:val="003115BE"/>
    <w:rsid w:val="0031367E"/>
    <w:rsid w:val="0031374B"/>
    <w:rsid w:val="003209F3"/>
    <w:rsid w:val="00322FF8"/>
    <w:rsid w:val="00323AEB"/>
    <w:rsid w:val="0033192C"/>
    <w:rsid w:val="00334DF4"/>
    <w:rsid w:val="0033770B"/>
    <w:rsid w:val="00340409"/>
    <w:rsid w:val="00346667"/>
    <w:rsid w:val="0034795F"/>
    <w:rsid w:val="00351F40"/>
    <w:rsid w:val="0035207C"/>
    <w:rsid w:val="00367853"/>
    <w:rsid w:val="003679F9"/>
    <w:rsid w:val="00372D6F"/>
    <w:rsid w:val="003759C1"/>
    <w:rsid w:val="00390A61"/>
    <w:rsid w:val="00397153"/>
    <w:rsid w:val="003A1581"/>
    <w:rsid w:val="003A35CC"/>
    <w:rsid w:val="003B2936"/>
    <w:rsid w:val="003B2F09"/>
    <w:rsid w:val="003B7180"/>
    <w:rsid w:val="003C1207"/>
    <w:rsid w:val="003C5494"/>
    <w:rsid w:val="003C6F6B"/>
    <w:rsid w:val="003C7BC8"/>
    <w:rsid w:val="003D08E5"/>
    <w:rsid w:val="003D1AF7"/>
    <w:rsid w:val="003D25B3"/>
    <w:rsid w:val="003D620F"/>
    <w:rsid w:val="003D6E2F"/>
    <w:rsid w:val="003E377A"/>
    <w:rsid w:val="003F52A1"/>
    <w:rsid w:val="003F5B4A"/>
    <w:rsid w:val="003F7A1C"/>
    <w:rsid w:val="0041155D"/>
    <w:rsid w:val="00413CF7"/>
    <w:rsid w:val="00415096"/>
    <w:rsid w:val="004305FE"/>
    <w:rsid w:val="0043599B"/>
    <w:rsid w:val="004670A2"/>
    <w:rsid w:val="004813AD"/>
    <w:rsid w:val="00481D86"/>
    <w:rsid w:val="00487940"/>
    <w:rsid w:val="0049279A"/>
    <w:rsid w:val="004A107E"/>
    <w:rsid w:val="004A74D6"/>
    <w:rsid w:val="004A754A"/>
    <w:rsid w:val="004B26D6"/>
    <w:rsid w:val="004B7FC3"/>
    <w:rsid w:val="004C317B"/>
    <w:rsid w:val="004C4599"/>
    <w:rsid w:val="004C4ACB"/>
    <w:rsid w:val="004C5414"/>
    <w:rsid w:val="004C554E"/>
    <w:rsid w:val="004C557E"/>
    <w:rsid w:val="004D107C"/>
    <w:rsid w:val="004D12CD"/>
    <w:rsid w:val="004D7F23"/>
    <w:rsid w:val="004E0FE4"/>
    <w:rsid w:val="004E1C36"/>
    <w:rsid w:val="004E7D4B"/>
    <w:rsid w:val="004F2C89"/>
    <w:rsid w:val="004F5E6B"/>
    <w:rsid w:val="0050029D"/>
    <w:rsid w:val="005022C8"/>
    <w:rsid w:val="00503325"/>
    <w:rsid w:val="00505359"/>
    <w:rsid w:val="0052072D"/>
    <w:rsid w:val="00521A75"/>
    <w:rsid w:val="0053132C"/>
    <w:rsid w:val="00534041"/>
    <w:rsid w:val="00535C78"/>
    <w:rsid w:val="00544D81"/>
    <w:rsid w:val="0054584A"/>
    <w:rsid w:val="00546FE3"/>
    <w:rsid w:val="00561B3A"/>
    <w:rsid w:val="00564024"/>
    <w:rsid w:val="0056444A"/>
    <w:rsid w:val="00570F58"/>
    <w:rsid w:val="00572EA7"/>
    <w:rsid w:val="005740B1"/>
    <w:rsid w:val="00575317"/>
    <w:rsid w:val="00575CD2"/>
    <w:rsid w:val="00576FEF"/>
    <w:rsid w:val="00582D4A"/>
    <w:rsid w:val="00586EA7"/>
    <w:rsid w:val="005930D0"/>
    <w:rsid w:val="00593189"/>
    <w:rsid w:val="005946EC"/>
    <w:rsid w:val="005A0442"/>
    <w:rsid w:val="005A325E"/>
    <w:rsid w:val="005A4230"/>
    <w:rsid w:val="005B0BCF"/>
    <w:rsid w:val="005B3FAE"/>
    <w:rsid w:val="005C64B6"/>
    <w:rsid w:val="005C6A4E"/>
    <w:rsid w:val="005C7281"/>
    <w:rsid w:val="005E21B3"/>
    <w:rsid w:val="005E24B1"/>
    <w:rsid w:val="005E323B"/>
    <w:rsid w:val="005E39AE"/>
    <w:rsid w:val="005F4A53"/>
    <w:rsid w:val="006007F9"/>
    <w:rsid w:val="00604105"/>
    <w:rsid w:val="00615E92"/>
    <w:rsid w:val="0062101E"/>
    <w:rsid w:val="006223E2"/>
    <w:rsid w:val="00624D35"/>
    <w:rsid w:val="00626CC1"/>
    <w:rsid w:val="0062724E"/>
    <w:rsid w:val="006316FE"/>
    <w:rsid w:val="006341C7"/>
    <w:rsid w:val="006374B5"/>
    <w:rsid w:val="00640449"/>
    <w:rsid w:val="00641199"/>
    <w:rsid w:val="0064637A"/>
    <w:rsid w:val="006468F8"/>
    <w:rsid w:val="00652806"/>
    <w:rsid w:val="00671E7E"/>
    <w:rsid w:val="00673580"/>
    <w:rsid w:val="00683EDA"/>
    <w:rsid w:val="00692A5F"/>
    <w:rsid w:val="006957F4"/>
    <w:rsid w:val="0069778E"/>
    <w:rsid w:val="006A5F88"/>
    <w:rsid w:val="006B3F85"/>
    <w:rsid w:val="006B7167"/>
    <w:rsid w:val="006B78D1"/>
    <w:rsid w:val="006C307D"/>
    <w:rsid w:val="006E5FC6"/>
    <w:rsid w:val="006F4FED"/>
    <w:rsid w:val="00700BA2"/>
    <w:rsid w:val="00715215"/>
    <w:rsid w:val="00716E85"/>
    <w:rsid w:val="00717D45"/>
    <w:rsid w:val="00720D47"/>
    <w:rsid w:val="007225C4"/>
    <w:rsid w:val="00726FA8"/>
    <w:rsid w:val="0073042E"/>
    <w:rsid w:val="007346ED"/>
    <w:rsid w:val="00740F54"/>
    <w:rsid w:val="00743F29"/>
    <w:rsid w:val="00750948"/>
    <w:rsid w:val="00754229"/>
    <w:rsid w:val="0076028F"/>
    <w:rsid w:val="007604BB"/>
    <w:rsid w:val="00760729"/>
    <w:rsid w:val="00765FCB"/>
    <w:rsid w:val="007665D7"/>
    <w:rsid w:val="00775325"/>
    <w:rsid w:val="007868F8"/>
    <w:rsid w:val="00796BF7"/>
    <w:rsid w:val="007A1C65"/>
    <w:rsid w:val="007A45CD"/>
    <w:rsid w:val="007A5678"/>
    <w:rsid w:val="007A6821"/>
    <w:rsid w:val="007B26AD"/>
    <w:rsid w:val="007B5837"/>
    <w:rsid w:val="007C0508"/>
    <w:rsid w:val="007C0D28"/>
    <w:rsid w:val="007C11C6"/>
    <w:rsid w:val="007E3749"/>
    <w:rsid w:val="008013B7"/>
    <w:rsid w:val="00803015"/>
    <w:rsid w:val="00803F59"/>
    <w:rsid w:val="008055C2"/>
    <w:rsid w:val="0080694A"/>
    <w:rsid w:val="00810B19"/>
    <w:rsid w:val="008338E7"/>
    <w:rsid w:val="00833D8C"/>
    <w:rsid w:val="00835818"/>
    <w:rsid w:val="00841448"/>
    <w:rsid w:val="008444BD"/>
    <w:rsid w:val="0085465B"/>
    <w:rsid w:val="00862914"/>
    <w:rsid w:val="00865325"/>
    <w:rsid w:val="0086724F"/>
    <w:rsid w:val="00867EA9"/>
    <w:rsid w:val="00876045"/>
    <w:rsid w:val="0087769C"/>
    <w:rsid w:val="0088262E"/>
    <w:rsid w:val="00883267"/>
    <w:rsid w:val="00885DD5"/>
    <w:rsid w:val="0088778D"/>
    <w:rsid w:val="00893313"/>
    <w:rsid w:val="00893C25"/>
    <w:rsid w:val="00893F0B"/>
    <w:rsid w:val="00895098"/>
    <w:rsid w:val="008A2329"/>
    <w:rsid w:val="008A2EFE"/>
    <w:rsid w:val="008A4A25"/>
    <w:rsid w:val="008A7A4E"/>
    <w:rsid w:val="008B5FBF"/>
    <w:rsid w:val="008B6874"/>
    <w:rsid w:val="008C5323"/>
    <w:rsid w:val="008C7832"/>
    <w:rsid w:val="008D0535"/>
    <w:rsid w:val="008D1B33"/>
    <w:rsid w:val="008D6B57"/>
    <w:rsid w:val="008D6FE6"/>
    <w:rsid w:val="008D7133"/>
    <w:rsid w:val="008E3B78"/>
    <w:rsid w:val="008F09E2"/>
    <w:rsid w:val="008F1674"/>
    <w:rsid w:val="008F3FEA"/>
    <w:rsid w:val="008F4FE6"/>
    <w:rsid w:val="008F58CE"/>
    <w:rsid w:val="008F7627"/>
    <w:rsid w:val="009049C2"/>
    <w:rsid w:val="00905E2D"/>
    <w:rsid w:val="009070D4"/>
    <w:rsid w:val="009078E5"/>
    <w:rsid w:val="00911B43"/>
    <w:rsid w:val="00912ACC"/>
    <w:rsid w:val="00913AB6"/>
    <w:rsid w:val="0091424F"/>
    <w:rsid w:val="00915B1A"/>
    <w:rsid w:val="00920271"/>
    <w:rsid w:val="00920DCB"/>
    <w:rsid w:val="00921D5F"/>
    <w:rsid w:val="00923EC9"/>
    <w:rsid w:val="00924992"/>
    <w:rsid w:val="00925E5C"/>
    <w:rsid w:val="00926193"/>
    <w:rsid w:val="009312D6"/>
    <w:rsid w:val="00936259"/>
    <w:rsid w:val="0094026D"/>
    <w:rsid w:val="00943C13"/>
    <w:rsid w:val="0095372E"/>
    <w:rsid w:val="00953E4B"/>
    <w:rsid w:val="009542D9"/>
    <w:rsid w:val="00955493"/>
    <w:rsid w:val="009571D0"/>
    <w:rsid w:val="00960C02"/>
    <w:rsid w:val="0096275D"/>
    <w:rsid w:val="00966BDA"/>
    <w:rsid w:val="0097160F"/>
    <w:rsid w:val="009851C5"/>
    <w:rsid w:val="00986AAA"/>
    <w:rsid w:val="0098745E"/>
    <w:rsid w:val="00993EC8"/>
    <w:rsid w:val="00994AD1"/>
    <w:rsid w:val="00994B22"/>
    <w:rsid w:val="00996410"/>
    <w:rsid w:val="009A1E60"/>
    <w:rsid w:val="009A2347"/>
    <w:rsid w:val="009B08FA"/>
    <w:rsid w:val="009B271F"/>
    <w:rsid w:val="009B38C2"/>
    <w:rsid w:val="009B429E"/>
    <w:rsid w:val="009B778E"/>
    <w:rsid w:val="009C4937"/>
    <w:rsid w:val="009C7193"/>
    <w:rsid w:val="009D002D"/>
    <w:rsid w:val="009D1D7B"/>
    <w:rsid w:val="009D3A53"/>
    <w:rsid w:val="009D540C"/>
    <w:rsid w:val="009E312B"/>
    <w:rsid w:val="009E46ED"/>
    <w:rsid w:val="009E500B"/>
    <w:rsid w:val="009E6E21"/>
    <w:rsid w:val="009F0D75"/>
    <w:rsid w:val="009F6686"/>
    <w:rsid w:val="00A068BA"/>
    <w:rsid w:val="00A06C0A"/>
    <w:rsid w:val="00A17C56"/>
    <w:rsid w:val="00A2294F"/>
    <w:rsid w:val="00A37F4A"/>
    <w:rsid w:val="00A40616"/>
    <w:rsid w:val="00A43AC2"/>
    <w:rsid w:val="00A514FA"/>
    <w:rsid w:val="00A5433C"/>
    <w:rsid w:val="00A54E2C"/>
    <w:rsid w:val="00A6197C"/>
    <w:rsid w:val="00A66ECA"/>
    <w:rsid w:val="00A6732B"/>
    <w:rsid w:val="00A73B04"/>
    <w:rsid w:val="00A73DF5"/>
    <w:rsid w:val="00A82667"/>
    <w:rsid w:val="00A83996"/>
    <w:rsid w:val="00A84CCB"/>
    <w:rsid w:val="00A93CD2"/>
    <w:rsid w:val="00AA15A1"/>
    <w:rsid w:val="00AA2540"/>
    <w:rsid w:val="00AA2CE2"/>
    <w:rsid w:val="00AA315F"/>
    <w:rsid w:val="00AB3282"/>
    <w:rsid w:val="00AB4C5A"/>
    <w:rsid w:val="00AB4E49"/>
    <w:rsid w:val="00AB6770"/>
    <w:rsid w:val="00AB7A5E"/>
    <w:rsid w:val="00AC0E5E"/>
    <w:rsid w:val="00AC5C40"/>
    <w:rsid w:val="00AC6827"/>
    <w:rsid w:val="00AD2BF8"/>
    <w:rsid w:val="00AD3345"/>
    <w:rsid w:val="00AD60D9"/>
    <w:rsid w:val="00AE2739"/>
    <w:rsid w:val="00AE6E31"/>
    <w:rsid w:val="00AF05B2"/>
    <w:rsid w:val="00AF628D"/>
    <w:rsid w:val="00B000DF"/>
    <w:rsid w:val="00B01676"/>
    <w:rsid w:val="00B05FFF"/>
    <w:rsid w:val="00B11B6B"/>
    <w:rsid w:val="00B13BA9"/>
    <w:rsid w:val="00B156BB"/>
    <w:rsid w:val="00B16704"/>
    <w:rsid w:val="00B224FD"/>
    <w:rsid w:val="00B3391A"/>
    <w:rsid w:val="00B44AF4"/>
    <w:rsid w:val="00B45AE5"/>
    <w:rsid w:val="00B5272E"/>
    <w:rsid w:val="00B53BB8"/>
    <w:rsid w:val="00B55B5D"/>
    <w:rsid w:val="00B56CD6"/>
    <w:rsid w:val="00B57AD6"/>
    <w:rsid w:val="00B64CDD"/>
    <w:rsid w:val="00B7005E"/>
    <w:rsid w:val="00B717EB"/>
    <w:rsid w:val="00B71833"/>
    <w:rsid w:val="00B74EE8"/>
    <w:rsid w:val="00B84FF4"/>
    <w:rsid w:val="00B93AED"/>
    <w:rsid w:val="00BA3312"/>
    <w:rsid w:val="00BA342C"/>
    <w:rsid w:val="00BA3DC5"/>
    <w:rsid w:val="00BB17D8"/>
    <w:rsid w:val="00BB7E5D"/>
    <w:rsid w:val="00BC38C9"/>
    <w:rsid w:val="00BD3DE5"/>
    <w:rsid w:val="00BE0F6A"/>
    <w:rsid w:val="00BE2502"/>
    <w:rsid w:val="00BF6002"/>
    <w:rsid w:val="00BF7222"/>
    <w:rsid w:val="00C00CAF"/>
    <w:rsid w:val="00C03843"/>
    <w:rsid w:val="00C044E2"/>
    <w:rsid w:val="00C132C9"/>
    <w:rsid w:val="00C146FD"/>
    <w:rsid w:val="00C2062B"/>
    <w:rsid w:val="00C24E4D"/>
    <w:rsid w:val="00C34BC9"/>
    <w:rsid w:val="00C34E49"/>
    <w:rsid w:val="00C356D4"/>
    <w:rsid w:val="00C42151"/>
    <w:rsid w:val="00C5004C"/>
    <w:rsid w:val="00C5011B"/>
    <w:rsid w:val="00C54C24"/>
    <w:rsid w:val="00C6115D"/>
    <w:rsid w:val="00C64D1E"/>
    <w:rsid w:val="00C70E1E"/>
    <w:rsid w:val="00C7189B"/>
    <w:rsid w:val="00C7780F"/>
    <w:rsid w:val="00C8242F"/>
    <w:rsid w:val="00C84198"/>
    <w:rsid w:val="00C84FA8"/>
    <w:rsid w:val="00C86D28"/>
    <w:rsid w:val="00C90266"/>
    <w:rsid w:val="00C94290"/>
    <w:rsid w:val="00C97D6F"/>
    <w:rsid w:val="00CA0552"/>
    <w:rsid w:val="00CB3E54"/>
    <w:rsid w:val="00CB6EBF"/>
    <w:rsid w:val="00CC4795"/>
    <w:rsid w:val="00CC72EC"/>
    <w:rsid w:val="00CD7622"/>
    <w:rsid w:val="00CE0FEE"/>
    <w:rsid w:val="00CE12DA"/>
    <w:rsid w:val="00CE26BE"/>
    <w:rsid w:val="00CE54E3"/>
    <w:rsid w:val="00CF7AE1"/>
    <w:rsid w:val="00D004BF"/>
    <w:rsid w:val="00D014E1"/>
    <w:rsid w:val="00D06F82"/>
    <w:rsid w:val="00D07D4D"/>
    <w:rsid w:val="00D1421B"/>
    <w:rsid w:val="00D1668C"/>
    <w:rsid w:val="00D255EC"/>
    <w:rsid w:val="00D3346A"/>
    <w:rsid w:val="00D41B47"/>
    <w:rsid w:val="00D43029"/>
    <w:rsid w:val="00D50827"/>
    <w:rsid w:val="00D5372E"/>
    <w:rsid w:val="00D54E82"/>
    <w:rsid w:val="00D626CF"/>
    <w:rsid w:val="00D71037"/>
    <w:rsid w:val="00D71212"/>
    <w:rsid w:val="00D72095"/>
    <w:rsid w:val="00D731DC"/>
    <w:rsid w:val="00D769B0"/>
    <w:rsid w:val="00D84855"/>
    <w:rsid w:val="00D84C8B"/>
    <w:rsid w:val="00D84CCF"/>
    <w:rsid w:val="00DB0E7E"/>
    <w:rsid w:val="00DB0FC7"/>
    <w:rsid w:val="00DB5792"/>
    <w:rsid w:val="00DC12F2"/>
    <w:rsid w:val="00DC2EC6"/>
    <w:rsid w:val="00DD3D7F"/>
    <w:rsid w:val="00DE0AE5"/>
    <w:rsid w:val="00DE7D60"/>
    <w:rsid w:val="00DF325D"/>
    <w:rsid w:val="00DF7A68"/>
    <w:rsid w:val="00E04A02"/>
    <w:rsid w:val="00E21241"/>
    <w:rsid w:val="00E2137F"/>
    <w:rsid w:val="00E24058"/>
    <w:rsid w:val="00E306CD"/>
    <w:rsid w:val="00E31049"/>
    <w:rsid w:val="00E325B6"/>
    <w:rsid w:val="00E34113"/>
    <w:rsid w:val="00E46CED"/>
    <w:rsid w:val="00E52A2F"/>
    <w:rsid w:val="00E611E4"/>
    <w:rsid w:val="00E642FE"/>
    <w:rsid w:val="00E716F6"/>
    <w:rsid w:val="00E81B87"/>
    <w:rsid w:val="00E82D23"/>
    <w:rsid w:val="00E872FE"/>
    <w:rsid w:val="00E90A18"/>
    <w:rsid w:val="00E91B01"/>
    <w:rsid w:val="00E94E05"/>
    <w:rsid w:val="00E961E2"/>
    <w:rsid w:val="00EA194D"/>
    <w:rsid w:val="00EA2359"/>
    <w:rsid w:val="00EA4D58"/>
    <w:rsid w:val="00EA6581"/>
    <w:rsid w:val="00EB1583"/>
    <w:rsid w:val="00EB23BF"/>
    <w:rsid w:val="00EB3537"/>
    <w:rsid w:val="00EB5878"/>
    <w:rsid w:val="00EC037C"/>
    <w:rsid w:val="00EC4440"/>
    <w:rsid w:val="00EC4B51"/>
    <w:rsid w:val="00EC683B"/>
    <w:rsid w:val="00ED0315"/>
    <w:rsid w:val="00ED2235"/>
    <w:rsid w:val="00ED4485"/>
    <w:rsid w:val="00EE09FF"/>
    <w:rsid w:val="00EE0FCB"/>
    <w:rsid w:val="00EF040D"/>
    <w:rsid w:val="00EF0997"/>
    <w:rsid w:val="00EF4188"/>
    <w:rsid w:val="00EF5AB3"/>
    <w:rsid w:val="00F01923"/>
    <w:rsid w:val="00F047B7"/>
    <w:rsid w:val="00F131A2"/>
    <w:rsid w:val="00F163E6"/>
    <w:rsid w:val="00F20CC2"/>
    <w:rsid w:val="00F2176A"/>
    <w:rsid w:val="00F23E8D"/>
    <w:rsid w:val="00F368A7"/>
    <w:rsid w:val="00F40660"/>
    <w:rsid w:val="00F40F84"/>
    <w:rsid w:val="00F4548D"/>
    <w:rsid w:val="00F5317C"/>
    <w:rsid w:val="00F62958"/>
    <w:rsid w:val="00F63AC3"/>
    <w:rsid w:val="00F7437B"/>
    <w:rsid w:val="00F76CAF"/>
    <w:rsid w:val="00F92EC6"/>
    <w:rsid w:val="00F9391F"/>
    <w:rsid w:val="00FA1B01"/>
    <w:rsid w:val="00FA5765"/>
    <w:rsid w:val="00FB270A"/>
    <w:rsid w:val="00FB7371"/>
    <w:rsid w:val="00FB74AB"/>
    <w:rsid w:val="00FC07B6"/>
    <w:rsid w:val="00FD7360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2D5834"/>
  <w15:chartTrackingRefBased/>
  <w15:docId w15:val="{C6A6CB3A-119E-4446-9668-A782E62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章番号"/>
    <w:basedOn w:val="a"/>
    <w:next w:val="a"/>
    <w:link w:val="10"/>
    <w:uiPriority w:val="9"/>
    <w:qFormat/>
    <w:rsid w:val="00264634"/>
    <w:pPr>
      <w:keepNext/>
      <w:jc w:val="center"/>
      <w:outlineLvl w:val="0"/>
    </w:pPr>
    <w:rPr>
      <w:rFonts w:ascii="Arial" w:hAnsi="Arial"/>
      <w:sz w:val="24"/>
      <w:szCs w:val="24"/>
    </w:rPr>
  </w:style>
  <w:style w:type="paragraph" w:styleId="2">
    <w:name w:val="heading 2"/>
    <w:aliases w:val="節番号"/>
    <w:basedOn w:val="a"/>
    <w:next w:val="a"/>
    <w:link w:val="20"/>
    <w:autoRedefine/>
    <w:uiPriority w:val="9"/>
    <w:unhideWhenUsed/>
    <w:qFormat/>
    <w:rsid w:val="00996410"/>
    <w:pPr>
      <w:keepNext/>
      <w:outlineLvl w:val="1"/>
    </w:pPr>
    <w:rPr>
      <w:rFonts w:ascii="ＭＳ 明朝" w:hAnsi="ＭＳ 明朝"/>
      <w:b/>
      <w:sz w:val="24"/>
    </w:rPr>
  </w:style>
  <w:style w:type="paragraph" w:styleId="3">
    <w:name w:val="heading 3"/>
    <w:aliases w:val="条番号"/>
    <w:basedOn w:val="a"/>
    <w:next w:val="a"/>
    <w:link w:val="30"/>
    <w:autoRedefine/>
    <w:uiPriority w:val="9"/>
    <w:unhideWhenUsed/>
    <w:qFormat/>
    <w:rsid w:val="00F63AC3"/>
    <w:pPr>
      <w:keepNext/>
      <w:ind w:leftChars="100" w:left="210" w:rightChars="100" w:right="210"/>
      <w:outlineLvl w:val="2"/>
    </w:pPr>
    <w:rPr>
      <w:rFonts w:ascii="ＭＳ 明朝" w:hAnsi="ＭＳ 明朝"/>
      <w:b/>
      <w:kern w:val="0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000DF"/>
    <w:pPr>
      <w:keepNext/>
      <w:suppressAutoHyphens/>
      <w:wordWrap w:val="0"/>
      <w:adjustRightInd w:val="0"/>
      <w:ind w:leftChars="400" w:left="400"/>
      <w:jc w:val="left"/>
      <w:textAlignment w:val="baseline"/>
      <w:outlineLvl w:val="3"/>
    </w:pPr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B000DF"/>
    <w:pPr>
      <w:keepNext/>
      <w:suppressAutoHyphens/>
      <w:wordWrap w:val="0"/>
      <w:adjustRightInd w:val="0"/>
      <w:ind w:leftChars="800" w:left="800"/>
      <w:jc w:val="left"/>
      <w:textAlignment w:val="baseline"/>
      <w:outlineLvl w:val="4"/>
    </w:pPr>
    <w:rPr>
      <w:rFonts w:ascii="Arial" w:eastAsia="ＭＳ ゴシック" w:hAnsi="Arial"/>
      <w:color w:val="000000"/>
      <w:kern w:val="0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000DF"/>
    <w:pPr>
      <w:keepNext/>
      <w:suppressAutoHyphens/>
      <w:wordWrap w:val="0"/>
      <w:adjustRightInd w:val="0"/>
      <w:ind w:leftChars="800" w:left="800"/>
      <w:jc w:val="left"/>
      <w:textAlignment w:val="baseline"/>
      <w:outlineLvl w:val="5"/>
    </w:pPr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2A6FE1"/>
  </w:style>
  <w:style w:type="character" w:styleId="a3">
    <w:name w:val="Hyperlink"/>
    <w:uiPriority w:val="99"/>
    <w:unhideWhenUsed/>
    <w:rsid w:val="002A6FE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A6FE1"/>
    <w:rPr>
      <w:color w:val="800080"/>
      <w:u w:val="single"/>
    </w:rPr>
  </w:style>
  <w:style w:type="paragraph" w:customStyle="1" w:styleId="W">
    <w:name w:val="W"/>
    <w:basedOn w:val="a"/>
    <w:rsid w:val="002A6FE1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ＭＳ Ｐゴシック"/>
      <w:kern w:val="0"/>
      <w:sz w:val="22"/>
    </w:rPr>
  </w:style>
  <w:style w:type="paragraph" w:customStyle="1" w:styleId="font7">
    <w:name w:val="font7"/>
    <w:basedOn w:val="a"/>
    <w:rsid w:val="002A6FE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2"/>
    </w:rPr>
  </w:style>
  <w:style w:type="paragraph" w:customStyle="1" w:styleId="font9">
    <w:name w:val="font9"/>
    <w:basedOn w:val="a"/>
    <w:rsid w:val="002A6FE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18"/>
      <w:szCs w:val="18"/>
    </w:rPr>
  </w:style>
  <w:style w:type="table" w:customStyle="1" w:styleId="W1">
    <w:name w:val="W1"/>
    <w:basedOn w:val="a1"/>
    <w:rsid w:val="002A6FE1"/>
    <w:pPr>
      <w:spacing w:before="100" w:beforeAutospacing="1" w:after="100" w:afterAutospacing="1"/>
    </w:pPr>
    <w:rPr>
      <w:rFonts w:ascii="Courier New" w:eastAsia="Times New Roman" w:hAnsi="Courier New"/>
      <w:sz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2A6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style0"/>
    <w:rsid w:val="002A6FE1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style0"/>
    <w:rsid w:val="002A6FE1"/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style0"/>
    <w:rsid w:val="002A6FE1"/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style0"/>
    <w:rsid w:val="002A6FE1"/>
    <w:rPr>
      <w:rFonts w:ascii="Times New Roman" w:hAnsi="Times New Roman" w:cs="Times New Roman"/>
    </w:rPr>
  </w:style>
  <w:style w:type="paragraph" w:customStyle="1" w:styleId="xl67">
    <w:name w:val="xl67"/>
    <w:basedOn w:val="style0"/>
    <w:rsid w:val="002A6FE1"/>
    <w:rPr>
      <w:rFonts w:ascii="Times New Roman" w:hAnsi="Times New Roman" w:cs="Times New Roman"/>
      <w:color w:val="FFFFFF"/>
    </w:rPr>
  </w:style>
  <w:style w:type="paragraph" w:customStyle="1" w:styleId="xl66">
    <w:name w:val="xl66"/>
    <w:basedOn w:val="style0"/>
    <w:rsid w:val="002A6FE1"/>
    <w:rPr>
      <w:rFonts w:ascii="Times New Roman" w:hAnsi="Times New Roman" w:cs="Times New Roman"/>
    </w:rPr>
  </w:style>
  <w:style w:type="paragraph" w:customStyle="1" w:styleId="xl65">
    <w:name w:val="xl65"/>
    <w:basedOn w:val="style0"/>
    <w:rsid w:val="002A6FE1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73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580"/>
  </w:style>
  <w:style w:type="paragraph" w:styleId="a7">
    <w:name w:val="footer"/>
    <w:basedOn w:val="a"/>
    <w:link w:val="a8"/>
    <w:uiPriority w:val="99"/>
    <w:unhideWhenUsed/>
    <w:rsid w:val="00673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580"/>
  </w:style>
  <w:style w:type="paragraph" w:styleId="a9">
    <w:name w:val="Balloon Text"/>
    <w:basedOn w:val="a"/>
    <w:link w:val="aa"/>
    <w:uiPriority w:val="99"/>
    <w:semiHidden/>
    <w:unhideWhenUsed/>
    <w:rsid w:val="007602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028F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aliases w:val="章番号 (文字)"/>
    <w:link w:val="1"/>
    <w:uiPriority w:val="9"/>
    <w:rsid w:val="00264634"/>
    <w:rPr>
      <w:rFonts w:ascii="Arial" w:hAnsi="Arial"/>
      <w:kern w:val="2"/>
      <w:sz w:val="24"/>
      <w:szCs w:val="24"/>
    </w:rPr>
  </w:style>
  <w:style w:type="numbering" w:customStyle="1" w:styleId="21">
    <w:name w:val="リストなし2"/>
    <w:next w:val="a2"/>
    <w:semiHidden/>
    <w:unhideWhenUsed/>
    <w:rsid w:val="00AE2739"/>
  </w:style>
  <w:style w:type="table" w:styleId="ab">
    <w:name w:val="Table Grid"/>
    <w:basedOn w:val="a1"/>
    <w:uiPriority w:val="59"/>
    <w:rsid w:val="00AE2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E2739"/>
  </w:style>
  <w:style w:type="paragraph" w:customStyle="1" w:styleId="ad">
    <w:name w:val="一太郎"/>
    <w:rsid w:val="00AE273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e">
    <w:name w:val="Note Heading"/>
    <w:basedOn w:val="a"/>
    <w:next w:val="a"/>
    <w:link w:val="af"/>
    <w:rsid w:val="00AE2739"/>
    <w:pPr>
      <w:adjustRightInd w:val="0"/>
      <w:jc w:val="center"/>
      <w:textAlignment w:val="baseline"/>
    </w:pPr>
    <w:rPr>
      <w:rFonts w:ascii="ＭＳ 明朝" w:hAnsi="ＭＳ 明朝" w:cs="ＭＳ 明朝"/>
      <w:kern w:val="0"/>
      <w:szCs w:val="21"/>
    </w:rPr>
  </w:style>
  <w:style w:type="character" w:customStyle="1" w:styleId="af">
    <w:name w:val="記 (文字)"/>
    <w:link w:val="ae"/>
    <w:rsid w:val="00AE2739"/>
    <w:rPr>
      <w:rFonts w:ascii="ＭＳ 明朝" w:eastAsia="ＭＳ 明朝" w:hAnsi="ＭＳ 明朝" w:cs="ＭＳ 明朝"/>
      <w:kern w:val="0"/>
      <w:szCs w:val="21"/>
    </w:rPr>
  </w:style>
  <w:style w:type="paragraph" w:styleId="af0">
    <w:name w:val="Closing"/>
    <w:basedOn w:val="a"/>
    <w:link w:val="af1"/>
    <w:rsid w:val="00AE2739"/>
    <w:pPr>
      <w:adjustRightInd w:val="0"/>
      <w:jc w:val="right"/>
      <w:textAlignment w:val="baseline"/>
    </w:pPr>
    <w:rPr>
      <w:rFonts w:ascii="ＭＳ 明朝" w:hAnsi="ＭＳ 明朝" w:cs="ＭＳ 明朝"/>
      <w:kern w:val="0"/>
      <w:szCs w:val="21"/>
    </w:rPr>
  </w:style>
  <w:style w:type="character" w:customStyle="1" w:styleId="af1">
    <w:name w:val="結語 (文字)"/>
    <w:link w:val="af0"/>
    <w:rsid w:val="00AE2739"/>
    <w:rPr>
      <w:rFonts w:ascii="ＭＳ 明朝" w:eastAsia="ＭＳ 明朝" w:hAnsi="ＭＳ 明朝" w:cs="ＭＳ 明朝"/>
      <w:kern w:val="0"/>
      <w:szCs w:val="21"/>
    </w:rPr>
  </w:style>
  <w:style w:type="paragraph" w:styleId="af2">
    <w:name w:val="Date"/>
    <w:basedOn w:val="a"/>
    <w:next w:val="a"/>
    <w:link w:val="af3"/>
    <w:rsid w:val="00AE2739"/>
    <w:pPr>
      <w:adjustRightInd w:val="0"/>
      <w:textAlignment w:val="baseline"/>
    </w:pPr>
    <w:rPr>
      <w:rFonts w:ascii="ＭＳ 明朝" w:hAnsi="Times New Roman" w:cs="ＭＳ 明朝"/>
      <w:szCs w:val="21"/>
    </w:rPr>
  </w:style>
  <w:style w:type="character" w:customStyle="1" w:styleId="af3">
    <w:name w:val="日付 (文字)"/>
    <w:link w:val="af2"/>
    <w:rsid w:val="00AE2739"/>
    <w:rPr>
      <w:rFonts w:ascii="ＭＳ 明朝" w:eastAsia="ＭＳ 明朝" w:hAnsi="Times New Roman" w:cs="ＭＳ 明朝"/>
      <w:szCs w:val="21"/>
    </w:rPr>
  </w:style>
  <w:style w:type="paragraph" w:styleId="af4">
    <w:name w:val="TOC Heading"/>
    <w:basedOn w:val="1"/>
    <w:next w:val="a"/>
    <w:uiPriority w:val="39"/>
    <w:unhideWhenUsed/>
    <w:qFormat/>
    <w:rsid w:val="00AE273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AE2739"/>
    <w:rPr>
      <w:szCs w:val="21"/>
    </w:rPr>
  </w:style>
  <w:style w:type="paragraph" w:styleId="22">
    <w:name w:val="toc 2"/>
    <w:basedOn w:val="a"/>
    <w:next w:val="a"/>
    <w:autoRedefine/>
    <w:uiPriority w:val="39"/>
    <w:unhideWhenUsed/>
    <w:qFormat/>
    <w:rsid w:val="00AE2739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qFormat/>
    <w:rsid w:val="00AE2739"/>
    <w:pPr>
      <w:ind w:leftChars="200" w:left="420"/>
    </w:pPr>
    <w:rPr>
      <w:szCs w:val="21"/>
    </w:rPr>
  </w:style>
  <w:style w:type="character" w:styleId="af5">
    <w:name w:val="annotation reference"/>
    <w:uiPriority w:val="99"/>
    <w:semiHidden/>
    <w:unhideWhenUsed/>
    <w:rsid w:val="00AE27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2739"/>
    <w:pPr>
      <w:jc w:val="left"/>
    </w:pPr>
    <w:rPr>
      <w:szCs w:val="21"/>
    </w:rPr>
  </w:style>
  <w:style w:type="character" w:customStyle="1" w:styleId="af7">
    <w:name w:val="コメント文字列 (文字)"/>
    <w:link w:val="af6"/>
    <w:uiPriority w:val="99"/>
    <w:semiHidden/>
    <w:rsid w:val="00AE2739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2739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AE2739"/>
    <w:rPr>
      <w:rFonts w:ascii="Century" w:eastAsia="ＭＳ 明朝" w:hAnsi="Century" w:cs="Times New Roman"/>
      <w:b/>
      <w:bCs/>
      <w:szCs w:val="21"/>
    </w:rPr>
  </w:style>
  <w:style w:type="numbering" w:customStyle="1" w:styleId="32">
    <w:name w:val="リストなし3"/>
    <w:next w:val="a2"/>
    <w:semiHidden/>
    <w:rsid w:val="00E961E2"/>
  </w:style>
  <w:style w:type="paragraph" w:styleId="afa">
    <w:name w:val="List Paragraph"/>
    <w:basedOn w:val="a"/>
    <w:uiPriority w:val="34"/>
    <w:qFormat/>
    <w:rsid w:val="00993EC8"/>
    <w:pPr>
      <w:ind w:leftChars="400" w:left="840"/>
    </w:pPr>
  </w:style>
  <w:style w:type="paragraph" w:customStyle="1" w:styleId="Default">
    <w:name w:val="Default"/>
    <w:rsid w:val="005740B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b">
    <w:name w:val="Strong"/>
    <w:qFormat/>
    <w:rsid w:val="00683EDA"/>
    <w:rPr>
      <w:b/>
      <w:bCs/>
    </w:rPr>
  </w:style>
  <w:style w:type="paragraph" w:styleId="afc">
    <w:name w:val="Title"/>
    <w:basedOn w:val="a"/>
    <w:next w:val="a"/>
    <w:link w:val="afd"/>
    <w:qFormat/>
    <w:rsid w:val="00683E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d">
    <w:name w:val="表題 (文字)"/>
    <w:link w:val="afc"/>
    <w:rsid w:val="00683EDA"/>
    <w:rPr>
      <w:rFonts w:ascii="Arial" w:eastAsia="ＭＳ ゴシック" w:hAnsi="Arial" w:cs="Times New Roman"/>
      <w:sz w:val="32"/>
      <w:szCs w:val="32"/>
    </w:rPr>
  </w:style>
  <w:style w:type="character" w:customStyle="1" w:styleId="20">
    <w:name w:val="見出し 2 (文字)"/>
    <w:aliases w:val="節番号 (文字)"/>
    <w:link w:val="2"/>
    <w:uiPriority w:val="9"/>
    <w:rsid w:val="00996410"/>
    <w:rPr>
      <w:rFonts w:ascii="ＭＳ 明朝" w:hAnsi="ＭＳ 明朝"/>
      <w:b/>
      <w:kern w:val="2"/>
      <w:sz w:val="24"/>
      <w:szCs w:val="22"/>
    </w:rPr>
  </w:style>
  <w:style w:type="character" w:customStyle="1" w:styleId="30">
    <w:name w:val="見出し 3 (文字)"/>
    <w:aliases w:val="条番号 (文字)"/>
    <w:link w:val="3"/>
    <w:uiPriority w:val="9"/>
    <w:rsid w:val="00F63AC3"/>
    <w:rPr>
      <w:rFonts w:ascii="ＭＳ 明朝" w:hAnsi="ＭＳ 明朝"/>
      <w:b/>
      <w:sz w:val="21"/>
      <w:szCs w:val="21"/>
    </w:rPr>
  </w:style>
  <w:style w:type="character" w:customStyle="1" w:styleId="40">
    <w:name w:val="見出し 4 (文字)"/>
    <w:link w:val="4"/>
    <w:uiPriority w:val="9"/>
    <w:rsid w:val="00B000DF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character" w:customStyle="1" w:styleId="50">
    <w:name w:val="見出し 5 (文字)"/>
    <w:link w:val="5"/>
    <w:uiPriority w:val="9"/>
    <w:rsid w:val="00B000DF"/>
    <w:rPr>
      <w:rFonts w:ascii="Arial" w:eastAsia="ＭＳ ゴシック" w:hAnsi="Arial" w:cs="Times New Roman"/>
      <w:color w:val="000000"/>
      <w:kern w:val="0"/>
      <w:szCs w:val="21"/>
    </w:rPr>
  </w:style>
  <w:style w:type="character" w:customStyle="1" w:styleId="60">
    <w:name w:val="見出し 6 (文字)"/>
    <w:link w:val="6"/>
    <w:uiPriority w:val="9"/>
    <w:rsid w:val="00B000DF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customStyle="1" w:styleId="afe">
    <w:name w:val="１．本文"/>
    <w:basedOn w:val="a"/>
    <w:link w:val="aff"/>
    <w:qFormat/>
    <w:rsid w:val="00B000DF"/>
    <w:pPr>
      <w:suppressAutoHyphens/>
      <w:wordWrap w:val="0"/>
      <w:adjustRightInd w:val="0"/>
      <w:ind w:leftChars="200" w:left="420"/>
      <w:jc w:val="left"/>
      <w:textAlignment w:val="baseline"/>
    </w:pPr>
    <w:rPr>
      <w:rFonts w:ascii="ＭＳ 明朝" w:hAnsi="ＭＳ 明朝" w:cs="ＭＳ ゴシック"/>
      <w:color w:val="000000"/>
      <w:kern w:val="0"/>
      <w:szCs w:val="21"/>
    </w:rPr>
  </w:style>
  <w:style w:type="character" w:customStyle="1" w:styleId="aff">
    <w:name w:val="１．本文 (文字)"/>
    <w:link w:val="afe"/>
    <w:rsid w:val="00B000DF"/>
    <w:rPr>
      <w:rFonts w:ascii="ＭＳ 明朝" w:hAnsi="ＭＳ 明朝" w:cs="ＭＳ ゴシック"/>
      <w:color w:val="000000"/>
      <w:kern w:val="0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B000DF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B000DF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B000DF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B000DF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B000DF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B000DF"/>
    <w:pPr>
      <w:ind w:leftChars="800" w:left="1680"/>
    </w:pPr>
  </w:style>
  <w:style w:type="paragraph" w:styleId="aff0">
    <w:name w:val="Revision"/>
    <w:hidden/>
    <w:uiPriority w:val="99"/>
    <w:semiHidden/>
    <w:rsid w:val="00196A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B7C7-027E-48BC-9FBF-4BAD2E6A0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5DC88-A3C1-4021-BA5C-CEE10D98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E1AF5-661F-47D5-AF7F-F40D12D9A95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9b0d389-098a-4f82-adda-c0435a7f6245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FDEC1900-8E61-4DFA-9793-A86940EA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長郎</dc:creator>
  <cp:keywords/>
  <cp:lastModifiedBy>見學　登志一</cp:lastModifiedBy>
  <cp:revision>35</cp:revision>
  <cp:lastPrinted>2022-06-03T00:45:00Z</cp:lastPrinted>
  <dcterms:created xsi:type="dcterms:W3CDTF">2022-02-14T02:19:00Z</dcterms:created>
  <dcterms:modified xsi:type="dcterms:W3CDTF">2022-06-03T05:00:00Z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