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00ED" w14:textId="77777777" w:rsidR="002003C9" w:rsidRPr="00893C25" w:rsidRDefault="002003C9" w:rsidP="002003C9">
      <w:pPr>
        <w:rPr>
          <w:b/>
        </w:rPr>
      </w:pPr>
    </w:p>
    <w:p w14:paraId="535385CC" w14:textId="77777777" w:rsidR="002003C9" w:rsidRPr="00893C25" w:rsidRDefault="002003C9" w:rsidP="002003C9">
      <w:pPr>
        <w:rPr>
          <w:b/>
        </w:rPr>
      </w:pPr>
    </w:p>
    <w:p w14:paraId="4640CD22" w14:textId="77777777" w:rsidR="002003C9" w:rsidRPr="00893C25" w:rsidRDefault="002003C9" w:rsidP="002003C9">
      <w:pPr>
        <w:rPr>
          <w:b/>
        </w:rPr>
      </w:pPr>
    </w:p>
    <w:p w14:paraId="3F0A6C04" w14:textId="77777777" w:rsidR="002003C9" w:rsidRPr="00893C25" w:rsidRDefault="002003C9" w:rsidP="002003C9">
      <w:pPr>
        <w:rPr>
          <w:b/>
        </w:rPr>
      </w:pPr>
    </w:p>
    <w:p w14:paraId="0DDEA70E" w14:textId="77777777" w:rsidR="002003C9" w:rsidRPr="00893C25" w:rsidRDefault="002003C9" w:rsidP="002003C9">
      <w:pPr>
        <w:rPr>
          <w:b/>
        </w:rPr>
      </w:pPr>
    </w:p>
    <w:p w14:paraId="31BB7025" w14:textId="77777777" w:rsidR="002003C9" w:rsidRPr="00893C25" w:rsidRDefault="002003C9" w:rsidP="002003C9">
      <w:pPr>
        <w:rPr>
          <w:b/>
        </w:rPr>
      </w:pPr>
    </w:p>
    <w:p w14:paraId="7ECA0DC9" w14:textId="77777777" w:rsidR="002003C9" w:rsidRPr="00893C25" w:rsidRDefault="002003C9" w:rsidP="002003C9">
      <w:pPr>
        <w:rPr>
          <w:b/>
        </w:rPr>
      </w:pPr>
    </w:p>
    <w:p w14:paraId="287FC9C3" w14:textId="77777777" w:rsidR="002003C9" w:rsidRDefault="002003C9" w:rsidP="002003C9">
      <w:pPr>
        <w:rPr>
          <w:b/>
        </w:rPr>
      </w:pPr>
    </w:p>
    <w:p w14:paraId="496C0D7D" w14:textId="77777777" w:rsidR="002003C9" w:rsidRDefault="002003C9" w:rsidP="002003C9">
      <w:pPr>
        <w:rPr>
          <w:b/>
        </w:rPr>
      </w:pPr>
    </w:p>
    <w:p w14:paraId="514E5178" w14:textId="77777777" w:rsidR="002003C9" w:rsidRDefault="002003C9" w:rsidP="002003C9">
      <w:pPr>
        <w:rPr>
          <w:b/>
        </w:rPr>
      </w:pPr>
    </w:p>
    <w:p w14:paraId="4498595C" w14:textId="77777777" w:rsidR="002003C9" w:rsidRDefault="002003C9" w:rsidP="002003C9">
      <w:pPr>
        <w:rPr>
          <w:b/>
        </w:rPr>
      </w:pPr>
    </w:p>
    <w:p w14:paraId="23A9066D" w14:textId="77777777" w:rsidR="002003C9" w:rsidRDefault="002003C9" w:rsidP="002003C9">
      <w:pPr>
        <w:rPr>
          <w:b/>
        </w:rPr>
      </w:pPr>
    </w:p>
    <w:p w14:paraId="26683B92" w14:textId="77777777" w:rsidR="002003C9" w:rsidRDefault="002003C9" w:rsidP="002003C9">
      <w:pPr>
        <w:rPr>
          <w:b/>
        </w:rPr>
      </w:pPr>
    </w:p>
    <w:p w14:paraId="07C21DD2" w14:textId="77777777" w:rsidR="002003C9" w:rsidRDefault="002003C9" w:rsidP="002003C9">
      <w:pPr>
        <w:rPr>
          <w:b/>
        </w:rPr>
      </w:pPr>
    </w:p>
    <w:p w14:paraId="3CFEA33B" w14:textId="77777777" w:rsidR="002003C9" w:rsidRPr="00893C25" w:rsidRDefault="002003C9" w:rsidP="002003C9">
      <w:pPr>
        <w:rPr>
          <w:b/>
        </w:rPr>
      </w:pPr>
    </w:p>
    <w:p w14:paraId="0FC8F324" w14:textId="77777777" w:rsidR="002003C9" w:rsidRPr="00893C25" w:rsidRDefault="002003C9" w:rsidP="002003C9">
      <w:pPr>
        <w:pStyle w:val="1"/>
        <w:rPr>
          <w:rFonts w:ascii="ＭＳ 明朝" w:hAnsi="ＭＳ 明朝"/>
          <w:b/>
          <w:sz w:val="40"/>
          <w:szCs w:val="40"/>
        </w:rPr>
      </w:pPr>
      <w:bookmarkStart w:id="0" w:name="_Toc105142334"/>
      <w:r w:rsidRPr="00893C25">
        <w:rPr>
          <w:rFonts w:ascii="ＭＳ 明朝" w:hAnsi="ＭＳ 明朝" w:hint="eastAsia"/>
          <w:b/>
          <w:sz w:val="40"/>
          <w:szCs w:val="40"/>
        </w:rPr>
        <w:t>第８章　トンネル工事（NATM）</w:t>
      </w:r>
      <w:bookmarkEnd w:id="0"/>
    </w:p>
    <w:p w14:paraId="2B24645A" w14:textId="77777777" w:rsidR="002003C9" w:rsidRPr="00893C25" w:rsidRDefault="002003C9" w:rsidP="002003C9"/>
    <w:p w14:paraId="2E2A93FB" w14:textId="77777777" w:rsidR="002003C9" w:rsidRPr="00893C25" w:rsidRDefault="002003C9" w:rsidP="002003C9"/>
    <w:p w14:paraId="327BE25F" w14:textId="77777777" w:rsidR="002003C9" w:rsidRPr="00893C25" w:rsidRDefault="002003C9" w:rsidP="002003C9"/>
    <w:p w14:paraId="55A8165A" w14:textId="77777777" w:rsidR="002003C9" w:rsidRPr="00893C25" w:rsidRDefault="002003C9" w:rsidP="002003C9"/>
    <w:p w14:paraId="2C6E4B3F" w14:textId="77777777" w:rsidR="002003C9" w:rsidRPr="00893C25" w:rsidRDefault="002003C9" w:rsidP="002003C9"/>
    <w:p w14:paraId="1E496D7B" w14:textId="77777777" w:rsidR="002003C9" w:rsidRPr="00893C25" w:rsidRDefault="002003C9" w:rsidP="002003C9"/>
    <w:p w14:paraId="01F9C701" w14:textId="77777777" w:rsidR="002003C9" w:rsidRPr="00893C25" w:rsidRDefault="002003C9" w:rsidP="002003C9"/>
    <w:p w14:paraId="66541122" w14:textId="77777777" w:rsidR="002003C9" w:rsidRPr="00893C25" w:rsidRDefault="002003C9" w:rsidP="002003C9"/>
    <w:p w14:paraId="42221FCB" w14:textId="77777777" w:rsidR="002003C9" w:rsidRPr="00893C25" w:rsidRDefault="002003C9" w:rsidP="002003C9"/>
    <w:p w14:paraId="322A8271" w14:textId="77777777" w:rsidR="002003C9" w:rsidRPr="00893C25" w:rsidRDefault="002003C9" w:rsidP="002003C9"/>
    <w:p w14:paraId="23DAFEC5" w14:textId="77777777" w:rsidR="002003C9" w:rsidRPr="00893C25" w:rsidRDefault="002003C9" w:rsidP="002003C9"/>
    <w:p w14:paraId="236C9D9D" w14:textId="77777777" w:rsidR="002003C9" w:rsidRPr="00893C25" w:rsidRDefault="002003C9" w:rsidP="002003C9"/>
    <w:p w14:paraId="18E765E8" w14:textId="77777777" w:rsidR="002003C9" w:rsidRDefault="002003C9" w:rsidP="002003C9"/>
    <w:p w14:paraId="003D2EE8" w14:textId="77777777" w:rsidR="002003C9" w:rsidRDefault="002003C9" w:rsidP="002003C9"/>
    <w:p w14:paraId="463D218B" w14:textId="77777777" w:rsidR="002003C9" w:rsidRDefault="002003C9" w:rsidP="002003C9"/>
    <w:p w14:paraId="323CB23B" w14:textId="77777777" w:rsidR="002003C9" w:rsidRDefault="002003C9" w:rsidP="002003C9"/>
    <w:p w14:paraId="5D8E5667" w14:textId="77777777" w:rsidR="002003C9" w:rsidRDefault="002003C9" w:rsidP="002003C9"/>
    <w:p w14:paraId="38958682" w14:textId="77777777" w:rsidR="002003C9" w:rsidRDefault="002003C9" w:rsidP="002003C9"/>
    <w:p w14:paraId="5B5601F1" w14:textId="77777777" w:rsidR="002003C9" w:rsidRDefault="002003C9" w:rsidP="002003C9"/>
    <w:p w14:paraId="0D9556CA" w14:textId="77777777" w:rsidR="002003C9" w:rsidRDefault="002003C9" w:rsidP="002003C9"/>
    <w:p w14:paraId="352F4DDD" w14:textId="77777777" w:rsidR="002003C9" w:rsidRDefault="002003C9" w:rsidP="002003C9"/>
    <w:p w14:paraId="72CADFE3" w14:textId="77777777" w:rsidR="002003C9" w:rsidRDefault="002003C9" w:rsidP="002003C9"/>
    <w:p w14:paraId="6BFC080A" w14:textId="77777777" w:rsidR="002003C9" w:rsidRDefault="002003C9" w:rsidP="002003C9"/>
    <w:p w14:paraId="3ECD5C26" w14:textId="77777777" w:rsidR="002003C9" w:rsidRDefault="002003C9" w:rsidP="002003C9"/>
    <w:p w14:paraId="6754E2A9" w14:textId="77777777" w:rsidR="002003C9" w:rsidRDefault="002003C9" w:rsidP="002003C9"/>
    <w:p w14:paraId="3E886AD3" w14:textId="77777777" w:rsidR="002003C9" w:rsidRDefault="002003C9" w:rsidP="002003C9"/>
    <w:p w14:paraId="1276FD0B" w14:textId="77777777" w:rsidR="002003C9" w:rsidRDefault="002003C9" w:rsidP="002003C9"/>
    <w:p w14:paraId="79D6410C" w14:textId="77777777" w:rsidR="002003C9" w:rsidRDefault="002003C9" w:rsidP="002003C9"/>
    <w:p w14:paraId="2B8A5016" w14:textId="77777777" w:rsidR="002003C9" w:rsidRDefault="002003C9" w:rsidP="002003C9"/>
    <w:p w14:paraId="742F3707" w14:textId="77777777" w:rsidR="002003C9" w:rsidRPr="00893C25" w:rsidRDefault="002003C9" w:rsidP="002003C9"/>
    <w:p w14:paraId="525EFBFB" w14:textId="77777777" w:rsidR="002003C9" w:rsidRPr="00893C25" w:rsidRDefault="002003C9" w:rsidP="002003C9"/>
    <w:p w14:paraId="20F5B084" w14:textId="77777777" w:rsidR="002003C9" w:rsidRPr="00893C25" w:rsidRDefault="002003C9" w:rsidP="002003C9"/>
    <w:p w14:paraId="0C8173C0" w14:textId="77777777" w:rsidR="002003C9" w:rsidRDefault="002003C9" w:rsidP="002003C9"/>
    <w:p w14:paraId="5D423E47" w14:textId="77777777" w:rsidR="002003C9" w:rsidRPr="00893C25" w:rsidRDefault="002003C9" w:rsidP="002003C9">
      <w:pPr>
        <w:pStyle w:val="2"/>
      </w:pPr>
      <w:bookmarkStart w:id="1" w:name="_Toc105142335"/>
      <w:r>
        <w:rPr>
          <w:rFonts w:hint="eastAsia"/>
        </w:rPr>
        <w:lastRenderedPageBreak/>
        <w:t>第１節　一般事項</w:t>
      </w:r>
      <w:bookmarkEnd w:id="1"/>
    </w:p>
    <w:p w14:paraId="515C061B" w14:textId="77777777" w:rsidR="002003C9" w:rsidRPr="00893C25" w:rsidRDefault="002003C9" w:rsidP="002003C9">
      <w:pPr>
        <w:pStyle w:val="3"/>
      </w:pPr>
      <w:bookmarkStart w:id="2" w:name="_Toc105142336"/>
      <w:r w:rsidRPr="00893C25">
        <w:rPr>
          <w:rFonts w:hint="eastAsia"/>
        </w:rPr>
        <w:t>第８－１条　一般事項</w:t>
      </w:r>
      <w:bookmarkEnd w:id="2"/>
    </w:p>
    <w:p w14:paraId="52630B41" w14:textId="77777777" w:rsidR="002003C9" w:rsidRPr="004F5E6B" w:rsidRDefault="002003C9" w:rsidP="002003C9">
      <w:pPr>
        <w:ind w:left="630" w:hangingChars="300" w:hanging="630"/>
        <w:rPr>
          <w:rFonts w:ascii="ＭＳ 明朝" w:hAnsi="ＭＳ 明朝"/>
        </w:rPr>
      </w:pPr>
      <w:r w:rsidRPr="00893C25">
        <w:rPr>
          <w:rFonts w:hint="eastAsia"/>
        </w:rPr>
        <w:t xml:space="preserve">  </w:t>
      </w:r>
      <w:r>
        <w:rPr>
          <w:rFonts w:hint="eastAsia"/>
        </w:rPr>
        <w:t xml:space="preserve">　１．</w:t>
      </w:r>
      <w:r w:rsidRPr="00893C25">
        <w:rPr>
          <w:rFonts w:hint="eastAsia"/>
        </w:rPr>
        <w:t>本章は、道路工事における道路土工、トンネル掘削工、支保工、覆工、インバート工、坑内付帯工、坑門工、掘削補助工、仮設工そ</w:t>
      </w:r>
      <w:r w:rsidRPr="004F5E6B">
        <w:rPr>
          <w:rFonts w:ascii="ＭＳ 明朝" w:hAnsi="ＭＳ 明朝" w:hint="eastAsia"/>
        </w:rPr>
        <w:t>の他これらに類する工種について適用する。</w:t>
      </w:r>
    </w:p>
    <w:p w14:paraId="3CB3A776" w14:textId="77777777" w:rsidR="002003C9" w:rsidRPr="004F5E6B" w:rsidRDefault="002003C9" w:rsidP="002003C9">
      <w:pPr>
        <w:rPr>
          <w:rFonts w:ascii="ＭＳ 明朝" w:hAnsi="ＭＳ 明朝"/>
        </w:rPr>
      </w:pPr>
      <w:r w:rsidRPr="004F5E6B">
        <w:rPr>
          <w:rFonts w:ascii="ＭＳ 明朝" w:hAnsi="ＭＳ 明朝" w:hint="eastAsia"/>
        </w:rPr>
        <w:t xml:space="preserve">  　２．道路土工は、第７章 第２節 道路土工、仮設工は、第３章 第23節 仮設工の規定による。</w:t>
      </w:r>
    </w:p>
    <w:p w14:paraId="532C3474"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３．本章に特に定めのない事項については、第１章 総則、第２章 材料、第３章 施工共通編事項の規定による。</w:t>
      </w:r>
    </w:p>
    <w:p w14:paraId="61E53721"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４．受注者は、トンネルの施工にあたって、工事着手前に測量を行い、両坑口間の基準点との相互関係を</w:t>
      </w:r>
      <w:r w:rsidRPr="00A07233">
        <w:rPr>
          <w:rFonts w:ascii="ＭＳ 明朝" w:hAnsi="ＭＳ 明朝" w:hint="eastAsia"/>
          <w:bCs/>
        </w:rPr>
        <w:t>確認</w:t>
      </w:r>
      <w:r w:rsidRPr="004F5E6B">
        <w:rPr>
          <w:rFonts w:ascii="ＭＳ 明朝" w:hAnsi="ＭＳ 明朝" w:hint="eastAsia"/>
        </w:rPr>
        <w:t>の上、坑口付近に中心線及び施工面の基準となる基準点を設置しなければならない。</w:t>
      </w:r>
    </w:p>
    <w:p w14:paraId="3180E9E5" w14:textId="77777777" w:rsidR="002003C9" w:rsidRPr="00893C25" w:rsidRDefault="002003C9" w:rsidP="002003C9">
      <w:pPr>
        <w:ind w:left="630" w:hangingChars="300" w:hanging="630"/>
      </w:pPr>
      <w:r w:rsidRPr="004F5E6B">
        <w:rPr>
          <w:rFonts w:ascii="ＭＳ 明朝" w:hAnsi="ＭＳ 明朝" w:hint="eastAsia"/>
        </w:rPr>
        <w:t xml:space="preserve">  　５．受注者は、測点をトンネルの掘削進行に伴って工事中に移動しないよう坑内に測点</w:t>
      </w:r>
      <w:r w:rsidRPr="00893C25">
        <w:rPr>
          <w:rFonts w:hint="eastAsia"/>
        </w:rPr>
        <w:t>を設置しなければならない。</w:t>
      </w:r>
    </w:p>
    <w:p w14:paraId="3999C82A" w14:textId="77777777" w:rsidR="002003C9" w:rsidRPr="00893C25" w:rsidRDefault="002003C9" w:rsidP="002003C9">
      <w:pPr>
        <w:ind w:left="630" w:hangingChars="300" w:hanging="630"/>
      </w:pPr>
      <w:r>
        <w:rPr>
          <w:rFonts w:hint="eastAsia"/>
        </w:rPr>
        <w:t xml:space="preserve">  </w:t>
      </w:r>
      <w:r>
        <w:rPr>
          <w:rFonts w:hint="eastAsia"/>
        </w:rPr>
        <w:t xml:space="preserve">　６．</w:t>
      </w:r>
      <w:r w:rsidRPr="00893C25">
        <w:rPr>
          <w:rFonts w:hint="eastAsia"/>
        </w:rPr>
        <w:t>受注者は、坑内に設置された測点のうち、受注者があらかじめ定めた測点において掘削進行に従い、坑外の基準点から検測を行わなければならない。</w:t>
      </w:r>
    </w:p>
    <w:p w14:paraId="5BA0C228" w14:textId="77777777" w:rsidR="002003C9" w:rsidRPr="00893C25" w:rsidRDefault="002003C9" w:rsidP="002003C9">
      <w:pPr>
        <w:ind w:left="630" w:hangingChars="300" w:hanging="630"/>
      </w:pPr>
      <w:r>
        <w:rPr>
          <w:rFonts w:hint="eastAsia"/>
        </w:rPr>
        <w:t xml:space="preserve">  </w:t>
      </w:r>
      <w:r>
        <w:rPr>
          <w:rFonts w:hint="eastAsia"/>
        </w:rPr>
        <w:t xml:space="preserve">　７．</w:t>
      </w:r>
      <w:r w:rsidRPr="00893C25">
        <w:rPr>
          <w:rFonts w:hint="eastAsia"/>
        </w:rPr>
        <w:t>受注者は、施工中の地質、湧水、その他の自然現象、支保工覆工の変状の有無を観察するとともに、その記録を整備し、監督職員の請求があった場合は速やかに</w:t>
      </w:r>
      <w:r w:rsidRPr="00A07233">
        <w:rPr>
          <w:rFonts w:hint="eastAsia"/>
          <w:bCs/>
        </w:rPr>
        <w:t>提示</w:t>
      </w:r>
      <w:r w:rsidRPr="00893C25">
        <w:rPr>
          <w:rFonts w:hint="eastAsia"/>
        </w:rPr>
        <w:t>しなければならない。</w:t>
      </w:r>
    </w:p>
    <w:p w14:paraId="41455CA3" w14:textId="77777777" w:rsidR="002003C9" w:rsidRPr="00893C25" w:rsidRDefault="002003C9" w:rsidP="002003C9">
      <w:pPr>
        <w:ind w:left="630" w:hangingChars="300" w:hanging="630"/>
      </w:pPr>
      <w:r>
        <w:rPr>
          <w:rFonts w:hint="eastAsia"/>
        </w:rPr>
        <w:t xml:space="preserve">  </w:t>
      </w:r>
      <w:r>
        <w:rPr>
          <w:rFonts w:hint="eastAsia"/>
        </w:rPr>
        <w:t xml:space="preserve">　８．</w:t>
      </w:r>
      <w:r w:rsidRPr="00893C25">
        <w:rPr>
          <w:rFonts w:hint="eastAsia"/>
        </w:rPr>
        <w:t>受注者は、施工中異常を発見した場合及び湧水、落盤その他工事に支障を与えるおそれのある場合には、工事を中止し、監督職員と</w:t>
      </w:r>
      <w:r w:rsidRPr="00A07233">
        <w:rPr>
          <w:rFonts w:hint="eastAsia"/>
          <w:bCs/>
        </w:rPr>
        <w:t>協議</w:t>
      </w:r>
      <w:r w:rsidRPr="00893C25">
        <w:rPr>
          <w:rFonts w:hint="eastAsia"/>
        </w:rPr>
        <w:t>しなければならない。ただし、緊急を要する場合には応急措置をとった後、直ちにその措置内容を監督職員に</w:t>
      </w:r>
      <w:r w:rsidRPr="00A07233">
        <w:rPr>
          <w:rFonts w:hint="eastAsia"/>
          <w:bCs/>
        </w:rPr>
        <w:t>連絡</w:t>
      </w:r>
      <w:r w:rsidRPr="00893C25">
        <w:rPr>
          <w:rFonts w:hint="eastAsia"/>
        </w:rPr>
        <w:t>しなければならない。</w:t>
      </w:r>
    </w:p>
    <w:p w14:paraId="1CFFA678" w14:textId="77777777" w:rsidR="002003C9" w:rsidRPr="00893C25" w:rsidRDefault="002003C9" w:rsidP="002003C9">
      <w:pPr>
        <w:ind w:left="630" w:hangingChars="300" w:hanging="630"/>
      </w:pPr>
      <w:r>
        <w:rPr>
          <w:rFonts w:hint="eastAsia"/>
        </w:rPr>
        <w:t xml:space="preserve">  </w:t>
      </w:r>
      <w:r>
        <w:rPr>
          <w:rFonts w:hint="eastAsia"/>
        </w:rPr>
        <w:t xml:space="preserve">　９．</w:t>
      </w:r>
      <w:r w:rsidRPr="00893C25">
        <w:rPr>
          <w:rFonts w:hint="eastAsia"/>
        </w:rPr>
        <w:t>受注者は、</w:t>
      </w:r>
      <w:r w:rsidRPr="00A07233">
        <w:rPr>
          <w:rFonts w:hint="eastAsia"/>
          <w:bCs/>
        </w:rPr>
        <w:t>設計図書</w:t>
      </w:r>
      <w:r w:rsidRPr="00893C25">
        <w:rPr>
          <w:rFonts w:hint="eastAsia"/>
        </w:rPr>
        <w:t>により、坑内観察調査等を行わなければならない。なお、地山条件等に応じて計測Ａに追加で計測Ｂが必要と判断される場合は、設計図書に関して監督職員と</w:t>
      </w:r>
      <w:r w:rsidRPr="00A07233">
        <w:rPr>
          <w:rFonts w:hint="eastAsia"/>
          <w:bCs/>
        </w:rPr>
        <w:t>協議</w:t>
      </w:r>
      <w:r w:rsidRPr="00893C25">
        <w:rPr>
          <w:rFonts w:hint="eastAsia"/>
        </w:rPr>
        <w:t>する。また、計測は、技術的知識、経験を有する現場責任者により、行わなければならない。なお、計測記録を整備保管し、監督職員の請求があった場合は、速やかに</w:t>
      </w:r>
      <w:r w:rsidRPr="00A07233">
        <w:rPr>
          <w:rFonts w:hint="eastAsia"/>
          <w:bCs/>
        </w:rPr>
        <w:t>提示</w:t>
      </w:r>
      <w:r w:rsidRPr="00893C25">
        <w:rPr>
          <w:rFonts w:hint="eastAsia"/>
        </w:rPr>
        <w:t>しなければならない。</w:t>
      </w:r>
    </w:p>
    <w:p w14:paraId="16A2077D" w14:textId="77777777" w:rsidR="002003C9" w:rsidRPr="00893C25" w:rsidRDefault="002003C9" w:rsidP="002003C9">
      <w:pPr>
        <w:ind w:leftChars="200" w:left="630" w:hangingChars="100" w:hanging="210"/>
      </w:pPr>
      <w:r w:rsidRPr="004F5E6B">
        <w:rPr>
          <w:rFonts w:ascii="ＭＳ 明朝" w:hAnsi="ＭＳ 明朝" w:hint="eastAsia"/>
        </w:rPr>
        <w:t>10．</w:t>
      </w:r>
      <w:r w:rsidRPr="00893C25">
        <w:rPr>
          <w:rFonts w:hint="eastAsia"/>
        </w:rPr>
        <w:t>受注者は、火薬取扱主任を定め、火薬取扱量、火薬取扱主任の経歴書を爆破による掘削の着手前に監督職員に</w:t>
      </w:r>
      <w:r w:rsidRPr="00A07233">
        <w:rPr>
          <w:rFonts w:hint="eastAsia"/>
          <w:bCs/>
        </w:rPr>
        <w:t>提示</w:t>
      </w:r>
      <w:r w:rsidRPr="00893C25">
        <w:rPr>
          <w:rFonts w:hint="eastAsia"/>
        </w:rPr>
        <w:t>しなければならない。また、火薬取扱者は、関係法規を遵守なければならない。</w:t>
      </w:r>
    </w:p>
    <w:p w14:paraId="6105FB3C" w14:textId="77777777" w:rsidR="002003C9" w:rsidRPr="00893C25" w:rsidRDefault="002003C9" w:rsidP="002003C9">
      <w:pPr>
        <w:rPr>
          <w:b/>
        </w:rPr>
      </w:pPr>
    </w:p>
    <w:p w14:paraId="3D8408CF" w14:textId="77777777" w:rsidR="002003C9" w:rsidRPr="00893C25" w:rsidRDefault="002003C9" w:rsidP="002003C9">
      <w:pPr>
        <w:pStyle w:val="2"/>
      </w:pPr>
      <w:bookmarkStart w:id="3" w:name="_Toc105142337"/>
      <w:r w:rsidRPr="00893C25">
        <w:rPr>
          <w:rFonts w:hint="eastAsia"/>
        </w:rPr>
        <w:t>第２節　適用すべき諸基準</w:t>
      </w:r>
      <w:bookmarkEnd w:id="3"/>
    </w:p>
    <w:p w14:paraId="0D52C924" w14:textId="77777777" w:rsidR="002003C9" w:rsidRPr="00893C25" w:rsidRDefault="002003C9" w:rsidP="002003C9">
      <w:pPr>
        <w:pStyle w:val="3"/>
      </w:pPr>
      <w:bookmarkStart w:id="4" w:name="_Toc105142338"/>
      <w:r w:rsidRPr="00893C25">
        <w:rPr>
          <w:rFonts w:hint="eastAsia"/>
        </w:rPr>
        <w:t>第８－２条　基準書</w:t>
      </w:r>
      <w:bookmarkEnd w:id="4"/>
    </w:p>
    <w:p w14:paraId="3BFB18AF" w14:textId="77777777" w:rsidR="002003C9" w:rsidRPr="00893C25" w:rsidRDefault="002003C9" w:rsidP="002003C9">
      <w:pPr>
        <w:ind w:left="420" w:hangingChars="200" w:hanging="420"/>
      </w:pPr>
      <w:r w:rsidRPr="00893C25">
        <w:rPr>
          <w:rFonts w:hint="eastAsia"/>
        </w:rPr>
        <w:t xml:space="preserve">　</w:t>
      </w:r>
      <w:r>
        <w:rPr>
          <w:rFonts w:hint="eastAsia"/>
        </w:rPr>
        <w:t xml:space="preserve">　　</w:t>
      </w:r>
      <w:r w:rsidRPr="00893C25">
        <w:rPr>
          <w:rFonts w:hint="eastAsia"/>
        </w:rPr>
        <w:t>受注者は、</w:t>
      </w:r>
      <w:r w:rsidRPr="00A07233">
        <w:rPr>
          <w:rFonts w:hint="eastAsia"/>
          <w:bCs/>
        </w:rPr>
        <w:t>設計図書</w:t>
      </w:r>
      <w:r w:rsidRPr="00893C25">
        <w:rPr>
          <w:rFonts w:hint="eastAsia"/>
        </w:rPr>
        <w:t>において特に定めのない事項については、下記の基準類による。これにより難い場合は、監督職員の</w:t>
      </w:r>
      <w:r w:rsidRPr="00A07233">
        <w:rPr>
          <w:rFonts w:hint="eastAsia"/>
          <w:bCs/>
        </w:rPr>
        <w:t>承諾</w:t>
      </w:r>
      <w:r w:rsidRPr="00893C25">
        <w:rPr>
          <w:rFonts w:hint="eastAsia"/>
        </w:rPr>
        <w:t>を得なければならない。なお、基準類と</w:t>
      </w:r>
      <w:r w:rsidRPr="00A07233">
        <w:rPr>
          <w:rFonts w:hint="eastAsia"/>
          <w:bCs/>
        </w:rPr>
        <w:t>設計図書</w:t>
      </w:r>
      <w:r w:rsidRPr="00893C25">
        <w:rPr>
          <w:rFonts w:hint="eastAsia"/>
        </w:rPr>
        <w:t>に相違がある場合は、原則として</w:t>
      </w:r>
      <w:r w:rsidRPr="00A07233">
        <w:rPr>
          <w:rFonts w:hint="eastAsia"/>
          <w:bCs/>
        </w:rPr>
        <w:t>設計図書</w:t>
      </w:r>
      <w:r w:rsidRPr="00893C25">
        <w:rPr>
          <w:rFonts w:hint="eastAsia"/>
        </w:rPr>
        <w:t>の規定に従うものとし、疑義がある場合は監督職員と</w:t>
      </w:r>
      <w:r w:rsidRPr="00A07233">
        <w:rPr>
          <w:rFonts w:hint="eastAsia"/>
          <w:bCs/>
        </w:rPr>
        <w:t>協議</w:t>
      </w:r>
      <w:r w:rsidRPr="00893C25">
        <w:rPr>
          <w:rFonts w:hint="eastAsia"/>
        </w:rPr>
        <w:t>しなければならない。</w:t>
      </w:r>
    </w:p>
    <w:p w14:paraId="2AEECAAA" w14:textId="77777777" w:rsidR="002003C9" w:rsidRPr="00893C25" w:rsidRDefault="002003C9" w:rsidP="002003C9"/>
    <w:p w14:paraId="25E1B47A" w14:textId="77777777" w:rsidR="002003C9" w:rsidRPr="002E5A0A" w:rsidRDefault="002003C9" w:rsidP="002003C9">
      <w:pPr>
        <w:ind w:firstLineChars="300" w:firstLine="630"/>
        <w:rPr>
          <w:rFonts w:ascii="ＭＳ 明朝"/>
        </w:rPr>
      </w:pPr>
      <w:r w:rsidRPr="00893C25">
        <w:rPr>
          <w:rFonts w:hint="eastAsia"/>
        </w:rPr>
        <w:t xml:space="preserve">建設省　　　　　道路トンネル技術基準　　　　　　　　　　　　</w:t>
      </w:r>
      <w:r w:rsidRPr="002E5A0A">
        <w:rPr>
          <w:rFonts w:ascii="ＭＳ 明朝" w:hint="eastAsia"/>
        </w:rPr>
        <w:t xml:space="preserve">　</w:t>
      </w:r>
      <w:r w:rsidRPr="002E5A0A">
        <w:rPr>
          <w:rFonts w:ascii="ＭＳ 明朝"/>
        </w:rPr>
        <w:t>(</w:t>
      </w:r>
      <w:r w:rsidRPr="002E5A0A">
        <w:rPr>
          <w:rFonts w:ascii="ＭＳ 明朝" w:hint="eastAsia"/>
        </w:rPr>
        <w:t xml:space="preserve">平成元年 </w:t>
      </w:r>
      <w:r>
        <w:rPr>
          <w:rFonts w:ascii="ＭＳ 明朝" w:hint="eastAsia"/>
        </w:rPr>
        <w:t xml:space="preserve"> </w:t>
      </w:r>
      <w:r w:rsidRPr="002E5A0A">
        <w:rPr>
          <w:rFonts w:ascii="ＭＳ 明朝"/>
        </w:rPr>
        <w:t>5</w:t>
      </w:r>
      <w:r w:rsidRPr="002E5A0A">
        <w:rPr>
          <w:rFonts w:ascii="ＭＳ 明朝" w:hint="eastAsia"/>
        </w:rPr>
        <w:t>月</w:t>
      </w:r>
      <w:r w:rsidRPr="002E5A0A">
        <w:rPr>
          <w:rFonts w:ascii="ＭＳ 明朝"/>
        </w:rPr>
        <w:t>)</w:t>
      </w:r>
    </w:p>
    <w:p w14:paraId="5ED56231" w14:textId="77777777" w:rsidR="002003C9" w:rsidRPr="002E5A0A" w:rsidRDefault="002003C9" w:rsidP="002003C9">
      <w:pPr>
        <w:ind w:firstLineChars="300" w:firstLine="630"/>
        <w:rPr>
          <w:rFonts w:ascii="ＭＳ 明朝"/>
        </w:rPr>
      </w:pPr>
      <w:r w:rsidRPr="002E5A0A">
        <w:rPr>
          <w:rFonts w:ascii="ＭＳ 明朝" w:hint="eastAsia"/>
        </w:rPr>
        <w:t>日本道路協会　　道路トンネル技術基準</w:t>
      </w:r>
      <w:r w:rsidRPr="002E5A0A">
        <w:rPr>
          <w:rFonts w:ascii="ＭＳ 明朝"/>
        </w:rPr>
        <w:t>(</w:t>
      </w:r>
      <w:r w:rsidRPr="002E5A0A">
        <w:rPr>
          <w:rFonts w:ascii="ＭＳ 明朝" w:hint="eastAsia"/>
        </w:rPr>
        <w:t>構造編</w:t>
      </w:r>
      <w:r w:rsidRPr="002E5A0A">
        <w:rPr>
          <w:rFonts w:ascii="ＭＳ 明朝"/>
        </w:rPr>
        <w:t>)</w:t>
      </w:r>
      <w:r w:rsidRPr="002E5A0A">
        <w:rPr>
          <w:rFonts w:ascii="ＭＳ 明朝" w:hint="eastAsia"/>
        </w:rPr>
        <w:t xml:space="preserve">・同解説　　　　　</w:t>
      </w:r>
      <w:r w:rsidRPr="002E5A0A">
        <w:rPr>
          <w:rFonts w:ascii="ＭＳ 明朝"/>
        </w:rPr>
        <w:t>(</w:t>
      </w:r>
      <w:r w:rsidRPr="002E5A0A">
        <w:rPr>
          <w:rFonts w:ascii="ＭＳ 明朝" w:hint="eastAsia"/>
        </w:rPr>
        <w:t>平成15年</w:t>
      </w:r>
      <w:r>
        <w:rPr>
          <w:rFonts w:ascii="ＭＳ 明朝" w:hint="eastAsia"/>
        </w:rPr>
        <w:t>11</w:t>
      </w:r>
      <w:r w:rsidRPr="002E5A0A">
        <w:rPr>
          <w:rFonts w:ascii="ＭＳ 明朝" w:hint="eastAsia"/>
        </w:rPr>
        <w:t>月</w:t>
      </w:r>
      <w:r w:rsidRPr="002E5A0A">
        <w:rPr>
          <w:rFonts w:ascii="ＭＳ 明朝"/>
        </w:rPr>
        <w:t>)</w:t>
      </w:r>
    </w:p>
    <w:p w14:paraId="3B24E2A5" w14:textId="77777777" w:rsidR="002003C9" w:rsidRPr="002E5A0A" w:rsidRDefault="002003C9" w:rsidP="002003C9">
      <w:pPr>
        <w:ind w:firstLineChars="300" w:firstLine="630"/>
        <w:rPr>
          <w:rFonts w:ascii="ＭＳ 明朝"/>
        </w:rPr>
      </w:pPr>
      <w:r w:rsidRPr="002E5A0A">
        <w:rPr>
          <w:rFonts w:ascii="ＭＳ 明朝" w:hint="eastAsia"/>
        </w:rPr>
        <w:t>日本道路協会</w:t>
      </w:r>
      <w:r w:rsidRPr="002E5A0A">
        <w:rPr>
          <w:rFonts w:ascii="ＭＳ 明朝"/>
        </w:rPr>
        <w:t xml:space="preserve"> </w:t>
      </w:r>
      <w:r w:rsidRPr="002E5A0A">
        <w:rPr>
          <w:rFonts w:ascii="ＭＳ 明朝" w:hint="eastAsia"/>
        </w:rPr>
        <w:t xml:space="preserve">　 道路トンネル非常用施設設置基準・同解説</w:t>
      </w:r>
      <w:r w:rsidRPr="002E5A0A">
        <w:rPr>
          <w:rFonts w:ascii="ＭＳ 明朝"/>
        </w:rPr>
        <w:t xml:space="preserve"> </w:t>
      </w:r>
      <w:r w:rsidRPr="002E5A0A">
        <w:rPr>
          <w:rFonts w:ascii="ＭＳ 明朝" w:hint="eastAsia"/>
        </w:rPr>
        <w:t xml:space="preserve">　　　</w:t>
      </w:r>
      <w:r>
        <w:rPr>
          <w:rFonts w:ascii="ＭＳ 明朝" w:hint="eastAsia"/>
        </w:rPr>
        <w:t xml:space="preserve"> </w:t>
      </w:r>
      <w:r w:rsidRPr="002E5A0A">
        <w:rPr>
          <w:rFonts w:ascii="ＭＳ 明朝" w:hint="eastAsia"/>
        </w:rPr>
        <w:t>(</w:t>
      </w:r>
      <w:r>
        <w:rPr>
          <w:rFonts w:ascii="ＭＳ 明朝" w:hint="eastAsia"/>
        </w:rPr>
        <w:t>令和元年　9月</w:t>
      </w:r>
      <w:r w:rsidRPr="002E5A0A">
        <w:rPr>
          <w:rFonts w:ascii="ＭＳ 明朝" w:hint="eastAsia"/>
        </w:rPr>
        <w:t>)</w:t>
      </w:r>
    </w:p>
    <w:p w14:paraId="11179C8D" w14:textId="77777777" w:rsidR="002003C9" w:rsidRPr="002E5A0A" w:rsidRDefault="002003C9" w:rsidP="002003C9">
      <w:pPr>
        <w:ind w:firstLineChars="300" w:firstLine="630"/>
        <w:rPr>
          <w:rFonts w:ascii="ＭＳ 明朝"/>
        </w:rPr>
      </w:pPr>
      <w:r w:rsidRPr="002E5A0A">
        <w:rPr>
          <w:rFonts w:ascii="ＭＳ 明朝" w:hint="eastAsia"/>
        </w:rPr>
        <w:t xml:space="preserve">土木学会　　　　トンネル標準示方書山岳工法編・同解説　</w:t>
      </w:r>
      <w:r>
        <w:rPr>
          <w:rFonts w:ascii="ＭＳ 明朝" w:hint="eastAsia"/>
        </w:rPr>
        <w:t xml:space="preserve">　</w:t>
      </w:r>
      <w:r w:rsidRPr="002E5A0A">
        <w:rPr>
          <w:rFonts w:ascii="ＭＳ 明朝" w:hint="eastAsia"/>
        </w:rPr>
        <w:t xml:space="preserve">　　　</w:t>
      </w:r>
      <w:r w:rsidRPr="002E5A0A">
        <w:rPr>
          <w:rFonts w:ascii="ＭＳ 明朝"/>
        </w:rPr>
        <w:t>(</w:t>
      </w:r>
      <w:r w:rsidRPr="002E5A0A">
        <w:rPr>
          <w:rFonts w:ascii="ＭＳ 明朝" w:hint="eastAsia"/>
        </w:rPr>
        <w:t>平成</w:t>
      </w:r>
      <w:r>
        <w:rPr>
          <w:rFonts w:ascii="ＭＳ 明朝" w:hint="eastAsia"/>
        </w:rPr>
        <w:t>2</w:t>
      </w:r>
      <w:r w:rsidRPr="002E5A0A">
        <w:rPr>
          <w:rFonts w:ascii="ＭＳ 明朝" w:hint="eastAsia"/>
        </w:rPr>
        <w:t xml:space="preserve">8年 </w:t>
      </w:r>
      <w:r>
        <w:rPr>
          <w:rFonts w:ascii="ＭＳ 明朝" w:hint="eastAsia"/>
        </w:rPr>
        <w:t>8</w:t>
      </w:r>
      <w:r w:rsidRPr="002E5A0A">
        <w:rPr>
          <w:rFonts w:ascii="ＭＳ 明朝" w:hint="eastAsia"/>
        </w:rPr>
        <w:t>月</w:t>
      </w:r>
      <w:r w:rsidRPr="002E5A0A">
        <w:rPr>
          <w:rFonts w:ascii="ＭＳ 明朝"/>
        </w:rPr>
        <w:t>)</w:t>
      </w:r>
    </w:p>
    <w:p w14:paraId="51DD8113" w14:textId="77777777" w:rsidR="002003C9" w:rsidRPr="002E5A0A" w:rsidRDefault="002003C9" w:rsidP="002003C9">
      <w:pPr>
        <w:ind w:firstLineChars="300" w:firstLine="630"/>
        <w:rPr>
          <w:rFonts w:ascii="ＭＳ 明朝"/>
        </w:rPr>
      </w:pPr>
      <w:r w:rsidRPr="002E5A0A">
        <w:rPr>
          <w:rFonts w:ascii="ＭＳ 明朝" w:hint="eastAsia"/>
        </w:rPr>
        <w:t xml:space="preserve">土木学会　　　　トンネル標準示方書開削工法編・同解説　　　　</w:t>
      </w:r>
      <w:r>
        <w:rPr>
          <w:rFonts w:ascii="ＭＳ 明朝" w:hint="eastAsia"/>
        </w:rPr>
        <w:t xml:space="preserve">　</w:t>
      </w:r>
      <w:r w:rsidRPr="002E5A0A">
        <w:rPr>
          <w:rFonts w:ascii="ＭＳ 明朝"/>
        </w:rPr>
        <w:t>(</w:t>
      </w:r>
      <w:r w:rsidRPr="002E5A0A">
        <w:rPr>
          <w:rFonts w:ascii="ＭＳ 明朝" w:hint="eastAsia"/>
        </w:rPr>
        <w:t>平成</w:t>
      </w:r>
      <w:r>
        <w:rPr>
          <w:rFonts w:ascii="ＭＳ 明朝" w:hint="eastAsia"/>
        </w:rPr>
        <w:t>2</w:t>
      </w:r>
      <w:r w:rsidRPr="002E5A0A">
        <w:rPr>
          <w:rFonts w:ascii="ＭＳ 明朝" w:hint="eastAsia"/>
        </w:rPr>
        <w:t xml:space="preserve">8年 </w:t>
      </w:r>
      <w:r>
        <w:rPr>
          <w:rFonts w:ascii="ＭＳ 明朝" w:hint="eastAsia"/>
        </w:rPr>
        <w:t>8</w:t>
      </w:r>
      <w:r w:rsidRPr="002E5A0A">
        <w:rPr>
          <w:rFonts w:ascii="ＭＳ 明朝" w:hint="eastAsia"/>
        </w:rPr>
        <w:t>月</w:t>
      </w:r>
      <w:r w:rsidRPr="002E5A0A">
        <w:rPr>
          <w:rFonts w:ascii="ＭＳ 明朝"/>
        </w:rPr>
        <w:t>)</w:t>
      </w:r>
    </w:p>
    <w:p w14:paraId="39AD840E" w14:textId="77777777" w:rsidR="002003C9" w:rsidRPr="002E5A0A" w:rsidRDefault="002003C9" w:rsidP="002003C9">
      <w:pPr>
        <w:ind w:firstLineChars="300" w:firstLine="630"/>
        <w:rPr>
          <w:rFonts w:ascii="ＭＳ 明朝"/>
        </w:rPr>
      </w:pPr>
      <w:r w:rsidRPr="002E5A0A">
        <w:rPr>
          <w:rFonts w:ascii="ＭＳ 明朝" w:hint="eastAsia"/>
        </w:rPr>
        <w:t>土木学会</w:t>
      </w:r>
      <w:r w:rsidRPr="002E5A0A">
        <w:rPr>
          <w:rFonts w:ascii="ＭＳ 明朝"/>
        </w:rPr>
        <w:t xml:space="preserve"> </w:t>
      </w:r>
      <w:r w:rsidRPr="002E5A0A">
        <w:rPr>
          <w:rFonts w:ascii="ＭＳ 明朝" w:hint="eastAsia"/>
        </w:rPr>
        <w:t xml:space="preserve">　　　 トンネル標準示方書シールド工法編・同解説</w:t>
      </w:r>
      <w:r>
        <w:rPr>
          <w:rFonts w:ascii="ＭＳ 明朝" w:hint="eastAsia"/>
        </w:rPr>
        <w:t xml:space="preserve"> </w:t>
      </w:r>
      <w:r w:rsidRPr="002E5A0A">
        <w:rPr>
          <w:rFonts w:ascii="ＭＳ 明朝"/>
        </w:rPr>
        <w:t xml:space="preserve"> </w:t>
      </w:r>
      <w:r w:rsidRPr="002E5A0A">
        <w:rPr>
          <w:rFonts w:ascii="ＭＳ 明朝" w:hint="eastAsia"/>
        </w:rPr>
        <w:t xml:space="preserve">   （平成</w:t>
      </w:r>
      <w:r>
        <w:rPr>
          <w:rFonts w:ascii="ＭＳ 明朝" w:hint="eastAsia"/>
        </w:rPr>
        <w:t>2</w:t>
      </w:r>
      <w:r w:rsidRPr="002E5A0A">
        <w:rPr>
          <w:rFonts w:ascii="ＭＳ 明朝"/>
        </w:rPr>
        <w:t>8</w:t>
      </w:r>
      <w:r w:rsidRPr="002E5A0A">
        <w:rPr>
          <w:rFonts w:ascii="ＭＳ 明朝" w:hint="eastAsia"/>
        </w:rPr>
        <w:t xml:space="preserve">年 </w:t>
      </w:r>
      <w:r>
        <w:rPr>
          <w:rFonts w:ascii="ＭＳ 明朝" w:hint="eastAsia"/>
        </w:rPr>
        <w:t>8</w:t>
      </w:r>
      <w:r w:rsidRPr="002E5A0A">
        <w:rPr>
          <w:rFonts w:ascii="ＭＳ 明朝" w:hint="eastAsia"/>
        </w:rPr>
        <w:t>月）</w:t>
      </w:r>
    </w:p>
    <w:p w14:paraId="50AFD1DF" w14:textId="77777777" w:rsidR="002003C9" w:rsidRPr="002E5A0A" w:rsidRDefault="002003C9" w:rsidP="002003C9">
      <w:pPr>
        <w:ind w:firstLineChars="300" w:firstLine="630"/>
        <w:rPr>
          <w:rFonts w:ascii="ＭＳ 明朝"/>
        </w:rPr>
      </w:pPr>
      <w:r w:rsidRPr="002E5A0A">
        <w:rPr>
          <w:rFonts w:ascii="ＭＳ 明朝" w:hint="eastAsia"/>
        </w:rPr>
        <w:t>日本道路協会　　道路トンネル観察・計測指針　　　　　　　　　 （平成</w:t>
      </w:r>
      <w:r w:rsidRPr="002E5A0A">
        <w:rPr>
          <w:rFonts w:ascii="ＭＳ 明朝"/>
        </w:rPr>
        <w:t>21</w:t>
      </w:r>
      <w:r w:rsidRPr="002E5A0A">
        <w:rPr>
          <w:rFonts w:ascii="ＭＳ 明朝" w:hint="eastAsia"/>
        </w:rPr>
        <w:t>年 2月）</w:t>
      </w:r>
    </w:p>
    <w:p w14:paraId="0413281D" w14:textId="77777777" w:rsidR="002003C9" w:rsidRDefault="002003C9" w:rsidP="002003C9">
      <w:pPr>
        <w:ind w:firstLineChars="300" w:firstLine="630"/>
        <w:rPr>
          <w:rFonts w:ascii="ＭＳ 明朝"/>
        </w:rPr>
      </w:pPr>
      <w:r w:rsidRPr="002E5A0A">
        <w:rPr>
          <w:rFonts w:ascii="ＭＳ 明朝" w:hint="eastAsia"/>
        </w:rPr>
        <w:t>建設省　　　　　道路トンネルにおける非常用施設</w:t>
      </w:r>
      <w:r w:rsidRPr="002E5A0A">
        <w:rPr>
          <w:rFonts w:ascii="ＭＳ 明朝"/>
        </w:rPr>
        <w:t>(</w:t>
      </w:r>
      <w:r w:rsidRPr="002E5A0A">
        <w:rPr>
          <w:rFonts w:ascii="ＭＳ 明朝" w:hint="eastAsia"/>
        </w:rPr>
        <w:t>警報装置</w:t>
      </w:r>
      <w:r w:rsidRPr="002E5A0A">
        <w:rPr>
          <w:rFonts w:ascii="ＭＳ 明朝"/>
        </w:rPr>
        <w:t>)</w:t>
      </w:r>
      <w:r w:rsidRPr="002E5A0A">
        <w:rPr>
          <w:rFonts w:ascii="ＭＳ 明朝" w:hint="eastAsia"/>
        </w:rPr>
        <w:t>の標準仕様</w:t>
      </w:r>
    </w:p>
    <w:p w14:paraId="6DF69AAD" w14:textId="77777777" w:rsidR="002003C9" w:rsidRPr="002E5A0A" w:rsidRDefault="002003C9" w:rsidP="002003C9">
      <w:pPr>
        <w:ind w:firstLineChars="300" w:firstLine="630"/>
        <w:rPr>
          <w:rFonts w:ascii="ＭＳ 明朝"/>
        </w:rPr>
      </w:pPr>
      <w:r w:rsidRPr="002E5A0A">
        <w:rPr>
          <w:rFonts w:ascii="ＭＳ 明朝" w:hint="eastAsia"/>
        </w:rPr>
        <w:t xml:space="preserve">　　　　　　　　　　　　　　　　</w:t>
      </w:r>
      <w:r>
        <w:rPr>
          <w:rFonts w:ascii="ＭＳ 明朝" w:hint="eastAsia"/>
        </w:rPr>
        <w:t xml:space="preserve">　　　　　　　　　　　　</w:t>
      </w:r>
      <w:r w:rsidRPr="002E5A0A">
        <w:rPr>
          <w:rFonts w:ascii="ＭＳ 明朝" w:hint="eastAsia"/>
        </w:rPr>
        <w:t xml:space="preserve">　　　</w:t>
      </w:r>
      <w:r w:rsidRPr="002E5A0A">
        <w:rPr>
          <w:rFonts w:ascii="ＭＳ 明朝"/>
        </w:rPr>
        <w:t>(</w:t>
      </w:r>
      <w:r w:rsidRPr="002E5A0A">
        <w:rPr>
          <w:rFonts w:ascii="ＭＳ 明朝" w:hint="eastAsia"/>
        </w:rPr>
        <w:t>昭和</w:t>
      </w:r>
      <w:r w:rsidRPr="002E5A0A">
        <w:rPr>
          <w:rFonts w:ascii="ＭＳ 明朝"/>
        </w:rPr>
        <w:t>43</w:t>
      </w:r>
      <w:r w:rsidRPr="002E5A0A">
        <w:rPr>
          <w:rFonts w:ascii="ＭＳ 明朝" w:hint="eastAsia"/>
        </w:rPr>
        <w:t>年</w:t>
      </w:r>
      <w:r w:rsidRPr="002E5A0A">
        <w:rPr>
          <w:rFonts w:ascii="ＭＳ 明朝"/>
        </w:rPr>
        <w:t>12</w:t>
      </w:r>
      <w:r w:rsidRPr="002E5A0A">
        <w:rPr>
          <w:rFonts w:ascii="ＭＳ 明朝" w:hint="eastAsia"/>
        </w:rPr>
        <w:t>月</w:t>
      </w:r>
      <w:r w:rsidRPr="002E5A0A">
        <w:rPr>
          <w:rFonts w:ascii="ＭＳ 明朝"/>
        </w:rPr>
        <w:t>)</w:t>
      </w:r>
    </w:p>
    <w:p w14:paraId="2898DD41" w14:textId="77777777" w:rsidR="002003C9" w:rsidRPr="002E5A0A" w:rsidRDefault="002003C9" w:rsidP="002003C9">
      <w:pPr>
        <w:ind w:firstLineChars="300" w:firstLine="630"/>
        <w:rPr>
          <w:rFonts w:ascii="ＭＳ 明朝"/>
        </w:rPr>
      </w:pPr>
      <w:r>
        <w:rPr>
          <w:rFonts w:ascii="ＭＳ 明朝" w:hint="eastAsia"/>
        </w:rPr>
        <w:t>国土交通</w:t>
      </w:r>
      <w:r w:rsidRPr="002E5A0A">
        <w:rPr>
          <w:rFonts w:ascii="ＭＳ 明朝" w:hint="eastAsia"/>
        </w:rPr>
        <w:t xml:space="preserve">省　　　道路トンネル非常用施設設置基準　　　　　　　　</w:t>
      </w:r>
      <w:r w:rsidRPr="002E5A0A">
        <w:rPr>
          <w:rFonts w:ascii="ＭＳ 明朝"/>
        </w:rPr>
        <w:t>(</w:t>
      </w:r>
      <w:r>
        <w:rPr>
          <w:rFonts w:ascii="ＭＳ 明朝" w:hint="eastAsia"/>
        </w:rPr>
        <w:t>平成31</w:t>
      </w:r>
      <w:r w:rsidRPr="002E5A0A">
        <w:rPr>
          <w:rFonts w:ascii="ＭＳ 明朝" w:hint="eastAsia"/>
        </w:rPr>
        <w:t>年</w:t>
      </w:r>
      <w:r>
        <w:rPr>
          <w:rFonts w:ascii="ＭＳ 明朝" w:hint="eastAsia"/>
        </w:rPr>
        <w:t xml:space="preserve"> 3</w:t>
      </w:r>
      <w:r w:rsidRPr="002E5A0A">
        <w:rPr>
          <w:rFonts w:ascii="ＭＳ 明朝" w:hint="eastAsia"/>
        </w:rPr>
        <w:t>月</w:t>
      </w:r>
      <w:r w:rsidRPr="002E5A0A">
        <w:rPr>
          <w:rFonts w:ascii="ＭＳ 明朝"/>
        </w:rPr>
        <w:t>)</w:t>
      </w:r>
    </w:p>
    <w:p w14:paraId="0B6CCA94" w14:textId="77777777" w:rsidR="002003C9" w:rsidRPr="002E5A0A" w:rsidRDefault="002003C9" w:rsidP="002003C9">
      <w:pPr>
        <w:ind w:firstLineChars="300" w:firstLine="630"/>
        <w:rPr>
          <w:rFonts w:ascii="ＭＳ 明朝"/>
        </w:rPr>
      </w:pPr>
      <w:r w:rsidRPr="002E5A0A">
        <w:rPr>
          <w:rFonts w:ascii="ＭＳ 明朝" w:hint="eastAsia"/>
        </w:rPr>
        <w:t xml:space="preserve">日本道路協会　　道路土工－擁壁工事指針　　　　　　　　　　　　</w:t>
      </w:r>
      <w:r w:rsidRPr="002E5A0A">
        <w:rPr>
          <w:rFonts w:ascii="ＭＳ 明朝"/>
        </w:rPr>
        <w:t>(</w:t>
      </w:r>
      <w:r w:rsidRPr="002E5A0A">
        <w:rPr>
          <w:rFonts w:ascii="ＭＳ 明朝" w:hint="eastAsia"/>
        </w:rPr>
        <w:t>平成24年 7月</w:t>
      </w:r>
      <w:r w:rsidRPr="002E5A0A">
        <w:rPr>
          <w:rFonts w:ascii="ＭＳ 明朝"/>
        </w:rPr>
        <w:t>)</w:t>
      </w:r>
    </w:p>
    <w:p w14:paraId="67A43993" w14:textId="77777777" w:rsidR="002003C9" w:rsidRPr="002E5A0A" w:rsidRDefault="002003C9" w:rsidP="002003C9">
      <w:pPr>
        <w:ind w:firstLineChars="300" w:firstLine="630"/>
        <w:rPr>
          <w:rFonts w:ascii="ＭＳ 明朝"/>
        </w:rPr>
      </w:pPr>
      <w:r w:rsidRPr="002E5A0A">
        <w:rPr>
          <w:rFonts w:ascii="ＭＳ 明朝" w:hint="eastAsia"/>
        </w:rPr>
        <w:t xml:space="preserve">日本道路協会　　道路土工－カルバート工指針　　　　　　　　　　</w:t>
      </w:r>
      <w:r w:rsidRPr="002E5A0A">
        <w:rPr>
          <w:rFonts w:ascii="ＭＳ 明朝"/>
        </w:rPr>
        <w:t>(</w:t>
      </w:r>
      <w:r w:rsidRPr="002E5A0A">
        <w:rPr>
          <w:rFonts w:ascii="ＭＳ 明朝" w:hint="eastAsia"/>
        </w:rPr>
        <w:t>平成22年 3月</w:t>
      </w:r>
      <w:r w:rsidRPr="002E5A0A">
        <w:rPr>
          <w:rFonts w:ascii="ＭＳ 明朝"/>
        </w:rPr>
        <w:t>)</w:t>
      </w:r>
    </w:p>
    <w:p w14:paraId="2241A3E1" w14:textId="77777777" w:rsidR="002003C9" w:rsidRPr="002E5A0A" w:rsidRDefault="002003C9" w:rsidP="002003C9">
      <w:pPr>
        <w:ind w:firstLineChars="300" w:firstLine="630"/>
        <w:rPr>
          <w:rFonts w:ascii="ＭＳ 明朝"/>
        </w:rPr>
      </w:pPr>
      <w:r w:rsidRPr="002E5A0A">
        <w:rPr>
          <w:rFonts w:ascii="ＭＳ 明朝" w:hint="eastAsia"/>
        </w:rPr>
        <w:t xml:space="preserve">日本道路協会　　道路土工－仮設構造物工指針　　　　　　　　　　</w:t>
      </w:r>
      <w:r w:rsidRPr="002E5A0A">
        <w:rPr>
          <w:rFonts w:ascii="ＭＳ 明朝"/>
        </w:rPr>
        <w:t>(</w:t>
      </w:r>
      <w:r w:rsidRPr="002E5A0A">
        <w:rPr>
          <w:rFonts w:ascii="ＭＳ 明朝" w:hint="eastAsia"/>
        </w:rPr>
        <w:t>平成11年 3月</w:t>
      </w:r>
      <w:r w:rsidRPr="002E5A0A">
        <w:rPr>
          <w:rFonts w:ascii="ＭＳ 明朝"/>
        </w:rPr>
        <w:t>)</w:t>
      </w:r>
    </w:p>
    <w:p w14:paraId="4B38C2A8" w14:textId="77777777" w:rsidR="002003C9" w:rsidRPr="00893C25" w:rsidRDefault="002003C9" w:rsidP="002003C9">
      <w:pPr>
        <w:ind w:firstLineChars="300" w:firstLine="630"/>
      </w:pPr>
      <w:r w:rsidRPr="00893C25">
        <w:rPr>
          <w:rFonts w:hint="eastAsia"/>
        </w:rPr>
        <w:t>建設労働災害防止協会　ずい道工事等における換気技術指針</w:t>
      </w:r>
      <w:r>
        <w:rPr>
          <w:rFonts w:hint="eastAsia"/>
        </w:rPr>
        <w:t xml:space="preserve">　　　　</w:t>
      </w:r>
      <w:r w:rsidRPr="004F5E6B">
        <w:rPr>
          <w:rFonts w:ascii="ＭＳ 明朝" w:hAnsi="ＭＳ 明朝"/>
        </w:rPr>
        <w:t>(</w:t>
      </w:r>
      <w:r w:rsidRPr="004F5E6B">
        <w:rPr>
          <w:rFonts w:ascii="ＭＳ 明朝" w:hAnsi="ＭＳ 明朝" w:hint="eastAsia"/>
        </w:rPr>
        <w:t>平成24年 3月</w:t>
      </w:r>
      <w:r w:rsidRPr="004F5E6B">
        <w:rPr>
          <w:rFonts w:ascii="ＭＳ 明朝" w:hAnsi="ＭＳ 明朝"/>
        </w:rPr>
        <w:t>)</w:t>
      </w:r>
    </w:p>
    <w:p w14:paraId="5B9091A7" w14:textId="77777777" w:rsidR="002003C9" w:rsidRPr="004F5E6B" w:rsidRDefault="002003C9" w:rsidP="002003C9">
      <w:pPr>
        <w:ind w:firstLineChars="1400" w:firstLine="2940"/>
        <w:rPr>
          <w:rFonts w:ascii="ＭＳ 明朝" w:hAnsi="ＭＳ 明朝"/>
        </w:rPr>
      </w:pPr>
      <w:r w:rsidRPr="004F5E6B">
        <w:rPr>
          <w:rFonts w:ascii="ＭＳ 明朝" w:hAnsi="ＭＳ 明朝"/>
        </w:rPr>
        <w:t>(</w:t>
      </w:r>
      <w:r w:rsidRPr="004F5E6B">
        <w:rPr>
          <w:rFonts w:ascii="ＭＳ 明朝" w:hAnsi="ＭＳ 明朝" w:hint="eastAsia"/>
        </w:rPr>
        <w:t>換気技術の設計及び粉じん等の測定</w:t>
      </w:r>
      <w:r w:rsidRPr="004F5E6B">
        <w:rPr>
          <w:rFonts w:ascii="ＭＳ 明朝" w:hAnsi="ＭＳ 明朝"/>
        </w:rPr>
        <w:t>)</w:t>
      </w:r>
    </w:p>
    <w:p w14:paraId="54309FB7" w14:textId="77777777" w:rsidR="002003C9" w:rsidRPr="004F5E6B" w:rsidRDefault="002003C9" w:rsidP="002003C9">
      <w:pPr>
        <w:ind w:firstLineChars="300" w:firstLine="630"/>
        <w:rPr>
          <w:rFonts w:ascii="ＭＳ 明朝" w:hAnsi="ＭＳ 明朝"/>
        </w:rPr>
      </w:pPr>
      <w:r w:rsidRPr="004F5E6B">
        <w:rPr>
          <w:rFonts w:ascii="ＭＳ 明朝" w:hAnsi="ＭＳ 明朝" w:hint="eastAsia"/>
        </w:rPr>
        <w:t xml:space="preserve">日本道路協会　道路トンネル安全施工技術指針　　　　　　　　　　</w:t>
      </w:r>
      <w:r w:rsidRPr="004F5E6B">
        <w:rPr>
          <w:rFonts w:ascii="ＭＳ 明朝" w:hAnsi="ＭＳ 明朝"/>
        </w:rPr>
        <w:t>(</w:t>
      </w:r>
      <w:r w:rsidRPr="004F5E6B">
        <w:rPr>
          <w:rFonts w:ascii="ＭＳ 明朝" w:hAnsi="ＭＳ 明朝" w:hint="eastAsia"/>
        </w:rPr>
        <w:t xml:space="preserve">平成 </w:t>
      </w:r>
      <w:r w:rsidRPr="004F5E6B">
        <w:rPr>
          <w:rFonts w:ascii="ＭＳ 明朝" w:hAnsi="ＭＳ 明朝"/>
        </w:rPr>
        <w:t>8</w:t>
      </w:r>
      <w:r w:rsidRPr="004F5E6B">
        <w:rPr>
          <w:rFonts w:ascii="ＭＳ 明朝" w:hAnsi="ＭＳ 明朝" w:hint="eastAsia"/>
        </w:rPr>
        <w:t>年</w:t>
      </w:r>
      <w:r w:rsidRPr="004F5E6B">
        <w:rPr>
          <w:rFonts w:ascii="ＭＳ 明朝" w:hAnsi="ＭＳ 明朝"/>
        </w:rPr>
        <w:t>10</w:t>
      </w:r>
      <w:r w:rsidRPr="004F5E6B">
        <w:rPr>
          <w:rFonts w:ascii="ＭＳ 明朝" w:hAnsi="ＭＳ 明朝" w:hint="eastAsia"/>
        </w:rPr>
        <w:t>月</w:t>
      </w:r>
      <w:r w:rsidRPr="004F5E6B">
        <w:rPr>
          <w:rFonts w:ascii="ＭＳ 明朝" w:hAnsi="ＭＳ 明朝"/>
        </w:rPr>
        <w:t>)</w:t>
      </w:r>
    </w:p>
    <w:p w14:paraId="686C0678" w14:textId="77777777" w:rsidR="002003C9" w:rsidRPr="004F5E6B" w:rsidRDefault="002003C9" w:rsidP="002003C9">
      <w:pPr>
        <w:ind w:firstLineChars="300" w:firstLine="630"/>
        <w:rPr>
          <w:rFonts w:ascii="ＭＳ 明朝" w:hAnsi="ＭＳ 明朝"/>
        </w:rPr>
      </w:pPr>
      <w:r w:rsidRPr="004F5E6B">
        <w:rPr>
          <w:rFonts w:ascii="ＭＳ 明朝" w:hAnsi="ＭＳ 明朝" w:hint="eastAsia"/>
        </w:rPr>
        <w:lastRenderedPageBreak/>
        <w:t>厚生労働省　　ずい道等建設工事における粉じん対策に関するガイドライン</w:t>
      </w:r>
    </w:p>
    <w:p w14:paraId="13412561" w14:textId="77777777" w:rsidR="002003C9" w:rsidRDefault="002003C9" w:rsidP="002003C9">
      <w:pPr>
        <w:ind w:firstLineChars="3300" w:firstLine="6930"/>
        <w:rPr>
          <w:rFonts w:ascii="ＭＳ 明朝" w:hAnsi="ＭＳ 明朝"/>
        </w:rPr>
      </w:pPr>
      <w:r w:rsidRPr="004F5E6B">
        <w:rPr>
          <w:rFonts w:ascii="ＭＳ 明朝" w:hAnsi="ＭＳ 明朝" w:hint="eastAsia"/>
        </w:rPr>
        <w:t xml:space="preserve">　(平成2</w:t>
      </w:r>
      <w:r>
        <w:rPr>
          <w:rFonts w:ascii="ＭＳ 明朝" w:hAnsi="ＭＳ 明朝"/>
        </w:rPr>
        <w:t>9</w:t>
      </w:r>
      <w:r w:rsidRPr="004F5E6B">
        <w:rPr>
          <w:rFonts w:ascii="ＭＳ 明朝" w:hAnsi="ＭＳ 明朝" w:hint="eastAsia"/>
        </w:rPr>
        <w:t>年</w:t>
      </w:r>
      <w:r>
        <w:rPr>
          <w:rFonts w:ascii="ＭＳ 明朝" w:hAnsi="ＭＳ 明朝" w:hint="eastAsia"/>
        </w:rPr>
        <w:t xml:space="preserve"> 6</w:t>
      </w:r>
      <w:r w:rsidRPr="004F5E6B">
        <w:rPr>
          <w:rFonts w:ascii="ＭＳ 明朝" w:hAnsi="ＭＳ 明朝" w:hint="eastAsia"/>
        </w:rPr>
        <w:t>月）</w:t>
      </w:r>
    </w:p>
    <w:p w14:paraId="4543B069" w14:textId="77777777" w:rsidR="002003C9" w:rsidRPr="000158A7" w:rsidRDefault="002003C9" w:rsidP="002003C9">
      <w:pPr>
        <w:ind w:firstLineChars="300" w:firstLine="630"/>
        <w:rPr>
          <w:rFonts w:ascii="ＭＳ 明朝" w:hAnsi="ＭＳ 明朝"/>
        </w:rPr>
      </w:pPr>
      <w:r w:rsidRPr="000158A7">
        <w:rPr>
          <w:rFonts w:ascii="ＭＳ 明朝" w:hAnsi="ＭＳ 明朝" w:hint="eastAsia"/>
        </w:rPr>
        <w:t>日本みち研究所 補訂版道路のデザイン－道路デザイン指針（案）とその解説－</w:t>
      </w:r>
    </w:p>
    <w:p w14:paraId="50D3927F" w14:textId="77777777" w:rsidR="002003C9" w:rsidRPr="000158A7" w:rsidRDefault="002003C9" w:rsidP="002003C9">
      <w:pPr>
        <w:ind w:firstLineChars="3300" w:firstLine="6930"/>
        <w:rPr>
          <w:rFonts w:ascii="ＭＳ 明朝" w:hAnsi="ＭＳ 明朝"/>
        </w:rPr>
      </w:pPr>
      <w:r w:rsidRPr="000158A7">
        <w:rPr>
          <w:rFonts w:ascii="ＭＳ 明朝" w:hAnsi="ＭＳ 明朝" w:hint="eastAsia"/>
        </w:rPr>
        <w:t>（平成29年11月）</w:t>
      </w:r>
    </w:p>
    <w:p w14:paraId="5FA7F09F" w14:textId="77777777" w:rsidR="002003C9" w:rsidRPr="000158A7" w:rsidRDefault="002003C9" w:rsidP="002003C9">
      <w:pPr>
        <w:ind w:firstLineChars="300" w:firstLine="630"/>
        <w:rPr>
          <w:rFonts w:ascii="ＭＳ 明朝" w:hAnsi="ＭＳ 明朝"/>
        </w:rPr>
      </w:pPr>
      <w:r w:rsidRPr="000158A7">
        <w:rPr>
          <w:rFonts w:ascii="ＭＳ 明朝" w:hAnsi="ＭＳ 明朝" w:hint="eastAsia"/>
        </w:rPr>
        <w:t xml:space="preserve">日本みち研究所 景観に配慮した道路附属物等ガイドライン </w:t>
      </w:r>
      <w:r>
        <w:rPr>
          <w:rFonts w:ascii="ＭＳ 明朝" w:hAnsi="ＭＳ 明朝" w:hint="eastAsia"/>
        </w:rPr>
        <w:t xml:space="preserve">　　　</w:t>
      </w:r>
      <w:r w:rsidRPr="000158A7">
        <w:rPr>
          <w:rFonts w:ascii="ＭＳ 明朝" w:hAnsi="ＭＳ 明朝" w:hint="eastAsia"/>
        </w:rPr>
        <w:t>（平成29年11月）</w:t>
      </w:r>
    </w:p>
    <w:p w14:paraId="48C6DF79" w14:textId="77777777" w:rsidR="002003C9" w:rsidRPr="000158A7" w:rsidRDefault="002003C9" w:rsidP="002003C9">
      <w:pPr>
        <w:ind w:firstLineChars="300" w:firstLine="630"/>
        <w:rPr>
          <w:rFonts w:ascii="ＭＳ 明朝" w:hAnsi="ＭＳ 明朝"/>
        </w:rPr>
      </w:pPr>
      <w:r w:rsidRPr="000158A7">
        <w:rPr>
          <w:rFonts w:ascii="ＭＳ 明朝" w:hAnsi="ＭＳ 明朝" w:hint="eastAsia"/>
        </w:rPr>
        <w:t>厚生労働省 山岳トンネル工事の切羽における肌落ち災害防止対策に係るガイドライン</w:t>
      </w:r>
    </w:p>
    <w:p w14:paraId="10780B63" w14:textId="77777777" w:rsidR="002003C9" w:rsidRPr="004F5E6B" w:rsidRDefault="002003C9" w:rsidP="002003C9">
      <w:pPr>
        <w:ind w:firstLineChars="3300" w:firstLine="6930"/>
        <w:rPr>
          <w:rFonts w:ascii="ＭＳ 明朝" w:hAnsi="ＭＳ 明朝"/>
        </w:rPr>
      </w:pPr>
      <w:r w:rsidRPr="000158A7">
        <w:rPr>
          <w:rFonts w:ascii="ＭＳ 明朝" w:hAnsi="ＭＳ 明朝" w:hint="eastAsia"/>
        </w:rPr>
        <w:t>（平成30年</w:t>
      </w:r>
      <w:r>
        <w:rPr>
          <w:rFonts w:ascii="ＭＳ 明朝" w:hAnsi="ＭＳ 明朝" w:hint="eastAsia"/>
        </w:rPr>
        <w:t xml:space="preserve"> </w:t>
      </w:r>
      <w:r w:rsidRPr="000158A7">
        <w:rPr>
          <w:rFonts w:ascii="ＭＳ 明朝" w:hAnsi="ＭＳ 明朝" w:hint="eastAsia"/>
        </w:rPr>
        <w:t>1月）</w:t>
      </w:r>
    </w:p>
    <w:p w14:paraId="6859940D" w14:textId="77777777" w:rsidR="002003C9" w:rsidRPr="004F5E6B" w:rsidRDefault="002003C9" w:rsidP="002003C9">
      <w:pPr>
        <w:rPr>
          <w:rFonts w:ascii="ＭＳ 明朝" w:hAnsi="ＭＳ 明朝"/>
        </w:rPr>
      </w:pPr>
    </w:p>
    <w:p w14:paraId="4F91B4AD" w14:textId="77777777" w:rsidR="002003C9" w:rsidRPr="004F5E6B" w:rsidRDefault="002003C9" w:rsidP="002003C9">
      <w:pPr>
        <w:pStyle w:val="2"/>
      </w:pPr>
      <w:bookmarkStart w:id="5" w:name="_Toc105142339"/>
      <w:r w:rsidRPr="004F5E6B">
        <w:rPr>
          <w:rFonts w:hint="eastAsia"/>
        </w:rPr>
        <w:t>第３節</w:t>
      </w:r>
      <w:r w:rsidRPr="004F5E6B">
        <w:t xml:space="preserve"> </w:t>
      </w:r>
      <w:r w:rsidRPr="004F5E6B">
        <w:rPr>
          <w:rFonts w:hint="eastAsia"/>
        </w:rPr>
        <w:t>トンネル掘削工</w:t>
      </w:r>
      <w:bookmarkEnd w:id="5"/>
    </w:p>
    <w:p w14:paraId="23CD37A7" w14:textId="77777777" w:rsidR="002003C9" w:rsidRPr="004F5E6B" w:rsidRDefault="002003C9" w:rsidP="002003C9">
      <w:pPr>
        <w:pStyle w:val="3"/>
      </w:pPr>
      <w:bookmarkStart w:id="6" w:name="_Toc105142340"/>
      <w:r w:rsidRPr="004F5E6B">
        <w:rPr>
          <w:rFonts w:hint="eastAsia"/>
        </w:rPr>
        <w:t>第８－３条　一般事項</w:t>
      </w:r>
      <w:bookmarkEnd w:id="6"/>
    </w:p>
    <w:p w14:paraId="12DCBD3D" w14:textId="77777777" w:rsidR="002003C9" w:rsidRPr="004F5E6B" w:rsidRDefault="002003C9" w:rsidP="002003C9">
      <w:pPr>
        <w:rPr>
          <w:rFonts w:ascii="ＭＳ 明朝" w:hAnsi="ＭＳ 明朝"/>
        </w:rPr>
      </w:pPr>
      <w:r w:rsidRPr="004F5E6B">
        <w:rPr>
          <w:rFonts w:ascii="ＭＳ 明朝" w:hAnsi="ＭＳ 明朝" w:hint="eastAsia"/>
        </w:rPr>
        <w:t xml:space="preserve">　　　本節は、トンネル掘削として掘削工その他これらに類する工種について定める。</w:t>
      </w:r>
    </w:p>
    <w:p w14:paraId="39549026" w14:textId="77777777" w:rsidR="002003C9" w:rsidRPr="004F5E6B" w:rsidRDefault="002003C9" w:rsidP="002003C9">
      <w:pPr>
        <w:rPr>
          <w:rFonts w:ascii="ＭＳ 明朝" w:hAnsi="ＭＳ 明朝"/>
        </w:rPr>
      </w:pPr>
    </w:p>
    <w:p w14:paraId="7C2AC41D" w14:textId="77777777" w:rsidR="002003C9" w:rsidRPr="004F5E6B" w:rsidRDefault="002003C9" w:rsidP="002003C9">
      <w:pPr>
        <w:pStyle w:val="3"/>
      </w:pPr>
      <w:bookmarkStart w:id="7" w:name="_Toc105142341"/>
      <w:r w:rsidRPr="004F5E6B">
        <w:rPr>
          <w:rFonts w:hint="eastAsia"/>
        </w:rPr>
        <w:t>第８－４条　掘削工</w:t>
      </w:r>
      <w:bookmarkEnd w:id="7"/>
    </w:p>
    <w:p w14:paraId="0FB2833A"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トンネル掘削により地山をゆるめないように施工するとともに、過度の爆破をさけ、余掘を少なくするよう施工しなければならない。また、余掘が生じた場合は、受注者はこれに対する適切な処理を行うものとする。</w:t>
      </w:r>
    </w:p>
    <w:p w14:paraId="4E60F0C1"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２．受注者は、爆破を行った後のトンネル掘削面のゆるんだ部分や浮石を除去しなければならない。</w:t>
      </w:r>
    </w:p>
    <w:p w14:paraId="78010E27"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３．受注者は、爆破に際して、既設構造物に損傷を与えるおそれがある場合は、防護施設を設けなければならない。</w:t>
      </w:r>
    </w:p>
    <w:p w14:paraId="5B88D98A"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４．受注者は、電気雷管を使用する場合は、爆破に先立って迷走電流の有無を調査し、迷走電流があるときは、その原因を取り除かねばならない。</w:t>
      </w:r>
    </w:p>
    <w:p w14:paraId="2C0E6836"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５．受注者は、設計図書に示された設計断面が確保されるまでトンネル掘削を行わなければならない。ただし、堅固な地山における吹付けコンクリートの部分的突出（原則として、覆工の設計巻厚の1/3以内。ただし、変形が収束したものに限る。）、鋼アーチ支保工及びロックボルトの突出に限り、</w:t>
      </w:r>
      <w:r w:rsidRPr="00A07233">
        <w:rPr>
          <w:rFonts w:ascii="ＭＳ 明朝" w:hAnsi="ＭＳ 明朝" w:hint="eastAsia"/>
          <w:bCs/>
        </w:rPr>
        <w:t>設計図書</w:t>
      </w:r>
      <w:r w:rsidRPr="004F5E6B">
        <w:rPr>
          <w:rFonts w:ascii="ＭＳ 明朝" w:hAnsi="ＭＳ 明朝" w:hint="eastAsia"/>
        </w:rPr>
        <w:t>に関して監督職員の</w:t>
      </w:r>
      <w:r w:rsidRPr="00A07233">
        <w:rPr>
          <w:rFonts w:ascii="ＭＳ 明朝" w:hAnsi="ＭＳ 明朝" w:hint="eastAsia"/>
          <w:bCs/>
        </w:rPr>
        <w:t>承諾</w:t>
      </w:r>
      <w:r w:rsidRPr="004F5E6B">
        <w:rPr>
          <w:rFonts w:ascii="ＭＳ 明朝" w:hAnsi="ＭＳ 明朝" w:hint="eastAsia"/>
        </w:rPr>
        <w:t>を得て、設計巻厚線内にいれることができるものとする。</w:t>
      </w:r>
    </w:p>
    <w:p w14:paraId="3FC0BABB"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６．受注者は、トンネル掘削によって生じたずりを、</w:t>
      </w:r>
      <w:r w:rsidRPr="00A07233">
        <w:rPr>
          <w:rFonts w:ascii="ＭＳ 明朝" w:hAnsi="ＭＳ 明朝" w:hint="eastAsia"/>
          <w:bCs/>
        </w:rPr>
        <w:t>設計図書</w:t>
      </w:r>
      <w:r>
        <w:rPr>
          <w:rFonts w:ascii="ＭＳ 明朝" w:hAnsi="ＭＳ 明朝" w:hint="eastAsia"/>
        </w:rPr>
        <w:t>又は</w:t>
      </w:r>
      <w:r w:rsidRPr="004F5E6B">
        <w:rPr>
          <w:rFonts w:ascii="ＭＳ 明朝" w:hAnsi="ＭＳ 明朝" w:hint="eastAsia"/>
        </w:rPr>
        <w:t>監督職員の</w:t>
      </w:r>
      <w:r w:rsidRPr="00A07233">
        <w:rPr>
          <w:rFonts w:ascii="ＭＳ 明朝" w:hAnsi="ＭＳ 明朝" w:hint="eastAsia"/>
          <w:bCs/>
        </w:rPr>
        <w:t>指示</w:t>
      </w:r>
      <w:r w:rsidRPr="004F5E6B">
        <w:rPr>
          <w:rFonts w:ascii="ＭＳ 明朝" w:hAnsi="ＭＳ 明朝" w:hint="eastAsia"/>
        </w:rPr>
        <w:t>に従い処理しなければならない。</w:t>
      </w:r>
    </w:p>
    <w:p w14:paraId="5FC86CFA" w14:textId="77777777" w:rsidR="002003C9" w:rsidRDefault="002003C9" w:rsidP="002003C9">
      <w:pPr>
        <w:ind w:left="630" w:hangingChars="300" w:hanging="630"/>
        <w:rPr>
          <w:rFonts w:ascii="ＭＳ 明朝" w:hAnsi="ＭＳ 明朝"/>
        </w:rPr>
      </w:pPr>
      <w:r w:rsidRPr="004F5E6B">
        <w:rPr>
          <w:rFonts w:ascii="ＭＳ 明朝" w:hAnsi="ＭＳ 明朝" w:hint="eastAsia"/>
        </w:rPr>
        <w:t xml:space="preserve">  　７．受注者は、設計図書における岩区分（支保パターン含む）の境界を確認し、監督職員の</w:t>
      </w:r>
      <w:r w:rsidRPr="00A07233">
        <w:rPr>
          <w:rFonts w:ascii="ＭＳ 明朝" w:hAnsi="ＭＳ 明朝" w:hint="eastAsia"/>
          <w:bCs/>
        </w:rPr>
        <w:t>確認</w:t>
      </w:r>
      <w:r w:rsidRPr="004F5E6B">
        <w:rPr>
          <w:rFonts w:ascii="ＭＳ 明朝" w:hAnsi="ＭＳ 明朝" w:hint="eastAsia"/>
        </w:rPr>
        <w:t>を受けなければならない。また、受注者は、設計図書に示された岩の分類の境界が現地の状況と一致しない場合は、監督職員と</w:t>
      </w:r>
      <w:r w:rsidRPr="00A07233">
        <w:rPr>
          <w:rFonts w:ascii="ＭＳ 明朝" w:hAnsi="ＭＳ 明朝" w:hint="eastAsia"/>
          <w:bCs/>
        </w:rPr>
        <w:t>協議</w:t>
      </w:r>
      <w:r w:rsidRPr="004F5E6B">
        <w:rPr>
          <w:rFonts w:ascii="ＭＳ 明朝" w:hAnsi="ＭＳ 明朝" w:hint="eastAsia"/>
        </w:rPr>
        <w:t>する。</w:t>
      </w:r>
    </w:p>
    <w:p w14:paraId="270992E1" w14:textId="77777777" w:rsidR="002003C9" w:rsidRPr="00BC1D8D" w:rsidRDefault="002003C9" w:rsidP="002003C9">
      <w:pPr>
        <w:ind w:left="630" w:hangingChars="300" w:hanging="630"/>
        <w:rPr>
          <w:rFonts w:ascii="ＭＳ 明朝" w:hAnsi="ＭＳ 明朝"/>
        </w:rPr>
      </w:pPr>
      <w:r>
        <w:rPr>
          <w:rFonts w:ascii="ＭＳ 明朝" w:hAnsi="ＭＳ 明朝" w:hint="eastAsia"/>
        </w:rPr>
        <w:t xml:space="preserve">　　８．</w:t>
      </w:r>
      <w:r w:rsidRPr="00BC1D8D">
        <w:rPr>
          <w:rFonts w:ascii="ＭＳ 明朝" w:hAnsi="ＭＳ 明朝" w:hint="eastAsia"/>
        </w:rPr>
        <w:t>切羽監視責任者は、原則専任で配置するものとする。ただし、現場の状況によりこれに</w:t>
      </w:r>
    </w:p>
    <w:p w14:paraId="35549655" w14:textId="77777777" w:rsidR="002003C9" w:rsidRPr="004F5E6B" w:rsidRDefault="002003C9" w:rsidP="002003C9">
      <w:pPr>
        <w:ind w:leftChars="300" w:left="630" w:firstLineChars="100" w:firstLine="210"/>
        <w:rPr>
          <w:rFonts w:ascii="ＭＳ 明朝" w:hAnsi="ＭＳ 明朝"/>
        </w:rPr>
      </w:pPr>
      <w:r w:rsidRPr="00BC1D8D">
        <w:rPr>
          <w:rFonts w:ascii="ＭＳ 明朝" w:hAnsi="ＭＳ 明朝" w:hint="eastAsia"/>
        </w:rPr>
        <w:t>より難い場合は、設計図書に関して監督職員と</w:t>
      </w:r>
      <w:r w:rsidRPr="00A07233">
        <w:rPr>
          <w:rFonts w:ascii="ＭＳ 明朝" w:hAnsi="ＭＳ 明朝" w:hint="eastAsia"/>
          <w:bCs/>
        </w:rPr>
        <w:t>協議</w:t>
      </w:r>
      <w:r w:rsidRPr="00BC1D8D">
        <w:rPr>
          <w:rFonts w:ascii="ＭＳ 明朝" w:hAnsi="ＭＳ 明朝" w:hint="eastAsia"/>
        </w:rPr>
        <w:t>し配置不要とすることができる。</w:t>
      </w:r>
    </w:p>
    <w:p w14:paraId="0918177E" w14:textId="77777777" w:rsidR="002003C9" w:rsidRPr="004F5E6B" w:rsidRDefault="002003C9" w:rsidP="002003C9">
      <w:pPr>
        <w:rPr>
          <w:rFonts w:ascii="ＭＳ 明朝" w:hAnsi="ＭＳ 明朝"/>
        </w:rPr>
      </w:pPr>
    </w:p>
    <w:p w14:paraId="7C4A03BA" w14:textId="77777777" w:rsidR="002003C9" w:rsidRPr="004F5E6B" w:rsidRDefault="002003C9" w:rsidP="002003C9">
      <w:pPr>
        <w:pStyle w:val="2"/>
      </w:pPr>
      <w:bookmarkStart w:id="8" w:name="_Toc105142342"/>
      <w:r w:rsidRPr="004F5E6B">
        <w:rPr>
          <w:rFonts w:hint="eastAsia"/>
        </w:rPr>
        <w:t>第４節</w:t>
      </w:r>
      <w:r w:rsidRPr="004F5E6B">
        <w:t xml:space="preserve"> </w:t>
      </w:r>
      <w:r w:rsidRPr="004F5E6B">
        <w:rPr>
          <w:rFonts w:hint="eastAsia"/>
        </w:rPr>
        <w:t>支保工</w:t>
      </w:r>
      <w:bookmarkEnd w:id="8"/>
    </w:p>
    <w:p w14:paraId="3E7DF74C" w14:textId="77777777" w:rsidR="002003C9" w:rsidRPr="004F5E6B" w:rsidRDefault="002003C9" w:rsidP="002003C9">
      <w:pPr>
        <w:pStyle w:val="3"/>
      </w:pPr>
      <w:bookmarkStart w:id="9" w:name="_Toc105142343"/>
      <w:r w:rsidRPr="004F5E6B">
        <w:rPr>
          <w:rFonts w:hint="eastAsia"/>
        </w:rPr>
        <w:t>第８－５条　一般事項</w:t>
      </w:r>
      <w:bookmarkEnd w:id="9"/>
    </w:p>
    <w:p w14:paraId="0184FADA"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１．本節は、支保工として吹付工、ロックボルト工、鋼製支保工、金網工、その他これらに類する工種について定める。</w:t>
      </w:r>
    </w:p>
    <w:p w14:paraId="6598214F"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２．受注者は、施工中、自然条件の変化等により、支保工に異常が生じた場合は、工事を中止し、監督職員と</w:t>
      </w:r>
      <w:r w:rsidRPr="00A07233">
        <w:rPr>
          <w:rFonts w:ascii="ＭＳ 明朝" w:hAnsi="ＭＳ 明朝" w:hint="eastAsia"/>
          <w:bCs/>
        </w:rPr>
        <w:t>協議</w:t>
      </w:r>
      <w:r w:rsidRPr="004F5E6B">
        <w:rPr>
          <w:rFonts w:ascii="ＭＳ 明朝" w:hAnsi="ＭＳ 明朝" w:hint="eastAsia"/>
        </w:rPr>
        <w:t>しなければならない。ただし、緊急を要する場合には応急措置をとった後、直ちにその措置内容を監督職員に</w:t>
      </w:r>
      <w:r w:rsidRPr="00A07233">
        <w:rPr>
          <w:rFonts w:ascii="ＭＳ 明朝" w:hAnsi="ＭＳ 明朝" w:hint="eastAsia"/>
          <w:bCs/>
        </w:rPr>
        <w:t>連絡</w:t>
      </w:r>
      <w:r w:rsidRPr="004F5E6B">
        <w:rPr>
          <w:rFonts w:ascii="ＭＳ 明朝" w:hAnsi="ＭＳ 明朝" w:hint="eastAsia"/>
        </w:rPr>
        <w:t>しなければならない。</w:t>
      </w:r>
    </w:p>
    <w:p w14:paraId="1842C2AC"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３．受注者は、支保パターンについては、</w:t>
      </w:r>
      <w:r w:rsidRPr="00A07233">
        <w:rPr>
          <w:rFonts w:ascii="ＭＳ 明朝" w:hAnsi="ＭＳ 明朝" w:hint="eastAsia"/>
          <w:bCs/>
        </w:rPr>
        <w:t>設計図書</w:t>
      </w:r>
      <w:r w:rsidRPr="004F5E6B">
        <w:rPr>
          <w:rFonts w:ascii="ＭＳ 明朝" w:hAnsi="ＭＳ 明朝" w:hint="eastAsia"/>
        </w:rPr>
        <w:t>によらなければならない。ただし、地山条件により、これにより難い場合は、</w:t>
      </w:r>
      <w:r w:rsidRPr="00A07233">
        <w:rPr>
          <w:rFonts w:ascii="ＭＳ 明朝" w:hAnsi="ＭＳ 明朝" w:hint="eastAsia"/>
          <w:bCs/>
        </w:rPr>
        <w:t>設計図書</w:t>
      </w:r>
      <w:r w:rsidRPr="004F5E6B">
        <w:rPr>
          <w:rFonts w:ascii="ＭＳ 明朝" w:hAnsi="ＭＳ 明朝" w:hint="eastAsia"/>
        </w:rPr>
        <w:t>に関して監督職員と</w:t>
      </w:r>
      <w:r w:rsidRPr="00A07233">
        <w:rPr>
          <w:rFonts w:ascii="ＭＳ 明朝" w:hAnsi="ＭＳ 明朝" w:hint="eastAsia"/>
          <w:bCs/>
        </w:rPr>
        <w:t>協議</w:t>
      </w:r>
      <w:r w:rsidRPr="004F5E6B">
        <w:rPr>
          <w:rFonts w:ascii="ＭＳ 明朝" w:hAnsi="ＭＳ 明朝" w:hint="eastAsia"/>
        </w:rPr>
        <w:t>しなければならない。</w:t>
      </w:r>
    </w:p>
    <w:p w14:paraId="5432FFCC" w14:textId="77777777" w:rsidR="002003C9" w:rsidRPr="004F5E6B" w:rsidRDefault="002003C9" w:rsidP="002003C9">
      <w:pPr>
        <w:rPr>
          <w:rFonts w:ascii="ＭＳ 明朝" w:hAnsi="ＭＳ 明朝"/>
        </w:rPr>
      </w:pPr>
    </w:p>
    <w:p w14:paraId="438C219B" w14:textId="77777777" w:rsidR="002003C9" w:rsidRPr="004F5E6B" w:rsidRDefault="002003C9" w:rsidP="002003C9">
      <w:pPr>
        <w:pStyle w:val="3"/>
      </w:pPr>
      <w:bookmarkStart w:id="10" w:name="_Toc105142344"/>
      <w:r w:rsidRPr="004F5E6B">
        <w:rPr>
          <w:rFonts w:hint="eastAsia"/>
        </w:rPr>
        <w:t>第８－６条　材</w:t>
      </w:r>
      <w:r w:rsidRPr="004F5E6B">
        <w:t xml:space="preserve"> </w:t>
      </w:r>
      <w:r w:rsidRPr="004F5E6B">
        <w:rPr>
          <w:rFonts w:hint="eastAsia"/>
        </w:rPr>
        <w:t>料</w:t>
      </w:r>
      <w:bookmarkEnd w:id="10"/>
    </w:p>
    <w:p w14:paraId="71F211BF" w14:textId="77777777" w:rsidR="002003C9" w:rsidRPr="004F5E6B" w:rsidRDefault="002003C9" w:rsidP="002003C9">
      <w:pPr>
        <w:rPr>
          <w:rFonts w:ascii="ＭＳ 明朝" w:hAnsi="ＭＳ 明朝"/>
        </w:rPr>
      </w:pPr>
      <w:r w:rsidRPr="004F5E6B">
        <w:rPr>
          <w:rFonts w:ascii="ＭＳ 明朝" w:hAnsi="ＭＳ 明朝" w:hint="eastAsia"/>
        </w:rPr>
        <w:t xml:space="preserve">  　１．吹付コンクリートの配合は、</w:t>
      </w:r>
      <w:r w:rsidRPr="00A07233">
        <w:rPr>
          <w:rFonts w:ascii="ＭＳ 明朝" w:hAnsi="ＭＳ 明朝" w:hint="eastAsia"/>
          <w:bCs/>
        </w:rPr>
        <w:t>設計図書</w:t>
      </w:r>
      <w:r w:rsidRPr="004F5E6B">
        <w:rPr>
          <w:rFonts w:ascii="ＭＳ 明朝" w:hAnsi="ＭＳ 明朝" w:hint="eastAsia"/>
        </w:rPr>
        <w:t>によらなければならない。</w:t>
      </w:r>
    </w:p>
    <w:p w14:paraId="6E9FAF70" w14:textId="77777777" w:rsidR="002003C9" w:rsidRPr="004F5E6B" w:rsidRDefault="002003C9" w:rsidP="002003C9">
      <w:pPr>
        <w:rPr>
          <w:rFonts w:ascii="ＭＳ 明朝" w:hAnsi="ＭＳ 明朝"/>
        </w:rPr>
      </w:pPr>
      <w:r w:rsidRPr="004F5E6B">
        <w:rPr>
          <w:rFonts w:ascii="ＭＳ 明朝" w:hAnsi="ＭＳ 明朝" w:hint="eastAsia"/>
        </w:rPr>
        <w:t xml:space="preserve">  　２．ロックボルトの種別、規格は、</w:t>
      </w:r>
      <w:r w:rsidRPr="00A07233">
        <w:rPr>
          <w:rFonts w:ascii="ＭＳ 明朝" w:hAnsi="ＭＳ 明朝" w:hint="eastAsia"/>
          <w:bCs/>
        </w:rPr>
        <w:t>設計図書</w:t>
      </w:r>
      <w:r w:rsidRPr="004F5E6B">
        <w:rPr>
          <w:rFonts w:ascii="ＭＳ 明朝" w:hAnsi="ＭＳ 明朝" w:hint="eastAsia"/>
        </w:rPr>
        <w:t>によらなければならない。</w:t>
      </w:r>
    </w:p>
    <w:p w14:paraId="7F1A60FB"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３．鋼製支保工に使用する鋼材の種類は、ＳＳ</w:t>
      </w:r>
      <w:r w:rsidRPr="004F5E6B">
        <w:rPr>
          <w:rFonts w:ascii="ＭＳ 明朝" w:hAnsi="ＭＳ 明朝"/>
        </w:rPr>
        <w:t>400</w:t>
      </w:r>
      <w:r w:rsidRPr="004F5E6B">
        <w:rPr>
          <w:rFonts w:ascii="ＭＳ 明朝" w:hAnsi="ＭＳ 明朝" w:hint="eastAsia"/>
        </w:rPr>
        <w:t>材相当品以上のものとする。なお、鋼材の材質</w:t>
      </w:r>
      <w:r w:rsidRPr="004F5E6B">
        <w:rPr>
          <w:rFonts w:ascii="ＭＳ 明朝" w:hAnsi="ＭＳ 明朝" w:hint="eastAsia"/>
        </w:rPr>
        <w:lastRenderedPageBreak/>
        <w:t>は</w:t>
      </w:r>
      <w:r w:rsidRPr="004F5E6B">
        <w:rPr>
          <w:rFonts w:ascii="ＭＳ 明朝" w:hAnsi="ＭＳ 明朝"/>
        </w:rPr>
        <w:t>JIS G 3101</w:t>
      </w:r>
      <w:r w:rsidRPr="004F5E6B">
        <w:rPr>
          <w:rFonts w:ascii="ＭＳ 明朝" w:hAnsi="ＭＳ 明朝" w:hint="eastAsia"/>
        </w:rPr>
        <w:t>（一般構造用圧延鋼材）</w:t>
      </w:r>
      <w:r>
        <w:rPr>
          <w:rFonts w:ascii="ＭＳ 明朝" w:hAnsi="ＭＳ 明朝" w:hint="eastAsia"/>
        </w:rPr>
        <w:t>又は</w:t>
      </w:r>
      <w:r w:rsidRPr="004F5E6B">
        <w:rPr>
          <w:rFonts w:ascii="ＭＳ 明朝" w:hAnsi="ＭＳ 明朝" w:hint="eastAsia"/>
        </w:rPr>
        <w:t>、</w:t>
      </w:r>
      <w:r w:rsidRPr="004F5E6B">
        <w:rPr>
          <w:rFonts w:ascii="ＭＳ 明朝" w:hAnsi="ＭＳ 明朝"/>
        </w:rPr>
        <w:t>JIS G 3106</w:t>
      </w:r>
      <w:r w:rsidRPr="004F5E6B">
        <w:rPr>
          <w:rFonts w:ascii="ＭＳ 明朝" w:hAnsi="ＭＳ 明朝" w:hint="eastAsia"/>
        </w:rPr>
        <w:t>（溶接構造用圧延鋼材）の規格による。</w:t>
      </w:r>
    </w:p>
    <w:p w14:paraId="320782C8" w14:textId="77777777" w:rsidR="002003C9" w:rsidRPr="004F5E6B" w:rsidRDefault="002003C9" w:rsidP="002003C9">
      <w:pPr>
        <w:rPr>
          <w:rFonts w:ascii="ＭＳ 明朝" w:hAnsi="ＭＳ 明朝"/>
        </w:rPr>
      </w:pPr>
      <w:r w:rsidRPr="004F5E6B">
        <w:rPr>
          <w:rFonts w:ascii="ＭＳ 明朝" w:hAnsi="ＭＳ 明朝" w:hint="eastAsia"/>
        </w:rPr>
        <w:t xml:space="preserve">  　４．金網工に使用する材料は、</w:t>
      </w:r>
      <w:r w:rsidRPr="004F5E6B">
        <w:rPr>
          <w:rFonts w:ascii="ＭＳ 明朝" w:hAnsi="ＭＳ 明朝"/>
        </w:rPr>
        <w:t>JIS G 3551</w:t>
      </w:r>
      <w:r w:rsidRPr="004F5E6B">
        <w:rPr>
          <w:rFonts w:ascii="ＭＳ 明朝" w:hAnsi="ＭＳ 明朝" w:hint="eastAsia"/>
        </w:rPr>
        <w:t>（溶接金網）で</w:t>
      </w:r>
      <w:r w:rsidRPr="004F5E6B">
        <w:rPr>
          <w:rFonts w:ascii="ＭＳ 明朝" w:hAnsi="ＭＳ 明朝"/>
        </w:rPr>
        <w:t>150mm</w:t>
      </w:r>
      <w:r w:rsidRPr="004F5E6B">
        <w:rPr>
          <w:rFonts w:ascii="ＭＳ 明朝" w:hAnsi="ＭＳ 明朝" w:hint="eastAsia"/>
        </w:rPr>
        <w:t>×</w:t>
      </w:r>
      <w:r w:rsidRPr="004F5E6B">
        <w:rPr>
          <w:rFonts w:ascii="ＭＳ 明朝" w:hAnsi="ＭＳ 明朝"/>
        </w:rPr>
        <w:t>150mm</w:t>
      </w:r>
      <w:r w:rsidRPr="004F5E6B">
        <w:rPr>
          <w:rFonts w:ascii="ＭＳ 明朝" w:hAnsi="ＭＳ 明朝" w:hint="eastAsia"/>
        </w:rPr>
        <w:t>×径５</w:t>
      </w:r>
      <w:r w:rsidRPr="004F5E6B">
        <w:rPr>
          <w:rFonts w:ascii="ＭＳ 明朝" w:hAnsi="ＭＳ 明朝"/>
        </w:rPr>
        <w:t>mm</w:t>
      </w:r>
      <w:r w:rsidRPr="004F5E6B">
        <w:rPr>
          <w:rFonts w:ascii="ＭＳ 明朝" w:hAnsi="ＭＳ 明朝" w:hint="eastAsia"/>
        </w:rPr>
        <w:t>の規格による。</w:t>
      </w:r>
    </w:p>
    <w:p w14:paraId="65310766" w14:textId="77777777" w:rsidR="002003C9" w:rsidRPr="004F5E6B" w:rsidRDefault="002003C9" w:rsidP="002003C9">
      <w:pPr>
        <w:rPr>
          <w:rFonts w:ascii="ＭＳ 明朝" w:hAnsi="ＭＳ 明朝"/>
        </w:rPr>
      </w:pPr>
    </w:p>
    <w:p w14:paraId="24F5BE9B" w14:textId="77777777" w:rsidR="002003C9" w:rsidRPr="004F5E6B" w:rsidRDefault="002003C9" w:rsidP="002003C9">
      <w:pPr>
        <w:pStyle w:val="3"/>
      </w:pPr>
      <w:bookmarkStart w:id="11" w:name="_Toc105142345"/>
      <w:r w:rsidRPr="004F5E6B">
        <w:rPr>
          <w:rFonts w:hint="eastAsia"/>
        </w:rPr>
        <w:t>第８－７条　吹付工</w:t>
      </w:r>
      <w:bookmarkEnd w:id="11"/>
    </w:p>
    <w:p w14:paraId="029DFF07" w14:textId="77777777" w:rsidR="002003C9" w:rsidRPr="004F5E6B" w:rsidRDefault="002003C9" w:rsidP="002003C9">
      <w:pPr>
        <w:ind w:firstLineChars="200" w:firstLine="420"/>
        <w:rPr>
          <w:rFonts w:ascii="ＭＳ 明朝" w:hAnsi="ＭＳ 明朝"/>
        </w:rPr>
      </w:pPr>
      <w:r w:rsidRPr="004F5E6B">
        <w:rPr>
          <w:rFonts w:ascii="ＭＳ 明朝" w:hAnsi="ＭＳ 明朝" w:hint="eastAsia"/>
        </w:rPr>
        <w:t>１．受注者は、吹付コンクリートの施工については、湿式方式としなければならない。</w:t>
      </w:r>
    </w:p>
    <w:p w14:paraId="024D644C"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２．受注者は、浮石等を取り除いた後に、吹付けコンクリートと地山が密着するように速やかに一層の厚さが</w:t>
      </w:r>
      <w:r w:rsidRPr="004F5E6B">
        <w:rPr>
          <w:rFonts w:ascii="ＭＳ 明朝" w:hAnsi="ＭＳ 明朝"/>
        </w:rPr>
        <w:t>15cm</w:t>
      </w:r>
      <w:r w:rsidRPr="004F5E6B">
        <w:rPr>
          <w:rFonts w:ascii="ＭＳ 明朝" w:hAnsi="ＭＳ 明朝" w:hint="eastAsia"/>
        </w:rPr>
        <w:t>以下で施工しなければならない。ただし、坑口部及び地山分類に応じた標準的な組合わせ以外の支保構造においてはこの限りでないものとする。</w:t>
      </w:r>
    </w:p>
    <w:p w14:paraId="6E0D664A" w14:textId="77777777" w:rsidR="002003C9" w:rsidRPr="004F5E6B" w:rsidRDefault="002003C9" w:rsidP="002003C9">
      <w:pPr>
        <w:rPr>
          <w:rFonts w:ascii="ＭＳ 明朝" w:hAnsi="ＭＳ 明朝"/>
        </w:rPr>
      </w:pPr>
      <w:r w:rsidRPr="004F5E6B">
        <w:rPr>
          <w:rFonts w:ascii="ＭＳ 明朝" w:hAnsi="ＭＳ 明朝" w:hint="eastAsia"/>
        </w:rPr>
        <w:t xml:space="preserve">  　３．受注者は、吹付けコンクリートの施工については、はね返りをできるだけ少なくするために、</w:t>
      </w:r>
    </w:p>
    <w:p w14:paraId="131A1BF1" w14:textId="77777777" w:rsidR="002003C9" w:rsidRPr="004F5E6B" w:rsidRDefault="002003C9" w:rsidP="002003C9">
      <w:pPr>
        <w:rPr>
          <w:rFonts w:ascii="ＭＳ 明朝" w:hAnsi="ＭＳ 明朝"/>
        </w:rPr>
      </w:pPr>
      <w:r w:rsidRPr="004F5E6B">
        <w:rPr>
          <w:rFonts w:ascii="ＭＳ 明朝" w:hAnsi="ＭＳ 明朝" w:hint="eastAsia"/>
        </w:rPr>
        <w:t xml:space="preserve">    　吹付けノズルを吹付け面に直角に保ち、ノズルと吹付け面との距離及び衝突速度が適正になる</w:t>
      </w:r>
    </w:p>
    <w:p w14:paraId="6BAEB082" w14:textId="77777777" w:rsidR="002003C9" w:rsidRPr="004F5E6B" w:rsidRDefault="002003C9" w:rsidP="002003C9">
      <w:pPr>
        <w:rPr>
          <w:rFonts w:ascii="ＭＳ 明朝" w:hAnsi="ＭＳ 明朝"/>
        </w:rPr>
      </w:pPr>
      <w:r w:rsidRPr="004F5E6B">
        <w:rPr>
          <w:rFonts w:ascii="ＭＳ 明朝" w:hAnsi="ＭＳ 明朝" w:hint="eastAsia"/>
        </w:rPr>
        <w:t xml:space="preserve">    　ように行わなければならない。また、材料の閉塞を生じないよう行わなければならない。</w:t>
      </w:r>
    </w:p>
    <w:p w14:paraId="27B661C4"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４．受注者は、吹付けコンクリートの施工については、仕上がり面が平滑になるように行わなければならない。鋼製支保工がある場合には、吹付けコンクリートと鋼製支保工とが一体になるように吹付ける。また、鋼製支保工の背面に空隙が残らないように吹付けるものとする。</w:t>
      </w:r>
    </w:p>
    <w:p w14:paraId="1AD15D78"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５．受注者は、打継ぎ部に吹付ける場合は、吹付完了面を清掃した上、湿潤にして施工しなければならない。</w:t>
      </w:r>
    </w:p>
    <w:p w14:paraId="6CFB8016" w14:textId="77777777" w:rsidR="002003C9" w:rsidRPr="004F5E6B" w:rsidRDefault="002003C9" w:rsidP="002003C9">
      <w:pPr>
        <w:rPr>
          <w:rFonts w:ascii="ＭＳ 明朝" w:hAnsi="ＭＳ 明朝"/>
        </w:rPr>
      </w:pPr>
    </w:p>
    <w:p w14:paraId="076DAE60" w14:textId="77777777" w:rsidR="002003C9" w:rsidRPr="004F5E6B" w:rsidRDefault="002003C9" w:rsidP="002003C9">
      <w:pPr>
        <w:pStyle w:val="3"/>
      </w:pPr>
      <w:bookmarkStart w:id="12" w:name="_Toc105142346"/>
      <w:r w:rsidRPr="004F5E6B">
        <w:rPr>
          <w:rFonts w:hint="eastAsia"/>
        </w:rPr>
        <w:t>第８－８条　ロックボルト工</w:t>
      </w:r>
      <w:bookmarkEnd w:id="12"/>
    </w:p>
    <w:p w14:paraId="15C75F63"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１．受注者は、吹付けコンクリート完了後、速やかに掘進サイクル毎に削孔し、ボルト挿入前にくり粉が残らないように清掃し、ロックボルトを挿入しなければならない。</w:t>
      </w:r>
    </w:p>
    <w:p w14:paraId="1CA30985"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２．受注者は、設計図書に示す定着長が得られるように、ロックボルトを施工しなければならない。</w:t>
      </w:r>
    </w:p>
    <w:p w14:paraId="35B101C4"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なお、地山条件や穿孔の状態、湧水状況により、設計図書に示す定着長が得られない場合には、定着材料や定着方式等について設計図書に関して監督職員と協議しなければならない。</w:t>
      </w:r>
    </w:p>
    <w:p w14:paraId="629D9CDC"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３．受注者は、ロックボルトの定着後、ベアリングプレートが掘削面や吹付けコンクリート面に密着するようにナットで緊結しなければならない。プレストレスを導入する場合には、設計図書に示す軸力が導入できるように施工するものとする。</w:t>
      </w:r>
    </w:p>
    <w:p w14:paraId="539789E6"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４．受注者は、ロックボルトを定着する場合の定着方式は、全面接着方式とし、定着材は、ドライモルタルとしなければならない。なお、地山の岩質・地質・窄孔の状態等からこれにより難い場合は、定着方式・定着材について監督職員と</w:t>
      </w:r>
      <w:r w:rsidRPr="00A07233">
        <w:rPr>
          <w:rFonts w:ascii="ＭＳ 明朝" w:hAnsi="ＭＳ 明朝" w:hint="eastAsia"/>
          <w:bCs/>
        </w:rPr>
        <w:t>協議</w:t>
      </w:r>
      <w:r w:rsidRPr="004F5E6B">
        <w:rPr>
          <w:rFonts w:ascii="ＭＳ 明朝" w:hAnsi="ＭＳ 明朝" w:hint="eastAsia"/>
        </w:rPr>
        <w:t>しなければならない。</w:t>
      </w:r>
    </w:p>
    <w:p w14:paraId="77921E8F"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５．受注者は、ロックボルトの使用前に、有害な錆、油その他の異物が残らないように清掃してから使用しなければならない。</w:t>
      </w:r>
    </w:p>
    <w:p w14:paraId="3BAB4444" w14:textId="77777777" w:rsidR="002003C9" w:rsidRPr="004F5E6B" w:rsidRDefault="002003C9" w:rsidP="002003C9">
      <w:pPr>
        <w:rPr>
          <w:rFonts w:ascii="ＭＳ 明朝" w:hAnsi="ＭＳ 明朝"/>
        </w:rPr>
      </w:pPr>
    </w:p>
    <w:p w14:paraId="3466C955" w14:textId="77777777" w:rsidR="002003C9" w:rsidRPr="004F5E6B" w:rsidRDefault="002003C9" w:rsidP="002003C9">
      <w:pPr>
        <w:pStyle w:val="3"/>
      </w:pPr>
      <w:bookmarkStart w:id="13" w:name="_Toc105142347"/>
      <w:r w:rsidRPr="004F5E6B">
        <w:rPr>
          <w:rFonts w:hint="eastAsia"/>
        </w:rPr>
        <w:t>第８－９条　鋼製支保工</w:t>
      </w:r>
      <w:bookmarkEnd w:id="13"/>
    </w:p>
    <w:p w14:paraId="6646998B"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１．受注者は、鋼製支保工を使用する場合は、施工前に加工図を作成して設計図書との確認をしなければならない。なお、曲げ加工は、冷間加工により正確に行うものとし、他の方法による場合には監督職員の承諾を得る。また、溶接、穴あけ等にあたっては素材の材質を害さないようにする。</w:t>
      </w:r>
    </w:p>
    <w:p w14:paraId="3D7D5744"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２．受注者は、鋼製支保工を余吹吹付けコンクリート施工後速やかに所定の位置に建て込み、一体化させ、地山を安定させなければならない。</w:t>
      </w:r>
    </w:p>
    <w:p w14:paraId="0C89A984" w14:textId="77777777" w:rsidR="002003C9" w:rsidRPr="004F5E6B" w:rsidRDefault="002003C9" w:rsidP="002003C9">
      <w:pPr>
        <w:ind w:firstLineChars="200" w:firstLine="420"/>
        <w:rPr>
          <w:rFonts w:ascii="ＭＳ 明朝" w:hAnsi="ＭＳ 明朝"/>
        </w:rPr>
      </w:pPr>
      <w:r w:rsidRPr="004F5E6B">
        <w:rPr>
          <w:rFonts w:ascii="ＭＳ 明朝" w:hAnsi="ＭＳ 明朝" w:hint="eastAsia"/>
        </w:rPr>
        <w:t>３．受注者は、鋼製支保工を切羽近くにトンネル掘削後速やかに建て込まなければならない。</w:t>
      </w:r>
    </w:p>
    <w:p w14:paraId="1838F051"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４．受注者は、鋼製支保工の転倒を防止するために、</w:t>
      </w:r>
      <w:r w:rsidRPr="00A07233">
        <w:rPr>
          <w:rFonts w:ascii="ＭＳ 明朝" w:hAnsi="ＭＳ 明朝" w:hint="eastAsia"/>
          <w:bCs/>
        </w:rPr>
        <w:t>設計図書</w:t>
      </w:r>
      <w:r w:rsidRPr="004F5E6B">
        <w:rPr>
          <w:rFonts w:ascii="ＭＳ 明朝" w:hAnsi="ＭＳ 明朝" w:hint="eastAsia"/>
        </w:rPr>
        <w:t>に示されたつなぎ材を設け、締付けなければならない。</w:t>
      </w:r>
    </w:p>
    <w:p w14:paraId="5B681237" w14:textId="77777777" w:rsidR="002003C9" w:rsidRPr="004F5E6B" w:rsidRDefault="002003C9" w:rsidP="002003C9">
      <w:pPr>
        <w:rPr>
          <w:rFonts w:ascii="ＭＳ 明朝" w:hAnsi="ＭＳ 明朝"/>
        </w:rPr>
      </w:pPr>
    </w:p>
    <w:p w14:paraId="428FAA10" w14:textId="77777777" w:rsidR="002003C9" w:rsidRPr="004F5E6B" w:rsidRDefault="002003C9" w:rsidP="002003C9">
      <w:pPr>
        <w:pStyle w:val="3"/>
      </w:pPr>
      <w:bookmarkStart w:id="14" w:name="_Toc105142348"/>
      <w:r w:rsidRPr="004F5E6B">
        <w:rPr>
          <w:rFonts w:hint="eastAsia"/>
        </w:rPr>
        <w:t>第８－10条　金網工</w:t>
      </w:r>
      <w:bookmarkEnd w:id="14"/>
    </w:p>
    <w:p w14:paraId="1C7BF8BD"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金網を設置する場合は吹付けコンクリート第１層の施工後に、吹付けコンクリートに定着するように配置し、吹付け作業によって移動、振動等が起こらないよう固定しなければならない。また、金網の継目は</w:t>
      </w:r>
      <w:r w:rsidRPr="004F5E6B">
        <w:rPr>
          <w:rFonts w:ascii="ＭＳ 明朝" w:hAnsi="ＭＳ 明朝"/>
        </w:rPr>
        <w:t>15cm</w:t>
      </w:r>
      <w:r w:rsidRPr="004F5E6B">
        <w:rPr>
          <w:rFonts w:ascii="ＭＳ 明朝" w:hAnsi="ＭＳ 明朝" w:hint="eastAsia"/>
        </w:rPr>
        <w:t>（一目以上）以上重ね合わせなければならない。</w:t>
      </w:r>
    </w:p>
    <w:p w14:paraId="5B0224BA" w14:textId="77777777" w:rsidR="002003C9" w:rsidRPr="004F5E6B" w:rsidRDefault="002003C9" w:rsidP="002003C9">
      <w:pPr>
        <w:rPr>
          <w:rFonts w:ascii="ＭＳ 明朝" w:hAnsi="ＭＳ 明朝"/>
        </w:rPr>
      </w:pPr>
    </w:p>
    <w:p w14:paraId="7C47EB01" w14:textId="77777777" w:rsidR="002003C9" w:rsidRPr="004F5E6B" w:rsidRDefault="002003C9" w:rsidP="002003C9">
      <w:pPr>
        <w:pStyle w:val="2"/>
      </w:pPr>
      <w:bookmarkStart w:id="15" w:name="_Toc105142349"/>
      <w:r w:rsidRPr="004F5E6B">
        <w:rPr>
          <w:rFonts w:hint="eastAsia"/>
        </w:rPr>
        <w:lastRenderedPageBreak/>
        <w:t>第５節</w:t>
      </w:r>
      <w:r w:rsidRPr="004F5E6B">
        <w:t xml:space="preserve"> </w:t>
      </w:r>
      <w:r w:rsidRPr="004F5E6B">
        <w:rPr>
          <w:rFonts w:hint="eastAsia"/>
        </w:rPr>
        <w:t>覆工</w:t>
      </w:r>
      <w:bookmarkEnd w:id="15"/>
    </w:p>
    <w:p w14:paraId="6E0F73BB" w14:textId="77777777" w:rsidR="002003C9" w:rsidRPr="004F5E6B" w:rsidRDefault="002003C9" w:rsidP="002003C9">
      <w:pPr>
        <w:pStyle w:val="3"/>
      </w:pPr>
      <w:bookmarkStart w:id="16" w:name="_Toc105142350"/>
      <w:r w:rsidRPr="004F5E6B">
        <w:rPr>
          <w:rFonts w:hint="eastAsia"/>
        </w:rPr>
        <w:t>第８－11条　一般事項</w:t>
      </w:r>
      <w:bookmarkEnd w:id="16"/>
    </w:p>
    <w:p w14:paraId="61D7BC33"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１．本節は、覆工として覆工コンクリート工、側壁コンクリート工、床版コンクリート工、トンネル防水工その他これらに類する工種について定める。</w:t>
      </w:r>
    </w:p>
    <w:p w14:paraId="2C5BE6B1"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覆工の施工時期について、地山、支保工の挙動等を考慮し、決定するものとし、覆工開始の判定要領を施工計画書に記載するとともに判定資料を整備保管し、監督職員の請求があった場合は速やかに</w:t>
      </w:r>
      <w:r w:rsidRPr="00A07233">
        <w:rPr>
          <w:rFonts w:ascii="ＭＳ 明朝" w:hAnsi="ＭＳ 明朝" w:hint="eastAsia"/>
          <w:bCs/>
        </w:rPr>
        <w:t>提示</w:t>
      </w:r>
      <w:r w:rsidRPr="004F5E6B">
        <w:rPr>
          <w:rFonts w:ascii="ＭＳ 明朝" w:hAnsi="ＭＳ 明朝" w:hint="eastAsia"/>
        </w:rPr>
        <w:t>しなければならない。</w:t>
      </w:r>
    </w:p>
    <w:p w14:paraId="5CADD8EF"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３．受注者は、覆工厚の変化箇所には設計覆工厚を刻示するものとし、取付位置は起点より終点に向かって左側に設置しなければならない。なお、覆工厚が</w:t>
      </w:r>
      <w:r w:rsidRPr="00A07233">
        <w:rPr>
          <w:rFonts w:ascii="ＭＳ 明朝" w:hAnsi="ＭＳ 明朝" w:hint="eastAsia"/>
          <w:bCs/>
        </w:rPr>
        <w:t>設計図書</w:t>
      </w:r>
      <w:r w:rsidRPr="004F5E6B">
        <w:rPr>
          <w:rFonts w:ascii="ＭＳ 明朝" w:hAnsi="ＭＳ 明朝" w:hint="eastAsia"/>
        </w:rPr>
        <w:t>に示されていない場合は監督職員の指示により設置しなければならない。刻示方法は、図８－１を標準とする。</w:t>
      </w:r>
    </w:p>
    <w:p w14:paraId="1468315A" w14:textId="77777777" w:rsidR="002003C9" w:rsidRPr="004F5E6B" w:rsidRDefault="002003C9" w:rsidP="002003C9">
      <w:pPr>
        <w:ind w:firstLineChars="200" w:firstLine="420"/>
        <w:rPr>
          <w:rFonts w:ascii="ＭＳ 明朝" w:hAnsi="ＭＳ 明朝"/>
        </w:rPr>
      </w:pPr>
      <w:r w:rsidRPr="004F5E6B">
        <w:rPr>
          <w:rFonts w:ascii="ＭＳ 明朝" w:hAnsi="ＭＳ 明朝" w:hint="eastAsia"/>
        </w:rPr>
        <w:t>４．受注者は、覆工厚が同一の場合は、起点及び終点に刻示しなければならない。</w:t>
      </w:r>
    </w:p>
    <w:p w14:paraId="7C3A0C14" w14:textId="77777777" w:rsidR="002003C9" w:rsidRPr="004F5E6B" w:rsidRDefault="002003C9" w:rsidP="002003C9">
      <w:pPr>
        <w:ind w:firstLineChars="200" w:firstLine="420"/>
        <w:rPr>
          <w:rFonts w:ascii="ＭＳ 明朝" w:hAnsi="ＭＳ 明朝"/>
        </w:rPr>
      </w:pPr>
    </w:p>
    <w:p w14:paraId="59EE58EB" w14:textId="77777777" w:rsidR="002003C9" w:rsidRPr="004F5E6B" w:rsidRDefault="002003C9" w:rsidP="002003C9">
      <w:pPr>
        <w:jc w:val="center"/>
        <w:rPr>
          <w:rFonts w:ascii="ＭＳ 明朝" w:hAnsi="ＭＳ 明朝"/>
        </w:rPr>
      </w:pPr>
      <w:r w:rsidRPr="00943CE2">
        <w:rPr>
          <w:noProof/>
        </w:rPr>
        <w:drawing>
          <wp:inline distT="0" distB="0" distL="0" distR="0" wp14:anchorId="14CE9C10" wp14:editId="5545D3F9">
            <wp:extent cx="3881120" cy="2891790"/>
            <wp:effectExtent l="0" t="0" r="0" b="0"/>
            <wp:docPr id="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1120" cy="2891790"/>
                    </a:xfrm>
                    <a:prstGeom prst="rect">
                      <a:avLst/>
                    </a:prstGeom>
                    <a:noFill/>
                    <a:ln>
                      <a:noFill/>
                    </a:ln>
                  </pic:spPr>
                </pic:pic>
              </a:graphicData>
            </a:graphic>
          </wp:inline>
        </w:drawing>
      </w:r>
    </w:p>
    <w:p w14:paraId="27D620BD" w14:textId="77777777" w:rsidR="002003C9" w:rsidRPr="004F5E6B" w:rsidRDefault="002003C9" w:rsidP="002003C9">
      <w:pPr>
        <w:rPr>
          <w:rFonts w:ascii="ＭＳ 明朝" w:hAnsi="ＭＳ 明朝"/>
        </w:rPr>
      </w:pPr>
      <w:r w:rsidRPr="004F5E6B">
        <w:rPr>
          <w:rFonts w:ascii="ＭＳ 明朝" w:hAnsi="ＭＳ 明朝" w:hint="eastAsia"/>
        </w:rPr>
        <w:t xml:space="preserve">                                             図８－１</w:t>
      </w:r>
    </w:p>
    <w:p w14:paraId="5CB2C5AE" w14:textId="77777777" w:rsidR="002003C9" w:rsidRPr="004F5E6B" w:rsidRDefault="002003C9" w:rsidP="002003C9">
      <w:pPr>
        <w:rPr>
          <w:rFonts w:ascii="ＭＳ 明朝" w:hAnsi="ＭＳ 明朝"/>
        </w:rPr>
      </w:pPr>
    </w:p>
    <w:p w14:paraId="515687F1" w14:textId="77777777" w:rsidR="002003C9" w:rsidRPr="004F5E6B" w:rsidRDefault="002003C9" w:rsidP="002003C9">
      <w:pPr>
        <w:pStyle w:val="3"/>
      </w:pPr>
      <w:bookmarkStart w:id="17" w:name="_Toc105142351"/>
      <w:r w:rsidRPr="004F5E6B">
        <w:rPr>
          <w:rFonts w:hint="eastAsia"/>
        </w:rPr>
        <w:t>第８－12条　材</w:t>
      </w:r>
      <w:r w:rsidRPr="004F5E6B">
        <w:t xml:space="preserve"> </w:t>
      </w:r>
      <w:r w:rsidRPr="004F5E6B">
        <w:rPr>
          <w:rFonts w:hint="eastAsia"/>
        </w:rPr>
        <w:t>料</w:t>
      </w:r>
      <w:bookmarkEnd w:id="17"/>
    </w:p>
    <w:p w14:paraId="7FA9F952" w14:textId="77777777" w:rsidR="002003C9" w:rsidRPr="004F5E6B" w:rsidRDefault="002003C9" w:rsidP="002003C9">
      <w:pPr>
        <w:rPr>
          <w:rFonts w:ascii="ＭＳ 明朝" w:hAnsi="ＭＳ 明朝"/>
        </w:rPr>
      </w:pPr>
      <w:r w:rsidRPr="004F5E6B">
        <w:rPr>
          <w:rFonts w:ascii="ＭＳ 明朝" w:hAnsi="ＭＳ 明朝" w:hint="eastAsia"/>
        </w:rPr>
        <w:t xml:space="preserve">  　１．防水工に使用する防水シートは、</w:t>
      </w:r>
      <w:r w:rsidRPr="00A07233">
        <w:rPr>
          <w:rFonts w:ascii="ＭＳ 明朝" w:hAnsi="ＭＳ 明朝" w:hint="eastAsia"/>
          <w:bCs/>
        </w:rPr>
        <w:t>設計図書</w:t>
      </w:r>
      <w:r w:rsidRPr="004F5E6B">
        <w:rPr>
          <w:rFonts w:ascii="ＭＳ 明朝" w:hAnsi="ＭＳ 明朝" w:hint="eastAsia"/>
        </w:rPr>
        <w:t>によらなければならない。</w:t>
      </w:r>
    </w:p>
    <w:p w14:paraId="36CEB7A6" w14:textId="77777777" w:rsidR="002003C9" w:rsidRPr="004F5E6B" w:rsidRDefault="002003C9" w:rsidP="002003C9">
      <w:pPr>
        <w:rPr>
          <w:rFonts w:ascii="ＭＳ 明朝" w:hAnsi="ＭＳ 明朝"/>
        </w:rPr>
      </w:pPr>
      <w:r w:rsidRPr="004F5E6B">
        <w:rPr>
          <w:rFonts w:ascii="ＭＳ 明朝" w:hAnsi="ＭＳ 明朝" w:hint="eastAsia"/>
        </w:rPr>
        <w:t xml:space="preserve">  　２．防水工に使用する透水性緩衝材は、</w:t>
      </w:r>
      <w:r w:rsidRPr="00A07233">
        <w:rPr>
          <w:rFonts w:ascii="ＭＳ 明朝" w:hAnsi="ＭＳ 明朝" w:hint="eastAsia"/>
          <w:bCs/>
        </w:rPr>
        <w:t>設計図書</w:t>
      </w:r>
      <w:r w:rsidRPr="004F5E6B">
        <w:rPr>
          <w:rFonts w:ascii="ＭＳ 明朝" w:hAnsi="ＭＳ 明朝" w:hint="eastAsia"/>
        </w:rPr>
        <w:t>によらなければならない。</w:t>
      </w:r>
    </w:p>
    <w:p w14:paraId="336834B2" w14:textId="77777777" w:rsidR="002003C9" w:rsidRPr="004F5E6B" w:rsidRDefault="002003C9" w:rsidP="002003C9">
      <w:pPr>
        <w:rPr>
          <w:rFonts w:ascii="ＭＳ 明朝" w:hAnsi="ＭＳ 明朝"/>
        </w:rPr>
      </w:pPr>
      <w:r w:rsidRPr="004F5E6B">
        <w:rPr>
          <w:rFonts w:ascii="ＭＳ 明朝" w:hAnsi="ＭＳ 明朝" w:hint="eastAsia"/>
        </w:rPr>
        <w:t xml:space="preserve">  　３．覆工コンクリートに使用するコンクリートの規格は、</w:t>
      </w:r>
      <w:r w:rsidRPr="00A07233">
        <w:rPr>
          <w:rFonts w:ascii="ＭＳ 明朝" w:hAnsi="ＭＳ 明朝" w:hint="eastAsia"/>
          <w:bCs/>
        </w:rPr>
        <w:t>設計図書</w:t>
      </w:r>
      <w:r w:rsidRPr="004F5E6B">
        <w:rPr>
          <w:rFonts w:ascii="ＭＳ 明朝" w:hAnsi="ＭＳ 明朝" w:hint="eastAsia"/>
        </w:rPr>
        <w:t>によらなければならない。</w:t>
      </w:r>
    </w:p>
    <w:p w14:paraId="3FBA5EE4" w14:textId="77777777" w:rsidR="002003C9" w:rsidRPr="004F5E6B" w:rsidRDefault="002003C9" w:rsidP="002003C9">
      <w:pPr>
        <w:rPr>
          <w:rFonts w:ascii="ＭＳ 明朝" w:hAnsi="ＭＳ 明朝"/>
        </w:rPr>
      </w:pPr>
    </w:p>
    <w:p w14:paraId="6BD71C94" w14:textId="77777777" w:rsidR="002003C9" w:rsidRPr="004F5E6B" w:rsidRDefault="002003C9" w:rsidP="002003C9">
      <w:pPr>
        <w:pStyle w:val="3"/>
      </w:pPr>
      <w:bookmarkStart w:id="18" w:name="_Toc105142352"/>
      <w:r w:rsidRPr="004F5E6B">
        <w:rPr>
          <w:rFonts w:hint="eastAsia"/>
        </w:rPr>
        <w:t>第８－13条　覆工コンクリート工</w:t>
      </w:r>
      <w:bookmarkEnd w:id="18"/>
    </w:p>
    <w:p w14:paraId="36704C1B"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１．受注者は、トラックミキサー</w:t>
      </w:r>
      <w:r>
        <w:rPr>
          <w:rFonts w:ascii="ＭＳ 明朝" w:hAnsi="ＭＳ 明朝" w:hint="eastAsia"/>
        </w:rPr>
        <w:t>又は</w:t>
      </w:r>
      <w:r w:rsidRPr="004F5E6B">
        <w:rPr>
          <w:rFonts w:ascii="ＭＳ 明朝" w:hAnsi="ＭＳ 明朝" w:hint="eastAsia"/>
        </w:rPr>
        <w:t>アジテーター付き運搬機を用いてコンクリートを運搬するものとする。これ以外の場合は、異物の混入、コンクリートの材料分離が生じない方法としなければならない。</w:t>
      </w:r>
    </w:p>
    <w:p w14:paraId="0D2488D8" w14:textId="77777777" w:rsidR="002003C9" w:rsidRPr="004F5E6B" w:rsidRDefault="002003C9" w:rsidP="002003C9">
      <w:pPr>
        <w:ind w:leftChars="200" w:left="630" w:hangingChars="100" w:hanging="210"/>
        <w:rPr>
          <w:rFonts w:ascii="ＭＳ 明朝" w:hAnsi="ＭＳ 明朝"/>
        </w:rPr>
      </w:pPr>
      <w:r w:rsidRPr="004F5E6B">
        <w:rPr>
          <w:rFonts w:ascii="ＭＳ 明朝" w:hAnsi="ＭＳ 明朝" w:hint="eastAsia"/>
        </w:rPr>
        <w:t>２．受注者は、コンクリートの打込みにあたり、コンクリートが分離を起こさないように施工するものとし、左右対称に水平に打設し、型枠に偏圧を与えないようにしなければならない。</w:t>
      </w:r>
    </w:p>
    <w:p w14:paraId="4DA28290" w14:textId="77777777" w:rsidR="002003C9" w:rsidRDefault="002003C9" w:rsidP="002003C9">
      <w:pPr>
        <w:ind w:leftChars="200" w:left="630" w:hangingChars="100" w:hanging="210"/>
        <w:rPr>
          <w:rFonts w:ascii="ＭＳ 明朝" w:hAnsi="ＭＳ 明朝"/>
        </w:rPr>
      </w:pPr>
      <w:r w:rsidRPr="004F5E6B">
        <w:rPr>
          <w:rFonts w:ascii="ＭＳ 明朝" w:hAnsi="ＭＳ 明朝" w:hint="eastAsia"/>
        </w:rPr>
        <w:t>３．受注者は、コンクリートの締固めにあたっては、棒状バイブレータを用い、打込み後速やかに締め固めなければならない。ただし、棒状バイブレータの使用が困難で、かつ型枠に近い場所には型枠バイブレータを使用して確実に締め固めなければならない。</w:t>
      </w:r>
    </w:p>
    <w:p w14:paraId="6E779BB6" w14:textId="77777777" w:rsidR="002003C9" w:rsidRPr="004F5E6B" w:rsidRDefault="002003C9" w:rsidP="002003C9">
      <w:pPr>
        <w:ind w:leftChars="200" w:left="630" w:hangingChars="100" w:hanging="210"/>
        <w:rPr>
          <w:rFonts w:ascii="ＭＳ 明朝" w:hAnsi="ＭＳ 明朝"/>
        </w:rPr>
      </w:pPr>
      <w:r>
        <w:rPr>
          <w:rFonts w:ascii="ＭＳ 明朝" w:hAnsi="ＭＳ 明朝" w:hint="eastAsia"/>
        </w:rPr>
        <w:t xml:space="preserve">　　</w:t>
      </w:r>
      <w:r w:rsidRPr="00233649">
        <w:rPr>
          <w:rFonts w:ascii="ＭＳ 明朝" w:hAnsi="ＭＳ 明朝" w:hint="eastAsia"/>
        </w:rPr>
        <w:t>なお、流動性を向上させた中流動コンクリート等を使用した場合は、材料分離を防止するために内部振動機ではなく型枠バイブレータを使用するものとする。</w:t>
      </w:r>
    </w:p>
    <w:p w14:paraId="7D9D874E"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４．受注者は、レイタンス等を取り除くために覆工コンクリートの打継目を十分清掃し、新旧コンクリートの密着を図らなければならない。</w:t>
      </w:r>
    </w:p>
    <w:p w14:paraId="1F5CB4A6"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５．受注者は、</w:t>
      </w:r>
      <w:r>
        <w:rPr>
          <w:rFonts w:ascii="ＭＳ 明朝" w:hAnsi="ＭＳ 明朝" w:hint="eastAsia"/>
        </w:rPr>
        <w:t>つま</w:t>
      </w:r>
      <w:r w:rsidRPr="004F5E6B">
        <w:rPr>
          <w:rFonts w:ascii="ＭＳ 明朝" w:hAnsi="ＭＳ 明朝" w:hint="eastAsia"/>
        </w:rPr>
        <w:t>型枠の施工にあたり、コンクリートの圧力に耐えられる構造とし、モルタル漏</w:t>
      </w:r>
      <w:r w:rsidRPr="004F5E6B">
        <w:rPr>
          <w:rFonts w:ascii="ＭＳ 明朝" w:hAnsi="ＭＳ 明朝" w:hint="eastAsia"/>
        </w:rPr>
        <w:lastRenderedPageBreak/>
        <w:t>れのないように取り付けなければならない。</w:t>
      </w:r>
      <w:r w:rsidRPr="00E14684">
        <w:rPr>
          <w:rFonts w:ascii="ＭＳ 明朝" w:hAnsi="ＭＳ 明朝" w:hint="eastAsia"/>
        </w:rPr>
        <w:t>つま型枠は、防水シートを破損しないように施工しなければならない。また、溝型枠を設置する場合は、その構造を十分に検討し不具合のないように施工しなければならない。</w:t>
      </w:r>
    </w:p>
    <w:p w14:paraId="428AFAC7"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６．受注者は、覆工コンクリートの施工にあたっては、硬化に必要な温度及び湿度条件を保ち、有害な作用の影響を受けないように、養生しなければならない。</w:t>
      </w:r>
    </w:p>
    <w:p w14:paraId="68C38027" w14:textId="77777777" w:rsidR="002003C9" w:rsidRPr="004F5E6B" w:rsidRDefault="002003C9" w:rsidP="002003C9">
      <w:pPr>
        <w:rPr>
          <w:rFonts w:ascii="ＭＳ 明朝" w:hAnsi="ＭＳ 明朝"/>
        </w:rPr>
      </w:pPr>
      <w:r w:rsidRPr="004F5E6B">
        <w:rPr>
          <w:rFonts w:ascii="ＭＳ 明朝" w:hAnsi="ＭＳ 明朝" w:hint="eastAsia"/>
        </w:rPr>
        <w:t xml:space="preserve">  　７．受注者は、打込んだコンクリートが必要な強度に達するまで型枠を取りはずしてはならない。</w:t>
      </w:r>
    </w:p>
    <w:p w14:paraId="2F184C88"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８．受注者は、型枠の施工にあたり、トンネル断面の確保と表面仕上げに特に留意し、覆工コンクリート面に段違いを生じないように仕上げなければならない。</w:t>
      </w:r>
    </w:p>
    <w:p w14:paraId="523CDA9E"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９．受注者は、覆工コンクリートを補強するための鉄筋の施工にあたっては、防水工を破損しないように取り付けるとともに、所定のかぶりを確保し、自重や打ち込まれたコンクリートの圧力により変形しないよう堅固に固定しなければならない。</w:t>
      </w:r>
    </w:p>
    <w:p w14:paraId="039BB7BE"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w:t>
      </w:r>
      <w:r w:rsidRPr="004F5E6B">
        <w:rPr>
          <w:rFonts w:ascii="ＭＳ 明朝" w:hAnsi="ＭＳ 明朝"/>
        </w:rPr>
        <w:t>10</w:t>
      </w:r>
      <w:r w:rsidRPr="004F5E6B">
        <w:rPr>
          <w:rFonts w:ascii="ＭＳ 明朝" w:hAnsi="ＭＳ 明朝" w:hint="eastAsia"/>
        </w:rPr>
        <w:t>．受注者は、型枠は、メタルフォーム</w:t>
      </w:r>
      <w:r>
        <w:rPr>
          <w:rFonts w:ascii="ＭＳ 明朝" w:hAnsi="ＭＳ 明朝" w:hint="eastAsia"/>
        </w:rPr>
        <w:t>又は</w:t>
      </w:r>
      <w:r w:rsidRPr="004F5E6B">
        <w:rPr>
          <w:rFonts w:ascii="ＭＳ 明朝" w:hAnsi="ＭＳ 明朝" w:hint="eastAsia"/>
        </w:rPr>
        <w:t>スキンプレートを使用した鋼製移動式のものを使用しなければならない。</w:t>
      </w:r>
    </w:p>
    <w:p w14:paraId="07E4AD6C"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w:t>
      </w:r>
      <w:r w:rsidRPr="004F5E6B">
        <w:rPr>
          <w:rFonts w:ascii="ＭＳ 明朝" w:hAnsi="ＭＳ 明朝"/>
        </w:rPr>
        <w:t>11</w:t>
      </w:r>
      <w:r w:rsidRPr="004F5E6B">
        <w:rPr>
          <w:rFonts w:ascii="ＭＳ 明朝" w:hAnsi="ＭＳ 明朝" w:hint="eastAsia"/>
        </w:rPr>
        <w:t>．受注者は、覆工コンクリートの打設時期を計測Ａの結果に基づき、</w:t>
      </w:r>
      <w:r w:rsidRPr="00A07233">
        <w:rPr>
          <w:rFonts w:ascii="ＭＳ 明朝" w:hAnsi="ＭＳ 明朝" w:hint="eastAsia"/>
          <w:bCs/>
        </w:rPr>
        <w:t>設計図書</w:t>
      </w:r>
      <w:r w:rsidRPr="004F5E6B">
        <w:rPr>
          <w:rFonts w:ascii="ＭＳ 明朝" w:hAnsi="ＭＳ 明朝" w:hint="eastAsia"/>
        </w:rPr>
        <w:t>に関して監督職員と</w:t>
      </w:r>
      <w:r w:rsidRPr="00A07233">
        <w:rPr>
          <w:rFonts w:ascii="ＭＳ 明朝" w:hAnsi="ＭＳ 明朝" w:hint="eastAsia"/>
          <w:bCs/>
        </w:rPr>
        <w:t>協議</w:t>
      </w:r>
      <w:r w:rsidRPr="004F5E6B">
        <w:rPr>
          <w:rFonts w:ascii="ＭＳ 明朝" w:hAnsi="ＭＳ 明朝" w:hint="eastAsia"/>
        </w:rPr>
        <w:t>しなければならない。</w:t>
      </w:r>
    </w:p>
    <w:p w14:paraId="6ADDC0F4" w14:textId="77777777" w:rsidR="002003C9" w:rsidRPr="004F5E6B" w:rsidRDefault="002003C9" w:rsidP="002003C9">
      <w:pPr>
        <w:rPr>
          <w:rFonts w:ascii="ＭＳ 明朝" w:hAnsi="ＭＳ 明朝"/>
        </w:rPr>
      </w:pPr>
    </w:p>
    <w:p w14:paraId="58403DBC" w14:textId="77777777" w:rsidR="002003C9" w:rsidRPr="004F5E6B" w:rsidRDefault="002003C9" w:rsidP="002003C9">
      <w:pPr>
        <w:pStyle w:val="3"/>
      </w:pPr>
      <w:bookmarkStart w:id="19" w:name="_Toc105142353"/>
      <w:r w:rsidRPr="004F5E6B">
        <w:rPr>
          <w:rFonts w:hint="eastAsia"/>
        </w:rPr>
        <w:t>第８－14条　側壁コンクリート工</w:t>
      </w:r>
      <w:bookmarkEnd w:id="19"/>
    </w:p>
    <w:p w14:paraId="338D411F"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逆巻の場合において、側壁コンクリートの打継目とアーチコンクリートの打継目は同一線上に設けてはならない。</w:t>
      </w:r>
    </w:p>
    <w:p w14:paraId="4D080459" w14:textId="77777777" w:rsidR="002003C9" w:rsidRPr="004F5E6B" w:rsidRDefault="002003C9" w:rsidP="002003C9">
      <w:pPr>
        <w:rPr>
          <w:rFonts w:ascii="ＭＳ 明朝" w:hAnsi="ＭＳ 明朝"/>
          <w:b/>
        </w:rPr>
      </w:pPr>
    </w:p>
    <w:p w14:paraId="479BAC1D" w14:textId="77777777" w:rsidR="002003C9" w:rsidRPr="004F5E6B" w:rsidRDefault="002003C9" w:rsidP="002003C9">
      <w:pPr>
        <w:pStyle w:val="3"/>
      </w:pPr>
      <w:bookmarkStart w:id="20" w:name="_Toc105142354"/>
      <w:r w:rsidRPr="004F5E6B">
        <w:rPr>
          <w:rFonts w:hint="eastAsia"/>
        </w:rPr>
        <w:t>第８－15条　床版コンクリート工</w:t>
      </w:r>
      <w:bookmarkEnd w:id="20"/>
    </w:p>
    <w:p w14:paraId="3A26AFF3"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受注者は、避難通路等の床版コンクリート工の施工については、非常時における利用者等の進入、脱出に支障のないように、本坑との接続部において段差を小さくするようにしなければならない。</w:t>
      </w:r>
    </w:p>
    <w:p w14:paraId="7938C7D4" w14:textId="77777777" w:rsidR="002003C9" w:rsidRPr="004F5E6B" w:rsidRDefault="002003C9" w:rsidP="002003C9">
      <w:pPr>
        <w:ind w:leftChars="200" w:left="420" w:firstLineChars="100" w:firstLine="210"/>
        <w:rPr>
          <w:rFonts w:ascii="ＭＳ 明朝" w:hAnsi="ＭＳ 明朝"/>
        </w:rPr>
      </w:pPr>
      <w:r w:rsidRPr="004F5E6B">
        <w:rPr>
          <w:rFonts w:ascii="ＭＳ 明朝" w:hAnsi="ＭＳ 明朝" w:hint="eastAsia"/>
        </w:rPr>
        <w:t>また、排水に考慮し可能な限り緩い勾配としなければならない。</w:t>
      </w:r>
    </w:p>
    <w:p w14:paraId="125705F5" w14:textId="77777777" w:rsidR="002003C9" w:rsidRPr="004F5E6B" w:rsidRDefault="002003C9" w:rsidP="002003C9">
      <w:pPr>
        <w:rPr>
          <w:rFonts w:ascii="ＭＳ 明朝" w:hAnsi="ＭＳ 明朝"/>
        </w:rPr>
      </w:pPr>
    </w:p>
    <w:p w14:paraId="2F8C37E2" w14:textId="77777777" w:rsidR="002003C9" w:rsidRPr="004F5E6B" w:rsidRDefault="002003C9" w:rsidP="002003C9">
      <w:pPr>
        <w:pStyle w:val="3"/>
      </w:pPr>
      <w:bookmarkStart w:id="21" w:name="_Toc105142355"/>
      <w:r w:rsidRPr="004F5E6B">
        <w:rPr>
          <w:rFonts w:hint="eastAsia"/>
        </w:rPr>
        <w:t>第８－16条　トンネル防水工</w:t>
      </w:r>
      <w:bookmarkEnd w:id="21"/>
    </w:p>
    <w:p w14:paraId="3148B590" w14:textId="77777777" w:rsidR="002003C9" w:rsidRPr="004F5E6B" w:rsidRDefault="002003C9" w:rsidP="002003C9">
      <w:pPr>
        <w:rPr>
          <w:rFonts w:ascii="ＭＳ 明朝" w:hAnsi="ＭＳ 明朝"/>
        </w:rPr>
      </w:pPr>
      <w:r w:rsidRPr="004F5E6B">
        <w:rPr>
          <w:rFonts w:ascii="ＭＳ 明朝" w:hAnsi="ＭＳ 明朝" w:hint="eastAsia"/>
        </w:rPr>
        <w:t xml:space="preserve">  　１．防水工の材料・規格等については、</w:t>
      </w:r>
      <w:r w:rsidRPr="00A07233">
        <w:rPr>
          <w:rFonts w:ascii="ＭＳ 明朝" w:hAnsi="ＭＳ 明朝" w:hint="eastAsia"/>
          <w:bCs/>
        </w:rPr>
        <w:t>設計図書</w:t>
      </w:r>
      <w:r w:rsidRPr="004F5E6B">
        <w:rPr>
          <w:rFonts w:ascii="ＭＳ 明朝" w:hAnsi="ＭＳ 明朝" w:hint="eastAsia"/>
        </w:rPr>
        <w:t>の規定による。</w:t>
      </w:r>
    </w:p>
    <w:p w14:paraId="4D6A34B2"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防水工に止水シートを使用する場合には、止水シートが破れないように、ロックボルト等の突起物にモルタルや保護マット等で防護対策を行わなければならない。なお防水工に止水シートを使用する場合の固定は、ピン等により固定させなければならない。また、シートの接合面は、漏水のないように接合させるものとする。</w:t>
      </w:r>
    </w:p>
    <w:p w14:paraId="7E747344" w14:textId="77777777" w:rsidR="002003C9" w:rsidRPr="004F5E6B" w:rsidRDefault="002003C9" w:rsidP="002003C9">
      <w:pPr>
        <w:rPr>
          <w:rFonts w:ascii="ＭＳ 明朝" w:hAnsi="ＭＳ 明朝"/>
        </w:rPr>
      </w:pPr>
    </w:p>
    <w:p w14:paraId="5476F967" w14:textId="77777777" w:rsidR="002003C9" w:rsidRPr="004F5E6B" w:rsidRDefault="002003C9" w:rsidP="002003C9">
      <w:pPr>
        <w:pStyle w:val="2"/>
      </w:pPr>
      <w:bookmarkStart w:id="22" w:name="_Toc105142356"/>
      <w:r w:rsidRPr="004F5E6B">
        <w:rPr>
          <w:rFonts w:hint="eastAsia"/>
        </w:rPr>
        <w:t>第６節　インバート工</w:t>
      </w:r>
      <w:bookmarkEnd w:id="22"/>
    </w:p>
    <w:p w14:paraId="734ACE70" w14:textId="77777777" w:rsidR="002003C9" w:rsidRPr="004F5E6B" w:rsidRDefault="002003C9" w:rsidP="002003C9">
      <w:pPr>
        <w:pStyle w:val="3"/>
      </w:pPr>
      <w:bookmarkStart w:id="23" w:name="_Toc105142357"/>
      <w:r w:rsidRPr="004F5E6B">
        <w:rPr>
          <w:rFonts w:hint="eastAsia"/>
        </w:rPr>
        <w:t>第８－17条　一般事項</w:t>
      </w:r>
      <w:bookmarkEnd w:id="23"/>
    </w:p>
    <w:p w14:paraId="17DE9FB8"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本節は、インバート工としてインバート掘削工、インバート本体工その他これらに類する工種について定める。</w:t>
      </w:r>
    </w:p>
    <w:p w14:paraId="52A2013A" w14:textId="77777777" w:rsidR="002003C9" w:rsidRPr="004F5E6B" w:rsidRDefault="002003C9" w:rsidP="002003C9">
      <w:pPr>
        <w:rPr>
          <w:rFonts w:ascii="ＭＳ 明朝" w:hAnsi="ＭＳ 明朝"/>
          <w:b/>
        </w:rPr>
      </w:pPr>
    </w:p>
    <w:p w14:paraId="2C15EE6E" w14:textId="77777777" w:rsidR="002003C9" w:rsidRPr="004F5E6B" w:rsidRDefault="002003C9" w:rsidP="002003C9">
      <w:pPr>
        <w:pStyle w:val="3"/>
      </w:pPr>
      <w:bookmarkStart w:id="24" w:name="_Toc105142358"/>
      <w:r w:rsidRPr="004F5E6B">
        <w:rPr>
          <w:rFonts w:hint="eastAsia"/>
        </w:rPr>
        <w:t>第８－18条　材</w:t>
      </w:r>
      <w:r w:rsidRPr="004F5E6B">
        <w:t xml:space="preserve"> </w:t>
      </w:r>
      <w:r w:rsidRPr="004F5E6B">
        <w:rPr>
          <w:rFonts w:hint="eastAsia"/>
        </w:rPr>
        <w:t>料</w:t>
      </w:r>
      <w:bookmarkEnd w:id="24"/>
    </w:p>
    <w:p w14:paraId="6068BC10" w14:textId="77777777" w:rsidR="002003C9" w:rsidRPr="004F5E6B" w:rsidRDefault="002003C9" w:rsidP="002003C9">
      <w:pPr>
        <w:rPr>
          <w:rFonts w:ascii="ＭＳ 明朝" w:hAnsi="ＭＳ 明朝"/>
        </w:rPr>
      </w:pPr>
      <w:r w:rsidRPr="004F5E6B">
        <w:rPr>
          <w:rFonts w:ascii="ＭＳ 明朝" w:hAnsi="ＭＳ 明朝" w:hint="eastAsia"/>
        </w:rPr>
        <w:t xml:space="preserve">　　　インバートコンクリートに使用するコンクリートの規格は、設計図書によ</w:t>
      </w:r>
      <w:r>
        <w:rPr>
          <w:rFonts w:ascii="ＭＳ 明朝" w:hAnsi="ＭＳ 明朝" w:hint="eastAsia"/>
        </w:rPr>
        <w:t>る</w:t>
      </w:r>
      <w:r w:rsidRPr="004F5E6B">
        <w:rPr>
          <w:rFonts w:ascii="ＭＳ 明朝" w:hAnsi="ＭＳ 明朝" w:hint="eastAsia"/>
        </w:rPr>
        <w:t>。</w:t>
      </w:r>
    </w:p>
    <w:p w14:paraId="2D03A44E" w14:textId="77777777" w:rsidR="002003C9" w:rsidRPr="004F5E6B" w:rsidRDefault="002003C9" w:rsidP="002003C9">
      <w:pPr>
        <w:rPr>
          <w:rFonts w:ascii="ＭＳ 明朝" w:hAnsi="ＭＳ 明朝"/>
          <w:b/>
        </w:rPr>
      </w:pPr>
    </w:p>
    <w:p w14:paraId="7FC30CCA" w14:textId="77777777" w:rsidR="002003C9" w:rsidRPr="004F5E6B" w:rsidRDefault="002003C9" w:rsidP="002003C9">
      <w:pPr>
        <w:pStyle w:val="3"/>
      </w:pPr>
      <w:bookmarkStart w:id="25" w:name="_Toc105142359"/>
      <w:r w:rsidRPr="004F5E6B">
        <w:rPr>
          <w:rFonts w:hint="eastAsia"/>
        </w:rPr>
        <w:t>第８－19条　インバート掘削工</w:t>
      </w:r>
      <w:bookmarkEnd w:id="25"/>
    </w:p>
    <w:p w14:paraId="78CE9405"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１．受注者は、インバートの施工にあたり設計図書に示す掘削線を越えて掘りすぎないように注意し、掘りすぎた場合には、インバートと同質のコンクリートで充</w:t>
      </w:r>
      <w:r>
        <w:rPr>
          <w:rFonts w:ascii="ＭＳ 明朝" w:hAnsi="ＭＳ 明朝" w:hint="eastAsia"/>
        </w:rPr>
        <w:t>填</w:t>
      </w:r>
      <w:r w:rsidRPr="004F5E6B">
        <w:rPr>
          <w:rFonts w:ascii="ＭＳ 明朝" w:hAnsi="ＭＳ 明朝" w:hint="eastAsia"/>
        </w:rPr>
        <w:t>しなければならない。</w:t>
      </w:r>
    </w:p>
    <w:p w14:paraId="281180B9"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２．受注者は、インバート掘削の施工時期について</w:t>
      </w:r>
      <w:r w:rsidRPr="00A07233">
        <w:rPr>
          <w:rFonts w:ascii="ＭＳ 明朝" w:hAnsi="ＭＳ 明朝" w:hint="eastAsia"/>
        </w:rPr>
        <w:t>設計図書</w:t>
      </w:r>
      <w:r w:rsidRPr="004F5E6B">
        <w:rPr>
          <w:rFonts w:ascii="ＭＳ 明朝" w:hAnsi="ＭＳ 明朝" w:hint="eastAsia"/>
        </w:rPr>
        <w:t>に関して監督職員と協議しなければならない。</w:t>
      </w:r>
    </w:p>
    <w:p w14:paraId="42840B41" w14:textId="77777777" w:rsidR="002003C9" w:rsidRPr="004F5E6B" w:rsidRDefault="002003C9" w:rsidP="002003C9">
      <w:pPr>
        <w:rPr>
          <w:rFonts w:ascii="ＭＳ 明朝" w:hAnsi="ＭＳ 明朝"/>
        </w:rPr>
      </w:pPr>
    </w:p>
    <w:p w14:paraId="5EB0927B" w14:textId="77777777" w:rsidR="002003C9" w:rsidRPr="004F5E6B" w:rsidRDefault="002003C9" w:rsidP="002003C9">
      <w:pPr>
        <w:pStyle w:val="3"/>
      </w:pPr>
      <w:bookmarkStart w:id="26" w:name="_Toc105142360"/>
      <w:r w:rsidRPr="004F5E6B">
        <w:rPr>
          <w:rFonts w:hint="eastAsia"/>
        </w:rPr>
        <w:t>第８－20条　インバート本体工</w:t>
      </w:r>
      <w:bookmarkEnd w:id="26"/>
    </w:p>
    <w:p w14:paraId="36F058AB"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１．受注者は、インバート部を掘削した後、速やかにインバートコンクリートを打込まなければならない。</w:t>
      </w:r>
    </w:p>
    <w:p w14:paraId="3D8665BF"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lastRenderedPageBreak/>
        <w:t xml:space="preserve">  　２．受注者は、コンクリート仕上げ面の傾斜が急で、打設したコンクリートが移動するおそれのある場合のコンクリートの打設にあたっては、型枠を使用して行わなければならない。また、側壁コンクリートの打設後、インバートを施工する場合には、打継目にコンクリートが十分充</w:t>
      </w:r>
      <w:r>
        <w:rPr>
          <w:rFonts w:ascii="ＭＳ 明朝" w:hAnsi="ＭＳ 明朝" w:hint="eastAsia"/>
        </w:rPr>
        <w:t>填</w:t>
      </w:r>
      <w:r w:rsidRPr="004F5E6B">
        <w:rPr>
          <w:rFonts w:ascii="ＭＳ 明朝" w:hAnsi="ＭＳ 明朝" w:hint="eastAsia"/>
        </w:rPr>
        <w:t>されるよう施工するものとする。</w:t>
      </w:r>
    </w:p>
    <w:p w14:paraId="67FA311E"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３．受注者は、レイタンス等を取り除くためにコンクリートの打継目を清掃し、新旧コンクリートの密着を図らなければならない。</w:t>
      </w:r>
    </w:p>
    <w:p w14:paraId="043B38D9"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４．受注者は、インバートコンクリートの縦方向打継目を設ける場合は、中央部に１ヵ所としなければならない。</w:t>
      </w:r>
    </w:p>
    <w:p w14:paraId="6F00945A" w14:textId="77777777" w:rsidR="002003C9" w:rsidRPr="004F5E6B" w:rsidRDefault="002003C9" w:rsidP="002003C9">
      <w:pPr>
        <w:rPr>
          <w:rFonts w:ascii="ＭＳ 明朝" w:hAnsi="ＭＳ 明朝"/>
        </w:rPr>
      </w:pPr>
      <w:r w:rsidRPr="004F5E6B">
        <w:rPr>
          <w:rFonts w:ascii="ＭＳ 明朝" w:hAnsi="ＭＳ 明朝" w:hint="eastAsia"/>
        </w:rPr>
        <w:t xml:space="preserve">  　５．インバート盛土の締固め度については、第１－29条 施工管理の規定による。</w:t>
      </w:r>
    </w:p>
    <w:p w14:paraId="04483164" w14:textId="77777777" w:rsidR="002003C9" w:rsidRPr="004F5E6B" w:rsidRDefault="002003C9" w:rsidP="002003C9">
      <w:pPr>
        <w:rPr>
          <w:rFonts w:ascii="ＭＳ 明朝" w:hAnsi="ＭＳ 明朝"/>
        </w:rPr>
      </w:pPr>
    </w:p>
    <w:p w14:paraId="609B83FF" w14:textId="77777777" w:rsidR="002003C9" w:rsidRPr="004F5E6B" w:rsidRDefault="002003C9" w:rsidP="002003C9">
      <w:pPr>
        <w:pStyle w:val="2"/>
      </w:pPr>
      <w:bookmarkStart w:id="27" w:name="_Toc105142361"/>
      <w:r w:rsidRPr="004F5E6B">
        <w:rPr>
          <w:rFonts w:hint="eastAsia"/>
        </w:rPr>
        <w:t>第７節　坑内付帯工</w:t>
      </w:r>
      <w:bookmarkEnd w:id="27"/>
    </w:p>
    <w:p w14:paraId="4923B018" w14:textId="77777777" w:rsidR="002003C9" w:rsidRPr="004F5E6B" w:rsidRDefault="002003C9" w:rsidP="002003C9">
      <w:pPr>
        <w:pStyle w:val="3"/>
      </w:pPr>
      <w:bookmarkStart w:id="28" w:name="_Toc105142362"/>
      <w:r w:rsidRPr="004F5E6B">
        <w:rPr>
          <w:rFonts w:hint="eastAsia"/>
        </w:rPr>
        <w:t>第８－21条　一般事項</w:t>
      </w:r>
      <w:bookmarkEnd w:id="28"/>
    </w:p>
    <w:p w14:paraId="7927561E"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本節は、坑内付帯工として、箱抜工、裏面排水工、地下排水工その他これらに類する工種について定める。</w:t>
      </w:r>
    </w:p>
    <w:p w14:paraId="751FAF16" w14:textId="77777777" w:rsidR="002003C9" w:rsidRPr="004F5E6B" w:rsidRDefault="002003C9" w:rsidP="002003C9">
      <w:pPr>
        <w:rPr>
          <w:rFonts w:ascii="ＭＳ 明朝" w:hAnsi="ＭＳ 明朝"/>
        </w:rPr>
      </w:pPr>
    </w:p>
    <w:p w14:paraId="5B8CD84D" w14:textId="77777777" w:rsidR="002003C9" w:rsidRPr="004F5E6B" w:rsidRDefault="002003C9" w:rsidP="002003C9">
      <w:pPr>
        <w:pStyle w:val="3"/>
      </w:pPr>
      <w:bookmarkStart w:id="29" w:name="_Toc105142363"/>
      <w:r w:rsidRPr="004F5E6B">
        <w:rPr>
          <w:rFonts w:hint="eastAsia"/>
        </w:rPr>
        <w:t>第８－22条　材</w:t>
      </w:r>
      <w:r w:rsidRPr="004F5E6B">
        <w:t xml:space="preserve"> </w:t>
      </w:r>
      <w:r w:rsidRPr="004F5E6B">
        <w:rPr>
          <w:rFonts w:hint="eastAsia"/>
        </w:rPr>
        <w:t>料</w:t>
      </w:r>
      <w:bookmarkEnd w:id="29"/>
    </w:p>
    <w:p w14:paraId="4552DECF"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地下排水工に使用する排水管は、</w:t>
      </w:r>
      <w:r w:rsidRPr="004F5E6B">
        <w:rPr>
          <w:rFonts w:ascii="ＭＳ 明朝" w:hAnsi="ＭＳ 明朝"/>
        </w:rPr>
        <w:t>JIS A 5372</w:t>
      </w:r>
      <w:r w:rsidRPr="004F5E6B">
        <w:rPr>
          <w:rFonts w:ascii="ＭＳ 明朝" w:hAnsi="ＭＳ 明朝" w:hint="eastAsia"/>
        </w:rPr>
        <w:t>（プレキャスト鉄筋コンクリート製品）及び</w:t>
      </w:r>
      <w:r w:rsidRPr="004F5E6B">
        <w:rPr>
          <w:rFonts w:ascii="ＭＳ 明朝" w:hAnsi="ＭＳ 明朝"/>
        </w:rPr>
        <w:t>JIS K 6922-1</w:t>
      </w:r>
      <w:r w:rsidRPr="004F5E6B">
        <w:rPr>
          <w:rFonts w:ascii="ＭＳ 明朝" w:hAnsi="ＭＳ 明朝" w:hint="eastAsia"/>
        </w:rPr>
        <w:t>（プラスチック</w:t>
      </w:r>
      <w:r w:rsidRPr="004F5E6B">
        <w:rPr>
          <w:rFonts w:ascii="ＭＳ 明朝" w:hAnsi="ＭＳ 明朝"/>
        </w:rPr>
        <w:t>-</w:t>
      </w:r>
      <w:r w:rsidRPr="004F5E6B">
        <w:rPr>
          <w:rFonts w:ascii="ＭＳ 明朝" w:hAnsi="ＭＳ 明朝" w:hint="eastAsia"/>
        </w:rPr>
        <w:t>ポリエチレン（</w:t>
      </w:r>
      <w:r w:rsidRPr="004F5E6B">
        <w:rPr>
          <w:rFonts w:ascii="ＭＳ 明朝" w:hAnsi="ＭＳ 明朝"/>
        </w:rPr>
        <w:t>PE</w:t>
      </w:r>
      <w:r w:rsidRPr="004F5E6B">
        <w:rPr>
          <w:rFonts w:ascii="ＭＳ 明朝" w:hAnsi="ＭＳ 明朝" w:hint="eastAsia"/>
        </w:rPr>
        <w:t>）成形用及び押出用材料</w:t>
      </w:r>
      <w:r w:rsidRPr="004F5E6B">
        <w:rPr>
          <w:rFonts w:ascii="ＭＳ 明朝" w:hAnsi="ＭＳ 明朝"/>
        </w:rPr>
        <w:t>-</w:t>
      </w:r>
      <w:r w:rsidRPr="004F5E6B">
        <w:rPr>
          <w:rFonts w:ascii="ＭＳ 明朝" w:hAnsi="ＭＳ 明朝" w:hint="eastAsia"/>
        </w:rPr>
        <w:t>第</w:t>
      </w:r>
      <w:r w:rsidRPr="004F5E6B">
        <w:rPr>
          <w:rFonts w:ascii="ＭＳ 明朝" w:hAnsi="ＭＳ 明朝"/>
        </w:rPr>
        <w:t>1</w:t>
      </w:r>
      <w:r w:rsidRPr="004F5E6B">
        <w:rPr>
          <w:rFonts w:ascii="ＭＳ 明朝" w:hAnsi="ＭＳ 明朝" w:hint="eastAsia"/>
        </w:rPr>
        <w:t>部：呼び方のシステム及び仕様表記の基礎）に規定する管に孔をあけたものとする。また、フィルター材は、透水性のよい単粒度砕石を使用するものとする。</w:t>
      </w:r>
    </w:p>
    <w:p w14:paraId="173A8710" w14:textId="77777777" w:rsidR="002003C9" w:rsidRPr="004F5E6B" w:rsidRDefault="002003C9" w:rsidP="002003C9">
      <w:pPr>
        <w:rPr>
          <w:rFonts w:ascii="ＭＳ 明朝" w:hAnsi="ＭＳ 明朝"/>
        </w:rPr>
      </w:pPr>
    </w:p>
    <w:p w14:paraId="3B5C3ED0" w14:textId="77777777" w:rsidR="002003C9" w:rsidRPr="004F5E6B" w:rsidRDefault="002003C9" w:rsidP="002003C9">
      <w:pPr>
        <w:pStyle w:val="3"/>
      </w:pPr>
      <w:bookmarkStart w:id="30" w:name="_Toc105142364"/>
      <w:r w:rsidRPr="004F5E6B">
        <w:rPr>
          <w:rFonts w:hint="eastAsia"/>
        </w:rPr>
        <w:t>第８－23条　箱抜工</w:t>
      </w:r>
      <w:bookmarkEnd w:id="30"/>
    </w:p>
    <w:p w14:paraId="5CE28EC6"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受注者は、箱抜工の施工に際して、設計図書により難い場合は、設計図書に関して監督職員と協議しなければならない。</w:t>
      </w:r>
    </w:p>
    <w:p w14:paraId="7A8C1A44" w14:textId="77777777" w:rsidR="002003C9" w:rsidRPr="004F5E6B" w:rsidRDefault="002003C9" w:rsidP="002003C9">
      <w:pPr>
        <w:rPr>
          <w:rFonts w:ascii="ＭＳ 明朝" w:hAnsi="ＭＳ 明朝"/>
        </w:rPr>
      </w:pPr>
    </w:p>
    <w:p w14:paraId="6BD8A8D3" w14:textId="77777777" w:rsidR="002003C9" w:rsidRPr="004F5E6B" w:rsidRDefault="002003C9" w:rsidP="002003C9">
      <w:pPr>
        <w:pStyle w:val="3"/>
      </w:pPr>
      <w:bookmarkStart w:id="31" w:name="_Toc105142365"/>
      <w:r w:rsidRPr="004F5E6B">
        <w:rPr>
          <w:rFonts w:hint="eastAsia"/>
        </w:rPr>
        <w:t>第８－24条　裏面排水工</w:t>
      </w:r>
      <w:bookmarkEnd w:id="31"/>
    </w:p>
    <w:p w14:paraId="71D185E2"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１．受注者は、裏面排水工の施工については、覆工背面にフィルター材及び排水管を、土砂等により目詰まりしないように施工しなければならない。</w:t>
      </w:r>
    </w:p>
    <w:p w14:paraId="0E0A2A36"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２．受注者は、裏面排水工の湧水処理については、湧水をトンネル下部</w:t>
      </w:r>
      <w:r>
        <w:rPr>
          <w:rFonts w:ascii="ＭＳ 明朝" w:hAnsi="ＭＳ 明朝" w:hint="eastAsia"/>
        </w:rPr>
        <w:t>又は</w:t>
      </w:r>
      <w:r w:rsidRPr="004F5E6B">
        <w:rPr>
          <w:rFonts w:ascii="ＭＳ 明朝" w:hAnsi="ＭＳ 明朝" w:hint="eastAsia"/>
        </w:rPr>
        <w:t>排水口に導き、湧水をコンクリートにより閉塞することのないように処理しなければならない。</w:t>
      </w:r>
    </w:p>
    <w:p w14:paraId="37021DE1" w14:textId="77777777" w:rsidR="002003C9" w:rsidRPr="004F5E6B" w:rsidRDefault="002003C9" w:rsidP="002003C9">
      <w:pPr>
        <w:rPr>
          <w:rFonts w:ascii="ＭＳ 明朝" w:hAnsi="ＭＳ 明朝"/>
        </w:rPr>
      </w:pPr>
    </w:p>
    <w:p w14:paraId="6741066B" w14:textId="77777777" w:rsidR="002003C9" w:rsidRPr="004F5E6B" w:rsidRDefault="002003C9" w:rsidP="002003C9">
      <w:pPr>
        <w:pStyle w:val="3"/>
      </w:pPr>
      <w:bookmarkStart w:id="32" w:name="_Toc105142366"/>
      <w:r w:rsidRPr="004F5E6B">
        <w:rPr>
          <w:rFonts w:hint="eastAsia"/>
        </w:rPr>
        <w:t>第８－25条　地下排水工</w:t>
      </w:r>
      <w:bookmarkEnd w:id="32"/>
    </w:p>
    <w:p w14:paraId="44A0343A"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受注者は、地下排水工における横断排水の施工については、設計図書により難い場合は、設計図書に関して監督職員と協議しなければならない。</w:t>
      </w:r>
    </w:p>
    <w:p w14:paraId="51006A7D" w14:textId="77777777" w:rsidR="002003C9" w:rsidRPr="004F5E6B" w:rsidRDefault="002003C9" w:rsidP="002003C9">
      <w:pPr>
        <w:rPr>
          <w:rFonts w:ascii="ＭＳ 明朝" w:hAnsi="ＭＳ 明朝"/>
        </w:rPr>
      </w:pPr>
    </w:p>
    <w:p w14:paraId="180219F3" w14:textId="77777777" w:rsidR="002003C9" w:rsidRPr="004F5E6B" w:rsidRDefault="002003C9" w:rsidP="002003C9">
      <w:pPr>
        <w:pStyle w:val="2"/>
      </w:pPr>
      <w:bookmarkStart w:id="33" w:name="_Toc105142367"/>
      <w:r w:rsidRPr="004F5E6B">
        <w:rPr>
          <w:rFonts w:hint="eastAsia"/>
        </w:rPr>
        <w:t>第８節　坑門工</w:t>
      </w:r>
      <w:bookmarkEnd w:id="33"/>
    </w:p>
    <w:p w14:paraId="23AA3F45" w14:textId="77777777" w:rsidR="002003C9" w:rsidRPr="004F5E6B" w:rsidRDefault="002003C9" w:rsidP="002003C9">
      <w:pPr>
        <w:pStyle w:val="3"/>
      </w:pPr>
      <w:bookmarkStart w:id="34" w:name="_Toc105142368"/>
      <w:r w:rsidRPr="004F5E6B">
        <w:rPr>
          <w:rFonts w:hint="eastAsia"/>
        </w:rPr>
        <w:t>第８－26条　一般事項</w:t>
      </w:r>
      <w:bookmarkEnd w:id="34"/>
    </w:p>
    <w:p w14:paraId="5549F230"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本節は、坑門工として坑口付工、作業土工</w:t>
      </w:r>
      <w:r w:rsidRPr="00337627">
        <w:rPr>
          <w:rFonts w:ascii="ＭＳ 明朝" w:hAnsi="ＭＳ 明朝" w:hint="eastAsia"/>
        </w:rPr>
        <w:t>（床掘り、埋戻し）</w:t>
      </w:r>
      <w:r w:rsidRPr="004F5E6B">
        <w:rPr>
          <w:rFonts w:ascii="ＭＳ 明朝" w:hAnsi="ＭＳ 明朝" w:hint="eastAsia"/>
        </w:rPr>
        <w:t>、坑門本体工、明り巻工、銘板工その他これらに類する工種について定める。</w:t>
      </w:r>
    </w:p>
    <w:p w14:paraId="10DCF727" w14:textId="77777777" w:rsidR="002003C9" w:rsidRPr="004F5E6B" w:rsidRDefault="002003C9" w:rsidP="002003C9">
      <w:pPr>
        <w:rPr>
          <w:rFonts w:ascii="ＭＳ 明朝" w:hAnsi="ＭＳ 明朝"/>
        </w:rPr>
      </w:pPr>
    </w:p>
    <w:p w14:paraId="0802533C" w14:textId="77777777" w:rsidR="002003C9" w:rsidRPr="004F5E6B" w:rsidRDefault="002003C9" w:rsidP="002003C9">
      <w:pPr>
        <w:pStyle w:val="3"/>
      </w:pPr>
      <w:bookmarkStart w:id="35" w:name="_Toc105142369"/>
      <w:r w:rsidRPr="004F5E6B">
        <w:rPr>
          <w:rFonts w:hint="eastAsia"/>
        </w:rPr>
        <w:t>第８－27条　坑口付工</w:t>
      </w:r>
      <w:bookmarkEnd w:id="35"/>
    </w:p>
    <w:p w14:paraId="5C3FE3E3"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受注者は、坑口周辺工事の施工前及び施工途中において、第１－３条 設計図書等の照査等に関する処置を行わなければならない。</w:t>
      </w:r>
    </w:p>
    <w:p w14:paraId="1A16530F" w14:textId="77777777" w:rsidR="002003C9" w:rsidRDefault="002003C9" w:rsidP="002003C9">
      <w:pPr>
        <w:rPr>
          <w:rFonts w:ascii="ＭＳ 明朝" w:hAnsi="ＭＳ 明朝"/>
        </w:rPr>
      </w:pPr>
    </w:p>
    <w:p w14:paraId="657D26E3" w14:textId="77777777" w:rsidR="002003C9" w:rsidRPr="004F5E6B" w:rsidRDefault="002003C9" w:rsidP="002003C9">
      <w:pPr>
        <w:rPr>
          <w:rFonts w:ascii="ＭＳ 明朝" w:hAnsi="ＭＳ 明朝"/>
        </w:rPr>
      </w:pPr>
    </w:p>
    <w:p w14:paraId="0D49B466" w14:textId="77777777" w:rsidR="002003C9" w:rsidRPr="004F5E6B" w:rsidRDefault="002003C9" w:rsidP="002003C9">
      <w:pPr>
        <w:pStyle w:val="3"/>
      </w:pPr>
      <w:bookmarkStart w:id="36" w:name="_Toc105142370"/>
      <w:r w:rsidRPr="004F5E6B">
        <w:rPr>
          <w:rFonts w:hint="eastAsia"/>
        </w:rPr>
        <w:t>第８－28条　作業土工（床掘り、埋戻し）</w:t>
      </w:r>
      <w:bookmarkEnd w:id="36"/>
    </w:p>
    <w:p w14:paraId="5F9A700A" w14:textId="77777777" w:rsidR="002003C9" w:rsidRPr="004F5E6B" w:rsidRDefault="002003C9" w:rsidP="002003C9">
      <w:pPr>
        <w:rPr>
          <w:rFonts w:ascii="ＭＳ 明朝" w:hAnsi="ＭＳ 明朝"/>
        </w:rPr>
      </w:pPr>
      <w:r w:rsidRPr="004F5E6B">
        <w:rPr>
          <w:rFonts w:ascii="ＭＳ 明朝" w:hAnsi="ＭＳ 明朝" w:hint="eastAsia"/>
        </w:rPr>
        <w:t xml:space="preserve">　　　作業土工の施工については、第３－13条、第３－14条 床堀り、埋戻しの規定による。</w:t>
      </w:r>
    </w:p>
    <w:p w14:paraId="42C9184F" w14:textId="77777777" w:rsidR="002003C9" w:rsidRPr="004F5E6B" w:rsidRDefault="002003C9" w:rsidP="002003C9">
      <w:pPr>
        <w:rPr>
          <w:rFonts w:ascii="ＭＳ 明朝" w:hAnsi="ＭＳ 明朝"/>
          <w:b/>
        </w:rPr>
      </w:pPr>
    </w:p>
    <w:p w14:paraId="37B65F06" w14:textId="77777777" w:rsidR="002003C9" w:rsidRPr="004F5E6B" w:rsidRDefault="002003C9" w:rsidP="002003C9">
      <w:pPr>
        <w:pStyle w:val="3"/>
      </w:pPr>
      <w:bookmarkStart w:id="37" w:name="_Toc105142371"/>
      <w:r w:rsidRPr="004F5E6B">
        <w:rPr>
          <w:rFonts w:hint="eastAsia"/>
        </w:rPr>
        <w:lastRenderedPageBreak/>
        <w:t>第８－29条　坑門本体工</w:t>
      </w:r>
      <w:bookmarkEnd w:id="37"/>
    </w:p>
    <w:p w14:paraId="6A68383A" w14:textId="77777777" w:rsidR="002003C9" w:rsidRPr="004F5E6B" w:rsidRDefault="002003C9" w:rsidP="002003C9">
      <w:pPr>
        <w:rPr>
          <w:rFonts w:ascii="ＭＳ 明朝" w:hAnsi="ＭＳ 明朝"/>
        </w:rPr>
      </w:pPr>
      <w:r w:rsidRPr="004F5E6B">
        <w:rPr>
          <w:rFonts w:ascii="ＭＳ 明朝" w:hAnsi="ＭＳ 明朝" w:hint="eastAsia"/>
        </w:rPr>
        <w:t xml:space="preserve">  　１．受注者は、坑門と覆工が一体となるように施工しなければならない。</w:t>
      </w:r>
    </w:p>
    <w:p w14:paraId="3B41FB1D"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２．受注者は、坑門の盛土を施工するにあたって、排水をよくし、できあがった構造物に過大な圧力が作用しないよう注意しなければならない。</w:t>
      </w:r>
    </w:p>
    <w:p w14:paraId="6D4B4C8B" w14:textId="77777777" w:rsidR="002003C9" w:rsidRPr="004F5E6B" w:rsidRDefault="002003C9" w:rsidP="002003C9">
      <w:pPr>
        <w:rPr>
          <w:rFonts w:ascii="ＭＳ 明朝" w:hAnsi="ＭＳ 明朝"/>
        </w:rPr>
      </w:pPr>
    </w:p>
    <w:p w14:paraId="7CC4557F" w14:textId="77777777" w:rsidR="002003C9" w:rsidRPr="004F5E6B" w:rsidRDefault="002003C9" w:rsidP="002003C9">
      <w:pPr>
        <w:pStyle w:val="3"/>
      </w:pPr>
      <w:bookmarkStart w:id="38" w:name="_Toc105142372"/>
      <w:r w:rsidRPr="004F5E6B">
        <w:rPr>
          <w:rFonts w:hint="eastAsia"/>
        </w:rPr>
        <w:t>第８－30条　明り巻工</w:t>
      </w:r>
      <w:bookmarkEnd w:id="38"/>
    </w:p>
    <w:p w14:paraId="1310E3A6"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受注者は、明り巻工の施工については、特に温度変化の激しい冬期・夏期については、施工方法について施工前に設計図書に関して監督職員と協議しなければならない。</w:t>
      </w:r>
    </w:p>
    <w:p w14:paraId="09FA0A2F" w14:textId="77777777" w:rsidR="002003C9" w:rsidRPr="004F5E6B" w:rsidRDefault="002003C9" w:rsidP="002003C9">
      <w:pPr>
        <w:rPr>
          <w:rFonts w:ascii="ＭＳ 明朝" w:hAnsi="ＭＳ 明朝"/>
        </w:rPr>
      </w:pPr>
    </w:p>
    <w:p w14:paraId="58656D5D" w14:textId="77777777" w:rsidR="002003C9" w:rsidRPr="004F5E6B" w:rsidRDefault="002003C9" w:rsidP="002003C9">
      <w:pPr>
        <w:pStyle w:val="3"/>
      </w:pPr>
      <w:bookmarkStart w:id="39" w:name="_Toc105142373"/>
      <w:r w:rsidRPr="004F5E6B">
        <w:rPr>
          <w:rFonts w:hint="eastAsia"/>
        </w:rPr>
        <w:t>第８－31条　銘板工</w:t>
      </w:r>
      <w:bookmarkEnd w:id="39"/>
    </w:p>
    <w:p w14:paraId="46215CC8"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１．受注者は、銘板をトンネル両坑門正面に、設計図書に示されていない場合は、監督職員の指示する位置及び仕様により設置しなければならない。</w:t>
      </w:r>
    </w:p>
    <w:p w14:paraId="08F12FE3" w14:textId="77777777" w:rsidR="002003C9" w:rsidRPr="004F5E6B" w:rsidRDefault="002003C9" w:rsidP="002003C9">
      <w:pPr>
        <w:ind w:left="630" w:hangingChars="300" w:hanging="630"/>
        <w:rPr>
          <w:rFonts w:ascii="ＭＳ 明朝" w:hAnsi="ＭＳ 明朝"/>
        </w:rPr>
      </w:pPr>
      <w:r w:rsidRPr="004F5E6B">
        <w:rPr>
          <w:rFonts w:ascii="ＭＳ 明朝" w:hAnsi="ＭＳ 明朝" w:hint="eastAsia"/>
        </w:rPr>
        <w:t xml:space="preserve">  　２．受注者は、標示板の材質は</w:t>
      </w:r>
      <w:r w:rsidRPr="004F5E6B">
        <w:rPr>
          <w:rFonts w:ascii="ＭＳ 明朝" w:hAnsi="ＭＳ 明朝"/>
        </w:rPr>
        <w:t>JIS H 2202</w:t>
      </w:r>
      <w:r w:rsidRPr="004F5E6B">
        <w:rPr>
          <w:rFonts w:ascii="ＭＳ 明朝" w:hAnsi="ＭＳ 明朝" w:hint="eastAsia"/>
        </w:rPr>
        <w:t>（鋳物用黄銅合金地金）とし、両坑口に図８－２を標準として取付けしなければならない。ただし、記載する技術者等の氏名について、これにより難い場合は監督職員と協議しなければならない。</w:t>
      </w:r>
    </w:p>
    <w:p w14:paraId="27C6D907" w14:textId="77777777" w:rsidR="002003C9" w:rsidRPr="004F5E6B" w:rsidRDefault="002003C9" w:rsidP="002003C9">
      <w:pPr>
        <w:ind w:firstLineChars="200" w:firstLine="420"/>
        <w:rPr>
          <w:rFonts w:ascii="ＭＳ 明朝" w:hAnsi="ＭＳ 明朝"/>
        </w:rPr>
      </w:pPr>
      <w:r w:rsidRPr="004F5E6B">
        <w:rPr>
          <w:rFonts w:ascii="ＭＳ 明朝" w:hAnsi="ＭＳ 明朝" w:hint="eastAsia"/>
        </w:rPr>
        <w:t>３．受注者は、標示板に記載する幅員、高さは建築限界としなければならない。</w:t>
      </w:r>
    </w:p>
    <w:p w14:paraId="1280B8EA" w14:textId="77777777" w:rsidR="002003C9" w:rsidRPr="004F5E6B" w:rsidRDefault="002003C9" w:rsidP="002003C9">
      <w:pPr>
        <w:jc w:val="center"/>
        <w:rPr>
          <w:rFonts w:ascii="ＭＳ 明朝" w:hAnsi="ＭＳ 明朝"/>
        </w:rPr>
      </w:pPr>
      <w:r w:rsidRPr="004F5E6B">
        <w:rPr>
          <w:rFonts w:ascii="ＭＳ 明朝" w:hAnsi="ＭＳ 明朝"/>
          <w:noProof/>
        </w:rPr>
        <w:drawing>
          <wp:inline distT="0" distB="0" distL="0" distR="0" wp14:anchorId="72E1E034" wp14:editId="5E63288B">
            <wp:extent cx="4029710" cy="1967230"/>
            <wp:effectExtent l="0" t="0" r="0" b="0"/>
            <wp:docPr id="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2">
                      <a:extLst>
                        <a:ext uri="{28A0092B-C50C-407E-A947-70E740481C1C}">
                          <a14:useLocalDpi xmlns:a14="http://schemas.microsoft.com/office/drawing/2010/main" val="0"/>
                        </a:ext>
                      </a:extLst>
                    </a:blip>
                    <a:srcRect l="17317" t="25961" r="16469" b="16617"/>
                    <a:stretch>
                      <a:fillRect/>
                    </a:stretch>
                  </pic:blipFill>
                  <pic:spPr bwMode="auto">
                    <a:xfrm>
                      <a:off x="0" y="0"/>
                      <a:ext cx="4029710" cy="1967230"/>
                    </a:xfrm>
                    <a:prstGeom prst="rect">
                      <a:avLst/>
                    </a:prstGeom>
                    <a:noFill/>
                    <a:ln>
                      <a:noFill/>
                    </a:ln>
                  </pic:spPr>
                </pic:pic>
              </a:graphicData>
            </a:graphic>
          </wp:inline>
        </w:drawing>
      </w:r>
    </w:p>
    <w:p w14:paraId="6F42948A" w14:textId="77777777" w:rsidR="002003C9" w:rsidRPr="004F5E6B" w:rsidRDefault="002003C9" w:rsidP="002003C9">
      <w:pPr>
        <w:jc w:val="center"/>
        <w:rPr>
          <w:rFonts w:ascii="ＭＳ 明朝" w:hAnsi="ＭＳ 明朝"/>
        </w:rPr>
      </w:pPr>
      <w:r w:rsidRPr="004F5E6B">
        <w:rPr>
          <w:rFonts w:ascii="ＭＳ 明朝" w:hAnsi="ＭＳ 明朝" w:hint="eastAsia"/>
        </w:rPr>
        <w:t>図８－２</w:t>
      </w:r>
    </w:p>
    <w:p w14:paraId="6849606D" w14:textId="77777777" w:rsidR="002003C9" w:rsidRPr="004F5E6B" w:rsidRDefault="002003C9" w:rsidP="002003C9">
      <w:pPr>
        <w:rPr>
          <w:rFonts w:ascii="ＭＳ 明朝" w:hAnsi="ＭＳ 明朝"/>
        </w:rPr>
      </w:pPr>
    </w:p>
    <w:p w14:paraId="62051DD2" w14:textId="77777777" w:rsidR="002003C9" w:rsidRPr="004F5E6B" w:rsidRDefault="002003C9" w:rsidP="002003C9">
      <w:pPr>
        <w:pStyle w:val="2"/>
      </w:pPr>
      <w:bookmarkStart w:id="40" w:name="_Toc105142374"/>
      <w:r w:rsidRPr="004F5E6B">
        <w:rPr>
          <w:rFonts w:hint="eastAsia"/>
        </w:rPr>
        <w:t>第９節　掘削補助工</w:t>
      </w:r>
      <w:bookmarkEnd w:id="40"/>
    </w:p>
    <w:p w14:paraId="7955F487" w14:textId="77777777" w:rsidR="002003C9" w:rsidRPr="004F5E6B" w:rsidRDefault="002003C9" w:rsidP="002003C9">
      <w:pPr>
        <w:pStyle w:val="3"/>
      </w:pPr>
      <w:bookmarkStart w:id="41" w:name="_Toc105142375"/>
      <w:r w:rsidRPr="004F5E6B">
        <w:rPr>
          <w:rFonts w:hint="eastAsia"/>
        </w:rPr>
        <w:t>第８－32条　一般事項</w:t>
      </w:r>
      <w:bookmarkEnd w:id="41"/>
    </w:p>
    <w:p w14:paraId="7192C6D1"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本節は、トンネル掘削の補助的工法としての掘削補助工として、掘削補助工Ａ、掘削補助工Ｂその他これらに類する工種について定める。</w:t>
      </w:r>
    </w:p>
    <w:p w14:paraId="26E22FCC" w14:textId="77777777" w:rsidR="002003C9" w:rsidRPr="004F5E6B" w:rsidRDefault="002003C9" w:rsidP="002003C9">
      <w:pPr>
        <w:rPr>
          <w:rFonts w:ascii="ＭＳ 明朝" w:hAnsi="ＭＳ 明朝"/>
          <w:b/>
        </w:rPr>
      </w:pPr>
    </w:p>
    <w:p w14:paraId="4E505FED" w14:textId="77777777" w:rsidR="002003C9" w:rsidRPr="004F5E6B" w:rsidRDefault="002003C9" w:rsidP="002003C9">
      <w:pPr>
        <w:pStyle w:val="3"/>
      </w:pPr>
      <w:bookmarkStart w:id="42" w:name="_Toc105142376"/>
      <w:r w:rsidRPr="004F5E6B">
        <w:rPr>
          <w:rFonts w:hint="eastAsia"/>
        </w:rPr>
        <w:t>第８－33条　材</w:t>
      </w:r>
      <w:r w:rsidRPr="004F5E6B">
        <w:t xml:space="preserve"> </w:t>
      </w:r>
      <w:r w:rsidRPr="004F5E6B">
        <w:rPr>
          <w:rFonts w:hint="eastAsia"/>
        </w:rPr>
        <w:t>料</w:t>
      </w:r>
      <w:bookmarkEnd w:id="42"/>
    </w:p>
    <w:p w14:paraId="7C7CF77D"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受注者は、掘削補助工法に使用する材料については、関連法規に適合する材料とし、設計図書に関して監督職員と協議する。なお、協議の結果については、施工計画書に記載しなければならない。</w:t>
      </w:r>
    </w:p>
    <w:p w14:paraId="612F61EE" w14:textId="77777777" w:rsidR="002003C9" w:rsidRPr="004F5E6B" w:rsidRDefault="002003C9" w:rsidP="002003C9">
      <w:pPr>
        <w:rPr>
          <w:rFonts w:ascii="ＭＳ 明朝" w:hAnsi="ＭＳ 明朝"/>
        </w:rPr>
      </w:pPr>
    </w:p>
    <w:p w14:paraId="71CCDA79" w14:textId="77777777" w:rsidR="002003C9" w:rsidRPr="004F5E6B" w:rsidRDefault="002003C9" w:rsidP="002003C9">
      <w:pPr>
        <w:pStyle w:val="3"/>
      </w:pPr>
      <w:bookmarkStart w:id="43" w:name="_Toc105142377"/>
      <w:r w:rsidRPr="004F5E6B">
        <w:rPr>
          <w:rFonts w:hint="eastAsia"/>
        </w:rPr>
        <w:t>第８－34条　掘削補助工Ａ</w:t>
      </w:r>
      <w:bookmarkEnd w:id="43"/>
    </w:p>
    <w:p w14:paraId="5AE64D31"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受注者は、掘削補助工Ａの施工については、設計図書に基づきフォアパイリング、先受け矢板、岩盤固結、増し吹付、増しロックボルト、鏡吹付、鏡ロックボルト、仮インバート、ミニパイプルーフ等の掘削補助工法Ａを速やかに施工しなければならない。また、設計図書に示されていない場合は、設計図書に関して監督職員と協議しなければならない。なお、掘削補助工Ａの範囲については、地山状態を計測等で確認して、設計図書に関して監督職員と協議し、必要最小限としなければならない。</w:t>
      </w:r>
    </w:p>
    <w:p w14:paraId="502C26BE" w14:textId="77777777" w:rsidR="002003C9" w:rsidRPr="004F5E6B" w:rsidRDefault="002003C9" w:rsidP="002003C9">
      <w:pPr>
        <w:rPr>
          <w:rFonts w:ascii="ＭＳ 明朝" w:hAnsi="ＭＳ 明朝"/>
        </w:rPr>
      </w:pPr>
    </w:p>
    <w:p w14:paraId="48D72DFA" w14:textId="77777777" w:rsidR="002003C9" w:rsidRPr="004F5E6B" w:rsidRDefault="002003C9" w:rsidP="002003C9">
      <w:pPr>
        <w:pStyle w:val="3"/>
      </w:pPr>
      <w:bookmarkStart w:id="44" w:name="_Toc105142378"/>
      <w:r w:rsidRPr="004F5E6B">
        <w:rPr>
          <w:rFonts w:hint="eastAsia"/>
        </w:rPr>
        <w:t>第８－35条　掘削補助工Ｂ</w:t>
      </w:r>
      <w:bookmarkEnd w:id="44"/>
    </w:p>
    <w:p w14:paraId="020B9954" w14:textId="77777777" w:rsidR="002003C9" w:rsidRPr="004F5E6B" w:rsidRDefault="002003C9" w:rsidP="002003C9">
      <w:pPr>
        <w:rPr>
          <w:rFonts w:ascii="ＭＳ 明朝" w:hAnsi="ＭＳ 明朝"/>
        </w:rPr>
      </w:pPr>
      <w:r w:rsidRPr="004F5E6B">
        <w:rPr>
          <w:rFonts w:ascii="ＭＳ 明朝" w:hAnsi="ＭＳ 明朝" w:hint="eastAsia"/>
        </w:rPr>
        <w:t xml:space="preserve">  １．受注者は、掘削補助工Ｂの施工については、設計図書に基づき水抜きボーリング、垂直縫地、</w:t>
      </w:r>
    </w:p>
    <w:p w14:paraId="1205E643"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パイプルーフ、押え盛土、薬液注入、ディープウエル、ウエルポイント、トンネル仮巻コンクリー</w:t>
      </w:r>
      <w:r w:rsidRPr="004F5E6B">
        <w:rPr>
          <w:rFonts w:ascii="ＭＳ 明朝" w:hAnsi="ＭＳ 明朝" w:hint="eastAsia"/>
        </w:rPr>
        <w:lastRenderedPageBreak/>
        <w:t>ト等の掘削補助工法Ｂを速やかに施工しなければならない。また、設計図書に示されていない場合は、設計図書に関して監督職員と協議しなければならない。なお、掘削補助工法Ｂの範囲については、地山状態を計測等で確認して、設計図書に関して監督職員と協議し、必要最小限としなければならない。また、その範囲により周辺環境に影響を与えるおそれがあるため、関連法規や周辺環境を調査して、施工計画に記載しなければならない。</w:t>
      </w:r>
    </w:p>
    <w:p w14:paraId="075F5B68" w14:textId="77777777" w:rsidR="002003C9" w:rsidRPr="004F5E6B" w:rsidRDefault="002003C9" w:rsidP="002003C9">
      <w:pPr>
        <w:ind w:left="420" w:hangingChars="200" w:hanging="420"/>
        <w:rPr>
          <w:rFonts w:ascii="ＭＳ 明朝" w:hAnsi="ＭＳ 明朝"/>
        </w:rPr>
      </w:pPr>
      <w:r w:rsidRPr="004F5E6B">
        <w:rPr>
          <w:rFonts w:ascii="ＭＳ 明朝" w:hAnsi="ＭＳ 明朝" w:hint="eastAsia"/>
        </w:rPr>
        <w:t xml:space="preserve">  ２．受注者は、周辺環境に悪影響が出ることが予想される場合は、速やかに中止し、設計図書に関して監督職員と協議しなければならない。</w:t>
      </w:r>
    </w:p>
    <w:p w14:paraId="70425EB3" w14:textId="77777777" w:rsidR="002003C9" w:rsidRPr="004F5E6B" w:rsidRDefault="002003C9" w:rsidP="002003C9">
      <w:pPr>
        <w:rPr>
          <w:rFonts w:ascii="ＭＳ 明朝" w:hAnsi="ＭＳ 明朝"/>
        </w:rPr>
      </w:pPr>
    </w:p>
    <w:p w14:paraId="3D37E287" w14:textId="77777777" w:rsidR="002003C9" w:rsidRPr="004F5E6B" w:rsidRDefault="002003C9" w:rsidP="002003C9">
      <w:pPr>
        <w:pStyle w:val="2"/>
      </w:pPr>
      <w:bookmarkStart w:id="45" w:name="_Toc105142379"/>
      <w:r w:rsidRPr="004F5E6B">
        <w:rPr>
          <w:rFonts w:hint="eastAsia"/>
        </w:rPr>
        <w:t>第10節　トンネル観測・計測</w:t>
      </w:r>
      <w:bookmarkEnd w:id="45"/>
    </w:p>
    <w:p w14:paraId="23FA254B" w14:textId="77777777" w:rsidR="002003C9" w:rsidRPr="004F5E6B" w:rsidRDefault="002003C9" w:rsidP="002003C9">
      <w:pPr>
        <w:pStyle w:val="3"/>
      </w:pPr>
      <w:bookmarkStart w:id="46" w:name="_Toc105142380"/>
      <w:r w:rsidRPr="004F5E6B">
        <w:rPr>
          <w:rFonts w:hint="eastAsia"/>
        </w:rPr>
        <w:t>第８－36条　トンネル観測・計測</w:t>
      </w:r>
      <w:bookmarkEnd w:id="46"/>
    </w:p>
    <w:p w14:paraId="4E757654" w14:textId="77777777" w:rsidR="002003C9" w:rsidRPr="001928E9" w:rsidRDefault="002003C9" w:rsidP="002003C9">
      <w:pPr>
        <w:ind w:leftChars="200" w:left="420" w:firstLineChars="100" w:firstLine="210"/>
        <w:rPr>
          <w:rFonts w:ascii="ＭＳ 明朝" w:hAnsi="ＭＳ 明朝"/>
          <w:b/>
        </w:rPr>
      </w:pPr>
      <w:r w:rsidRPr="004F5E6B">
        <w:rPr>
          <w:rFonts w:ascii="ＭＳ 明朝" w:hAnsi="ＭＳ 明朝" w:hint="eastAsia"/>
        </w:rPr>
        <w:t>2車線の道路トンネルに適用する。トンネル施工中に行う計測は、計測A（日常の施工管理のために実施するもの）と計測B（地山条件や立地条件に応じて計測Aに追加するもの）の2種類を標準とする。</w:t>
      </w:r>
    </w:p>
    <w:p w14:paraId="603DA29C" w14:textId="1A20EEA1" w:rsidR="00AE2739" w:rsidRPr="002003C9" w:rsidRDefault="00AE2739" w:rsidP="002003C9">
      <w:pPr>
        <w:widowControl/>
        <w:jc w:val="left"/>
        <w:rPr>
          <w:rFonts w:ascii="ＭＳ 明朝" w:hAnsi="ＭＳ 明朝" w:hint="eastAsia"/>
        </w:rPr>
      </w:pPr>
      <w:bookmarkStart w:id="47" w:name="_GoBack"/>
      <w:bookmarkEnd w:id="47"/>
    </w:p>
    <w:sectPr w:rsidR="00AE2739" w:rsidRPr="002003C9" w:rsidSect="002003C9">
      <w:footerReference w:type="default" r:id="rId13"/>
      <w:pgSz w:w="11907" w:h="16840" w:code="9"/>
      <w:pgMar w:top="1134" w:right="1134" w:bottom="1134" w:left="1134" w:header="720" w:footer="284" w:gutter="0"/>
      <w:pgNumType w:fmt="numberInDash" w:start="15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42733"/>
      <w:docPartObj>
        <w:docPartGallery w:val="Page Numbers (Bottom of Page)"/>
        <w:docPartUnique/>
      </w:docPartObj>
    </w:sdtPr>
    <w:sdtContent>
      <w:p w14:paraId="5460BEC4" w14:textId="2B2671CE" w:rsidR="002003C9" w:rsidRDefault="002003C9">
        <w:pPr>
          <w:pStyle w:val="a7"/>
          <w:jc w:val="center"/>
        </w:pPr>
        <w:r>
          <w:fldChar w:fldCharType="begin"/>
        </w:r>
        <w:r>
          <w:instrText>PAGE   \* MERGEFORMAT</w:instrText>
        </w:r>
        <w:r>
          <w:fldChar w:fldCharType="separate"/>
        </w:r>
        <w:r w:rsidRPr="002003C9">
          <w:rPr>
            <w:noProof/>
            <w:lang w:val="ja-JP"/>
          </w:rPr>
          <w:t>-</w:t>
        </w:r>
        <w:r>
          <w:rPr>
            <w:noProof/>
          </w:rPr>
          <w:t xml:space="preserve"> 159 -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03C9"/>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C3AFC"/>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31CBB0AD-47F0-4D68-8DB9-5BEDEC80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