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3D804" w14:textId="77777777" w:rsidR="008C407E" w:rsidRPr="00513D4F" w:rsidRDefault="009A7B8C" w:rsidP="008C407E">
      <w:pPr>
        <w:autoSpaceDE w:val="0"/>
        <w:autoSpaceDN w:val="0"/>
        <w:jc w:val="center"/>
        <w:rPr>
          <w:b/>
          <w:color w:val="auto"/>
          <w:sz w:val="32"/>
          <w:szCs w:val="32"/>
          <w:u w:val="none"/>
        </w:rPr>
      </w:pPr>
      <w:r>
        <w:rPr>
          <w:rFonts w:hint="eastAsia"/>
          <w:b/>
          <w:noProof/>
          <w:color w:val="auto"/>
          <w:sz w:val="32"/>
          <w:szCs w:val="32"/>
          <w:u w:val="none"/>
        </w:rPr>
        <mc:AlternateContent>
          <mc:Choice Requires="wps">
            <w:drawing>
              <wp:anchor distT="0" distB="0" distL="114300" distR="114300" simplePos="0" relativeHeight="251659264" behindDoc="0" locked="0" layoutInCell="1" allowOverlap="1" wp14:anchorId="10C57951" wp14:editId="02CBE5C1">
                <wp:simplePos x="0" y="0"/>
                <wp:positionH relativeFrom="column">
                  <wp:posOffset>90170</wp:posOffset>
                </wp:positionH>
                <wp:positionV relativeFrom="paragraph">
                  <wp:posOffset>-234315</wp:posOffset>
                </wp:positionV>
                <wp:extent cx="1219200" cy="276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21920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AF05F1" w14:textId="77777777" w:rsidR="009A7B8C" w:rsidRPr="001B478F" w:rsidRDefault="009A7B8C" w:rsidP="009A7B8C">
                            <w:pPr>
                              <w:jc w:val="center"/>
                              <w:rPr>
                                <w:color w:val="000000" w:themeColor="text1"/>
                              </w:rPr>
                            </w:pPr>
                            <w:r w:rsidRPr="001B478F">
                              <w:rPr>
                                <w:rFonts w:hint="eastAsia"/>
                                <w:color w:val="000000" w:themeColor="text1"/>
                              </w:rPr>
                              <w:t>第１号物件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C57951" id="正方形/長方形 1" o:spid="_x0000_s1026" style="position:absolute;left:0;text-align:left;margin-left:7.1pt;margin-top:-18.45pt;width:96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" filled="f" strokecolor="black [3213]" strokeweight="1pt">
                <v:textbox>
                  <w:txbxContent>
                    <w:p w14:paraId="54AF05F1" w14:textId="77777777" w:rsidR="009A7B8C" w:rsidRPr="001B478F" w:rsidRDefault="009A7B8C" w:rsidP="009A7B8C">
                      <w:pPr>
                        <w:jc w:val="center"/>
                        <w:rPr>
                          <w:color w:val="000000" w:themeColor="text1"/>
                        </w:rPr>
                      </w:pPr>
                      <w:r w:rsidRPr="001B478F">
                        <w:rPr>
                          <w:rFonts w:hint="eastAsia"/>
                          <w:color w:val="000000" w:themeColor="text1"/>
                        </w:rPr>
                        <w:t>第１号物件</w:t>
                      </w:r>
                    </w:p>
                  </w:txbxContent>
                </v:textbox>
              </v:rect>
            </w:pict>
          </mc:Fallback>
        </mc:AlternateContent>
      </w:r>
      <w:r w:rsidR="008C407E" w:rsidRPr="00513D4F">
        <w:rPr>
          <w:rFonts w:hint="eastAsia"/>
          <w:b/>
          <w:color w:val="auto"/>
          <w:sz w:val="32"/>
          <w:szCs w:val="32"/>
          <w:u w:val="none"/>
        </w:rPr>
        <w:t>府有財産売買契約書</w:t>
      </w:r>
      <w:r w:rsidR="00347D7E">
        <w:rPr>
          <w:rFonts w:hint="eastAsia"/>
          <w:b/>
          <w:color w:val="auto"/>
          <w:sz w:val="32"/>
          <w:szCs w:val="32"/>
          <w:u w:val="none"/>
        </w:rPr>
        <w:t>（案）</w:t>
      </w:r>
    </w:p>
    <w:p w14:paraId="0D22CBAD" w14:textId="77777777" w:rsidR="008C407E" w:rsidRPr="00513D4F" w:rsidRDefault="008C407E" w:rsidP="008C407E">
      <w:pPr>
        <w:autoSpaceDE w:val="0"/>
        <w:autoSpaceDN w:val="0"/>
        <w:rPr>
          <w:color w:val="auto"/>
          <w:u w:val="none"/>
        </w:rPr>
      </w:pPr>
    </w:p>
    <w:p w14:paraId="0AEC647F" w14:textId="77777777" w:rsidR="009F1B42" w:rsidRDefault="000842B5" w:rsidP="008C407E">
      <w:pPr>
        <w:autoSpaceDE w:val="0"/>
        <w:autoSpaceDN w:val="0"/>
        <w:ind w:firstLineChars="100" w:firstLine="240"/>
        <w:rPr>
          <w:color w:val="000000"/>
        </w:rPr>
      </w:pPr>
      <w:r w:rsidRPr="006B7775">
        <w:rPr>
          <w:rFonts w:hint="eastAsia"/>
          <w:color w:val="000000"/>
        </w:rPr>
        <w:t>売払</w:t>
      </w:r>
      <w:r w:rsidR="009F1B42" w:rsidRPr="006B7775">
        <w:rPr>
          <w:rFonts w:hint="eastAsia"/>
          <w:color w:val="000000"/>
        </w:rPr>
        <w:t>人大阪府</w:t>
      </w:r>
      <w:r w:rsidR="008C407E">
        <w:rPr>
          <w:rFonts w:hint="eastAsia"/>
          <w:color w:val="000000"/>
        </w:rPr>
        <w:t>（</w:t>
      </w:r>
      <w:r w:rsidR="009F1B42" w:rsidRPr="006B7775">
        <w:rPr>
          <w:rFonts w:hint="eastAsia"/>
          <w:color w:val="000000"/>
        </w:rPr>
        <w:t>以下「甲」という。</w:t>
      </w:r>
      <w:r w:rsidR="008C407E">
        <w:rPr>
          <w:rFonts w:hint="eastAsia"/>
          <w:color w:val="000000"/>
        </w:rPr>
        <w:t>）</w:t>
      </w:r>
      <w:r w:rsidR="009F1B42" w:rsidRPr="006B7775">
        <w:rPr>
          <w:rFonts w:hint="eastAsia"/>
          <w:color w:val="000000"/>
        </w:rPr>
        <w:t>と買受人</w:t>
      </w:r>
      <w:r w:rsidR="00347D7E">
        <w:rPr>
          <w:rFonts w:hint="eastAsia"/>
          <w:color w:val="000000"/>
        </w:rPr>
        <w:t xml:space="preserve">　　　　　　　　</w:t>
      </w:r>
      <w:r w:rsidR="008C407E">
        <w:rPr>
          <w:rFonts w:hint="eastAsia"/>
          <w:color w:val="000000"/>
        </w:rPr>
        <w:t>（</w:t>
      </w:r>
      <w:r w:rsidR="009F1B42" w:rsidRPr="006B7775">
        <w:rPr>
          <w:rFonts w:hint="eastAsia"/>
          <w:color w:val="000000"/>
        </w:rPr>
        <w:t>以下「乙」という。</w:t>
      </w:r>
      <w:r w:rsidR="008C407E">
        <w:rPr>
          <w:rFonts w:hint="eastAsia"/>
          <w:color w:val="000000"/>
        </w:rPr>
        <w:t>）</w:t>
      </w:r>
      <w:r w:rsidR="009F1B42" w:rsidRPr="006B7775">
        <w:rPr>
          <w:rFonts w:hint="eastAsia"/>
          <w:color w:val="000000"/>
        </w:rPr>
        <w:t>は、次のとおり府有財産の売買契約を締結する。</w:t>
      </w:r>
    </w:p>
    <w:p w14:paraId="29D81BE7" w14:textId="77777777" w:rsidR="006B0B1C" w:rsidRPr="00E00EE4" w:rsidRDefault="006B0B1C" w:rsidP="008C407E">
      <w:pPr>
        <w:autoSpaceDE w:val="0"/>
        <w:autoSpaceDN w:val="0"/>
        <w:ind w:firstLineChars="100" w:firstLine="240"/>
        <w:rPr>
          <w:color w:val="000000"/>
        </w:rPr>
      </w:pPr>
    </w:p>
    <w:p w14:paraId="62B3367F" w14:textId="77777777" w:rsidR="00341D7A" w:rsidRPr="00341D7A" w:rsidRDefault="008C407E" w:rsidP="008C407E">
      <w:pPr>
        <w:autoSpaceDE w:val="0"/>
        <w:autoSpaceDN w:val="0"/>
        <w:rPr>
          <w:color w:val="000000"/>
        </w:rPr>
      </w:pPr>
      <w:r>
        <w:rPr>
          <w:rFonts w:hint="eastAsia"/>
          <w:color w:val="000000"/>
        </w:rPr>
        <w:t>（</w:t>
      </w:r>
      <w:r w:rsidR="00341D7A" w:rsidRPr="00341D7A">
        <w:rPr>
          <w:rFonts w:hint="eastAsia"/>
          <w:color w:val="000000"/>
        </w:rPr>
        <w:t>信義誠実の義務</w:t>
      </w:r>
      <w:r>
        <w:rPr>
          <w:rFonts w:hint="eastAsia"/>
          <w:color w:val="000000"/>
        </w:rPr>
        <w:t>）</w:t>
      </w:r>
    </w:p>
    <w:p w14:paraId="103E8E37" w14:textId="77777777" w:rsidR="00341D7A" w:rsidRPr="00341D7A" w:rsidRDefault="00341D7A" w:rsidP="008C407E">
      <w:pPr>
        <w:autoSpaceDE w:val="0"/>
        <w:autoSpaceDN w:val="0"/>
        <w:rPr>
          <w:color w:val="000000"/>
        </w:rPr>
      </w:pPr>
      <w:r w:rsidRPr="00341D7A">
        <w:rPr>
          <w:rFonts w:hint="eastAsia"/>
          <w:color w:val="000000"/>
        </w:rPr>
        <w:t>第１条　甲及び乙は、信義に従い、誠実にこの契約を履行しなければならない。</w:t>
      </w:r>
    </w:p>
    <w:p w14:paraId="4AE292EB"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売買物件</w:t>
      </w:r>
      <w:r>
        <w:rPr>
          <w:rFonts w:hint="eastAsia"/>
          <w:color w:val="000000"/>
        </w:rPr>
        <w:t>）</w:t>
      </w:r>
    </w:p>
    <w:p w14:paraId="712B3163" w14:textId="5B3651D4" w:rsidR="00341D7A" w:rsidRPr="00557B36" w:rsidRDefault="00341D7A" w:rsidP="008C407E">
      <w:pPr>
        <w:autoSpaceDE w:val="0"/>
        <w:autoSpaceDN w:val="0"/>
        <w:ind w:left="240" w:hangingChars="100" w:hanging="240"/>
        <w:rPr>
          <w:color w:val="000000"/>
          <w:u w:val="none"/>
        </w:rPr>
      </w:pPr>
      <w:r w:rsidRPr="00341D7A">
        <w:rPr>
          <w:rFonts w:hint="eastAsia"/>
          <w:color w:val="000000"/>
        </w:rPr>
        <w:t>第２条　売買物件は、</w:t>
      </w:r>
      <w:r w:rsidR="00557B36" w:rsidRPr="00B93B3A">
        <w:rPr>
          <w:rFonts w:hint="eastAsia"/>
          <w:color w:val="000000"/>
          <w:u w:val="none"/>
        </w:rPr>
        <w:t>末尾</w:t>
      </w:r>
      <w:r w:rsidR="009A6CC4">
        <w:rPr>
          <w:rFonts w:hint="eastAsia"/>
          <w:color w:val="000000"/>
          <w:u w:val="none"/>
        </w:rPr>
        <w:t>並びに</w:t>
      </w:r>
      <w:r w:rsidR="00934F21" w:rsidRPr="006038CC">
        <w:rPr>
          <w:rFonts w:hint="eastAsia"/>
          <w:color w:val="000000"/>
          <w:u w:val="none"/>
        </w:rPr>
        <w:t>先着順による買受け申込者募集に際し、</w:t>
      </w:r>
      <w:r w:rsidR="00557B36" w:rsidRPr="00FF6465">
        <w:rPr>
          <w:rFonts w:hint="eastAsia"/>
          <w:color w:val="000000"/>
          <w:u w:val="none"/>
        </w:rPr>
        <w:t>提示した別紙「物件明細」</w:t>
      </w:r>
      <w:r w:rsidR="00347D7E">
        <w:rPr>
          <w:rFonts w:hint="eastAsia"/>
          <w:color w:val="000000"/>
          <w:u w:val="none"/>
        </w:rPr>
        <w:t>及び</w:t>
      </w:r>
      <w:r w:rsidR="003C0D6C">
        <w:rPr>
          <w:rFonts w:hint="eastAsia"/>
          <w:color w:val="000000"/>
          <w:u w:val="none"/>
        </w:rPr>
        <w:t>閲覧に供した資料</w:t>
      </w:r>
      <w:r w:rsidR="00557B36" w:rsidRPr="00FF6465">
        <w:rPr>
          <w:rFonts w:hint="eastAsia"/>
          <w:color w:val="000000"/>
          <w:u w:val="none"/>
        </w:rPr>
        <w:t>に</w:t>
      </w:r>
      <w:r w:rsidR="00557B36" w:rsidRPr="00B93B3A">
        <w:rPr>
          <w:rFonts w:hint="eastAsia"/>
          <w:color w:val="000000"/>
          <w:u w:val="none"/>
        </w:rPr>
        <w:t>記載のとおりとする。</w:t>
      </w:r>
    </w:p>
    <w:p w14:paraId="21129203"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売買代金</w:t>
      </w:r>
      <w:r>
        <w:rPr>
          <w:rFonts w:hint="eastAsia"/>
          <w:color w:val="000000"/>
        </w:rPr>
        <w:t>）</w:t>
      </w:r>
    </w:p>
    <w:p w14:paraId="6078380F" w14:textId="69BEA4B2" w:rsidR="00341D7A" w:rsidRPr="00341D7A" w:rsidRDefault="00341D7A" w:rsidP="008C407E">
      <w:pPr>
        <w:autoSpaceDE w:val="0"/>
        <w:autoSpaceDN w:val="0"/>
        <w:ind w:left="240" w:hangingChars="100" w:hanging="240"/>
        <w:rPr>
          <w:color w:val="000000"/>
        </w:rPr>
      </w:pPr>
      <w:r w:rsidRPr="00341D7A">
        <w:rPr>
          <w:rFonts w:hint="eastAsia"/>
          <w:color w:val="000000"/>
        </w:rPr>
        <w:t>第３条　売買代金は、金</w:t>
      </w:r>
      <w:r w:rsidR="007D6BFE" w:rsidRPr="006038CC">
        <w:rPr>
          <w:rFonts w:hint="eastAsia"/>
          <w:color w:val="000000"/>
        </w:rPr>
        <w:t>1,950,000,000</w:t>
      </w:r>
      <w:r w:rsidR="00FF60D3">
        <w:rPr>
          <w:rFonts w:hint="eastAsia"/>
          <w:color w:val="000000"/>
        </w:rPr>
        <w:t>円</w:t>
      </w:r>
      <w:r w:rsidRPr="00341D7A">
        <w:rPr>
          <w:rFonts w:hint="eastAsia"/>
          <w:color w:val="000000"/>
        </w:rPr>
        <w:t>とする。</w:t>
      </w:r>
      <w:r w:rsidR="004457E5">
        <w:rPr>
          <w:rFonts w:hint="eastAsia"/>
          <w:color w:val="auto"/>
          <w:u w:val="none"/>
        </w:rPr>
        <w:t>（うち、土地価格</w:t>
      </w:r>
      <w:r w:rsidR="007D6BFE" w:rsidRPr="006038CC">
        <w:rPr>
          <w:rFonts w:hint="eastAsia"/>
          <w:color w:val="000000"/>
          <w:u w:val="none"/>
        </w:rPr>
        <w:t>1,950,000,000</w:t>
      </w:r>
      <w:r w:rsidR="004457E5">
        <w:rPr>
          <w:rFonts w:hint="eastAsia"/>
          <w:color w:val="auto"/>
          <w:u w:val="none"/>
        </w:rPr>
        <w:t>円、建物価格０円、消費税及び地方消費税相当額金０円）</w:t>
      </w:r>
    </w:p>
    <w:p w14:paraId="7F0B6F69"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契約保証金</w:t>
      </w:r>
      <w:r>
        <w:rPr>
          <w:rFonts w:hint="eastAsia"/>
          <w:color w:val="000000"/>
        </w:rPr>
        <w:t>）</w:t>
      </w:r>
    </w:p>
    <w:p w14:paraId="74BE18C9" w14:textId="77777777" w:rsidR="00341D7A" w:rsidRPr="00341D7A" w:rsidRDefault="00341D7A" w:rsidP="008C407E">
      <w:pPr>
        <w:autoSpaceDE w:val="0"/>
        <w:autoSpaceDN w:val="0"/>
        <w:rPr>
          <w:color w:val="000000"/>
        </w:rPr>
      </w:pPr>
      <w:r w:rsidRPr="00341D7A">
        <w:rPr>
          <w:rFonts w:hint="eastAsia"/>
          <w:color w:val="000000"/>
        </w:rPr>
        <w:t>第４条　契約保証金は、免除する。</w:t>
      </w:r>
    </w:p>
    <w:p w14:paraId="3BC9CAC9"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支払方法</w:t>
      </w:r>
      <w:r>
        <w:rPr>
          <w:rFonts w:hint="eastAsia"/>
          <w:color w:val="000000"/>
        </w:rPr>
        <w:t>）</w:t>
      </w:r>
    </w:p>
    <w:p w14:paraId="47754CEC"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第５条　乙は、</w:t>
      </w:r>
      <w:r w:rsidR="002C4CF7" w:rsidRPr="002C4CF7">
        <w:rPr>
          <w:rFonts w:hint="eastAsia"/>
          <w:color w:val="000000"/>
        </w:rPr>
        <w:t>第３条に定める売買代金をこの契約の成立後速やかに、甲が発行する納入通知書等により、甲に支払わなければならない。</w:t>
      </w:r>
    </w:p>
    <w:p w14:paraId="7A14D3A5"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所有権の移転及び登記嘱託</w:t>
      </w:r>
      <w:r>
        <w:rPr>
          <w:rFonts w:hint="eastAsia"/>
          <w:color w:val="000000"/>
        </w:rPr>
        <w:t>）</w:t>
      </w:r>
    </w:p>
    <w:p w14:paraId="0C085FF3"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第６条　売買物件の所有権は、乙が売買代金の支払いを完了したときに、乙に移転したものとする。</w:t>
      </w:r>
    </w:p>
    <w:p w14:paraId="38559C42" w14:textId="77777777" w:rsidR="00341D7A" w:rsidRPr="00341D7A" w:rsidRDefault="00341D7A" w:rsidP="008C407E">
      <w:pPr>
        <w:autoSpaceDE w:val="0"/>
        <w:autoSpaceDN w:val="0"/>
        <w:ind w:left="240" w:hangingChars="100" w:hanging="240"/>
        <w:rPr>
          <w:color w:val="000000"/>
        </w:rPr>
      </w:pPr>
      <w:r w:rsidRPr="00341D7A">
        <w:rPr>
          <w:rFonts w:hint="eastAsia"/>
          <w:color w:val="000000"/>
        </w:rPr>
        <w:t>２　乙は、前項の規定により売買物件の所有権が移転した後に登記に必要な書類を添えて甲に対し所有権移転の登記を請求するものとし、甲は、乙の請求により遅滞なく所有権の移転登記を嘱託するものとする。</w:t>
      </w:r>
    </w:p>
    <w:p w14:paraId="4758658B"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物件の引渡し</w:t>
      </w:r>
      <w:r>
        <w:rPr>
          <w:rFonts w:hint="eastAsia"/>
          <w:color w:val="000000"/>
        </w:rPr>
        <w:t>）</w:t>
      </w:r>
    </w:p>
    <w:p w14:paraId="253C6FF9"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第７条　甲は、売買物件の所有権が移転した後、直ちに当該物件を現状有姿で、乙に引き渡すものとする。</w:t>
      </w:r>
    </w:p>
    <w:p w14:paraId="1AA05B35" w14:textId="77777777" w:rsidR="00EA0B25" w:rsidRPr="00341D7A" w:rsidRDefault="00341D7A" w:rsidP="00CE573A">
      <w:pPr>
        <w:autoSpaceDE w:val="0"/>
        <w:autoSpaceDN w:val="0"/>
        <w:ind w:left="240" w:hangingChars="100" w:hanging="240"/>
        <w:rPr>
          <w:color w:val="000000"/>
        </w:rPr>
      </w:pPr>
      <w:r w:rsidRPr="00341D7A">
        <w:rPr>
          <w:rFonts w:hint="eastAsia"/>
          <w:color w:val="000000"/>
        </w:rPr>
        <w:t>２　乙は、前項による引渡しを受けたときは、直ちに当該物件の受領書を甲に提出しなければならない。</w:t>
      </w:r>
    </w:p>
    <w:p w14:paraId="14D7B921" w14:textId="77777777" w:rsidR="00EA0B25" w:rsidRPr="00921ED8" w:rsidRDefault="008C407E" w:rsidP="00CE573A">
      <w:pPr>
        <w:autoSpaceDE w:val="0"/>
        <w:autoSpaceDN w:val="0"/>
        <w:spacing w:before="240"/>
        <w:rPr>
          <w:color w:val="000000"/>
        </w:rPr>
      </w:pPr>
      <w:r w:rsidRPr="00921ED8">
        <w:rPr>
          <w:rFonts w:hint="eastAsia"/>
          <w:color w:val="000000"/>
        </w:rPr>
        <w:t>（</w:t>
      </w:r>
      <w:r w:rsidR="00EA0B25" w:rsidRPr="00921ED8">
        <w:rPr>
          <w:rFonts w:hint="eastAsia"/>
          <w:color w:val="000000"/>
        </w:rPr>
        <w:t>危険の移転及び契約不適合責任等</w:t>
      </w:r>
      <w:r w:rsidRPr="00921ED8">
        <w:rPr>
          <w:rFonts w:hint="eastAsia"/>
          <w:color w:val="000000"/>
        </w:rPr>
        <w:t>）</w:t>
      </w:r>
    </w:p>
    <w:p w14:paraId="32E5D54C" w14:textId="77777777" w:rsidR="00EA0B25" w:rsidRPr="00F30FD8" w:rsidRDefault="00EA0B25" w:rsidP="00037FC8">
      <w:pPr>
        <w:autoSpaceDE w:val="0"/>
        <w:autoSpaceDN w:val="0"/>
        <w:ind w:left="240" w:hangingChars="100" w:hanging="240"/>
        <w:rPr>
          <w:color w:val="000000"/>
        </w:rPr>
      </w:pPr>
      <w:r w:rsidRPr="00F30FD8">
        <w:rPr>
          <w:rFonts w:hint="eastAsia"/>
          <w:color w:val="000000"/>
        </w:rPr>
        <w:t>第</w:t>
      </w:r>
      <w:r w:rsidR="009A6CC4" w:rsidRPr="00F30FD8">
        <w:rPr>
          <w:rFonts w:hint="eastAsia"/>
          <w:color w:val="000000"/>
        </w:rPr>
        <w:t>８</w:t>
      </w:r>
      <w:r w:rsidRPr="00F30FD8">
        <w:rPr>
          <w:rFonts w:hint="eastAsia"/>
          <w:color w:val="000000"/>
        </w:rPr>
        <w:t>条　この契約締結の日から売買物件の引渡しの時までの間において、乙の責めに帰することのできない理由により、売買物件に滅失、</w:t>
      </w:r>
      <w:r w:rsidR="00CE573A">
        <w:rPr>
          <w:rFonts w:hint="eastAsia"/>
          <w:color w:val="000000"/>
        </w:rPr>
        <w:t>毀</w:t>
      </w:r>
      <w:r w:rsidRPr="00F30FD8">
        <w:rPr>
          <w:rFonts w:hint="eastAsia"/>
          <w:color w:val="000000"/>
        </w:rPr>
        <w:t>損等の損害を生じたときは、その損害は甲が負担する。</w:t>
      </w:r>
    </w:p>
    <w:p w14:paraId="363481D4" w14:textId="77777777" w:rsidR="00D70135" w:rsidRDefault="00EA0B25" w:rsidP="00037FC8">
      <w:pPr>
        <w:autoSpaceDE w:val="0"/>
        <w:autoSpaceDN w:val="0"/>
        <w:ind w:left="240" w:hangingChars="100" w:hanging="240"/>
        <w:rPr>
          <w:color w:val="000000"/>
        </w:rPr>
      </w:pPr>
      <w:r w:rsidRPr="00F30FD8">
        <w:rPr>
          <w:rFonts w:hint="eastAsia"/>
          <w:color w:val="000000"/>
        </w:rPr>
        <w:t>２　乙は、売買物件の引渡し後、売買物件が数量の不足その他契約の内容に適合しないことを理由として、履行の追完の請求、売買代金の減額の請求、損害賠償の請求及び契約の解除をすることができない。ただし、甲が知りながら告げなかった内容及び乙が消費者契約法</w:t>
      </w:r>
      <w:r w:rsidR="008C407E" w:rsidRPr="00F30FD8">
        <w:rPr>
          <w:rFonts w:hint="eastAsia"/>
          <w:color w:val="000000"/>
        </w:rPr>
        <w:t>（</w:t>
      </w:r>
      <w:r w:rsidRPr="00F30FD8">
        <w:rPr>
          <w:rFonts w:hint="eastAsia"/>
          <w:color w:val="000000"/>
        </w:rPr>
        <w:t>平成</w:t>
      </w:r>
      <w:r w:rsidR="008C407E" w:rsidRPr="00F30FD8">
        <w:rPr>
          <w:rFonts w:hint="eastAsia"/>
          <w:color w:val="000000"/>
        </w:rPr>
        <w:t>12</w:t>
      </w:r>
      <w:r w:rsidRPr="00F30FD8">
        <w:rPr>
          <w:rFonts w:hint="eastAsia"/>
          <w:color w:val="000000"/>
        </w:rPr>
        <w:t>年法律第</w:t>
      </w:r>
      <w:r w:rsidR="008C407E" w:rsidRPr="00F30FD8">
        <w:rPr>
          <w:rFonts w:hint="eastAsia"/>
          <w:color w:val="000000"/>
        </w:rPr>
        <w:t>61</w:t>
      </w:r>
      <w:r w:rsidRPr="00F30FD8">
        <w:rPr>
          <w:rFonts w:hint="eastAsia"/>
          <w:color w:val="000000"/>
        </w:rPr>
        <w:t>号</w:t>
      </w:r>
      <w:r w:rsidR="008C407E" w:rsidRPr="00F30FD8">
        <w:rPr>
          <w:rFonts w:hint="eastAsia"/>
          <w:color w:val="000000"/>
        </w:rPr>
        <w:t>）</w:t>
      </w:r>
      <w:r w:rsidRPr="00F30FD8">
        <w:rPr>
          <w:rFonts w:hint="eastAsia"/>
          <w:color w:val="000000"/>
        </w:rPr>
        <w:t>第２条第１項に規定する消費者である場合については、この限りでない。</w:t>
      </w:r>
    </w:p>
    <w:p w14:paraId="176564DB" w14:textId="77777777" w:rsidR="000B5DCE" w:rsidRPr="00FF60D3" w:rsidRDefault="000B5DCE" w:rsidP="004457E5">
      <w:pPr>
        <w:autoSpaceDE w:val="0"/>
        <w:autoSpaceDN w:val="0"/>
        <w:rPr>
          <w:color w:val="000000"/>
        </w:rPr>
      </w:pPr>
    </w:p>
    <w:p w14:paraId="27DAD9EF" w14:textId="77777777" w:rsidR="00341D7A" w:rsidRPr="00341D7A" w:rsidRDefault="008C407E" w:rsidP="008C407E">
      <w:pPr>
        <w:autoSpaceDE w:val="0"/>
        <w:autoSpaceDN w:val="0"/>
        <w:spacing w:beforeLines="50" w:before="164"/>
        <w:rPr>
          <w:color w:val="000000"/>
        </w:rPr>
      </w:pPr>
      <w:r>
        <w:rPr>
          <w:rFonts w:hint="eastAsia"/>
          <w:color w:val="000000"/>
        </w:rPr>
        <w:lastRenderedPageBreak/>
        <w:t>（</w:t>
      </w:r>
      <w:r w:rsidR="00341D7A" w:rsidRPr="00341D7A">
        <w:rPr>
          <w:rFonts w:hint="eastAsia"/>
          <w:color w:val="000000"/>
        </w:rPr>
        <w:t>公序良俗に反する使用等の禁止</w:t>
      </w:r>
      <w:r>
        <w:rPr>
          <w:rFonts w:hint="eastAsia"/>
          <w:color w:val="000000"/>
        </w:rPr>
        <w:t>）</w:t>
      </w:r>
    </w:p>
    <w:p w14:paraId="11E77E65"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９</w:t>
      </w:r>
      <w:r w:rsidRPr="00341D7A">
        <w:rPr>
          <w:rFonts w:hint="eastAsia"/>
          <w:color w:val="000000"/>
        </w:rPr>
        <w:t>条　乙は、この契約締結の日から５年間、暴力団員による不当な行為の防止等に関する法律</w:t>
      </w:r>
      <w:r w:rsidR="008C407E">
        <w:rPr>
          <w:rFonts w:hint="eastAsia"/>
          <w:color w:val="000000"/>
        </w:rPr>
        <w:t>（</w:t>
      </w:r>
      <w:r w:rsidRPr="00341D7A">
        <w:rPr>
          <w:rFonts w:hint="eastAsia"/>
          <w:color w:val="000000"/>
        </w:rPr>
        <w:t>平成３年法律第</w:t>
      </w:r>
      <w:r w:rsidR="00215D99">
        <w:rPr>
          <w:rFonts w:hint="eastAsia"/>
          <w:color w:val="000000"/>
        </w:rPr>
        <w:t>77</w:t>
      </w:r>
      <w:r w:rsidRPr="00341D7A">
        <w:rPr>
          <w:rFonts w:hint="eastAsia"/>
          <w:color w:val="000000"/>
        </w:rPr>
        <w:t>号</w:t>
      </w:r>
      <w:r w:rsidR="008C407E">
        <w:rPr>
          <w:rFonts w:hint="eastAsia"/>
          <w:color w:val="000000"/>
        </w:rPr>
        <w:t>）</w:t>
      </w:r>
      <w:r w:rsidRPr="00341D7A">
        <w:rPr>
          <w:rFonts w:hint="eastAsia"/>
          <w:color w:val="000000"/>
        </w:rPr>
        <w:t>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w:t>
      </w:r>
    </w:p>
    <w:p w14:paraId="78E890A0"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実地調査等</w:t>
      </w:r>
      <w:r>
        <w:rPr>
          <w:rFonts w:hint="eastAsia"/>
          <w:color w:val="000000"/>
        </w:rPr>
        <w:t>）</w:t>
      </w:r>
    </w:p>
    <w:p w14:paraId="0D014336"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w:t>
      </w:r>
      <w:r w:rsidR="009A6CC4">
        <w:rPr>
          <w:color w:val="000000"/>
        </w:rPr>
        <w:t>0</w:t>
      </w:r>
      <w:r w:rsidRPr="00341D7A">
        <w:rPr>
          <w:rFonts w:hint="eastAsia"/>
          <w:color w:val="000000"/>
        </w:rPr>
        <w:t>条　甲は、前条に定める義務の履行状況を確認するため、随時に実地調査し、乙に対し必要な報告又は資料の提出を求めることができる。この場合において、乙は、その調査を拒み、妨げ、若しくは忌避し、又は報告若しくは資料の提出を怠ってはならない。</w:t>
      </w:r>
    </w:p>
    <w:p w14:paraId="047C367A"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違約金</w:t>
      </w:r>
      <w:r>
        <w:rPr>
          <w:rFonts w:hint="eastAsia"/>
          <w:color w:val="000000"/>
        </w:rPr>
        <w:t>）</w:t>
      </w:r>
    </w:p>
    <w:p w14:paraId="2C42A137"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11</w:t>
      </w:r>
      <w:r w:rsidRPr="00341D7A">
        <w:rPr>
          <w:rFonts w:hint="eastAsia"/>
          <w:color w:val="000000"/>
        </w:rPr>
        <w:t>条　乙は、次の各号に定める事由が生じたときは、甲の請求により、それぞれ各号に定める金額を違約金として甲に支払わなければならない。</w:t>
      </w:r>
    </w:p>
    <w:p w14:paraId="132F8BFB" w14:textId="3081E708" w:rsidR="008C407E" w:rsidRPr="00A82796" w:rsidRDefault="00A82796" w:rsidP="00A82796">
      <w:pPr>
        <w:autoSpaceDE w:val="0"/>
        <w:autoSpaceDN w:val="0"/>
        <w:ind w:left="240"/>
        <w:rPr>
          <w:color w:val="000000"/>
        </w:rPr>
      </w:pPr>
      <w:r w:rsidRPr="00A82796">
        <w:rPr>
          <w:rFonts w:hint="eastAsia"/>
          <w:color w:val="000000"/>
        </w:rPr>
        <w:t>⑴</w:t>
      </w:r>
      <w:r w:rsidR="008C407E" w:rsidRPr="00A82796">
        <w:rPr>
          <w:rFonts w:hint="eastAsia"/>
          <w:color w:val="000000"/>
        </w:rPr>
        <w:t xml:space="preserve">　</w:t>
      </w:r>
      <w:r w:rsidR="00341D7A" w:rsidRPr="00A82796">
        <w:rPr>
          <w:rFonts w:hint="eastAsia"/>
          <w:color w:val="000000"/>
        </w:rPr>
        <w:t>前条に定める義務に違反したときは、金</w:t>
      </w:r>
      <w:r w:rsidR="007D6BFE" w:rsidRPr="006038CC">
        <w:rPr>
          <w:rFonts w:hint="eastAsia"/>
          <w:color w:val="000000"/>
        </w:rPr>
        <w:t>195,000,000</w:t>
      </w:r>
      <w:r w:rsidR="00341D7A" w:rsidRPr="00A82796">
        <w:rPr>
          <w:rFonts w:hint="eastAsia"/>
          <w:color w:val="000000"/>
        </w:rPr>
        <w:t>円</w:t>
      </w:r>
      <w:r w:rsidR="006C5F75" w:rsidRPr="00A82796">
        <w:rPr>
          <w:rFonts w:hAnsi="ＭＳ 明朝" w:cs="ＭＳ 明朝" w:hint="eastAsia"/>
        </w:rPr>
        <w:t>‬</w:t>
      </w:r>
      <w:r w:rsidR="00243BA3" w:rsidRPr="00A82796">
        <w:rPr>
          <w:rFonts w:hAnsi="ＭＳ 明朝" w:cs="ＭＳ 明朝" w:hint="eastAsia"/>
        </w:rPr>
        <w:t>‬</w:t>
      </w:r>
      <w:r w:rsidR="00015F37" w:rsidRPr="00A82796">
        <w:rPr>
          <w:rFonts w:hAnsi="ＭＳ 明朝" w:cs="ＭＳ 明朝" w:hint="eastAsia"/>
        </w:rPr>
        <w:t>‬</w:t>
      </w:r>
      <w:r w:rsidR="00932A6E" w:rsidRPr="00A82796">
        <w:rPr>
          <w:rFonts w:hAnsi="ＭＳ 明朝" w:cs="ＭＳ 明朝" w:hint="eastAsia"/>
        </w:rPr>
        <w:t>‬</w:t>
      </w:r>
      <w:r w:rsidR="003C0D6C" w:rsidRPr="00A82796">
        <w:rPr>
          <w:rFonts w:hAnsi="ＭＳ 明朝" w:cs="ＭＳ 明朝" w:hint="eastAsia"/>
        </w:rPr>
        <w:t>‬</w:t>
      </w:r>
      <w:r w:rsidR="009229F9" w:rsidRPr="00A82796">
        <w:rPr>
          <w:rFonts w:hAnsi="ＭＳ 明朝" w:cs="ＭＳ 明朝" w:hint="eastAsia"/>
        </w:rPr>
        <w:t>‬</w:t>
      </w:r>
      <w:r w:rsidR="001B4066" w:rsidRPr="00A82796">
        <w:rPr>
          <w:rFonts w:hAnsi="ＭＳ 明朝" w:cs="ＭＳ 明朝" w:hint="eastAsia"/>
        </w:rPr>
        <w:t>‬</w:t>
      </w:r>
      <w:r w:rsidR="006833F6" w:rsidRPr="00A82796">
        <w:rPr>
          <w:rFonts w:hAnsi="ＭＳ 明朝" w:cs="ＭＳ 明朝" w:hint="eastAsia"/>
        </w:rPr>
        <w:t>‬</w:t>
      </w:r>
    </w:p>
    <w:p w14:paraId="2219DD39" w14:textId="051B9FEC" w:rsidR="008C407E" w:rsidRDefault="008C407E" w:rsidP="008C407E">
      <w:pPr>
        <w:autoSpaceDE w:val="0"/>
        <w:autoSpaceDN w:val="0"/>
        <w:ind w:leftChars="100" w:left="240"/>
        <w:rPr>
          <w:color w:val="000000"/>
        </w:rPr>
      </w:pPr>
      <w:r>
        <w:rPr>
          <w:rFonts w:hint="eastAsia"/>
          <w:color w:val="000000"/>
        </w:rPr>
        <w:t xml:space="preserve">⑵　</w:t>
      </w:r>
      <w:r w:rsidR="00341D7A" w:rsidRPr="00341D7A">
        <w:rPr>
          <w:rFonts w:hint="eastAsia"/>
          <w:color w:val="000000"/>
        </w:rPr>
        <w:t>第</w:t>
      </w:r>
      <w:r w:rsidR="009A6CC4">
        <w:rPr>
          <w:rFonts w:hint="eastAsia"/>
          <w:color w:val="000000"/>
        </w:rPr>
        <w:t>９</w:t>
      </w:r>
      <w:r w:rsidR="00341D7A" w:rsidRPr="00341D7A">
        <w:rPr>
          <w:rFonts w:hint="eastAsia"/>
          <w:color w:val="000000"/>
        </w:rPr>
        <w:t>条に定める義務に違反したときは、金</w:t>
      </w:r>
      <w:bdo w:val="ltr">
        <w:r w:rsidR="007D6BFE" w:rsidRPr="006038CC">
          <w:rPr>
            <w:rFonts w:hint="eastAsia"/>
            <w:color w:val="000000" w:themeColor="text1"/>
          </w:rPr>
          <w:t>585,000,000</w:t>
        </w:r>
        <w:r w:rsidR="00341D7A" w:rsidRPr="00341D7A">
          <w:rPr>
            <w:rFonts w:hint="eastAsia"/>
            <w:color w:val="000000"/>
          </w:rPr>
          <w:t>円</w:t>
        </w:r>
        <w:r w:rsidR="006C5F75">
          <w:t>‬</w:t>
        </w:r>
        <w:r w:rsidR="00243BA3">
          <w:t>‬</w:t>
        </w:r>
        <w:r w:rsidR="00015F37">
          <w:t>‬</w:t>
        </w:r>
        <w:r w:rsidR="00932A6E">
          <w:t>‬</w:t>
        </w:r>
        <w:r w:rsidR="003C0D6C">
          <w:t>‬</w:t>
        </w:r>
        <w:r w:rsidR="009229F9">
          <w:t>‬</w:t>
        </w:r>
        <w:r w:rsidR="001B4066">
          <w:t>‬</w:t>
        </w:r>
        <w:r w:rsidR="006833F6">
          <w:t>‬</w:t>
        </w:r>
        <w:r w:rsidR="000C4419">
          <w:t>‬</w:t>
        </w:r>
        <w:r w:rsidR="00D73F27">
          <w:t>‬</w:t>
        </w:r>
        <w:r w:rsidR="009A7B8C">
          <w:t>‬</w:t>
        </w:r>
        <w:r w:rsidR="001B478F">
          <w:t>‬</w:t>
        </w:r>
        <w:r w:rsidR="008B5F34">
          <w:t>‬</w:t>
        </w:r>
        <w:r w:rsidR="009379E9">
          <w:t>‬</w:t>
        </w:r>
        <w:r w:rsidR="004457E5">
          <w:t>‬</w:t>
        </w:r>
        <w:r w:rsidR="002C4CF7">
          <w:t>‬</w:t>
        </w:r>
        <w:r w:rsidR="00284D18">
          <w:t>‬</w:t>
        </w:r>
        <w:r w:rsidR="001476FE">
          <w:t>‬</w:t>
        </w:r>
        <w:r w:rsidR="00071033">
          <w:t>‬</w:t>
        </w:r>
        <w:r w:rsidR="007D6BFE">
          <w:t>‬</w:t>
        </w:r>
        <w:r w:rsidR="00A82796">
          <w:t>‬</w:t>
        </w:r>
        <w:r w:rsidR="006038CC">
          <w:t>‬</w:t>
        </w:r>
        <w:r w:rsidR="00F201DA">
          <w:t>‬</w:t>
        </w:r>
        <w:r w:rsidR="006F3FDF">
          <w:t>‬</w:t>
        </w:r>
      </w:bdo>
    </w:p>
    <w:p w14:paraId="5548A0A8" w14:textId="66E3C065" w:rsidR="002F6DC5" w:rsidRPr="00A82796" w:rsidRDefault="00A82796" w:rsidP="00A82796">
      <w:pPr>
        <w:autoSpaceDE w:val="0"/>
        <w:autoSpaceDN w:val="0"/>
        <w:ind w:left="240"/>
        <w:rPr>
          <w:color w:val="000000"/>
        </w:rPr>
      </w:pPr>
      <w:r>
        <w:rPr>
          <w:rFonts w:hint="eastAsia"/>
          <w:color w:val="000000"/>
        </w:rPr>
        <w:t>⑶</w:t>
      </w:r>
      <w:r w:rsidR="008C407E" w:rsidRPr="00A82796">
        <w:rPr>
          <w:rFonts w:hint="eastAsia"/>
          <w:color w:val="000000"/>
        </w:rPr>
        <w:t xml:space="preserve">　</w:t>
      </w:r>
      <w:r w:rsidR="00A02FE5" w:rsidRPr="00A82796">
        <w:rPr>
          <w:rFonts w:hint="eastAsia"/>
          <w:color w:val="auto"/>
        </w:rPr>
        <w:t>第</w:t>
      </w:r>
      <w:r w:rsidR="009A6CC4" w:rsidRPr="00A82796">
        <w:rPr>
          <w:color w:val="auto"/>
        </w:rPr>
        <w:t>12</w:t>
      </w:r>
      <w:r w:rsidR="00A02FE5" w:rsidRPr="00A82796">
        <w:rPr>
          <w:rFonts w:hint="eastAsia"/>
          <w:color w:val="auto"/>
        </w:rPr>
        <w:t>条第</w:t>
      </w:r>
      <w:r w:rsidR="008C407E" w:rsidRPr="00A82796">
        <w:rPr>
          <w:rFonts w:hint="eastAsia"/>
          <w:color w:val="auto"/>
        </w:rPr>
        <w:t>２</w:t>
      </w:r>
      <w:r w:rsidR="00A02FE5" w:rsidRPr="00A82796">
        <w:rPr>
          <w:rFonts w:hint="eastAsia"/>
          <w:color w:val="auto"/>
        </w:rPr>
        <w:t>号に該当することが判明したときは、金</w:t>
      </w:r>
      <w:bdo w:val="ltr">
        <w:bdo w:val="ltr">
          <w:r w:rsidR="007D6BFE" w:rsidRPr="006038CC">
            <w:rPr>
              <w:rFonts w:hint="eastAsia"/>
              <w:color w:val="000000" w:themeColor="text1"/>
            </w:rPr>
            <w:t>585,000,000</w:t>
          </w:r>
          <w:r w:rsidR="00A02FE5" w:rsidRPr="00A82796">
            <w:rPr>
              <w:rFonts w:hint="eastAsia"/>
              <w:color w:val="auto"/>
            </w:rPr>
            <w:t>円</w:t>
          </w:r>
          <w:r w:rsidR="006C5F75" w:rsidRPr="00A82796">
            <w:rPr>
              <w:rFonts w:hAnsi="ＭＳ 明朝" w:cs="ＭＳ 明朝" w:hint="eastAsia"/>
            </w:rPr>
            <w:t>‬</w:t>
          </w:r>
          <w:r w:rsidR="00243BA3" w:rsidRPr="00A82796">
            <w:rPr>
              <w:rFonts w:hAnsi="ＭＳ 明朝" w:cs="ＭＳ 明朝" w:hint="eastAsia"/>
            </w:rPr>
            <w:t>‬</w:t>
          </w:r>
          <w:r w:rsidR="00015F37" w:rsidRPr="00A82796">
            <w:rPr>
              <w:rFonts w:hAnsi="ＭＳ 明朝" w:cs="ＭＳ 明朝" w:hint="eastAsia"/>
            </w:rPr>
            <w:t>‬</w:t>
          </w:r>
          <w:r w:rsidR="00932A6E" w:rsidRPr="00A82796">
            <w:rPr>
              <w:rFonts w:hAnsi="ＭＳ 明朝" w:cs="ＭＳ 明朝" w:hint="eastAsia"/>
            </w:rPr>
            <w:t>‬</w:t>
          </w:r>
          <w:r w:rsidR="003C0D6C" w:rsidRPr="00A82796">
            <w:rPr>
              <w:rFonts w:hAnsi="ＭＳ 明朝" w:cs="ＭＳ 明朝" w:hint="eastAsia"/>
            </w:rPr>
            <w:t>‬</w:t>
          </w:r>
          <w:r w:rsidR="009229F9" w:rsidRPr="00A82796">
            <w:rPr>
              <w:rFonts w:hAnsi="ＭＳ 明朝" w:cs="ＭＳ 明朝" w:hint="eastAsia"/>
            </w:rPr>
            <w:t>‬</w:t>
          </w:r>
          <w:r w:rsidR="001B4066" w:rsidRPr="00A82796">
            <w:rPr>
              <w:rFonts w:hAnsi="ＭＳ 明朝" w:cs="ＭＳ 明朝" w:hint="eastAsia"/>
            </w:rPr>
            <w:t>‬</w:t>
          </w:r>
          <w:r w:rsidR="006833F6" w:rsidRPr="00A82796">
            <w:rPr>
              <w:rFonts w:hAnsi="ＭＳ 明朝" w:cs="ＭＳ 明朝" w:hint="eastAsia"/>
            </w:rPr>
            <w:t>‬</w:t>
          </w:r>
          <w:r w:rsidR="000C4419" w:rsidRPr="00A82796">
            <w:rPr>
              <w:rFonts w:hAnsi="ＭＳ 明朝" w:cs="ＭＳ 明朝" w:hint="eastAsia"/>
            </w:rPr>
            <w:t>‬</w:t>
          </w:r>
          <w:r w:rsidR="00D73F27" w:rsidRPr="00A82796">
            <w:rPr>
              <w:rFonts w:hAnsi="ＭＳ 明朝" w:cs="ＭＳ 明朝" w:hint="eastAsia"/>
            </w:rPr>
            <w:t>‬</w:t>
          </w:r>
          <w:r w:rsidR="009A7B8C" w:rsidRPr="00A82796">
            <w:rPr>
              <w:rFonts w:hAnsi="ＭＳ 明朝" w:cs="ＭＳ 明朝" w:hint="eastAsia"/>
            </w:rPr>
            <w:t>‬</w:t>
          </w:r>
          <w:r w:rsidR="001B478F" w:rsidRPr="00A82796">
            <w:rPr>
              <w:rFonts w:hAnsi="ＭＳ 明朝" w:cs="ＭＳ 明朝" w:hint="eastAsia"/>
            </w:rPr>
            <w:t>‬</w:t>
          </w:r>
          <w:r w:rsidR="008B5F34" w:rsidRPr="00A82796">
            <w:rPr>
              <w:rFonts w:hAnsi="ＭＳ 明朝" w:cs="ＭＳ 明朝" w:hint="eastAsia"/>
            </w:rPr>
            <w:t>‬</w:t>
          </w:r>
          <w:r w:rsidR="009379E9" w:rsidRPr="00A82796">
            <w:rPr>
              <w:rFonts w:hAnsi="ＭＳ 明朝" w:cs="ＭＳ 明朝" w:hint="eastAsia"/>
            </w:rPr>
            <w:t>‬</w:t>
          </w:r>
          <w:r w:rsidR="004457E5" w:rsidRPr="00A82796">
            <w:rPr>
              <w:rFonts w:hAnsi="ＭＳ 明朝" w:cs="ＭＳ 明朝" w:hint="eastAsia"/>
            </w:rPr>
            <w:t>‬</w:t>
          </w:r>
          <w:r w:rsidR="002C4CF7" w:rsidRPr="00A82796">
            <w:rPr>
              <w:rFonts w:hAnsi="ＭＳ 明朝" w:cs="ＭＳ 明朝" w:hint="eastAsia"/>
            </w:rPr>
            <w:t>‬</w:t>
          </w:r>
          <w:r w:rsidR="00284D18" w:rsidRPr="00A82796">
            <w:rPr>
              <w:rFonts w:hAnsi="ＭＳ 明朝" w:cs="ＭＳ 明朝" w:hint="eastAsia"/>
            </w:rPr>
            <w:t>‬</w:t>
          </w:r>
          <w:r w:rsidR="001476FE" w:rsidRPr="00A82796">
            <w:rPr>
              <w:rFonts w:hAnsi="ＭＳ 明朝" w:cs="ＭＳ 明朝" w:hint="eastAsia"/>
            </w:rPr>
            <w:t>‬</w:t>
          </w:r>
          <w:r w:rsidR="00071033" w:rsidRPr="00A82796">
            <w:rPr>
              <w:rFonts w:hAnsi="ＭＳ 明朝" w:cs="ＭＳ 明朝" w:hint="eastAsia"/>
            </w:rPr>
            <w:t>‬</w:t>
          </w:r>
          <w:r w:rsidR="007D6BFE" w:rsidRPr="00A82796">
            <w:rPr>
              <w:rFonts w:hAnsi="ＭＳ 明朝" w:cs="ＭＳ 明朝" w:hint="eastAsia"/>
            </w:rPr>
            <w:t>‬</w:t>
          </w:r>
          <w:r>
            <w:rPr>
              <w:rFonts w:hAnsi="ＭＳ 明朝" w:cs="ＭＳ 明朝" w:hint="eastAsia"/>
            </w:rPr>
            <w:t>‬</w:t>
          </w:r>
          <w:r>
            <w:rPr>
              <w:rFonts w:hAnsi="ＭＳ 明朝" w:cs="ＭＳ 明朝" w:hint="eastAsia"/>
            </w:rPr>
            <w:t>‬</w:t>
          </w:r>
          <w:r w:rsidR="006038CC">
            <w:t>‬</w:t>
          </w:r>
          <w:r w:rsidR="006038CC">
            <w:t>‬</w:t>
          </w:r>
          <w:r w:rsidR="00F201DA">
            <w:t>‬</w:t>
          </w:r>
          <w:r w:rsidR="00F201DA">
            <w:t>‬</w:t>
          </w:r>
          <w:r w:rsidR="006F3FDF">
            <w:t>‬</w:t>
          </w:r>
          <w:r w:rsidR="006F3FDF">
            <w:t>‬</w:t>
          </w:r>
        </w:bdo>
      </w:bdo>
    </w:p>
    <w:p w14:paraId="5E483BC6" w14:textId="77777777" w:rsidR="00341D7A" w:rsidRPr="00B6640E" w:rsidRDefault="00341D7A" w:rsidP="008C407E">
      <w:pPr>
        <w:autoSpaceDE w:val="0"/>
        <w:autoSpaceDN w:val="0"/>
        <w:rPr>
          <w:color w:val="auto"/>
        </w:rPr>
      </w:pPr>
      <w:r w:rsidRPr="00B6640E">
        <w:rPr>
          <w:rFonts w:hint="eastAsia"/>
          <w:color w:val="auto"/>
        </w:rPr>
        <w:t>２　前項の違約金は第1</w:t>
      </w:r>
      <w:r w:rsidR="009A6CC4">
        <w:rPr>
          <w:color w:val="auto"/>
        </w:rPr>
        <w:t>6</w:t>
      </w:r>
      <w:r w:rsidRPr="00B6640E">
        <w:rPr>
          <w:rFonts w:hint="eastAsia"/>
          <w:color w:val="auto"/>
        </w:rPr>
        <w:t>条に定める損害賠償額の予定又はその一部と解釈しない。</w:t>
      </w:r>
    </w:p>
    <w:p w14:paraId="142A069B" w14:textId="77777777" w:rsidR="002F6DC5" w:rsidRPr="00B6640E" w:rsidRDefault="008C407E" w:rsidP="008C407E">
      <w:pPr>
        <w:autoSpaceDE w:val="0"/>
        <w:autoSpaceDN w:val="0"/>
        <w:spacing w:beforeLines="50" w:before="164"/>
        <w:rPr>
          <w:color w:val="auto"/>
        </w:rPr>
      </w:pPr>
      <w:r>
        <w:rPr>
          <w:rFonts w:hint="eastAsia"/>
          <w:color w:val="auto"/>
        </w:rPr>
        <w:t>（</w:t>
      </w:r>
      <w:r w:rsidR="002F6DC5" w:rsidRPr="00B6640E">
        <w:rPr>
          <w:rFonts w:hint="eastAsia"/>
          <w:color w:val="auto"/>
        </w:rPr>
        <w:t>契約の解除</w:t>
      </w:r>
      <w:r>
        <w:rPr>
          <w:rFonts w:hint="eastAsia"/>
          <w:color w:val="auto"/>
        </w:rPr>
        <w:t>）</w:t>
      </w:r>
    </w:p>
    <w:p w14:paraId="2B4C1C76" w14:textId="77777777" w:rsidR="002F6DC5" w:rsidRPr="00B6640E" w:rsidRDefault="002F6DC5" w:rsidP="008C407E">
      <w:pPr>
        <w:autoSpaceDE w:val="0"/>
        <w:autoSpaceDN w:val="0"/>
        <w:ind w:left="240" w:hangingChars="100" w:hanging="240"/>
        <w:rPr>
          <w:color w:val="auto"/>
        </w:rPr>
      </w:pPr>
      <w:r w:rsidRPr="00B6640E">
        <w:rPr>
          <w:rFonts w:hint="eastAsia"/>
          <w:color w:val="auto"/>
        </w:rPr>
        <w:t>第</w:t>
      </w:r>
      <w:r w:rsidR="009A6CC4">
        <w:rPr>
          <w:rFonts w:hint="eastAsia"/>
          <w:color w:val="auto"/>
        </w:rPr>
        <w:t>12</w:t>
      </w:r>
      <w:r w:rsidRPr="00B6640E">
        <w:rPr>
          <w:rFonts w:hint="eastAsia"/>
          <w:color w:val="auto"/>
        </w:rPr>
        <w:t>条　甲は、乙が次のいずれかに該当する場合は、この契約を解除することができる。</w:t>
      </w:r>
    </w:p>
    <w:p w14:paraId="21EC9E88" w14:textId="77777777" w:rsidR="008C407E" w:rsidRDefault="008C407E" w:rsidP="008C407E">
      <w:pPr>
        <w:autoSpaceDE w:val="0"/>
        <w:autoSpaceDN w:val="0"/>
        <w:ind w:leftChars="100" w:left="240"/>
        <w:rPr>
          <w:color w:val="auto"/>
        </w:rPr>
      </w:pPr>
      <w:r>
        <w:rPr>
          <w:rFonts w:hint="eastAsia"/>
          <w:color w:val="auto"/>
        </w:rPr>
        <w:t xml:space="preserve">⑴　</w:t>
      </w:r>
      <w:r w:rsidR="002F6DC5" w:rsidRPr="00B6640E">
        <w:rPr>
          <w:rFonts w:hint="eastAsia"/>
          <w:color w:val="auto"/>
        </w:rPr>
        <w:t>乙がこの契約に定める義務を履行しないとき。</w:t>
      </w:r>
    </w:p>
    <w:p w14:paraId="0D8A7BB6" w14:textId="77777777" w:rsidR="002F6DC5" w:rsidRPr="00B6640E" w:rsidRDefault="008C407E" w:rsidP="009A454B">
      <w:pPr>
        <w:autoSpaceDE w:val="0"/>
        <w:autoSpaceDN w:val="0"/>
        <w:ind w:leftChars="100" w:left="480" w:hangingChars="100" w:hanging="240"/>
        <w:rPr>
          <w:color w:val="auto"/>
        </w:rPr>
      </w:pPr>
      <w:r>
        <w:rPr>
          <w:rFonts w:hint="eastAsia"/>
          <w:color w:val="auto"/>
        </w:rPr>
        <w:t xml:space="preserve">⑵　</w:t>
      </w:r>
      <w:r w:rsidR="001A02EB">
        <w:rPr>
          <w:rFonts w:hint="eastAsia"/>
          <w:color w:val="auto"/>
        </w:rPr>
        <w:t>乙が、暴力団員による不当な行為の防止等に関する法律</w:t>
      </w:r>
      <w:r>
        <w:rPr>
          <w:rFonts w:hint="eastAsia"/>
          <w:color w:val="auto"/>
        </w:rPr>
        <w:t>（</w:t>
      </w:r>
      <w:r w:rsidR="001A02EB">
        <w:rPr>
          <w:rFonts w:hint="eastAsia"/>
          <w:color w:val="auto"/>
        </w:rPr>
        <w:t>平成</w:t>
      </w:r>
      <w:r>
        <w:rPr>
          <w:rFonts w:hint="eastAsia"/>
          <w:color w:val="auto"/>
        </w:rPr>
        <w:t>３</w:t>
      </w:r>
      <w:r w:rsidR="001A02EB">
        <w:rPr>
          <w:rFonts w:hint="eastAsia"/>
          <w:color w:val="auto"/>
        </w:rPr>
        <w:t>年法律第77号</w:t>
      </w:r>
      <w:r>
        <w:rPr>
          <w:rFonts w:hint="eastAsia"/>
          <w:color w:val="auto"/>
        </w:rPr>
        <w:t>）</w:t>
      </w:r>
      <w:r w:rsidR="001A02EB">
        <w:rPr>
          <w:rFonts w:hint="eastAsia"/>
          <w:color w:val="auto"/>
        </w:rPr>
        <w:t>第32条第</w:t>
      </w:r>
      <w:r>
        <w:rPr>
          <w:rFonts w:hint="eastAsia"/>
          <w:color w:val="auto"/>
        </w:rPr>
        <w:t>１</w:t>
      </w:r>
      <w:r w:rsidR="001A02EB">
        <w:rPr>
          <w:rFonts w:hint="eastAsia"/>
          <w:color w:val="auto"/>
        </w:rPr>
        <w:t>項各号</w:t>
      </w:r>
      <w:r w:rsidR="002F6DC5" w:rsidRPr="00B6640E">
        <w:rPr>
          <w:rFonts w:hint="eastAsia"/>
          <w:color w:val="auto"/>
        </w:rPr>
        <w:t>の規定に該当する者と認められるとき。</w:t>
      </w:r>
    </w:p>
    <w:p w14:paraId="14B8A05B"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返還金等</w:t>
      </w:r>
      <w:r>
        <w:rPr>
          <w:rFonts w:hint="eastAsia"/>
          <w:color w:val="000000"/>
        </w:rPr>
        <w:t>）</w:t>
      </w:r>
    </w:p>
    <w:p w14:paraId="09EC6F1F"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13</w:t>
      </w:r>
      <w:r w:rsidRPr="00341D7A">
        <w:rPr>
          <w:rFonts w:hint="eastAsia"/>
          <w:color w:val="000000"/>
        </w:rPr>
        <w:t>条　甲は、前条に定める解除権を行使したときは、乙が第1</w:t>
      </w:r>
      <w:r w:rsidR="009A6CC4">
        <w:rPr>
          <w:color w:val="000000"/>
        </w:rPr>
        <w:t>4</w:t>
      </w:r>
      <w:r w:rsidRPr="00341D7A">
        <w:rPr>
          <w:rFonts w:hint="eastAsia"/>
          <w:color w:val="000000"/>
        </w:rPr>
        <w:t>条に定める義務を完全に履行した後、乙が第３条の定めにより支払った売買代金を返還する。ただし、当該返還金には利息を付さない。</w:t>
      </w:r>
    </w:p>
    <w:p w14:paraId="4E6FA43E" w14:textId="77777777" w:rsidR="00341D7A" w:rsidRPr="00341D7A" w:rsidRDefault="00341D7A" w:rsidP="008C407E">
      <w:pPr>
        <w:autoSpaceDE w:val="0"/>
        <w:autoSpaceDN w:val="0"/>
        <w:ind w:left="240" w:hangingChars="100" w:hanging="240"/>
        <w:rPr>
          <w:color w:val="000000"/>
        </w:rPr>
      </w:pPr>
      <w:r w:rsidRPr="00341D7A">
        <w:rPr>
          <w:rFonts w:hint="eastAsia"/>
          <w:color w:val="000000"/>
        </w:rPr>
        <w:t>２　甲が解除権を行使したときは、乙は自らが負担した契約の費用及び売買物件に支出した必要経費、有益費その他一切の費用を甲に請求することができない。</w:t>
      </w:r>
    </w:p>
    <w:p w14:paraId="2BFCD044"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原状回復</w:t>
      </w:r>
      <w:r>
        <w:rPr>
          <w:rFonts w:hint="eastAsia"/>
          <w:color w:val="000000"/>
        </w:rPr>
        <w:t>）</w:t>
      </w:r>
    </w:p>
    <w:p w14:paraId="1CCE9034"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14</w:t>
      </w:r>
      <w:r w:rsidRPr="00341D7A">
        <w:rPr>
          <w:rFonts w:hint="eastAsia"/>
          <w:color w:val="000000"/>
        </w:rPr>
        <w:t>条　乙は、甲が第</w:t>
      </w:r>
      <w:r w:rsidR="00F30FD8">
        <w:rPr>
          <w:rFonts w:hint="eastAsia"/>
          <w:color w:val="000000"/>
        </w:rPr>
        <w:t>12</w:t>
      </w:r>
      <w:r w:rsidRPr="00341D7A">
        <w:rPr>
          <w:rFonts w:hint="eastAsia"/>
          <w:color w:val="000000"/>
        </w:rPr>
        <w:t>条に定める解除権を行使したときは、甲の指定する期日までに、次の各号に定める事項を実行しなければならない。</w:t>
      </w:r>
    </w:p>
    <w:p w14:paraId="3B7EEA04" w14:textId="77777777" w:rsidR="008C407E" w:rsidRDefault="008C407E" w:rsidP="008C407E">
      <w:pPr>
        <w:autoSpaceDE w:val="0"/>
        <w:autoSpaceDN w:val="0"/>
        <w:ind w:leftChars="100" w:left="480" w:hangingChars="100" w:hanging="240"/>
        <w:rPr>
          <w:color w:val="000000"/>
        </w:rPr>
      </w:pPr>
      <w:r>
        <w:rPr>
          <w:rFonts w:hint="eastAsia"/>
          <w:color w:val="000000"/>
        </w:rPr>
        <w:t xml:space="preserve">⑴　</w:t>
      </w:r>
      <w:r w:rsidR="00341D7A" w:rsidRPr="00341D7A">
        <w:rPr>
          <w:rFonts w:hint="eastAsia"/>
          <w:color w:val="000000"/>
        </w:rPr>
        <w:t>売買物件について設定された抵当権、その他当該物件の完全な所有権の行使を妨げる負担を消滅させること</w:t>
      </w:r>
      <w:r w:rsidR="00E71B5A">
        <w:rPr>
          <w:rFonts w:hint="eastAsia"/>
          <w:color w:val="000000"/>
        </w:rPr>
        <w:t>。</w:t>
      </w:r>
    </w:p>
    <w:p w14:paraId="0EE46E1A" w14:textId="77777777" w:rsidR="008C407E" w:rsidRDefault="008C407E" w:rsidP="008C407E">
      <w:pPr>
        <w:autoSpaceDE w:val="0"/>
        <w:autoSpaceDN w:val="0"/>
        <w:ind w:leftChars="100" w:left="480" w:hangingChars="100" w:hanging="240"/>
        <w:rPr>
          <w:color w:val="000000"/>
        </w:rPr>
      </w:pPr>
      <w:r>
        <w:rPr>
          <w:rFonts w:hint="eastAsia"/>
          <w:color w:val="000000"/>
        </w:rPr>
        <w:t xml:space="preserve">⑵　</w:t>
      </w:r>
      <w:r w:rsidR="00341D7A" w:rsidRPr="00341D7A">
        <w:rPr>
          <w:rFonts w:hint="eastAsia"/>
          <w:color w:val="000000"/>
        </w:rPr>
        <w:t>甲名義に所有権移転登記をするための登記承諾書を甲に提出すること。なお、甲名義に所有権を移転するために必要な登記費用等は、すべて乙の負担とする。</w:t>
      </w:r>
    </w:p>
    <w:p w14:paraId="6C609C55" w14:textId="77777777" w:rsidR="00341D7A" w:rsidRPr="00341D7A" w:rsidRDefault="008C407E" w:rsidP="00FB6409">
      <w:pPr>
        <w:widowControl w:val="0"/>
        <w:autoSpaceDE w:val="0"/>
        <w:autoSpaceDN w:val="0"/>
        <w:ind w:leftChars="100" w:left="480" w:hangingChars="100" w:hanging="240"/>
        <w:rPr>
          <w:color w:val="000000"/>
        </w:rPr>
      </w:pPr>
      <w:r>
        <w:rPr>
          <w:rFonts w:hint="eastAsia"/>
          <w:color w:val="000000"/>
        </w:rPr>
        <w:t xml:space="preserve">⑶　</w:t>
      </w:r>
      <w:r w:rsidR="00341D7A" w:rsidRPr="00341D7A">
        <w:rPr>
          <w:rFonts w:hint="eastAsia"/>
          <w:color w:val="000000"/>
        </w:rPr>
        <w:t>売買物件に存在する</w:t>
      </w:r>
      <w:r w:rsidR="00A834F0">
        <w:rPr>
          <w:rFonts w:hint="eastAsia"/>
          <w:color w:val="000000"/>
        </w:rPr>
        <w:t>乙が設置した</w:t>
      </w:r>
      <w:r w:rsidR="00341D7A" w:rsidRPr="00341D7A">
        <w:rPr>
          <w:rFonts w:hint="eastAsia"/>
          <w:color w:val="000000"/>
        </w:rPr>
        <w:t>建物及びその他の工作物等を収去したうえで甲に返還すること。ただし、甲が原状に復する必要がないと認めたときは、</w:t>
      </w:r>
      <w:r w:rsidR="00341D7A" w:rsidRPr="00341D7A">
        <w:rPr>
          <w:rFonts w:hint="eastAsia"/>
          <w:color w:val="000000"/>
        </w:rPr>
        <w:lastRenderedPageBreak/>
        <w:t>乙は、甲に対し現状のまま返還することができる。</w:t>
      </w:r>
    </w:p>
    <w:p w14:paraId="515A4E42" w14:textId="77777777" w:rsidR="00341D7A" w:rsidRDefault="00341D7A" w:rsidP="008C407E">
      <w:pPr>
        <w:autoSpaceDE w:val="0"/>
        <w:autoSpaceDN w:val="0"/>
        <w:ind w:left="240" w:hangingChars="100" w:hanging="240"/>
        <w:rPr>
          <w:color w:val="000000"/>
        </w:rPr>
      </w:pPr>
      <w:r w:rsidRPr="00341D7A">
        <w:rPr>
          <w:rFonts w:hint="eastAsia"/>
          <w:color w:val="000000"/>
        </w:rPr>
        <w:t>２　前項第３号ただし書により、売買物件を返還したときは、当該売買物件内に残置したものの所有権はすべて甲に</w:t>
      </w:r>
      <w:r w:rsidR="00E71B5A">
        <w:rPr>
          <w:rFonts w:hint="eastAsia"/>
          <w:color w:val="000000"/>
        </w:rPr>
        <w:t>帰属</w:t>
      </w:r>
      <w:r w:rsidRPr="00341D7A">
        <w:rPr>
          <w:rFonts w:hint="eastAsia"/>
          <w:color w:val="000000"/>
        </w:rPr>
        <w:t>する。なお、これにより、乙が損害を被っても甲に対して一切の請求をすることができない。</w:t>
      </w:r>
    </w:p>
    <w:p w14:paraId="10790AAD" w14:textId="77777777" w:rsidR="00341D7A" w:rsidRPr="00341D7A" w:rsidRDefault="00341D7A" w:rsidP="008C407E">
      <w:pPr>
        <w:autoSpaceDE w:val="0"/>
        <w:autoSpaceDN w:val="0"/>
        <w:ind w:left="240" w:hangingChars="100" w:hanging="240"/>
        <w:rPr>
          <w:color w:val="000000"/>
        </w:rPr>
      </w:pPr>
      <w:r w:rsidRPr="00341D7A">
        <w:rPr>
          <w:rFonts w:hint="eastAsia"/>
          <w:color w:val="000000"/>
        </w:rPr>
        <w:t>３　乙は、第</w:t>
      </w:r>
      <w:r w:rsidR="008C407E">
        <w:rPr>
          <w:rFonts w:hint="eastAsia"/>
          <w:color w:val="000000"/>
        </w:rPr>
        <w:t>１</w:t>
      </w:r>
      <w:r w:rsidR="00AC2CFD">
        <w:rPr>
          <w:rFonts w:hint="eastAsia"/>
          <w:color w:val="000000"/>
        </w:rPr>
        <w:t>項第３号ただし書の場合において、売買物件が滅失又は毀損</w:t>
      </w:r>
      <w:r w:rsidRPr="00341D7A">
        <w:rPr>
          <w:rFonts w:hint="eastAsia"/>
          <w:color w:val="000000"/>
        </w:rPr>
        <w:t>しているときは、その損害賠償として、減損額に相当する金額を甲に支払わなければならない。また、乙の責めに帰すべき事由により甲に損害を与えている場合には、その損害に相当する金額を甲に支払わなければならない。</w:t>
      </w:r>
    </w:p>
    <w:p w14:paraId="0E9B5A61"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使用料相当</w:t>
      </w:r>
      <w:r w:rsidR="00CE573A">
        <w:rPr>
          <w:rFonts w:hint="eastAsia"/>
          <w:color w:val="000000"/>
        </w:rPr>
        <w:t>額</w:t>
      </w:r>
      <w:r w:rsidR="00341D7A" w:rsidRPr="00341D7A">
        <w:rPr>
          <w:rFonts w:hint="eastAsia"/>
          <w:color w:val="000000"/>
        </w:rPr>
        <w:t>損害金</w:t>
      </w:r>
      <w:r>
        <w:rPr>
          <w:rFonts w:hint="eastAsia"/>
          <w:color w:val="000000"/>
        </w:rPr>
        <w:t>）</w:t>
      </w:r>
    </w:p>
    <w:p w14:paraId="78E6F24F"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15</w:t>
      </w:r>
      <w:r w:rsidRPr="00341D7A">
        <w:rPr>
          <w:rFonts w:hint="eastAsia"/>
          <w:color w:val="000000"/>
        </w:rPr>
        <w:t>条　乙は、甲が第1</w:t>
      </w:r>
      <w:r w:rsidR="009A6CC4">
        <w:rPr>
          <w:color w:val="000000"/>
        </w:rPr>
        <w:t>2</w:t>
      </w:r>
      <w:r w:rsidRPr="00341D7A">
        <w:rPr>
          <w:rFonts w:hint="eastAsia"/>
          <w:color w:val="000000"/>
        </w:rPr>
        <w:t>条に定める解除権を行使したときは、次の各号に定める使用料相当額損害金を甲に支払わなければならない。この場合において、使用料相当額は、第３条に定める売買代金に年率</w:t>
      </w:r>
      <w:r w:rsidR="008C407E">
        <w:rPr>
          <w:rFonts w:hint="eastAsia"/>
          <w:color w:val="000000"/>
        </w:rPr>
        <w:t>７．４</w:t>
      </w:r>
      <w:r w:rsidRPr="00341D7A">
        <w:rPr>
          <w:rFonts w:hint="eastAsia"/>
          <w:color w:val="000000"/>
        </w:rPr>
        <w:t>パーセントを乗じて算出した額とする。</w:t>
      </w:r>
    </w:p>
    <w:p w14:paraId="4EEAADF2" w14:textId="77777777" w:rsidR="008C407E" w:rsidRDefault="008C407E" w:rsidP="008C407E">
      <w:pPr>
        <w:autoSpaceDE w:val="0"/>
        <w:autoSpaceDN w:val="0"/>
        <w:ind w:leftChars="100" w:left="480" w:hangingChars="100" w:hanging="240"/>
        <w:rPr>
          <w:color w:val="000000"/>
        </w:rPr>
      </w:pPr>
      <w:r>
        <w:rPr>
          <w:rFonts w:hint="eastAsia"/>
          <w:color w:val="000000"/>
        </w:rPr>
        <w:t xml:space="preserve">⑴　</w:t>
      </w:r>
      <w:r w:rsidR="00341D7A" w:rsidRPr="00341D7A">
        <w:rPr>
          <w:rFonts w:hint="eastAsia"/>
          <w:color w:val="000000"/>
        </w:rPr>
        <w:t>第７条の定めにより売買物件の引渡しを受けた日から、甲が解除権の行使を通知した日までの間の使用料相当額</w:t>
      </w:r>
    </w:p>
    <w:p w14:paraId="1C1FF076" w14:textId="77777777" w:rsidR="00341D7A" w:rsidRPr="00341D7A" w:rsidRDefault="008C407E" w:rsidP="008C407E">
      <w:pPr>
        <w:autoSpaceDE w:val="0"/>
        <w:autoSpaceDN w:val="0"/>
        <w:ind w:leftChars="100" w:left="480" w:hangingChars="100" w:hanging="240"/>
        <w:rPr>
          <w:color w:val="000000"/>
        </w:rPr>
      </w:pPr>
      <w:r>
        <w:rPr>
          <w:rFonts w:hint="eastAsia"/>
          <w:color w:val="000000"/>
        </w:rPr>
        <w:t xml:space="preserve">⑵　</w:t>
      </w:r>
      <w:r w:rsidR="00341D7A" w:rsidRPr="00341D7A">
        <w:rPr>
          <w:rFonts w:hint="eastAsia"/>
          <w:color w:val="000000"/>
        </w:rPr>
        <w:t>甲が解除権の行使を通知した日の翌日から、前条第１項に定める義務を完全に履行して売買物件を甲に返還する日までの間の使用料相当額</w:t>
      </w:r>
    </w:p>
    <w:p w14:paraId="1058A6A7"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損害賠償</w:t>
      </w:r>
      <w:r>
        <w:rPr>
          <w:rFonts w:hint="eastAsia"/>
          <w:color w:val="000000"/>
        </w:rPr>
        <w:t>）</w:t>
      </w:r>
    </w:p>
    <w:p w14:paraId="33FE0898"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16</w:t>
      </w:r>
      <w:r w:rsidRPr="00341D7A">
        <w:rPr>
          <w:rFonts w:hint="eastAsia"/>
          <w:color w:val="000000"/>
        </w:rPr>
        <w:t>条　乙は、この契約に定める義務を履行しないため甲に損害を与えたときは、第1</w:t>
      </w:r>
      <w:r w:rsidR="009A6CC4">
        <w:rPr>
          <w:color w:val="000000"/>
        </w:rPr>
        <w:t>1</w:t>
      </w:r>
      <w:r w:rsidRPr="00341D7A">
        <w:rPr>
          <w:rFonts w:hint="eastAsia"/>
          <w:color w:val="000000"/>
        </w:rPr>
        <w:t>条に定める違約金に加えて、その損害を賠償しなければならない。</w:t>
      </w:r>
    </w:p>
    <w:p w14:paraId="339C8457"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返還金の相殺</w:t>
      </w:r>
      <w:r>
        <w:rPr>
          <w:rFonts w:hint="eastAsia"/>
          <w:color w:val="000000"/>
        </w:rPr>
        <w:t>）</w:t>
      </w:r>
    </w:p>
    <w:p w14:paraId="168DBE45"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17</w:t>
      </w:r>
      <w:r w:rsidRPr="00341D7A">
        <w:rPr>
          <w:rFonts w:hint="eastAsia"/>
          <w:color w:val="000000"/>
        </w:rPr>
        <w:t>条　甲は、第1</w:t>
      </w:r>
      <w:r w:rsidR="009A6CC4">
        <w:rPr>
          <w:color w:val="000000"/>
        </w:rPr>
        <w:t>3</w:t>
      </w:r>
      <w:r w:rsidRPr="00341D7A">
        <w:rPr>
          <w:rFonts w:hint="eastAsia"/>
          <w:color w:val="000000"/>
        </w:rPr>
        <w:t>条の定めにより売買代金を返還する場合においては、次の各号の合計額を返還金から控除して返還するものとする。なお、控除できない金額がある場合は、乙は甲に対して別途これを支払わなければならない。</w:t>
      </w:r>
    </w:p>
    <w:p w14:paraId="56C92D8A" w14:textId="77777777" w:rsidR="008C407E" w:rsidRDefault="008C407E" w:rsidP="008C407E">
      <w:pPr>
        <w:autoSpaceDE w:val="0"/>
        <w:autoSpaceDN w:val="0"/>
        <w:ind w:leftChars="100" w:left="240"/>
        <w:rPr>
          <w:color w:val="000000"/>
        </w:rPr>
      </w:pPr>
      <w:r>
        <w:rPr>
          <w:rFonts w:hint="eastAsia"/>
          <w:color w:val="000000"/>
        </w:rPr>
        <w:t xml:space="preserve">⑴　</w:t>
      </w:r>
      <w:r w:rsidR="00341D7A" w:rsidRPr="00341D7A">
        <w:rPr>
          <w:rFonts w:hint="eastAsia"/>
          <w:color w:val="000000"/>
        </w:rPr>
        <w:t>第1</w:t>
      </w:r>
      <w:r w:rsidR="009A6CC4">
        <w:rPr>
          <w:color w:val="000000"/>
        </w:rPr>
        <w:t>1</w:t>
      </w:r>
      <w:r w:rsidR="00341D7A" w:rsidRPr="00341D7A">
        <w:rPr>
          <w:rFonts w:hint="eastAsia"/>
          <w:color w:val="000000"/>
        </w:rPr>
        <w:t>条に定める違約金</w:t>
      </w:r>
    </w:p>
    <w:p w14:paraId="7EE4E41E" w14:textId="77777777" w:rsidR="008C407E" w:rsidRDefault="008C407E" w:rsidP="008C407E">
      <w:pPr>
        <w:autoSpaceDE w:val="0"/>
        <w:autoSpaceDN w:val="0"/>
        <w:ind w:leftChars="100" w:left="240"/>
        <w:rPr>
          <w:color w:val="000000"/>
        </w:rPr>
      </w:pPr>
      <w:r>
        <w:rPr>
          <w:rFonts w:hint="eastAsia"/>
          <w:color w:val="000000"/>
        </w:rPr>
        <w:t xml:space="preserve">⑵　</w:t>
      </w:r>
      <w:r w:rsidR="00341D7A" w:rsidRPr="00341D7A">
        <w:rPr>
          <w:rFonts w:hint="eastAsia"/>
          <w:color w:val="000000"/>
        </w:rPr>
        <w:t>第1</w:t>
      </w:r>
      <w:r w:rsidR="009A6CC4">
        <w:rPr>
          <w:color w:val="000000"/>
        </w:rPr>
        <w:t>4</w:t>
      </w:r>
      <w:r w:rsidR="00341D7A" w:rsidRPr="00341D7A">
        <w:rPr>
          <w:rFonts w:hint="eastAsia"/>
          <w:color w:val="000000"/>
        </w:rPr>
        <w:t>条第１項第２号に定める登記費用等</w:t>
      </w:r>
    </w:p>
    <w:p w14:paraId="2E103CB3" w14:textId="77777777" w:rsidR="008C407E" w:rsidRDefault="008C407E" w:rsidP="008C407E">
      <w:pPr>
        <w:autoSpaceDE w:val="0"/>
        <w:autoSpaceDN w:val="0"/>
        <w:ind w:leftChars="100" w:left="240"/>
        <w:rPr>
          <w:color w:val="000000"/>
        </w:rPr>
      </w:pPr>
      <w:r>
        <w:rPr>
          <w:rFonts w:hint="eastAsia"/>
          <w:color w:val="000000"/>
        </w:rPr>
        <w:t xml:space="preserve">⑶　</w:t>
      </w:r>
      <w:r w:rsidR="00341D7A" w:rsidRPr="00341D7A">
        <w:rPr>
          <w:rFonts w:hint="eastAsia"/>
          <w:color w:val="000000"/>
        </w:rPr>
        <w:t>第1</w:t>
      </w:r>
      <w:r w:rsidR="009A6CC4">
        <w:rPr>
          <w:color w:val="000000"/>
        </w:rPr>
        <w:t>4</w:t>
      </w:r>
      <w:r w:rsidR="00341D7A" w:rsidRPr="00341D7A">
        <w:rPr>
          <w:rFonts w:hint="eastAsia"/>
          <w:color w:val="000000"/>
        </w:rPr>
        <w:t>条第３項に定める損害賠償金</w:t>
      </w:r>
    </w:p>
    <w:p w14:paraId="3FF564C9" w14:textId="77777777" w:rsidR="008C407E" w:rsidRDefault="008C407E" w:rsidP="008C407E">
      <w:pPr>
        <w:autoSpaceDE w:val="0"/>
        <w:autoSpaceDN w:val="0"/>
        <w:ind w:leftChars="100" w:left="240"/>
        <w:rPr>
          <w:color w:val="000000"/>
        </w:rPr>
      </w:pPr>
      <w:r>
        <w:rPr>
          <w:rFonts w:hint="eastAsia"/>
          <w:color w:val="000000"/>
        </w:rPr>
        <w:t xml:space="preserve">⑷　</w:t>
      </w:r>
      <w:r w:rsidR="00341D7A" w:rsidRPr="00341D7A">
        <w:rPr>
          <w:rFonts w:hint="eastAsia"/>
          <w:color w:val="000000"/>
        </w:rPr>
        <w:t>第1</w:t>
      </w:r>
      <w:r w:rsidR="009A6CC4">
        <w:rPr>
          <w:color w:val="000000"/>
        </w:rPr>
        <w:t>5</w:t>
      </w:r>
      <w:r w:rsidR="00341D7A" w:rsidRPr="00341D7A">
        <w:rPr>
          <w:rFonts w:hint="eastAsia"/>
          <w:color w:val="000000"/>
        </w:rPr>
        <w:t>条に定める使用料相当額</w:t>
      </w:r>
      <w:r w:rsidR="004635E7">
        <w:rPr>
          <w:rFonts w:hint="eastAsia"/>
          <w:color w:val="000000"/>
        </w:rPr>
        <w:t>損害金</w:t>
      </w:r>
    </w:p>
    <w:p w14:paraId="442850FB" w14:textId="77777777" w:rsidR="00341D7A" w:rsidRPr="00341D7A" w:rsidRDefault="008C407E" w:rsidP="008C407E">
      <w:pPr>
        <w:autoSpaceDE w:val="0"/>
        <w:autoSpaceDN w:val="0"/>
        <w:ind w:leftChars="100" w:left="240"/>
        <w:rPr>
          <w:color w:val="000000"/>
        </w:rPr>
      </w:pPr>
      <w:r>
        <w:rPr>
          <w:rFonts w:hint="eastAsia"/>
          <w:color w:val="000000"/>
        </w:rPr>
        <w:t xml:space="preserve">⑸　</w:t>
      </w:r>
      <w:r w:rsidR="00341D7A" w:rsidRPr="00341D7A">
        <w:rPr>
          <w:rFonts w:hint="eastAsia"/>
          <w:color w:val="000000"/>
        </w:rPr>
        <w:t>第1</w:t>
      </w:r>
      <w:r w:rsidR="009A6CC4">
        <w:rPr>
          <w:color w:val="000000"/>
        </w:rPr>
        <w:t>6</w:t>
      </w:r>
      <w:r w:rsidR="00341D7A" w:rsidRPr="00341D7A">
        <w:rPr>
          <w:rFonts w:hint="eastAsia"/>
          <w:color w:val="000000"/>
        </w:rPr>
        <w:t>条に定める損害賠償金</w:t>
      </w:r>
    </w:p>
    <w:p w14:paraId="59B77E7B"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費用の負担</w:t>
      </w:r>
      <w:r>
        <w:rPr>
          <w:rFonts w:hint="eastAsia"/>
          <w:color w:val="000000"/>
        </w:rPr>
        <w:t>）</w:t>
      </w:r>
    </w:p>
    <w:p w14:paraId="6F7C1198"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18</w:t>
      </w:r>
      <w:r w:rsidRPr="00341D7A">
        <w:rPr>
          <w:rFonts w:hint="eastAsia"/>
          <w:color w:val="000000"/>
        </w:rPr>
        <w:t>条　この契約の締結に要する印紙税等の必要な</w:t>
      </w:r>
      <w:r w:rsidR="00890246">
        <w:rPr>
          <w:rFonts w:hint="eastAsia"/>
          <w:color w:val="000000"/>
        </w:rPr>
        <w:t>費用</w:t>
      </w:r>
      <w:r w:rsidRPr="00341D7A">
        <w:rPr>
          <w:rFonts w:hint="eastAsia"/>
          <w:color w:val="000000"/>
        </w:rPr>
        <w:t>は、すべて乙の負担とする。</w:t>
      </w:r>
    </w:p>
    <w:p w14:paraId="05BBD70E" w14:textId="77777777" w:rsidR="00341D7A" w:rsidRPr="00341D7A" w:rsidRDefault="00341D7A" w:rsidP="008C407E">
      <w:pPr>
        <w:autoSpaceDE w:val="0"/>
        <w:autoSpaceDN w:val="0"/>
        <w:rPr>
          <w:color w:val="000000"/>
        </w:rPr>
      </w:pPr>
      <w:r w:rsidRPr="00341D7A">
        <w:rPr>
          <w:rFonts w:hint="eastAsia"/>
          <w:color w:val="000000"/>
        </w:rPr>
        <w:t>２　甲から乙への所有権移転登記等必要な登記費用等は、すべて乙の負担とする。</w:t>
      </w:r>
    </w:p>
    <w:p w14:paraId="1235D7AE"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法令等の規制の遵守</w:t>
      </w:r>
      <w:r>
        <w:rPr>
          <w:rFonts w:hint="eastAsia"/>
          <w:color w:val="000000"/>
        </w:rPr>
        <w:t>）</w:t>
      </w:r>
    </w:p>
    <w:p w14:paraId="369FEC67" w14:textId="77777777" w:rsidR="009A6CC4" w:rsidRDefault="00341D7A" w:rsidP="00CE573A">
      <w:pPr>
        <w:autoSpaceDE w:val="0"/>
        <w:autoSpaceDN w:val="0"/>
        <w:ind w:left="240" w:hangingChars="100" w:hanging="240"/>
        <w:rPr>
          <w:color w:val="000000"/>
        </w:rPr>
      </w:pPr>
      <w:r w:rsidRPr="00341D7A">
        <w:rPr>
          <w:rFonts w:hint="eastAsia"/>
          <w:color w:val="000000"/>
        </w:rPr>
        <w:t>第</w:t>
      </w:r>
      <w:r w:rsidR="009A6CC4">
        <w:rPr>
          <w:rFonts w:hint="eastAsia"/>
          <w:color w:val="000000"/>
        </w:rPr>
        <w:t>19</w:t>
      </w:r>
      <w:r w:rsidRPr="00341D7A">
        <w:rPr>
          <w:rFonts w:hint="eastAsia"/>
          <w:color w:val="000000"/>
        </w:rPr>
        <w:t>条　乙は、売買物件の法令等の規制を熟知の上、この契約を締結したものであることを確認し、当該物件を利用するに当たっては、当該法令等を遵守するものとする。</w:t>
      </w:r>
    </w:p>
    <w:p w14:paraId="303CFC1E" w14:textId="77777777" w:rsidR="00341D7A" w:rsidRPr="00341D7A" w:rsidRDefault="008C407E" w:rsidP="00FB6409">
      <w:pPr>
        <w:widowControl w:val="0"/>
        <w:autoSpaceDE w:val="0"/>
        <w:autoSpaceDN w:val="0"/>
        <w:spacing w:before="240"/>
        <w:rPr>
          <w:color w:val="000000"/>
        </w:rPr>
      </w:pPr>
      <w:r>
        <w:rPr>
          <w:rFonts w:hint="eastAsia"/>
          <w:color w:val="000000"/>
        </w:rPr>
        <w:t>（</w:t>
      </w:r>
      <w:r w:rsidR="00341D7A" w:rsidRPr="00341D7A">
        <w:rPr>
          <w:rFonts w:hint="eastAsia"/>
          <w:color w:val="000000"/>
        </w:rPr>
        <w:t>裁判管轄</w:t>
      </w:r>
      <w:r>
        <w:rPr>
          <w:rFonts w:hint="eastAsia"/>
          <w:color w:val="000000"/>
        </w:rPr>
        <w:t>）</w:t>
      </w:r>
    </w:p>
    <w:p w14:paraId="2EA0D66D" w14:textId="77777777" w:rsidR="009A6CC4" w:rsidRPr="00341D7A" w:rsidRDefault="00341D7A" w:rsidP="00FB6409">
      <w:pPr>
        <w:widowControl w:val="0"/>
        <w:autoSpaceDE w:val="0"/>
        <w:autoSpaceDN w:val="0"/>
        <w:ind w:left="240" w:hangingChars="100" w:hanging="240"/>
        <w:rPr>
          <w:color w:val="000000"/>
        </w:rPr>
      </w:pPr>
      <w:r w:rsidRPr="00341D7A">
        <w:rPr>
          <w:rFonts w:hint="eastAsia"/>
          <w:color w:val="000000"/>
        </w:rPr>
        <w:t>第2</w:t>
      </w:r>
      <w:r w:rsidR="009A6CC4">
        <w:rPr>
          <w:rFonts w:hint="eastAsia"/>
          <w:color w:val="000000"/>
        </w:rPr>
        <w:t>0</w:t>
      </w:r>
      <w:r w:rsidRPr="00341D7A">
        <w:rPr>
          <w:rFonts w:hint="eastAsia"/>
          <w:color w:val="000000"/>
        </w:rPr>
        <w:t>条　この契約から生じる一切の法律関係に基づく訴えの管轄は、甲の事務所の所在地を管轄する大阪地方裁判所とする。</w:t>
      </w:r>
    </w:p>
    <w:p w14:paraId="5FDC84B6" w14:textId="77777777" w:rsidR="00341D7A" w:rsidRPr="00341D7A" w:rsidRDefault="008C407E" w:rsidP="00FB6409">
      <w:pPr>
        <w:autoSpaceDE w:val="0"/>
        <w:autoSpaceDN w:val="0"/>
        <w:spacing w:beforeLines="50" w:before="164"/>
        <w:rPr>
          <w:color w:val="000000"/>
        </w:rPr>
      </w:pPr>
      <w:r>
        <w:rPr>
          <w:rFonts w:hint="eastAsia"/>
          <w:color w:val="000000"/>
        </w:rPr>
        <w:lastRenderedPageBreak/>
        <w:t>（</w:t>
      </w:r>
      <w:r w:rsidR="00341D7A" w:rsidRPr="00341D7A">
        <w:rPr>
          <w:rFonts w:hint="eastAsia"/>
          <w:color w:val="000000"/>
        </w:rPr>
        <w:t>疑義等の決定</w:t>
      </w:r>
      <w:r>
        <w:rPr>
          <w:rFonts w:hint="eastAsia"/>
          <w:color w:val="000000"/>
        </w:rPr>
        <w:t>）</w:t>
      </w:r>
    </w:p>
    <w:p w14:paraId="29DC2843" w14:textId="7A4B187E"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284D18">
        <w:rPr>
          <w:rFonts w:hint="eastAsia"/>
          <w:color w:val="000000"/>
        </w:rPr>
        <w:t>2</w:t>
      </w:r>
      <w:r w:rsidR="00284D18">
        <w:rPr>
          <w:color w:val="000000"/>
        </w:rPr>
        <w:t>1</w:t>
      </w:r>
      <w:r w:rsidRPr="00341D7A">
        <w:rPr>
          <w:rFonts w:hint="eastAsia"/>
          <w:color w:val="000000"/>
        </w:rPr>
        <w:t>条　この契約に定めのない事項又はこの契約に関して疑義が生じたときは、甲乙協議の上、これを定めるものとする。</w:t>
      </w:r>
    </w:p>
    <w:p w14:paraId="3B45B879" w14:textId="77777777" w:rsidR="00284D18" w:rsidRPr="001476FE" w:rsidRDefault="00284D18" w:rsidP="00284D18">
      <w:pPr>
        <w:autoSpaceDE w:val="0"/>
        <w:autoSpaceDN w:val="0"/>
        <w:spacing w:beforeLines="50" w:before="164"/>
        <w:rPr>
          <w:color w:val="000000"/>
        </w:rPr>
      </w:pPr>
      <w:r w:rsidRPr="001476FE">
        <w:rPr>
          <w:rFonts w:hint="eastAsia"/>
          <w:color w:val="000000"/>
        </w:rPr>
        <w:t>（契約の成立）</w:t>
      </w:r>
    </w:p>
    <w:p w14:paraId="7CC2DF2F" w14:textId="0D5F6EA4" w:rsidR="00284D18" w:rsidRPr="00405EFB" w:rsidRDefault="00284D18" w:rsidP="00284D18">
      <w:pPr>
        <w:autoSpaceDE w:val="0"/>
        <w:autoSpaceDN w:val="0"/>
        <w:ind w:left="240" w:hangingChars="100" w:hanging="240"/>
        <w:rPr>
          <w:color w:val="000000"/>
        </w:rPr>
      </w:pPr>
      <w:r w:rsidRPr="001476FE">
        <w:rPr>
          <w:rFonts w:hint="eastAsia"/>
          <w:color w:val="000000"/>
        </w:rPr>
        <w:t>第2</w:t>
      </w:r>
      <w:r w:rsidRPr="001476FE">
        <w:rPr>
          <w:color w:val="000000"/>
        </w:rPr>
        <w:t>2</w:t>
      </w:r>
      <w:r w:rsidRPr="001476FE">
        <w:rPr>
          <w:rFonts w:hint="eastAsia"/>
          <w:color w:val="000000"/>
        </w:rPr>
        <w:t>条　この契約は仮契約であり、議会の議決を要する契約、財産の取得及び処分並びに重要な公の施設に関する条例（昭和39年大阪府条例第13号）第2条に基づく大阪府議会の議決がなされたときに本契約の成立となる。</w:t>
      </w:r>
    </w:p>
    <w:p w14:paraId="7E016CA0" w14:textId="77777777" w:rsidR="008C407E" w:rsidRPr="00284D18" w:rsidRDefault="008C407E" w:rsidP="008C407E">
      <w:pPr>
        <w:autoSpaceDE w:val="0"/>
        <w:autoSpaceDN w:val="0"/>
        <w:ind w:left="240" w:hangingChars="100" w:hanging="240"/>
        <w:rPr>
          <w:color w:val="000000"/>
        </w:rPr>
      </w:pPr>
    </w:p>
    <w:p w14:paraId="17B1319C" w14:textId="77777777" w:rsidR="006B0B1C" w:rsidRPr="006B0B1C" w:rsidRDefault="008C407E" w:rsidP="008C407E">
      <w:pPr>
        <w:autoSpaceDE w:val="0"/>
        <w:autoSpaceDN w:val="0"/>
        <w:rPr>
          <w:color w:val="000000"/>
        </w:rPr>
      </w:pPr>
      <w:r>
        <w:rPr>
          <w:rFonts w:hint="eastAsia"/>
          <w:color w:val="000000"/>
        </w:rPr>
        <w:t xml:space="preserve">　</w:t>
      </w:r>
      <w:r w:rsidR="00341D7A" w:rsidRPr="00341D7A">
        <w:rPr>
          <w:rFonts w:hint="eastAsia"/>
          <w:color w:val="000000"/>
        </w:rPr>
        <w:t>この契約の締結を証するため、本書２通を作成し、甲乙記名押印の上、各１通を保有する。</w:t>
      </w:r>
    </w:p>
    <w:p w14:paraId="03C8EE57" w14:textId="77777777" w:rsidR="009F1B42" w:rsidRPr="006B7775" w:rsidRDefault="009F1B42" w:rsidP="008C407E">
      <w:pPr>
        <w:autoSpaceDE w:val="0"/>
        <w:autoSpaceDN w:val="0"/>
        <w:ind w:leftChars="100" w:left="240" w:firstLineChars="100" w:firstLine="240"/>
        <w:rPr>
          <w:color w:val="000000"/>
        </w:rPr>
      </w:pPr>
    </w:p>
    <w:p w14:paraId="4E6C29B7" w14:textId="77777777" w:rsidR="009F1B42" w:rsidRPr="006B7775" w:rsidRDefault="009F1B42" w:rsidP="008C407E">
      <w:pPr>
        <w:autoSpaceDE w:val="0"/>
        <w:autoSpaceDN w:val="0"/>
        <w:rPr>
          <w:color w:val="000000"/>
        </w:rPr>
      </w:pPr>
    </w:p>
    <w:p w14:paraId="26892E78" w14:textId="77777777" w:rsidR="009F1B42" w:rsidRPr="006B7775" w:rsidRDefault="007D4AB8" w:rsidP="008C407E">
      <w:pPr>
        <w:autoSpaceDE w:val="0"/>
        <w:autoSpaceDN w:val="0"/>
        <w:ind w:firstLineChars="300" w:firstLine="720"/>
        <w:rPr>
          <w:color w:val="000000"/>
        </w:rPr>
      </w:pPr>
      <w:r>
        <w:rPr>
          <w:rFonts w:hint="eastAsia"/>
          <w:color w:val="000000"/>
        </w:rPr>
        <w:t>令和</w:t>
      </w:r>
      <w:r w:rsidR="00347D7E">
        <w:rPr>
          <w:rFonts w:hint="eastAsia"/>
          <w:color w:val="000000"/>
        </w:rPr>
        <w:t xml:space="preserve">　　年　　</w:t>
      </w:r>
      <w:r w:rsidR="00160381">
        <w:rPr>
          <w:rFonts w:hint="eastAsia"/>
          <w:color w:val="000000"/>
        </w:rPr>
        <w:t>月</w:t>
      </w:r>
      <w:r w:rsidR="00347D7E">
        <w:rPr>
          <w:rFonts w:hint="eastAsia"/>
          <w:color w:val="000000"/>
        </w:rPr>
        <w:t xml:space="preserve">　　</w:t>
      </w:r>
      <w:r w:rsidR="009F1B42" w:rsidRPr="006B7775">
        <w:rPr>
          <w:rFonts w:hint="eastAsia"/>
          <w:color w:val="000000"/>
        </w:rPr>
        <w:t>日</w:t>
      </w:r>
    </w:p>
    <w:p w14:paraId="77C87507" w14:textId="77777777" w:rsidR="009F1B42" w:rsidRPr="006B7775" w:rsidRDefault="009F1B42" w:rsidP="008C407E">
      <w:pPr>
        <w:autoSpaceDE w:val="0"/>
        <w:autoSpaceDN w:val="0"/>
        <w:rPr>
          <w:color w:val="000000"/>
        </w:rPr>
      </w:pPr>
    </w:p>
    <w:p w14:paraId="603E79AA" w14:textId="77777777" w:rsidR="009F1B42" w:rsidRPr="006B7775" w:rsidRDefault="006C5F75" w:rsidP="004635E7">
      <w:pPr>
        <w:autoSpaceDE w:val="0"/>
        <w:autoSpaceDN w:val="0"/>
        <w:ind w:firstLineChars="1122" w:firstLine="2693"/>
        <w:rPr>
          <w:color w:val="000000"/>
        </w:rPr>
      </w:pPr>
      <w:r>
        <w:rPr>
          <w:rFonts w:hint="eastAsia"/>
          <w:color w:val="000000"/>
        </w:rPr>
        <w:t xml:space="preserve">甲　</w:t>
      </w:r>
      <w:r w:rsidR="009F1B42" w:rsidRPr="006B7775">
        <w:rPr>
          <w:rFonts w:hint="eastAsia"/>
          <w:color w:val="000000"/>
        </w:rPr>
        <w:t>大阪府</w:t>
      </w:r>
    </w:p>
    <w:p w14:paraId="57CE4CCB" w14:textId="77777777" w:rsidR="009F1B42" w:rsidRPr="006B7775" w:rsidRDefault="00347D7E" w:rsidP="006C5F75">
      <w:pPr>
        <w:autoSpaceDE w:val="0"/>
        <w:autoSpaceDN w:val="0"/>
        <w:ind w:firstLineChars="1324" w:firstLine="3178"/>
        <w:rPr>
          <w:color w:val="000000"/>
        </w:rPr>
      </w:pPr>
      <w:r>
        <w:rPr>
          <w:rFonts w:hint="eastAsia"/>
          <w:color w:val="000000"/>
        </w:rPr>
        <w:t>代表者</w:t>
      </w:r>
      <w:r w:rsidR="00376BA7">
        <w:rPr>
          <w:rFonts w:hint="eastAsia"/>
          <w:color w:val="000000"/>
        </w:rPr>
        <w:t xml:space="preserve">　　　　　　　　　　　　　　　　</w:t>
      </w:r>
    </w:p>
    <w:p w14:paraId="2064E004" w14:textId="77777777" w:rsidR="009F1B42" w:rsidRPr="00954E68" w:rsidRDefault="009F1B42" w:rsidP="008C407E">
      <w:pPr>
        <w:autoSpaceDE w:val="0"/>
        <w:autoSpaceDN w:val="0"/>
        <w:rPr>
          <w:color w:val="000000"/>
        </w:rPr>
      </w:pPr>
    </w:p>
    <w:p w14:paraId="58F2ABE1" w14:textId="77777777" w:rsidR="009F1B42" w:rsidRPr="006B7775" w:rsidRDefault="009F1B42" w:rsidP="004635E7">
      <w:pPr>
        <w:autoSpaceDE w:val="0"/>
        <w:autoSpaceDN w:val="0"/>
        <w:ind w:firstLineChars="1122" w:firstLine="2693"/>
        <w:rPr>
          <w:color w:val="000000"/>
        </w:rPr>
      </w:pPr>
      <w:r w:rsidRPr="006B7775">
        <w:rPr>
          <w:rFonts w:hint="eastAsia"/>
          <w:color w:val="000000"/>
        </w:rPr>
        <w:t xml:space="preserve">乙　</w:t>
      </w:r>
      <w:r w:rsidR="00347D7E">
        <w:rPr>
          <w:rFonts w:hint="eastAsia"/>
          <w:color w:val="000000"/>
        </w:rPr>
        <w:t>（</w:t>
      </w:r>
      <w:r w:rsidR="004635E7">
        <w:rPr>
          <w:rFonts w:hint="eastAsia"/>
          <w:color w:val="000000"/>
        </w:rPr>
        <w:t>住所</w:t>
      </w:r>
      <w:r w:rsidR="00347D7E">
        <w:rPr>
          <w:rFonts w:hint="eastAsia"/>
          <w:color w:val="000000"/>
        </w:rPr>
        <w:t>)</w:t>
      </w:r>
      <w:r w:rsidR="00347D7E" w:rsidRPr="006B7775">
        <w:rPr>
          <w:color w:val="000000"/>
        </w:rPr>
        <w:t xml:space="preserve"> </w:t>
      </w:r>
    </w:p>
    <w:p w14:paraId="70B8B9F1" w14:textId="77777777" w:rsidR="009F1B42" w:rsidRPr="006B7775" w:rsidRDefault="00347D7E" w:rsidP="00484D7E">
      <w:pPr>
        <w:autoSpaceDE w:val="0"/>
        <w:autoSpaceDN w:val="0"/>
        <w:ind w:leftChars="1324" w:left="3178"/>
        <w:rPr>
          <w:color w:val="000000"/>
        </w:rPr>
      </w:pPr>
      <w:r>
        <w:rPr>
          <w:rFonts w:hint="eastAsia"/>
          <w:color w:val="000000"/>
        </w:rPr>
        <w:t>（</w:t>
      </w:r>
      <w:r w:rsidR="006C5F75">
        <w:rPr>
          <w:rFonts w:hint="eastAsia"/>
          <w:color w:val="000000"/>
        </w:rPr>
        <w:t>氏名</w:t>
      </w:r>
      <w:r>
        <w:rPr>
          <w:rFonts w:hint="eastAsia"/>
          <w:color w:val="000000"/>
        </w:rPr>
        <w:t>）</w:t>
      </w:r>
      <w:r w:rsidRPr="006B7775">
        <w:rPr>
          <w:color w:val="000000"/>
        </w:rPr>
        <w:t xml:space="preserve"> </w:t>
      </w:r>
    </w:p>
    <w:p w14:paraId="79C23F45" w14:textId="77777777" w:rsidR="009F1B42" w:rsidRPr="006B7775" w:rsidRDefault="009F1B42" w:rsidP="008C407E">
      <w:pPr>
        <w:autoSpaceDE w:val="0"/>
        <w:autoSpaceDN w:val="0"/>
        <w:rPr>
          <w:color w:val="000000"/>
        </w:rPr>
      </w:pPr>
    </w:p>
    <w:p w14:paraId="2C02297C" w14:textId="77777777" w:rsidR="009F1B42" w:rsidRDefault="009F1B42" w:rsidP="008C407E">
      <w:pPr>
        <w:autoSpaceDE w:val="0"/>
        <w:autoSpaceDN w:val="0"/>
        <w:rPr>
          <w:color w:val="000000"/>
        </w:rPr>
      </w:pPr>
    </w:p>
    <w:p w14:paraId="69FE57C8" w14:textId="77777777" w:rsidR="006B0B1C" w:rsidRDefault="006B0B1C" w:rsidP="00B67ACE">
      <w:pPr>
        <w:kinsoku w:val="0"/>
        <w:overflowPunct w:val="0"/>
        <w:autoSpaceDE w:val="0"/>
        <w:autoSpaceDN w:val="0"/>
        <w:jc w:val="center"/>
        <w:rPr>
          <w:rFonts w:ascii="Century"/>
          <w:color w:val="auto"/>
          <w:kern w:val="0"/>
          <w:u w:val="none"/>
        </w:rPr>
      </w:pPr>
      <w:r w:rsidRPr="00B67ACE">
        <w:rPr>
          <w:rFonts w:ascii="Century" w:hint="eastAsia"/>
          <w:color w:val="auto"/>
          <w:spacing w:val="217"/>
          <w:kern w:val="0"/>
          <w:u w:val="none"/>
          <w:fitText w:val="2940" w:id="-774736895"/>
        </w:rPr>
        <w:t>物件の表</w:t>
      </w:r>
      <w:r w:rsidRPr="00B67ACE">
        <w:rPr>
          <w:rFonts w:ascii="Century" w:hint="eastAsia"/>
          <w:color w:val="auto"/>
          <w:spacing w:val="2"/>
          <w:kern w:val="0"/>
          <w:u w:val="none"/>
          <w:fitText w:val="2940" w:id="-774736895"/>
        </w:rPr>
        <w:t>示</w:t>
      </w:r>
    </w:p>
    <w:p w14:paraId="5D7A7669" w14:textId="77777777" w:rsidR="00B67ACE" w:rsidRPr="00086669" w:rsidRDefault="00B67ACE" w:rsidP="00B67ACE">
      <w:pPr>
        <w:kinsoku w:val="0"/>
        <w:overflowPunct w:val="0"/>
        <w:autoSpaceDE w:val="0"/>
        <w:autoSpaceDN w:val="0"/>
        <w:jc w:val="center"/>
        <w:rPr>
          <w:rFonts w:ascii="Century"/>
          <w:color w:val="auto"/>
          <w:kern w:val="0"/>
          <w:u w:val="none"/>
        </w:rPr>
      </w:pPr>
    </w:p>
    <w:tbl>
      <w:tblPr>
        <w:tblW w:w="9356" w:type="dxa"/>
        <w:tblInd w:w="-15" w:type="dxa"/>
        <w:tblLayout w:type="fixed"/>
        <w:tblCellMar>
          <w:left w:w="0" w:type="dxa"/>
          <w:right w:w="0" w:type="dxa"/>
        </w:tblCellMar>
        <w:tblLook w:val="0000" w:firstRow="0" w:lastRow="0" w:firstColumn="0" w:lastColumn="0" w:noHBand="0" w:noVBand="0"/>
      </w:tblPr>
      <w:tblGrid>
        <w:gridCol w:w="3402"/>
        <w:gridCol w:w="1418"/>
        <w:gridCol w:w="1417"/>
        <w:gridCol w:w="1560"/>
        <w:gridCol w:w="1559"/>
      </w:tblGrid>
      <w:tr w:rsidR="006B0B1C" w:rsidRPr="006B0B1C" w14:paraId="22F7B173" w14:textId="77777777" w:rsidTr="00243BA3">
        <w:trPr>
          <w:cantSplit/>
          <w:trHeight w:val="420"/>
        </w:trPr>
        <w:tc>
          <w:tcPr>
            <w:tcW w:w="3402" w:type="dxa"/>
            <w:vMerge w:val="restart"/>
            <w:tcBorders>
              <w:top w:val="single" w:sz="12" w:space="0" w:color="auto"/>
              <w:left w:val="single" w:sz="12" w:space="0" w:color="auto"/>
              <w:bottom w:val="nil"/>
            </w:tcBorders>
            <w:vAlign w:val="center"/>
          </w:tcPr>
          <w:p w14:paraId="3E1D836B"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所　　　　在</w:t>
            </w:r>
          </w:p>
        </w:tc>
        <w:tc>
          <w:tcPr>
            <w:tcW w:w="1418" w:type="dxa"/>
            <w:vMerge w:val="restart"/>
            <w:tcBorders>
              <w:top w:val="single" w:sz="12" w:space="0" w:color="auto"/>
              <w:left w:val="single" w:sz="12" w:space="0" w:color="auto"/>
              <w:bottom w:val="nil"/>
            </w:tcBorders>
            <w:vAlign w:val="center"/>
          </w:tcPr>
          <w:p w14:paraId="0D478195"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地　番</w:t>
            </w:r>
          </w:p>
        </w:tc>
        <w:tc>
          <w:tcPr>
            <w:tcW w:w="1417" w:type="dxa"/>
            <w:vMerge w:val="restart"/>
            <w:tcBorders>
              <w:top w:val="single" w:sz="12" w:space="0" w:color="auto"/>
              <w:left w:val="single" w:sz="12" w:space="0" w:color="auto"/>
              <w:bottom w:val="nil"/>
            </w:tcBorders>
            <w:vAlign w:val="center"/>
          </w:tcPr>
          <w:p w14:paraId="0B42DF37"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地目</w:t>
            </w:r>
          </w:p>
        </w:tc>
        <w:tc>
          <w:tcPr>
            <w:tcW w:w="3119" w:type="dxa"/>
            <w:gridSpan w:val="2"/>
            <w:tcBorders>
              <w:top w:val="single" w:sz="12" w:space="0" w:color="auto"/>
              <w:left w:val="single" w:sz="12" w:space="0" w:color="auto"/>
              <w:bottom w:val="nil"/>
              <w:right w:val="single" w:sz="12" w:space="0" w:color="auto"/>
            </w:tcBorders>
            <w:vAlign w:val="center"/>
          </w:tcPr>
          <w:p w14:paraId="1F79E94B"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面　　　　積</w:t>
            </w:r>
            <w:r w:rsidR="008C407E">
              <w:rPr>
                <w:rFonts w:ascii="Century" w:hint="eastAsia"/>
                <w:color w:val="auto"/>
                <w:spacing w:val="21"/>
                <w:u w:val="none"/>
              </w:rPr>
              <w:t>（</w:t>
            </w:r>
            <w:r w:rsidRPr="006B0B1C">
              <w:rPr>
                <w:rFonts w:ascii="Century" w:hint="eastAsia"/>
                <w:color w:val="auto"/>
                <w:spacing w:val="21"/>
                <w:u w:val="none"/>
              </w:rPr>
              <w:t>㎡</w:t>
            </w:r>
            <w:r w:rsidR="008C407E">
              <w:rPr>
                <w:rFonts w:ascii="Century" w:hint="eastAsia"/>
                <w:color w:val="auto"/>
                <w:spacing w:val="21"/>
                <w:u w:val="none"/>
              </w:rPr>
              <w:t>）</w:t>
            </w:r>
          </w:p>
        </w:tc>
      </w:tr>
      <w:tr w:rsidR="006B0B1C" w:rsidRPr="006B0B1C" w14:paraId="58C1B076" w14:textId="77777777" w:rsidTr="00962711">
        <w:trPr>
          <w:cantSplit/>
          <w:trHeight w:val="420"/>
        </w:trPr>
        <w:tc>
          <w:tcPr>
            <w:tcW w:w="3402" w:type="dxa"/>
            <w:vMerge/>
            <w:tcBorders>
              <w:left w:val="single" w:sz="12" w:space="0" w:color="auto"/>
              <w:bottom w:val="single" w:sz="12" w:space="0" w:color="auto"/>
            </w:tcBorders>
          </w:tcPr>
          <w:p w14:paraId="135F3C08"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418" w:type="dxa"/>
            <w:vMerge/>
            <w:tcBorders>
              <w:left w:val="single" w:sz="12" w:space="0" w:color="auto"/>
              <w:bottom w:val="single" w:sz="12" w:space="0" w:color="auto"/>
            </w:tcBorders>
          </w:tcPr>
          <w:p w14:paraId="478EBBAC"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417" w:type="dxa"/>
            <w:vMerge/>
            <w:tcBorders>
              <w:left w:val="single" w:sz="12" w:space="0" w:color="auto"/>
              <w:bottom w:val="single" w:sz="12" w:space="0" w:color="auto"/>
            </w:tcBorders>
          </w:tcPr>
          <w:p w14:paraId="49C29B3D"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560" w:type="dxa"/>
            <w:tcBorders>
              <w:top w:val="single" w:sz="12" w:space="0" w:color="auto"/>
              <w:left w:val="single" w:sz="12" w:space="0" w:color="auto"/>
              <w:bottom w:val="single" w:sz="12" w:space="0" w:color="auto"/>
            </w:tcBorders>
            <w:vAlign w:val="center"/>
          </w:tcPr>
          <w:p w14:paraId="49CA4043"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公簿面積</w:t>
            </w:r>
          </w:p>
        </w:tc>
        <w:tc>
          <w:tcPr>
            <w:tcW w:w="1559" w:type="dxa"/>
            <w:tcBorders>
              <w:top w:val="single" w:sz="12" w:space="0" w:color="auto"/>
              <w:left w:val="single" w:sz="12" w:space="0" w:color="auto"/>
              <w:bottom w:val="single" w:sz="12" w:space="0" w:color="auto"/>
              <w:right w:val="single" w:sz="12" w:space="0" w:color="auto"/>
            </w:tcBorders>
            <w:vAlign w:val="center"/>
          </w:tcPr>
          <w:p w14:paraId="6F1020A8"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実測面積</w:t>
            </w:r>
          </w:p>
        </w:tc>
      </w:tr>
      <w:tr w:rsidR="006B0B1C" w:rsidRPr="006B0B1C" w14:paraId="553C2476" w14:textId="77777777" w:rsidTr="00962711">
        <w:trPr>
          <w:cantSplit/>
          <w:trHeight w:val="567"/>
        </w:trPr>
        <w:tc>
          <w:tcPr>
            <w:tcW w:w="3402" w:type="dxa"/>
            <w:tcBorders>
              <w:top w:val="single" w:sz="12" w:space="0" w:color="auto"/>
              <w:left w:val="single" w:sz="12" w:space="0" w:color="auto"/>
              <w:bottom w:val="single" w:sz="8" w:space="0" w:color="auto"/>
            </w:tcBorders>
            <w:vAlign w:val="center"/>
          </w:tcPr>
          <w:p w14:paraId="78FF1A3F" w14:textId="77777777" w:rsidR="007A2B89" w:rsidRDefault="007A2B89" w:rsidP="007A2B89">
            <w:pPr>
              <w:autoSpaceDE w:val="0"/>
              <w:autoSpaceDN w:val="0"/>
              <w:spacing w:line="240" w:lineRule="exact"/>
              <w:rPr>
                <w:rFonts w:ascii="Century"/>
                <w:color w:val="auto"/>
                <w:spacing w:val="21"/>
                <w:u w:val="none"/>
              </w:rPr>
            </w:pPr>
            <w:r w:rsidRPr="007A2B89">
              <w:rPr>
                <w:rFonts w:ascii="Century" w:hint="eastAsia"/>
                <w:color w:val="auto"/>
                <w:spacing w:val="21"/>
                <w:u w:val="none"/>
              </w:rPr>
              <w:t>大阪市住之江区南港中</w:t>
            </w:r>
          </w:p>
          <w:p w14:paraId="199B7A35" w14:textId="7C37853B" w:rsidR="006B0B1C" w:rsidRPr="006B0B1C" w:rsidRDefault="007A2B89" w:rsidP="007A2B89">
            <w:pPr>
              <w:autoSpaceDE w:val="0"/>
              <w:autoSpaceDN w:val="0"/>
              <w:spacing w:line="240" w:lineRule="exact"/>
              <w:rPr>
                <w:rFonts w:ascii="Century"/>
                <w:color w:val="auto"/>
                <w:spacing w:val="21"/>
                <w:u w:val="none"/>
              </w:rPr>
            </w:pPr>
            <w:r w:rsidRPr="007A2B89">
              <w:rPr>
                <w:rFonts w:ascii="Century" w:hint="eastAsia"/>
                <w:color w:val="auto"/>
                <w:spacing w:val="21"/>
                <w:u w:val="none"/>
              </w:rPr>
              <w:t>四丁目</w:t>
            </w:r>
          </w:p>
        </w:tc>
        <w:tc>
          <w:tcPr>
            <w:tcW w:w="1418" w:type="dxa"/>
            <w:tcBorders>
              <w:top w:val="single" w:sz="12" w:space="0" w:color="auto"/>
              <w:left w:val="single" w:sz="12" w:space="0" w:color="auto"/>
              <w:bottom w:val="single" w:sz="8" w:space="0" w:color="auto"/>
            </w:tcBorders>
            <w:vAlign w:val="center"/>
          </w:tcPr>
          <w:p w14:paraId="7CAC06D6" w14:textId="339CE226" w:rsidR="006B0B1C" w:rsidRPr="006B0B1C" w:rsidRDefault="007A2B89" w:rsidP="00B67ACE">
            <w:pPr>
              <w:autoSpaceDE w:val="0"/>
              <w:autoSpaceDN w:val="0"/>
              <w:spacing w:line="240" w:lineRule="exact"/>
              <w:jc w:val="center"/>
              <w:rPr>
                <w:rFonts w:ascii="Century"/>
                <w:color w:val="auto"/>
                <w:spacing w:val="21"/>
                <w:u w:val="none"/>
              </w:rPr>
            </w:pPr>
            <w:r w:rsidRPr="007A2B89">
              <w:rPr>
                <w:rFonts w:ascii="Century" w:hint="eastAsia"/>
                <w:color w:val="auto"/>
                <w:spacing w:val="21"/>
                <w:u w:val="none"/>
              </w:rPr>
              <w:t>３番３</w:t>
            </w:r>
          </w:p>
        </w:tc>
        <w:tc>
          <w:tcPr>
            <w:tcW w:w="1417" w:type="dxa"/>
            <w:tcBorders>
              <w:top w:val="single" w:sz="12" w:space="0" w:color="auto"/>
              <w:left w:val="single" w:sz="12" w:space="0" w:color="auto"/>
              <w:bottom w:val="single" w:sz="8" w:space="0" w:color="auto"/>
            </w:tcBorders>
            <w:vAlign w:val="center"/>
          </w:tcPr>
          <w:p w14:paraId="6E8F39CC" w14:textId="501C8CE3" w:rsidR="006B0B1C" w:rsidRPr="006B0B1C" w:rsidRDefault="007A2B89" w:rsidP="00B67ACE">
            <w:pPr>
              <w:autoSpaceDE w:val="0"/>
              <w:autoSpaceDN w:val="0"/>
              <w:spacing w:line="240" w:lineRule="exact"/>
              <w:jc w:val="center"/>
              <w:rPr>
                <w:rFonts w:ascii="Century"/>
                <w:color w:val="auto"/>
                <w:spacing w:val="21"/>
                <w:u w:val="none"/>
              </w:rPr>
            </w:pPr>
            <w:r>
              <w:rPr>
                <w:rFonts w:ascii="Century" w:hint="eastAsia"/>
                <w:color w:val="auto"/>
                <w:spacing w:val="21"/>
                <w:u w:val="none"/>
              </w:rPr>
              <w:t>学校用地</w:t>
            </w:r>
          </w:p>
        </w:tc>
        <w:tc>
          <w:tcPr>
            <w:tcW w:w="1560" w:type="dxa"/>
            <w:tcBorders>
              <w:top w:val="single" w:sz="12" w:space="0" w:color="auto"/>
              <w:left w:val="single" w:sz="12" w:space="0" w:color="auto"/>
              <w:bottom w:val="single" w:sz="8" w:space="0" w:color="auto"/>
            </w:tcBorders>
            <w:vAlign w:val="center"/>
          </w:tcPr>
          <w:p w14:paraId="07A94345" w14:textId="75EFF48D" w:rsidR="006B0B1C" w:rsidRPr="007A2B89" w:rsidRDefault="007A2B89" w:rsidP="00243BA3">
            <w:pPr>
              <w:autoSpaceDE w:val="0"/>
              <w:autoSpaceDN w:val="0"/>
              <w:spacing w:line="240" w:lineRule="exact"/>
              <w:ind w:rightChars="50" w:right="120"/>
              <w:jc w:val="right"/>
              <w:rPr>
                <w:rFonts w:hAnsi="ＭＳ 明朝"/>
                <w:color w:val="auto"/>
                <w:spacing w:val="21"/>
                <w:u w:val="none"/>
              </w:rPr>
            </w:pPr>
            <w:r w:rsidRPr="007A2B89">
              <w:rPr>
                <w:rFonts w:hAnsi="ＭＳ 明朝"/>
                <w:color w:val="auto"/>
                <w:spacing w:val="21"/>
                <w:u w:val="none"/>
              </w:rPr>
              <w:t>33,024</w:t>
            </w:r>
          </w:p>
        </w:tc>
        <w:tc>
          <w:tcPr>
            <w:tcW w:w="1559" w:type="dxa"/>
            <w:tcBorders>
              <w:top w:val="single" w:sz="12" w:space="0" w:color="auto"/>
              <w:left w:val="single" w:sz="12" w:space="0" w:color="auto"/>
              <w:bottom w:val="single" w:sz="8" w:space="0" w:color="auto"/>
              <w:right w:val="single" w:sz="12" w:space="0" w:color="auto"/>
            </w:tcBorders>
            <w:vAlign w:val="center"/>
          </w:tcPr>
          <w:p w14:paraId="038660CC" w14:textId="4384E62C" w:rsidR="006B0B1C" w:rsidRPr="007A2B89" w:rsidRDefault="007A2B89" w:rsidP="00243BA3">
            <w:pPr>
              <w:autoSpaceDE w:val="0"/>
              <w:autoSpaceDN w:val="0"/>
              <w:spacing w:line="240" w:lineRule="exact"/>
              <w:ind w:rightChars="50" w:right="120"/>
              <w:jc w:val="right"/>
              <w:rPr>
                <w:rFonts w:hAnsi="ＭＳ 明朝"/>
                <w:color w:val="auto"/>
                <w:spacing w:val="21"/>
                <w:u w:val="none"/>
              </w:rPr>
            </w:pPr>
            <w:r w:rsidRPr="007A2B89">
              <w:rPr>
                <w:rFonts w:hAnsi="ＭＳ 明朝"/>
                <w:color w:val="auto"/>
                <w:spacing w:val="21"/>
                <w:u w:val="none"/>
              </w:rPr>
              <w:t>33,024.98</w:t>
            </w:r>
          </w:p>
        </w:tc>
      </w:tr>
      <w:tr w:rsidR="00962711" w:rsidRPr="006B0B1C" w14:paraId="3C8BF1FC" w14:textId="77777777" w:rsidTr="00962711">
        <w:trPr>
          <w:cantSplit/>
          <w:trHeight w:val="567"/>
        </w:trPr>
        <w:tc>
          <w:tcPr>
            <w:tcW w:w="3402" w:type="dxa"/>
            <w:tcBorders>
              <w:top w:val="single" w:sz="8" w:space="0" w:color="auto"/>
              <w:left w:val="single" w:sz="12" w:space="0" w:color="auto"/>
              <w:bottom w:val="single" w:sz="12" w:space="0" w:color="auto"/>
            </w:tcBorders>
            <w:vAlign w:val="center"/>
          </w:tcPr>
          <w:p w14:paraId="7F4F9F1A" w14:textId="77777777" w:rsidR="00962711" w:rsidRPr="006B0B1C" w:rsidRDefault="00962711" w:rsidP="00B67ACE">
            <w:pPr>
              <w:autoSpaceDE w:val="0"/>
              <w:autoSpaceDN w:val="0"/>
              <w:spacing w:line="240" w:lineRule="exact"/>
              <w:jc w:val="center"/>
              <w:rPr>
                <w:rFonts w:ascii="Century"/>
                <w:color w:val="auto"/>
                <w:spacing w:val="21"/>
                <w:u w:val="none"/>
              </w:rPr>
            </w:pPr>
          </w:p>
        </w:tc>
        <w:tc>
          <w:tcPr>
            <w:tcW w:w="1418" w:type="dxa"/>
            <w:tcBorders>
              <w:top w:val="single" w:sz="8" w:space="0" w:color="auto"/>
              <w:left w:val="single" w:sz="12" w:space="0" w:color="auto"/>
              <w:bottom w:val="single" w:sz="12" w:space="0" w:color="auto"/>
            </w:tcBorders>
            <w:vAlign w:val="center"/>
          </w:tcPr>
          <w:p w14:paraId="2C97994A" w14:textId="77777777" w:rsidR="00962711" w:rsidRPr="006B0B1C" w:rsidRDefault="00962711" w:rsidP="00B67ACE">
            <w:pPr>
              <w:autoSpaceDE w:val="0"/>
              <w:autoSpaceDN w:val="0"/>
              <w:spacing w:line="240" w:lineRule="exact"/>
              <w:jc w:val="center"/>
              <w:rPr>
                <w:rFonts w:ascii="Century"/>
                <w:color w:val="auto"/>
                <w:spacing w:val="21"/>
                <w:u w:val="none"/>
              </w:rPr>
            </w:pPr>
          </w:p>
        </w:tc>
        <w:tc>
          <w:tcPr>
            <w:tcW w:w="1417" w:type="dxa"/>
            <w:tcBorders>
              <w:top w:val="single" w:sz="8" w:space="0" w:color="auto"/>
              <w:left w:val="single" w:sz="12" w:space="0" w:color="auto"/>
              <w:bottom w:val="single" w:sz="12" w:space="0" w:color="auto"/>
            </w:tcBorders>
            <w:vAlign w:val="center"/>
          </w:tcPr>
          <w:p w14:paraId="4EE074A3" w14:textId="77777777" w:rsidR="00962711" w:rsidRPr="006B0B1C" w:rsidRDefault="00962711" w:rsidP="00B67ACE">
            <w:pPr>
              <w:autoSpaceDE w:val="0"/>
              <w:autoSpaceDN w:val="0"/>
              <w:spacing w:line="240" w:lineRule="exact"/>
              <w:jc w:val="center"/>
              <w:rPr>
                <w:rFonts w:ascii="Century"/>
                <w:color w:val="auto"/>
                <w:spacing w:val="21"/>
                <w:u w:val="none"/>
              </w:rPr>
            </w:pPr>
          </w:p>
        </w:tc>
        <w:tc>
          <w:tcPr>
            <w:tcW w:w="1560" w:type="dxa"/>
            <w:tcBorders>
              <w:top w:val="single" w:sz="8" w:space="0" w:color="auto"/>
              <w:left w:val="single" w:sz="12" w:space="0" w:color="auto"/>
              <w:bottom w:val="single" w:sz="12" w:space="0" w:color="auto"/>
            </w:tcBorders>
            <w:vAlign w:val="center"/>
          </w:tcPr>
          <w:p w14:paraId="13E7795E" w14:textId="77777777" w:rsidR="00962711" w:rsidRPr="006B0B1C" w:rsidRDefault="00962711" w:rsidP="00243BA3">
            <w:pPr>
              <w:autoSpaceDE w:val="0"/>
              <w:autoSpaceDN w:val="0"/>
              <w:spacing w:line="240" w:lineRule="exact"/>
              <w:ind w:rightChars="50" w:right="120"/>
              <w:jc w:val="right"/>
              <w:rPr>
                <w:rFonts w:ascii="Century"/>
                <w:color w:val="auto"/>
                <w:spacing w:val="21"/>
                <w:u w:val="none"/>
              </w:rPr>
            </w:pPr>
          </w:p>
        </w:tc>
        <w:tc>
          <w:tcPr>
            <w:tcW w:w="1559" w:type="dxa"/>
            <w:tcBorders>
              <w:top w:val="single" w:sz="8" w:space="0" w:color="auto"/>
              <w:left w:val="single" w:sz="12" w:space="0" w:color="auto"/>
              <w:bottom w:val="single" w:sz="12" w:space="0" w:color="auto"/>
              <w:right w:val="single" w:sz="12" w:space="0" w:color="auto"/>
            </w:tcBorders>
            <w:vAlign w:val="center"/>
          </w:tcPr>
          <w:p w14:paraId="3227D10F" w14:textId="77777777" w:rsidR="00962711" w:rsidRPr="006B0B1C" w:rsidRDefault="00962711" w:rsidP="00243BA3">
            <w:pPr>
              <w:autoSpaceDE w:val="0"/>
              <w:autoSpaceDN w:val="0"/>
              <w:spacing w:line="240" w:lineRule="exact"/>
              <w:ind w:rightChars="50" w:right="120"/>
              <w:jc w:val="right"/>
              <w:rPr>
                <w:rFonts w:ascii="Century"/>
                <w:color w:val="auto"/>
                <w:spacing w:val="21"/>
                <w:u w:val="none"/>
              </w:rPr>
            </w:pPr>
          </w:p>
        </w:tc>
      </w:tr>
      <w:tr w:rsidR="00962711" w:rsidRPr="006B0B1C" w14:paraId="3F293A1D" w14:textId="77777777" w:rsidTr="00962711">
        <w:trPr>
          <w:cantSplit/>
          <w:trHeight w:val="567"/>
        </w:trPr>
        <w:tc>
          <w:tcPr>
            <w:tcW w:w="6237" w:type="dxa"/>
            <w:gridSpan w:val="3"/>
            <w:tcBorders>
              <w:top w:val="single" w:sz="12" w:space="0" w:color="auto"/>
              <w:left w:val="single" w:sz="12" w:space="0" w:color="auto"/>
              <w:bottom w:val="single" w:sz="12" w:space="0" w:color="auto"/>
            </w:tcBorders>
            <w:vAlign w:val="center"/>
          </w:tcPr>
          <w:p w14:paraId="5FCF199A" w14:textId="77777777" w:rsidR="00962711" w:rsidRPr="006B0B1C" w:rsidRDefault="00962711" w:rsidP="00B67ACE">
            <w:pPr>
              <w:autoSpaceDE w:val="0"/>
              <w:autoSpaceDN w:val="0"/>
              <w:spacing w:line="240" w:lineRule="exact"/>
              <w:jc w:val="center"/>
              <w:rPr>
                <w:rFonts w:ascii="Century"/>
                <w:color w:val="auto"/>
                <w:spacing w:val="21"/>
                <w:u w:val="none"/>
              </w:rPr>
            </w:pPr>
            <w:r>
              <w:rPr>
                <w:rFonts w:ascii="Century" w:hint="eastAsia"/>
                <w:color w:val="auto"/>
                <w:spacing w:val="21"/>
                <w:u w:val="none"/>
              </w:rPr>
              <w:t>計</w:t>
            </w:r>
          </w:p>
        </w:tc>
        <w:tc>
          <w:tcPr>
            <w:tcW w:w="1560" w:type="dxa"/>
            <w:tcBorders>
              <w:top w:val="single" w:sz="12" w:space="0" w:color="auto"/>
              <w:left w:val="single" w:sz="12" w:space="0" w:color="auto"/>
              <w:bottom w:val="single" w:sz="12" w:space="0" w:color="auto"/>
            </w:tcBorders>
            <w:vAlign w:val="center"/>
          </w:tcPr>
          <w:p w14:paraId="2716069C" w14:textId="09BA5803" w:rsidR="00962711" w:rsidRPr="006B0B1C" w:rsidRDefault="00477819" w:rsidP="00243BA3">
            <w:pPr>
              <w:autoSpaceDE w:val="0"/>
              <w:autoSpaceDN w:val="0"/>
              <w:spacing w:line="240" w:lineRule="exact"/>
              <w:ind w:rightChars="50" w:right="120"/>
              <w:jc w:val="right"/>
              <w:rPr>
                <w:rFonts w:ascii="Century"/>
                <w:color w:val="auto"/>
                <w:spacing w:val="21"/>
                <w:u w:val="none"/>
              </w:rPr>
            </w:pPr>
            <w:r w:rsidRPr="007A2B89">
              <w:rPr>
                <w:rFonts w:hAnsi="ＭＳ 明朝"/>
                <w:color w:val="auto"/>
                <w:spacing w:val="21"/>
                <w:u w:val="none"/>
              </w:rPr>
              <w:t>33,024</w:t>
            </w:r>
          </w:p>
        </w:tc>
        <w:tc>
          <w:tcPr>
            <w:tcW w:w="1559" w:type="dxa"/>
            <w:tcBorders>
              <w:top w:val="single" w:sz="12" w:space="0" w:color="auto"/>
              <w:left w:val="single" w:sz="12" w:space="0" w:color="auto"/>
              <w:bottom w:val="single" w:sz="12" w:space="0" w:color="auto"/>
              <w:right w:val="single" w:sz="12" w:space="0" w:color="auto"/>
            </w:tcBorders>
            <w:vAlign w:val="center"/>
          </w:tcPr>
          <w:p w14:paraId="13084419" w14:textId="57D64EAB" w:rsidR="00962711" w:rsidRPr="006B0B1C" w:rsidRDefault="00477819" w:rsidP="00243BA3">
            <w:pPr>
              <w:autoSpaceDE w:val="0"/>
              <w:autoSpaceDN w:val="0"/>
              <w:spacing w:line="240" w:lineRule="exact"/>
              <w:ind w:rightChars="50" w:right="120"/>
              <w:jc w:val="right"/>
              <w:rPr>
                <w:rFonts w:ascii="Century"/>
                <w:color w:val="auto"/>
                <w:spacing w:val="21"/>
                <w:u w:val="none"/>
              </w:rPr>
            </w:pPr>
            <w:r w:rsidRPr="007A2B89">
              <w:rPr>
                <w:rFonts w:hAnsi="ＭＳ 明朝"/>
                <w:color w:val="auto"/>
                <w:spacing w:val="21"/>
                <w:u w:val="none"/>
              </w:rPr>
              <w:t>33,024.98</w:t>
            </w:r>
          </w:p>
        </w:tc>
      </w:tr>
    </w:tbl>
    <w:p w14:paraId="2BA74BDE" w14:textId="77777777" w:rsidR="006B0B1C" w:rsidRDefault="006B0B1C" w:rsidP="008C407E">
      <w:pPr>
        <w:autoSpaceDE w:val="0"/>
        <w:autoSpaceDN w:val="0"/>
        <w:ind w:right="255"/>
        <w:rPr>
          <w:rFonts w:ascii="Century"/>
          <w:color w:val="auto"/>
          <w:u w:val="none"/>
        </w:rPr>
      </w:pPr>
    </w:p>
    <w:p w14:paraId="4C165B9D" w14:textId="77777777" w:rsidR="00405EFB" w:rsidRDefault="00405EFB" w:rsidP="008C407E">
      <w:pPr>
        <w:autoSpaceDE w:val="0"/>
        <w:autoSpaceDN w:val="0"/>
        <w:ind w:right="255"/>
        <w:rPr>
          <w:rFonts w:ascii="Century"/>
          <w:color w:val="auto"/>
          <w:u w:val="none"/>
        </w:rPr>
      </w:pPr>
    </w:p>
    <w:sectPr w:rsidR="00405EFB" w:rsidSect="008B5F34">
      <w:pgSz w:w="11906" w:h="16838" w:code="9"/>
      <w:pgMar w:top="1134" w:right="1418" w:bottom="1134" w:left="1418" w:header="851" w:footer="567" w:gutter="0"/>
      <w:pgNumType w:start="34"/>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317BA" w14:textId="77777777" w:rsidR="006F3FDF" w:rsidRDefault="006F3FDF" w:rsidP="00436E84">
      <w:r>
        <w:separator/>
      </w:r>
    </w:p>
  </w:endnote>
  <w:endnote w:type="continuationSeparator" w:id="0">
    <w:p w14:paraId="3B1EC6A0" w14:textId="77777777" w:rsidR="006F3FDF" w:rsidRDefault="006F3FDF" w:rsidP="0043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92978" w14:textId="77777777" w:rsidR="006F3FDF" w:rsidRDefault="006F3FDF" w:rsidP="00436E84">
      <w:r>
        <w:separator/>
      </w:r>
    </w:p>
  </w:footnote>
  <w:footnote w:type="continuationSeparator" w:id="0">
    <w:p w14:paraId="128EDA6F" w14:textId="77777777" w:rsidR="006F3FDF" w:rsidRDefault="006F3FDF" w:rsidP="00436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166"/>
    <w:multiLevelType w:val="hybridMultilevel"/>
    <w:tmpl w:val="00C26F3A"/>
    <w:lvl w:ilvl="0" w:tplc="8E5A866A">
      <w:start w:val="1"/>
      <w:numFmt w:val="none"/>
      <w:lvlText w:val="第14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919CD"/>
    <w:multiLevelType w:val="hybridMultilevel"/>
    <w:tmpl w:val="0ECAE128"/>
    <w:lvl w:ilvl="0" w:tplc="D9C63C6A">
      <w:start w:val="6"/>
      <w:numFmt w:val="none"/>
      <w:lvlText w:val="第21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AA7C2F"/>
    <w:multiLevelType w:val="hybridMultilevel"/>
    <w:tmpl w:val="19D213B4"/>
    <w:lvl w:ilvl="0" w:tplc="238AB51E">
      <w:start w:val="1"/>
      <w:numFmt w:val="none"/>
      <w:lvlText w:val="第11条"/>
      <w:lvlJc w:val="left"/>
      <w:pPr>
        <w:tabs>
          <w:tab w:val="num" w:pos="964"/>
        </w:tabs>
        <w:ind w:left="1860" w:hanging="186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753F4A"/>
    <w:multiLevelType w:val="hybridMultilevel"/>
    <w:tmpl w:val="59543F3E"/>
    <w:lvl w:ilvl="0" w:tplc="8D8E21C6">
      <w:start w:val="6"/>
      <w:numFmt w:val="none"/>
      <w:lvlText w:val="第19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350A7E"/>
    <w:multiLevelType w:val="hybridMultilevel"/>
    <w:tmpl w:val="41445EAC"/>
    <w:lvl w:ilvl="0" w:tplc="A1DAC850">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9D8715B"/>
    <w:multiLevelType w:val="hybridMultilevel"/>
    <w:tmpl w:val="EF506E6E"/>
    <w:lvl w:ilvl="0" w:tplc="982C699E">
      <w:start w:val="6"/>
      <w:numFmt w:val="none"/>
      <w:lvlText w:val="第22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4D7E84"/>
    <w:multiLevelType w:val="hybridMultilevel"/>
    <w:tmpl w:val="3B3AB00C"/>
    <w:lvl w:ilvl="0" w:tplc="2F4E2F3A">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C5268ED"/>
    <w:multiLevelType w:val="hybridMultilevel"/>
    <w:tmpl w:val="51DCFFB4"/>
    <w:lvl w:ilvl="0" w:tplc="4B72C0E4">
      <w:start w:val="1"/>
      <w:numFmt w:val="none"/>
      <w:lvlText w:val="第12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1521DB0"/>
    <w:multiLevelType w:val="hybridMultilevel"/>
    <w:tmpl w:val="3690B594"/>
    <w:lvl w:ilvl="0" w:tplc="8A9AAD2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78E5C44"/>
    <w:multiLevelType w:val="hybridMultilevel"/>
    <w:tmpl w:val="E898A00E"/>
    <w:lvl w:ilvl="0" w:tplc="ACC6C8CA">
      <w:start w:val="1"/>
      <w:numFmt w:val="none"/>
      <w:lvlText w:val="第13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D6D5988"/>
    <w:multiLevelType w:val="hybridMultilevel"/>
    <w:tmpl w:val="E08AAFD8"/>
    <w:lvl w:ilvl="0" w:tplc="23606792">
      <w:start w:val="6"/>
      <w:numFmt w:val="none"/>
      <w:lvlText w:val="第23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315891"/>
    <w:multiLevelType w:val="hybridMultilevel"/>
    <w:tmpl w:val="0F604162"/>
    <w:lvl w:ilvl="0" w:tplc="D79E6BB6">
      <w:start w:val="6"/>
      <w:numFmt w:val="none"/>
      <w:lvlText w:val="第16条"/>
      <w:lvlJc w:val="left"/>
      <w:pPr>
        <w:tabs>
          <w:tab w:val="num" w:pos="1324"/>
        </w:tabs>
        <w:ind w:left="824" w:hanging="464"/>
      </w:pPr>
      <w:rPr>
        <w:rFonts w:hint="eastAsia"/>
        <w:color w:val="00000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608516C1"/>
    <w:multiLevelType w:val="hybridMultilevel"/>
    <w:tmpl w:val="E88E50CC"/>
    <w:lvl w:ilvl="0" w:tplc="1896A936">
      <w:start w:val="6"/>
      <w:numFmt w:val="none"/>
      <w:lvlText w:val="第15条"/>
      <w:lvlJc w:val="left"/>
      <w:pPr>
        <w:tabs>
          <w:tab w:val="num" w:pos="964"/>
        </w:tabs>
        <w:ind w:left="464" w:hanging="46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8F5C47"/>
    <w:multiLevelType w:val="hybridMultilevel"/>
    <w:tmpl w:val="BB82D91E"/>
    <w:lvl w:ilvl="0" w:tplc="00DA1D26">
      <w:start w:val="6"/>
      <w:numFmt w:val="none"/>
      <w:lvlText w:val="第18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8B4067A"/>
    <w:multiLevelType w:val="hybridMultilevel"/>
    <w:tmpl w:val="482E7948"/>
    <w:lvl w:ilvl="0" w:tplc="145A43BC">
      <w:start w:val="6"/>
      <w:numFmt w:val="none"/>
      <w:lvlText w:val="第20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E6A284B"/>
    <w:multiLevelType w:val="hybridMultilevel"/>
    <w:tmpl w:val="0464A86A"/>
    <w:lvl w:ilvl="0" w:tplc="E7C65A62">
      <w:start w:val="1"/>
      <w:numFmt w:val="none"/>
      <w:lvlText w:val="第10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04132CF"/>
    <w:multiLevelType w:val="hybridMultilevel"/>
    <w:tmpl w:val="ED86AE5E"/>
    <w:lvl w:ilvl="0" w:tplc="AE08085A">
      <w:start w:val="6"/>
      <w:numFmt w:val="none"/>
      <w:lvlText w:val="第24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B2A3C07"/>
    <w:multiLevelType w:val="hybridMultilevel"/>
    <w:tmpl w:val="ACC234F8"/>
    <w:lvl w:ilvl="0" w:tplc="60B0BD3E">
      <w:start w:val="6"/>
      <w:numFmt w:val="none"/>
      <w:lvlText w:val="第17条"/>
      <w:lvlJc w:val="left"/>
      <w:pPr>
        <w:tabs>
          <w:tab w:val="num" w:pos="964"/>
        </w:tabs>
        <w:ind w:left="464" w:hanging="46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7"/>
  </w:num>
  <w:num w:numId="3">
    <w:abstractNumId w:val="9"/>
  </w:num>
  <w:num w:numId="4">
    <w:abstractNumId w:val="0"/>
  </w:num>
  <w:num w:numId="5">
    <w:abstractNumId w:val="6"/>
  </w:num>
  <w:num w:numId="6">
    <w:abstractNumId w:val="2"/>
  </w:num>
  <w:num w:numId="7">
    <w:abstractNumId w:val="12"/>
  </w:num>
  <w:num w:numId="8">
    <w:abstractNumId w:val="11"/>
  </w:num>
  <w:num w:numId="9">
    <w:abstractNumId w:val="17"/>
  </w:num>
  <w:num w:numId="10">
    <w:abstractNumId w:val="13"/>
  </w:num>
  <w:num w:numId="11">
    <w:abstractNumId w:val="3"/>
  </w:num>
  <w:num w:numId="12">
    <w:abstractNumId w:val="14"/>
  </w:num>
  <w:num w:numId="13">
    <w:abstractNumId w:val="1"/>
  </w:num>
  <w:num w:numId="14">
    <w:abstractNumId w:val="5"/>
  </w:num>
  <w:num w:numId="15">
    <w:abstractNumId w:val="10"/>
  </w:num>
  <w:num w:numId="16">
    <w:abstractNumId w:val="16"/>
  </w:num>
  <w:num w:numId="17">
    <w:abstractNumId w:val="4"/>
  </w:num>
  <w:num w:numId="1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7A9"/>
    <w:rsid w:val="0000019D"/>
    <w:rsid w:val="00014B95"/>
    <w:rsid w:val="00015F37"/>
    <w:rsid w:val="0001625F"/>
    <w:rsid w:val="00024F5D"/>
    <w:rsid w:val="00037FC8"/>
    <w:rsid w:val="00040B8D"/>
    <w:rsid w:val="0005079D"/>
    <w:rsid w:val="000541BB"/>
    <w:rsid w:val="00067177"/>
    <w:rsid w:val="00071033"/>
    <w:rsid w:val="000808F5"/>
    <w:rsid w:val="000842B5"/>
    <w:rsid w:val="00086669"/>
    <w:rsid w:val="00095495"/>
    <w:rsid w:val="000959FE"/>
    <w:rsid w:val="00095DAE"/>
    <w:rsid w:val="000A0F66"/>
    <w:rsid w:val="000B5573"/>
    <w:rsid w:val="000B5DCE"/>
    <w:rsid w:val="000C4419"/>
    <w:rsid w:val="000D3C18"/>
    <w:rsid w:val="000E0A9A"/>
    <w:rsid w:val="00101DB6"/>
    <w:rsid w:val="00116571"/>
    <w:rsid w:val="00116FCB"/>
    <w:rsid w:val="00124C93"/>
    <w:rsid w:val="00146AB8"/>
    <w:rsid w:val="001476FE"/>
    <w:rsid w:val="00152EAC"/>
    <w:rsid w:val="001575C9"/>
    <w:rsid w:val="00160381"/>
    <w:rsid w:val="0017092E"/>
    <w:rsid w:val="00177EE9"/>
    <w:rsid w:val="00183B7F"/>
    <w:rsid w:val="00197F8E"/>
    <w:rsid w:val="001A02EB"/>
    <w:rsid w:val="001B140E"/>
    <w:rsid w:val="001B3D73"/>
    <w:rsid w:val="001B4066"/>
    <w:rsid w:val="001B478F"/>
    <w:rsid w:val="001B490E"/>
    <w:rsid w:val="001C0F4B"/>
    <w:rsid w:val="001C696F"/>
    <w:rsid w:val="001D043E"/>
    <w:rsid w:val="001D102F"/>
    <w:rsid w:val="001E0A94"/>
    <w:rsid w:val="001E0BB5"/>
    <w:rsid w:val="001E5178"/>
    <w:rsid w:val="001F42CE"/>
    <w:rsid w:val="00211284"/>
    <w:rsid w:val="00215D99"/>
    <w:rsid w:val="00223FDA"/>
    <w:rsid w:val="00240167"/>
    <w:rsid w:val="0024079A"/>
    <w:rsid w:val="00243BA3"/>
    <w:rsid w:val="00261569"/>
    <w:rsid w:val="00277C7D"/>
    <w:rsid w:val="0028111A"/>
    <w:rsid w:val="002816C6"/>
    <w:rsid w:val="00284D18"/>
    <w:rsid w:val="002907A9"/>
    <w:rsid w:val="002A7C05"/>
    <w:rsid w:val="002C4CF7"/>
    <w:rsid w:val="002D2555"/>
    <w:rsid w:val="002D31AF"/>
    <w:rsid w:val="002E04F8"/>
    <w:rsid w:val="002E4485"/>
    <w:rsid w:val="002E5296"/>
    <w:rsid w:val="002E756A"/>
    <w:rsid w:val="002F6DC5"/>
    <w:rsid w:val="00301A8F"/>
    <w:rsid w:val="00303699"/>
    <w:rsid w:val="00306907"/>
    <w:rsid w:val="003105EC"/>
    <w:rsid w:val="00312E81"/>
    <w:rsid w:val="00313890"/>
    <w:rsid w:val="00341D7A"/>
    <w:rsid w:val="00346F84"/>
    <w:rsid w:val="00347D7E"/>
    <w:rsid w:val="0036019F"/>
    <w:rsid w:val="003609B4"/>
    <w:rsid w:val="00374049"/>
    <w:rsid w:val="00376BA7"/>
    <w:rsid w:val="003921E2"/>
    <w:rsid w:val="00396CAB"/>
    <w:rsid w:val="003C0D6C"/>
    <w:rsid w:val="003C4E6E"/>
    <w:rsid w:val="003E7FF5"/>
    <w:rsid w:val="003F1B5E"/>
    <w:rsid w:val="00405EFB"/>
    <w:rsid w:val="00407538"/>
    <w:rsid w:val="00426BC8"/>
    <w:rsid w:val="00436C92"/>
    <w:rsid w:val="00436E84"/>
    <w:rsid w:val="004457E5"/>
    <w:rsid w:val="00446B2D"/>
    <w:rsid w:val="00447D4D"/>
    <w:rsid w:val="00462206"/>
    <w:rsid w:val="004635E7"/>
    <w:rsid w:val="00464498"/>
    <w:rsid w:val="00466D75"/>
    <w:rsid w:val="00471EE0"/>
    <w:rsid w:val="00477819"/>
    <w:rsid w:val="00477FF3"/>
    <w:rsid w:val="004840D5"/>
    <w:rsid w:val="00484D7E"/>
    <w:rsid w:val="004861A7"/>
    <w:rsid w:val="004A6069"/>
    <w:rsid w:val="004A7BB2"/>
    <w:rsid w:val="004B0A72"/>
    <w:rsid w:val="004C5875"/>
    <w:rsid w:val="004D0597"/>
    <w:rsid w:val="004D6C0E"/>
    <w:rsid w:val="004E24E5"/>
    <w:rsid w:val="004E72CD"/>
    <w:rsid w:val="004E7C5C"/>
    <w:rsid w:val="004F722C"/>
    <w:rsid w:val="004F7859"/>
    <w:rsid w:val="00506310"/>
    <w:rsid w:val="00511B29"/>
    <w:rsid w:val="00530B82"/>
    <w:rsid w:val="0053211B"/>
    <w:rsid w:val="00535E65"/>
    <w:rsid w:val="005439B4"/>
    <w:rsid w:val="00553F0E"/>
    <w:rsid w:val="00557B36"/>
    <w:rsid w:val="00574B5A"/>
    <w:rsid w:val="00581E62"/>
    <w:rsid w:val="005845C1"/>
    <w:rsid w:val="0058755B"/>
    <w:rsid w:val="0059760C"/>
    <w:rsid w:val="005A7F99"/>
    <w:rsid w:val="005B29FD"/>
    <w:rsid w:val="005B3C03"/>
    <w:rsid w:val="005B3CCE"/>
    <w:rsid w:val="005D0351"/>
    <w:rsid w:val="005D3722"/>
    <w:rsid w:val="005E6D71"/>
    <w:rsid w:val="00600DF2"/>
    <w:rsid w:val="006038CC"/>
    <w:rsid w:val="00610148"/>
    <w:rsid w:val="006223B2"/>
    <w:rsid w:val="00623FE6"/>
    <w:rsid w:val="00640B50"/>
    <w:rsid w:val="00642D2E"/>
    <w:rsid w:val="00647866"/>
    <w:rsid w:val="0066470D"/>
    <w:rsid w:val="00671AD1"/>
    <w:rsid w:val="00673A98"/>
    <w:rsid w:val="006826EE"/>
    <w:rsid w:val="006833F6"/>
    <w:rsid w:val="0069766C"/>
    <w:rsid w:val="006A4312"/>
    <w:rsid w:val="006A763C"/>
    <w:rsid w:val="006B0B1C"/>
    <w:rsid w:val="006B0D3B"/>
    <w:rsid w:val="006B59E7"/>
    <w:rsid w:val="006B7775"/>
    <w:rsid w:val="006C19CA"/>
    <w:rsid w:val="006C5F75"/>
    <w:rsid w:val="006D1CE8"/>
    <w:rsid w:val="006D7B0A"/>
    <w:rsid w:val="006E38B1"/>
    <w:rsid w:val="006E4399"/>
    <w:rsid w:val="006F3FDF"/>
    <w:rsid w:val="00704BDA"/>
    <w:rsid w:val="007245B0"/>
    <w:rsid w:val="00735308"/>
    <w:rsid w:val="00736E6D"/>
    <w:rsid w:val="00763202"/>
    <w:rsid w:val="00770E7A"/>
    <w:rsid w:val="007738DA"/>
    <w:rsid w:val="0079026D"/>
    <w:rsid w:val="00792716"/>
    <w:rsid w:val="00797BF5"/>
    <w:rsid w:val="007A2B89"/>
    <w:rsid w:val="007B2A07"/>
    <w:rsid w:val="007D4AB8"/>
    <w:rsid w:val="007D6BFE"/>
    <w:rsid w:val="007D73D4"/>
    <w:rsid w:val="007E0F1C"/>
    <w:rsid w:val="007F3EDF"/>
    <w:rsid w:val="00802424"/>
    <w:rsid w:val="008139D3"/>
    <w:rsid w:val="00815106"/>
    <w:rsid w:val="0082240E"/>
    <w:rsid w:val="008252B5"/>
    <w:rsid w:val="00835676"/>
    <w:rsid w:val="00842342"/>
    <w:rsid w:val="00843ACE"/>
    <w:rsid w:val="008673DB"/>
    <w:rsid w:val="008730FB"/>
    <w:rsid w:val="00890246"/>
    <w:rsid w:val="008913BA"/>
    <w:rsid w:val="008B5F34"/>
    <w:rsid w:val="008B7125"/>
    <w:rsid w:val="008C37AC"/>
    <w:rsid w:val="008C407E"/>
    <w:rsid w:val="008F23C5"/>
    <w:rsid w:val="008F71A9"/>
    <w:rsid w:val="00906991"/>
    <w:rsid w:val="009074FF"/>
    <w:rsid w:val="0091174F"/>
    <w:rsid w:val="00912377"/>
    <w:rsid w:val="00917188"/>
    <w:rsid w:val="009174B8"/>
    <w:rsid w:val="00917BFB"/>
    <w:rsid w:val="00921ED8"/>
    <w:rsid w:val="009229F9"/>
    <w:rsid w:val="00925365"/>
    <w:rsid w:val="00932A6E"/>
    <w:rsid w:val="00934F21"/>
    <w:rsid w:val="00936BA0"/>
    <w:rsid w:val="00937641"/>
    <w:rsid w:val="009379E9"/>
    <w:rsid w:val="00942916"/>
    <w:rsid w:val="00944D5B"/>
    <w:rsid w:val="009526CD"/>
    <w:rsid w:val="009539FE"/>
    <w:rsid w:val="00954E68"/>
    <w:rsid w:val="009575B2"/>
    <w:rsid w:val="00962711"/>
    <w:rsid w:val="0096372E"/>
    <w:rsid w:val="00965201"/>
    <w:rsid w:val="00975DE9"/>
    <w:rsid w:val="00984019"/>
    <w:rsid w:val="00993235"/>
    <w:rsid w:val="00996D20"/>
    <w:rsid w:val="00996D67"/>
    <w:rsid w:val="00996EE3"/>
    <w:rsid w:val="009A1B7D"/>
    <w:rsid w:val="009A2F0C"/>
    <w:rsid w:val="009A454B"/>
    <w:rsid w:val="009A6CC4"/>
    <w:rsid w:val="009A7B8C"/>
    <w:rsid w:val="009B45B6"/>
    <w:rsid w:val="009B7E85"/>
    <w:rsid w:val="009D0091"/>
    <w:rsid w:val="009D7036"/>
    <w:rsid w:val="009F042B"/>
    <w:rsid w:val="009F1B42"/>
    <w:rsid w:val="00A02FE5"/>
    <w:rsid w:val="00A03C3B"/>
    <w:rsid w:val="00A06380"/>
    <w:rsid w:val="00A17171"/>
    <w:rsid w:val="00A27793"/>
    <w:rsid w:val="00A3530A"/>
    <w:rsid w:val="00A47900"/>
    <w:rsid w:val="00A56AFD"/>
    <w:rsid w:val="00A665ED"/>
    <w:rsid w:val="00A80689"/>
    <w:rsid w:val="00A81CE6"/>
    <w:rsid w:val="00A82796"/>
    <w:rsid w:val="00A82DB0"/>
    <w:rsid w:val="00A834F0"/>
    <w:rsid w:val="00A949B0"/>
    <w:rsid w:val="00AB5328"/>
    <w:rsid w:val="00AC2CFD"/>
    <w:rsid w:val="00AC5581"/>
    <w:rsid w:val="00AD28E8"/>
    <w:rsid w:val="00AD6949"/>
    <w:rsid w:val="00AE6FF8"/>
    <w:rsid w:val="00AF0F40"/>
    <w:rsid w:val="00B02B45"/>
    <w:rsid w:val="00B03B3D"/>
    <w:rsid w:val="00B056F5"/>
    <w:rsid w:val="00B0603B"/>
    <w:rsid w:val="00B15CB2"/>
    <w:rsid w:val="00B47B6E"/>
    <w:rsid w:val="00B6640E"/>
    <w:rsid w:val="00B67ACE"/>
    <w:rsid w:val="00B724F4"/>
    <w:rsid w:val="00B74783"/>
    <w:rsid w:val="00B85CDA"/>
    <w:rsid w:val="00B90AAB"/>
    <w:rsid w:val="00B928D5"/>
    <w:rsid w:val="00BA5024"/>
    <w:rsid w:val="00BB3A00"/>
    <w:rsid w:val="00BD017B"/>
    <w:rsid w:val="00BD1A35"/>
    <w:rsid w:val="00BD34DA"/>
    <w:rsid w:val="00BD650B"/>
    <w:rsid w:val="00BD6646"/>
    <w:rsid w:val="00BE42F3"/>
    <w:rsid w:val="00BE6DA2"/>
    <w:rsid w:val="00C070A6"/>
    <w:rsid w:val="00C11034"/>
    <w:rsid w:val="00C11E3F"/>
    <w:rsid w:val="00C12344"/>
    <w:rsid w:val="00C1446E"/>
    <w:rsid w:val="00C22725"/>
    <w:rsid w:val="00C354DC"/>
    <w:rsid w:val="00C37680"/>
    <w:rsid w:val="00C46CEE"/>
    <w:rsid w:val="00C52E41"/>
    <w:rsid w:val="00C53AB0"/>
    <w:rsid w:val="00C56941"/>
    <w:rsid w:val="00C57BA9"/>
    <w:rsid w:val="00C808BA"/>
    <w:rsid w:val="00C86E22"/>
    <w:rsid w:val="00CA2FB4"/>
    <w:rsid w:val="00CA3122"/>
    <w:rsid w:val="00CB6B5F"/>
    <w:rsid w:val="00CC41BE"/>
    <w:rsid w:val="00CD3D07"/>
    <w:rsid w:val="00CD58F4"/>
    <w:rsid w:val="00CD5D89"/>
    <w:rsid w:val="00CE573A"/>
    <w:rsid w:val="00CE6927"/>
    <w:rsid w:val="00CF79FD"/>
    <w:rsid w:val="00D02D46"/>
    <w:rsid w:val="00D0441D"/>
    <w:rsid w:val="00D07961"/>
    <w:rsid w:val="00D14278"/>
    <w:rsid w:val="00D17475"/>
    <w:rsid w:val="00D371C1"/>
    <w:rsid w:val="00D41C59"/>
    <w:rsid w:val="00D5513C"/>
    <w:rsid w:val="00D70135"/>
    <w:rsid w:val="00D71500"/>
    <w:rsid w:val="00D73F27"/>
    <w:rsid w:val="00D85661"/>
    <w:rsid w:val="00DB630E"/>
    <w:rsid w:val="00DB6837"/>
    <w:rsid w:val="00DD5C45"/>
    <w:rsid w:val="00DD7E04"/>
    <w:rsid w:val="00E00EE4"/>
    <w:rsid w:val="00E21B1E"/>
    <w:rsid w:val="00E36E88"/>
    <w:rsid w:val="00E57D78"/>
    <w:rsid w:val="00E6074A"/>
    <w:rsid w:val="00E611A3"/>
    <w:rsid w:val="00E6673B"/>
    <w:rsid w:val="00E70EEF"/>
    <w:rsid w:val="00E71B5A"/>
    <w:rsid w:val="00E74C08"/>
    <w:rsid w:val="00EA0B25"/>
    <w:rsid w:val="00EB305A"/>
    <w:rsid w:val="00EC4DEB"/>
    <w:rsid w:val="00EE6742"/>
    <w:rsid w:val="00EE7151"/>
    <w:rsid w:val="00EE7B1B"/>
    <w:rsid w:val="00F1310B"/>
    <w:rsid w:val="00F201DA"/>
    <w:rsid w:val="00F20E51"/>
    <w:rsid w:val="00F30FD8"/>
    <w:rsid w:val="00F36576"/>
    <w:rsid w:val="00F72C0C"/>
    <w:rsid w:val="00F75C4A"/>
    <w:rsid w:val="00F970B8"/>
    <w:rsid w:val="00FB6409"/>
    <w:rsid w:val="00FD3BE5"/>
    <w:rsid w:val="00FF4C2D"/>
    <w:rsid w:val="00FF60D3"/>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7F48CD"/>
  <w15:chartTrackingRefBased/>
  <w15:docId w15:val="{D42809E8-C7DD-4A82-BF59-5A9E5091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ＭＳ 明朝"/>
      <w:color w:val="FF0000"/>
      <w:kern w:val="2"/>
      <w:sz w:val="24"/>
      <w:szCs w:val="24"/>
      <w:u w:val="single" w:color="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11B29"/>
    <w:pPr>
      <w:wordWrap w:val="0"/>
      <w:autoSpaceDE w:val="0"/>
      <w:autoSpaceDN w:val="0"/>
      <w:snapToGrid w:val="0"/>
      <w:spacing w:line="449" w:lineRule="exact"/>
      <w:ind w:left="282" w:hangingChars="100" w:hanging="282"/>
    </w:pPr>
    <w:rPr>
      <w:rFonts w:ascii="明朝体" w:eastAsia="明朝体"/>
      <w:spacing w:val="16"/>
      <w:kern w:val="0"/>
      <w:sz w:val="25"/>
      <w:szCs w:val="20"/>
    </w:rPr>
  </w:style>
  <w:style w:type="paragraph" w:styleId="2">
    <w:name w:val="Body Text Indent 2"/>
    <w:basedOn w:val="a"/>
    <w:rsid w:val="00511B29"/>
    <w:pPr>
      <w:wordWrap w:val="0"/>
      <w:autoSpaceDE w:val="0"/>
      <w:autoSpaceDN w:val="0"/>
      <w:snapToGrid w:val="0"/>
      <w:spacing w:line="449" w:lineRule="exact"/>
      <w:ind w:leftChars="101" w:left="283"/>
    </w:pPr>
    <w:rPr>
      <w:rFonts w:ascii="明朝体" w:eastAsia="明朝体"/>
      <w:spacing w:val="16"/>
      <w:kern w:val="0"/>
      <w:sz w:val="25"/>
      <w:szCs w:val="20"/>
    </w:rPr>
  </w:style>
  <w:style w:type="paragraph" w:styleId="a4">
    <w:name w:val="Balloon Text"/>
    <w:basedOn w:val="a"/>
    <w:semiHidden/>
    <w:rsid w:val="00C52E41"/>
    <w:rPr>
      <w:rFonts w:ascii="Arial" w:eastAsia="ＭＳ ゴシック" w:hAnsi="Arial"/>
      <w:sz w:val="18"/>
      <w:szCs w:val="18"/>
    </w:rPr>
  </w:style>
  <w:style w:type="paragraph" w:styleId="a5">
    <w:name w:val="Body Text"/>
    <w:basedOn w:val="a"/>
    <w:rsid w:val="006E38B1"/>
  </w:style>
  <w:style w:type="paragraph" w:styleId="a6">
    <w:name w:val="header"/>
    <w:basedOn w:val="a"/>
    <w:link w:val="a7"/>
    <w:rsid w:val="00436E84"/>
    <w:pPr>
      <w:tabs>
        <w:tab w:val="center" w:pos="4252"/>
        <w:tab w:val="right" w:pos="8504"/>
      </w:tabs>
      <w:snapToGrid w:val="0"/>
    </w:pPr>
  </w:style>
  <w:style w:type="character" w:customStyle="1" w:styleId="a7">
    <w:name w:val="ヘッダー (文字)"/>
    <w:link w:val="a6"/>
    <w:rsid w:val="00436E84"/>
    <w:rPr>
      <w:rFonts w:ascii="ＭＳ 明朝"/>
      <w:color w:val="FF0000"/>
      <w:kern w:val="2"/>
      <w:sz w:val="24"/>
      <w:szCs w:val="24"/>
      <w:u w:val="single" w:color="FFFFFF"/>
    </w:rPr>
  </w:style>
  <w:style w:type="paragraph" w:styleId="a8">
    <w:name w:val="footer"/>
    <w:basedOn w:val="a"/>
    <w:link w:val="a9"/>
    <w:rsid w:val="00436E84"/>
    <w:pPr>
      <w:tabs>
        <w:tab w:val="center" w:pos="4252"/>
        <w:tab w:val="right" w:pos="8504"/>
      </w:tabs>
      <w:snapToGrid w:val="0"/>
    </w:pPr>
  </w:style>
  <w:style w:type="character" w:customStyle="1" w:styleId="a9">
    <w:name w:val="フッター (文字)"/>
    <w:link w:val="a8"/>
    <w:rsid w:val="00436E84"/>
    <w:rPr>
      <w:rFonts w:ascii="ＭＳ 明朝"/>
      <w:color w:val="FF0000"/>
      <w:kern w:val="2"/>
      <w:sz w:val="24"/>
      <w:szCs w:val="24"/>
      <w:u w:val="single" w:color="FFFFFF"/>
    </w:rPr>
  </w:style>
  <w:style w:type="paragraph" w:styleId="aa">
    <w:name w:val="Date"/>
    <w:basedOn w:val="a"/>
    <w:next w:val="a"/>
    <w:link w:val="ab"/>
    <w:rsid w:val="00E70EEF"/>
  </w:style>
  <w:style w:type="character" w:customStyle="1" w:styleId="ab">
    <w:name w:val="日付 (文字)"/>
    <w:basedOn w:val="a0"/>
    <w:link w:val="aa"/>
    <w:rsid w:val="00E70EEF"/>
    <w:rPr>
      <w:rFonts w:ascii="ＭＳ 明朝"/>
      <w:color w:val="FF0000"/>
      <w:kern w:val="2"/>
      <w:sz w:val="24"/>
      <w:szCs w:val="24"/>
      <w:u w:val="single" w:color="FFFFFF"/>
    </w:rPr>
  </w:style>
  <w:style w:type="paragraph" w:styleId="ac">
    <w:name w:val="List Paragraph"/>
    <w:basedOn w:val="a"/>
    <w:uiPriority w:val="34"/>
    <w:qFormat/>
    <w:rsid w:val="007D6B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6285">
      <w:bodyDiv w:val="1"/>
      <w:marLeft w:val="0"/>
      <w:marRight w:val="0"/>
      <w:marTop w:val="0"/>
      <w:marBottom w:val="0"/>
      <w:divBdr>
        <w:top w:val="none" w:sz="0" w:space="0" w:color="auto"/>
        <w:left w:val="none" w:sz="0" w:space="0" w:color="auto"/>
        <w:bottom w:val="none" w:sz="0" w:space="0" w:color="auto"/>
        <w:right w:val="none" w:sz="0" w:space="0" w:color="auto"/>
      </w:divBdr>
    </w:div>
    <w:div w:id="1704788356">
      <w:bodyDiv w:val="1"/>
      <w:marLeft w:val="0"/>
      <w:marRight w:val="0"/>
      <w:marTop w:val="0"/>
      <w:marBottom w:val="0"/>
      <w:divBdr>
        <w:top w:val="none" w:sz="0" w:space="0" w:color="auto"/>
        <w:left w:val="none" w:sz="0" w:space="0" w:color="auto"/>
        <w:bottom w:val="none" w:sz="0" w:space="0" w:color="auto"/>
        <w:right w:val="none" w:sz="0" w:space="0" w:color="auto"/>
      </w:divBdr>
    </w:div>
    <w:div w:id="182439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B8AC4-EBBA-4918-B65F-D4CEDCFB2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529</Words>
  <Characters>3017</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府有財産売買契約書（用途指定・買戻特約）</vt:lpstr>
      <vt:lpstr>府有財産売買契約書（用途指定・買戻特約）</vt:lpstr>
    </vt:vector>
  </TitlesOfParts>
  <Company>大阪府</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府有財産売買契約書（用途指定・買戻特約）</dc:title>
  <dc:subject/>
  <cp:keywords/>
  <cp:revision>4</cp:revision>
  <cp:lastPrinted>2023-09-25T07:23:00Z</cp:lastPrinted>
  <dcterms:created xsi:type="dcterms:W3CDTF">2024-04-16T05:10:00Z</dcterms:created>
  <dcterms:modified xsi:type="dcterms:W3CDTF">2024-04-18T08:53:00Z</dcterms:modified>
</cp:coreProperties>
</file>