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FA28" w14:textId="4E9B82F9" w:rsidR="00CD4F2E" w:rsidRPr="00CD4F2E" w:rsidRDefault="008624B7" w:rsidP="00153CA6">
      <w:pPr>
        <w:spacing w:line="320" w:lineRule="exact"/>
        <w:jc w:val="center"/>
        <w:rPr>
          <w:rFonts w:ascii="Meiryo UI" w:eastAsia="Meiryo UI" w:hAnsi="Meiryo UI"/>
          <w:b/>
          <w:sz w:val="28"/>
        </w:rPr>
      </w:pPr>
      <w:r w:rsidRPr="0080522E"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FC6DE3" wp14:editId="2EA521F4">
                <wp:simplePos x="0" y="0"/>
                <wp:positionH relativeFrom="column">
                  <wp:posOffset>5130165</wp:posOffset>
                </wp:positionH>
                <wp:positionV relativeFrom="paragraph">
                  <wp:posOffset>-450215</wp:posOffset>
                </wp:positionV>
                <wp:extent cx="876300" cy="411480"/>
                <wp:effectExtent l="0" t="0" r="1905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114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C62E9" w14:textId="4D3B706E" w:rsidR="008624B7" w:rsidRPr="00355F0F" w:rsidRDefault="008624B7" w:rsidP="008624B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355F0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資料</w:t>
                            </w:r>
                            <w:r w:rsidR="00071DB8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C6DE3" id="正方形/長方形 6" o:spid="_x0000_s1026" style="position:absolute;left:0;text-align:left;margin-left:403.95pt;margin-top:-35.45pt;width:69pt;height:3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oVqwIAALoFAAAOAAAAZHJzL2Uyb0RvYy54bWysVM1uEzEQviPxDpbvdHdDCCXqpopaFSFV&#10;paJFPTteO7uS12NsJ7vhPeAB4MwZceBxqMRbMPb+tLQVh4ocNjP2zDczn2fm4LCtFdkK6yrQOc32&#10;UkqE5lBUep3T95cnz/YpcZ7pginQIqc74ejh4umTg8bMxQRKUIWwBEG0mzcmp6X3Zp4kjpeiZm4P&#10;jNB4KcHWzKNq10lhWYPotUomaTpLGrCFscCFc3h63F3SRcSXUnD/VkonPFE5xdx8/Nr4XYVvsjhg&#10;87Vlpqx4nwZ7RBY1qzQGHaGOmWdkY6t7UHXFLTiQfo9DnYCUFRexBqwmS+9Uc1EyI2ItSI4zI03u&#10;/8Hys+25JVWR0xklmtX4RNffvl5//vHr55fk96fvnURmgajGuDnaX5hz22sOxVB1K20d/rEe0kZy&#10;dyO5ovWE4+H+y9nzFJ+A49U0y6b7kfzkxtlY518LqEkQcmrx7SKlbHvqPAZE08EkxHKgquKkUioq&#10;dr06UpZsWXjndJLOBvS/zJR+nCeGDq5JYKCrOUp+p0QAVPqdkEgiVjmJKcf2FWNCjHOhfdZdlawQ&#10;XZ4vUvwFYhF+9IhaBAzIEusbsXuAMBr3sTuY3j64itj9o3P6r8Q659EjRgbtR+e60mAfAlBYVR+5&#10;sx9I6qgJLPl21aJJEFdQ7LDbLHRj6Aw/qfCtT5nz58zi3GF74C7xb/EjFTQ5hV6ipAT78aHzYI/j&#10;gLeUNDjHOXUfNswKStQbjYPyKptOw+BHBQV7+3Q1nOpNfQTYOhluK8OjGGy9GkRpob7CVbMM0fCK&#10;aY4xc8q9HZQj3+0VXFZcLJfRDIfcMH+qLwwP4IHY0MOX7RWzpm90jxNyBsOss/mdfu9sg6eG5caD&#10;rOIw3PDZU44LIvZOv8zCBrqtR6ublbv4AwAA//8DAFBLAwQUAAYACAAAACEAet3qjeAAAAAKAQAA&#10;DwAAAGRycy9kb3ducmV2LnhtbEyPwW7CMBBE75X6D9Yi9QY2qIUQ4iBUtb20FYKWu4lNEtVeR7YD&#10;4e+7PdHb7M5o9m2xHpxlZxNi61HCdCKAGay8brGW8P31Os6AxaRQK+vRSLiaCOvy/q5QufYX3Jnz&#10;PtWMSjDmSkKTUpdzHqvGOBUnvjNI3skHpxKNoeY6qAuVO8tnQsy5Uy3ShUZ15rkx1c++dxLC9rPN&#10;ZnY7bA4v7/3bKfu4HnZRyofRsFkBS2ZItzD84RM6lMR09D3qyKyETCyWFJUwXggSlFg+PpE40mY+&#10;BV4W/P8L5S8AAAD//wMAUEsBAi0AFAAGAAgAAAAhALaDOJL+AAAA4QEAABMAAAAAAAAAAAAAAAAA&#10;AAAAAFtDb250ZW50X1R5cGVzXS54bWxQSwECLQAUAAYACAAAACEAOP0h/9YAAACUAQAACwAAAAAA&#10;AAAAAAAAAAAvAQAAX3JlbHMvLnJlbHNQSwECLQAUAAYACAAAACEAKbgaFasCAAC6BQAADgAAAAAA&#10;AAAAAAAAAAAuAgAAZHJzL2Uyb0RvYy54bWxQSwECLQAUAAYACAAAACEAet3qjeAAAAAKAQAADwAA&#10;AAAAAAAAAAAAAAAFBQAAZHJzL2Rvd25yZXYueG1sUEsFBgAAAAAEAAQA8wAAABIGAAAAAA==&#10;" fillcolor="#002060" strokecolor="#002060" strokeweight="1pt">
                <v:textbox inset=",0,,0">
                  <w:txbxContent>
                    <w:p w14:paraId="73EC62E9" w14:textId="4D3B706E" w:rsidR="008624B7" w:rsidRPr="00355F0F" w:rsidRDefault="008624B7" w:rsidP="008624B7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355F0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資料</w:t>
                      </w:r>
                      <w:r w:rsidR="00071DB8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CD4F2E" w:rsidRPr="00CD4F2E">
        <w:rPr>
          <w:rFonts w:ascii="Meiryo UI" w:eastAsia="Meiryo UI" w:hAnsi="Meiryo UI" w:hint="eastAsia"/>
          <w:b/>
          <w:sz w:val="28"/>
        </w:rPr>
        <w:t>指定出資法人の役員報酬制度について（概要）</w:t>
      </w:r>
    </w:p>
    <w:p w14:paraId="38E9D664" w14:textId="38AA004E" w:rsidR="00CD4F2E" w:rsidRDefault="00CD4F2E" w:rsidP="00153CA6">
      <w:pPr>
        <w:spacing w:line="320" w:lineRule="exact"/>
        <w:rPr>
          <w:rFonts w:ascii="Meiryo UI" w:eastAsia="Meiryo UI" w:hAnsi="Meiryo UI"/>
        </w:rPr>
      </w:pPr>
    </w:p>
    <w:p w14:paraId="5999B965" w14:textId="5156F7D1" w:rsidR="00CD4F2E" w:rsidRPr="005B0998" w:rsidRDefault="00CD4F2E" w:rsidP="00153CA6">
      <w:pPr>
        <w:spacing w:line="320" w:lineRule="exact"/>
        <w:rPr>
          <w:rFonts w:ascii="Meiryo UI" w:eastAsia="Meiryo UI" w:hAnsi="Meiryo UI"/>
          <w:b/>
          <w:u w:val="single"/>
        </w:rPr>
      </w:pPr>
      <w:r w:rsidRPr="005B0998">
        <w:rPr>
          <w:rFonts w:ascii="Meiryo UI" w:eastAsia="Meiryo UI" w:hAnsi="Meiryo UI" w:hint="eastAsia"/>
          <w:b/>
          <w:u w:val="single"/>
        </w:rPr>
        <w:t>１．</w:t>
      </w:r>
      <w:r w:rsidR="00BD7526">
        <w:rPr>
          <w:rFonts w:ascii="Meiryo UI" w:eastAsia="Meiryo UI" w:hAnsi="Meiryo UI" w:hint="eastAsia"/>
          <w:b/>
          <w:u w:val="single"/>
        </w:rPr>
        <w:t>経　過</w:t>
      </w:r>
      <w:r w:rsidR="005C0951">
        <w:rPr>
          <w:rFonts w:ascii="Meiryo UI" w:eastAsia="Meiryo UI" w:hAnsi="Meiryo UI" w:hint="eastAsia"/>
          <w:b/>
          <w:u w:val="single"/>
        </w:rPr>
        <w:t xml:space="preserve">　</w:t>
      </w:r>
    </w:p>
    <w:p w14:paraId="6042BEC2" w14:textId="49040EEB" w:rsidR="00443B1F" w:rsidRDefault="006E0E83" w:rsidP="00A013E3">
      <w:pPr>
        <w:spacing w:line="320" w:lineRule="exact"/>
        <w:ind w:leftChars="100" w:left="420" w:right="14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F16EA" w:rsidRPr="00CD4F2E">
        <w:rPr>
          <w:rFonts w:ascii="Meiryo UI" w:eastAsia="Meiryo UI" w:hAnsi="Meiryo UI" w:hint="eastAsia"/>
        </w:rPr>
        <w:t>大阪府では、指定出資法人の府</w:t>
      </w:r>
      <w:r w:rsidR="00A013E3">
        <w:rPr>
          <w:rFonts w:ascii="Meiryo UI" w:eastAsia="Meiryo UI" w:hAnsi="Meiryo UI" w:hint="eastAsia"/>
        </w:rPr>
        <w:t>退職者の</w:t>
      </w:r>
      <w:r w:rsidR="006F16EA" w:rsidRPr="00CD4F2E">
        <w:rPr>
          <w:rFonts w:ascii="Meiryo UI" w:eastAsia="Meiryo UI" w:hAnsi="Meiryo UI" w:hint="eastAsia"/>
        </w:rPr>
        <w:t>役員に対する退職金の廃止や役員報酬の見直し、退職勧奨の廃止など</w:t>
      </w:r>
      <w:r w:rsidR="006F16EA" w:rsidRPr="003E7FF8">
        <w:rPr>
          <w:rFonts w:ascii="Meiryo UI" w:eastAsia="Meiryo UI" w:hAnsi="Meiryo UI" w:hint="eastAsia"/>
          <w:b/>
          <w:u w:val="single"/>
        </w:rPr>
        <w:t>府</w:t>
      </w:r>
      <w:r w:rsidRPr="003E7FF8">
        <w:rPr>
          <w:rFonts w:ascii="Meiryo UI" w:eastAsia="Meiryo UI" w:hAnsi="Meiryo UI" w:hint="eastAsia"/>
          <w:b/>
          <w:u w:val="single"/>
        </w:rPr>
        <w:t>退職者の再就職にあたっての透明性の向上</w:t>
      </w:r>
      <w:r w:rsidR="00686D37" w:rsidRPr="003E7FF8">
        <w:rPr>
          <w:rFonts w:ascii="Meiryo UI" w:eastAsia="Meiryo UI" w:hAnsi="Meiryo UI" w:hint="eastAsia"/>
        </w:rPr>
        <w:t>を目的とした</w:t>
      </w:r>
      <w:r w:rsidRPr="003E7FF8">
        <w:rPr>
          <w:rFonts w:ascii="Meiryo UI" w:eastAsia="Meiryo UI" w:hAnsi="Meiryo UI" w:hint="eastAsia"/>
        </w:rPr>
        <w:t>取組み</w:t>
      </w:r>
      <w:r>
        <w:rPr>
          <w:rFonts w:ascii="Meiryo UI" w:eastAsia="Meiryo UI" w:hAnsi="Meiryo UI" w:hint="eastAsia"/>
        </w:rPr>
        <w:t>を</w:t>
      </w:r>
      <w:r w:rsidR="00FB2C10">
        <w:rPr>
          <w:rFonts w:ascii="Meiryo UI" w:eastAsia="Meiryo UI" w:hAnsi="Meiryo UI" w:hint="eastAsia"/>
        </w:rPr>
        <w:t>実施。</w:t>
      </w:r>
    </w:p>
    <w:p w14:paraId="600F43DF" w14:textId="7FA53EDE" w:rsidR="00DA0EC1" w:rsidRDefault="00443B1F" w:rsidP="00A013E3">
      <w:pPr>
        <w:spacing w:line="320" w:lineRule="exact"/>
        <w:ind w:leftChars="100" w:left="420" w:right="14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/>
        </w:rPr>
        <w:t>府</w:t>
      </w:r>
      <w:r w:rsidR="00A013E3">
        <w:rPr>
          <w:rFonts w:ascii="Meiryo UI" w:eastAsia="Meiryo UI" w:hAnsi="Meiryo UI" w:hint="eastAsia"/>
        </w:rPr>
        <w:t>退職者の</w:t>
      </w:r>
      <w:r w:rsidR="00FB2C10">
        <w:rPr>
          <w:rFonts w:ascii="Meiryo UI" w:eastAsia="Meiryo UI" w:hAnsi="Meiryo UI"/>
        </w:rPr>
        <w:t>常勤役員の役員報酬</w:t>
      </w:r>
      <w:r w:rsidR="00FB2C10">
        <w:rPr>
          <w:rFonts w:ascii="Meiryo UI" w:eastAsia="Meiryo UI" w:hAnsi="Meiryo UI" w:hint="eastAsia"/>
        </w:rPr>
        <w:t>制度</w:t>
      </w:r>
      <w:r w:rsidR="00FB2C10">
        <w:rPr>
          <w:rFonts w:ascii="Meiryo UI" w:eastAsia="Meiryo UI" w:hAnsi="Meiryo UI"/>
        </w:rPr>
        <w:t>について</w:t>
      </w:r>
      <w:r w:rsidR="00FB2C10">
        <w:rPr>
          <w:rFonts w:ascii="Meiryo UI" w:eastAsia="Meiryo UI" w:hAnsi="Meiryo UI" w:hint="eastAsia"/>
        </w:rPr>
        <w:t>も</w:t>
      </w:r>
      <w:r w:rsidR="00FB2C10" w:rsidRPr="00CD4F2E">
        <w:rPr>
          <w:rFonts w:ascii="Meiryo UI" w:eastAsia="Meiryo UI" w:hAnsi="Meiryo UI"/>
        </w:rPr>
        <w:t>、</w:t>
      </w:r>
      <w:r w:rsidR="00FB2C10">
        <w:rPr>
          <w:rFonts w:ascii="Meiryo UI" w:eastAsia="Meiryo UI" w:hAnsi="Meiryo UI" w:hint="eastAsia"/>
        </w:rPr>
        <w:t>過去から外部意見を踏まえ制度の見直しを行ってきたが、</w:t>
      </w:r>
      <w:r w:rsidR="00AC7E69">
        <w:rPr>
          <w:rFonts w:ascii="Meiryo UI" w:eastAsia="Meiryo UI" w:hAnsi="Meiryo UI" w:hint="eastAsia"/>
        </w:rPr>
        <w:t>H22</w:t>
      </w:r>
      <w:r w:rsidR="00DA0EC1">
        <w:rPr>
          <w:rFonts w:ascii="Meiryo UI" w:eastAsia="Meiryo UI" w:hAnsi="Meiryo UI" w:hint="eastAsia"/>
        </w:rPr>
        <w:t>年度に</w:t>
      </w:r>
      <w:r w:rsidR="006E0E83" w:rsidRPr="006E0E83">
        <w:rPr>
          <w:rFonts w:ascii="Meiryo UI" w:eastAsia="Meiryo UI" w:hAnsi="Meiryo UI" w:hint="eastAsia"/>
        </w:rPr>
        <w:t>知事より改めて</w:t>
      </w:r>
      <w:r w:rsidR="006E0E83" w:rsidRPr="00DA0EC1">
        <w:rPr>
          <w:rFonts w:ascii="Meiryo UI" w:eastAsia="Meiryo UI" w:hAnsi="Meiryo UI" w:hint="eastAsia"/>
          <w:b/>
          <w:u w:val="single"/>
        </w:rPr>
        <w:t>法人ごとのあるべき役員報酬の水準</w:t>
      </w:r>
      <w:r w:rsidR="006E0E83" w:rsidRPr="006E0E83">
        <w:rPr>
          <w:rFonts w:ascii="Meiryo UI" w:eastAsia="Meiryo UI" w:hAnsi="Meiryo UI" w:hint="eastAsia"/>
        </w:rPr>
        <w:t>について、第三者の視点で</w:t>
      </w:r>
      <w:r w:rsidR="006E0E83">
        <w:rPr>
          <w:rFonts w:ascii="Meiryo UI" w:eastAsia="Meiryo UI" w:hAnsi="Meiryo UI" w:hint="eastAsia"/>
        </w:rPr>
        <w:t>のチェックの要請を受け</w:t>
      </w:r>
      <w:r w:rsidR="00AC7E69">
        <w:rPr>
          <w:rFonts w:ascii="Meiryo UI" w:eastAsia="Meiryo UI" w:hAnsi="Meiryo UI" w:hint="eastAsia"/>
        </w:rPr>
        <w:t>たことを踏まえ</w:t>
      </w:r>
      <w:r w:rsidR="006E0E83">
        <w:rPr>
          <w:rFonts w:ascii="Meiryo UI" w:eastAsia="Meiryo UI" w:hAnsi="Meiryo UI" w:hint="eastAsia"/>
        </w:rPr>
        <w:t>、</w:t>
      </w:r>
      <w:r w:rsidR="00AC7E69">
        <w:rPr>
          <w:rFonts w:ascii="Meiryo UI" w:eastAsia="Meiryo UI" w:hAnsi="Meiryo UI" w:hint="eastAsia"/>
        </w:rPr>
        <w:t>現在の役員報酬制度</w:t>
      </w:r>
      <w:r w:rsidR="00FB2C10">
        <w:rPr>
          <w:rFonts w:ascii="Meiryo UI" w:eastAsia="Meiryo UI" w:hAnsi="Meiryo UI" w:hint="eastAsia"/>
        </w:rPr>
        <w:t>へ</w:t>
      </w:r>
      <w:r w:rsidR="00DA0EC1">
        <w:rPr>
          <w:rFonts w:ascii="Meiryo UI" w:eastAsia="Meiryo UI" w:hAnsi="Meiryo UI" w:hint="eastAsia"/>
        </w:rPr>
        <w:t>の</w:t>
      </w:r>
      <w:r w:rsidR="003E7FF8">
        <w:rPr>
          <w:rFonts w:ascii="Meiryo UI" w:eastAsia="Meiryo UI" w:hAnsi="Meiryo UI" w:hint="eastAsia"/>
        </w:rPr>
        <w:t>見直し</w:t>
      </w:r>
      <w:r w:rsidR="00DA0EC1">
        <w:rPr>
          <w:rFonts w:ascii="Meiryo UI" w:eastAsia="Meiryo UI" w:hAnsi="Meiryo UI" w:hint="eastAsia"/>
        </w:rPr>
        <w:t>を実施。</w:t>
      </w:r>
    </w:p>
    <w:p w14:paraId="5861F8AA" w14:textId="1E216C5E" w:rsidR="00704DE7" w:rsidRPr="009121F1" w:rsidRDefault="00DA0EC1" w:rsidP="00A013E3">
      <w:pPr>
        <w:spacing w:line="320" w:lineRule="exact"/>
        <w:ind w:leftChars="100" w:left="420" w:right="14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FB2C10">
        <w:rPr>
          <w:rFonts w:ascii="Meiryo UI" w:eastAsia="Meiryo UI" w:hAnsi="Meiryo UI" w:hint="eastAsia"/>
        </w:rPr>
        <w:t>現在</w:t>
      </w:r>
      <w:r w:rsidR="003E7FF8">
        <w:rPr>
          <w:rFonts w:ascii="Meiryo UI" w:eastAsia="Meiryo UI" w:hAnsi="Meiryo UI" w:hint="eastAsia"/>
        </w:rPr>
        <w:t>、</w:t>
      </w:r>
      <w:r w:rsidR="003E7FF8" w:rsidRPr="00DA0EC1">
        <w:rPr>
          <w:rFonts w:ascii="Meiryo UI" w:eastAsia="Meiryo UI" w:hAnsi="Meiryo UI" w:hint="eastAsia"/>
          <w:b/>
          <w:u w:val="single"/>
        </w:rPr>
        <w:t>同制度における点検を通じ、府</w:t>
      </w:r>
      <w:r w:rsidR="00A013E3">
        <w:rPr>
          <w:rFonts w:ascii="Meiryo UI" w:eastAsia="Meiryo UI" w:hAnsi="Meiryo UI" w:hint="eastAsia"/>
          <w:b/>
          <w:u w:val="single"/>
        </w:rPr>
        <w:t>退職者の</w:t>
      </w:r>
      <w:r w:rsidRPr="00DA0EC1">
        <w:rPr>
          <w:rFonts w:ascii="Meiryo UI" w:eastAsia="Meiryo UI" w:hAnsi="Meiryo UI"/>
          <w:b/>
          <w:u w:val="single"/>
        </w:rPr>
        <w:t>常勤役員</w:t>
      </w:r>
      <w:r w:rsidR="003E7FF8" w:rsidRPr="00DA0EC1">
        <w:rPr>
          <w:rFonts w:ascii="Meiryo UI" w:eastAsia="Meiryo UI" w:hAnsi="Meiryo UI" w:hint="eastAsia"/>
          <w:b/>
          <w:u w:val="single"/>
        </w:rPr>
        <w:t>の報酬基準を決定</w:t>
      </w:r>
      <w:r w:rsidR="003E7FF8">
        <w:rPr>
          <w:rFonts w:ascii="Meiryo UI" w:eastAsia="Meiryo UI" w:hAnsi="Meiryo UI" w:hint="eastAsia"/>
        </w:rPr>
        <w:t>し</w:t>
      </w:r>
      <w:r w:rsidR="00704DE7">
        <w:rPr>
          <w:rFonts w:ascii="Meiryo UI" w:eastAsia="Meiryo UI" w:hAnsi="Meiryo UI" w:hint="eastAsia"/>
        </w:rPr>
        <w:t>、</w:t>
      </w:r>
      <w:r w:rsidR="00704DE7" w:rsidRPr="009121F1">
        <w:rPr>
          <w:rFonts w:ascii="Meiryo UI" w:eastAsia="Meiryo UI" w:hAnsi="Meiryo UI" w:hint="eastAsia"/>
        </w:rPr>
        <w:t>審議会において定期</w:t>
      </w:r>
      <w:r w:rsidR="00704DE7" w:rsidRPr="00147591">
        <w:rPr>
          <w:rFonts w:ascii="Meiryo UI" w:eastAsia="Meiryo UI" w:hAnsi="Meiryo UI" w:hint="eastAsia"/>
        </w:rPr>
        <w:t>的（概ね３年に１度）に点検を実施。</w:t>
      </w:r>
      <w:r w:rsidR="004168A7" w:rsidRPr="00147591">
        <w:rPr>
          <w:rFonts w:ascii="Meiryo UI" w:eastAsia="Meiryo UI" w:hAnsi="Meiryo UI" w:hint="eastAsia"/>
        </w:rPr>
        <w:t>また社会経済環境の変化等を踏まえ、適宜点検を実施。</w:t>
      </w:r>
    </w:p>
    <w:p w14:paraId="46D06FB2" w14:textId="74DA106D" w:rsidR="005A77CF" w:rsidRPr="004168A7" w:rsidRDefault="005A77CF" w:rsidP="00153CA6">
      <w:pPr>
        <w:spacing w:line="320" w:lineRule="exact"/>
        <w:rPr>
          <w:rFonts w:ascii="Meiryo UI" w:eastAsia="Meiryo UI" w:hAnsi="Meiryo UI"/>
        </w:rPr>
      </w:pPr>
    </w:p>
    <w:p w14:paraId="275D5734" w14:textId="30936ACE" w:rsidR="00096A27" w:rsidRPr="00DA0EC1" w:rsidRDefault="00FB2C10" w:rsidP="00153CA6">
      <w:pPr>
        <w:spacing w:line="320" w:lineRule="exact"/>
        <w:rPr>
          <w:rFonts w:ascii="Meiryo UI" w:eastAsia="Meiryo UI" w:hAnsi="Meiryo UI"/>
          <w:sz w:val="16"/>
        </w:rPr>
      </w:pPr>
      <w:r w:rsidRPr="00FB2C10">
        <w:rPr>
          <w:rFonts w:ascii="Meiryo UI" w:eastAsia="Meiryo UI" w:hAnsi="Meiryo UI" w:hint="eastAsia"/>
          <w:b/>
          <w:u w:val="single"/>
        </w:rPr>
        <w:t>２．対象となるポスト</w:t>
      </w:r>
      <w:r w:rsidR="00096A27">
        <w:rPr>
          <w:rFonts w:ascii="Meiryo UI" w:eastAsia="Meiryo UI" w:hAnsi="Meiryo UI" w:hint="eastAsia"/>
          <w:b/>
          <w:u w:val="single"/>
        </w:rPr>
        <w:t xml:space="preserve">　</w:t>
      </w:r>
      <w:r w:rsidR="00096A27" w:rsidRPr="00147591">
        <w:rPr>
          <w:rFonts w:ascii="Meiryo UI" w:eastAsia="Meiryo UI" w:hAnsi="Meiryo UI" w:hint="eastAsia"/>
          <w:kern w:val="0"/>
          <w:sz w:val="20"/>
        </w:rPr>
        <w:t>（</w:t>
      </w:r>
      <w:r w:rsidR="00096A27" w:rsidRPr="00147591">
        <w:rPr>
          <w:rFonts w:ascii="Meiryo UI" w:eastAsia="Meiryo UI" w:hAnsi="Meiryo UI"/>
          <w:kern w:val="0"/>
          <w:sz w:val="20"/>
        </w:rPr>
        <w:t>R</w:t>
      </w:r>
      <w:r w:rsidR="004168A7" w:rsidRPr="00147591">
        <w:rPr>
          <w:rFonts w:ascii="Meiryo UI" w:eastAsia="Meiryo UI" w:hAnsi="Meiryo UI" w:hint="eastAsia"/>
          <w:kern w:val="0"/>
          <w:sz w:val="20"/>
        </w:rPr>
        <w:t>6</w:t>
      </w:r>
      <w:r w:rsidR="00096A27" w:rsidRPr="00147591">
        <w:rPr>
          <w:rFonts w:ascii="Meiryo UI" w:eastAsia="Meiryo UI" w:hAnsi="Meiryo UI"/>
          <w:kern w:val="0"/>
          <w:sz w:val="20"/>
        </w:rPr>
        <w:t>.</w:t>
      </w:r>
      <w:r w:rsidR="004168A7" w:rsidRPr="00147591">
        <w:rPr>
          <w:rFonts w:ascii="Meiryo UI" w:eastAsia="Meiryo UI" w:hAnsi="Meiryo UI"/>
          <w:kern w:val="0"/>
          <w:sz w:val="20"/>
        </w:rPr>
        <w:t>10</w:t>
      </w:r>
      <w:r w:rsidR="00096A27" w:rsidRPr="00147591">
        <w:rPr>
          <w:rFonts w:ascii="Meiryo UI" w:eastAsia="Meiryo UI" w:hAnsi="Meiryo UI"/>
          <w:kern w:val="0"/>
          <w:sz w:val="20"/>
        </w:rPr>
        <w:t>時点</w:t>
      </w:r>
      <w:r w:rsidR="00096A27" w:rsidRPr="00147591">
        <w:rPr>
          <w:rFonts w:ascii="Meiryo UI" w:eastAsia="Meiryo UI" w:hAnsi="Meiryo UI" w:hint="eastAsia"/>
          <w:kern w:val="0"/>
          <w:sz w:val="20"/>
        </w:rPr>
        <w:t>：17法人27ポスト</w:t>
      </w:r>
      <w:r w:rsidR="00096A27" w:rsidRPr="009121F1">
        <w:rPr>
          <w:rFonts w:ascii="Meiryo UI" w:eastAsia="Meiryo UI" w:hAnsi="Meiryo UI" w:hint="eastAsia"/>
          <w:kern w:val="0"/>
          <w:sz w:val="20"/>
        </w:rPr>
        <w:t>）</w:t>
      </w:r>
      <w:r w:rsidR="00096A27" w:rsidRPr="009121F1">
        <w:rPr>
          <w:rFonts w:ascii="Meiryo UI" w:eastAsia="Meiryo UI" w:hAnsi="Meiryo UI" w:hint="eastAsia"/>
          <w:kern w:val="0"/>
          <w:sz w:val="16"/>
        </w:rPr>
        <w:t xml:space="preserve">　　</w:t>
      </w:r>
      <w:r w:rsidR="00096A27">
        <w:rPr>
          <w:rFonts w:ascii="Meiryo UI" w:eastAsia="Meiryo UI" w:hAnsi="Meiryo UI" w:hint="eastAsia"/>
          <w:kern w:val="0"/>
          <w:sz w:val="16"/>
        </w:rPr>
        <w:t xml:space="preserve">　　　　　　　　　　　　　　　　</w:t>
      </w:r>
    </w:p>
    <w:p w14:paraId="195A4E90" w14:textId="3D78904C" w:rsidR="00FB2C10" w:rsidRPr="00DA0EC1" w:rsidRDefault="00FB2C10" w:rsidP="00153CA6">
      <w:pPr>
        <w:spacing w:line="320" w:lineRule="exact"/>
        <w:ind w:firstLineChars="100" w:firstLine="210"/>
        <w:rPr>
          <w:rFonts w:ascii="Meiryo UI" w:eastAsia="Meiryo UI" w:hAnsi="Meiryo UI"/>
          <w:sz w:val="16"/>
        </w:rPr>
      </w:pPr>
      <w:r w:rsidRPr="00DA0EC1">
        <w:rPr>
          <w:rFonts w:ascii="Meiryo UI" w:eastAsia="Meiryo UI" w:hAnsi="Meiryo UI" w:hint="eastAsia"/>
          <w:b/>
        </w:rPr>
        <w:t>指定出資法人の常勤役員のうち、府</w:t>
      </w:r>
      <w:r w:rsidR="00A013E3">
        <w:rPr>
          <w:rFonts w:ascii="Meiryo UI" w:eastAsia="Meiryo UI" w:hAnsi="Meiryo UI" w:hint="eastAsia"/>
          <w:b/>
        </w:rPr>
        <w:t>退職者</w:t>
      </w:r>
      <w:r w:rsidRPr="00DA0EC1">
        <w:rPr>
          <w:rFonts w:ascii="Meiryo UI" w:eastAsia="Meiryo UI" w:hAnsi="Meiryo UI" w:hint="eastAsia"/>
          <w:b/>
        </w:rPr>
        <w:t>が就任する可能性があるポスト</w:t>
      </w:r>
    </w:p>
    <w:p w14:paraId="0E225B07" w14:textId="4AD7B0D8" w:rsidR="00950B9F" w:rsidRDefault="00950B9F" w:rsidP="00153CA6">
      <w:pPr>
        <w:spacing w:line="320" w:lineRule="exact"/>
        <w:rPr>
          <w:rFonts w:ascii="Meiryo UI" w:eastAsia="Meiryo UI" w:hAnsi="Meiryo UI"/>
        </w:rPr>
      </w:pPr>
    </w:p>
    <w:p w14:paraId="75E5FA9D" w14:textId="555F4341" w:rsidR="005B0998" w:rsidRPr="005B0998" w:rsidRDefault="00FB2C10" w:rsidP="00153CA6">
      <w:pPr>
        <w:spacing w:line="320" w:lineRule="exac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  <w:b/>
          <w:u w:val="single"/>
        </w:rPr>
        <w:t>３</w:t>
      </w:r>
      <w:r w:rsidR="005B0998" w:rsidRPr="005B0998">
        <w:rPr>
          <w:rFonts w:ascii="Meiryo UI" w:eastAsia="Meiryo UI" w:hAnsi="Meiryo UI" w:hint="eastAsia"/>
          <w:b/>
          <w:u w:val="single"/>
        </w:rPr>
        <w:t>．制度概要</w:t>
      </w:r>
    </w:p>
    <w:p w14:paraId="5BE4315A" w14:textId="13CC0E89" w:rsidR="005B0998" w:rsidRPr="005B0998" w:rsidRDefault="005B0998" w:rsidP="00153CA6">
      <w:pPr>
        <w:spacing w:line="32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（１）報酬水準</w:t>
      </w:r>
      <w:r>
        <w:rPr>
          <w:rFonts w:ascii="Meiryo UI" w:eastAsia="Meiryo UI" w:hAnsi="Meiryo UI" w:hint="eastAsia"/>
          <w:b/>
        </w:rPr>
        <w:t>（報酬</w:t>
      </w:r>
      <w:r w:rsidR="00950B9F">
        <w:rPr>
          <w:rFonts w:ascii="Meiryo UI" w:eastAsia="Meiryo UI" w:hAnsi="Meiryo UI" w:hint="eastAsia"/>
          <w:b/>
        </w:rPr>
        <w:t>基準</w:t>
      </w:r>
      <w:r>
        <w:rPr>
          <w:rFonts w:ascii="Meiryo UI" w:eastAsia="Meiryo UI" w:hAnsi="Meiryo UI" w:hint="eastAsia"/>
          <w:b/>
        </w:rPr>
        <w:t>の上下限のレンジ）</w:t>
      </w:r>
      <w:r w:rsidRPr="005B0998">
        <w:rPr>
          <w:rFonts w:ascii="Meiryo UI" w:eastAsia="Meiryo UI" w:hAnsi="Meiryo UI" w:hint="eastAsia"/>
          <w:b/>
        </w:rPr>
        <w:t>の設定</w:t>
      </w:r>
    </w:p>
    <w:p w14:paraId="484EEEE6" w14:textId="77777777" w:rsidR="00A013E3" w:rsidRDefault="00764ADF" w:rsidP="00153CA6">
      <w:pPr>
        <w:spacing w:line="320" w:lineRule="exact"/>
        <w:ind w:leftChars="200" w:left="420" w:rightChars="-68" w:right="-143"/>
        <w:rPr>
          <w:rFonts w:ascii="Meiryo UI" w:eastAsia="Meiryo UI" w:hAnsi="Meiryo UI"/>
        </w:rPr>
      </w:pPr>
      <w:r w:rsidRPr="00CD4F2E">
        <w:rPr>
          <w:rFonts w:ascii="Meiryo UI" w:eastAsia="Meiryo UI" w:hAnsi="Meiryo UI" w:hint="eastAsia"/>
        </w:rPr>
        <w:t>都道府県等の外郭団体</w:t>
      </w:r>
      <w:r w:rsidR="00A013E3">
        <w:rPr>
          <w:rFonts w:ascii="Meiryo UI" w:eastAsia="Meiryo UI" w:hAnsi="Meiryo UI" w:hint="eastAsia"/>
        </w:rPr>
        <w:t>における都道府県等退職者の</w:t>
      </w:r>
      <w:r w:rsidRPr="00CD4F2E">
        <w:rPr>
          <w:rFonts w:ascii="Meiryo UI" w:eastAsia="Meiryo UI" w:hAnsi="Meiryo UI" w:hint="eastAsia"/>
        </w:rPr>
        <w:t>役員、独立行政法人・特殊法人等、民間企業の役員報酬データを参考にしながら、</w:t>
      </w:r>
      <w:r w:rsidR="00011B4C" w:rsidRPr="00CD4F2E">
        <w:rPr>
          <w:rFonts w:ascii="Meiryo UI" w:eastAsia="Meiryo UI" w:hAnsi="Meiryo UI" w:hint="eastAsia"/>
        </w:rPr>
        <w:t>役員報酬</w:t>
      </w:r>
      <w:r w:rsidR="00011B4C">
        <w:rPr>
          <w:rFonts w:ascii="Meiryo UI" w:eastAsia="Meiryo UI" w:hAnsi="Meiryo UI" w:hint="eastAsia"/>
        </w:rPr>
        <w:t>の</w:t>
      </w:r>
      <w:r w:rsidRPr="00CD4F2E">
        <w:rPr>
          <w:rFonts w:ascii="Meiryo UI" w:eastAsia="Meiryo UI" w:hAnsi="Meiryo UI" w:hint="eastAsia"/>
        </w:rPr>
        <w:t>水準</w:t>
      </w:r>
      <w:r w:rsidR="00011B4C">
        <w:rPr>
          <w:rFonts w:ascii="Meiryo UI" w:eastAsia="Meiryo UI" w:hAnsi="Meiryo UI" w:hint="eastAsia"/>
        </w:rPr>
        <w:t>について</w:t>
      </w:r>
      <w:r w:rsidRPr="00CD4F2E">
        <w:rPr>
          <w:rFonts w:ascii="Meiryo UI" w:eastAsia="Meiryo UI" w:hAnsi="Meiryo UI" w:hint="eastAsia"/>
        </w:rPr>
        <w:t>検討</w:t>
      </w:r>
      <w:r w:rsidR="00DA0EC1">
        <w:rPr>
          <w:rFonts w:ascii="Meiryo UI" w:eastAsia="Meiryo UI" w:hAnsi="Meiryo UI" w:hint="eastAsia"/>
        </w:rPr>
        <w:t>。</w:t>
      </w:r>
    </w:p>
    <w:p w14:paraId="24220E37" w14:textId="12EDCFF0" w:rsidR="005A77CF" w:rsidRPr="00CD4F2E" w:rsidRDefault="00AF7CBD" w:rsidP="00153CA6">
      <w:pPr>
        <w:spacing w:line="320" w:lineRule="exact"/>
        <w:ind w:leftChars="200" w:left="420" w:rightChars="-68" w:right="-1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【現行報酬水準：</w:t>
      </w:r>
      <w:r w:rsidRPr="00147591">
        <w:rPr>
          <w:rFonts w:ascii="Meiryo UI" w:eastAsia="Meiryo UI" w:hAnsi="Meiryo UI" w:hint="eastAsia"/>
        </w:rPr>
        <w:t>7</w:t>
      </w:r>
      <w:r w:rsidR="00754DFF" w:rsidRPr="00147591">
        <w:rPr>
          <w:rFonts w:ascii="Meiryo UI" w:eastAsia="Meiryo UI" w:hAnsi="Meiryo UI"/>
        </w:rPr>
        <w:t>30</w:t>
      </w:r>
      <w:r w:rsidRPr="00147591">
        <w:rPr>
          <w:rFonts w:ascii="Meiryo UI" w:eastAsia="Meiryo UI" w:hAnsi="Meiryo UI" w:hint="eastAsia"/>
        </w:rPr>
        <w:t>万～10</w:t>
      </w:r>
      <w:r w:rsidR="00754DFF" w:rsidRPr="00147591">
        <w:rPr>
          <w:rFonts w:ascii="Meiryo UI" w:eastAsia="Meiryo UI" w:hAnsi="Meiryo UI"/>
        </w:rPr>
        <w:t>80</w:t>
      </w:r>
      <w:r w:rsidRPr="00147591">
        <w:rPr>
          <w:rFonts w:ascii="Meiryo UI" w:eastAsia="Meiryo UI" w:hAnsi="Meiryo UI" w:hint="eastAsia"/>
        </w:rPr>
        <w:t>万円】</w:t>
      </w:r>
    </w:p>
    <w:p w14:paraId="07E28802" w14:textId="24E21326" w:rsidR="005A77CF" w:rsidRPr="00011B4C" w:rsidRDefault="005A77CF" w:rsidP="00153CA6">
      <w:pPr>
        <w:spacing w:line="320" w:lineRule="exact"/>
        <w:ind w:firstLineChars="100" w:firstLine="210"/>
        <w:rPr>
          <w:rFonts w:ascii="Meiryo UI" w:eastAsia="Meiryo UI" w:hAnsi="Meiryo UI"/>
        </w:rPr>
      </w:pPr>
    </w:p>
    <w:p w14:paraId="21F65856" w14:textId="3687FB13" w:rsidR="005B0998" w:rsidRPr="005B0998" w:rsidRDefault="005B0998" w:rsidP="00153CA6">
      <w:pPr>
        <w:spacing w:line="320" w:lineRule="exact"/>
        <w:ind w:firstLineChars="100" w:firstLine="210"/>
        <w:rPr>
          <w:rFonts w:ascii="Meiryo UI" w:eastAsia="Meiryo UI" w:hAnsi="Meiryo UI"/>
          <w:b/>
        </w:rPr>
      </w:pPr>
      <w:r w:rsidRPr="005B0998">
        <w:rPr>
          <w:rFonts w:ascii="Meiryo UI" w:eastAsia="Meiryo UI" w:hAnsi="Meiryo UI" w:hint="eastAsia"/>
          <w:b/>
        </w:rPr>
        <w:t>（２）役員の報酬基準の</w:t>
      </w:r>
      <w:r w:rsidR="003E7FF8">
        <w:rPr>
          <w:rFonts w:ascii="Meiryo UI" w:eastAsia="Meiryo UI" w:hAnsi="Meiryo UI" w:hint="eastAsia"/>
          <w:b/>
        </w:rPr>
        <w:t>設定</w:t>
      </w:r>
    </w:p>
    <w:p w14:paraId="7E7AFC64" w14:textId="77777777" w:rsidR="00864CA4" w:rsidRPr="009121F1" w:rsidRDefault="005B0998" w:rsidP="00153CA6">
      <w:pPr>
        <w:spacing w:line="320" w:lineRule="exact"/>
        <w:ind w:leftChars="200" w:left="630" w:rightChars="-68" w:right="-143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DA0EC1">
        <w:rPr>
          <w:rFonts w:ascii="Meiryo UI" w:eastAsia="Meiryo UI" w:hAnsi="Meiryo UI" w:hint="eastAsia"/>
        </w:rPr>
        <w:t>役員の職務・職責等について</w:t>
      </w:r>
      <w:r w:rsidR="00764ADF" w:rsidRPr="00CD4F2E">
        <w:rPr>
          <w:rFonts w:ascii="Meiryo UI" w:eastAsia="Meiryo UI" w:hAnsi="Meiryo UI" w:hint="eastAsia"/>
        </w:rPr>
        <w:t>３つの視点に基</w:t>
      </w:r>
      <w:r w:rsidR="00011B4C">
        <w:rPr>
          <w:rFonts w:ascii="Meiryo UI" w:eastAsia="Meiryo UI" w:hAnsi="Meiryo UI" w:hint="eastAsia"/>
        </w:rPr>
        <w:t>づ</w:t>
      </w:r>
      <w:r w:rsidR="00011B4C" w:rsidRPr="009121F1">
        <w:rPr>
          <w:rFonts w:ascii="Meiryo UI" w:eastAsia="Meiryo UI" w:hAnsi="Meiryo UI" w:hint="eastAsia"/>
        </w:rPr>
        <w:t>き、</w:t>
      </w:r>
      <w:r w:rsidR="00443B1F" w:rsidRPr="009121F1">
        <w:rPr>
          <w:rFonts w:ascii="Meiryo UI" w:eastAsia="Meiryo UI" w:hAnsi="Meiryo UI" w:hint="eastAsia"/>
        </w:rPr>
        <w:t>各視点</w:t>
      </w:r>
      <w:r w:rsidR="0003443D" w:rsidRPr="009121F1">
        <w:rPr>
          <w:rFonts w:ascii="Meiryo UI" w:eastAsia="Meiryo UI" w:hAnsi="Meiryo UI" w:hint="eastAsia"/>
        </w:rPr>
        <w:t>を７段階の評価区分にて</w:t>
      </w:r>
      <w:r w:rsidR="00443B1F" w:rsidRPr="009121F1">
        <w:rPr>
          <w:rFonts w:ascii="Meiryo UI" w:eastAsia="Meiryo UI" w:hAnsi="Meiryo UI" w:hint="eastAsia"/>
        </w:rPr>
        <w:t>評価を行い、その合計点数で報酬基準を決定</w:t>
      </w:r>
      <w:r w:rsidR="00DA0EC1" w:rsidRPr="009121F1">
        <w:rPr>
          <w:rFonts w:ascii="Meiryo UI" w:eastAsia="Meiryo UI" w:hAnsi="Meiryo UI" w:hint="eastAsia"/>
        </w:rPr>
        <w:t>。</w:t>
      </w:r>
    </w:p>
    <w:p w14:paraId="4FB80D57" w14:textId="7110DBB3" w:rsidR="00443B1F" w:rsidRDefault="00950B9F" w:rsidP="00153CA6">
      <w:pPr>
        <w:spacing w:line="320" w:lineRule="exact"/>
        <w:ind w:leftChars="200" w:left="630" w:hangingChars="100" w:hanging="210"/>
        <w:rPr>
          <w:rFonts w:ascii="Meiryo UI" w:eastAsia="Meiryo UI" w:hAnsi="Meiryo UI"/>
        </w:rPr>
      </w:pPr>
      <w:r w:rsidRPr="009121F1">
        <w:rPr>
          <w:rFonts w:ascii="Meiryo UI" w:eastAsia="Meiryo UI" w:hAnsi="Meiryo UI" w:hint="eastAsia"/>
        </w:rPr>
        <w:t>（各法人の報酬基準については</w:t>
      </w:r>
      <w:r w:rsidR="00864CA4" w:rsidRPr="009121F1">
        <w:rPr>
          <w:rFonts w:ascii="Meiryo UI" w:eastAsia="Meiryo UI" w:hAnsi="Meiryo UI" w:hint="eastAsia"/>
        </w:rPr>
        <w:t>参考</w:t>
      </w:r>
      <w:r w:rsidR="000F777B" w:rsidRPr="009121F1">
        <w:rPr>
          <w:rFonts w:ascii="Meiryo UI" w:eastAsia="Meiryo UI" w:hAnsi="Meiryo UI" w:hint="eastAsia"/>
        </w:rPr>
        <w:t>資</w:t>
      </w:r>
      <w:r w:rsidR="000F777B" w:rsidRPr="0027648A">
        <w:rPr>
          <w:rFonts w:ascii="Meiryo UI" w:eastAsia="Meiryo UI" w:hAnsi="Meiryo UI" w:hint="eastAsia"/>
        </w:rPr>
        <w:t>料</w:t>
      </w:r>
      <w:r w:rsidR="0027648A" w:rsidRPr="0027648A">
        <w:rPr>
          <w:rFonts w:ascii="Meiryo UI" w:eastAsia="Meiryo UI" w:hAnsi="Meiryo UI" w:hint="eastAsia"/>
        </w:rPr>
        <w:t>３</w:t>
      </w:r>
      <w:r w:rsidR="00864CA4" w:rsidRPr="0027648A">
        <w:rPr>
          <w:rFonts w:ascii="Meiryo UI" w:eastAsia="Meiryo UI" w:hAnsi="Meiryo UI" w:hint="eastAsia"/>
        </w:rPr>
        <w:t>内の</w:t>
      </w:r>
      <w:r w:rsidR="009121F1">
        <w:rPr>
          <w:rFonts w:ascii="Meiryo UI" w:eastAsia="Meiryo UI" w:hAnsi="Meiryo UI" w:hint="eastAsia"/>
        </w:rPr>
        <w:t>R4意見書の</w:t>
      </w:r>
      <w:r w:rsidR="00864CA4" w:rsidRPr="009121F1">
        <w:rPr>
          <w:rFonts w:ascii="Meiryo UI" w:eastAsia="Meiryo UI" w:hAnsi="Meiryo UI" w:hint="eastAsia"/>
        </w:rPr>
        <w:t>一覧</w:t>
      </w:r>
      <w:r w:rsidRPr="009121F1">
        <w:rPr>
          <w:rFonts w:ascii="Meiryo UI" w:eastAsia="Meiryo UI" w:hAnsi="Meiryo UI" w:hint="eastAsia"/>
        </w:rPr>
        <w:t>参照</w:t>
      </w:r>
      <w:r>
        <w:rPr>
          <w:rFonts w:ascii="Meiryo UI" w:eastAsia="Meiryo UI" w:hAnsi="Meiryo UI" w:hint="eastAsia"/>
        </w:rPr>
        <w:t>）</w:t>
      </w:r>
    </w:p>
    <w:p w14:paraId="35F9889B" w14:textId="77777777" w:rsidR="00950B9F" w:rsidRDefault="00950B9F" w:rsidP="00153CA6">
      <w:pPr>
        <w:spacing w:line="320" w:lineRule="exact"/>
        <w:rPr>
          <w:rFonts w:ascii="Meiryo UI" w:eastAsia="Meiryo UI" w:hAnsi="Meiryo UI"/>
          <w:b/>
        </w:rPr>
        <w:sectPr w:rsidR="00950B9F" w:rsidSect="00864CA4">
          <w:pgSz w:w="11906" w:h="16838"/>
          <w:pgMar w:top="1304" w:right="1701" w:bottom="1134" w:left="1701" w:header="851" w:footer="992" w:gutter="0"/>
          <w:cols w:space="425"/>
          <w:docGrid w:type="lines" w:linePitch="360"/>
        </w:sectPr>
      </w:pPr>
    </w:p>
    <w:p w14:paraId="0DBEC62F" w14:textId="4334F2D0" w:rsidR="00950B9F" w:rsidRDefault="00153CA6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2C4F" wp14:editId="0A05CC42">
                <wp:simplePos x="0" y="0"/>
                <wp:positionH relativeFrom="column">
                  <wp:posOffset>401955</wp:posOffset>
                </wp:positionH>
                <wp:positionV relativeFrom="paragraph">
                  <wp:posOffset>42545</wp:posOffset>
                </wp:positionV>
                <wp:extent cx="2486025" cy="8858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DBE69" w14:textId="77777777" w:rsidR="00950B9F" w:rsidRPr="00FB2C10" w:rsidRDefault="00950B9F" w:rsidP="00153CA6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【評価の視点】　</w:t>
                            </w:r>
                          </w:p>
                          <w:p w14:paraId="37BE747F" w14:textId="77777777" w:rsidR="00950B9F" w:rsidRPr="00FB2C10" w:rsidRDefault="00950B9F" w:rsidP="00153CA6">
                            <w:pPr>
                              <w:spacing w:line="300" w:lineRule="exact"/>
                              <w:ind w:rightChars="-67" w:right="-141"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ⅰ　日々の職務内容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20880860" w14:textId="77777777" w:rsidR="00950B9F" w:rsidRPr="00FB2C10" w:rsidRDefault="00950B9F" w:rsidP="00153CA6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ⅱ　重要課題、ミッション</w:t>
                            </w: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　　</w:t>
                            </w:r>
                          </w:p>
                          <w:p w14:paraId="59CA2644" w14:textId="4D88C6CF" w:rsidR="00950B9F" w:rsidRDefault="00950B9F" w:rsidP="00153CA6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ⅲ　法人運営上の経営判断の自由度、リスク</w:t>
                            </w:r>
                          </w:p>
                          <w:p w14:paraId="4B76AD27" w14:textId="77777777" w:rsidR="0040012E" w:rsidRPr="00FB2C10" w:rsidRDefault="0040012E" w:rsidP="00FB2C10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2C4F" id="正方形/長方形 3" o:spid="_x0000_s1027" style="position:absolute;left:0;text-align:left;margin-left:31.65pt;margin-top:3.35pt;width:195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hZfAIAACQFAAAOAAAAZHJzL2Uyb0RvYy54bWysVMFuEzEQvSPxD5bvdJM0LSHqpopaFSFV&#10;bUSKena8drPC9hjbyW74D/oBcOaMOPA5VOIvGHs3m6pEHBCX3bHnvRnP+I1PTmutyFo4X4LJaf+g&#10;R4kwHIrS3OX03c3FixElPjBTMAVG5HQjPD2dPH92UtmxGMASVCEcwSDGjyub02UIdpxlni+FZv4A&#10;rDDolOA0C7h0d1nhWIXRtcoGvd5xVoErrAMuvMfd88ZJJym+lIKHaym9CETlFM8W0tel7yJ+s8kJ&#10;G985Zpclb4/B/uEUmpUGk3ahzllgZOXKP0LpkjvwIMMBB52BlCUXqQaspt97Us18yaxItWBzvO3a&#10;5P9fWH61njlSFjk9pMQwjVf08PXLw/33nz8+Z78+fWsschgbVVk/Rvzczly78mjGqmvpdPxjPaRO&#10;zd10zRV1IBw3B8PRcW9wRAlH32h0NEIbw2Q7tnU+vBagSTRy6vDyUk/Z+tKHBrqFIC+epsmfrLBR&#10;Ih5BmbdCYkExY2InKYkz5ciaoQiK9/02bUJGiiyV6kj9fSQVtqQWG2kiyasj9vYRd9k6dMoIJnRE&#10;XRpwfyfLBr+tuqk1lh3qRZ1uL50v7iyg2OCNOmik7i2/KLGdl8yHGXOobZwCnNdwjR+poMoptBYl&#10;S3Af9+1HPEoOvZRUOCs59R9WzAlK1BuDYnzVHw7jcKXF8OjlABfusWfx2GNW+gzwJvr4MliezIgP&#10;amtKB/oWx3oas6KLGY65cxq25lloJhifBS6m0wTCcbIsXJq55TF07HIUy019y5xtFRVQi1ewnSo2&#10;fiKsBhuZBqarALJMqtt1te0/jmLSbftsxFl/vE6o3eM2+Q0AAP//AwBQSwMEFAAGAAgAAAAhAEHH&#10;9dLdAAAACAEAAA8AAABkcnMvZG93bnJldi54bWxMj8FOwzAQRO9I/IO1SFwQdWiTgEKcqiBxgAOC&#10;0A/YxksSEa+j2E3D37Oc4LQazdPsTLld3KBmmkLv2cDNKgFF3Hjbc2tg//F0fQcqRGSLg2cy8E0B&#10;ttX5WYmF9Sd+p7mOrZIQDgUa6GIcC61D05HDsPIjsXiffnIYRU6tthOeJNwNep0kuXbYs3zocKTH&#10;jpqv+ugMvGb6JWPch52t06vwMLf9c/1mzOXFsrsHFWmJfzD81pfqUEmngz+yDWowkG82Qsq9BSV2&#10;mqWy5CBcmq9BV6X+P6D6AQAA//8DAFBLAQItABQABgAIAAAAIQC2gziS/gAAAOEBAAATAAAAAAAA&#10;AAAAAAAAAAAAAABbQ29udGVudF9UeXBlc10ueG1sUEsBAi0AFAAGAAgAAAAhADj9If/WAAAAlAEA&#10;AAsAAAAAAAAAAAAAAAAALwEAAF9yZWxzLy5yZWxzUEsBAi0AFAAGAAgAAAAhANQ0eFl8AgAAJAUA&#10;AA4AAAAAAAAAAAAAAAAALgIAAGRycy9lMm9Eb2MueG1sUEsBAi0AFAAGAAgAAAAhAEHH9dLdAAAA&#10;CAEAAA8AAAAAAAAAAAAAAAAA1gQAAGRycy9kb3ducmV2LnhtbFBLBQYAAAAABAAEAPMAAADgBQAA&#10;AAA=&#10;" fillcolor="white [3201]" strokecolor="black [3200]" strokeweight="1pt">
                <v:textbox>
                  <w:txbxContent>
                    <w:p w14:paraId="0C3DBE69" w14:textId="77777777" w:rsidR="00950B9F" w:rsidRPr="00FB2C10" w:rsidRDefault="00950B9F" w:rsidP="00153CA6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【評価の視点】　</w:t>
                      </w:r>
                    </w:p>
                    <w:p w14:paraId="37BE747F" w14:textId="77777777" w:rsidR="00950B9F" w:rsidRPr="00FB2C10" w:rsidRDefault="00950B9F" w:rsidP="00153CA6">
                      <w:pPr>
                        <w:spacing w:line="300" w:lineRule="exact"/>
                        <w:ind w:rightChars="-67" w:right="-141"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ⅰ　日々の職務内容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　　　　　　　　　　　　　　　　　　　　　</w:t>
                      </w:r>
                    </w:p>
                    <w:p w14:paraId="20880860" w14:textId="77777777" w:rsidR="00950B9F" w:rsidRPr="00FB2C10" w:rsidRDefault="00950B9F" w:rsidP="00153CA6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ⅱ　重要課題、ミッション</w:t>
                      </w: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　　</w:t>
                      </w:r>
                    </w:p>
                    <w:p w14:paraId="59CA2644" w14:textId="4D88C6CF" w:rsidR="00950B9F" w:rsidRDefault="00950B9F" w:rsidP="00153CA6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sz w:val="18"/>
                        </w:rPr>
                        <w:t>ⅲ　法人運営上の経営判断の自由度、リスク</w:t>
                      </w:r>
                    </w:p>
                    <w:p w14:paraId="4B76AD27" w14:textId="77777777" w:rsidR="0040012E" w:rsidRPr="00FB2C10" w:rsidRDefault="0040012E" w:rsidP="00FB2C10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086E" w:rsidRPr="004001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CAD1AC" wp14:editId="6153F2C6">
                <wp:simplePos x="0" y="0"/>
                <wp:positionH relativeFrom="column">
                  <wp:posOffset>2512695</wp:posOffset>
                </wp:positionH>
                <wp:positionV relativeFrom="paragraph">
                  <wp:posOffset>123825</wp:posOffset>
                </wp:positionV>
                <wp:extent cx="1273810" cy="607060"/>
                <wp:effectExtent l="0" t="0" r="0" b="2540"/>
                <wp:wrapNone/>
                <wp:docPr id="4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A24A4" w14:textId="77777777" w:rsidR="0040012E" w:rsidRPr="0040012E" w:rsidRDefault="0040012E" w:rsidP="0040012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特に高い</w:t>
                            </w:r>
                          </w:p>
                          <w:p w14:paraId="0F3C6087" w14:textId="77777777" w:rsidR="0040012E" w:rsidRPr="0040012E" w:rsidRDefault="0040012E" w:rsidP="0040012E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CAD1AC" id="正方形/長方形 45" o:spid="_x0000_s1028" style="position:absolute;left:0;text-align:left;margin-left:197.85pt;margin-top:9.75pt;width:100.3pt;height:4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mV/wEAABoEAAAOAAAAZHJzL2Uyb0RvYy54bWysU0uOEzEQ3SNxB8t74u4wZEatdGYxo2GD&#10;YMTAARy3nW7hH2VPunMQOACsWSMWHIeRuAVld9LhM2KB2Phbr6req6rl+WA02UoInbM1LWcFJdIK&#10;13R2U9PXr64enVESIrcN187Kmu5koOerhw+Wva/k3LVONxIIOrGh6n1N2xh9xVgQrTQ8zJyXFj+V&#10;A8MjXmHDGuA9ejeazYtiwXoHjQcnZAj4ejl+0lX2r5QU8YVSQUaia4q5xbxCXtdpZaslrzbAfduJ&#10;fRr8H7IwvLMYdHJ1ySMnt9D94cp0AlxwKs6EM8wp1QmZOSCbsviNzU3LvcxcUJzgJ5nC/3Mrnm+v&#10;gXRNTU8WlFhusEZ3nz7evf/y7esH9v3d5/FETp4kqXofKkTc+GvY3wIeE+9BgUk7MiJDlnc3ySuH&#10;SAQ+lvPTx2clVkHg36I4LRZZf3ZEewjxqXSGpENNAcuXVeXbZyFiRDQ9mKRg1l11WucSavvLAxqm&#10;F5YSHlPMp7jTMtlp+1IqZI1JzXOA3G/yQgPZcuyU5k2Z6GYvaJkgCiNNoPI+kI4H0N42wWTuwQlY&#10;3Ac8Rpusc0Rn4wQ0nXXwd7Aa7Q+sR66JdhzWQy7x/FDDtWt2WPYe+76m4e0tB0kJRH3hxjHhVrQO&#10;p0REyDokL9iAWZH9sKQO//mewx5HevUDAAD//wMAUEsDBBQABgAIAAAAIQAS7Xdw3wAAAAoBAAAP&#10;AAAAZHJzL2Rvd25yZXYueG1sTI/LTsMwEEX3SPyDNUjsqBOqlCaNUwESQqgLRIG9Y7tJ1Hgc2c6j&#10;f8+wguXMPbpzptwvtmeT8aFzKCBdJcAMKqc7bAR8fb7cbYGFKFHL3qERcDEB9tX1VSkL7Wb8MNMx&#10;NoxKMBRSQBvjUHAeVGusDCs3GKTs5LyVkUbfcO3lTOW25/dJsuFWdkgXWjmY59ao83G0Ar7d6Wm2&#10;qsa36fLeja8Hr9T2IMTtzfK4AxbNEv9g+NUndajIqXYj6sB6Aes8eyCUgjwDRkCWb9bAalqkWQq8&#10;Kvn/F6ofAAAA//8DAFBLAQItABQABgAIAAAAIQC2gziS/gAAAOEBAAATAAAAAAAAAAAAAAAAAAAA&#10;AABbQ29udGVudF9UeXBlc10ueG1sUEsBAi0AFAAGAAgAAAAhADj9If/WAAAAlAEAAAsAAAAAAAAA&#10;AAAAAAAALwEAAF9yZWxzLy5yZWxzUEsBAi0AFAAGAAgAAAAhAGPw2ZX/AQAAGgQAAA4AAAAAAAAA&#10;AAAAAAAALgIAAGRycy9lMm9Eb2MueG1sUEsBAi0AFAAGAAgAAAAhABLtd3DfAAAACgEAAA8AAAAA&#10;AAAAAAAAAAAAWQQAAGRycy9kb3ducmV2LnhtbFBLBQYAAAAABAAEAPMAAABlBQAAAAA=&#10;" filled="f" stroked="f" strokeweight="1pt">
                <v:textbox>
                  <w:txbxContent>
                    <w:p w14:paraId="1A5A24A4" w14:textId="77777777" w:rsidR="0040012E" w:rsidRPr="0040012E" w:rsidRDefault="0040012E" w:rsidP="0040012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特に高い</w:t>
                      </w:r>
                    </w:p>
                    <w:p w14:paraId="0F3C6087" w14:textId="77777777" w:rsidR="0040012E" w:rsidRPr="0040012E" w:rsidRDefault="0040012E" w:rsidP="0040012E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950B9F" w:rsidRPr="00950B9F">
        <w:rPr>
          <w:rFonts w:ascii="Meiryo UI" w:eastAsia="Meiryo UI" w:hAnsi="Meiryo UI" w:hint="eastAsia"/>
          <w:b/>
        </w:rPr>
        <w:t xml:space="preserve">　</w:t>
      </w:r>
    </w:p>
    <w:p w14:paraId="414959B5" w14:textId="4FF04D20" w:rsidR="00950B9F" w:rsidRDefault="00950B9F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75B355C" w14:textId="12EB0A73" w:rsidR="00950B9F" w:rsidRDefault="00950B9F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3C04DA6E" w14:textId="47352026" w:rsidR="00950B9F" w:rsidRDefault="00950B9F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</w:p>
    <w:p w14:paraId="2B7A4667" w14:textId="0C7857AE" w:rsidR="00950B9F" w:rsidRDefault="00064643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D483" wp14:editId="45C2C9D3">
                <wp:simplePos x="0" y="0"/>
                <wp:positionH relativeFrom="margin">
                  <wp:posOffset>2920365</wp:posOffset>
                </wp:positionH>
                <wp:positionV relativeFrom="paragraph">
                  <wp:posOffset>40005</wp:posOffset>
                </wp:positionV>
                <wp:extent cx="2523490" cy="885825"/>
                <wp:effectExtent l="0" t="0" r="1016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5DDB" w14:textId="4EAC19D7" w:rsidR="0040012E" w:rsidRPr="00FB2C10" w:rsidRDefault="00950B9F" w:rsidP="00FB2C10">
                            <w:pPr>
                              <w:spacing w:line="2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FB2C1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【評価区分】</w:t>
                            </w:r>
                            <w:r w:rsidR="0003443D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0B21B0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７</w:t>
                            </w:r>
                            <w:r w:rsidR="000B21B0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段階</w:t>
                            </w:r>
                            <w:r w:rsidR="000B21B0" w:rsidRPr="000B21B0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="0003443D" w:rsidRPr="000B21B0">
                              <w:rPr>
                                <w:rFonts w:ascii="Meiryo UI" w:eastAsia="Meiryo UI" w:hAnsi="Meiryo UI"/>
                                <w:b/>
                                <w:sz w:val="14"/>
                                <w:szCs w:val="14"/>
                              </w:rPr>
                              <w:t>1点から４点（0.5点単位）</w:t>
                            </w:r>
                            <w:r w:rsidR="000B21B0" w:rsidRPr="000B21B0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D483" id="正方形/長方形 4" o:spid="_x0000_s1029" style="position:absolute;left:0;text-align:left;margin-left:229.95pt;margin-top:3.15pt;width:198.7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q5fgIAACQFAAAOAAAAZHJzL2Uyb0RvYy54bWysVM1uEzEQviPxDpbvdJM0gTTqpopaFSFV&#10;bUSLena8drPC9hjbyW54D/oAcOaMOPA4VOItGHt/WpWKA+LindmZb8Yz840Pj2qtyFY4X4LJ6XBv&#10;QIkwHIrS3OT03dXpiyklPjBTMAVG5HQnPD2aP392WNmZGMEaVCEcwSDGzyqb03UIdpZlnq+FZn4P&#10;rDBolOA0C6i6m6xwrMLoWmWjweBlVoErrAMuvMe/J42RzlN8KQUPF1J6EYjKKd4tpNOlcxXPbH7I&#10;ZjeO2XXJ22uwf7iFZqXBpH2oExYY2bjyj1C65A48yLDHQWcgZclFqgGrGQ4eVXO5ZlakWrA53vZt&#10;8v8vLD/fLh0pi5yOKTFM44juvn65u/3+88fn7Nenb41ExrFRlfUz9L+0S9dqHsVYdS2djl+sh9Sp&#10;ubu+uaIOhOPP0WS0Pz7AGXC0TaeT6WgSg2b3aOt8eC1Akyjk1OHwUk/Z9syHxrVzQVy8TZM/SWGn&#10;RLyCMm+FxIJixoROVBLHypEtQxIU74dt2uQZIbJUqgcNnwKp0IFa3wgTiV49cPAU8D5b750yggk9&#10;UJcG3N/BsvHvqm5qjWWHelWn6e13A1pBscOJOmio7i0/LbGdZ8yHJXPIbZwA7mu4wEMqqHIKrUTJ&#10;GtzHp/5Hf6QcWimpcFdy6j9smBOUqDcGyXgwHI/jciVlPHk1QsU9tKweWsxGHwNOYogvg+VJjP5B&#10;daJ0oK9xrRcxK5qY4Zg7p6ETj0OzwfgscLFYJCdcJ8vCmbm0PIaOXY5kuaqvmbMtowJy8Ry6rWKz&#10;R8RqfCPSwGITQJaJdbHPTVfb/uMqJt62z0bc9Yd68rp/3Oa/AQAA//8DAFBLAwQUAAYACAAAACEA&#10;UmhbX94AAAAJAQAADwAAAGRycy9kb3ducmV2LnhtbEyPwU7DMAyG70i8Q2QkLmhLgWZ0pek0kDiw&#10;A4JuD+A1oa1onKrJuvL2mBPcbP2ffn8uNrPrxWTH0HnScLtMQFiqvemo0XDYvywyECEiGew9WQ3f&#10;NsCmvLwoMDf+TB92qmIjuIRCjhraGIdcylC31mFY+sESZ59+dBh5HRtpRjxzuevlXZKspMOO+EKL&#10;g31ubf1VnZyGNyV3ivAQtqZKb8LT1HSv1bvW11fz9hFEtHP8g+FXn9WhZKejP5EJoteQqvWaUQ2r&#10;exCcZ+qBhyODqcpAloX8/0H5AwAA//8DAFBLAQItABQABgAIAAAAIQC2gziS/gAAAOEBAAATAAAA&#10;AAAAAAAAAAAAAAAAAABbQ29udGVudF9UeXBlc10ueG1sUEsBAi0AFAAGAAgAAAAhADj9If/WAAAA&#10;lAEAAAsAAAAAAAAAAAAAAAAALwEAAF9yZWxzLy5yZWxzUEsBAi0AFAAGAAgAAAAhAOqturl+AgAA&#10;JAUAAA4AAAAAAAAAAAAAAAAALgIAAGRycy9lMm9Eb2MueG1sUEsBAi0AFAAGAAgAAAAhAFJoW1/e&#10;AAAACQEAAA8AAAAAAAAAAAAAAAAA2AQAAGRycy9kb3ducmV2LnhtbFBLBQYAAAAABAAEAPMAAADj&#10;BQAAAAA=&#10;" fillcolor="white [3201]" strokecolor="black [3200]" strokeweight="1pt">
                <v:textbox>
                  <w:txbxContent>
                    <w:p w14:paraId="68655DDB" w14:textId="4EAC19D7" w:rsidR="0040012E" w:rsidRPr="00FB2C10" w:rsidRDefault="00950B9F" w:rsidP="00FB2C10">
                      <w:pPr>
                        <w:spacing w:line="200" w:lineRule="exact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FB2C1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【評価区分】</w:t>
                      </w:r>
                      <w:r w:rsidR="0003443D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　</w:t>
                      </w:r>
                      <w:r w:rsidR="000B21B0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７</w:t>
                      </w:r>
                      <w:r w:rsidR="000B21B0">
                        <w:rPr>
                          <w:rFonts w:ascii="Meiryo UI" w:eastAsia="Meiryo UI" w:hAnsi="Meiryo UI"/>
                          <w:b/>
                          <w:sz w:val="18"/>
                        </w:rPr>
                        <w:t>段階</w:t>
                      </w:r>
                      <w:r w:rsidR="000B21B0" w:rsidRPr="000B21B0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（</w:t>
                      </w:r>
                      <w:r w:rsidR="0003443D" w:rsidRPr="000B21B0">
                        <w:rPr>
                          <w:rFonts w:ascii="Meiryo UI" w:eastAsia="Meiryo UI" w:hAnsi="Meiryo UI"/>
                          <w:b/>
                          <w:sz w:val="14"/>
                          <w:szCs w:val="14"/>
                        </w:rPr>
                        <w:t>1点から４点（0.5点単位）</w:t>
                      </w:r>
                      <w:r w:rsidR="000B21B0" w:rsidRPr="000B21B0">
                        <w:rPr>
                          <w:rFonts w:ascii="Meiryo UI" w:eastAsia="Meiryo UI" w:hAnsi="Meiryo UI" w:hint="eastAsia"/>
                          <w:b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6A27"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44425" wp14:editId="206F9ED6">
                <wp:simplePos x="0" y="0"/>
                <wp:positionH relativeFrom="column">
                  <wp:posOffset>1695450</wp:posOffset>
                </wp:positionH>
                <wp:positionV relativeFrom="paragraph">
                  <wp:posOffset>123190</wp:posOffset>
                </wp:positionV>
                <wp:extent cx="1273810" cy="607060"/>
                <wp:effectExtent l="0" t="0" r="0" b="2540"/>
                <wp:wrapNone/>
                <wp:docPr id="1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116D" w14:textId="3242A964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低い</w:t>
                            </w:r>
                          </w:p>
                          <w:p w14:paraId="0489662E" w14:textId="76AB624C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244425" id="_x0000_s1030" style="position:absolute;left:0;text-align:left;margin-left:133.5pt;margin-top:9.7pt;width:100.3pt;height:4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AhAAIAABoEAAAOAAAAZHJzL2Uyb0RvYy54bWysU81uEzEQviPxDpbvxLuhTasomx5alQuC&#10;isIDOF47u8J/jN3s5kHgAeDMGfXA41Cpb9GxN9nwU3FAXPw738x838wsznqjyUZCaJ2taDkpKJFW&#10;uLq164q+e3v57JSSELmtuXZWVnQrAz1bPn2y6PxcTl3jdC2BoBMb5p2vaBOjnzMWRCMNDxPnpcVP&#10;5cDwiFdYsxp4h96NZtOimLHOQe3BCRkCvl4Mn3SZ/SslRXytVJCR6IpibjGvkNdVWtlywedr4L5p&#10;xS4N/g9ZGN5aDDq6uuCRkxto/3BlWgEuOBUnwhnmlGqFzByQTVn8xua64V5mLihO8KNM4f+5Fa82&#10;V0DaGmt3TInlBmt09/XL3afbH98/s/uP34YTOTpOUnU+zBFx7a9gdwt4TLx7BSbtyIj0Wd7tKK/s&#10;IxH4WE5Pnp+WWAWBf7PipJhl/dkB7SHEF9IZkg4VBSxfVpVvXoaIEdF0b5KCWXfZap1LqO0vD2iY&#10;XlhKeEgxn+JWy2Sn7RupkDUmNc0Bcr/Jcw1kw7FT6vdlopu9oGWCKIw0gsrHQDruQTvbBJO5B0dg&#10;8RjwEG20zhGdjSPQtNbB38FqsN+zHrgm2rFf9bnER/sarly9xbJ32PcVDR9uOEhKIOpzN4wJt6Jx&#10;OCUiQtYhecEGzIrshiV1+M/3HPYw0ssHAAAA//8DAFBLAwQUAAYACAAAACEAvJql5t8AAAAKAQAA&#10;DwAAAGRycy9kb3ducmV2LnhtbEyPzU7DMBCE70i8g7VI3KjTqqRtiFMBEkKoB0Shd8fZJhHxOrKd&#10;n749ywmOOzOa/Sbfz7YTI/rQOlKwXCQgkIyrWqoVfH2+3G1BhKip0p0jVHDBAPvi+irXWeUm+sDx&#10;GGvBJRQyraCJsc+kDKZBq8PC9UjsnZ23OvLpa1l5PXG57eQqSVJpdUv8odE9Pjdovo+DVXBy56fJ&#10;mpLexst7O7wevDHbg1K3N/PjA4iIc/wLwy8+o0PBTKUbqAqiU7BKN7wlsrFbg+DAOt2kIEoWlvcJ&#10;yCKX/ycUPwAAAP//AwBQSwECLQAUAAYACAAAACEAtoM4kv4AAADhAQAAEwAAAAAAAAAAAAAAAAAA&#10;AAAAW0NvbnRlbnRfVHlwZXNdLnhtbFBLAQItABQABgAIAAAAIQA4/SH/1gAAAJQBAAALAAAAAAAA&#10;AAAAAAAAAC8BAABfcmVscy8ucmVsc1BLAQItABQABgAIAAAAIQAyXhAhAAIAABoEAAAOAAAAAAAA&#10;AAAAAAAAAC4CAABkcnMvZTJvRG9jLnhtbFBLAQItABQABgAIAAAAIQC8mqXm3wAAAAoBAAAPAAAA&#10;AAAAAAAAAAAAAFoEAABkcnMvZG93bnJldi54bWxQSwUGAAAAAAQABADzAAAAZgUAAAAA&#10;" filled="f" stroked="f" strokeweight="1pt">
                <v:textbox>
                  <w:txbxContent>
                    <w:p w14:paraId="5460116D" w14:textId="3242A964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低い</w:t>
                      </w:r>
                    </w:p>
                    <w:p w14:paraId="0489662E" w14:textId="76AB624C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96A27"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32B76" wp14:editId="0DD62F0D">
                <wp:simplePos x="0" y="0"/>
                <wp:positionH relativeFrom="column">
                  <wp:posOffset>1058545</wp:posOffset>
                </wp:positionH>
                <wp:positionV relativeFrom="paragraph">
                  <wp:posOffset>113665</wp:posOffset>
                </wp:positionV>
                <wp:extent cx="1273810" cy="607060"/>
                <wp:effectExtent l="0" t="0" r="0" b="2540"/>
                <wp:wrapNone/>
                <wp:docPr id="14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423A3" w14:textId="5BD2F4BA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14:paraId="6A07D24B" w14:textId="0079A84C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432B76" id="_x0000_s1031" style="position:absolute;left:0;text-align:left;margin-left:83.35pt;margin-top:8.95pt;width:100.3pt;height:4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4D/gEAABoEAAAOAAAAZHJzL2Uyb0RvYy54bWysU0uOEzEQ3SNxB8t74u4wZEatdGYxo2GD&#10;YMTAARy3nW7hH2VPunMQOACsWSMWHIeRuAVld9LhM2KB2Phbr6req6rl+WA02UoInbM1LWcFJdIK&#10;13R2U9PXr64enVESIrcN187Kmu5koOerhw+Wva/k3LVONxIIOrGh6n1N2xh9xVgQrTQ8zJyXFj+V&#10;A8MjXmHDGuA9ejeazYtiwXoHjQcnZAj4ejl+0lX2r5QU8YVSQUaia4q5xbxCXtdpZaslrzbAfduJ&#10;fRr8H7IwvLMYdHJ1ySMnt9D94cp0AlxwKs6EM8wp1QmZOSCbsviNzU3LvcxcUJzgJ5nC/3Mrnm+v&#10;gXQN1u6EEssN1uju08e791++ff3Avr/7PJ7IyZMkVe9DhYgbfw37W8Bj4j0oMGlHRmTI8u4meeUQ&#10;icDHcn76+KzEKgj8WxSnxSLrz45oDyE+lc6QdKgpYPmyqnz7LESMiKYHkxTMuqtO61xCbX95QMP0&#10;wlLCY4r5FHdaJjttX0qFrDGpeQ6Q+01eaCBbjp3SvCkT3ewFLRNEYaQJVN4H0vEA2tsmmMw9OAGL&#10;+4DHaJN1juhsnICmsw7+Dlaj/YH1yDXRjsN6yCWearh2zQ7L3mPf1zS8veUgKYGoL9w4JtyK1uGU&#10;iAhZh+QFGzArsh+W1OE/33PY40ivfgAAAP//AwBQSwMEFAAGAAgAAAAhAJp0dojeAAAACgEAAA8A&#10;AABkcnMvZG93bnJldi54bWxMj81OwzAQhO9IvIO1SNyoUyKSNo1TARJCqIeKAnfHdpOIeB3Zzk/f&#10;nuUEt53d0ew35X6xPZuMD51DAetVAsygcrrDRsDnx8vdBliIErXsHRoBFxNgX11flbLQbsZ3M51i&#10;wygEQyEFtDEOBedBtcbKsHKDQbqdnbcykvQN117OFG57fp8kGbeyQ/rQysE8t0Z9n0Yr4Mudn2ar&#10;anybLsdufD14pTYHIW5vlscdsGiW+GeGX3xCh4qYajeiDqwnnWU5WWnIt8DIkGZ5CqymxTp9AF6V&#10;/H+F6gcAAP//AwBQSwECLQAUAAYACAAAACEAtoM4kv4AAADhAQAAEwAAAAAAAAAAAAAAAAAAAAAA&#10;W0NvbnRlbnRfVHlwZXNdLnhtbFBLAQItABQABgAIAAAAIQA4/SH/1gAAAJQBAAALAAAAAAAAAAAA&#10;AAAAAC8BAABfcmVscy8ucmVsc1BLAQItABQABgAIAAAAIQDRvm4D/gEAABoEAAAOAAAAAAAAAAAA&#10;AAAAAC4CAABkcnMvZTJvRG9jLnhtbFBLAQItABQABgAIAAAAIQCadHaI3gAAAAoBAAAPAAAAAAAA&#10;AAAAAAAAAFgEAABkcnMvZG93bnJldi54bWxQSwUGAAAAAAQABADzAAAAYwUAAAAA&#10;" filled="f" stroked="f" strokeweight="1pt">
                <v:textbox>
                  <w:txbxContent>
                    <w:p w14:paraId="0DF423A3" w14:textId="5BD2F4BA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普通</w:t>
                      </w:r>
                    </w:p>
                    <w:p w14:paraId="6A07D24B" w14:textId="0079A84C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096A27" w:rsidRPr="004001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34BD25" wp14:editId="6CD7CF00">
                <wp:simplePos x="0" y="0"/>
                <wp:positionH relativeFrom="column">
                  <wp:posOffset>416560</wp:posOffset>
                </wp:positionH>
                <wp:positionV relativeFrom="paragraph">
                  <wp:posOffset>118745</wp:posOffset>
                </wp:positionV>
                <wp:extent cx="1273810" cy="607060"/>
                <wp:effectExtent l="0" t="0" r="0" b="2540"/>
                <wp:wrapNone/>
                <wp:docPr id="13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4435D" w14:textId="0B217CD1" w:rsidR="00096A27" w:rsidRPr="0040012E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0012E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高い</w:t>
                            </w:r>
                          </w:p>
                          <w:p w14:paraId="0AF9421F" w14:textId="32A2095B" w:rsidR="00096A27" w:rsidRPr="00096A27" w:rsidRDefault="00096A27" w:rsidP="00096A2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eastAsia="Meiryo UI" w:hAnsi="Meiryo UI" w:cs="Times New Roman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96A27"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34BD25" id="_x0000_s1032" style="position:absolute;left:0;text-align:left;margin-left:32.8pt;margin-top:9.35pt;width:100.3pt;height:4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9D/wEAABoEAAAOAAAAZHJzL2Uyb0RvYy54bWysU0uOEzEQ3SNxB8t74u4MZEatdGYxo2GD&#10;YMTAARy3nW7hH2VPunMQOACsWSMWHIeRuAVld9LhM2KB2Phbr6req6rl+WA02UoInbM1LWcFJdIK&#10;13R2U9PXr64enVESIrcN187Kmu5koOerhw+Wva/k3LVONxIIOrGh6n1N2xh9xVgQrTQ8zJyXFj+V&#10;A8MjXmHDGuA9ejeazYtiwXoHjQcnZAj4ejl+0lX2r5QU8YVSQUaia4q5xbxCXtdpZaslrzbAfduJ&#10;fRr8H7IwvLMYdHJ1ySMnt9D94cp0AlxwKs6EM8wp1QmZOSCbsviNzU3LvcxcUJzgJ5nC/3Mrnm+v&#10;gXQN1u6EEssN1uju08e791++ff3Avr/7PJ7I4ydJqt6HChE3/hr2t4DHxHtQYNKOjMiQ5d1N8soh&#10;EoGP5fz05KzEKgj8WxSnxSLrz45oDyE+lc6QdKgpYPmyqnz7LESMiKYHkxTMuqtO61xCbX95QMP0&#10;wlLCY4r5FHdaJjttX0qFrDGpeQ6Q+01eaCBbjp3SvCkT3ewFLRNEYaQJVN4H0vEA2tsmmMw9OAGL&#10;+4DHaJN1juhsnICmsw7+Dlaj/YH1yDXRjsN6yCVeHGq4ds0Oy95j39c0vL3lICmBqC/cOCbcitbh&#10;lIgIWYfkBRswK7IfltThP99z2ONIr34AAAD//wMAUEsDBBQABgAIAAAAIQBfHGz13QAAAAkBAAAP&#10;AAAAZHJzL2Rvd25yZXYueG1sTI/NTsMwEITvSLyDtUjcqNMAJgpxKkBCCPWAKHB3bDeJiNeR7fz0&#10;7VlOcNyZ0ew31W51A5ttiL1HCdtNBsyi9qbHVsLnx/NVASwmhUYNHq2Ek42wq8/PKlUav+C7nQ+p&#10;ZVSCsVQSupTGkvOoO+tU3PjRInlHH5xKdIaWm6AWKncDz7NMcKd6pA+dGu1TZ/X3YXISvvzxcXG6&#10;wdf59NZPL/ugdbGX8vJifbgHluya/sLwi0/oUBNT4yc0kQ0SxK2gJOnFHTDycyFyYA0J25tr4HXF&#10;/y+ofwAAAP//AwBQSwECLQAUAAYACAAAACEAtoM4kv4AAADhAQAAEwAAAAAAAAAAAAAAAAAAAAAA&#10;W0NvbnRlbnRfVHlwZXNdLnhtbFBLAQItABQABgAIAAAAIQA4/SH/1gAAAJQBAAALAAAAAAAAAAAA&#10;AAAAAC8BAABfcmVscy8ucmVsc1BLAQItABQABgAIAAAAIQAaEt9D/wEAABoEAAAOAAAAAAAAAAAA&#10;AAAAAC4CAABkcnMvZTJvRG9jLnhtbFBLAQItABQABgAIAAAAIQBfHGz13QAAAAkBAAAPAAAAAAAA&#10;AAAAAAAAAFkEAABkcnMvZG93bnJldi54bWxQSwUGAAAAAAQABADzAAAAYwUAAAAA&#10;" filled="f" stroked="f" strokeweight="1pt">
                <v:textbox>
                  <w:txbxContent>
                    <w:p w14:paraId="77E4435D" w14:textId="0B217CD1" w:rsidR="00096A27" w:rsidRPr="0040012E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0012E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高い</w:t>
                      </w:r>
                    </w:p>
                    <w:p w14:paraId="0AF9421F" w14:textId="32A2095B" w:rsidR="00096A27" w:rsidRPr="00096A27" w:rsidRDefault="00096A27" w:rsidP="00096A2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eastAsia="Meiryo UI" w:hAnsi="Meiryo UI" w:cs="Times New Roman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96A27"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4866C1B8" w14:textId="60829418" w:rsidR="00950B9F" w:rsidRDefault="000B21B0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6EC1D9" wp14:editId="614FA0AE">
                <wp:simplePos x="0" y="0"/>
                <wp:positionH relativeFrom="margin">
                  <wp:posOffset>4192905</wp:posOffset>
                </wp:positionH>
                <wp:positionV relativeFrom="paragraph">
                  <wp:posOffset>94615</wp:posOffset>
                </wp:positionV>
                <wp:extent cx="1273810" cy="607060"/>
                <wp:effectExtent l="0" t="0" r="0" b="2540"/>
                <wp:wrapNone/>
                <wp:docPr id="116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BF5F2" w14:textId="0CD6EC0C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6EC1D9" id="_x0000_s1033" style="position:absolute;left:0;text-align:left;margin-left:330.15pt;margin-top:7.45pt;width:100.3pt;height:47.8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EZAAIAABsEAAAOAAAAZHJzL2Uyb0RvYy54bWysU81uEzEQviPxDpbvxLsBkirKpodW5YKg&#10;ovAAjtfOrvAfYze7eRB4ADhzRj3wOFTqW3TsTTb8VBwQF//ONzPffDPL095ospUQWmcrWk4KSqQV&#10;rm7tpqLv3l48OaEkRG5rrp2VFd3JQE9Xjx8tO7+QU9c4XUsg6MSGRecr2sToF4wF0UjDw8R5afFT&#10;OTA84hU2rAbeoXej2bQoZqxzUHtwQoaAr+fDJ11l/0pJEV8rFWQkuqKYW8wr5HWdVrZa8sUGuG9a&#10;sU+D/0MWhrcWg46uznnk5BraP1yZVoALTsWJcIY5pVohMwdkUxa/sblquJeZCxYn+LFM4f+5Fa+2&#10;l0DaGrUrZ5RYblCk269fbj/d/Pj+md19/DacyLPnqVadDwuEXPlL2N8CHhPxXoFJO1Iifa7vbqyv&#10;7CMR+FhO509PSpRB4N+smBezLAA7oj2E+EI6Q9KhooD65bLy7csQMSKaHkxSMOsuWq2zhtr+8oCG&#10;6YWlhIcU8ynutEx22r6RCmljUtMcIDecPNNAthxbpX5fJrrZC1omiMJII6h8CKTjAbS3TTCZm3AE&#10;Fg8Bj9FG6xzR2TgCTWsd/B2sBvsD64Froh37dZ81nh80XLt6h7p32PgVDR+uOUhKIOozN8wJt6Jx&#10;OCYiQq5D8oIdmCuyn5bU4j/fc9jjTK/uAQAA//8DAFBLAwQUAAYACAAAACEAby+Yet4AAAAKAQAA&#10;DwAAAGRycy9kb3ducmV2LnhtbEyPS0/DMBCE70j8B2uRuFG7PKI0jVMBEkKoh4oCd8d2k4h4HdnO&#10;o/+e5QS33Z3R7DflbnE9m2yInUcJ65UAZlF702Ej4fPj5SYHFpNCo3qPVsLZRthVlxelKoyf8d1O&#10;x9QwCsFYKAltSkPBedStdSqu/GCRtJMPTiVaQ8NNUDOFu57fCpFxpzqkD60a7HNr9fdxdBK+/Olp&#10;drrGt+l86MbXfdA630t5fbU8boElu6Q/M/ziEzpUxFT7EU1kvYQsE3dkJeF+A4wMeSZoqOmwFg/A&#10;q5L/r1D9AAAA//8DAFBLAQItABQABgAIAAAAIQC2gziS/gAAAOEBAAATAAAAAAAAAAAAAAAAAAAA&#10;AABbQ29udGVudF9UeXBlc10ueG1sUEsBAi0AFAAGAAgAAAAhADj9If/WAAAAlAEAAAsAAAAAAAAA&#10;AAAAAAAALwEAAF9yZWxzLy5yZWxzUEsBAi0AFAAGAAgAAAAhAFFr8RkAAgAAGwQAAA4AAAAAAAAA&#10;AAAAAAAALgIAAGRycy9lMm9Eb2MueG1sUEsBAi0AFAAGAAgAAAAhAG8vmHreAAAACgEAAA8AAAAA&#10;AAAAAAAAAAAAWgQAAGRycy9kb3ducmV2LnhtbFBLBQYAAAAABAAEAPMAAABlBQAAAAA=&#10;" filled="f" stroked="f" strokeweight="1pt">
                <v:textbox>
                  <w:txbxContent>
                    <w:p w14:paraId="613BF5F2" w14:textId="0CD6EC0C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DAFAB" wp14:editId="2E2D2591">
                <wp:simplePos x="0" y="0"/>
                <wp:positionH relativeFrom="column">
                  <wp:posOffset>715645</wp:posOffset>
                </wp:positionH>
                <wp:positionV relativeFrom="paragraph">
                  <wp:posOffset>94615</wp:posOffset>
                </wp:positionV>
                <wp:extent cx="1273810" cy="607060"/>
                <wp:effectExtent l="0" t="0" r="0" b="2540"/>
                <wp:wrapNone/>
                <wp:docPr id="11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FD41F" w14:textId="1F0155E1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8DAFAB" id="_x0000_s1034" style="position:absolute;left:0;text-align:left;margin-left:56.35pt;margin-top:7.45pt;width:100.3pt;height:4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hUAAIAABsEAAAOAAAAZHJzL2Uyb0RvYy54bWysU81uEzEQviPxDpbvxLuBplGUTQ+tygVB&#10;ReEBHK+dXeE/xm528yDwAHDmjDjwOFTiLTr2JpsCFQfExb/zzcw338zyrDeabCWE1tmKlpOCEmmF&#10;q1u7qejbN5dP5pSEyG3NtbOyojsZ6Nnq8aNl5xdy6hqnawkEndiw6HxFmxj9grEgGml4mDgvLX4q&#10;B4ZHvMKG1cA79G40mxbFjHUOag9OyBDw9WL4pKvsXykp4iulgoxEVxRzi3mFvK7TylZLvtgA900r&#10;9mnwf8jC8NZi0NHVBY+c3ED7hyvTCnDBqTgRzjCnVCtk5oBsyuI3NtcN9zJzweIEP5Yp/D+34uX2&#10;Ckhbo3blCSWWGxTp9svn24/ffnz/xH5++DqcyLOTVKvOhwVCrv0V7G8Bj4l4r8CkHSmRPtd3N9ZX&#10;9pEIfCynp0/nJcog8G9WnBazLAA7oj2E+Fw6Q9KhooD65bLy7YsQMSKaHkxSMOsuW62zhtr+8oCG&#10;6YWlhIcU8ynutEx22r6WCmljUtMcIDecPNdAthxbpX5XJrrZC1omiMJII6h8CKTjAbS3TTCZm3AE&#10;Fg8Bj9FG6xzR2TgCTWsd/B2sBvsD64Froh37dZ81nh80XLt6h7p32PgVDe9vOEhKIOpzN8wJt6Jx&#10;OCYiQq5D8oIdmCuyn5bU4vfvOexxpld3AAAA//8DAFBLAwQUAAYACAAAACEAqawyad4AAAAKAQAA&#10;DwAAAGRycy9kb3ducmV2LnhtbEyPS0/DMBCE70j8B2uRuFEnDY8S4lSAhBDqAVHg7jjbJCJeR7bz&#10;6L9ne4LbjubT7EyxXWwvJvShc6QgXSUgkIyrO2oUfH2+XG1AhKip1r0jVHDEANvy/KzQee1m+sBp&#10;HxvBIRRyraCNccilDKZFq8PKDUjsHZy3OrL0jay9njnc9nKdJLfS6o74Q6sHfG7R/OxHq+DbHZ5m&#10;ayp6m47v3fi688ZsdkpdXiyPDyAiLvEPhlN9rg4ld6rcSHUQPet0fccoH9f3IBjI0iwDUZ2c5AZk&#10;Wcj/E8pfAAAA//8DAFBLAQItABQABgAIAAAAIQC2gziS/gAAAOEBAAATAAAAAAAAAAAAAAAAAAAA&#10;AABbQ29udGVudF9UeXBlc10ueG1sUEsBAi0AFAAGAAgAAAAhADj9If/WAAAAlAEAAAsAAAAAAAAA&#10;AAAAAAAALwEAAF9yZWxzLy5yZWxzUEsBAi0AFAAGAAgAAAAhAJNeWFQAAgAAGwQAAA4AAAAAAAAA&#10;AAAAAAAALgIAAGRycy9lMm9Eb2MueG1sUEsBAi0AFAAGAAgAAAAhAKmsMmneAAAACgEAAA8AAAAA&#10;AAAAAAAAAAAAWgQAAGRycy9kb3ducmV2LnhtbFBLBQYAAAAABAAEAPMAAABlBQAAAAA=&#10;" filled="f" stroked="f" strokeweight="1pt">
                <v:textbox>
                  <w:txbxContent>
                    <w:p w14:paraId="7C3FD41F" w14:textId="1F0155E1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40012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ED785E" wp14:editId="1506FB2D">
                <wp:simplePos x="0" y="0"/>
                <wp:positionH relativeFrom="column">
                  <wp:posOffset>47625</wp:posOffset>
                </wp:positionH>
                <wp:positionV relativeFrom="paragraph">
                  <wp:posOffset>87630</wp:posOffset>
                </wp:positionV>
                <wp:extent cx="1273810" cy="607060"/>
                <wp:effectExtent l="0" t="0" r="0" b="2540"/>
                <wp:wrapNone/>
                <wp:docPr id="114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FC3A1" w14:textId="4EC7059D" w:rsidR="000B21B0" w:rsidRPr="0040012E" w:rsidRDefault="000B21B0" w:rsidP="000B21B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Meiryo UI" w:hAnsi="Meiryo UI" w:cs="Times New Roman" w:hint="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ED785E" id="_x0000_s1035" style="position:absolute;left:0;text-align:left;margin-left:3.75pt;margin-top:6.9pt;width:100.3pt;height:4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Z2AAIAABsEAAAOAAAAZHJzL2Uyb0RvYy54bWysU81uEzEQviPxDpbvxLuhpCXKpodW5YKg&#10;ovQBHK+dXeE/xm528yDwAHDmXHHgcajUt2DsTTb8VBwQF//ONzPffDOL095ospEQWmcrWk4KSqQV&#10;rm7tuqLXby+enFASIrc1187Kim5loKfLx48WnZ/LqWucriUQdGLDvPMVbWL0c8aCaKThYeK8tPip&#10;HBge8QprVgPv0LvRbFoUM9Y5qD04IUPA1/Phky6zf6WkiK+VCjISXVHMLeYV8rpKK1su+HwN3Det&#10;2KXB/yELw1uLQUdX5zxycgPtH65MK8AFp+JEOMOcUq2QmQOyKYvf2Fw13MvMBYsT/Fim8P/cileb&#10;SyBtjdqVR5RYblCkuy+f7z5+/f7tE7v/cDucyNGzVKvOhzlCrvwl7G4Bj4l4r8CkHSmRPtd3O9ZX&#10;9pEIfCynx09PSpRB4N+sOC5mWQB2QHsI8YV0hqRDRQH1y2Xlm5chYkQ03ZukYNZdtFpnDbX95QEN&#10;0wtLCQ8p5lPcapnstH0jFdLGpKY5QG44eaaBbDi2Sv2uTHSzF7RMEIWRRlD5EEjHPWhnm2AyN+EI&#10;LB4CHqKN1jmis3EEmtY6+DtYDfZ71gPXRDv2qz5r/Hyv4crVW9S9w8avaHh/w0FSAlGfuWFOuBWN&#10;wzEREXIdkhfswFyR3bSkFv/5nsMeZnr5AwAA//8DAFBLAwQUAAYACAAAACEAA4lZe9wAAAAIAQAA&#10;DwAAAGRycy9kb3ducmV2LnhtbEyPS0/DMBCE70j8B2uRuFG75RVCnAqQEEI9IArcHWebRMTryHYe&#10;/fcsJzjuzGj2m2K7uF5MGGLnScN6pUAgWV931Gj4/Hi+yEDEZKg2vSfUcMQI2/L0pDB57Wd6x2mf&#10;GsElFHOjoU1pyKWMtkVn4soPSOwdfHAm8RkaWQczc7nr5UapG+lMR/yhNQM+tWi/96PT8OUPj7Oz&#10;Fb1Ox7dufNkFa7Od1udny8M9iIRL+gvDLz6jQ8lMlR+pjqLXcHvNQZYveQDbG5WtQVQsqLsrkGUh&#10;/w8ofwAAAP//AwBQSwECLQAUAAYACAAAACEAtoM4kv4AAADhAQAAEwAAAAAAAAAAAAAAAAAAAAAA&#10;W0NvbnRlbnRfVHlwZXNdLnhtbFBLAQItABQABgAIAAAAIQA4/SH/1gAAAJQBAAALAAAAAAAAAAAA&#10;AAAAAC8BAABfcmVscy8ucmVsc1BLAQItABQABgAIAAAAIQBwviZ2AAIAABsEAAAOAAAAAAAAAAAA&#10;AAAAAC4CAABkcnMvZTJvRG9jLnhtbFBLAQItABQABgAIAAAAIQADiVl73AAAAAgBAAAPAAAAAAAA&#10;AAAAAAAAAFoEAABkcnMvZG93bnJldi54bWxQSwUGAAAAAAQABADzAAAAYwUAAAAA&#10;" filled="f" stroked="f" strokeweight="1pt">
                <v:textbox>
                  <w:txbxContent>
                    <w:p w14:paraId="1A0FC3A1" w14:textId="4EC7059D" w:rsidR="000B21B0" w:rsidRPr="0040012E" w:rsidRDefault="000B21B0" w:rsidP="000B21B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Meiryo UI" w:hAnsi="Meiryo UI" w:cs="Times New Roman" w:hint="eastAsia"/>
                          <w:bCs/>
                          <w:color w:val="000000"/>
                          <w:sz w:val="16"/>
                          <w:szCs w:val="16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2E000520" w14:textId="0C3F3739" w:rsidR="00950B9F" w:rsidRDefault="0040012E" w:rsidP="00153CA6">
      <w:pPr>
        <w:spacing w:line="320" w:lineRule="exact"/>
        <w:ind w:rightChars="-135" w:right="-283" w:firstLineChars="200" w:firstLine="420"/>
        <w:rPr>
          <w:rFonts w:ascii="Meiryo UI" w:eastAsia="Meiryo UI" w:hAnsi="Meiryo U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FD4D7D" wp14:editId="2D5AC221">
                <wp:simplePos x="0" y="0"/>
                <wp:positionH relativeFrom="margin">
                  <wp:posOffset>3139440</wp:posOffset>
                </wp:positionH>
                <wp:positionV relativeFrom="paragraph">
                  <wp:posOffset>166370</wp:posOffset>
                </wp:positionV>
                <wp:extent cx="1990725" cy="304800"/>
                <wp:effectExtent l="0" t="0" r="28575" b="19050"/>
                <wp:wrapNone/>
                <wp:docPr id="7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90725" cy="304800"/>
                          <a:chOff x="0" y="0"/>
                          <a:chExt cx="3063901" cy="18000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93600"/>
                            <a:ext cx="30639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023432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2040469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3063901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CE588" id="グループ化 46" o:spid="_x0000_s1026" style="position:absolute;left:0;text-align:left;margin-left:247.2pt;margin-top:13.1pt;width:156.75pt;height:24pt;z-index:251665408;mso-position-horizontal-relative:margin;mso-width-relative:margin;mso-height-relative:margin" coordsize="30639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WgygIAALINAAAOAAAAZHJzL2Uyb0RvYy54bWzsV81u1DAQviPxDpbvND+7bHejzfbQQi/8&#10;VBQewE2cH5HYlu1udq+7V7iCBI/AASSQuCDxMBHqazB2sim021KKVKFqL1Fsz4xnvvlmbI93ZmWB&#10;plSqnLMQe1suRpRFPM5ZGuIXzx/eG2KkNGExKTijIZ5ThXcmd++MKxFQn2e8iKlEYISpoBIhzrQW&#10;geOoKKMlUVtcUAaLCZcl0TCUqRNLUoH1snB81x04FZexkDyiSsHsXrOIJ9Z+ktBIP00SRTUqQgy+&#10;afuV9ntkvs5kTIJUEpHlUesGuYYXJckZbNqZ2iOaoGOZnzNV5pHkiid6K+Klw5Mkj6iNAaLx3DPR&#10;7Et+LGwsaVClooMJoD2D07XNRk+mBxLlcYi3MWKkhBTVi0/18kO9/FYv3/549Qb1BwalSqQBCO9L&#10;cSgOZDuRNiN0VD3mMaiSY80tDLNElgYOCBDNLNrzDm060yiCSW80crf9+xhFsNZz+0O3TUeUQc7O&#10;qUXZg1ax5w56I9drFD1QaxQdEjTbOsbX1jXjODBLnYKn/g28w4wIanOiDB4teMDyBryT919Ovr6r&#10;F5/r5et68bFefEfDBj4rvsta7FSgAEYD0VqoRr3BCo0VXL9FbZHqAiaBkErvU14i8xPiImfGRxKQ&#10;6SOlIVkguhKBgYGk2d7+6XlBjXDBntEEuGByY7VtFdLdQqIpgfqJX3omFLBlJY1KkhdFp+RertTK&#10;GjVqK/Oqip203ZEz3SmWOeNy3a56tnI1aeRXUTexmrCPeDy3ybBwAENuiCqjS6gyugZV2qJZ0QSa&#10;nKmnNWVxSoENSxpC/8cs8SCPF3YUWLQN+IotxXP9Xr/nY3S+B2/Ycit6igeH4cVssa3QtDw4r/58&#10;APlu3+0PoEtt2NKdd7frBPKgFVzMFv+vekt3K9mw5ebZYi+68DCwd7L2EWNeHr+O7cXn9Kk1+QkA&#10;AP//AwBQSwMEFAAGAAgAAAAhAOvRbwPhAAAACQEAAA8AAABkcnMvZG93bnJldi54bWxMj01Lw0AQ&#10;hu+C/2EZwZvdJMZ+xExKKeqpCLaCeNtmp0lodjZkt0n6711Pehzeh/d9Jl9PphUD9a6xjBDPIhDE&#10;pdUNVwifh9eHJQjnFWvVWiaEKzlYF7c3ucq0HfmDhr2vRChhlymE2vsuk9KVNRnlZrYjDtnJ9kb5&#10;cPaV1L0aQ7lpZRJFc2lUw2GhVh1tayrP+4tBeBvVuHmMX4bd+bS9fh+e3r92MSHe302bZxCeJv8H&#10;w69+UIciOB3thbUTLUK6StOAIiTzBEQAltFiBeKIsEgTkEUu/39Q/AAAAP//AwBQSwECLQAUAAYA&#10;CAAAACEAtoM4kv4AAADhAQAAEwAAAAAAAAAAAAAAAAAAAAAAW0NvbnRlbnRfVHlwZXNdLnhtbFBL&#10;AQItABQABgAIAAAAIQA4/SH/1gAAAJQBAAALAAAAAAAAAAAAAAAAAC8BAABfcmVscy8ucmVsc1BL&#10;AQItABQABgAIAAAAIQBwdxWgygIAALINAAAOAAAAAAAAAAAAAAAAAC4CAABkcnMvZTJvRG9jLnht&#10;bFBLAQItABQABgAIAAAAIQDr0W8D4QAAAAkBAAAPAAAAAAAAAAAAAAAAACQFAABkcnMvZG93bnJl&#10;di54bWxQSwUGAAAAAAQABADzAAAAMgYAAAAA&#10;">
                <v:line id="直線コネクタ 8" o:spid="_x0000_s1027" style="position:absolute;visibility:visible;mso-wrap-style:square" from="0,936" to="30639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直線コネクタ 9" o:spid="_x0000_s1028" style="position:absolute;visibility:visible;mso-wrap-style:square" from="0,0" to="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  <v:line id="直線コネクタ 10" o:spid="_x0000_s1029" style="position:absolute;visibility:visible;mso-wrap-style:square" from="10234,0" to="10234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30" style="position:absolute;visibility:visible;mso-wrap-style:square" from="20404,0" to="20404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コネクタ 12" o:spid="_x0000_s1031" style="position:absolute;visibility:visible;mso-wrap-style:square" from="30639,0" to="30639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E84975C" w14:textId="09121650" w:rsidR="00950B9F" w:rsidRDefault="000B21B0" w:rsidP="00153CA6">
      <w:pPr>
        <w:spacing w:line="320" w:lineRule="exact"/>
        <w:ind w:firstLineChars="200" w:firstLine="42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2406D" wp14:editId="026A6A25">
                <wp:simplePos x="0" y="0"/>
                <wp:positionH relativeFrom="column">
                  <wp:posOffset>2045335</wp:posOffset>
                </wp:positionH>
                <wp:positionV relativeFrom="paragraph">
                  <wp:posOffset>90170</wp:posOffset>
                </wp:positionV>
                <wp:extent cx="0" cy="133350"/>
                <wp:effectExtent l="0" t="0" r="19050" b="19050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322DF" id="直線コネクタ 1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7.1pt" to="16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GyzQEAALoDAAAOAAAAZHJzL2Uyb0RvYy54bWysU81u1DAQviPxDpbv3SRdgVC02R5atRcE&#10;K34ewHXGG6v+k2022ety5gXgITiAxLEPs4e+BmNnN0UtQghxcTz2fN/M93myOBu0IhvwQVrT0GpW&#10;UgKG21aadUPfv7s8eUFJiMy0TFkDDd1CoGfLp08Wvavh1HZWteAJkphQ966hXYyuLorAO9AszKwD&#10;g5fCes0ihn5dtJ71yK5VcVqWz4ve+tZ5yyEEPL0YL+ky8wsBPL4WIkAkqqHYW8yrz+t1WovlgtVr&#10;z1wn+aEN9g9daCYNFp2oLlhk5IOXj6i05N4GK+KMW11YISSHrAHVVOUDNW875iBrQXOCm2wK/4+W&#10;v9qsPJEtvl01p8QwjY909+X73Y/P+923/cdP+93X/e6WpFv0qnehRsi5WflDFNzKJ+GD8Dp9URIZ&#10;sr/byV8YIuHjIcfTaj6fP8vWF/c450O8AqtJ2jRUSZOUs5ptXoaItTD1mIJB6mOsnHdxqyAlK/MG&#10;BKrBWlVG5zmCc+XJhuEEtDdVUoFcOTNBhFRqApV/Bh1yEwzybP0tcMrOFa2JE1BLY/3vqsbh2KoY&#10;84+qR61J9rVtt/kdsh04IFnZYZjTBP4aZ/j9L7f8CQAA//8DAFBLAwQUAAYACAAAACEA2EJwf9wA&#10;AAAJAQAADwAAAGRycy9kb3ducmV2LnhtbEyPwU7DMBBE70j8g7VI3KhTAxUKcaqqEkJcEE3h7sau&#10;E7DXke2k4e9ZxKHcdndGs2+q9ewdm0xMfUAJy0UBzGAbdI9Wwvv+6eYBWMoKtXIBjYRvk2BdX15U&#10;qtThhDszNdkyCsFUKgldzkPJeWo741VahMEgaccQvcq0Rst1VCcK946Lolhxr3qkD50azLYz7Vcz&#10;egnuJU4fdms3aXzerZrPt6N43U9SXl/Nm0dg2cz5bIZffEKHmpgOYUSdmJNwK8SSrCTcCWBk+Dsc&#10;aLgXwOuK/29Q/wAAAP//AwBQSwECLQAUAAYACAAAACEAtoM4kv4AAADhAQAAEwAAAAAAAAAAAAAA&#10;AAAAAAAAW0NvbnRlbnRfVHlwZXNdLnhtbFBLAQItABQABgAIAAAAIQA4/SH/1gAAAJQBAAALAAAA&#10;AAAAAAAAAAAAAC8BAABfcmVscy8ucmVsc1BLAQItABQABgAIAAAAIQDJjqGyzQEAALoDAAAOAAAA&#10;AAAAAAAAAAAAAC4CAABkcnMvZTJvRG9jLnhtbFBLAQItABQABgAIAAAAIQDYQnB/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88932" wp14:editId="4776BB99">
                <wp:simplePos x="0" y="0"/>
                <wp:positionH relativeFrom="column">
                  <wp:posOffset>1359535</wp:posOffset>
                </wp:positionH>
                <wp:positionV relativeFrom="paragraph">
                  <wp:posOffset>90170</wp:posOffset>
                </wp:positionV>
                <wp:extent cx="0" cy="142875"/>
                <wp:effectExtent l="0" t="0" r="19050" b="2857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EB2B" id="直線コネクタ 1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7.1pt" to="107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LvywEAALoDAAAOAAAAZHJzL2Uyb0RvYy54bWysU0uO1DAQ3SNxB8t7OkmLzyjq9CxmBBsE&#10;LT4H8DjljoV/sk0nvW3WXAAOwQIklhymF3MNyk46gxg0QoiN47Lrvar3XFmdD1qRHfggrWlotSgp&#10;AcNtK822oW/fPH1wRkmIzLRMWQMN3UOg5+v791a9q2FpO6ta8ARJTKh719AuRlcXReAdaBYW1oHB&#10;S2G9ZhFDvy1az3pk16pYluXjore+dd5yCAFPL8dLus78QgCPL4UIEIlqKPYW8+rzepXWYr1i9dYz&#10;10k+tcH+oQvNpMGiM9Uli4y89/IWlZbc22BFXHCrCyuE5JA1oJqq/E3N6445yFrQnOBmm8L/o+Uv&#10;dhtPZItvVy0pMUzjI11//nb9/dPx8PX44ePx8OV4+EHSLXrVu1Aj5MJs/BQFt/FJ+CC8Tl+URIbs&#10;7372F4ZI+HjI8bR6uDx78ijRFTc450N8BlaTtGmokiYpZzXbPQ9xTD2lIC71MVbOu7hXkJKVeQUC&#10;1WCtKqPzHMGF8mTHcALad9VUNmcmiJBKzaDybtCUm2CQZ+tvgXN2rmhNnIFaGuv/VDUOp1bFmH9S&#10;PWpNsq9su8/vkO3AAcmGTsOcJvDXOMNvfrn1TwAAAP//AwBQSwMEFAAGAAgAAAAhAHheMuTcAAAA&#10;CQEAAA8AAABkcnMvZG93bnJldi54bWxMj8FOwzAMhu9IvENkJG4sbZkKKk2naRJCXBDr4J41XlpI&#10;nCpJu/L2BHGAo/1/+v253izWsBl9GBwJyFcZMKTOqYG0gLfD4809sBAlKWkcoYAvDLBpLi9qWSl3&#10;pj3ObdQslVCopIA+xrHiPHQ9WhlWbkRK2cl5K2MavebKy3Mqt4YXWVZyKwdKF3o54q7H7rOdrADz&#10;7Od3vdPbMD3ty/bj9VS8HGYhrq+W7QOwiEv8g+FHP6lDk5yObiIVmBFQ5Os8oSlYF8AS8Ls4Crgt&#10;74A3Nf//QfMNAAD//wMAUEsBAi0AFAAGAAgAAAAhALaDOJL+AAAA4QEAABMAAAAAAAAAAAAAAAAA&#10;AAAAAFtDb250ZW50X1R5cGVzXS54bWxQSwECLQAUAAYACAAAACEAOP0h/9YAAACUAQAACwAAAAAA&#10;AAAAAAAAAAAvAQAAX3JlbHMvLnJlbHNQSwECLQAUAAYACAAAACEA0x3C78sBAAC6AwAADgAAAAAA&#10;AAAAAAAAAAAuAgAAZHJzL2Uyb0RvYy54bWxQSwECLQAUAAYACAAAACEAeF4y5NwAAAAJ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A0C52" wp14:editId="3107B23B">
                <wp:simplePos x="0" y="0"/>
                <wp:positionH relativeFrom="column">
                  <wp:posOffset>692785</wp:posOffset>
                </wp:positionH>
                <wp:positionV relativeFrom="paragraph">
                  <wp:posOffset>80645</wp:posOffset>
                </wp:positionV>
                <wp:extent cx="0" cy="152400"/>
                <wp:effectExtent l="0" t="0" r="19050" b="1905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FE5E5" id="直線コネクタ 1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6.35pt" to="54.5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k5zAEAALoDAAAOAAAAZHJzL2Uyb0RvYy54bWysU81u1DAQviP1HSzf2SQrqKposz20gksF&#10;K1oewHXGGwv/yTab7HV75gXgITgUiSMPs4e+BmNnN0WAEEJcHI893zfzfZ4szgetyAZ8kNY0tJqV&#10;lIDhtpVm3dC3Ny+enlESIjMtU9ZAQ7cQ6Pny5MmidzXMbWdVC54giQl17xraxejqogi8A83CzDow&#10;eCms1yxi6NdF61mP7FoV87I8LXrrW+cthxDw9HK8pMvMLwTw+FqIAJGohmJvMa8+r7dpLZYLVq89&#10;c53khzbYP3ShmTRYdKK6ZJGR917+QqUl9zZYEWfc6sIKITlkDaimKn9Sc90xB1kLmhPcZFP4f7T8&#10;1WbliWzx7aqKEsM0PtLDpy8PXz/ud/f7uw/73ef97htJt+hV70KNkAuz8ocouJVPwgfhdfqiJDJk&#10;f7eTvzBEwsdDjqfV8/mzMltfPOKcD/ElWE3SpqFKmqSc1WxzFSLWwtRjCgapj7Fy3sWtgpSszBsQ&#10;qAZrVRmd5wgulCcbhhPQvssqkCtnJoiQSk2g8s+gQ26CQZ6tvwVO2bmiNXECamms/13VOBxbFWP+&#10;UfWoNcm+te02v0O2Awcku3QY5jSBP8YZ/vjLLb8DAAD//wMAUEsDBBQABgAIAAAAIQAj5UJI3QAA&#10;AAkBAAAPAAAAZHJzL2Rvd25yZXYueG1sTI/BTsMwEETvSPyDtUjcqNMgpRDiVFUlhLggmsLdjbdO&#10;wF5HtpOGv8flQm87u6PZN9V6toZN6EPvSMBykQFDap3qSQv42D/fPQALUZKSxhEK+MEA6/r6qpKl&#10;cifa4dREzVIIhVIK6GIcSs5D26GVYeEGpHQ7Om9lTNJrrrw8pXBreJ5lBbeyp/ShkwNuO2y/m9EK&#10;MK9++tRbvQnjy65ovt6P+dt+EuL2Zt48AYs4x38znPETOtSJ6eBGUoGZpLPHZbKmIV8BOxv+FgcB&#10;98UKeF3xywb1LwAAAP//AwBQSwECLQAUAAYACAAAACEAtoM4kv4AAADhAQAAEwAAAAAAAAAAAAAA&#10;AAAAAAAAW0NvbnRlbnRfVHlwZXNdLnhtbFBLAQItABQABgAIAAAAIQA4/SH/1gAAAJQBAAALAAAA&#10;AAAAAAAAAAAAAC8BAABfcmVscy8ucmVsc1BLAQItABQABgAIAAAAIQCn6Pk5zAEAALoDAAAOAAAA&#10;AAAAAAAAAAAAAC4CAABkcnMvZTJvRG9jLnhtbFBLAQItABQABgAIAAAAIQAj5UJI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60633E8D" w14:textId="77777777" w:rsidR="00950B9F" w:rsidRDefault="00950B9F" w:rsidP="00153CA6">
      <w:pPr>
        <w:spacing w:line="320" w:lineRule="exact"/>
        <w:ind w:firstLineChars="200" w:firstLine="420"/>
        <w:rPr>
          <w:rFonts w:ascii="Meiryo UI" w:eastAsia="Meiryo UI" w:hAnsi="Meiryo UI"/>
        </w:rPr>
        <w:sectPr w:rsidR="00950B9F" w:rsidSect="00950B9F">
          <w:type w:val="continuous"/>
          <w:pgSz w:w="11906" w:h="16838"/>
          <w:pgMar w:top="1985" w:right="1701" w:bottom="1701" w:left="1701" w:header="851" w:footer="992" w:gutter="0"/>
          <w:cols w:num="2" w:space="282"/>
          <w:docGrid w:type="lines" w:linePitch="360"/>
        </w:sectPr>
      </w:pPr>
    </w:p>
    <w:p w14:paraId="7FFA6500" w14:textId="6BC1362D" w:rsidR="0040012E" w:rsidRDefault="0040012E" w:rsidP="00153CA6">
      <w:pPr>
        <w:spacing w:line="320" w:lineRule="exact"/>
        <w:ind w:firstLineChars="200" w:firstLine="420"/>
        <w:rPr>
          <w:rFonts w:ascii="Meiryo UI" w:eastAsia="Meiryo UI" w:hAnsi="Meiryo UI"/>
          <w:b/>
        </w:rPr>
      </w:pPr>
    </w:p>
    <w:p w14:paraId="0BFAB08C" w14:textId="63BED399" w:rsidR="00443B1F" w:rsidRPr="005110F2" w:rsidRDefault="00443B1F" w:rsidP="00153CA6">
      <w:pPr>
        <w:spacing w:line="320" w:lineRule="exact"/>
        <w:ind w:firstLineChars="200" w:firstLine="420"/>
        <w:rPr>
          <w:rFonts w:ascii="Meiryo UI" w:eastAsia="Meiryo UI" w:hAnsi="Meiryo UI"/>
          <w:bCs/>
        </w:rPr>
      </w:pPr>
      <w:r w:rsidRPr="005110F2">
        <w:rPr>
          <w:rFonts w:ascii="Meiryo UI" w:eastAsia="Meiryo UI" w:hAnsi="Meiryo UI" w:hint="eastAsia"/>
          <w:bCs/>
        </w:rPr>
        <w:t>【報酬基準】</w:t>
      </w:r>
    </w:p>
    <w:tbl>
      <w:tblPr>
        <w:tblStyle w:val="a8"/>
        <w:tblW w:w="7938" w:type="dxa"/>
        <w:tblInd w:w="704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147591" w:rsidRPr="00147591" w14:paraId="4DEEEBF5" w14:textId="77777777" w:rsidTr="00A013E3">
        <w:trPr>
          <w:trHeight w:val="109"/>
        </w:trPr>
        <w:tc>
          <w:tcPr>
            <w:tcW w:w="1984" w:type="dxa"/>
            <w:shd w:val="clear" w:color="auto" w:fill="B4C6E7" w:themeFill="accent1" w:themeFillTint="66"/>
          </w:tcPr>
          <w:p w14:paraId="201A2EF9" w14:textId="1FF7345D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/>
                <w:sz w:val="18"/>
                <w:szCs w:val="18"/>
              </w:rPr>
              <w:t>合計点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788BC68" w14:textId="640F3CDE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/>
                <w:sz w:val="18"/>
                <w:szCs w:val="18"/>
              </w:rPr>
              <w:t>報酬額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43B0B33A" w14:textId="6A0EC71E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/>
                <w:sz w:val="18"/>
                <w:szCs w:val="18"/>
              </w:rPr>
              <w:t>合計点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CD8A2EA" w14:textId="6B988E00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/>
                <w:sz w:val="18"/>
                <w:szCs w:val="18"/>
              </w:rPr>
              <w:t>報酬額</w:t>
            </w:r>
          </w:p>
        </w:tc>
      </w:tr>
      <w:tr w:rsidR="00147591" w:rsidRPr="00147591" w14:paraId="679AD294" w14:textId="77777777" w:rsidTr="00A013E3">
        <w:trPr>
          <w:trHeight w:val="199"/>
        </w:trPr>
        <w:tc>
          <w:tcPr>
            <w:tcW w:w="1984" w:type="dxa"/>
          </w:tcPr>
          <w:p w14:paraId="61DF0712" w14:textId="544347EC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1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～1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2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点</w:t>
            </w:r>
          </w:p>
        </w:tc>
        <w:tc>
          <w:tcPr>
            <w:tcW w:w="1985" w:type="dxa"/>
          </w:tcPr>
          <w:p w14:paraId="441F1B0D" w14:textId="0E76A29F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1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,080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785D8F92" w14:textId="4B4606D8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6点</w:t>
            </w:r>
          </w:p>
        </w:tc>
        <w:tc>
          <w:tcPr>
            <w:tcW w:w="1985" w:type="dxa"/>
          </w:tcPr>
          <w:p w14:paraId="3859C9AD" w14:textId="09A408EC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80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1B9FE0B9" w14:textId="77777777" w:rsidTr="00A013E3">
        <w:trPr>
          <w:trHeight w:val="233"/>
        </w:trPr>
        <w:tc>
          <w:tcPr>
            <w:tcW w:w="1984" w:type="dxa"/>
          </w:tcPr>
          <w:p w14:paraId="398D64B6" w14:textId="139820D3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9.5点</w:t>
            </w:r>
          </w:p>
        </w:tc>
        <w:tc>
          <w:tcPr>
            <w:tcW w:w="1985" w:type="dxa"/>
          </w:tcPr>
          <w:p w14:paraId="005D7802" w14:textId="4F0CFFEF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1,055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1CD188B2" w14:textId="588173DE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5.5点</w:t>
            </w:r>
          </w:p>
        </w:tc>
        <w:tc>
          <w:tcPr>
            <w:tcW w:w="1985" w:type="dxa"/>
          </w:tcPr>
          <w:p w14:paraId="2D75CF56" w14:textId="1AFBCF6B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55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6E1F10A0" w14:textId="77777777" w:rsidTr="00A013E3">
        <w:trPr>
          <w:trHeight w:val="281"/>
        </w:trPr>
        <w:tc>
          <w:tcPr>
            <w:tcW w:w="1984" w:type="dxa"/>
          </w:tcPr>
          <w:p w14:paraId="5F7CE1D0" w14:textId="6CD5F059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9点</w:t>
            </w:r>
          </w:p>
        </w:tc>
        <w:tc>
          <w:tcPr>
            <w:tcW w:w="1985" w:type="dxa"/>
          </w:tcPr>
          <w:p w14:paraId="54EFC2C6" w14:textId="3FB20BE7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1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,030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0D101A72" w14:textId="7946FEF6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5点</w:t>
            </w:r>
          </w:p>
        </w:tc>
        <w:tc>
          <w:tcPr>
            <w:tcW w:w="1985" w:type="dxa"/>
          </w:tcPr>
          <w:p w14:paraId="3DD34C33" w14:textId="74BB7EF0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30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2D7A6C31" w14:textId="77777777" w:rsidTr="00A013E3">
        <w:trPr>
          <w:trHeight w:val="187"/>
        </w:trPr>
        <w:tc>
          <w:tcPr>
            <w:tcW w:w="1984" w:type="dxa"/>
          </w:tcPr>
          <w:p w14:paraId="38CDAAA2" w14:textId="1A4E74C4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.5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点</w:t>
            </w:r>
          </w:p>
        </w:tc>
        <w:tc>
          <w:tcPr>
            <w:tcW w:w="1985" w:type="dxa"/>
          </w:tcPr>
          <w:p w14:paraId="4517E0E4" w14:textId="6494B2CA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1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,005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401B7514" w14:textId="33B0121D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4.5点</w:t>
            </w:r>
          </w:p>
        </w:tc>
        <w:tc>
          <w:tcPr>
            <w:tcW w:w="1985" w:type="dxa"/>
          </w:tcPr>
          <w:p w14:paraId="78674978" w14:textId="73EF4811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05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7F292297" w14:textId="77777777" w:rsidTr="00A013E3">
        <w:trPr>
          <w:trHeight w:val="264"/>
        </w:trPr>
        <w:tc>
          <w:tcPr>
            <w:tcW w:w="1984" w:type="dxa"/>
          </w:tcPr>
          <w:p w14:paraId="4C956758" w14:textId="0646B8BE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8点</w:t>
            </w:r>
          </w:p>
        </w:tc>
        <w:tc>
          <w:tcPr>
            <w:tcW w:w="1985" w:type="dxa"/>
          </w:tcPr>
          <w:p w14:paraId="1AAA891E" w14:textId="5BFB35A1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80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1B5AF7D4" w14:textId="04B3A7FF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4点</w:t>
            </w:r>
          </w:p>
        </w:tc>
        <w:tc>
          <w:tcPr>
            <w:tcW w:w="1985" w:type="dxa"/>
          </w:tcPr>
          <w:p w14:paraId="0BE22EC6" w14:textId="378537ED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7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80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03B3C63B" w14:textId="77777777" w:rsidTr="00A013E3">
        <w:trPr>
          <w:trHeight w:val="311"/>
        </w:trPr>
        <w:tc>
          <w:tcPr>
            <w:tcW w:w="1984" w:type="dxa"/>
          </w:tcPr>
          <w:p w14:paraId="6820F1B1" w14:textId="6BD649D1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7.5点</w:t>
            </w:r>
          </w:p>
        </w:tc>
        <w:tc>
          <w:tcPr>
            <w:tcW w:w="1985" w:type="dxa"/>
          </w:tcPr>
          <w:p w14:paraId="52E4F070" w14:textId="2575D6B4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55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33E8CA10" w14:textId="7B40A3B8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3.5点</w:t>
            </w:r>
          </w:p>
        </w:tc>
        <w:tc>
          <w:tcPr>
            <w:tcW w:w="1985" w:type="dxa"/>
          </w:tcPr>
          <w:p w14:paraId="049C8555" w14:textId="3D32D271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7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55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3598A70A" w14:textId="77777777" w:rsidTr="00A013E3">
        <w:trPr>
          <w:trHeight w:val="217"/>
        </w:trPr>
        <w:tc>
          <w:tcPr>
            <w:tcW w:w="1984" w:type="dxa"/>
          </w:tcPr>
          <w:p w14:paraId="22C86954" w14:textId="1878464B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7点</w:t>
            </w:r>
          </w:p>
        </w:tc>
        <w:tc>
          <w:tcPr>
            <w:tcW w:w="1985" w:type="dxa"/>
          </w:tcPr>
          <w:p w14:paraId="7D7D6F36" w14:textId="7BEB7A84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30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  <w:tc>
          <w:tcPr>
            <w:tcW w:w="1984" w:type="dxa"/>
          </w:tcPr>
          <w:p w14:paraId="5020778F" w14:textId="79D5D1FC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3点</w:t>
            </w:r>
          </w:p>
        </w:tc>
        <w:tc>
          <w:tcPr>
            <w:tcW w:w="1985" w:type="dxa"/>
          </w:tcPr>
          <w:p w14:paraId="0897760E" w14:textId="09451679" w:rsidR="00064643" w:rsidRPr="00147591" w:rsidRDefault="00064643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7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30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  <w:tr w:rsidR="00147591" w:rsidRPr="00147591" w14:paraId="26CAEBE0" w14:textId="77777777" w:rsidTr="00A013E3">
        <w:trPr>
          <w:gridAfter w:val="2"/>
          <w:wAfter w:w="3969" w:type="dxa"/>
          <w:trHeight w:val="293"/>
        </w:trPr>
        <w:tc>
          <w:tcPr>
            <w:tcW w:w="1984" w:type="dxa"/>
          </w:tcPr>
          <w:p w14:paraId="5C68259E" w14:textId="37A0A061" w:rsidR="00754DFF" w:rsidRPr="00147591" w:rsidRDefault="00754DFF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6.5点</w:t>
            </w:r>
          </w:p>
        </w:tc>
        <w:tc>
          <w:tcPr>
            <w:tcW w:w="1985" w:type="dxa"/>
          </w:tcPr>
          <w:p w14:paraId="2277FDC9" w14:textId="28356F39" w:rsidR="00754DFF" w:rsidRPr="00147591" w:rsidRDefault="00754DFF" w:rsidP="00A013E3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9</w:t>
            </w:r>
            <w:r w:rsidRPr="00147591">
              <w:rPr>
                <w:rFonts w:ascii="Meiryo UI" w:eastAsia="Meiryo UI" w:hAnsi="Meiryo UI"/>
                <w:bCs/>
                <w:sz w:val="18"/>
                <w:szCs w:val="18"/>
              </w:rPr>
              <w:t>05</w:t>
            </w:r>
            <w:r w:rsidRPr="00147591">
              <w:rPr>
                <w:rFonts w:ascii="Meiryo UI" w:eastAsia="Meiryo UI" w:hAnsi="Meiryo UI" w:hint="eastAsia"/>
                <w:bCs/>
                <w:sz w:val="18"/>
                <w:szCs w:val="18"/>
              </w:rPr>
              <w:t>万円</w:t>
            </w:r>
          </w:p>
        </w:tc>
      </w:tr>
    </w:tbl>
    <w:p w14:paraId="5AD6424D" w14:textId="77777777" w:rsidR="00064643" w:rsidRPr="00323BAF" w:rsidRDefault="00064643" w:rsidP="00153CA6">
      <w:pPr>
        <w:spacing w:line="320" w:lineRule="exact"/>
        <w:ind w:firstLineChars="200" w:firstLine="420"/>
        <w:rPr>
          <w:rFonts w:ascii="Meiryo UI" w:eastAsia="Meiryo UI" w:hAnsi="Meiryo UI"/>
          <w:b/>
          <w:color w:val="FF0000"/>
        </w:rPr>
      </w:pPr>
    </w:p>
    <w:p w14:paraId="1999D2EB" w14:textId="7C310233" w:rsidR="00686D37" w:rsidRDefault="00686D37" w:rsidP="00153CA6">
      <w:pPr>
        <w:spacing w:line="320" w:lineRule="exact"/>
        <w:ind w:leftChars="200" w:left="630" w:rightChars="-68" w:right="-143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②報酬基準については、社会経済環境等の変化に対応するため</w:t>
      </w:r>
      <w:r w:rsidRPr="00686D37">
        <w:rPr>
          <w:rFonts w:ascii="Meiryo UI" w:eastAsia="Meiryo UI" w:hAnsi="Meiryo UI" w:hint="eastAsia"/>
        </w:rPr>
        <w:t>３年程度を目安として定期的に点検</w:t>
      </w:r>
      <w:r>
        <w:rPr>
          <w:rFonts w:ascii="Meiryo UI" w:eastAsia="Meiryo UI" w:hAnsi="Meiryo UI" w:hint="eastAsia"/>
        </w:rPr>
        <w:t>を実施。ただし</w:t>
      </w:r>
      <w:r w:rsidRPr="00686D37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法人のミッション等に大きな変化がある場合は、随時の点検を実施。</w:t>
      </w:r>
    </w:p>
    <w:p w14:paraId="03DC65A3" w14:textId="56EB098C" w:rsidR="005A77CF" w:rsidRPr="00CD4F2E" w:rsidRDefault="00686D37" w:rsidP="00153CA6">
      <w:pPr>
        <w:spacing w:line="320" w:lineRule="exact"/>
        <w:ind w:leftChars="200" w:left="630" w:rightChars="-68" w:right="-143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950B9F">
        <w:rPr>
          <w:rFonts w:ascii="Meiryo UI" w:eastAsia="Meiryo UI" w:hAnsi="Meiryo UI" w:hint="eastAsia"/>
        </w:rPr>
        <w:t>点検にあたっては、</w:t>
      </w:r>
      <w:r>
        <w:rPr>
          <w:rFonts w:ascii="Meiryo UI" w:eastAsia="Meiryo UI" w:hAnsi="Meiryo UI" w:hint="eastAsia"/>
        </w:rPr>
        <w:t>前回の評価結果を基準とし、</w:t>
      </w:r>
      <w:r w:rsidR="00950B9F">
        <w:rPr>
          <w:rFonts w:ascii="Meiryo UI" w:eastAsia="Meiryo UI" w:hAnsi="Meiryo UI" w:hint="eastAsia"/>
        </w:rPr>
        <w:t>評価の視点ごとにどのような状況の変遷があった</w:t>
      </w:r>
      <w:r w:rsidR="00950B9F">
        <w:rPr>
          <w:rFonts w:ascii="Meiryo UI" w:eastAsia="Meiryo UI" w:hAnsi="Meiryo UI" w:hint="eastAsia"/>
        </w:rPr>
        <w:lastRenderedPageBreak/>
        <w:t>かを</w:t>
      </w:r>
      <w:r>
        <w:rPr>
          <w:rFonts w:ascii="Meiryo UI" w:eastAsia="Meiryo UI" w:hAnsi="Meiryo UI" w:hint="eastAsia"/>
        </w:rPr>
        <w:t>評価する</w:t>
      </w:r>
      <w:r w:rsidR="00950B9F">
        <w:rPr>
          <w:rFonts w:ascii="Meiryo UI" w:eastAsia="Meiryo UI" w:hAnsi="Meiryo UI" w:hint="eastAsia"/>
        </w:rPr>
        <w:t>手法で</w:t>
      </w:r>
      <w:r w:rsidR="00764ADF" w:rsidRPr="00CD4F2E">
        <w:rPr>
          <w:rFonts w:ascii="Meiryo UI" w:eastAsia="Meiryo UI" w:hAnsi="Meiryo UI" w:hint="eastAsia"/>
        </w:rPr>
        <w:t>実施</w:t>
      </w:r>
      <w:r w:rsidR="00DA0EC1">
        <w:rPr>
          <w:rFonts w:ascii="Meiryo UI" w:eastAsia="Meiryo UI" w:hAnsi="Meiryo UI" w:hint="eastAsia"/>
        </w:rPr>
        <w:t>。</w:t>
      </w:r>
    </w:p>
    <w:p w14:paraId="6C611C27" w14:textId="29538731" w:rsidR="00686D37" w:rsidRDefault="00686D37" w:rsidP="00DA0EC1">
      <w:pPr>
        <w:spacing w:line="300" w:lineRule="exact"/>
        <w:ind w:firstLineChars="100" w:firstLine="210"/>
        <w:rPr>
          <w:rFonts w:ascii="Meiryo UI" w:eastAsia="Meiryo UI" w:hAnsi="Meiryo UI"/>
          <w:b/>
        </w:rPr>
      </w:pPr>
      <w:r w:rsidRPr="00686D37">
        <w:rPr>
          <w:rFonts w:ascii="Meiryo UI" w:eastAsia="Meiryo UI" w:hAnsi="Meiryo UI" w:hint="eastAsia"/>
          <w:b/>
        </w:rPr>
        <w:t>（３）その他</w:t>
      </w:r>
      <w:r w:rsidR="003E7FF8">
        <w:rPr>
          <w:rFonts w:ascii="Meiryo UI" w:eastAsia="Meiryo UI" w:hAnsi="Meiryo UI" w:hint="eastAsia"/>
          <w:b/>
        </w:rPr>
        <w:t>の事項</w:t>
      </w:r>
    </w:p>
    <w:p w14:paraId="297B254E" w14:textId="0F30AA8C" w:rsidR="003E7FF8" w:rsidRPr="003E7FF8" w:rsidRDefault="003E7FF8" w:rsidP="00DA0EC1">
      <w:pPr>
        <w:spacing w:line="300" w:lineRule="exact"/>
        <w:rPr>
          <w:rFonts w:ascii="Meiryo UI" w:eastAsia="Meiryo UI" w:hAnsi="Meiryo UI"/>
        </w:rPr>
      </w:pPr>
      <w:r w:rsidRPr="003E7FF8">
        <w:rPr>
          <w:rFonts w:ascii="Meiryo UI" w:eastAsia="Meiryo UI" w:hAnsi="Meiryo UI" w:hint="eastAsia"/>
        </w:rPr>
        <w:t xml:space="preserve">　　　報酬基準の点検等に加え、以下の制度運営について、見直しが必要であるかを点検</w:t>
      </w:r>
      <w:r w:rsidR="00DA0EC1">
        <w:rPr>
          <w:rFonts w:ascii="Meiryo UI" w:eastAsia="Meiryo UI" w:hAnsi="Meiryo UI" w:hint="eastAsia"/>
        </w:rPr>
        <w:t>。</w:t>
      </w:r>
    </w:p>
    <w:p w14:paraId="697EA9BD" w14:textId="30085A10" w:rsidR="00686D37" w:rsidRP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①</w:t>
      </w:r>
      <w:r w:rsidRPr="00686D37">
        <w:rPr>
          <w:rFonts w:ascii="Meiryo UI" w:eastAsia="Meiryo UI" w:hAnsi="Meiryo UI" w:hint="eastAsia"/>
        </w:rPr>
        <w:t>府</w:t>
      </w:r>
      <w:r w:rsidR="00A013E3">
        <w:rPr>
          <w:rFonts w:ascii="Meiryo UI" w:eastAsia="Meiryo UI" w:hAnsi="Meiryo UI" w:hint="eastAsia"/>
        </w:rPr>
        <w:t>退職者の</w:t>
      </w:r>
      <w:r w:rsidRPr="00686D37">
        <w:rPr>
          <w:rFonts w:ascii="Meiryo UI" w:eastAsia="Meiryo UI" w:hAnsi="Meiryo UI" w:hint="eastAsia"/>
        </w:rPr>
        <w:t>役員と他の役員との報酬額の相違について</w:t>
      </w:r>
    </w:p>
    <w:p w14:paraId="06B76BF0" w14:textId="60B9F418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②</w:t>
      </w:r>
      <w:r w:rsidRPr="00686D37">
        <w:rPr>
          <w:rFonts w:ascii="Meiryo UI" w:eastAsia="Meiryo UI" w:hAnsi="Meiryo UI"/>
        </w:rPr>
        <w:t>報酬基準の改正・適用時期について</w:t>
      </w:r>
    </w:p>
    <w:p w14:paraId="4276B022" w14:textId="58D6259E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>③</w:t>
      </w:r>
      <w:r w:rsidRPr="00686D37">
        <w:rPr>
          <w:rFonts w:ascii="Meiryo UI" w:eastAsia="Meiryo UI" w:hAnsi="Meiryo UI"/>
        </w:rPr>
        <w:t>役員公募を行ったポストの報酬額について</w:t>
      </w:r>
    </w:p>
    <w:p w14:paraId="3BF8997C" w14:textId="333589ED" w:rsidR="00686D37" w:rsidRDefault="00686D37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="003E7FF8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④</w:t>
      </w:r>
      <w:r w:rsidRPr="00686D37">
        <w:rPr>
          <w:rFonts w:ascii="Meiryo UI" w:eastAsia="Meiryo UI" w:hAnsi="Meiryo UI" w:hint="eastAsia"/>
        </w:rPr>
        <w:t>役員業績評価制度のあり方について</w:t>
      </w:r>
    </w:p>
    <w:p w14:paraId="27F91214" w14:textId="3EF82574" w:rsidR="003E7FF8" w:rsidRDefault="003E7FF8" w:rsidP="00DA0EC1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⑤</w:t>
      </w:r>
      <w:r w:rsidRPr="003E7FF8">
        <w:rPr>
          <w:rFonts w:ascii="Meiryo UI" w:eastAsia="Meiryo UI" w:hAnsi="Meiryo UI" w:hint="eastAsia"/>
        </w:rPr>
        <w:t>今後の役員報酬の見直しについて</w:t>
      </w:r>
    </w:p>
    <w:p w14:paraId="50C19E4B" w14:textId="3955E1F7" w:rsidR="000B0E71" w:rsidRDefault="000B0E71" w:rsidP="00DA0EC1">
      <w:pPr>
        <w:spacing w:line="300" w:lineRule="exact"/>
        <w:rPr>
          <w:rFonts w:ascii="Meiryo UI" w:eastAsia="Meiryo UI" w:hAnsi="Meiryo UI"/>
        </w:rPr>
      </w:pPr>
    </w:p>
    <w:p w14:paraId="2CE38CDC" w14:textId="0035306A" w:rsidR="000B0E71" w:rsidRPr="005A3D91" w:rsidRDefault="000B0E71" w:rsidP="000B0E71">
      <w:pPr>
        <w:spacing w:line="0" w:lineRule="atLeas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【参考】</w:t>
      </w:r>
      <w:r w:rsidRPr="005A3D91">
        <w:rPr>
          <w:rFonts w:ascii="Meiryo UI" w:eastAsia="Meiryo UI" w:hAnsi="Meiryo UI" w:hint="eastAsia"/>
          <w:b/>
          <w:sz w:val="24"/>
        </w:rPr>
        <w:t>指定出資法人の役員報酬制度の経過等について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0B0E71" w14:paraId="7B967548" w14:textId="77777777" w:rsidTr="000B0E71">
        <w:tc>
          <w:tcPr>
            <w:tcW w:w="1560" w:type="dxa"/>
            <w:vAlign w:val="center"/>
          </w:tcPr>
          <w:p w14:paraId="4881CF10" w14:textId="77777777" w:rsidR="000B0E71" w:rsidRPr="000B0E71" w:rsidRDefault="000B0E71" w:rsidP="008F59A9">
            <w:pPr>
              <w:spacing w:line="260" w:lineRule="exact"/>
              <w:ind w:right="-45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平成11年4月</w:t>
            </w:r>
          </w:p>
        </w:tc>
        <w:tc>
          <w:tcPr>
            <w:tcW w:w="7512" w:type="dxa"/>
            <w:vAlign w:val="center"/>
          </w:tcPr>
          <w:p w14:paraId="36F176C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・府退職者の役員報酬について、法人の業務、役員の職責に応じた上限額を設定。</w:t>
            </w:r>
          </w:p>
          <w:p w14:paraId="686666B0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（A１区分の報酬月額は70万円、期末手当5.25月、年収ベースでは1,207万円）</w:t>
            </w:r>
          </w:p>
          <w:p w14:paraId="3B7E6932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・府退職者である役員の退職手当を廃止</w:t>
            </w:r>
          </w:p>
        </w:tc>
      </w:tr>
      <w:tr w:rsidR="000B0E71" w14:paraId="0EAB8667" w14:textId="77777777" w:rsidTr="00147591">
        <w:trPr>
          <w:trHeight w:val="658"/>
        </w:trPr>
        <w:tc>
          <w:tcPr>
            <w:tcW w:w="1560" w:type="dxa"/>
            <w:vAlign w:val="center"/>
          </w:tcPr>
          <w:p w14:paraId="561E4E5B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平成19年２月</w:t>
            </w:r>
          </w:p>
        </w:tc>
        <w:tc>
          <w:tcPr>
            <w:tcW w:w="7512" w:type="dxa"/>
            <w:vAlign w:val="center"/>
          </w:tcPr>
          <w:p w14:paraId="63B0D4FE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・役員報酬基準の見直しを実施。</w:t>
            </w:r>
          </w:p>
          <w:p w14:paraId="11E80F9C" w14:textId="77777777" w:rsidR="000B0E71" w:rsidRPr="000B0E71" w:rsidRDefault="000B0E71" w:rsidP="008F59A9">
            <w:pPr>
              <w:spacing w:line="260" w:lineRule="exact"/>
              <w:ind w:left="540" w:hangingChars="300" w:hanging="540"/>
              <w:rPr>
                <w:rFonts w:ascii="Meiryo UI" w:eastAsia="Meiryo UI" w:hAnsi="Meiryo UI" w:cs="ＭＳ 明朝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（平均年収 約1,000万円</w:t>
            </w:r>
            <w:r w:rsidRPr="000B0E71">
              <w:rPr>
                <w:rFonts w:ascii="Meiryo UI" w:eastAsia="Meiryo UI" w:hAnsi="Meiryo UI" w:cs="ＭＳ 明朝" w:hint="eastAsia"/>
                <w:sz w:val="18"/>
                <w:szCs w:val="18"/>
              </w:rPr>
              <w:t>→約922万円、A1区分の年収は1,075万円）</w:t>
            </w:r>
          </w:p>
        </w:tc>
      </w:tr>
      <w:tr w:rsidR="000B0E71" w14:paraId="173D5E1F" w14:textId="77777777" w:rsidTr="000B0E71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4FCFC5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平成23年２月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41E294CE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b/>
                <w:sz w:val="18"/>
                <w:szCs w:val="18"/>
                <w:u w:val="single"/>
              </w:rPr>
            </w:pPr>
            <w:r w:rsidRPr="000B0E71">
              <w:rPr>
                <w:rFonts w:ascii="Meiryo UI" w:eastAsia="Meiryo UI" w:hAnsi="Meiryo UI" w:hint="eastAsia"/>
                <w:b/>
                <w:sz w:val="18"/>
                <w:szCs w:val="18"/>
                <w:u w:val="single"/>
              </w:rPr>
              <w:t>・役員報酬制度を見直し、法人の役員ポストごとに報酬基準額の点検・評価を実施。</w:t>
            </w:r>
          </w:p>
          <w:p w14:paraId="2C736D51" w14:textId="77777777" w:rsidR="000B0E71" w:rsidRPr="000B0E71" w:rsidRDefault="000B0E71" w:rsidP="008F59A9">
            <w:pPr>
              <w:spacing w:line="260" w:lineRule="exact"/>
              <w:ind w:left="540" w:hangingChars="300" w:hanging="54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 xml:space="preserve">　（年収 1,050万円から576万円の範囲で設定（法人トップは1,050万円～750万円））</w:t>
            </w:r>
          </w:p>
          <w:p w14:paraId="7A15511F" w14:textId="77777777" w:rsidR="00574867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・指定出資法人等の役員報酬の公表を「大阪府の出資法人等への関与事項等を定める条例」により</w:t>
            </w:r>
          </w:p>
          <w:p w14:paraId="63358508" w14:textId="55535CA0" w:rsidR="000B0E71" w:rsidRPr="000B0E71" w:rsidRDefault="000B0E71" w:rsidP="00574867">
            <w:pPr>
              <w:spacing w:line="260" w:lineRule="exact"/>
              <w:ind w:leftChars="50" w:left="195" w:hangingChars="50" w:hanging="9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義務付け。</w:t>
            </w:r>
          </w:p>
        </w:tc>
      </w:tr>
      <w:tr w:rsidR="000B0E71" w14:paraId="0487D959" w14:textId="77777777" w:rsidTr="00574867">
        <w:trPr>
          <w:trHeight w:val="63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50996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平成26年２月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371A3C4B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・役員報酬制度の再点検を行い、法人の役員ポストごとに報酬基準額の点検・評価を実施。</w:t>
            </w:r>
          </w:p>
        </w:tc>
      </w:tr>
      <w:tr w:rsidR="000B0E71" w14:paraId="1C9F20AC" w14:textId="77777777" w:rsidTr="00574867">
        <w:trPr>
          <w:trHeight w:val="562"/>
        </w:trPr>
        <w:tc>
          <w:tcPr>
            <w:tcW w:w="1560" w:type="dxa"/>
            <w:vAlign w:val="center"/>
          </w:tcPr>
          <w:p w14:paraId="6AA9E579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平成26年８月</w:t>
            </w:r>
          </w:p>
        </w:tc>
        <w:tc>
          <w:tcPr>
            <w:tcW w:w="7512" w:type="dxa"/>
            <w:vAlign w:val="center"/>
          </w:tcPr>
          <w:p w14:paraId="12D5515D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・大阪信用保証協会について、報酬基準額の点検・評価を実施。</w:t>
            </w:r>
          </w:p>
        </w:tc>
      </w:tr>
      <w:tr w:rsidR="000B0E71" w14:paraId="077E8151" w14:textId="77777777" w:rsidTr="00574867">
        <w:trPr>
          <w:trHeight w:val="55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FB52FB1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平成28年11月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4F35E8A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  <w:tr w:rsidR="000B0E71" w14:paraId="5621709D" w14:textId="77777777" w:rsidTr="00574867">
        <w:trPr>
          <w:trHeight w:val="550"/>
        </w:trPr>
        <w:tc>
          <w:tcPr>
            <w:tcW w:w="1560" w:type="dxa"/>
            <w:vAlign w:val="center"/>
          </w:tcPr>
          <w:p w14:paraId="1B33C83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平成29年８月</w:t>
            </w:r>
          </w:p>
        </w:tc>
        <w:tc>
          <w:tcPr>
            <w:tcW w:w="7512" w:type="dxa"/>
            <w:vAlign w:val="center"/>
          </w:tcPr>
          <w:p w14:paraId="2C94738B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・堺泉北埠頭株式会社について、報酬基準額の点検・評価を実施。</w:t>
            </w:r>
          </w:p>
        </w:tc>
      </w:tr>
      <w:tr w:rsidR="000B0E71" w14:paraId="1699F982" w14:textId="77777777" w:rsidTr="00574867">
        <w:trPr>
          <w:trHeight w:val="558"/>
        </w:trPr>
        <w:tc>
          <w:tcPr>
            <w:tcW w:w="1560" w:type="dxa"/>
            <w:vAlign w:val="center"/>
          </w:tcPr>
          <w:p w14:paraId="5BEA1E0F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平成29年10月</w:t>
            </w:r>
          </w:p>
        </w:tc>
        <w:tc>
          <w:tcPr>
            <w:tcW w:w="7512" w:type="dxa"/>
            <w:vAlign w:val="center"/>
          </w:tcPr>
          <w:p w14:paraId="3F901C49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・（公財）大阪府国際交流財団について、報酬基準額の点検・評価を実施。</w:t>
            </w:r>
          </w:p>
        </w:tc>
      </w:tr>
      <w:tr w:rsidR="000B0E71" w14:paraId="780013E9" w14:textId="77777777" w:rsidTr="00574867">
        <w:trPr>
          <w:trHeight w:val="566"/>
        </w:trPr>
        <w:tc>
          <w:tcPr>
            <w:tcW w:w="1560" w:type="dxa"/>
            <w:vAlign w:val="center"/>
          </w:tcPr>
          <w:p w14:paraId="2C05B3A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平成30年10月</w:t>
            </w:r>
          </w:p>
        </w:tc>
        <w:tc>
          <w:tcPr>
            <w:tcW w:w="7512" w:type="dxa"/>
            <w:vAlign w:val="center"/>
          </w:tcPr>
          <w:p w14:paraId="71CA4683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・大阪府道路公社・大阪外環状鉄道株式会社について、報酬基準額の点検・評価を実施。</w:t>
            </w:r>
          </w:p>
        </w:tc>
      </w:tr>
      <w:tr w:rsidR="000B0E71" w14:paraId="54CA115E" w14:textId="77777777" w:rsidTr="00574867">
        <w:trPr>
          <w:trHeight w:val="5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08C975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令和元年11月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0A255211" w14:textId="77777777" w:rsidR="000B0E71" w:rsidRPr="000B0E71" w:rsidRDefault="000B0E71" w:rsidP="008F59A9">
            <w:pPr>
              <w:spacing w:line="26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  <w:tr w:rsidR="000B0E71" w14:paraId="720328BE" w14:textId="77777777" w:rsidTr="00574867">
        <w:trPr>
          <w:trHeight w:val="682"/>
        </w:trPr>
        <w:tc>
          <w:tcPr>
            <w:tcW w:w="1560" w:type="dxa"/>
            <w:vAlign w:val="center"/>
          </w:tcPr>
          <w:p w14:paraId="67093004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令和２年１月</w:t>
            </w:r>
          </w:p>
        </w:tc>
        <w:tc>
          <w:tcPr>
            <w:tcW w:w="7512" w:type="dxa"/>
            <w:vAlign w:val="center"/>
          </w:tcPr>
          <w:p w14:paraId="668406BB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・大阪鶴見フラワーセンター株式会社について、報酬基準額の点検・評価を実施。</w:t>
            </w:r>
          </w:p>
        </w:tc>
      </w:tr>
      <w:tr w:rsidR="000B0E71" w14:paraId="3887B948" w14:textId="77777777" w:rsidTr="00574867">
        <w:trPr>
          <w:trHeight w:val="706"/>
        </w:trPr>
        <w:tc>
          <w:tcPr>
            <w:tcW w:w="1560" w:type="dxa"/>
            <w:vAlign w:val="center"/>
          </w:tcPr>
          <w:p w14:paraId="7E3F080A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令和２年３月</w:t>
            </w:r>
          </w:p>
        </w:tc>
        <w:tc>
          <w:tcPr>
            <w:tcW w:w="7512" w:type="dxa"/>
            <w:vAlign w:val="center"/>
          </w:tcPr>
          <w:p w14:paraId="5324741F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・（公財）大阪府都市整備推進センターについて、報酬基準額の点検・評価を実施。</w:t>
            </w:r>
          </w:p>
        </w:tc>
      </w:tr>
      <w:tr w:rsidR="000B0E71" w14:paraId="5EEA7720" w14:textId="77777777" w:rsidTr="00574867">
        <w:trPr>
          <w:trHeight w:val="558"/>
        </w:trPr>
        <w:tc>
          <w:tcPr>
            <w:tcW w:w="1560" w:type="dxa"/>
            <w:vAlign w:val="center"/>
          </w:tcPr>
          <w:p w14:paraId="49DBC7D6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令和２年10月</w:t>
            </w:r>
          </w:p>
        </w:tc>
        <w:tc>
          <w:tcPr>
            <w:tcW w:w="7512" w:type="dxa"/>
            <w:vAlign w:val="center"/>
          </w:tcPr>
          <w:p w14:paraId="0F8E3DED" w14:textId="77777777" w:rsidR="000B0E71" w:rsidRPr="000B0E71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B0E71">
              <w:rPr>
                <w:rFonts w:ascii="Meiryo UI" w:eastAsia="Meiryo UI" w:hAnsi="Meiryo UI" w:hint="eastAsia"/>
                <w:sz w:val="18"/>
                <w:szCs w:val="18"/>
              </w:rPr>
              <w:t>・大阪外環状鉄道株式会社について、報酬基準額の点検・評価を実施。</w:t>
            </w:r>
          </w:p>
        </w:tc>
      </w:tr>
      <w:tr w:rsidR="000B0E71" w14:paraId="2A174381" w14:textId="77777777" w:rsidTr="00574867">
        <w:trPr>
          <w:trHeight w:val="69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E8F225" w14:textId="77777777" w:rsidR="000B0E71" w:rsidRPr="00A7668F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7668F">
              <w:rPr>
                <w:rFonts w:ascii="Meiryo UI" w:eastAsia="Meiryo UI" w:hAnsi="Meiryo UI" w:hint="eastAsia"/>
                <w:sz w:val="18"/>
                <w:szCs w:val="18"/>
              </w:rPr>
              <w:t>令和４年11月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7A9E6861" w14:textId="77777777" w:rsidR="000B0E71" w:rsidRPr="00A7668F" w:rsidRDefault="000B0E71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A7668F">
              <w:rPr>
                <w:rFonts w:ascii="Meiryo UI" w:eastAsia="Meiryo UI" w:hAnsi="Meiryo UI" w:hint="eastAsia"/>
                <w:sz w:val="18"/>
                <w:szCs w:val="18"/>
              </w:rPr>
              <w:t>・役員報酬制度の再点検を行い、法人の役員ポストごとに報酬基準額の再点検を実施。</w:t>
            </w:r>
          </w:p>
        </w:tc>
      </w:tr>
      <w:tr w:rsidR="004168A7" w14:paraId="27B78887" w14:textId="77777777" w:rsidTr="00574867">
        <w:trPr>
          <w:trHeight w:val="693"/>
        </w:trPr>
        <w:tc>
          <w:tcPr>
            <w:tcW w:w="1560" w:type="dxa"/>
            <w:shd w:val="clear" w:color="auto" w:fill="auto"/>
            <w:vAlign w:val="center"/>
          </w:tcPr>
          <w:p w14:paraId="1E484109" w14:textId="30CCFACD" w:rsidR="004168A7" w:rsidRPr="00147591" w:rsidRDefault="004168A7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sz w:val="18"/>
                <w:szCs w:val="18"/>
              </w:rPr>
              <w:t>令和５年1</w:t>
            </w:r>
            <w:r w:rsidR="003B25C7">
              <w:rPr>
                <w:rFonts w:ascii="Meiryo UI" w:eastAsia="Meiryo UI" w:hAnsi="Meiryo UI"/>
                <w:sz w:val="18"/>
                <w:szCs w:val="18"/>
              </w:rPr>
              <w:t>2</w:t>
            </w:r>
            <w:r w:rsidRPr="0014759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F3CACA" w14:textId="4B0576C4" w:rsidR="00323BAF" w:rsidRPr="00147591" w:rsidRDefault="004168A7" w:rsidP="008F59A9">
            <w:pPr>
              <w:spacing w:line="2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147591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323BAF" w:rsidRPr="00147591">
              <w:rPr>
                <w:rFonts w:ascii="Meiryo UI" w:eastAsia="Meiryo UI" w:hAnsi="Meiryo UI" w:hint="eastAsia"/>
                <w:sz w:val="18"/>
                <w:szCs w:val="18"/>
              </w:rPr>
              <w:t>役員報酬水準の再点検を行い、役員報酬水準を改定。</w:t>
            </w:r>
          </w:p>
        </w:tc>
      </w:tr>
    </w:tbl>
    <w:p w14:paraId="2ECA95DA" w14:textId="77777777" w:rsidR="000B0E71" w:rsidRPr="000B0E71" w:rsidRDefault="000B0E71" w:rsidP="00574867">
      <w:pPr>
        <w:spacing w:line="300" w:lineRule="exact"/>
        <w:rPr>
          <w:rFonts w:ascii="Meiryo UI" w:eastAsia="Meiryo UI" w:hAnsi="Meiryo UI"/>
        </w:rPr>
      </w:pPr>
    </w:p>
    <w:sectPr w:rsidR="000B0E71" w:rsidRPr="000B0E71" w:rsidSect="00686D37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2231" w14:textId="77777777" w:rsidR="00E87B12" w:rsidRDefault="00E87B12" w:rsidP="00686D37">
      <w:r>
        <w:separator/>
      </w:r>
    </w:p>
  </w:endnote>
  <w:endnote w:type="continuationSeparator" w:id="0">
    <w:p w14:paraId="089E037B" w14:textId="77777777" w:rsidR="00E87B12" w:rsidRDefault="00E87B12" w:rsidP="0068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B13C" w14:textId="77777777" w:rsidR="00E87B12" w:rsidRDefault="00E87B12" w:rsidP="00686D37">
      <w:r>
        <w:separator/>
      </w:r>
    </w:p>
  </w:footnote>
  <w:footnote w:type="continuationSeparator" w:id="0">
    <w:p w14:paraId="16F54130" w14:textId="77777777" w:rsidR="00E87B12" w:rsidRDefault="00E87B12" w:rsidP="0068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D01"/>
    <w:multiLevelType w:val="hybridMultilevel"/>
    <w:tmpl w:val="2B548E9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EA"/>
    <w:rsid w:val="00011B4C"/>
    <w:rsid w:val="0003443D"/>
    <w:rsid w:val="00064643"/>
    <w:rsid w:val="00071DB8"/>
    <w:rsid w:val="00096034"/>
    <w:rsid w:val="00096A27"/>
    <w:rsid w:val="000B0E71"/>
    <w:rsid w:val="000B21B0"/>
    <w:rsid w:val="000F777B"/>
    <w:rsid w:val="00147591"/>
    <w:rsid w:val="00153CA6"/>
    <w:rsid w:val="001D086E"/>
    <w:rsid w:val="002627AB"/>
    <w:rsid w:val="0027637D"/>
    <w:rsid w:val="0027648A"/>
    <w:rsid w:val="002C161E"/>
    <w:rsid w:val="00323BAF"/>
    <w:rsid w:val="003402C9"/>
    <w:rsid w:val="00364867"/>
    <w:rsid w:val="003B25C7"/>
    <w:rsid w:val="003E7FF8"/>
    <w:rsid w:val="0040012E"/>
    <w:rsid w:val="004168A7"/>
    <w:rsid w:val="00443B1F"/>
    <w:rsid w:val="00510D4B"/>
    <w:rsid w:val="005110F2"/>
    <w:rsid w:val="00574867"/>
    <w:rsid w:val="005A77CF"/>
    <w:rsid w:val="005B0998"/>
    <w:rsid w:val="005C0951"/>
    <w:rsid w:val="005E5DB8"/>
    <w:rsid w:val="00686D37"/>
    <w:rsid w:val="006E0E83"/>
    <w:rsid w:val="006F16EA"/>
    <w:rsid w:val="00704DE7"/>
    <w:rsid w:val="007251B1"/>
    <w:rsid w:val="00754DFF"/>
    <w:rsid w:val="00764ADF"/>
    <w:rsid w:val="008112F9"/>
    <w:rsid w:val="008624B7"/>
    <w:rsid w:val="00864AE1"/>
    <w:rsid w:val="00864CA4"/>
    <w:rsid w:val="009121F1"/>
    <w:rsid w:val="009151B5"/>
    <w:rsid w:val="00950B9F"/>
    <w:rsid w:val="009B083D"/>
    <w:rsid w:val="009E0276"/>
    <w:rsid w:val="00A013E3"/>
    <w:rsid w:val="00A1343D"/>
    <w:rsid w:val="00A569A3"/>
    <w:rsid w:val="00A66912"/>
    <w:rsid w:val="00A7668F"/>
    <w:rsid w:val="00AC7E69"/>
    <w:rsid w:val="00AF7CBD"/>
    <w:rsid w:val="00BD7526"/>
    <w:rsid w:val="00BE0FB2"/>
    <w:rsid w:val="00C12A1C"/>
    <w:rsid w:val="00C440E0"/>
    <w:rsid w:val="00CD3AC3"/>
    <w:rsid w:val="00CD4F2E"/>
    <w:rsid w:val="00DA0EC1"/>
    <w:rsid w:val="00E51DF9"/>
    <w:rsid w:val="00E87B12"/>
    <w:rsid w:val="00ED351C"/>
    <w:rsid w:val="00EF2869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D2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8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D37"/>
  </w:style>
  <w:style w:type="paragraph" w:styleId="a5">
    <w:name w:val="footer"/>
    <w:basedOn w:val="a"/>
    <w:link w:val="a6"/>
    <w:uiPriority w:val="99"/>
    <w:unhideWhenUsed/>
    <w:rsid w:val="00686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D37"/>
  </w:style>
  <w:style w:type="paragraph" w:styleId="a7">
    <w:name w:val="List Paragraph"/>
    <w:basedOn w:val="a"/>
    <w:uiPriority w:val="34"/>
    <w:qFormat/>
    <w:rsid w:val="00704DE7"/>
    <w:pPr>
      <w:ind w:leftChars="400" w:left="840"/>
    </w:pPr>
  </w:style>
  <w:style w:type="table" w:styleId="a8">
    <w:name w:val="Table Grid"/>
    <w:basedOn w:val="a1"/>
    <w:uiPriority w:val="59"/>
    <w:rsid w:val="000B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2024-10-31T00:22:00Z</dcterms:created>
  <dcterms:modified xsi:type="dcterms:W3CDTF">2024-10-31T00:22:00Z</dcterms:modified>
</cp:coreProperties>
</file>