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5971" w14:textId="77777777"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A9A3" wp14:editId="72CFB25B">
                <wp:simplePos x="0" y="0"/>
                <wp:positionH relativeFrom="margin">
                  <wp:posOffset>1356450</wp:posOffset>
                </wp:positionH>
                <wp:positionV relativeFrom="paragraph">
                  <wp:posOffset>-50751</wp:posOffset>
                </wp:positionV>
                <wp:extent cx="3146961" cy="60007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73EE7" id="正方形/長方形 1" o:spid="_x0000_s1026" style="position:absolute;left:0;text-align:left;margin-left:106.8pt;margin-top:-4pt;width:247.8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8862ED" w:rsidRPr="005B5B54">
        <w:rPr>
          <w:rFonts w:ascii="Meiryo UI" w:eastAsia="Meiryo UI" w:hAnsi="Meiryo UI" w:hint="eastAsia"/>
          <w:b/>
          <w:szCs w:val="21"/>
        </w:rPr>
        <w:t>プレゼンテーション審査の留意点</w:t>
      </w:r>
    </w:p>
    <w:p w14:paraId="56D20384" w14:textId="51BC6AAB"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szCs w:val="21"/>
        </w:rPr>
        <w:t>「</w:t>
      </w:r>
      <w:r w:rsidR="00310C76">
        <w:rPr>
          <w:rFonts w:ascii="Meiryo UI" w:eastAsia="Meiryo UI" w:hAnsi="Meiryo UI" w:hint="eastAsia"/>
          <w:b/>
          <w:szCs w:val="21"/>
        </w:rPr>
        <w:t>A</w:t>
      </w:r>
      <w:r w:rsidR="00310C76">
        <w:rPr>
          <w:rFonts w:ascii="Meiryo UI" w:eastAsia="Meiryo UI" w:hAnsi="Meiryo UI"/>
          <w:b/>
          <w:szCs w:val="21"/>
        </w:rPr>
        <w:t>I</w:t>
      </w:r>
      <w:r w:rsidR="00310C76">
        <w:rPr>
          <w:rFonts w:ascii="Meiryo UI" w:eastAsia="Meiryo UI" w:hAnsi="Meiryo UI" w:hint="eastAsia"/>
          <w:b/>
          <w:szCs w:val="21"/>
        </w:rPr>
        <w:t>音声認識・議事録作成システム導入・提供業務</w:t>
      </w:r>
      <w:r w:rsidRPr="005B5B54">
        <w:rPr>
          <w:rFonts w:ascii="Meiryo UI" w:eastAsia="Meiryo UI" w:hAnsi="Meiryo UI" w:hint="eastAsia"/>
          <w:b/>
          <w:szCs w:val="21"/>
        </w:rPr>
        <w:t>」</w:t>
      </w:r>
    </w:p>
    <w:p w14:paraId="51DDB306" w14:textId="77777777" w:rsidR="00945909" w:rsidRPr="00310C76" w:rsidRDefault="00945909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14:paraId="4129BF60" w14:textId="3E98CF75" w:rsidR="003D3953" w:rsidRDefault="003D3953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１．日時　</w:t>
      </w:r>
      <w:r w:rsidR="00945909" w:rsidRPr="005B5B54">
        <w:rPr>
          <w:rFonts w:ascii="Meiryo UI" w:eastAsia="Meiryo UI" w:hAnsi="Meiryo UI" w:hint="eastAsia"/>
          <w:szCs w:val="21"/>
        </w:rPr>
        <w:t xml:space="preserve">　　</w:t>
      </w:r>
      <w:r w:rsidR="00B9192D">
        <w:rPr>
          <w:rFonts w:ascii="Meiryo UI" w:eastAsia="Meiryo UI" w:hAnsi="Meiryo UI" w:hint="eastAsia"/>
          <w:szCs w:val="21"/>
        </w:rPr>
        <w:t>令和</w:t>
      </w:r>
      <w:r w:rsidR="00310C76">
        <w:rPr>
          <w:rFonts w:ascii="Meiryo UI" w:eastAsia="Meiryo UI" w:hAnsi="Meiryo UI" w:hint="eastAsia"/>
          <w:szCs w:val="21"/>
        </w:rPr>
        <w:t>６</w:t>
      </w:r>
      <w:r w:rsidR="00B9192D">
        <w:rPr>
          <w:rFonts w:ascii="Meiryo UI" w:eastAsia="Meiryo UI" w:hAnsi="Meiryo UI" w:hint="eastAsia"/>
          <w:szCs w:val="21"/>
        </w:rPr>
        <w:t>年</w:t>
      </w:r>
      <w:r w:rsidR="00310C76">
        <w:rPr>
          <w:rFonts w:ascii="Meiryo UI" w:eastAsia="Meiryo UI" w:hAnsi="Meiryo UI" w:hint="eastAsia"/>
          <w:szCs w:val="21"/>
        </w:rPr>
        <w:t>５</w:t>
      </w:r>
      <w:r w:rsidR="00360270" w:rsidRPr="00360270">
        <w:rPr>
          <w:rFonts w:ascii="Meiryo UI" w:eastAsia="Meiryo UI" w:hAnsi="Meiryo UI" w:hint="eastAsia"/>
          <w:szCs w:val="21"/>
        </w:rPr>
        <w:t>月</w:t>
      </w:r>
      <w:r w:rsidR="00310C76">
        <w:rPr>
          <w:rFonts w:ascii="Meiryo UI" w:eastAsia="Meiryo UI" w:hAnsi="Meiryo UI" w:hint="eastAsia"/>
          <w:szCs w:val="21"/>
        </w:rPr>
        <w:t>3</w:t>
      </w:r>
      <w:r w:rsidR="00310C76">
        <w:rPr>
          <w:rFonts w:ascii="Meiryo UI" w:eastAsia="Meiryo UI" w:hAnsi="Meiryo UI"/>
          <w:szCs w:val="21"/>
        </w:rPr>
        <w:t>1</w:t>
      </w:r>
      <w:r w:rsidR="00B9192D">
        <w:rPr>
          <w:rFonts w:ascii="Meiryo UI" w:eastAsia="Meiryo UI" w:hAnsi="Meiryo UI" w:hint="eastAsia"/>
          <w:szCs w:val="21"/>
        </w:rPr>
        <w:t>日（</w:t>
      </w:r>
      <w:r w:rsidR="00310C76">
        <w:rPr>
          <w:rFonts w:ascii="Meiryo UI" w:eastAsia="Meiryo UI" w:hAnsi="Meiryo UI" w:hint="eastAsia"/>
          <w:szCs w:val="21"/>
        </w:rPr>
        <w:t>金</w:t>
      </w:r>
      <w:r w:rsidR="00360270" w:rsidRPr="00360270">
        <w:rPr>
          <w:rFonts w:ascii="Meiryo UI" w:eastAsia="Meiryo UI" w:hAnsi="Meiryo UI" w:hint="eastAsia"/>
          <w:szCs w:val="21"/>
        </w:rPr>
        <w:t>）</w:t>
      </w:r>
      <w:r w:rsidR="003217B9">
        <w:rPr>
          <w:rFonts w:ascii="Meiryo UI" w:eastAsia="Meiryo UI" w:hAnsi="Meiryo UI" w:hint="eastAsia"/>
          <w:szCs w:val="21"/>
        </w:rPr>
        <w:t xml:space="preserve">　時間未定（午前・午後とも</w:t>
      </w:r>
      <w:r w:rsidR="00B44178">
        <w:rPr>
          <w:rFonts w:ascii="Meiryo UI" w:eastAsia="Meiryo UI" w:hAnsi="Meiryo UI" w:hint="eastAsia"/>
          <w:szCs w:val="21"/>
        </w:rPr>
        <w:t>ご</w:t>
      </w:r>
      <w:r w:rsidR="003217B9">
        <w:rPr>
          <w:rFonts w:ascii="Meiryo UI" w:eastAsia="Meiryo UI" w:hAnsi="Meiryo UI" w:hint="eastAsia"/>
          <w:szCs w:val="21"/>
        </w:rPr>
        <w:t>予定ください）</w:t>
      </w:r>
    </w:p>
    <w:p w14:paraId="799FA9AD" w14:textId="77777777" w:rsidR="004524DA" w:rsidRPr="005B5B54" w:rsidRDefault="004524DA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14:paraId="7D3D4FF3" w14:textId="56D9CAD1" w:rsidR="00DE25F7" w:rsidRPr="005B5B54" w:rsidRDefault="00310C76" w:rsidP="004524DA">
      <w:pPr>
        <w:ind w:left="1260" w:hangingChars="600" w:hanging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２</w:t>
      </w:r>
      <w:r w:rsidR="003D3953" w:rsidRPr="005B5B54">
        <w:rPr>
          <w:rFonts w:ascii="Meiryo UI" w:eastAsia="Meiryo UI" w:hAnsi="Meiryo UI" w:hint="eastAsia"/>
          <w:szCs w:val="21"/>
        </w:rPr>
        <w:t xml:space="preserve">．方法　　　</w:t>
      </w:r>
      <w:r w:rsidR="00DE25F7">
        <w:rPr>
          <w:rFonts w:ascii="Meiryo UI" w:eastAsia="Meiryo UI" w:hAnsi="Meiryo UI" w:hint="eastAsia"/>
        </w:rPr>
        <w:t>プレゼンテーション審査は</w:t>
      </w:r>
      <w:r>
        <w:rPr>
          <w:rFonts w:ascii="Meiryo UI" w:eastAsia="Meiryo UI" w:hAnsi="Meiryo UI" w:hint="eastAsia"/>
        </w:rPr>
        <w:t>対面</w:t>
      </w:r>
      <w:r w:rsidR="003217B9">
        <w:rPr>
          <w:rFonts w:ascii="Meiryo UI" w:eastAsia="Meiryo UI" w:hAnsi="Meiryo UI" w:hint="eastAsia"/>
        </w:rPr>
        <w:t>（選定委員は</w:t>
      </w:r>
      <w:r w:rsidR="003217B9">
        <w:rPr>
          <w:rFonts w:ascii="Meiryo UI" w:eastAsia="Meiryo UI" w:hAnsi="Meiryo UI"/>
        </w:rPr>
        <w:t>Web</w:t>
      </w:r>
      <w:r w:rsidR="003217B9">
        <w:rPr>
          <w:rFonts w:ascii="Meiryo UI" w:eastAsia="Meiryo UI" w:hAnsi="Meiryo UI" w:hint="eastAsia"/>
        </w:rPr>
        <w:t>会議システムにより接続）</w:t>
      </w:r>
      <w:r>
        <w:rPr>
          <w:rFonts w:ascii="Meiryo UI" w:eastAsia="Meiryo UI" w:hAnsi="Meiryo UI" w:hint="eastAsia"/>
        </w:rPr>
        <w:t>での</w:t>
      </w:r>
      <w:r w:rsidR="00401376">
        <w:rPr>
          <w:rFonts w:ascii="Meiryo UI" w:eastAsia="Meiryo UI" w:hAnsi="Meiryo UI" w:hint="eastAsia"/>
        </w:rPr>
        <w:t>開催とします</w:t>
      </w:r>
      <w:r w:rsidR="00DE25F7">
        <w:rPr>
          <w:rFonts w:ascii="Meiryo UI" w:eastAsia="Meiryo UI" w:hAnsi="Meiryo UI" w:hint="eastAsia"/>
        </w:rPr>
        <w:t>。</w:t>
      </w:r>
    </w:p>
    <w:p w14:paraId="598FDD16" w14:textId="68A6CCA7" w:rsidR="005B5B54" w:rsidRDefault="00DE25F7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指定の</w:t>
      </w:r>
      <w:r w:rsidR="009B6521" w:rsidRPr="009B6521">
        <w:rPr>
          <w:rFonts w:ascii="Meiryo UI" w:eastAsia="Meiryo UI" w:hAnsi="Meiryo UI" w:hint="eastAsia"/>
        </w:rPr>
        <w:t>時間</w:t>
      </w:r>
      <w:r w:rsidR="005B5B54">
        <w:rPr>
          <w:rFonts w:ascii="Meiryo UI" w:eastAsia="Meiryo UI" w:hAnsi="Meiryo UI" w:hint="eastAsia"/>
        </w:rPr>
        <w:t>の1</w:t>
      </w:r>
      <w:r w:rsidR="003217B9">
        <w:rPr>
          <w:rFonts w:ascii="Meiryo UI" w:eastAsia="Meiryo UI" w:hAnsi="Meiryo UI"/>
        </w:rPr>
        <w:t>5</w:t>
      </w:r>
      <w:r w:rsidR="005B5B54">
        <w:rPr>
          <w:rFonts w:ascii="Meiryo UI" w:eastAsia="Meiryo UI" w:hAnsi="Meiryo UI" w:hint="eastAsia"/>
        </w:rPr>
        <w:t>分前に</w:t>
      </w:r>
      <w:r w:rsidR="006C1276">
        <w:rPr>
          <w:rFonts w:ascii="Meiryo UI" w:eastAsia="Meiryo UI" w:hAnsi="Meiryo UI" w:hint="eastAsia"/>
        </w:rPr>
        <w:t>は下記開催場所</w:t>
      </w:r>
      <w:r w:rsidR="00945909" w:rsidRPr="005B5B54">
        <w:rPr>
          <w:rFonts w:ascii="Meiryo UI" w:eastAsia="Meiryo UI" w:hAnsi="Meiryo UI" w:hint="eastAsia"/>
        </w:rPr>
        <w:t>へ</w:t>
      </w:r>
      <w:r w:rsidR="006C1276">
        <w:rPr>
          <w:rFonts w:ascii="Meiryo UI" w:eastAsia="Meiryo UI" w:hAnsi="Meiryo UI" w:hint="eastAsia"/>
        </w:rPr>
        <w:t>お越し</w:t>
      </w:r>
      <w:r w:rsidR="00945909" w:rsidRPr="005B5B54">
        <w:rPr>
          <w:rFonts w:ascii="Meiryo UI" w:eastAsia="Meiryo UI" w:hAnsi="Meiryo UI" w:hint="eastAsia"/>
        </w:rPr>
        <w:t>ください。</w:t>
      </w:r>
    </w:p>
    <w:p w14:paraId="7F2181EF" w14:textId="087D488E" w:rsidR="00C72816" w:rsidRDefault="006C1276" w:rsidP="00904699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時間</w:t>
      </w:r>
      <w:r w:rsidR="00904699">
        <w:rPr>
          <w:rFonts w:ascii="Meiryo UI" w:eastAsia="Meiryo UI" w:hAnsi="Meiryo UI" w:hint="eastAsia"/>
        </w:rPr>
        <w:t>等については</w:t>
      </w:r>
      <w:r w:rsidR="00363840">
        <w:rPr>
          <w:rFonts w:ascii="Meiryo UI" w:eastAsia="Meiryo UI" w:hAnsi="Meiryo UI" w:hint="eastAsia"/>
        </w:rPr>
        <w:t>応募</w:t>
      </w:r>
      <w:r w:rsidR="00D32415">
        <w:rPr>
          <w:rFonts w:ascii="Meiryo UI" w:eastAsia="Meiryo UI" w:hAnsi="Meiryo UI" w:hint="eastAsia"/>
        </w:rPr>
        <w:t>があった</w:t>
      </w:r>
      <w:r w:rsidR="00363840">
        <w:rPr>
          <w:rFonts w:ascii="Meiryo UI" w:eastAsia="Meiryo UI" w:hAnsi="Meiryo UI" w:hint="eastAsia"/>
        </w:rPr>
        <w:t>事業者宛てに</w:t>
      </w:r>
      <w:r w:rsidR="003E2D6E">
        <w:rPr>
          <w:rFonts w:ascii="Meiryo UI" w:eastAsia="Meiryo UI" w:hAnsi="Meiryo UI" w:hint="eastAsia"/>
        </w:rPr>
        <w:t>後日</w:t>
      </w:r>
      <w:r w:rsidR="00D5499F">
        <w:rPr>
          <w:rFonts w:ascii="Meiryo UI" w:eastAsia="Meiryo UI" w:hAnsi="Meiryo UI" w:hint="eastAsia"/>
        </w:rPr>
        <w:t>メールにて</w:t>
      </w:r>
      <w:r w:rsidR="00D32415">
        <w:rPr>
          <w:rFonts w:ascii="Meiryo UI" w:eastAsia="Meiryo UI" w:hAnsi="Meiryo UI" w:hint="eastAsia"/>
        </w:rPr>
        <w:t>御案内</w:t>
      </w:r>
      <w:r w:rsidR="00904699">
        <w:rPr>
          <w:rFonts w:ascii="Meiryo UI" w:eastAsia="Meiryo UI" w:hAnsi="Meiryo UI" w:hint="eastAsia"/>
        </w:rPr>
        <w:t>いたします。</w:t>
      </w:r>
    </w:p>
    <w:p w14:paraId="2203423C" w14:textId="77777777" w:rsidR="00310C76" w:rsidRDefault="00310C76" w:rsidP="00904699">
      <w:pPr>
        <w:ind w:firstLineChars="600" w:firstLine="1260"/>
        <w:rPr>
          <w:rFonts w:ascii="Meiryo UI" w:eastAsia="Meiryo UI" w:hAnsi="Meiryo UI"/>
        </w:rPr>
      </w:pPr>
    </w:p>
    <w:p w14:paraId="17943A94" w14:textId="77777777" w:rsidR="003915C7" w:rsidRDefault="003915C7" w:rsidP="003915C7">
      <w:pPr>
        <w:rPr>
          <w:rFonts w:ascii="Meiryo UI" w:eastAsia="Meiryo UI" w:hAnsi="Meiryo UI"/>
          <w:color w:val="000000"/>
          <w:szCs w:val="22"/>
        </w:rPr>
      </w:pPr>
      <w:r>
        <w:rPr>
          <w:rFonts w:ascii="Meiryo UI" w:eastAsia="Meiryo UI" w:hAnsi="Meiryo UI" w:hint="eastAsia"/>
          <w:szCs w:val="21"/>
        </w:rPr>
        <w:t>３</w:t>
      </w:r>
      <w:r w:rsidRPr="005B5B54">
        <w:rPr>
          <w:rFonts w:ascii="Meiryo UI" w:eastAsia="Meiryo UI" w:hAnsi="Meiryo UI" w:hint="eastAsia"/>
          <w:szCs w:val="21"/>
        </w:rPr>
        <w:t>．</w:t>
      </w:r>
      <w:r>
        <w:rPr>
          <w:rFonts w:ascii="Meiryo UI" w:eastAsia="Meiryo UI" w:hAnsi="Meiryo UI" w:hint="eastAsia"/>
        </w:rPr>
        <w:t xml:space="preserve">開催場所　　　</w:t>
      </w:r>
      <w:r w:rsidRPr="00310C76">
        <w:rPr>
          <w:rFonts w:ascii="Meiryo UI" w:eastAsia="Meiryo UI" w:hAnsi="Meiryo UI" w:hint="eastAsia"/>
          <w:color w:val="000000"/>
          <w:szCs w:val="22"/>
        </w:rPr>
        <w:t>〒5</w:t>
      </w:r>
      <w:r w:rsidRPr="00310C76">
        <w:rPr>
          <w:rFonts w:ascii="Meiryo UI" w:eastAsia="Meiryo UI" w:hAnsi="Meiryo UI"/>
          <w:color w:val="000000"/>
          <w:szCs w:val="22"/>
        </w:rPr>
        <w:t>59-8555</w:t>
      </w:r>
      <w:r w:rsidRPr="00310C76">
        <w:rPr>
          <w:rFonts w:ascii="Meiryo UI" w:eastAsia="Meiryo UI" w:hAnsi="Meiryo UI" w:hint="eastAsia"/>
          <w:color w:val="000000"/>
          <w:szCs w:val="22"/>
        </w:rPr>
        <w:t xml:space="preserve">　大阪市住之江区南港北１－1</w:t>
      </w:r>
      <w:r w:rsidRPr="00310C76">
        <w:rPr>
          <w:rFonts w:ascii="Meiryo UI" w:eastAsia="Meiryo UI" w:hAnsi="Meiryo UI"/>
          <w:color w:val="000000"/>
          <w:szCs w:val="22"/>
        </w:rPr>
        <w:t>4</w:t>
      </w:r>
      <w:r w:rsidRPr="00310C76">
        <w:rPr>
          <w:rFonts w:ascii="Meiryo UI" w:eastAsia="Meiryo UI" w:hAnsi="Meiryo UI" w:hint="eastAsia"/>
          <w:color w:val="000000"/>
          <w:szCs w:val="22"/>
        </w:rPr>
        <w:t>－1</w:t>
      </w:r>
      <w:r w:rsidRPr="00310C76">
        <w:rPr>
          <w:rFonts w:ascii="Meiryo UI" w:eastAsia="Meiryo UI" w:hAnsi="Meiryo UI"/>
          <w:color w:val="000000"/>
          <w:szCs w:val="22"/>
        </w:rPr>
        <w:t>6</w:t>
      </w:r>
      <w:r w:rsidRPr="00310C76">
        <w:rPr>
          <w:rFonts w:ascii="Meiryo UI" w:eastAsia="Meiryo UI" w:hAnsi="Meiryo UI" w:hint="eastAsia"/>
          <w:color w:val="000000"/>
          <w:szCs w:val="22"/>
        </w:rPr>
        <w:t>（大阪府咲洲庁舎3</w:t>
      </w:r>
      <w:r w:rsidRPr="00310C76">
        <w:rPr>
          <w:rFonts w:ascii="Meiryo UI" w:eastAsia="Meiryo UI" w:hAnsi="Meiryo UI"/>
          <w:color w:val="000000"/>
          <w:szCs w:val="22"/>
        </w:rPr>
        <w:t>4</w:t>
      </w:r>
      <w:r w:rsidRPr="00310C76">
        <w:rPr>
          <w:rFonts w:ascii="Meiryo UI" w:eastAsia="Meiryo UI" w:hAnsi="Meiryo UI" w:hint="eastAsia"/>
          <w:color w:val="000000"/>
          <w:szCs w:val="22"/>
        </w:rPr>
        <w:t>階）</w:t>
      </w:r>
    </w:p>
    <w:p w14:paraId="0DA18322" w14:textId="77777777" w:rsidR="00310C76" w:rsidRPr="003915C7" w:rsidRDefault="00310C76" w:rsidP="00904699">
      <w:pPr>
        <w:rPr>
          <w:rFonts w:ascii="Meiryo UI" w:eastAsia="Meiryo UI" w:hAnsi="Meiryo UI"/>
        </w:rPr>
      </w:pPr>
    </w:p>
    <w:p w14:paraId="07F64D4F" w14:textId="6B3DCD5D" w:rsidR="00945909" w:rsidRPr="005B5B54" w:rsidRDefault="00310C76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４</w:t>
      </w:r>
      <w:r w:rsidR="00945909" w:rsidRPr="005B5B54">
        <w:rPr>
          <w:rFonts w:ascii="Meiryo UI" w:eastAsia="Meiryo UI" w:hAnsi="Meiryo UI" w:hint="eastAsia"/>
          <w:szCs w:val="21"/>
        </w:rPr>
        <w:t>．</w:t>
      </w:r>
      <w:r w:rsidR="005B5B54" w:rsidRPr="005B5B54">
        <w:rPr>
          <w:rFonts w:ascii="Meiryo UI" w:eastAsia="Meiryo UI" w:hAnsi="Meiryo UI" w:hint="eastAsia"/>
          <w:szCs w:val="21"/>
        </w:rPr>
        <w:t>プレゼンテーション</w:t>
      </w:r>
      <w:r w:rsidR="00945909" w:rsidRPr="005B5B54">
        <w:rPr>
          <w:rFonts w:ascii="Meiryo UI" w:eastAsia="Meiryo UI" w:hAnsi="Meiryo UI" w:hint="eastAsia"/>
          <w:szCs w:val="21"/>
        </w:rPr>
        <w:t>項目</w:t>
      </w:r>
    </w:p>
    <w:p w14:paraId="0F009157" w14:textId="08306920" w:rsidR="00945909" w:rsidRDefault="007D602C" w:rsidP="003521B3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="003521B3" w:rsidRPr="003521B3">
        <w:rPr>
          <w:rFonts w:ascii="Meiryo UI" w:eastAsia="Meiryo UI" w:hAnsi="Meiryo UI" w:hint="eastAsia"/>
          <w:szCs w:val="21"/>
        </w:rPr>
        <w:t>企画提案書に基づき</w:t>
      </w:r>
      <w:r w:rsidR="003521B3">
        <w:rPr>
          <w:rFonts w:ascii="Meiryo UI" w:eastAsia="Meiryo UI" w:hAnsi="Meiryo UI" w:hint="eastAsia"/>
          <w:szCs w:val="21"/>
        </w:rPr>
        <w:t>、特に重視する点や強調する点について説明してください。</w:t>
      </w:r>
    </w:p>
    <w:p w14:paraId="4792EFEF" w14:textId="77777777" w:rsidR="002B0ACC" w:rsidRDefault="002B0ACC" w:rsidP="002B0ACC">
      <w:pPr>
        <w:ind w:leftChars="200" w:left="630" w:hangingChars="100" w:hanging="210"/>
        <w:rPr>
          <w:rFonts w:ascii="Meiryo UI" w:eastAsia="Meiryo UI" w:hAnsi="Meiryo UI" w:cs="Segoe UI"/>
          <w:szCs w:val="21"/>
          <w:shd w:val="clear" w:color="auto" w:fill="FFFFFF"/>
        </w:rPr>
      </w:pPr>
      <w:r>
        <w:rPr>
          <w:rFonts w:ascii="Meiryo UI" w:eastAsia="Meiryo UI" w:hAnsi="Meiryo UI" w:cs="Segoe UI" w:hint="eastAsia"/>
          <w:szCs w:val="21"/>
          <w:shd w:val="clear" w:color="auto" w:fill="FFFFFF"/>
        </w:rPr>
        <w:t>また、</w:t>
      </w:r>
      <w:r w:rsidR="006C1276">
        <w:rPr>
          <w:rFonts w:ascii="Meiryo UI" w:eastAsia="Meiryo UI" w:hAnsi="Meiryo UI" w:cs="Segoe UI" w:hint="eastAsia"/>
          <w:szCs w:val="21"/>
          <w:shd w:val="clear" w:color="auto" w:fill="FFFFFF"/>
        </w:rPr>
        <w:t>評価項目の「３　機能要件」の項目について、必要に応じて実際にシステムやツールを操作・投影す</w:t>
      </w:r>
      <w:r>
        <w:rPr>
          <w:rFonts w:ascii="Meiryo UI" w:eastAsia="Meiryo UI" w:hAnsi="Meiryo UI" w:cs="Segoe UI" w:hint="eastAsia"/>
          <w:szCs w:val="21"/>
          <w:shd w:val="clear" w:color="auto" w:fill="FFFFFF"/>
        </w:rPr>
        <w:t>る</w:t>
      </w:r>
    </w:p>
    <w:p w14:paraId="443DA5D3" w14:textId="324CCE4B" w:rsidR="00310C76" w:rsidRPr="002B0ACC" w:rsidRDefault="006C1276" w:rsidP="002B0ACC">
      <w:pPr>
        <w:ind w:firstLineChars="200" w:firstLine="420"/>
        <w:rPr>
          <w:rFonts w:ascii="Meiryo UI" w:eastAsia="Meiryo UI" w:hAnsi="Meiryo UI" w:cs="Segoe UI"/>
          <w:szCs w:val="21"/>
          <w:shd w:val="clear" w:color="auto" w:fill="FFFFFF"/>
        </w:rPr>
      </w:pPr>
      <w:r>
        <w:rPr>
          <w:rFonts w:ascii="Meiryo UI" w:eastAsia="Meiryo UI" w:hAnsi="Meiryo UI" w:cs="Segoe UI" w:hint="eastAsia"/>
          <w:szCs w:val="21"/>
          <w:shd w:val="clear" w:color="auto" w:fill="FFFFFF"/>
        </w:rPr>
        <w:t>などデモンストレーションを実施してください。</w:t>
      </w:r>
      <w:r w:rsidRPr="006C1276">
        <w:rPr>
          <w:rFonts w:ascii="Meiryo UI" w:eastAsia="Meiryo UI" w:hAnsi="Meiryo UI" w:cs="Segoe UI" w:hint="eastAsia"/>
          <w:szCs w:val="21"/>
          <w:shd w:val="clear" w:color="auto" w:fill="FFFFFF"/>
        </w:rPr>
        <w:t xml:space="preserve">　　</w:t>
      </w:r>
    </w:p>
    <w:p w14:paraId="347DC50C" w14:textId="29649E24" w:rsidR="002B0ACC" w:rsidRDefault="0076191C" w:rsidP="002B0ACC">
      <w:pPr>
        <w:ind w:leftChars="200" w:left="630" w:hangingChars="100" w:hanging="210"/>
        <w:rPr>
          <w:rFonts w:ascii="ＭＳ ゴシック" w:eastAsia="ＭＳ ゴシック" w:hAnsi="ＭＳ ゴシック" w:cs="Segoe UI"/>
          <w:szCs w:val="21"/>
          <w:shd w:val="clear" w:color="auto" w:fill="FFFFFF"/>
        </w:rPr>
      </w:pPr>
      <w:r w:rsidRPr="002B0ACC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472D3" wp14:editId="14139AF4">
                <wp:simplePos x="0" y="0"/>
                <wp:positionH relativeFrom="margin">
                  <wp:align>right</wp:align>
                </wp:positionH>
                <wp:positionV relativeFrom="paragraph">
                  <wp:posOffset>166052</wp:posOffset>
                </wp:positionV>
                <wp:extent cx="5472953" cy="1914525"/>
                <wp:effectExtent l="0" t="0" r="1397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953" cy="1914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E7F62" id="正方形/長方形 3" o:spid="_x0000_s1026" style="position:absolute;left:0;text-align:left;margin-left:379.75pt;margin-top:13.05pt;width:430.95pt;height:15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" strokeweight="1.25pt">
                <v:fill opacity="0"/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57FD371F" w14:textId="56F1147B" w:rsidR="002B0ACC" w:rsidRPr="002B0ACC" w:rsidRDefault="002B0ACC" w:rsidP="002B0ACC">
      <w:pPr>
        <w:ind w:leftChars="300" w:left="630" w:firstLineChars="100" w:firstLine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>評価項目「３　機能要件」に係るデモンストレーションについて（対応は任意）</w:t>
      </w:r>
    </w:p>
    <w:p w14:paraId="28389155" w14:textId="4DBC49C4" w:rsidR="002B0ACC" w:rsidRPr="002B0ACC" w:rsidRDefault="002B0ACC" w:rsidP="002B0ACC">
      <w:pPr>
        <w:ind w:leftChars="200" w:left="630" w:hangingChars="100" w:hanging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 xml:space="preserve">　　変換精度の評価のため、下記のデモンストレーションを行ってください。</w:t>
      </w:r>
      <w:r w:rsidR="003217B9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>（プレゼンテーション時間に含む）</w:t>
      </w:r>
    </w:p>
    <w:p w14:paraId="1D2C2107" w14:textId="43C6F139" w:rsidR="002B0ACC" w:rsidRPr="002B0ACC" w:rsidRDefault="002B0ACC" w:rsidP="002B0ACC">
      <w:pPr>
        <w:ind w:leftChars="200" w:left="630" w:hangingChars="100" w:hanging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 xml:space="preserve">　　　・題材：行政DX関連のニュース記事（当日に配付）</w:t>
      </w:r>
    </w:p>
    <w:p w14:paraId="40FBD765" w14:textId="3B52EFB9" w:rsidR="002B0ACC" w:rsidRPr="002B0ACC" w:rsidRDefault="002B0ACC" w:rsidP="002B0ACC">
      <w:pPr>
        <w:ind w:leftChars="200" w:left="630" w:hangingChars="100" w:hanging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 xml:space="preserve">　　　・分量：３分程度×２回</w:t>
      </w:r>
    </w:p>
    <w:p w14:paraId="18830CF8" w14:textId="2F51B552" w:rsidR="002B0ACC" w:rsidRPr="002B0ACC" w:rsidRDefault="002B0ACC" w:rsidP="002B0ACC">
      <w:pPr>
        <w:ind w:leftChars="200" w:left="630" w:hangingChars="100" w:hanging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 xml:space="preserve">　　　・話者：提案事業者及び事務局により各１回</w:t>
      </w:r>
    </w:p>
    <w:p w14:paraId="568672A8" w14:textId="5DA75132" w:rsidR="0076191C" w:rsidRDefault="002B0ACC" w:rsidP="0076191C">
      <w:pPr>
        <w:ind w:leftChars="200" w:left="630" w:hangingChars="100" w:hanging="21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 xml:space="preserve">　　　・機材：PC端末及び評価項目「４（１）推奨機材」で提案した機材のみを使用してください</w:t>
      </w:r>
    </w:p>
    <w:p w14:paraId="56D11C12" w14:textId="5EC21402" w:rsidR="002B0ACC" w:rsidRPr="002B0ACC" w:rsidRDefault="002B0ACC" w:rsidP="0076191C">
      <w:pPr>
        <w:ind w:leftChars="300" w:left="630" w:firstLineChars="400" w:firstLine="84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>（投影用の大型テレビ、HDMIケーブルは事務局にて用意します）。</w:t>
      </w:r>
    </w:p>
    <w:p w14:paraId="2F2EC4AB" w14:textId="3133C04A" w:rsidR="002B0ACC" w:rsidRPr="002B0ACC" w:rsidRDefault="002B0ACC" w:rsidP="0076191C">
      <w:pPr>
        <w:ind w:leftChars="300" w:left="630" w:firstLineChars="400" w:firstLine="840"/>
        <w:rPr>
          <w:rFonts w:ascii="Meiryo UI" w:eastAsia="Meiryo UI" w:hAnsi="Meiryo UI" w:cs="Segoe UI"/>
          <w:color w:val="000000"/>
          <w:szCs w:val="21"/>
          <w:shd w:val="clear" w:color="auto" w:fill="FFFFFF"/>
        </w:rPr>
      </w:pPr>
      <w:r w:rsidRPr="002B0ACC">
        <w:rPr>
          <w:rFonts w:ascii="Meiryo UI" w:eastAsia="Meiryo UI" w:hAnsi="Meiryo UI" w:cs="Segoe UI" w:hint="eastAsia"/>
          <w:color w:val="000000"/>
          <w:szCs w:val="21"/>
          <w:shd w:val="clear" w:color="auto" w:fill="FFFFFF"/>
        </w:rPr>
        <w:t>※変換方式はリアルタイム変換を想定しています。</w:t>
      </w:r>
    </w:p>
    <w:p w14:paraId="23D46E94" w14:textId="6B0B71BF" w:rsidR="003521B3" w:rsidRPr="002B0ACC" w:rsidRDefault="002B0ACC" w:rsidP="002B0ACC">
      <w:pPr>
        <w:ind w:leftChars="200" w:left="630" w:hangingChars="100" w:hanging="210"/>
        <w:rPr>
          <w:rFonts w:ascii="ＭＳ ゴシック" w:eastAsia="ＭＳ ゴシック" w:hAnsi="ＭＳ ゴシック" w:cs="Segoe UI"/>
          <w:szCs w:val="21"/>
          <w:shd w:val="clear" w:color="auto" w:fill="FFFFFF"/>
        </w:rPr>
      </w:pPr>
      <w:r>
        <w:rPr>
          <w:rFonts w:ascii="ＭＳ ゴシック" w:eastAsia="ＭＳ ゴシック" w:hAnsi="ＭＳ ゴシック" w:cs="Segoe UI" w:hint="eastAsia"/>
          <w:szCs w:val="21"/>
          <w:shd w:val="clear" w:color="auto" w:fill="FFFFFF"/>
        </w:rPr>
        <w:t xml:space="preserve">　　　　　</w:t>
      </w:r>
    </w:p>
    <w:p w14:paraId="27A2F18B" w14:textId="2FF070CE" w:rsidR="003D3953" w:rsidRDefault="00310C76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５</w:t>
      </w:r>
      <w:r w:rsidR="003D3953" w:rsidRPr="005B5B54">
        <w:rPr>
          <w:rFonts w:ascii="Meiryo UI" w:eastAsia="Meiryo UI" w:hAnsi="Meiryo UI" w:hint="eastAsia"/>
          <w:szCs w:val="21"/>
        </w:rPr>
        <w:t xml:space="preserve">．留意点　　</w:t>
      </w:r>
    </w:p>
    <w:p w14:paraId="311929CE" w14:textId="04574203" w:rsidR="00F24AF8" w:rsidRPr="005B5B54" w:rsidRDefault="00A04601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プレゼンテーション審査におきましては下記①～</w:t>
      </w:r>
      <w:r w:rsidR="000D3529"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FC4E82">
        <w:rPr>
          <w:rFonts w:ascii="Meiryo UI" w:eastAsia="Meiryo UI" w:hAnsi="Meiryo UI" w:hint="eastAsia"/>
          <w:szCs w:val="21"/>
        </w:rPr>
        <w:t>を遵守願います</w:t>
      </w:r>
      <w:r w:rsidR="00F24AF8">
        <w:rPr>
          <w:rFonts w:ascii="Meiryo UI" w:eastAsia="Meiryo UI" w:hAnsi="Meiryo UI" w:hint="eastAsia"/>
          <w:szCs w:val="21"/>
        </w:rPr>
        <w:t>。</w:t>
      </w:r>
    </w:p>
    <w:p w14:paraId="2A3FD6FC" w14:textId="2D6AA598" w:rsidR="003D3953" w:rsidRPr="003217B9" w:rsidRDefault="004524DA" w:rsidP="003217B9">
      <w:pPr>
        <w:pStyle w:val="ab"/>
        <w:numPr>
          <w:ilvl w:val="0"/>
          <w:numId w:val="9"/>
        </w:numPr>
        <w:ind w:leftChars="0"/>
        <w:rPr>
          <w:rFonts w:ascii="Meiryo UI" w:eastAsia="Meiryo UI" w:hAnsi="Meiryo UI"/>
          <w:szCs w:val="21"/>
        </w:rPr>
      </w:pPr>
      <w:r w:rsidRPr="003217B9">
        <w:rPr>
          <w:rFonts w:ascii="Meiryo UI" w:eastAsia="Meiryo UI" w:hAnsi="Meiryo UI" w:hint="eastAsia"/>
          <w:szCs w:val="21"/>
        </w:rPr>
        <w:t>プレゼンテーション</w:t>
      </w:r>
      <w:r w:rsidR="003D3953" w:rsidRPr="003217B9">
        <w:rPr>
          <w:rFonts w:ascii="Meiryo UI" w:eastAsia="Meiryo UI" w:hAnsi="Meiryo UI" w:hint="eastAsia"/>
          <w:szCs w:val="21"/>
        </w:rPr>
        <w:t>時間は</w:t>
      </w:r>
      <w:r w:rsidR="00B9192D" w:rsidRPr="003217B9">
        <w:rPr>
          <w:rFonts w:ascii="Meiryo UI" w:eastAsia="Meiryo UI" w:hAnsi="Meiryo UI" w:hint="eastAsia"/>
          <w:szCs w:val="21"/>
        </w:rPr>
        <w:t>3</w:t>
      </w:r>
      <w:r w:rsidR="00310C76" w:rsidRPr="003217B9">
        <w:rPr>
          <w:rFonts w:ascii="Meiryo UI" w:eastAsia="Meiryo UI" w:hAnsi="Meiryo UI"/>
          <w:szCs w:val="21"/>
        </w:rPr>
        <w:t>0</w:t>
      </w:r>
      <w:r w:rsidR="003D3953" w:rsidRPr="003217B9">
        <w:rPr>
          <w:rFonts w:ascii="Meiryo UI" w:eastAsia="Meiryo UI" w:hAnsi="Meiryo UI" w:hint="eastAsia"/>
          <w:szCs w:val="21"/>
        </w:rPr>
        <w:t>分</w:t>
      </w:r>
      <w:r w:rsidR="00B9192D" w:rsidRPr="003217B9">
        <w:rPr>
          <w:rFonts w:ascii="Meiryo UI" w:eastAsia="Meiryo UI" w:hAnsi="Meiryo UI" w:hint="eastAsia"/>
          <w:szCs w:val="21"/>
        </w:rPr>
        <w:t>前後</w:t>
      </w:r>
      <w:r w:rsidR="003D3953" w:rsidRPr="003217B9">
        <w:rPr>
          <w:rFonts w:ascii="Meiryo UI" w:eastAsia="Meiryo UI" w:hAnsi="Meiryo UI" w:hint="eastAsia"/>
          <w:szCs w:val="21"/>
        </w:rPr>
        <w:t>、質疑応答は</w:t>
      </w:r>
      <w:r w:rsidR="003F4AA8" w:rsidRPr="003217B9">
        <w:rPr>
          <w:rFonts w:ascii="Meiryo UI" w:eastAsia="Meiryo UI" w:hAnsi="Meiryo UI" w:hint="eastAsia"/>
          <w:szCs w:val="21"/>
        </w:rPr>
        <w:t>10</w:t>
      </w:r>
      <w:r w:rsidR="00B9192D" w:rsidRPr="003217B9">
        <w:rPr>
          <w:rFonts w:ascii="Meiryo UI" w:eastAsia="Meiryo UI" w:hAnsi="Meiryo UI" w:hint="eastAsia"/>
          <w:szCs w:val="21"/>
        </w:rPr>
        <w:t>分</w:t>
      </w:r>
      <w:r w:rsidR="003217B9" w:rsidRPr="003217B9">
        <w:rPr>
          <w:rFonts w:ascii="Meiryo UI" w:eastAsia="Meiryo UI" w:hAnsi="Meiryo UI" w:hint="eastAsia"/>
          <w:szCs w:val="21"/>
        </w:rPr>
        <w:t>前後</w:t>
      </w:r>
      <w:r w:rsidR="003521B3" w:rsidRPr="003217B9">
        <w:rPr>
          <w:rFonts w:ascii="Meiryo UI" w:eastAsia="Meiryo UI" w:hAnsi="Meiryo UI" w:hint="eastAsia"/>
          <w:szCs w:val="21"/>
        </w:rPr>
        <w:t>を予定しています</w:t>
      </w:r>
      <w:r w:rsidR="003D3953" w:rsidRPr="003217B9">
        <w:rPr>
          <w:rFonts w:ascii="Meiryo UI" w:eastAsia="Meiryo UI" w:hAnsi="Meiryo UI" w:hint="eastAsia"/>
          <w:szCs w:val="21"/>
        </w:rPr>
        <w:t>。</w:t>
      </w:r>
    </w:p>
    <w:p w14:paraId="066B4149" w14:textId="01A03E3A" w:rsidR="003217B9" w:rsidRPr="005B5B54" w:rsidRDefault="003217B9" w:rsidP="001C201A">
      <w:pPr>
        <w:ind w:firstLineChars="200" w:firstLine="42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="005E5461">
        <w:rPr>
          <w:rFonts w:ascii="Meiryo UI" w:eastAsia="Meiryo UI" w:hAnsi="Meiryo UI" w:hint="eastAsia"/>
          <w:szCs w:val="21"/>
        </w:rPr>
        <w:t xml:space="preserve">　</w:t>
      </w:r>
      <w:r w:rsidR="005E5461" w:rsidRPr="009B6521">
        <w:rPr>
          <w:rFonts w:ascii="Meiryo UI" w:eastAsia="Meiryo UI" w:hAnsi="Meiryo UI" w:hint="eastAsia"/>
          <w:szCs w:val="21"/>
        </w:rPr>
        <w:t>※</w:t>
      </w:r>
      <w:r w:rsidR="005E5461">
        <w:rPr>
          <w:rFonts w:ascii="Meiryo UI" w:eastAsia="Meiryo UI" w:hAnsi="Meiryo UI" w:hint="eastAsia"/>
          <w:szCs w:val="21"/>
        </w:rPr>
        <w:t>プレゼンテーション時間は応募の状況によっては変更となる可能性があります。</w:t>
      </w:r>
    </w:p>
    <w:p w14:paraId="6E2744D4" w14:textId="3E620AE5" w:rsidR="00BA1718" w:rsidRPr="009B6521" w:rsidRDefault="00BA1718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310C76">
        <w:rPr>
          <w:rFonts w:ascii="Meiryo UI" w:eastAsia="Meiryo UI" w:hAnsi="Meiryo UI" w:hint="eastAsia"/>
          <w:szCs w:val="21"/>
        </w:rPr>
        <w:t>デモンストレーション</w:t>
      </w:r>
      <w:r w:rsidR="00FC4E82">
        <w:rPr>
          <w:rFonts w:ascii="Meiryo UI" w:eastAsia="Meiryo UI" w:hAnsi="Meiryo UI" w:hint="eastAsia"/>
          <w:szCs w:val="21"/>
        </w:rPr>
        <w:t>等にかかる</w:t>
      </w:r>
      <w:r w:rsidRPr="009B6521">
        <w:rPr>
          <w:rFonts w:ascii="Meiryo UI" w:eastAsia="Meiryo UI" w:hAnsi="Meiryo UI" w:hint="eastAsia"/>
          <w:szCs w:val="21"/>
        </w:rPr>
        <w:t>準備時間は除きます。</w:t>
      </w:r>
    </w:p>
    <w:p w14:paraId="73887D90" w14:textId="033A0D3D" w:rsidR="003D3953" w:rsidRPr="009B6521" w:rsidRDefault="008418C9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9B6521" w:rsidRPr="009B6521">
        <w:rPr>
          <w:rFonts w:ascii="Meiryo UI" w:eastAsia="Meiryo UI" w:hAnsi="Meiryo UI" w:hint="eastAsia"/>
          <w:szCs w:val="21"/>
        </w:rPr>
        <w:t>開始時、終了5分前、終了１分前に</w:t>
      </w:r>
      <w:r w:rsidR="00310C76">
        <w:rPr>
          <w:rFonts w:ascii="Meiryo UI" w:eastAsia="Meiryo UI" w:hAnsi="Meiryo UI" w:hint="eastAsia"/>
          <w:szCs w:val="21"/>
        </w:rPr>
        <w:t>ベルにて</w:t>
      </w:r>
      <w:r w:rsidR="009B6521" w:rsidRPr="009B6521">
        <w:rPr>
          <w:rFonts w:ascii="Meiryo UI" w:eastAsia="Meiryo UI" w:hAnsi="Meiryo UI" w:hint="eastAsia"/>
          <w:szCs w:val="21"/>
        </w:rPr>
        <w:t>合図を行います。</w:t>
      </w:r>
    </w:p>
    <w:p w14:paraId="781B0E32" w14:textId="54410B75" w:rsidR="003D3953" w:rsidRPr="0005436D" w:rsidRDefault="002B0ACC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②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プレゼンテーション時に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投影する</w:t>
      </w:r>
      <w:r w:rsidR="00B6493B">
        <w:rPr>
          <w:rFonts w:ascii="Meiryo UI" w:eastAsia="Meiryo UI" w:hAnsi="Meiryo UI" w:hint="eastAsia"/>
          <w:color w:val="000000" w:themeColor="text1"/>
          <w:szCs w:val="21"/>
        </w:rPr>
        <w:t>企画提案書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事前に提出したものと同内容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に限ります。</w:t>
      </w:r>
    </w:p>
    <w:p w14:paraId="40FC82AF" w14:textId="77777777" w:rsidR="00C87051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※追加・修正したい内容がある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場合は口頭で説明してください。</w:t>
      </w:r>
    </w:p>
    <w:p w14:paraId="322E4A6B" w14:textId="77777777" w:rsidR="003521B3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※説明に利用するページのみ抜粋することは構いませんが、ページ数は企画提案書に合わせてください。</w:t>
      </w:r>
    </w:p>
    <w:p w14:paraId="34E9B25B" w14:textId="2DF6F146" w:rsidR="00401376" w:rsidRPr="0005436D" w:rsidRDefault="002B0ACC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③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プレゼンテーション時は、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提案事業者名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を特定できる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言動は控えてください。</w:t>
      </w:r>
    </w:p>
    <w:p w14:paraId="250CE6A7" w14:textId="77777777" w:rsidR="005E5461" w:rsidRDefault="002B0ACC" w:rsidP="003521B3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④</w:t>
      </w:r>
      <w:r w:rsidR="005E5461">
        <w:rPr>
          <w:rFonts w:ascii="Meiryo UI" w:eastAsia="Meiryo UI" w:hAnsi="Meiryo UI" w:hint="eastAsia"/>
          <w:color w:val="000000" w:themeColor="text1"/>
          <w:szCs w:val="21"/>
        </w:rPr>
        <w:t>デモンストレーション中を除き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録音を行う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行為を禁じます。守られない場合は審査対象からの除外（失</w:t>
      </w:r>
    </w:p>
    <w:p w14:paraId="4001068F" w14:textId="7AF96C42" w:rsidR="003521B3" w:rsidRPr="0005436D" w:rsidRDefault="003521B3" w:rsidP="003521B3">
      <w:pPr>
        <w:spacing w:line="360" w:lineRule="exact"/>
        <w:ind w:firstLineChars="300" w:firstLine="63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格事由）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となる可能性があります。</w:t>
      </w:r>
    </w:p>
    <w:p w14:paraId="0B2503E2" w14:textId="3CE3AB1F" w:rsidR="002E6699" w:rsidRPr="0005436D" w:rsidRDefault="002B0ACC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⑤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審査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終了後は速やかな退出をお願いいたします。</w:t>
      </w:r>
    </w:p>
    <w:p w14:paraId="2612B16C" w14:textId="0815DC0F" w:rsidR="006D54A8" w:rsidRPr="0005436D" w:rsidRDefault="002B0ACC" w:rsidP="001C201A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その他の留意点については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、選定委員会並びに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事務局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の案内に従ってください。</w:t>
      </w:r>
    </w:p>
    <w:p w14:paraId="03431880" w14:textId="77777777" w:rsidR="006D14E1" w:rsidRPr="00242430" w:rsidRDefault="006D14E1" w:rsidP="006D14E1">
      <w:pPr>
        <w:spacing w:line="360" w:lineRule="exact"/>
        <w:ind w:firstLineChars="100" w:firstLine="210"/>
        <w:jc w:val="right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以上</w:t>
      </w:r>
    </w:p>
    <w:sectPr w:rsidR="006D14E1" w:rsidRPr="00242430" w:rsidSect="005D44B2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5839" w14:textId="77777777" w:rsidR="00316C2D" w:rsidRDefault="00316C2D" w:rsidP="003D3953">
      <w:r>
        <w:separator/>
      </w:r>
    </w:p>
  </w:endnote>
  <w:endnote w:type="continuationSeparator" w:id="0">
    <w:p w14:paraId="2D6995D1" w14:textId="77777777" w:rsidR="00316C2D" w:rsidRDefault="00316C2D" w:rsidP="003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8E50" w14:textId="77777777" w:rsidR="00316C2D" w:rsidRDefault="00316C2D" w:rsidP="003D3953">
      <w:r>
        <w:separator/>
      </w:r>
    </w:p>
  </w:footnote>
  <w:footnote w:type="continuationSeparator" w:id="0">
    <w:p w14:paraId="08056A5B" w14:textId="77777777" w:rsidR="00316C2D" w:rsidRDefault="00316C2D" w:rsidP="003D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CD1"/>
    <w:multiLevelType w:val="hybridMultilevel"/>
    <w:tmpl w:val="6E24BD2C"/>
    <w:lvl w:ilvl="0" w:tplc="EA126BE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88759E6"/>
    <w:multiLevelType w:val="hybridMultilevel"/>
    <w:tmpl w:val="F53224EA"/>
    <w:lvl w:ilvl="0" w:tplc="AFF497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E718DF"/>
    <w:multiLevelType w:val="hybridMultilevel"/>
    <w:tmpl w:val="E06C1266"/>
    <w:lvl w:ilvl="0" w:tplc="31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821ABE"/>
    <w:multiLevelType w:val="hybridMultilevel"/>
    <w:tmpl w:val="99109C66"/>
    <w:lvl w:ilvl="0" w:tplc="649405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732E48"/>
    <w:multiLevelType w:val="hybridMultilevel"/>
    <w:tmpl w:val="8A647E64"/>
    <w:lvl w:ilvl="0" w:tplc="FF4E0A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B3974"/>
    <w:multiLevelType w:val="hybridMultilevel"/>
    <w:tmpl w:val="64602532"/>
    <w:lvl w:ilvl="0" w:tplc="DD2CA2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5E3EE8"/>
    <w:multiLevelType w:val="hybridMultilevel"/>
    <w:tmpl w:val="624EE944"/>
    <w:lvl w:ilvl="0" w:tplc="29620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9E766F8"/>
    <w:multiLevelType w:val="hybridMultilevel"/>
    <w:tmpl w:val="1E3A0740"/>
    <w:lvl w:ilvl="0" w:tplc="336291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BDA259B"/>
    <w:multiLevelType w:val="hybridMultilevel"/>
    <w:tmpl w:val="112E6DF4"/>
    <w:lvl w:ilvl="0" w:tplc="58F4FD4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BD"/>
    <w:rsid w:val="000239C4"/>
    <w:rsid w:val="0005436D"/>
    <w:rsid w:val="00055FD0"/>
    <w:rsid w:val="000D3529"/>
    <w:rsid w:val="000F26F8"/>
    <w:rsid w:val="00140DC4"/>
    <w:rsid w:val="00144E04"/>
    <w:rsid w:val="00154B70"/>
    <w:rsid w:val="0018027B"/>
    <w:rsid w:val="001C201A"/>
    <w:rsid w:val="001D1833"/>
    <w:rsid w:val="001E544D"/>
    <w:rsid w:val="00227350"/>
    <w:rsid w:val="00242430"/>
    <w:rsid w:val="002A4EF7"/>
    <w:rsid w:val="002B0ACC"/>
    <w:rsid w:val="002B4D4B"/>
    <w:rsid w:val="002E6699"/>
    <w:rsid w:val="00310C76"/>
    <w:rsid w:val="00316C2D"/>
    <w:rsid w:val="00317255"/>
    <w:rsid w:val="003217B9"/>
    <w:rsid w:val="0032274B"/>
    <w:rsid w:val="003521B3"/>
    <w:rsid w:val="00360270"/>
    <w:rsid w:val="00363840"/>
    <w:rsid w:val="003915C7"/>
    <w:rsid w:val="003D3953"/>
    <w:rsid w:val="003E2D6E"/>
    <w:rsid w:val="003F4AA8"/>
    <w:rsid w:val="00401376"/>
    <w:rsid w:val="00443C80"/>
    <w:rsid w:val="004524DA"/>
    <w:rsid w:val="00482FF0"/>
    <w:rsid w:val="004D3B86"/>
    <w:rsid w:val="004F40FD"/>
    <w:rsid w:val="0050027F"/>
    <w:rsid w:val="00512558"/>
    <w:rsid w:val="0056703D"/>
    <w:rsid w:val="00587579"/>
    <w:rsid w:val="005B5B54"/>
    <w:rsid w:val="005C36CC"/>
    <w:rsid w:val="005D44B2"/>
    <w:rsid w:val="005E5461"/>
    <w:rsid w:val="006231A1"/>
    <w:rsid w:val="00655B13"/>
    <w:rsid w:val="00661FBD"/>
    <w:rsid w:val="00686318"/>
    <w:rsid w:val="006B36B6"/>
    <w:rsid w:val="006C1276"/>
    <w:rsid w:val="006C6BAF"/>
    <w:rsid w:val="006D14E1"/>
    <w:rsid w:val="006D54A8"/>
    <w:rsid w:val="007017C1"/>
    <w:rsid w:val="007411D2"/>
    <w:rsid w:val="0076191C"/>
    <w:rsid w:val="00795CBE"/>
    <w:rsid w:val="007D602C"/>
    <w:rsid w:val="008039AE"/>
    <w:rsid w:val="008418C9"/>
    <w:rsid w:val="008862ED"/>
    <w:rsid w:val="008A6A9E"/>
    <w:rsid w:val="00904699"/>
    <w:rsid w:val="00945909"/>
    <w:rsid w:val="009B6521"/>
    <w:rsid w:val="009C20C4"/>
    <w:rsid w:val="00A04601"/>
    <w:rsid w:val="00A27B03"/>
    <w:rsid w:val="00A43AD2"/>
    <w:rsid w:val="00B44178"/>
    <w:rsid w:val="00B6493B"/>
    <w:rsid w:val="00B9192D"/>
    <w:rsid w:val="00BA1718"/>
    <w:rsid w:val="00BA7DE2"/>
    <w:rsid w:val="00BE0A89"/>
    <w:rsid w:val="00BE64C0"/>
    <w:rsid w:val="00C17D12"/>
    <w:rsid w:val="00C72816"/>
    <w:rsid w:val="00C87051"/>
    <w:rsid w:val="00CB7FD3"/>
    <w:rsid w:val="00CE6E1C"/>
    <w:rsid w:val="00CF2FD3"/>
    <w:rsid w:val="00D01831"/>
    <w:rsid w:val="00D32415"/>
    <w:rsid w:val="00D5499F"/>
    <w:rsid w:val="00DD01AB"/>
    <w:rsid w:val="00DE25F7"/>
    <w:rsid w:val="00E03234"/>
    <w:rsid w:val="00E30531"/>
    <w:rsid w:val="00E83AB0"/>
    <w:rsid w:val="00F24AF8"/>
    <w:rsid w:val="00F518BD"/>
    <w:rsid w:val="00F644FC"/>
    <w:rsid w:val="00F75FA5"/>
    <w:rsid w:val="00FB0A10"/>
    <w:rsid w:val="00FC4E82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22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5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953"/>
  </w:style>
  <w:style w:type="paragraph" w:styleId="a5">
    <w:name w:val="footer"/>
    <w:basedOn w:val="a"/>
    <w:link w:val="a6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953"/>
  </w:style>
  <w:style w:type="paragraph" w:styleId="a7">
    <w:name w:val="Balloon Text"/>
    <w:basedOn w:val="a"/>
    <w:link w:val="a8"/>
    <w:uiPriority w:val="99"/>
    <w:semiHidden/>
    <w:unhideWhenUsed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74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7D1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6C4B-0886-49E2-A51A-D84CB840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2024-05-01T06:09:00Z</dcterms:created>
  <dcterms:modified xsi:type="dcterms:W3CDTF">2024-05-01T06:09:00Z</dcterms:modified>
</cp:coreProperties>
</file>