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B507" w14:textId="77777777" w:rsidR="00535622" w:rsidRPr="00AE65FE" w:rsidRDefault="00535622" w:rsidP="00535622">
      <w:pPr>
        <w:rPr>
          <w:rFonts w:ascii="ＭＳ ゴシック" w:eastAsia="ＭＳ ゴシック" w:hAnsi="ＭＳ ゴシック"/>
          <w:b/>
          <w:sz w:val="28"/>
          <w:szCs w:val="28"/>
        </w:rPr>
      </w:pPr>
      <w:r w:rsidRPr="00AE65FE">
        <w:rPr>
          <w:rFonts w:ascii="ＭＳ ゴシック" w:eastAsia="ＭＳ ゴシック" w:hAnsi="ＭＳ ゴシック" w:hint="eastAsia"/>
          <w:b/>
          <w:sz w:val="28"/>
          <w:szCs w:val="28"/>
        </w:rPr>
        <w:t>第３　公共施設等の管理の現状及び課題</w:t>
      </w:r>
    </w:p>
    <w:p w14:paraId="03C395B4" w14:textId="3F8D3F6F" w:rsidR="00535622" w:rsidRPr="00AE65FE" w:rsidRDefault="00163A81" w:rsidP="006205B1">
      <w:pPr>
        <w:adjustRightInd w:val="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（１）</w:t>
      </w:r>
      <w:r w:rsidR="00535622" w:rsidRPr="00AE65FE">
        <w:rPr>
          <w:rFonts w:ascii="ＭＳ ゴシック" w:eastAsia="ＭＳ ゴシック" w:hAnsi="ＭＳ ゴシック" w:hint="eastAsia"/>
          <w:sz w:val="24"/>
          <w:szCs w:val="24"/>
        </w:rPr>
        <w:t>これまでの財産管理の取組み</w:t>
      </w:r>
    </w:p>
    <w:p w14:paraId="0152CACC" w14:textId="77777777" w:rsidR="00535622" w:rsidRPr="00AE65FE" w:rsidRDefault="00535622" w:rsidP="006205B1">
      <w:pPr>
        <w:pStyle w:val="a8"/>
        <w:adjustRightInd w:val="0"/>
        <w:ind w:leftChars="0" w:left="0"/>
        <w:rPr>
          <w:rFonts w:ascii="ＭＳ ゴシック" w:eastAsia="ＭＳ ゴシック" w:hAnsi="ＭＳ ゴシック"/>
          <w:sz w:val="24"/>
          <w:szCs w:val="24"/>
        </w:rPr>
      </w:pPr>
    </w:p>
    <w:p w14:paraId="603AB49F" w14:textId="06676D1E" w:rsidR="00535622" w:rsidRPr="00AE65FE" w:rsidRDefault="005818ED" w:rsidP="006205B1">
      <w:pPr>
        <w:adjustRightInd w:val="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（１）－１</w:t>
      </w:r>
      <w:r w:rsidR="00A22248" w:rsidRPr="00AE65FE">
        <w:rPr>
          <w:rFonts w:ascii="ＭＳ ゴシック" w:eastAsia="ＭＳ ゴシック" w:hAnsi="ＭＳ ゴシック" w:hint="eastAsia"/>
          <w:sz w:val="24"/>
          <w:szCs w:val="24"/>
        </w:rPr>
        <w:t xml:space="preserve">　</w:t>
      </w:r>
      <w:r w:rsidR="00535622" w:rsidRPr="00AE65FE">
        <w:rPr>
          <w:rFonts w:ascii="ＭＳ ゴシック" w:eastAsia="ＭＳ ゴシック" w:hAnsi="ＭＳ ゴシック" w:hint="eastAsia"/>
          <w:sz w:val="24"/>
          <w:szCs w:val="24"/>
        </w:rPr>
        <w:t>建物（施設）</w:t>
      </w:r>
    </w:p>
    <w:p w14:paraId="2A5CB371" w14:textId="77777777" w:rsidR="006205B1" w:rsidRDefault="00535622" w:rsidP="006205B1">
      <w:pPr>
        <w:pStyle w:val="a8"/>
        <w:adjustRightInd w:val="0"/>
        <w:ind w:leftChars="100" w:left="21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本府では、これまで、所有する建物について、耐震化や日々の適正管理に努めてきた。また、行財政改革の推進により、施設の統廃合等による施設保有量の縮減を図ってきた。</w:t>
      </w:r>
    </w:p>
    <w:p w14:paraId="1C61E417" w14:textId="5CC27057" w:rsidR="00535622" w:rsidRPr="00AE65FE" w:rsidRDefault="00535622" w:rsidP="006205B1">
      <w:pPr>
        <w:pStyle w:val="a8"/>
        <w:adjustRightInd w:val="0"/>
        <w:ind w:leftChars="100" w:left="21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併せて、未利用財産の有効活用や、不要財産の売り払いなどを積極的に進め、財産を活用した歳入確保にも努めてきた。</w:t>
      </w:r>
    </w:p>
    <w:p w14:paraId="4147DA89" w14:textId="77777777" w:rsidR="00FF4961" w:rsidRPr="00DD169D" w:rsidRDefault="00FF4961" w:rsidP="00FF4961">
      <w:pPr>
        <w:adjustRightInd w:val="0"/>
        <w:rPr>
          <w:rFonts w:ascii="ＭＳ ゴシック" w:eastAsia="ＭＳ ゴシック" w:hAnsi="ＭＳ ゴシック"/>
          <w:sz w:val="24"/>
          <w:szCs w:val="24"/>
        </w:rPr>
      </w:pPr>
    </w:p>
    <w:p w14:paraId="00CC25A4" w14:textId="4D654654" w:rsidR="00535622" w:rsidRPr="006205B1" w:rsidRDefault="006205B1" w:rsidP="00FF4961">
      <w:pPr>
        <w:adjustRightIn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535622" w:rsidRPr="006205B1">
        <w:rPr>
          <w:rFonts w:ascii="ＭＳ ゴシック" w:eastAsia="ＭＳ ゴシック" w:hAnsi="ＭＳ ゴシック" w:hint="eastAsia"/>
          <w:sz w:val="24"/>
          <w:szCs w:val="24"/>
        </w:rPr>
        <w:t>適正な施設管理</w:t>
      </w:r>
    </w:p>
    <w:p w14:paraId="32CCABC4" w14:textId="214BACA8" w:rsidR="00535622" w:rsidRPr="00AE65FE" w:rsidRDefault="005818ED" w:rsidP="006205B1">
      <w:pPr>
        <w:pStyle w:val="a8"/>
        <w:adjustRightInd w:val="0"/>
        <w:ind w:leftChars="0" w:left="0"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xml:space="preserve">　ア</w:t>
      </w:r>
      <w:r w:rsidR="00A22248" w:rsidRPr="00AE65FE">
        <w:rPr>
          <w:rFonts w:ascii="ＭＳ ゴシック" w:eastAsia="ＭＳ ゴシック" w:hAnsi="ＭＳ ゴシック" w:hint="eastAsia"/>
          <w:sz w:val="24"/>
          <w:szCs w:val="24"/>
        </w:rPr>
        <w:t xml:space="preserve">　</w:t>
      </w:r>
      <w:r w:rsidR="00535622" w:rsidRPr="00AE65FE">
        <w:rPr>
          <w:rFonts w:ascii="ＭＳ ゴシック" w:eastAsia="ＭＳ ゴシック" w:hAnsi="ＭＳ ゴシック" w:hint="eastAsia"/>
          <w:sz w:val="24"/>
          <w:szCs w:val="24"/>
        </w:rPr>
        <w:t>公有財産台帳による資産管理</w:t>
      </w:r>
    </w:p>
    <w:p w14:paraId="40AEECD3" w14:textId="77777777" w:rsidR="00FF4961" w:rsidRDefault="00535622" w:rsidP="00FF4961">
      <w:pPr>
        <w:adjustRightInd w:val="0"/>
        <w:ind w:leftChars="300" w:left="63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本府では、大阪府公有財産台帳による府有財産に関する基本データ（施設名、所在地、所管課、用途、土地面積、建築面積、延床面積など）の一元管理をしており、電子計算システムによって処理を行っている。併せて、公会計の資産台帳としても活用し、資産状況を一元的に把握している。</w:t>
      </w:r>
    </w:p>
    <w:p w14:paraId="4FC99B4C" w14:textId="3A35E56A" w:rsidR="00535622" w:rsidRPr="00AE65FE" w:rsidRDefault="00535622" w:rsidP="00FF4961">
      <w:pPr>
        <w:adjustRightInd w:val="0"/>
        <w:ind w:leftChars="300" w:left="63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また、各財産管理者である部局長は、その用途及び目的に応じ個々の施設を良好に維持することに努めている。</w:t>
      </w:r>
    </w:p>
    <w:p w14:paraId="146D9F06" w14:textId="77777777" w:rsidR="00FF4961" w:rsidRDefault="00FF4961" w:rsidP="00FF4961">
      <w:pPr>
        <w:adjustRightInd w:val="0"/>
        <w:rPr>
          <w:rFonts w:ascii="ＭＳ ゴシック" w:eastAsia="ＭＳ ゴシック" w:hAnsi="ＭＳ ゴシック"/>
          <w:sz w:val="24"/>
          <w:szCs w:val="24"/>
        </w:rPr>
      </w:pPr>
    </w:p>
    <w:p w14:paraId="28521DA5" w14:textId="77777777" w:rsidR="00FF4961" w:rsidRDefault="005818ED" w:rsidP="00FF4961">
      <w:pPr>
        <w:adjustRightInd w:val="0"/>
        <w:ind w:firstLineChars="300" w:firstLine="72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イ</w:t>
      </w:r>
      <w:r w:rsidR="00A22248" w:rsidRPr="00AE65FE">
        <w:rPr>
          <w:rFonts w:ascii="ＭＳ ゴシック" w:eastAsia="ＭＳ ゴシック" w:hAnsi="ＭＳ ゴシック" w:hint="eastAsia"/>
          <w:sz w:val="24"/>
          <w:szCs w:val="24"/>
        </w:rPr>
        <w:t xml:space="preserve">　</w:t>
      </w:r>
      <w:r w:rsidR="00B34822" w:rsidRPr="00AE65FE">
        <w:rPr>
          <w:rFonts w:ascii="ＭＳ ゴシック" w:eastAsia="ＭＳ ゴシック" w:hAnsi="ＭＳ ゴシック" w:hint="eastAsia"/>
          <w:sz w:val="24"/>
          <w:szCs w:val="24"/>
        </w:rPr>
        <w:t>建物の耐震改修</w:t>
      </w:r>
    </w:p>
    <w:p w14:paraId="4CE8D0B2" w14:textId="63AE146A" w:rsidR="00B34822" w:rsidRPr="00AE65FE" w:rsidRDefault="006A4A52" w:rsidP="00FF4961">
      <w:pPr>
        <w:adjustRightInd w:val="0"/>
        <w:ind w:leftChars="300" w:left="63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府有建築物の耐震化の目標値（９割以上）と耐震化への基本的な取</w:t>
      </w:r>
      <w:r w:rsidR="00B34822" w:rsidRPr="00AE65FE">
        <w:rPr>
          <w:rFonts w:ascii="ＭＳ ゴシック" w:eastAsia="ＭＳ ゴシック" w:hAnsi="ＭＳ ゴシック" w:hint="eastAsia"/>
          <w:sz w:val="24"/>
          <w:szCs w:val="24"/>
        </w:rPr>
        <w:t>組みを明記した「大阪府住宅・建築物耐震１０ヵ年戦略プラン」（平成１８年１２月策定）</w:t>
      </w:r>
      <w:r w:rsidR="00B34822" w:rsidRPr="00AE65FE">
        <w:rPr>
          <w:rFonts w:ascii="ＭＳ ゴシック" w:eastAsia="ＭＳ ゴシック" w:hAnsi="ＭＳ ゴシック" w:hint="eastAsia"/>
          <w:sz w:val="24"/>
          <w:szCs w:val="24"/>
          <w:vertAlign w:val="superscript"/>
        </w:rPr>
        <w:t>※</w:t>
      </w:r>
      <w:r w:rsidRPr="00AE65FE">
        <w:rPr>
          <w:rFonts w:ascii="ＭＳ ゴシック" w:eastAsia="ＭＳ ゴシック" w:hAnsi="ＭＳ ゴシック" w:hint="eastAsia"/>
          <w:sz w:val="24"/>
          <w:szCs w:val="24"/>
        </w:rPr>
        <w:t>及びより具体的な耐震化の目標値や耐震化事業の取</w:t>
      </w:r>
      <w:r w:rsidR="00B34822" w:rsidRPr="00AE65FE">
        <w:rPr>
          <w:rFonts w:ascii="ＭＳ ゴシック" w:eastAsia="ＭＳ ゴシック" w:hAnsi="ＭＳ ゴシック" w:hint="eastAsia"/>
          <w:sz w:val="24"/>
          <w:szCs w:val="24"/>
        </w:rPr>
        <w:t>組み方を示した</w:t>
      </w:r>
      <w:r w:rsidR="00B34822" w:rsidRPr="00AE65FE">
        <w:rPr>
          <w:rFonts w:ascii="ＭＳ ゴシック" w:eastAsia="ＭＳ ゴシック" w:hAnsi="ＭＳ ゴシック"/>
          <w:sz w:val="24"/>
          <w:szCs w:val="24"/>
        </w:rPr>
        <w:t>「府有建築物耐震化実施方針」（平成</w:t>
      </w:r>
      <w:r w:rsidR="00B34822" w:rsidRPr="00AE65FE">
        <w:rPr>
          <w:rFonts w:ascii="ＭＳ ゴシック" w:eastAsia="ＭＳ ゴシック" w:hAnsi="ＭＳ ゴシック" w:hint="eastAsia"/>
          <w:sz w:val="24"/>
          <w:szCs w:val="24"/>
        </w:rPr>
        <w:t>１９</w:t>
      </w:r>
      <w:r w:rsidR="00B34822" w:rsidRPr="00AE65FE">
        <w:rPr>
          <w:rFonts w:ascii="ＭＳ ゴシック" w:eastAsia="ＭＳ ゴシック" w:hAnsi="ＭＳ ゴシック"/>
          <w:sz w:val="24"/>
          <w:szCs w:val="24"/>
        </w:rPr>
        <w:t>年</w:t>
      </w:r>
      <w:r w:rsidR="00B34822" w:rsidRPr="00AE65FE">
        <w:rPr>
          <w:rFonts w:ascii="ＭＳ ゴシック" w:eastAsia="ＭＳ ゴシック" w:hAnsi="ＭＳ ゴシック" w:hint="eastAsia"/>
          <w:sz w:val="24"/>
          <w:szCs w:val="24"/>
        </w:rPr>
        <w:t>３</w:t>
      </w:r>
      <w:r w:rsidR="00B34822" w:rsidRPr="00AE65FE">
        <w:rPr>
          <w:rFonts w:ascii="ＭＳ ゴシック" w:eastAsia="ＭＳ ゴシック" w:hAnsi="ＭＳ ゴシック"/>
          <w:sz w:val="24"/>
          <w:szCs w:val="24"/>
        </w:rPr>
        <w:t>月策定）</w:t>
      </w:r>
      <w:r w:rsidR="00B34822" w:rsidRPr="00AE65FE">
        <w:rPr>
          <w:rFonts w:ascii="ＭＳ ゴシック" w:eastAsia="ＭＳ ゴシック" w:hAnsi="ＭＳ ゴシック" w:hint="eastAsia"/>
          <w:sz w:val="24"/>
          <w:szCs w:val="24"/>
          <w:vertAlign w:val="superscript"/>
        </w:rPr>
        <w:t>※</w:t>
      </w:r>
      <w:r w:rsidR="00B34822" w:rsidRPr="00AE65FE">
        <w:rPr>
          <w:rFonts w:ascii="ＭＳ ゴシック" w:eastAsia="ＭＳ ゴシック" w:hAnsi="ＭＳ ゴシック"/>
          <w:sz w:val="24"/>
          <w:szCs w:val="24"/>
        </w:rPr>
        <w:t>に基づ</w:t>
      </w:r>
      <w:r w:rsidR="00B34822" w:rsidRPr="00AE65FE">
        <w:rPr>
          <w:rFonts w:ascii="ＭＳ ゴシック" w:eastAsia="ＭＳ ゴシック" w:hAnsi="ＭＳ ゴシック" w:hint="eastAsia"/>
          <w:sz w:val="24"/>
          <w:szCs w:val="24"/>
        </w:rPr>
        <w:t>き、現行の耐震設計基準が施行</w:t>
      </w:r>
      <w:r w:rsidR="00DB5CC7" w:rsidRPr="00AE65FE">
        <w:rPr>
          <w:rFonts w:ascii="ＭＳ ゴシック" w:eastAsia="ＭＳ ゴシック" w:hAnsi="ＭＳ ゴシック" w:hint="eastAsia"/>
          <w:sz w:val="24"/>
          <w:szCs w:val="24"/>
        </w:rPr>
        <w:t>された昭和５６年以前に建設された府有建築物の耐震性能の向上に取</w:t>
      </w:r>
      <w:r w:rsidR="00B34822" w:rsidRPr="00AE65FE">
        <w:rPr>
          <w:rFonts w:ascii="ＭＳ ゴシック" w:eastAsia="ＭＳ ゴシック" w:hAnsi="ＭＳ ゴシック" w:hint="eastAsia"/>
          <w:sz w:val="24"/>
          <w:szCs w:val="24"/>
        </w:rPr>
        <w:t>組んでいる。</w:t>
      </w:r>
    </w:p>
    <w:p w14:paraId="7BAC0CA3" w14:textId="77777777" w:rsidR="00B34822" w:rsidRPr="00AE65FE" w:rsidRDefault="00B34822" w:rsidP="006205B1">
      <w:pPr>
        <w:adjustRightInd w:val="0"/>
        <w:ind w:leftChars="400" w:left="840" w:firstLineChars="100" w:firstLine="240"/>
        <w:rPr>
          <w:rFonts w:ascii="ＭＳ ゴシック" w:eastAsia="ＭＳ ゴシック" w:hAnsi="ＭＳ ゴシック"/>
          <w:sz w:val="24"/>
          <w:szCs w:val="24"/>
        </w:rPr>
      </w:pPr>
    </w:p>
    <w:p w14:paraId="086DCDA5" w14:textId="065DFF3D" w:rsidR="001108A7" w:rsidRPr="00AD1AE3" w:rsidRDefault="003D0733" w:rsidP="001108A7">
      <w:pPr>
        <w:ind w:leftChars="500" w:left="1450" w:hangingChars="200" w:hanging="400"/>
        <w:rPr>
          <w:rFonts w:ascii="ＭＳ ゴシック" w:eastAsia="ＭＳ ゴシック" w:hAnsi="ＭＳ ゴシック"/>
          <w:sz w:val="20"/>
          <w:szCs w:val="20"/>
          <w:u w:val="single"/>
        </w:rPr>
      </w:pPr>
      <w:r w:rsidRPr="00AE65FE">
        <w:rPr>
          <w:rFonts w:ascii="ＭＳ ゴシック" w:eastAsia="ＭＳ ゴシック" w:hAnsi="ＭＳ ゴシック" w:hint="eastAsia"/>
          <w:bCs/>
          <w:sz w:val="20"/>
          <w:szCs w:val="20"/>
        </w:rPr>
        <w:t xml:space="preserve">※　</w:t>
      </w:r>
      <w:r w:rsidR="00987A9E" w:rsidRPr="00AE65FE">
        <w:rPr>
          <w:rFonts w:ascii="ＭＳ ゴシック" w:eastAsia="ＭＳ ゴシック" w:hAnsi="ＭＳ ゴシック" w:hint="eastAsia"/>
          <w:bCs/>
          <w:sz w:val="20"/>
          <w:szCs w:val="20"/>
        </w:rPr>
        <w:t>計画</w:t>
      </w:r>
      <w:r w:rsidR="00D01361" w:rsidRPr="00AE65FE">
        <w:rPr>
          <w:rFonts w:ascii="ＭＳ ゴシック" w:eastAsia="ＭＳ ゴシック" w:hAnsi="ＭＳ ゴシック" w:hint="eastAsia"/>
          <w:bCs/>
          <w:sz w:val="20"/>
          <w:szCs w:val="20"/>
        </w:rPr>
        <w:t>期間満了後、新たに</w:t>
      </w:r>
      <w:r w:rsidR="00D01361" w:rsidRPr="00AE65FE">
        <w:rPr>
          <w:rFonts w:ascii="ＭＳ ゴシック" w:eastAsia="ＭＳ ゴシック" w:hAnsi="ＭＳ ゴシック" w:hint="eastAsia"/>
          <w:sz w:val="20"/>
          <w:szCs w:val="20"/>
        </w:rPr>
        <w:t>「住宅建築物耐震10</w:t>
      </w:r>
      <w:r w:rsidR="006176AA" w:rsidRPr="00AE65FE">
        <w:rPr>
          <w:rFonts w:ascii="ＭＳ ゴシック" w:eastAsia="ＭＳ ゴシック" w:hAnsi="ＭＳ ゴシック" w:hint="eastAsia"/>
          <w:sz w:val="20"/>
          <w:szCs w:val="20"/>
        </w:rPr>
        <w:t>カ年戦略・</w:t>
      </w:r>
      <w:r w:rsidR="00D01361" w:rsidRPr="00AE65FE">
        <w:rPr>
          <w:rFonts w:ascii="ＭＳ ゴシック" w:eastAsia="ＭＳ ゴシック" w:hAnsi="ＭＳ ゴシック" w:hint="eastAsia"/>
          <w:sz w:val="20"/>
          <w:szCs w:val="20"/>
        </w:rPr>
        <w:t>大阪」</w:t>
      </w:r>
      <w:r w:rsidR="001108A7" w:rsidRPr="00AE65FE">
        <w:rPr>
          <w:rFonts w:ascii="ＭＳ ゴシック" w:eastAsia="ＭＳ ゴシック" w:hAnsi="ＭＳ ゴシック" w:hint="eastAsia"/>
          <w:sz w:val="20"/>
          <w:szCs w:val="20"/>
        </w:rPr>
        <w:t>（</w:t>
      </w:r>
      <w:r w:rsidR="001108A7" w:rsidRPr="00AE65FE">
        <w:rPr>
          <w:rFonts w:ascii="ＭＳ ゴシック" w:eastAsia="ＭＳ ゴシック" w:hAnsi="ＭＳ ゴシック" w:hint="eastAsia"/>
          <w:bCs/>
          <w:sz w:val="20"/>
          <w:szCs w:val="20"/>
        </w:rPr>
        <w:t>平成28年1</w:t>
      </w:r>
      <w:r w:rsidR="001108A7" w:rsidRPr="001108A7">
        <w:rPr>
          <w:rFonts w:ascii="ＭＳ ゴシック" w:eastAsia="ＭＳ ゴシック" w:hAnsi="ＭＳ ゴシック" w:hint="eastAsia"/>
          <w:bCs/>
          <w:sz w:val="20"/>
          <w:szCs w:val="20"/>
        </w:rPr>
        <w:t>月(</w:t>
      </w:r>
      <w:r w:rsidR="001108A7" w:rsidRPr="001108A7">
        <w:rPr>
          <w:rFonts w:ascii="ＭＳ ゴシック" w:eastAsia="ＭＳ ゴシック" w:hAnsi="ＭＳ ゴシック" w:hint="eastAsia"/>
          <w:sz w:val="20"/>
          <w:szCs w:val="20"/>
        </w:rPr>
        <w:t>令和3年3月改定)）及び「新・府有建築物耐震化実施方針」（平成28年8月(令和3年12月改訂)）を策定。（概要は「参考資料編P</w:t>
      </w:r>
      <w:r w:rsidR="00C9331C">
        <w:rPr>
          <w:rFonts w:ascii="ＭＳ ゴシック" w:eastAsia="ＭＳ ゴシック" w:hAnsi="ＭＳ ゴシック" w:hint="eastAsia"/>
          <w:sz w:val="20"/>
          <w:szCs w:val="20"/>
        </w:rPr>
        <w:t>38</w:t>
      </w:r>
      <w:r w:rsidR="001108A7" w:rsidRPr="001108A7">
        <w:rPr>
          <w:rFonts w:ascii="ＭＳ ゴシック" w:eastAsia="ＭＳ ゴシック" w:hAnsi="ＭＳ ゴシック" w:hint="eastAsia"/>
          <w:sz w:val="20"/>
          <w:szCs w:val="20"/>
        </w:rPr>
        <w:t>」参照）</w:t>
      </w:r>
    </w:p>
    <w:p w14:paraId="68FBBA74" w14:textId="2DD1E0F0" w:rsidR="00535622" w:rsidRPr="00AE65FE" w:rsidRDefault="00535622" w:rsidP="006176AA">
      <w:pPr>
        <w:ind w:leftChars="500" w:left="1450" w:hangingChars="200" w:hanging="400"/>
        <w:rPr>
          <w:rFonts w:ascii="ＭＳ ゴシック" w:eastAsia="ＭＳ ゴシック" w:hAnsi="ＭＳ ゴシック"/>
          <w:sz w:val="20"/>
          <w:szCs w:val="20"/>
        </w:rPr>
      </w:pPr>
    </w:p>
    <w:p w14:paraId="1C2CD57A"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7F065AEB"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31DAF304"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37A9ADDB"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037F7664"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4BED86E9"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725D7567" w14:textId="186D2CB6" w:rsidR="00535622" w:rsidRDefault="00535622" w:rsidP="00535622">
      <w:pPr>
        <w:ind w:left="660" w:firstLineChars="100" w:firstLine="240"/>
        <w:rPr>
          <w:rFonts w:ascii="ＭＳ ゴシック" w:eastAsia="ＭＳ ゴシック" w:hAnsi="ＭＳ ゴシック"/>
          <w:bCs/>
          <w:sz w:val="24"/>
          <w:szCs w:val="24"/>
        </w:rPr>
      </w:pPr>
    </w:p>
    <w:p w14:paraId="2F59051B" w14:textId="77777777" w:rsidR="00DB5CC7" w:rsidRPr="0099772D" w:rsidRDefault="00DB5CC7" w:rsidP="00535622">
      <w:pPr>
        <w:ind w:left="660" w:firstLineChars="100" w:firstLine="240"/>
        <w:rPr>
          <w:rFonts w:ascii="ＭＳ ゴシック" w:eastAsia="ＭＳ ゴシック" w:hAnsi="ＭＳ ゴシック"/>
          <w:bCs/>
          <w:sz w:val="24"/>
          <w:szCs w:val="24"/>
        </w:rPr>
      </w:pPr>
    </w:p>
    <w:p w14:paraId="066DEBAE" w14:textId="77777777" w:rsidR="00535622" w:rsidRPr="0099772D" w:rsidRDefault="00535622" w:rsidP="00535622">
      <w:pPr>
        <w:ind w:left="660" w:firstLineChars="100" w:firstLine="240"/>
        <w:rPr>
          <w:rFonts w:ascii="ＭＳ ゴシック" w:eastAsia="ＭＳ ゴシック" w:hAnsi="ＭＳ ゴシック"/>
          <w:bCs/>
          <w:sz w:val="24"/>
          <w:szCs w:val="24"/>
        </w:rPr>
      </w:pPr>
    </w:p>
    <w:p w14:paraId="1B1F8961" w14:textId="454367BF" w:rsidR="00535622" w:rsidRDefault="00535622" w:rsidP="00E767DD">
      <w:pPr>
        <w:ind w:right="840"/>
        <w:rPr>
          <w:rFonts w:ascii="ＭＳ ゴシック" w:eastAsia="ＭＳ ゴシック" w:hAnsi="ＭＳ ゴシック"/>
          <w:bCs/>
          <w:sz w:val="24"/>
          <w:szCs w:val="24"/>
          <w:highlight w:val="green"/>
        </w:rPr>
      </w:pPr>
    </w:p>
    <w:p w14:paraId="45EFD983" w14:textId="07B4076C" w:rsidR="00FF4961" w:rsidRDefault="00FF4961" w:rsidP="00E767DD">
      <w:pPr>
        <w:ind w:right="840"/>
        <w:rPr>
          <w:rFonts w:ascii="ＭＳ ゴシック" w:eastAsia="ＭＳ ゴシック" w:hAnsi="ＭＳ ゴシック"/>
          <w:bCs/>
          <w:sz w:val="24"/>
          <w:szCs w:val="24"/>
          <w:highlight w:val="green"/>
        </w:rPr>
      </w:pPr>
    </w:p>
    <w:p w14:paraId="5BBAE5DD" w14:textId="16458982" w:rsidR="00535622" w:rsidRPr="0099772D" w:rsidRDefault="00535622" w:rsidP="00FF4961">
      <w:pPr>
        <w:ind w:firstLineChars="200" w:firstLine="480"/>
        <w:rPr>
          <w:rFonts w:ascii="ＭＳ ゴシック" w:eastAsia="ＭＳ ゴシック" w:hAnsi="ＭＳ ゴシック"/>
          <w:bCs/>
          <w:sz w:val="24"/>
          <w:szCs w:val="24"/>
        </w:rPr>
      </w:pPr>
      <w:r w:rsidRPr="0099772D">
        <w:rPr>
          <w:rFonts w:ascii="ＭＳ ゴシック" w:eastAsia="ＭＳ ゴシック" w:hAnsi="ＭＳ ゴシック"/>
          <w:bCs/>
          <w:sz w:val="24"/>
          <w:szCs w:val="24"/>
        </w:rPr>
        <w:t>府有建築物耐震化実施方針（</w:t>
      </w:r>
      <w:r w:rsidR="0012479F">
        <w:rPr>
          <w:rFonts w:ascii="ＭＳ ゴシック" w:eastAsia="ＭＳ ゴシック" w:hAnsi="ＭＳ ゴシック" w:hint="eastAsia"/>
          <w:bCs/>
          <w:sz w:val="24"/>
          <w:szCs w:val="24"/>
        </w:rPr>
        <w:t>平成</w:t>
      </w:r>
      <w:r w:rsidR="0012479F">
        <w:rPr>
          <w:rFonts w:ascii="ＭＳ ゴシック" w:eastAsia="ＭＳ ゴシック" w:hAnsi="ＭＳ ゴシック"/>
          <w:bCs/>
          <w:sz w:val="24"/>
          <w:szCs w:val="24"/>
        </w:rPr>
        <w:t>19</w:t>
      </w:r>
      <w:r w:rsidR="0012479F">
        <w:rPr>
          <w:rFonts w:ascii="ＭＳ ゴシック" w:eastAsia="ＭＳ ゴシック" w:hAnsi="ＭＳ ゴシック" w:hint="eastAsia"/>
          <w:bCs/>
          <w:sz w:val="24"/>
          <w:szCs w:val="24"/>
        </w:rPr>
        <w:t>年</w:t>
      </w:r>
      <w:r w:rsidRPr="0099772D">
        <w:rPr>
          <w:rFonts w:ascii="ＭＳ ゴシック" w:eastAsia="ＭＳ ゴシック" w:hAnsi="ＭＳ ゴシック"/>
          <w:bCs/>
          <w:sz w:val="24"/>
          <w:szCs w:val="24"/>
        </w:rPr>
        <w:t>3</w:t>
      </w:r>
      <w:r w:rsidR="0012479F">
        <w:rPr>
          <w:rFonts w:ascii="ＭＳ ゴシック" w:eastAsia="ＭＳ ゴシック" w:hAnsi="ＭＳ ゴシック" w:hint="eastAsia"/>
          <w:bCs/>
          <w:sz w:val="24"/>
          <w:szCs w:val="24"/>
        </w:rPr>
        <w:t>月</w:t>
      </w:r>
      <w:r w:rsidRPr="0099772D">
        <w:rPr>
          <w:rFonts w:ascii="ＭＳ ゴシック" w:eastAsia="ＭＳ ゴシック" w:hAnsi="ＭＳ ゴシック"/>
          <w:bCs/>
          <w:sz w:val="24"/>
          <w:szCs w:val="24"/>
        </w:rPr>
        <w:t>策定）の考え方</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535622" w:rsidRPr="0099772D" w14:paraId="59C1CF68" w14:textId="77777777" w:rsidTr="00FF4961">
        <w:trPr>
          <w:trHeight w:val="6531"/>
        </w:trPr>
        <w:tc>
          <w:tcPr>
            <w:tcW w:w="9393" w:type="dxa"/>
          </w:tcPr>
          <w:p w14:paraId="594F3352" w14:textId="77777777" w:rsidR="00FF4961" w:rsidRDefault="00535622" w:rsidP="005910C5">
            <w:pPr>
              <w:ind w:left="720" w:hangingChars="300" w:hanging="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（１）対象施設</w:t>
            </w:r>
          </w:p>
          <w:p w14:paraId="7814208D" w14:textId="2DE28B5A" w:rsidR="005910C5" w:rsidRPr="0099772D" w:rsidRDefault="005910C5" w:rsidP="00FF4961">
            <w:pPr>
              <w:ind w:leftChars="100" w:left="210" w:firstLineChars="100" w:firstLine="24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特定建築物及び準特定建築物</w:t>
            </w:r>
            <w:r w:rsidRPr="0099772D">
              <w:rPr>
                <w:rFonts w:ascii="ＭＳ ゴシック" w:eastAsia="ＭＳ ゴシック" w:hAnsi="ＭＳ ゴシック" w:hint="eastAsia"/>
                <w:bCs/>
                <w:sz w:val="24"/>
                <w:szCs w:val="24"/>
                <w:vertAlign w:val="superscript"/>
              </w:rPr>
              <w:t>※</w:t>
            </w:r>
            <w:r w:rsidRPr="0099772D">
              <w:rPr>
                <w:rFonts w:ascii="ＭＳ ゴシック" w:eastAsia="ＭＳ ゴシック" w:hAnsi="ＭＳ ゴシック" w:hint="eastAsia"/>
                <w:bCs/>
                <w:sz w:val="24"/>
                <w:szCs w:val="24"/>
              </w:rPr>
              <w:t>のうち、現行の建築基準法と同等の耐震性能に満たない施設。なお、特定建築物及び準特定建築物以外の施設については、日常の維持補修の中で必要に応じ耐震化対策を行う。</w:t>
            </w:r>
          </w:p>
          <w:p w14:paraId="2966622B" w14:textId="3731C0D4" w:rsidR="00535622" w:rsidRPr="00FF4961" w:rsidRDefault="005910C5" w:rsidP="00FF4961">
            <w:pPr>
              <w:ind w:firstLineChars="300" w:firstLine="600"/>
              <w:rPr>
                <w:rFonts w:asciiTheme="majorEastAsia" w:eastAsiaTheme="majorEastAsia" w:hAnsiTheme="majorEastAsia"/>
                <w:sz w:val="20"/>
                <w:szCs w:val="20"/>
              </w:rPr>
            </w:pPr>
            <w:r w:rsidRPr="00FF4961">
              <w:rPr>
                <w:rFonts w:asciiTheme="majorEastAsia" w:eastAsiaTheme="majorEastAsia" w:hAnsiTheme="majorEastAsia" w:hint="eastAsia"/>
                <w:sz w:val="20"/>
                <w:szCs w:val="20"/>
              </w:rPr>
              <w:t>※「準特定建築物」とは、特定建築物以外で、下記条件を満たす施設</w:t>
            </w:r>
          </w:p>
          <w:p w14:paraId="3B5F4F31" w14:textId="77777777" w:rsidR="00FF4961" w:rsidRDefault="00535622" w:rsidP="00FF4961">
            <w:pPr>
              <w:ind w:firstLineChars="400" w:firstLine="800"/>
              <w:rPr>
                <w:rFonts w:asciiTheme="majorEastAsia" w:eastAsiaTheme="majorEastAsia" w:hAnsiTheme="majorEastAsia"/>
                <w:sz w:val="20"/>
                <w:szCs w:val="20"/>
              </w:rPr>
            </w:pPr>
            <w:r w:rsidRPr="00FF4961">
              <w:rPr>
                <w:rFonts w:asciiTheme="majorEastAsia" w:eastAsiaTheme="majorEastAsia" w:hAnsiTheme="majorEastAsia" w:hint="eastAsia"/>
                <w:sz w:val="20"/>
                <w:szCs w:val="20"/>
              </w:rPr>
              <w:t>ア　災害時に重要な機能を果たす建築物：規模関係なく全て</w:t>
            </w:r>
          </w:p>
          <w:p w14:paraId="4AF951A5" w14:textId="77777777" w:rsidR="00FF4961" w:rsidRDefault="00535622" w:rsidP="00FF4961">
            <w:pPr>
              <w:ind w:firstLineChars="400" w:firstLine="800"/>
              <w:rPr>
                <w:rFonts w:asciiTheme="majorEastAsia" w:eastAsiaTheme="majorEastAsia" w:hAnsiTheme="majorEastAsia"/>
                <w:sz w:val="20"/>
                <w:szCs w:val="20"/>
              </w:rPr>
            </w:pPr>
            <w:r w:rsidRPr="00FF4961">
              <w:rPr>
                <w:rFonts w:asciiTheme="majorEastAsia" w:eastAsiaTheme="majorEastAsia" w:hAnsiTheme="majorEastAsia" w:hint="eastAsia"/>
                <w:sz w:val="20"/>
                <w:szCs w:val="20"/>
              </w:rPr>
              <w:t>イ　府立学校：非木造２階以上又は200㎡以上</w:t>
            </w:r>
          </w:p>
          <w:p w14:paraId="445CAAD4" w14:textId="77777777" w:rsidR="00FF4961" w:rsidRDefault="00535622" w:rsidP="00FF4961">
            <w:pPr>
              <w:ind w:firstLineChars="400" w:firstLine="800"/>
              <w:rPr>
                <w:rFonts w:asciiTheme="majorEastAsia" w:eastAsiaTheme="majorEastAsia" w:hAnsiTheme="majorEastAsia"/>
                <w:sz w:val="20"/>
                <w:szCs w:val="20"/>
              </w:rPr>
            </w:pPr>
            <w:r w:rsidRPr="00FF4961">
              <w:rPr>
                <w:rFonts w:asciiTheme="majorEastAsia" w:eastAsiaTheme="majorEastAsia" w:hAnsiTheme="majorEastAsia" w:hint="eastAsia"/>
                <w:sz w:val="20"/>
                <w:szCs w:val="20"/>
              </w:rPr>
              <w:t>ウ　府営住宅：住棟</w:t>
            </w:r>
          </w:p>
          <w:p w14:paraId="1F98CA8A" w14:textId="7F0AE233" w:rsidR="00535622" w:rsidRPr="00FF4961" w:rsidRDefault="00535622" w:rsidP="00FF4961">
            <w:pPr>
              <w:ind w:leftChars="400" w:left="1040" w:hangingChars="100" w:hanging="200"/>
              <w:rPr>
                <w:rFonts w:asciiTheme="majorEastAsia" w:eastAsiaTheme="majorEastAsia" w:hAnsiTheme="majorEastAsia"/>
                <w:sz w:val="20"/>
                <w:szCs w:val="20"/>
              </w:rPr>
            </w:pPr>
            <w:r w:rsidRPr="00FF4961">
              <w:rPr>
                <w:rFonts w:asciiTheme="majorEastAsia" w:eastAsiaTheme="majorEastAsia" w:hAnsiTheme="majorEastAsia" w:hint="eastAsia"/>
                <w:sz w:val="20"/>
                <w:szCs w:val="20"/>
              </w:rPr>
              <w:t>エ　その他の一般建築物：福祉施設や青少年施設等、特定建築物に準じると判断される建築物で、原則2階以上かつ200㎡以上</w:t>
            </w:r>
          </w:p>
          <w:p w14:paraId="439EE387" w14:textId="77777777" w:rsidR="00535622" w:rsidRPr="00FF4961" w:rsidRDefault="00535622" w:rsidP="003A3863">
            <w:pPr>
              <w:rPr>
                <w:rFonts w:ascii="ＭＳ ゴシック" w:eastAsia="ＭＳ ゴシック" w:hAnsi="ＭＳ ゴシック"/>
                <w:bCs/>
                <w:sz w:val="24"/>
                <w:szCs w:val="24"/>
              </w:rPr>
            </w:pPr>
            <w:r w:rsidRPr="0099772D">
              <w:rPr>
                <w:rFonts w:ascii="ＭＳ ゴシック" w:eastAsia="ＭＳ ゴシック" w:hAnsi="ＭＳ ゴシック" w:hint="eastAsia"/>
                <w:sz w:val="24"/>
                <w:szCs w:val="24"/>
              </w:rPr>
              <w:t>（</w:t>
            </w:r>
            <w:r w:rsidRPr="00FF4961">
              <w:rPr>
                <w:rFonts w:ascii="ＭＳ ゴシック" w:eastAsia="ＭＳ ゴシック" w:hAnsi="ＭＳ ゴシック" w:hint="eastAsia"/>
                <w:sz w:val="24"/>
                <w:szCs w:val="24"/>
              </w:rPr>
              <w:t>２）</w:t>
            </w:r>
            <w:r w:rsidRPr="00FF4961">
              <w:rPr>
                <w:rFonts w:ascii="ＭＳ ゴシック" w:eastAsia="ＭＳ ゴシック" w:hAnsi="ＭＳ ゴシック" w:hint="eastAsia"/>
                <w:bCs/>
                <w:sz w:val="24"/>
                <w:szCs w:val="24"/>
              </w:rPr>
              <w:t>目標</w:t>
            </w:r>
          </w:p>
          <w:p w14:paraId="418B9240" w14:textId="16015C54" w:rsidR="00535622" w:rsidRPr="00FF4961" w:rsidRDefault="00535622" w:rsidP="003A3863">
            <w:pPr>
              <w:ind w:firstLineChars="300" w:firstLine="720"/>
              <w:rPr>
                <w:rFonts w:ascii="ＭＳ ゴシック" w:eastAsia="ＭＳ ゴシック" w:hAnsi="ＭＳ ゴシック"/>
                <w:sz w:val="24"/>
                <w:szCs w:val="24"/>
              </w:rPr>
            </w:pPr>
            <w:r w:rsidRPr="00FF4961">
              <w:rPr>
                <w:rFonts w:ascii="ＭＳ ゴシック" w:eastAsia="ＭＳ ゴシック" w:hAnsi="ＭＳ ゴシック" w:hint="eastAsia"/>
                <w:sz w:val="24"/>
                <w:szCs w:val="24"/>
              </w:rPr>
              <w:t>■期</w:t>
            </w:r>
            <w:r w:rsidR="00FF4961">
              <w:rPr>
                <w:rFonts w:ascii="ＭＳ ゴシック" w:eastAsia="ＭＳ ゴシック" w:hAnsi="ＭＳ ゴシック" w:hint="eastAsia"/>
                <w:sz w:val="24"/>
                <w:szCs w:val="24"/>
              </w:rPr>
              <w:t xml:space="preserve">　　</w:t>
            </w:r>
            <w:r w:rsidRPr="00FF4961">
              <w:rPr>
                <w:rFonts w:ascii="ＭＳ ゴシック" w:eastAsia="ＭＳ ゴシック" w:hAnsi="ＭＳ ゴシック" w:hint="eastAsia"/>
                <w:sz w:val="24"/>
                <w:szCs w:val="24"/>
              </w:rPr>
              <w:t>間　平成18年度から平成27年度までの10年間</w:t>
            </w:r>
          </w:p>
          <w:p w14:paraId="227683C8" w14:textId="77777777" w:rsidR="00535622" w:rsidRPr="00FF4961" w:rsidRDefault="00535622" w:rsidP="003A3863">
            <w:pPr>
              <w:ind w:firstLineChars="300" w:firstLine="720"/>
              <w:rPr>
                <w:rFonts w:ascii="ＭＳ ゴシック" w:eastAsia="ＭＳ ゴシック" w:hAnsi="ＭＳ ゴシック"/>
                <w:bCs/>
                <w:sz w:val="20"/>
                <w:szCs w:val="20"/>
              </w:rPr>
            </w:pPr>
            <w:r w:rsidRPr="00FF4961">
              <w:rPr>
                <w:rFonts w:ascii="ＭＳ ゴシック" w:eastAsia="ＭＳ ゴシック" w:hAnsi="ＭＳ ゴシック" w:hint="eastAsia"/>
                <w:sz w:val="24"/>
                <w:szCs w:val="24"/>
              </w:rPr>
              <w:t xml:space="preserve">■耐震化率　</w:t>
            </w:r>
            <w:r w:rsidRPr="00FF4961">
              <w:rPr>
                <w:rFonts w:ascii="ＭＳ ゴシック" w:eastAsia="ＭＳ ゴシック" w:hAnsi="ＭＳ ゴシック" w:hint="eastAsia"/>
                <w:bCs/>
                <w:sz w:val="24"/>
                <w:szCs w:val="24"/>
              </w:rPr>
              <w:t xml:space="preserve">９０％以上　</w:t>
            </w:r>
            <w:r w:rsidRPr="00FF4961">
              <w:rPr>
                <w:rFonts w:ascii="ＭＳ ゴシック" w:eastAsia="ＭＳ ゴシック" w:hAnsi="ＭＳ ゴシック" w:hint="eastAsia"/>
                <w:bCs/>
                <w:sz w:val="20"/>
                <w:szCs w:val="20"/>
              </w:rPr>
              <w:t>ただし、下記建築物は１００％</w:t>
            </w:r>
          </w:p>
          <w:p w14:paraId="40B37258" w14:textId="77777777" w:rsidR="00FF4961" w:rsidRDefault="00535622" w:rsidP="00FF4961">
            <w:pPr>
              <w:ind w:leftChars="1000" w:left="2300" w:hangingChars="100" w:hanging="200"/>
              <w:rPr>
                <w:rFonts w:ascii="ＭＳ ゴシック" w:eastAsia="ＭＳ ゴシック" w:hAnsi="ＭＳ ゴシック"/>
                <w:bCs/>
                <w:sz w:val="20"/>
                <w:szCs w:val="20"/>
              </w:rPr>
            </w:pPr>
            <w:r w:rsidRPr="00FF4961">
              <w:rPr>
                <w:rFonts w:ascii="ＭＳ ゴシック" w:eastAsia="ＭＳ ゴシック" w:hAnsi="ＭＳ ゴシック" w:hint="eastAsia"/>
                <w:bCs/>
                <w:sz w:val="20"/>
                <w:szCs w:val="20"/>
              </w:rPr>
              <w:t>・災害時に重要な機能を果たす建築物　・府立学校</w:t>
            </w:r>
          </w:p>
          <w:p w14:paraId="1E41546F" w14:textId="77777777" w:rsidR="00FF4961" w:rsidRDefault="00535622" w:rsidP="00FF4961">
            <w:pPr>
              <w:ind w:leftChars="1000" w:left="2300" w:hangingChars="100" w:hanging="200"/>
              <w:rPr>
                <w:rFonts w:ascii="ＭＳ ゴシック" w:eastAsia="ＭＳ ゴシック" w:hAnsi="ＭＳ ゴシック"/>
                <w:bCs/>
                <w:sz w:val="20"/>
                <w:szCs w:val="20"/>
              </w:rPr>
            </w:pPr>
            <w:r w:rsidRPr="00FF4961">
              <w:rPr>
                <w:rFonts w:ascii="ＭＳ ゴシック" w:eastAsia="ＭＳ ゴシック" w:hAnsi="ＭＳ ゴシック" w:hint="eastAsia"/>
                <w:bCs/>
                <w:sz w:val="20"/>
                <w:szCs w:val="20"/>
              </w:rPr>
              <w:t>・避難確保上特に配慮を要する者が主として利用する建築物</w:t>
            </w:r>
          </w:p>
          <w:p w14:paraId="37AA6407" w14:textId="6ADD4BFF" w:rsidR="00535622" w:rsidRPr="00FF4961" w:rsidRDefault="00535622" w:rsidP="00FF4961">
            <w:pPr>
              <w:ind w:leftChars="1000" w:left="2300" w:hangingChars="100" w:hanging="200"/>
              <w:rPr>
                <w:rFonts w:ascii="ＭＳ ゴシック" w:eastAsia="ＭＳ ゴシック" w:hAnsi="ＭＳ ゴシック"/>
                <w:bCs/>
                <w:sz w:val="20"/>
                <w:szCs w:val="20"/>
              </w:rPr>
            </w:pPr>
            <w:r w:rsidRPr="00FF4961">
              <w:rPr>
                <w:rFonts w:ascii="ＭＳ ゴシック" w:eastAsia="ＭＳ ゴシック" w:hAnsi="ＭＳ ゴシック" w:hint="eastAsia"/>
                <w:bCs/>
                <w:sz w:val="20"/>
                <w:szCs w:val="20"/>
              </w:rPr>
              <w:t>・不特定多数の者が利用する建築物</w:t>
            </w:r>
          </w:p>
          <w:p w14:paraId="1ECC2840" w14:textId="77777777" w:rsidR="00535622" w:rsidRPr="00FF4961" w:rsidRDefault="00535622" w:rsidP="003A3863">
            <w:pPr>
              <w:rPr>
                <w:rFonts w:ascii="ＭＳ ゴシック" w:eastAsia="ＭＳ ゴシック" w:hAnsi="ＭＳ ゴシック"/>
                <w:bCs/>
                <w:sz w:val="24"/>
                <w:szCs w:val="24"/>
              </w:rPr>
            </w:pPr>
            <w:r w:rsidRPr="00FF4961">
              <w:rPr>
                <w:rFonts w:ascii="ＭＳ ゴシック" w:eastAsia="ＭＳ ゴシック" w:hAnsi="ＭＳ ゴシック" w:hint="eastAsia"/>
                <w:bCs/>
                <w:sz w:val="24"/>
                <w:szCs w:val="24"/>
              </w:rPr>
              <w:t>（３）進め方</w:t>
            </w:r>
          </w:p>
          <w:p w14:paraId="1930F293" w14:textId="77777777" w:rsidR="00535622" w:rsidRPr="00FF4961" w:rsidRDefault="00535622" w:rsidP="003A3863">
            <w:pPr>
              <w:ind w:firstLineChars="300" w:firstLine="720"/>
              <w:rPr>
                <w:rFonts w:ascii="ＭＳ ゴシック" w:eastAsia="ＭＳ ゴシック" w:hAnsi="ＭＳ ゴシック"/>
                <w:bCs/>
                <w:sz w:val="24"/>
                <w:szCs w:val="24"/>
              </w:rPr>
            </w:pPr>
            <w:r w:rsidRPr="00FF4961">
              <w:rPr>
                <w:rFonts w:ascii="ＭＳ ゴシック" w:eastAsia="ＭＳ ゴシック" w:hAnsi="ＭＳ ゴシック" w:hint="eastAsia"/>
                <w:bCs/>
                <w:sz w:val="24"/>
                <w:szCs w:val="24"/>
              </w:rPr>
              <w:t>■長期的な活用を図る建築物　⇒耐震改修</w:t>
            </w:r>
          </w:p>
          <w:p w14:paraId="05D6A448" w14:textId="77777777" w:rsidR="00535622" w:rsidRPr="00FF4961" w:rsidRDefault="00535622" w:rsidP="003A3863">
            <w:pPr>
              <w:ind w:firstLineChars="300" w:firstLine="720"/>
              <w:rPr>
                <w:rFonts w:ascii="ＭＳ ゴシック" w:eastAsia="ＭＳ ゴシック" w:hAnsi="ＭＳ ゴシック"/>
                <w:bCs/>
                <w:sz w:val="24"/>
                <w:szCs w:val="24"/>
              </w:rPr>
            </w:pPr>
            <w:r w:rsidRPr="00FF4961">
              <w:rPr>
                <w:rFonts w:ascii="ＭＳ ゴシック" w:eastAsia="ＭＳ ゴシック" w:hAnsi="ＭＳ ゴシック" w:hint="eastAsia"/>
                <w:bCs/>
                <w:sz w:val="24"/>
                <w:szCs w:val="24"/>
              </w:rPr>
              <w:t xml:space="preserve">■老朽化や機能面等から長期的な活用が難しい建築物　</w:t>
            </w:r>
          </w:p>
          <w:p w14:paraId="16691E73" w14:textId="77777777" w:rsidR="00535622" w:rsidRPr="0099772D" w:rsidRDefault="00535622" w:rsidP="003A3863">
            <w:pPr>
              <w:ind w:firstLineChars="400" w:firstLine="960"/>
              <w:rPr>
                <w:rFonts w:ascii="ＭＳ ゴシック" w:eastAsia="ＭＳ ゴシック" w:hAnsi="ＭＳ ゴシック"/>
                <w:bCs/>
                <w:sz w:val="24"/>
                <w:szCs w:val="24"/>
              </w:rPr>
            </w:pPr>
            <w:r w:rsidRPr="00FF4961">
              <w:rPr>
                <w:rFonts w:ascii="ＭＳ ゴシック" w:eastAsia="ＭＳ ゴシック" w:hAnsi="ＭＳ ゴシック" w:hint="eastAsia"/>
                <w:bCs/>
                <w:sz w:val="24"/>
                <w:szCs w:val="24"/>
              </w:rPr>
              <w:t>⇒複数施設の合築・集約化の検討を行い、建替え等による耐震化</w:t>
            </w:r>
          </w:p>
        </w:tc>
      </w:tr>
    </w:tbl>
    <w:p w14:paraId="5898D59D" w14:textId="198EB6A4" w:rsidR="00B34822" w:rsidRPr="0099772D" w:rsidRDefault="00B34822" w:rsidP="00535622">
      <w:pPr>
        <w:ind w:firstLineChars="300" w:firstLine="720"/>
        <w:rPr>
          <w:rFonts w:ascii="ＭＳ ゴシック" w:eastAsia="ＭＳ ゴシック" w:hAnsi="ＭＳ ゴシック"/>
          <w:sz w:val="24"/>
          <w:szCs w:val="24"/>
        </w:rPr>
      </w:pPr>
    </w:p>
    <w:p w14:paraId="3080B670" w14:textId="4DE42C39" w:rsidR="00535622" w:rsidRPr="0099772D" w:rsidRDefault="00535622" w:rsidP="0053562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・取組みの結果、</w:t>
      </w:r>
      <w:r w:rsidR="0012479F">
        <w:rPr>
          <w:rFonts w:ascii="ＭＳ ゴシック" w:eastAsia="ＭＳ ゴシック" w:hAnsi="ＭＳ ゴシック" w:hint="eastAsia"/>
          <w:sz w:val="24"/>
          <w:szCs w:val="24"/>
        </w:rPr>
        <w:t>平成27年4月</w:t>
      </w:r>
      <w:r w:rsidRPr="0099772D">
        <w:rPr>
          <w:rFonts w:ascii="ＭＳ ゴシック" w:eastAsia="ＭＳ ゴシック" w:hAnsi="ＭＳ ゴシック" w:hint="eastAsia"/>
          <w:sz w:val="24"/>
          <w:szCs w:val="24"/>
        </w:rPr>
        <w:t>1</w:t>
      </w:r>
      <w:r w:rsidR="0012479F">
        <w:rPr>
          <w:rFonts w:ascii="ＭＳ ゴシック" w:eastAsia="ＭＳ ゴシック" w:hAnsi="ＭＳ ゴシック" w:hint="eastAsia"/>
          <w:sz w:val="24"/>
          <w:szCs w:val="24"/>
        </w:rPr>
        <w:t>日</w:t>
      </w:r>
      <w:r w:rsidRPr="0099772D">
        <w:rPr>
          <w:rFonts w:ascii="ＭＳ ゴシック" w:eastAsia="ＭＳ ゴシック" w:hAnsi="ＭＳ ゴシック" w:hint="eastAsia"/>
          <w:sz w:val="24"/>
          <w:szCs w:val="24"/>
        </w:rPr>
        <w:t>現在の耐震化率は次のとおりである。</w:t>
      </w:r>
    </w:p>
    <w:p w14:paraId="4001D0DB" w14:textId="713CD0DE" w:rsidR="00535622" w:rsidRPr="0099772D" w:rsidRDefault="00535622" w:rsidP="00B3482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noProof/>
          <w:sz w:val="24"/>
          <w:szCs w:val="24"/>
        </w:rPr>
        <w:drawing>
          <wp:inline distT="0" distB="0" distL="0" distR="0" wp14:anchorId="06C46FC1" wp14:editId="7DF8CB2E">
            <wp:extent cx="4986655" cy="3218815"/>
            <wp:effectExtent l="0" t="0" r="4445" b="0"/>
            <wp:docPr id="2" name="図 2" title="府有建築物耐震化実施方針による取組みの結果、平成27年4月1日現在の耐震化率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3218815"/>
                    </a:xfrm>
                    <a:prstGeom prst="rect">
                      <a:avLst/>
                    </a:prstGeom>
                    <a:noFill/>
                    <a:ln>
                      <a:noFill/>
                    </a:ln>
                  </pic:spPr>
                </pic:pic>
              </a:graphicData>
            </a:graphic>
          </wp:inline>
        </w:drawing>
      </w:r>
    </w:p>
    <w:p w14:paraId="2814A3A3" w14:textId="565C6627" w:rsidR="003D1146" w:rsidRDefault="00535622" w:rsidP="00CA6F09">
      <w:pPr>
        <w:ind w:firstLineChars="400" w:firstLine="840"/>
        <w:jc w:val="right"/>
        <w:rPr>
          <w:rFonts w:ascii="ＭＳ ゴシック" w:eastAsia="ＭＳ ゴシック" w:hAnsi="ＭＳ ゴシック"/>
          <w:bCs/>
          <w:szCs w:val="21"/>
        </w:rPr>
      </w:pPr>
      <w:r w:rsidRPr="0099772D">
        <w:rPr>
          <w:rFonts w:ascii="ＭＳ ゴシック" w:eastAsia="ＭＳ ゴシック" w:hAnsi="ＭＳ ゴシック" w:hint="eastAsia"/>
          <w:bCs/>
          <w:szCs w:val="21"/>
        </w:rPr>
        <w:t>出典「</w:t>
      </w:r>
      <w:r w:rsidRPr="0099772D">
        <w:rPr>
          <w:rFonts w:ascii="ＭＳ ゴシック" w:eastAsia="ＭＳ ゴシック" w:hAnsi="ＭＳ ゴシック"/>
          <w:bCs/>
          <w:szCs w:val="21"/>
        </w:rPr>
        <w:t>府有建築物の耐震化の取り組みについて（概要）</w:t>
      </w:r>
      <w:r w:rsidRPr="0099772D">
        <w:rPr>
          <w:rFonts w:ascii="ＭＳ ゴシック" w:eastAsia="ＭＳ ゴシック" w:hAnsi="ＭＳ ゴシック" w:hint="eastAsia"/>
          <w:bCs/>
          <w:szCs w:val="21"/>
        </w:rPr>
        <w:t>」</w:t>
      </w:r>
    </w:p>
    <w:p w14:paraId="31C7BBBD" w14:textId="5AF09ABA" w:rsidR="005910C5" w:rsidRDefault="005910C5" w:rsidP="00CA6F09">
      <w:pPr>
        <w:ind w:firstLineChars="400" w:firstLine="960"/>
        <w:jc w:val="right"/>
        <w:rPr>
          <w:rFonts w:ascii="ＭＳ ゴシック" w:eastAsia="ＭＳ ゴシック" w:hAnsi="ＭＳ ゴシック"/>
          <w:sz w:val="24"/>
          <w:szCs w:val="24"/>
        </w:rPr>
      </w:pPr>
    </w:p>
    <w:p w14:paraId="10D026AC" w14:textId="13CEFEE1" w:rsidR="00D37E74" w:rsidRPr="00AE65FE" w:rsidRDefault="005818ED" w:rsidP="00FF4961">
      <w:pPr>
        <w:ind w:firstLineChars="300" w:firstLine="72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ウ</w:t>
      </w:r>
      <w:r w:rsidR="00A22248" w:rsidRPr="00AE65FE">
        <w:rPr>
          <w:rFonts w:ascii="ＭＳ ゴシック" w:eastAsia="ＭＳ ゴシック" w:hAnsi="ＭＳ ゴシック" w:hint="eastAsia"/>
          <w:sz w:val="24"/>
          <w:szCs w:val="24"/>
        </w:rPr>
        <w:t xml:space="preserve">　</w:t>
      </w:r>
      <w:r w:rsidR="003D1146" w:rsidRPr="00AE65FE">
        <w:rPr>
          <w:rFonts w:ascii="ＭＳ ゴシック" w:eastAsia="ＭＳ ゴシック" w:hAnsi="ＭＳ ゴシック" w:hint="eastAsia"/>
          <w:sz w:val="24"/>
          <w:szCs w:val="24"/>
        </w:rPr>
        <w:t>ユニバーサル</w:t>
      </w:r>
      <w:r w:rsidR="003D1146" w:rsidRPr="00AE65FE">
        <w:rPr>
          <w:rFonts w:ascii="ＭＳ ゴシック" w:eastAsia="ＭＳ ゴシック" w:hAnsi="ＭＳ ゴシック"/>
          <w:sz w:val="24"/>
          <w:szCs w:val="24"/>
        </w:rPr>
        <w:t>デザイン</w:t>
      </w:r>
      <w:r w:rsidR="003D1146" w:rsidRPr="00AE65FE">
        <w:rPr>
          <w:rFonts w:ascii="ＭＳ ゴシック" w:eastAsia="ＭＳ ゴシック" w:hAnsi="ＭＳ ゴシック" w:hint="eastAsia"/>
          <w:sz w:val="24"/>
          <w:szCs w:val="24"/>
        </w:rPr>
        <w:t>化</w:t>
      </w:r>
    </w:p>
    <w:p w14:paraId="77B64F7C" w14:textId="14364407" w:rsidR="00D37E74" w:rsidRPr="00AE65FE" w:rsidRDefault="00D55C77" w:rsidP="00FF4961">
      <w:pPr>
        <w:ind w:leftChars="300" w:left="630" w:firstLineChars="100" w:firstLine="240"/>
        <w:rPr>
          <w:rFonts w:ascii="ＭＳ ゴシック" w:eastAsia="ＭＳ ゴシック" w:hAnsi="ＭＳ ゴシック"/>
          <w:sz w:val="24"/>
          <w:szCs w:val="24"/>
        </w:rPr>
      </w:pPr>
      <w:r w:rsidRPr="00AE65FE">
        <w:rPr>
          <w:rFonts w:ascii="ＭＳ ゴシック" w:eastAsia="ＭＳ ゴシック" w:hAnsi="ＭＳ ゴシック" w:cs="Meiryo UI" w:hint="eastAsia"/>
          <w:color w:val="000000" w:themeColor="text1"/>
          <w:sz w:val="24"/>
          <w:szCs w:val="24"/>
        </w:rPr>
        <w:t>イン</w:t>
      </w:r>
      <w:r w:rsidR="009B0540" w:rsidRPr="00AE65FE">
        <w:rPr>
          <w:rFonts w:ascii="ＭＳ ゴシック" w:eastAsia="ＭＳ ゴシック" w:hAnsi="ＭＳ ゴシック" w:cs="Meiryo UI" w:hint="eastAsia"/>
          <w:color w:val="000000" w:themeColor="text1"/>
          <w:sz w:val="24"/>
          <w:szCs w:val="24"/>
        </w:rPr>
        <w:t>バウンドや在留外国人の増加、高齢化の進展などの社会背景</w:t>
      </w:r>
      <w:r w:rsidR="00964674" w:rsidRPr="00AE65FE">
        <w:rPr>
          <w:rFonts w:ascii="ＭＳ ゴシック" w:eastAsia="ＭＳ ゴシック" w:hAnsi="ＭＳ ゴシック" w:cs="Meiryo UI" w:hint="eastAsia"/>
          <w:color w:val="000000" w:themeColor="text1"/>
          <w:sz w:val="24"/>
          <w:szCs w:val="24"/>
        </w:rPr>
        <w:t>を踏まえ、</w:t>
      </w:r>
      <w:r w:rsidR="001450ED" w:rsidRPr="00AE65FE">
        <w:rPr>
          <w:rFonts w:ascii="ＭＳ ゴシック" w:eastAsia="ＭＳ ゴシック" w:hAnsi="ＭＳ ゴシック" w:cs="Meiryo UI" w:hint="eastAsia"/>
          <w:sz w:val="24"/>
          <w:szCs w:val="24"/>
        </w:rPr>
        <w:t>「</w:t>
      </w:r>
      <w:r w:rsidR="00BA0995" w:rsidRPr="00AE65FE">
        <w:rPr>
          <w:rFonts w:ascii="ＭＳ ゴシック" w:eastAsia="ＭＳ ゴシック" w:hAnsi="ＭＳ ゴシック" w:cs="Meiryo UI" w:hint="eastAsia"/>
          <w:sz w:val="24"/>
          <w:szCs w:val="24"/>
        </w:rPr>
        <w:t>心のバリアフリー」と「ユニバーサルデザインのまちづくり」の考え方を柱とする</w:t>
      </w:r>
      <w:r w:rsidR="00040048" w:rsidRPr="00AE65FE">
        <w:rPr>
          <w:rFonts w:ascii="ＭＳ ゴシック" w:eastAsia="ＭＳ ゴシック" w:hAnsi="ＭＳ ゴシック" w:cs="Meiryo UI" w:hint="eastAsia"/>
          <w:color w:val="000000" w:themeColor="text1"/>
          <w:sz w:val="24"/>
          <w:szCs w:val="24"/>
        </w:rPr>
        <w:t>「大阪府ユニバーサルデザイン推進指針</w:t>
      </w:r>
      <w:r w:rsidR="00715FCF" w:rsidRPr="00AE65FE">
        <w:rPr>
          <w:rFonts w:ascii="ＭＳ ゴシック" w:eastAsia="ＭＳ ゴシック" w:hAnsi="ＭＳ ゴシック" w:cs="Meiryo UI" w:hint="eastAsia"/>
          <w:color w:val="000000" w:themeColor="text1"/>
          <w:sz w:val="24"/>
          <w:szCs w:val="24"/>
        </w:rPr>
        <w:t>」</w:t>
      </w:r>
      <w:r w:rsidR="00040048" w:rsidRPr="00AE65FE">
        <w:rPr>
          <w:rFonts w:ascii="ＭＳ ゴシック" w:eastAsia="ＭＳ ゴシック" w:hAnsi="ＭＳ ゴシック" w:cs="Meiryo UI" w:hint="eastAsia"/>
          <w:color w:val="000000" w:themeColor="text1"/>
          <w:sz w:val="24"/>
          <w:szCs w:val="24"/>
        </w:rPr>
        <w:t>（平成</w:t>
      </w:r>
      <w:r w:rsidR="00BA356A" w:rsidRPr="00AE65FE">
        <w:rPr>
          <w:rFonts w:ascii="ＭＳ ゴシック" w:eastAsia="ＭＳ ゴシック" w:hAnsi="ＭＳ ゴシック" w:cs="Meiryo UI" w:hint="eastAsia"/>
          <w:color w:val="000000" w:themeColor="text1"/>
          <w:sz w:val="24"/>
          <w:szCs w:val="24"/>
        </w:rPr>
        <w:t>３０</w:t>
      </w:r>
      <w:r w:rsidR="00040048" w:rsidRPr="00AE65FE">
        <w:rPr>
          <w:rFonts w:ascii="ＭＳ ゴシック" w:eastAsia="ＭＳ ゴシック" w:hAnsi="ＭＳ ゴシック" w:cs="Meiryo UI" w:hint="eastAsia"/>
          <w:color w:val="000000" w:themeColor="text1"/>
          <w:sz w:val="24"/>
          <w:szCs w:val="24"/>
        </w:rPr>
        <w:t>年</w:t>
      </w:r>
      <w:r w:rsidR="00BA356A" w:rsidRPr="00AE65FE">
        <w:rPr>
          <w:rFonts w:ascii="ＭＳ ゴシック" w:eastAsia="ＭＳ ゴシック" w:hAnsi="ＭＳ ゴシック" w:cs="Meiryo UI" w:hint="eastAsia"/>
          <w:color w:val="000000" w:themeColor="text1"/>
          <w:sz w:val="24"/>
          <w:szCs w:val="24"/>
        </w:rPr>
        <w:t>６</w:t>
      </w:r>
      <w:r w:rsidR="00965BB0" w:rsidRPr="00AE65FE">
        <w:rPr>
          <w:rFonts w:ascii="ＭＳ ゴシック" w:eastAsia="ＭＳ ゴシック" w:hAnsi="ＭＳ ゴシック" w:cs="Meiryo UI" w:hint="eastAsia"/>
          <w:color w:val="000000" w:themeColor="text1"/>
          <w:sz w:val="24"/>
          <w:szCs w:val="24"/>
        </w:rPr>
        <w:t>月）</w:t>
      </w:r>
      <w:r w:rsidR="00040048" w:rsidRPr="00AE65FE">
        <w:rPr>
          <w:rFonts w:ascii="ＭＳ ゴシック" w:eastAsia="ＭＳ ゴシック" w:hAnsi="ＭＳ ゴシック" w:cs="Meiryo UI" w:hint="eastAsia"/>
          <w:color w:val="000000" w:themeColor="text1"/>
          <w:sz w:val="24"/>
          <w:szCs w:val="24"/>
        </w:rPr>
        <w:t>を策定し、</w:t>
      </w:r>
      <w:r w:rsidR="00964674" w:rsidRPr="00AE65FE">
        <w:rPr>
          <w:rFonts w:ascii="ＭＳ ゴシック" w:eastAsia="ＭＳ ゴシック" w:hAnsi="ＭＳ ゴシック" w:cs="Meiryo UI" w:hint="eastAsia"/>
          <w:color w:val="000000" w:themeColor="text1"/>
          <w:sz w:val="24"/>
          <w:szCs w:val="24"/>
        </w:rPr>
        <w:t>誰もが暮らしやすく、訪れやすい</w:t>
      </w:r>
      <w:r w:rsidR="00040048" w:rsidRPr="00AE65FE">
        <w:rPr>
          <w:rFonts w:ascii="ＭＳ ゴシック" w:eastAsia="ＭＳ ゴシック" w:hAnsi="ＭＳ ゴシック" w:cs="Meiryo UI" w:hint="eastAsia"/>
          <w:color w:val="000000" w:themeColor="text1"/>
          <w:sz w:val="24"/>
          <w:szCs w:val="24"/>
        </w:rPr>
        <w:t>、そして</w:t>
      </w:r>
      <w:r w:rsidR="00DB5CC7" w:rsidRPr="00AE65FE">
        <w:rPr>
          <w:rFonts w:ascii="ＭＳ ゴシック" w:eastAsia="ＭＳ ゴシック" w:hAnsi="ＭＳ ゴシック" w:cs="Meiryo UI" w:hint="eastAsia"/>
          <w:color w:val="000000" w:themeColor="text1"/>
          <w:sz w:val="24"/>
          <w:szCs w:val="24"/>
        </w:rPr>
        <w:t>誰もが活躍できる「ユニバーサルデザイン社会・大阪」を目指して取</w:t>
      </w:r>
      <w:r w:rsidR="00040048" w:rsidRPr="00AE65FE">
        <w:rPr>
          <w:rFonts w:ascii="ＭＳ ゴシック" w:eastAsia="ＭＳ ゴシック" w:hAnsi="ＭＳ ゴシック" w:cs="Meiryo UI" w:hint="eastAsia"/>
          <w:color w:val="000000" w:themeColor="text1"/>
          <w:sz w:val="24"/>
          <w:szCs w:val="24"/>
        </w:rPr>
        <w:t>組んでいる。</w:t>
      </w:r>
    </w:p>
    <w:p w14:paraId="77D9DAEF" w14:textId="77777777" w:rsidR="00DD169D" w:rsidRPr="00AE65FE" w:rsidRDefault="00DD169D" w:rsidP="00DD169D">
      <w:pPr>
        <w:ind w:firstLineChars="400" w:firstLine="960"/>
        <w:rPr>
          <w:rFonts w:ascii="ＭＳ ゴシック" w:eastAsia="ＭＳ ゴシック" w:hAnsi="ＭＳ ゴシック"/>
          <w:sz w:val="24"/>
          <w:szCs w:val="24"/>
        </w:rPr>
      </w:pPr>
    </w:p>
    <w:p w14:paraId="7BB10D97" w14:textId="77777777" w:rsidR="00DD169D" w:rsidRPr="00AE65FE" w:rsidRDefault="00DD169D" w:rsidP="00DD169D">
      <w:pPr>
        <w:ind w:firstLineChars="300" w:firstLine="72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「大阪府</w:t>
      </w:r>
      <w:r w:rsidRPr="00AE65FE">
        <w:rPr>
          <w:rFonts w:ascii="ＭＳ ゴシック" w:eastAsia="ＭＳ ゴシック" w:hAnsi="ＭＳ ゴシック"/>
          <w:sz w:val="24"/>
          <w:szCs w:val="24"/>
        </w:rPr>
        <w:t>ユニバーサルデザイン推進指針</w:t>
      </w:r>
      <w:r w:rsidRPr="00AE65FE">
        <w:rPr>
          <w:rFonts w:ascii="ＭＳ ゴシック" w:eastAsia="ＭＳ ゴシック" w:hAnsi="ＭＳ ゴシック" w:hint="eastAsia"/>
          <w:sz w:val="24"/>
          <w:szCs w:val="24"/>
        </w:rPr>
        <w:t>」の概要</w:t>
      </w:r>
    </w:p>
    <w:tbl>
      <w:tblPr>
        <w:tblStyle w:val="a7"/>
        <w:tblpPr w:leftFromText="142" w:rightFromText="142" w:vertAnchor="text" w:horzAnchor="margin" w:tblpX="641" w:tblpY="121"/>
        <w:tblW w:w="0" w:type="auto"/>
        <w:tblBorders>
          <w:insideH w:val="none" w:sz="0" w:space="0" w:color="auto"/>
          <w:insideV w:val="none" w:sz="0" w:space="0" w:color="auto"/>
        </w:tblBorders>
        <w:tblLook w:val="04A0" w:firstRow="1" w:lastRow="0" w:firstColumn="1" w:lastColumn="0" w:noHBand="0" w:noVBand="1"/>
      </w:tblPr>
      <w:tblGrid>
        <w:gridCol w:w="9067"/>
      </w:tblGrid>
      <w:tr w:rsidR="00DD169D" w:rsidRPr="00A40231" w14:paraId="634353B2" w14:textId="77777777" w:rsidTr="00EC17C2">
        <w:trPr>
          <w:trHeight w:val="8496"/>
        </w:trPr>
        <w:tc>
          <w:tcPr>
            <w:tcW w:w="9067" w:type="dxa"/>
          </w:tcPr>
          <w:p w14:paraId="526342FB" w14:textId="77777777" w:rsidR="00DD169D" w:rsidRPr="00AE65FE" w:rsidRDefault="00DD169D" w:rsidP="00EC17C2">
            <w:pPr>
              <w:spacing w:line="280" w:lineRule="exact"/>
              <w:rPr>
                <w:rFonts w:ascii="ＭＳ ゴシック" w:eastAsia="ＭＳ ゴシック" w:hAnsi="ＭＳ ゴシック"/>
                <w:szCs w:val="21"/>
              </w:rPr>
            </w:pPr>
          </w:p>
          <w:p w14:paraId="450D6B07" w14:textId="77777777" w:rsidR="00DD169D" w:rsidRPr="00AE65FE" w:rsidRDefault="00DD169D" w:rsidP="00EC17C2">
            <w:pPr>
              <w:ind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府の基本的な指針（要約）</w:t>
            </w:r>
          </w:p>
          <w:p w14:paraId="2ECFCF33" w14:textId="77777777" w:rsidR="00DD169D" w:rsidRPr="00AE65FE" w:rsidRDefault="00DD169D" w:rsidP="00EC17C2">
            <w:pPr>
              <w:rPr>
                <w:rFonts w:ascii="ＭＳ ゴシック" w:eastAsia="ＭＳ ゴシック" w:hAnsi="ＭＳ ゴシック"/>
                <w:szCs w:val="21"/>
              </w:rPr>
            </w:pPr>
          </w:p>
          <w:p w14:paraId="754CA154" w14:textId="77777777" w:rsidR="00DD169D" w:rsidRPr="00AE65FE" w:rsidRDefault="00DD169D" w:rsidP="00EC17C2">
            <w:pPr>
              <w:ind w:leftChars="100" w:left="210"/>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１　心のバリアフリー</w:t>
            </w:r>
          </w:p>
          <w:p w14:paraId="17D61080" w14:textId="77777777" w:rsidR="00DD169D" w:rsidRPr="00AE65FE" w:rsidRDefault="00DD169D" w:rsidP="00EC17C2">
            <w:pPr>
              <w:widowControl/>
              <w:tabs>
                <w:tab w:val="left" w:pos="565"/>
              </w:tabs>
              <w:snapToGrid w:val="0"/>
              <w:ind w:leftChars="100" w:left="210"/>
              <w:contextualSpacing/>
              <w:jc w:val="left"/>
              <w:rPr>
                <w:rFonts w:ascii="ＭＳ ゴシック" w:eastAsia="ＭＳ ゴシック" w:hAnsi="ＭＳ ゴシック"/>
                <w:color w:val="000000" w:themeColor="text1"/>
                <w:kern w:val="24"/>
                <w:sz w:val="24"/>
                <w:szCs w:val="24"/>
              </w:rPr>
            </w:pPr>
          </w:p>
          <w:p w14:paraId="0A43B115" w14:textId="77777777" w:rsidR="00DD169D" w:rsidRPr="00AE65FE" w:rsidRDefault="00DD169D" w:rsidP="00EC17C2">
            <w:pPr>
              <w:ind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 略 ）</w:t>
            </w:r>
          </w:p>
          <w:p w14:paraId="61ED170B" w14:textId="77777777" w:rsidR="00DD169D" w:rsidRPr="00AE65FE" w:rsidRDefault="00DD169D" w:rsidP="00EC17C2">
            <w:pPr>
              <w:widowControl/>
              <w:tabs>
                <w:tab w:val="left" w:pos="565"/>
              </w:tabs>
              <w:snapToGrid w:val="0"/>
              <w:spacing w:line="280" w:lineRule="exact"/>
              <w:ind w:leftChars="100" w:left="210"/>
              <w:contextualSpacing/>
              <w:jc w:val="left"/>
              <w:rPr>
                <w:rFonts w:ascii="ＭＳ ゴシック" w:eastAsia="ＭＳ ゴシック" w:hAnsi="ＭＳ ゴシック" w:cs="ＭＳ Ｐゴシック"/>
                <w:kern w:val="0"/>
                <w:sz w:val="16"/>
                <w:szCs w:val="16"/>
              </w:rPr>
            </w:pPr>
          </w:p>
          <w:p w14:paraId="5F99E579" w14:textId="77777777" w:rsidR="00DD169D" w:rsidRPr="00AE65FE" w:rsidRDefault="00DD169D" w:rsidP="00EC17C2">
            <w:pPr>
              <w:widowControl/>
              <w:tabs>
                <w:tab w:val="left" w:pos="565"/>
              </w:tabs>
              <w:snapToGrid w:val="0"/>
              <w:spacing w:line="180" w:lineRule="exact"/>
              <w:ind w:leftChars="367" w:left="771"/>
              <w:contextualSpacing/>
              <w:jc w:val="left"/>
              <w:rPr>
                <w:rFonts w:ascii="ＭＳ ゴシック" w:eastAsia="ＭＳ ゴシック" w:hAnsi="ＭＳ ゴシック" w:cs="ＭＳ Ｐゴシック"/>
                <w:kern w:val="0"/>
                <w:szCs w:val="21"/>
              </w:rPr>
            </w:pPr>
          </w:p>
          <w:p w14:paraId="2E05430D" w14:textId="77777777" w:rsidR="00DD169D" w:rsidRPr="00AE65FE" w:rsidRDefault="00DD169D" w:rsidP="00EC17C2">
            <w:pPr>
              <w:widowControl/>
              <w:snapToGrid w:val="0"/>
              <w:ind w:leftChars="100" w:left="21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２　ユニバーサルデザインのまちづくり</w:t>
            </w:r>
          </w:p>
          <w:p w14:paraId="1AEA1960" w14:textId="77777777" w:rsidR="00DD169D" w:rsidRPr="00AE65FE" w:rsidRDefault="00DD169D" w:rsidP="00EC17C2">
            <w:pPr>
              <w:widowControl/>
              <w:snapToGrid w:val="0"/>
              <w:spacing w:line="100" w:lineRule="exact"/>
              <w:ind w:leftChars="100" w:left="210"/>
              <w:contextualSpacing/>
              <w:jc w:val="left"/>
              <w:rPr>
                <w:rFonts w:ascii="ＭＳ ゴシック" w:eastAsia="ＭＳ ゴシック" w:hAnsi="ＭＳ ゴシック" w:cs="ＭＳ Ｐゴシック"/>
                <w:kern w:val="0"/>
                <w:sz w:val="24"/>
                <w:szCs w:val="24"/>
              </w:rPr>
            </w:pPr>
          </w:p>
          <w:p w14:paraId="21DC2E93" w14:textId="77777777" w:rsidR="00DD169D" w:rsidRPr="00AE65FE"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Ⅰ</w:t>
            </w:r>
            <w:r w:rsidRPr="00AE65FE">
              <w:rPr>
                <w:rFonts w:ascii="ＭＳ ゴシック" w:eastAsia="ＭＳ ゴシック" w:hAnsi="ＭＳ ゴシック" w:hint="eastAsia"/>
                <w:color w:val="000000" w:themeColor="text1"/>
                <w:kern w:val="24"/>
                <w:sz w:val="24"/>
                <w:szCs w:val="24"/>
                <w:u w:val="single"/>
              </w:rPr>
              <w:t xml:space="preserve">　施設整備基準によるバリアフリー化</w:t>
            </w:r>
          </w:p>
          <w:p w14:paraId="16F387CF" w14:textId="77777777" w:rsidR="00DD169D" w:rsidRPr="00AE65FE" w:rsidRDefault="00DD169D" w:rsidP="00EC17C2">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・法や条例の施設整備基準に基づいた、交通施設・建築施設のバリアフリー化推進</w:t>
            </w:r>
          </w:p>
          <w:p w14:paraId="17ADD1D7" w14:textId="77777777" w:rsidR="00DD169D" w:rsidRPr="00AE65FE"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0257DD15" w14:textId="77777777" w:rsidR="00DD169D" w:rsidRPr="00AE65FE"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Ⅱ</w:t>
            </w:r>
            <w:r w:rsidRPr="00AE65FE">
              <w:rPr>
                <w:rFonts w:ascii="ＭＳ ゴシック" w:eastAsia="ＭＳ ゴシック" w:hAnsi="ＭＳ ゴシック" w:hint="eastAsia"/>
                <w:color w:val="000000" w:themeColor="text1"/>
                <w:kern w:val="24"/>
                <w:sz w:val="24"/>
                <w:szCs w:val="24"/>
                <w:u w:val="single"/>
              </w:rPr>
              <w:t xml:space="preserve">　観光地のバリアフリー化</w:t>
            </w:r>
          </w:p>
          <w:p w14:paraId="7FC9160A" w14:textId="77777777" w:rsidR="00DD169D" w:rsidRPr="00AE65FE" w:rsidRDefault="00DD169D" w:rsidP="00EC17C2">
            <w:pPr>
              <w:widowControl/>
              <w:snapToGrid w:val="0"/>
              <w:ind w:leftChars="300" w:left="63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・観光地エリア全体の面的なバリアフリーの推進</w:t>
            </w:r>
          </w:p>
          <w:p w14:paraId="605F6C4D" w14:textId="77777777" w:rsidR="00DD169D" w:rsidRPr="00AE65FE"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47CAC1AE" w14:textId="77777777" w:rsidR="00DD169D" w:rsidRPr="00AE65FE" w:rsidRDefault="00DD169D" w:rsidP="00EC17C2">
            <w:pPr>
              <w:widowControl/>
              <w:snapToGrid w:val="0"/>
              <w:ind w:leftChars="200" w:left="900" w:hangingChars="200" w:hanging="480"/>
              <w:contextualSpacing/>
              <w:jc w:val="left"/>
              <w:rPr>
                <w:rFonts w:ascii="ＭＳ ゴシック" w:eastAsia="ＭＳ ゴシック" w:hAnsi="ＭＳ ゴシック"/>
                <w:color w:val="000000" w:themeColor="text1"/>
                <w:kern w:val="24"/>
                <w:sz w:val="24"/>
                <w:szCs w:val="24"/>
                <w:u w:val="single"/>
              </w:rPr>
            </w:pPr>
            <w:r w:rsidRPr="00AE65FE">
              <w:rPr>
                <w:rFonts w:ascii="ＭＳ ゴシック" w:eastAsia="ＭＳ ゴシック" w:hAnsi="ＭＳ ゴシック" w:cs="ＭＳ 明朝" w:hint="eastAsia"/>
                <w:color w:val="000000" w:themeColor="text1"/>
                <w:kern w:val="24"/>
                <w:sz w:val="24"/>
                <w:szCs w:val="24"/>
                <w:u w:val="single"/>
              </w:rPr>
              <w:t>Ⅲ</w:t>
            </w:r>
            <w:r w:rsidRPr="00AE65FE">
              <w:rPr>
                <w:rFonts w:ascii="ＭＳ ゴシック" w:eastAsia="ＭＳ ゴシック" w:hAnsi="ＭＳ ゴシック" w:hint="eastAsia"/>
                <w:color w:val="000000" w:themeColor="text1"/>
                <w:kern w:val="24"/>
                <w:sz w:val="24"/>
                <w:szCs w:val="24"/>
                <w:u w:val="single"/>
              </w:rPr>
              <w:t xml:space="preserve">　都市部等における複合施設（大規模駅や地下街等）を中心とした面的なバリアフリーの推進</w:t>
            </w:r>
          </w:p>
          <w:p w14:paraId="487505C7" w14:textId="77777777" w:rsidR="00DD169D" w:rsidRPr="00AE65FE" w:rsidRDefault="00DD169D" w:rsidP="00EC17C2">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・誰もがスムーズに移動でき、暮らしやすいまちづくりのため、鉄道駅ターミナル等地域の中核施設を中心とした、連続的かつ面的なバリアフリー推進</w:t>
            </w:r>
          </w:p>
          <w:p w14:paraId="4C6B8DC4" w14:textId="77777777" w:rsidR="00DD169D" w:rsidRPr="00AE65FE"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552A7650" w14:textId="77777777" w:rsidR="00DD169D" w:rsidRPr="00AE65FE" w:rsidRDefault="00DD169D" w:rsidP="00EC17C2">
            <w:pPr>
              <w:widowControl/>
              <w:snapToGrid w:val="0"/>
              <w:ind w:leftChars="200" w:left="66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cs="ＭＳ 明朝" w:hint="eastAsia"/>
                <w:color w:val="000000" w:themeColor="text1"/>
                <w:kern w:val="24"/>
                <w:sz w:val="24"/>
                <w:szCs w:val="24"/>
                <w:u w:val="single"/>
              </w:rPr>
              <w:t>Ⅳ</w:t>
            </w:r>
            <w:r w:rsidRPr="00AE65FE">
              <w:rPr>
                <w:rFonts w:ascii="ＭＳ ゴシック" w:eastAsia="ＭＳ ゴシック" w:hAnsi="ＭＳ ゴシック" w:hint="eastAsia"/>
                <w:color w:val="000000" w:themeColor="text1"/>
                <w:kern w:val="24"/>
                <w:sz w:val="24"/>
                <w:szCs w:val="24"/>
                <w:u w:val="single"/>
              </w:rPr>
              <w:t xml:space="preserve">　公共交通機関等のバリアフリー化</w:t>
            </w:r>
          </w:p>
          <w:p w14:paraId="5909BA4C" w14:textId="77777777" w:rsidR="00DD169D" w:rsidRPr="00AE65FE" w:rsidRDefault="00DD169D" w:rsidP="00EC17C2">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・公共交通機関及び周辺エリアのバリアフリー化推進</w:t>
            </w:r>
          </w:p>
          <w:p w14:paraId="653CCA47" w14:textId="77777777" w:rsidR="00DD169D" w:rsidRPr="00AE65FE" w:rsidRDefault="00DD169D" w:rsidP="00EC17C2">
            <w:pPr>
              <w:widowControl/>
              <w:snapToGrid w:val="0"/>
              <w:spacing w:line="100" w:lineRule="exact"/>
              <w:ind w:leftChars="300" w:left="870" w:hangingChars="100" w:hanging="240"/>
              <w:contextualSpacing/>
              <w:jc w:val="left"/>
              <w:rPr>
                <w:rFonts w:ascii="ＭＳ ゴシック" w:eastAsia="ＭＳ ゴシック" w:hAnsi="ＭＳ ゴシック"/>
                <w:color w:val="000000" w:themeColor="text1"/>
                <w:kern w:val="24"/>
                <w:sz w:val="24"/>
                <w:szCs w:val="24"/>
              </w:rPr>
            </w:pPr>
          </w:p>
          <w:p w14:paraId="6828E95F" w14:textId="77777777" w:rsidR="00DD169D" w:rsidRPr="00AE65FE"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AE65FE">
              <w:rPr>
                <w:rFonts w:ascii="ＭＳ ゴシック" w:eastAsia="ＭＳ ゴシック" w:hAnsi="ＭＳ ゴシック" w:cs="ＭＳ 明朝" w:hint="eastAsia"/>
                <w:color w:val="000000" w:themeColor="text1"/>
                <w:kern w:val="24"/>
                <w:sz w:val="24"/>
                <w:szCs w:val="24"/>
                <w:u w:val="single"/>
              </w:rPr>
              <w:t>Ⅴ</w:t>
            </w:r>
            <w:r w:rsidRPr="00AE65FE">
              <w:rPr>
                <w:rFonts w:ascii="ＭＳ ゴシック" w:eastAsia="ＭＳ ゴシック" w:hAnsi="ＭＳ ゴシック" w:hint="eastAsia"/>
                <w:color w:val="000000" w:themeColor="text1"/>
                <w:kern w:val="24"/>
                <w:sz w:val="24"/>
                <w:szCs w:val="24"/>
                <w:u w:val="single"/>
              </w:rPr>
              <w:t xml:space="preserve">　ＩＣＴを活用したきめ細かい情報発信、行動支援</w:t>
            </w:r>
          </w:p>
          <w:p w14:paraId="048DCAB7" w14:textId="77777777" w:rsidR="00DD169D" w:rsidRPr="00AE65FE" w:rsidRDefault="00DD169D" w:rsidP="00EC17C2">
            <w:pPr>
              <w:widowControl/>
              <w:snapToGrid w:val="0"/>
              <w:ind w:leftChars="300" w:left="870" w:hangingChars="100" w:hanging="24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・情報バリアフリー実現の観点から、従前の案内表示や情報提供の充実に加え、</w:t>
            </w:r>
            <w:r w:rsidRPr="007A3255">
              <w:rPr>
                <w:rFonts w:ascii="ＭＳ ゴシック" w:eastAsia="ＭＳ ゴシック" w:hAnsi="ＭＳ ゴシック" w:hint="eastAsia"/>
                <w:color w:val="000000" w:themeColor="text1"/>
                <w:kern w:val="24"/>
                <w:sz w:val="24"/>
                <w:szCs w:val="24"/>
              </w:rPr>
              <w:t>ＩＣＴ</w:t>
            </w:r>
            <w:r w:rsidRPr="00AE65FE">
              <w:rPr>
                <w:rFonts w:ascii="ＭＳ ゴシック" w:eastAsia="ＭＳ ゴシック" w:hAnsi="ＭＳ ゴシック" w:hint="eastAsia"/>
                <w:color w:val="000000" w:themeColor="text1"/>
                <w:kern w:val="24"/>
                <w:sz w:val="24"/>
                <w:szCs w:val="24"/>
              </w:rPr>
              <w:t>を活用した環境整備推進</w:t>
            </w:r>
          </w:p>
          <w:p w14:paraId="4EA682DB" w14:textId="77777777" w:rsidR="00DD169D" w:rsidRPr="00AE65FE"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64F6E41F" w14:textId="77777777" w:rsidR="00DD169D" w:rsidRPr="00AE65FE" w:rsidRDefault="00DD169D" w:rsidP="00EC17C2">
            <w:pPr>
              <w:ind w:leftChars="200" w:left="660" w:hangingChars="100" w:hanging="240"/>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cs="ＭＳ 明朝" w:hint="eastAsia"/>
                <w:color w:val="000000" w:themeColor="text1"/>
                <w:kern w:val="24"/>
                <w:sz w:val="24"/>
                <w:szCs w:val="24"/>
                <w:u w:val="single"/>
              </w:rPr>
              <w:t>Ⅵ</w:t>
            </w:r>
            <w:r w:rsidRPr="00AE65FE">
              <w:rPr>
                <w:rFonts w:ascii="ＭＳ ゴシック" w:eastAsia="ＭＳ ゴシック" w:hAnsi="ＭＳ ゴシック" w:hint="eastAsia"/>
                <w:color w:val="000000" w:themeColor="text1"/>
                <w:kern w:val="24"/>
                <w:sz w:val="24"/>
                <w:szCs w:val="24"/>
                <w:u w:val="single"/>
              </w:rPr>
              <w:t xml:space="preserve">　トイレの利用環境の改善</w:t>
            </w:r>
          </w:p>
          <w:p w14:paraId="6E9A6DEC" w14:textId="77777777" w:rsidR="00DD169D" w:rsidRPr="00AE65FE" w:rsidRDefault="00DD169D" w:rsidP="00EC17C2">
            <w:pPr>
              <w:widowControl/>
              <w:snapToGrid w:val="0"/>
              <w:ind w:firstLineChars="250" w:firstLine="600"/>
              <w:contextualSpacing/>
              <w:jc w:val="left"/>
              <w:rPr>
                <w:rFonts w:ascii="ＭＳ ゴシック" w:eastAsia="ＭＳ ゴシック" w:hAnsi="ＭＳ ゴシック"/>
                <w:color w:val="000000" w:themeColor="text1"/>
                <w:kern w:val="24"/>
                <w:sz w:val="24"/>
                <w:szCs w:val="24"/>
              </w:rPr>
            </w:pPr>
            <w:r w:rsidRPr="00AE65FE">
              <w:rPr>
                <w:rFonts w:ascii="ＭＳ ゴシック" w:eastAsia="ＭＳ ゴシック" w:hAnsi="ＭＳ ゴシック" w:hint="eastAsia"/>
                <w:color w:val="000000" w:themeColor="text1"/>
                <w:kern w:val="24"/>
                <w:sz w:val="24"/>
                <w:szCs w:val="24"/>
              </w:rPr>
              <w:t>・様々な移動制約を持つ人にとって利用しやすいトイレ環境の整備を図る</w:t>
            </w:r>
          </w:p>
          <w:p w14:paraId="3577EFD2" w14:textId="77777777" w:rsidR="00DD169D" w:rsidRPr="00AE65FE" w:rsidRDefault="00DD169D" w:rsidP="00EC17C2">
            <w:pPr>
              <w:widowControl/>
              <w:snapToGrid w:val="0"/>
              <w:contextualSpacing/>
              <w:jc w:val="left"/>
              <w:rPr>
                <w:rFonts w:ascii="ＭＳ ゴシック" w:eastAsia="ＭＳ ゴシック" w:hAnsi="ＭＳ ゴシック"/>
                <w:color w:val="000000" w:themeColor="text1"/>
                <w:kern w:val="24"/>
                <w:sz w:val="24"/>
                <w:szCs w:val="24"/>
              </w:rPr>
            </w:pPr>
          </w:p>
          <w:p w14:paraId="55381325" w14:textId="77777777" w:rsidR="00DD169D" w:rsidRPr="00AE65FE" w:rsidRDefault="00DD169D" w:rsidP="00EC17C2">
            <w:pPr>
              <w:widowControl/>
              <w:snapToGrid w:val="0"/>
              <w:contextualSpacing/>
              <w:jc w:val="left"/>
              <w:rPr>
                <w:rFonts w:ascii="ＭＳ ゴシック" w:eastAsia="ＭＳ ゴシック" w:hAnsi="ＭＳ ゴシック"/>
                <w:color w:val="000000" w:themeColor="text1"/>
                <w:kern w:val="24"/>
                <w:sz w:val="24"/>
                <w:szCs w:val="24"/>
              </w:rPr>
            </w:pPr>
          </w:p>
        </w:tc>
      </w:tr>
    </w:tbl>
    <w:p w14:paraId="310A9EFB" w14:textId="7B38C806" w:rsidR="00D37E74" w:rsidRPr="00DD169D" w:rsidRDefault="00D37E74" w:rsidP="008817F1">
      <w:pPr>
        <w:ind w:firstLineChars="400" w:firstLine="960"/>
        <w:jc w:val="right"/>
        <w:rPr>
          <w:rFonts w:ascii="ＭＳ ゴシック" w:eastAsia="ＭＳ ゴシック" w:hAnsi="ＭＳ ゴシック"/>
          <w:color w:val="FF0000"/>
          <w:sz w:val="24"/>
          <w:szCs w:val="24"/>
        </w:rPr>
      </w:pPr>
    </w:p>
    <w:p w14:paraId="10D59726" w14:textId="33400275" w:rsidR="0015085B" w:rsidRPr="00AE65FE" w:rsidRDefault="0015085B" w:rsidP="00FF4961">
      <w:pPr>
        <w:ind w:firstLineChars="300" w:firstLine="720"/>
        <w:rPr>
          <w:rFonts w:ascii="ＭＳ ゴシック" w:eastAsia="ＭＳ ゴシック" w:hAnsi="ＭＳ ゴシック"/>
          <w:sz w:val="24"/>
          <w:szCs w:val="24"/>
        </w:rPr>
      </w:pPr>
    </w:p>
    <w:p w14:paraId="43DC4733" w14:textId="32CC522C" w:rsidR="00207ED0" w:rsidRPr="00A40231" w:rsidRDefault="00207ED0" w:rsidP="00C344F8">
      <w:pPr>
        <w:rPr>
          <w:rFonts w:ascii="ＭＳ ゴシック" w:eastAsia="ＭＳ ゴシック" w:hAnsi="ＭＳ ゴシック"/>
          <w:sz w:val="24"/>
          <w:szCs w:val="24"/>
          <w:highlight w:val="lightGray"/>
        </w:rPr>
      </w:pPr>
    </w:p>
    <w:p w14:paraId="63793E98" w14:textId="599F29A5" w:rsidR="0015085B" w:rsidRDefault="0015085B" w:rsidP="00C344F8">
      <w:pPr>
        <w:rPr>
          <w:rFonts w:ascii="ＭＳ ゴシック" w:eastAsia="ＭＳ ゴシック" w:hAnsi="ＭＳ ゴシック"/>
          <w:sz w:val="24"/>
          <w:szCs w:val="24"/>
          <w:highlight w:val="lightGray"/>
        </w:rPr>
      </w:pPr>
    </w:p>
    <w:p w14:paraId="4A0D82E5" w14:textId="77777777" w:rsidR="00622F61" w:rsidRPr="00A40231" w:rsidRDefault="00622F61" w:rsidP="00C344F8">
      <w:pPr>
        <w:rPr>
          <w:rFonts w:ascii="ＭＳ ゴシック" w:eastAsia="ＭＳ ゴシック" w:hAnsi="ＭＳ ゴシック"/>
          <w:sz w:val="24"/>
          <w:szCs w:val="24"/>
          <w:highlight w:val="lightGray"/>
        </w:rPr>
      </w:pPr>
    </w:p>
    <w:p w14:paraId="6E5D2B0D" w14:textId="03CC8FCD" w:rsidR="009E2DC1" w:rsidRPr="000F1738" w:rsidRDefault="000F1738" w:rsidP="00FF4961">
      <w:pPr>
        <w:adjustRightIn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5818ED">
        <w:rPr>
          <w:rFonts w:ascii="ＭＳ ゴシック" w:eastAsia="ＭＳ ゴシック" w:hAnsi="ＭＳ ゴシック" w:hint="eastAsia"/>
          <w:sz w:val="24"/>
          <w:szCs w:val="24"/>
        </w:rPr>
        <w:t xml:space="preserve"> </w:t>
      </w:r>
      <w:r w:rsidR="00B614EC" w:rsidRPr="000F1738">
        <w:rPr>
          <w:rFonts w:ascii="ＭＳ ゴシック" w:eastAsia="ＭＳ ゴシック" w:hAnsi="ＭＳ ゴシック" w:hint="eastAsia"/>
          <w:sz w:val="24"/>
          <w:szCs w:val="24"/>
        </w:rPr>
        <w:t>行財政改革</w:t>
      </w:r>
      <w:r w:rsidR="00346986" w:rsidRPr="000F1738">
        <w:rPr>
          <w:rFonts w:ascii="ＭＳ ゴシック" w:eastAsia="ＭＳ ゴシック" w:hAnsi="ＭＳ ゴシック" w:hint="eastAsia"/>
          <w:sz w:val="24"/>
          <w:szCs w:val="24"/>
        </w:rPr>
        <w:t>等</w:t>
      </w:r>
      <w:r w:rsidR="00B614EC" w:rsidRPr="000F1738">
        <w:rPr>
          <w:rFonts w:ascii="ＭＳ ゴシック" w:eastAsia="ＭＳ ゴシック" w:hAnsi="ＭＳ ゴシック" w:hint="eastAsia"/>
          <w:sz w:val="24"/>
          <w:szCs w:val="24"/>
        </w:rPr>
        <w:t>の推進</w:t>
      </w:r>
    </w:p>
    <w:p w14:paraId="4A040A8D" w14:textId="637E9DA1" w:rsidR="00B614EC" w:rsidRPr="0099772D" w:rsidRDefault="005818ED" w:rsidP="00FF4961">
      <w:pPr>
        <w:adjustRightInd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A22248">
        <w:rPr>
          <w:rFonts w:ascii="ＭＳ ゴシック" w:eastAsia="ＭＳ ゴシック" w:hAnsi="ＭＳ ゴシック" w:hint="eastAsia"/>
          <w:sz w:val="24"/>
          <w:szCs w:val="24"/>
        </w:rPr>
        <w:t xml:space="preserve">　</w:t>
      </w:r>
      <w:r w:rsidR="00346986" w:rsidRPr="0099772D">
        <w:rPr>
          <w:rFonts w:ascii="ＭＳ ゴシック" w:eastAsia="ＭＳ ゴシック" w:hAnsi="ＭＳ ゴシック" w:hint="eastAsia"/>
          <w:sz w:val="24"/>
          <w:szCs w:val="24"/>
        </w:rPr>
        <w:t>行財政改革の取組みによる</w:t>
      </w:r>
      <w:r w:rsidR="00B614EC" w:rsidRPr="0099772D">
        <w:rPr>
          <w:rFonts w:ascii="ＭＳ ゴシック" w:eastAsia="ＭＳ ゴシック" w:hAnsi="ＭＳ ゴシック" w:hint="eastAsia"/>
          <w:sz w:val="24"/>
          <w:szCs w:val="24"/>
        </w:rPr>
        <w:t>施設保有量の</w:t>
      </w:r>
      <w:r w:rsidR="001E440B" w:rsidRPr="0099772D">
        <w:rPr>
          <w:rFonts w:ascii="ＭＳ ゴシック" w:eastAsia="ＭＳ ゴシック" w:hAnsi="ＭＳ ゴシック" w:hint="eastAsia"/>
          <w:sz w:val="24"/>
          <w:szCs w:val="24"/>
        </w:rPr>
        <w:t>縮減</w:t>
      </w:r>
    </w:p>
    <w:p w14:paraId="2BE49930" w14:textId="77777777" w:rsidR="00FF4961" w:rsidRDefault="00BD2E2A" w:rsidP="00FF4961">
      <w:pPr>
        <w:adjustRightInd w:val="0"/>
        <w:ind w:leftChars="300" w:left="63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w:t>
      </w:r>
      <w:r w:rsidR="00AF672A" w:rsidRPr="0099772D">
        <w:rPr>
          <w:rFonts w:ascii="ＭＳ ゴシック" w:eastAsia="ＭＳ ゴシック" w:hAnsi="ＭＳ ゴシック" w:hint="eastAsia"/>
          <w:sz w:val="24"/>
          <w:szCs w:val="24"/>
        </w:rPr>
        <w:t>府では、</w:t>
      </w:r>
      <w:r w:rsidR="00032BD0" w:rsidRPr="0099772D">
        <w:rPr>
          <w:rFonts w:ascii="ＭＳ ゴシック" w:eastAsia="ＭＳ ゴシック" w:hAnsi="ＭＳ ゴシック" w:hint="eastAsia"/>
          <w:sz w:val="24"/>
          <w:szCs w:val="24"/>
        </w:rPr>
        <w:t>平成８年１月</w:t>
      </w:r>
      <w:r w:rsidR="009F2A8A" w:rsidRPr="0099772D">
        <w:rPr>
          <w:rFonts w:ascii="ＭＳ ゴシック" w:eastAsia="ＭＳ ゴシック" w:hAnsi="ＭＳ ゴシック" w:hint="eastAsia"/>
          <w:sz w:val="24"/>
          <w:szCs w:val="24"/>
        </w:rPr>
        <w:t>の</w:t>
      </w:r>
      <w:r w:rsidR="007A770C" w:rsidRPr="0099772D">
        <w:rPr>
          <w:rFonts w:ascii="ＭＳ ゴシック" w:eastAsia="ＭＳ ゴシック" w:hAnsi="ＭＳ ゴシック" w:hint="eastAsia"/>
          <w:sz w:val="24"/>
          <w:szCs w:val="24"/>
        </w:rPr>
        <w:t>「大阪府行政改革大綱」</w:t>
      </w:r>
      <w:r w:rsidR="009F2A8A" w:rsidRPr="0099772D">
        <w:rPr>
          <w:rFonts w:ascii="ＭＳ ゴシック" w:eastAsia="ＭＳ ゴシック" w:hAnsi="ＭＳ ゴシック" w:hint="eastAsia"/>
          <w:sz w:val="24"/>
          <w:szCs w:val="24"/>
        </w:rPr>
        <w:t>策定</w:t>
      </w:r>
      <w:r w:rsidR="00032BD0" w:rsidRPr="0099772D">
        <w:rPr>
          <w:rFonts w:ascii="ＭＳ ゴシック" w:eastAsia="ＭＳ ゴシック" w:hAnsi="ＭＳ ゴシック" w:hint="eastAsia"/>
          <w:sz w:val="24"/>
          <w:szCs w:val="24"/>
        </w:rPr>
        <w:t>以降、</w:t>
      </w:r>
      <w:r w:rsidR="00B52E0F" w:rsidRPr="0099772D">
        <w:rPr>
          <w:rFonts w:ascii="ＭＳ ゴシック" w:eastAsia="ＭＳ ゴシック" w:hAnsi="ＭＳ ゴシック" w:hint="eastAsia"/>
          <w:sz w:val="24"/>
          <w:szCs w:val="24"/>
        </w:rPr>
        <w:t>累次の行財政計画を策定し、</w:t>
      </w:r>
      <w:r w:rsidR="00DB5CC7">
        <w:rPr>
          <w:rFonts w:ascii="ＭＳ ゴシック" w:eastAsia="ＭＳ ゴシック" w:hAnsi="ＭＳ ゴシック" w:hint="eastAsia"/>
          <w:sz w:val="24"/>
          <w:szCs w:val="24"/>
        </w:rPr>
        <w:t>全国に先駆けた行財政改革に取</w:t>
      </w:r>
      <w:r w:rsidR="009F2A8A" w:rsidRPr="0099772D">
        <w:rPr>
          <w:rFonts w:ascii="ＭＳ ゴシック" w:eastAsia="ＭＳ ゴシック" w:hAnsi="ＭＳ ゴシック" w:hint="eastAsia"/>
          <w:sz w:val="24"/>
          <w:szCs w:val="24"/>
        </w:rPr>
        <w:t>組んできた。</w:t>
      </w:r>
    </w:p>
    <w:p w14:paraId="0181B5D5" w14:textId="142D60BB" w:rsidR="009F2A8A" w:rsidRPr="0099772D" w:rsidRDefault="00563642" w:rsidP="00FF4961">
      <w:pPr>
        <w:adjustRightInd w:val="0"/>
        <w:ind w:leftChars="300" w:left="63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長年にわたり</w:t>
      </w:r>
      <w:r w:rsidR="000202FA" w:rsidRPr="0099772D">
        <w:rPr>
          <w:rFonts w:ascii="ＭＳ ゴシック" w:eastAsia="ＭＳ ゴシック" w:hAnsi="ＭＳ ゴシック" w:hint="eastAsia"/>
          <w:sz w:val="24"/>
          <w:szCs w:val="24"/>
        </w:rPr>
        <w:t>行財政改革</w:t>
      </w:r>
      <w:r w:rsidRPr="0099772D">
        <w:rPr>
          <w:rFonts w:ascii="ＭＳ ゴシック" w:eastAsia="ＭＳ ゴシック" w:hAnsi="ＭＳ ゴシック" w:hint="eastAsia"/>
          <w:sz w:val="24"/>
          <w:szCs w:val="24"/>
        </w:rPr>
        <w:t>に</w:t>
      </w:r>
      <w:r w:rsidR="000202FA" w:rsidRPr="0099772D">
        <w:rPr>
          <w:rFonts w:ascii="ＭＳ ゴシック" w:eastAsia="ＭＳ ゴシック" w:hAnsi="ＭＳ ゴシック" w:hint="eastAsia"/>
          <w:sz w:val="24"/>
          <w:szCs w:val="24"/>
        </w:rPr>
        <w:t>取組</w:t>
      </w:r>
      <w:r w:rsidRPr="0099772D">
        <w:rPr>
          <w:rFonts w:ascii="ＭＳ ゴシック" w:eastAsia="ＭＳ ゴシック" w:hAnsi="ＭＳ ゴシック" w:hint="eastAsia"/>
          <w:sz w:val="24"/>
          <w:szCs w:val="24"/>
        </w:rPr>
        <w:t>む中で</w:t>
      </w:r>
      <w:r w:rsidR="00F563C2" w:rsidRPr="0099772D">
        <w:rPr>
          <w:rFonts w:ascii="ＭＳ ゴシック" w:eastAsia="ＭＳ ゴシック" w:hAnsi="ＭＳ ゴシック" w:hint="eastAsia"/>
          <w:sz w:val="24"/>
          <w:szCs w:val="24"/>
        </w:rPr>
        <w:t>、公の施設の改革、施設の廃止、再編</w:t>
      </w:r>
      <w:r w:rsidR="006948C9" w:rsidRPr="0099772D">
        <w:rPr>
          <w:rFonts w:ascii="ＭＳ ゴシック" w:eastAsia="ＭＳ ゴシック" w:hAnsi="ＭＳ ゴシック" w:hint="eastAsia"/>
          <w:sz w:val="24"/>
          <w:szCs w:val="24"/>
        </w:rPr>
        <w:t>等</w:t>
      </w:r>
      <w:r w:rsidR="00C13C13" w:rsidRPr="0099772D">
        <w:rPr>
          <w:rFonts w:ascii="ＭＳ ゴシック" w:eastAsia="ＭＳ ゴシック" w:hAnsi="ＭＳ ゴシック" w:hint="eastAsia"/>
          <w:sz w:val="24"/>
          <w:szCs w:val="24"/>
        </w:rPr>
        <w:t>により</w:t>
      </w:r>
      <w:r w:rsidR="006948C9"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施設</w:t>
      </w:r>
      <w:r w:rsidR="00B614EC" w:rsidRPr="0099772D">
        <w:rPr>
          <w:rFonts w:ascii="ＭＳ ゴシック" w:eastAsia="ＭＳ ゴシック" w:hAnsi="ＭＳ ゴシック" w:hint="eastAsia"/>
          <w:sz w:val="24"/>
          <w:szCs w:val="24"/>
        </w:rPr>
        <w:t>保有</w:t>
      </w:r>
      <w:r w:rsidR="006948C9" w:rsidRPr="0099772D">
        <w:rPr>
          <w:rFonts w:ascii="ＭＳ ゴシック" w:eastAsia="ＭＳ ゴシック" w:hAnsi="ＭＳ ゴシック" w:hint="eastAsia"/>
          <w:sz w:val="24"/>
          <w:szCs w:val="24"/>
        </w:rPr>
        <w:t>量</w:t>
      </w:r>
      <w:r w:rsidR="00B614EC" w:rsidRPr="0099772D">
        <w:rPr>
          <w:rFonts w:ascii="ＭＳ ゴシック" w:eastAsia="ＭＳ ゴシック" w:hAnsi="ＭＳ ゴシック" w:hint="eastAsia"/>
          <w:sz w:val="24"/>
          <w:szCs w:val="24"/>
        </w:rPr>
        <w:t>の</w:t>
      </w:r>
      <w:r w:rsidR="001E440B" w:rsidRPr="0099772D">
        <w:rPr>
          <w:rFonts w:ascii="ＭＳ ゴシック" w:eastAsia="ＭＳ ゴシック" w:hAnsi="ＭＳ ゴシック" w:hint="eastAsia"/>
          <w:sz w:val="24"/>
          <w:szCs w:val="24"/>
        </w:rPr>
        <w:t>縮減</w:t>
      </w:r>
      <w:r w:rsidR="00B52E0F" w:rsidRPr="0099772D">
        <w:rPr>
          <w:rFonts w:ascii="ＭＳ ゴシック" w:eastAsia="ＭＳ ゴシック" w:hAnsi="ＭＳ ゴシック" w:hint="eastAsia"/>
          <w:sz w:val="24"/>
          <w:szCs w:val="24"/>
        </w:rPr>
        <w:t>を進めてきた</w:t>
      </w:r>
      <w:r w:rsidR="0065081A" w:rsidRPr="0099772D">
        <w:rPr>
          <w:rFonts w:ascii="ＭＳ ゴシック" w:eastAsia="ＭＳ ゴシック" w:hAnsi="ＭＳ ゴシック" w:hint="eastAsia"/>
          <w:sz w:val="24"/>
          <w:szCs w:val="24"/>
        </w:rPr>
        <w:t>。</w:t>
      </w:r>
    </w:p>
    <w:tbl>
      <w:tblPr>
        <w:tblStyle w:val="a7"/>
        <w:tblW w:w="9101" w:type="dxa"/>
        <w:tblInd w:w="675" w:type="dxa"/>
        <w:tblLook w:val="04A0" w:firstRow="1" w:lastRow="0" w:firstColumn="1" w:lastColumn="0" w:noHBand="0" w:noVBand="1"/>
        <w:tblCaption w:val="これまでの行財政改革等による取組内容と主な実績を示した表"/>
      </w:tblPr>
      <w:tblGrid>
        <w:gridCol w:w="2410"/>
        <w:gridCol w:w="6691"/>
      </w:tblGrid>
      <w:tr w:rsidR="0099772D" w:rsidRPr="0099772D" w14:paraId="4F61E369" w14:textId="77777777" w:rsidTr="00C661D0">
        <w:tc>
          <w:tcPr>
            <w:tcW w:w="2410" w:type="dxa"/>
          </w:tcPr>
          <w:p w14:paraId="7853FD62" w14:textId="5B0CC55D" w:rsidR="009149BD" w:rsidRPr="0099772D" w:rsidRDefault="009149BD" w:rsidP="00883E5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6691" w:type="dxa"/>
          </w:tcPr>
          <w:p w14:paraId="492C9BCD" w14:textId="5F10BEF8" w:rsidR="009149BD" w:rsidRPr="0099772D" w:rsidRDefault="009149BD" w:rsidP="00883E5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2C65E7EB" w14:textId="77777777" w:rsidTr="00C661D0">
        <w:tc>
          <w:tcPr>
            <w:tcW w:w="2410" w:type="dxa"/>
          </w:tcPr>
          <w:p w14:paraId="795E081C" w14:textId="0356628B"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公の施設の</w:t>
            </w:r>
            <w:r w:rsidR="008B3F9E" w:rsidRPr="0099772D">
              <w:rPr>
                <w:rFonts w:ascii="ＭＳ ゴシック" w:eastAsia="ＭＳ ゴシック" w:hAnsi="ＭＳ ゴシック" w:hint="eastAsia"/>
                <w:sz w:val="24"/>
                <w:szCs w:val="24"/>
              </w:rPr>
              <w:t>改革</w:t>
            </w:r>
          </w:p>
        </w:tc>
        <w:tc>
          <w:tcPr>
            <w:tcW w:w="6691" w:type="dxa"/>
          </w:tcPr>
          <w:p w14:paraId="397245E8" w14:textId="1AEBE6EB" w:rsidR="009149BD" w:rsidRPr="0099772D" w:rsidRDefault="00EC476A" w:rsidP="00C661D0">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・平成10年9月</w:t>
            </w:r>
            <w:r w:rsidR="002C44E6" w:rsidRPr="0099772D">
              <w:rPr>
                <w:rFonts w:ascii="ＭＳ ゴシック" w:eastAsia="ＭＳ ゴシック" w:hAnsi="ＭＳ ゴシック" w:hint="eastAsia"/>
                <w:sz w:val="24"/>
                <w:szCs w:val="24"/>
              </w:rPr>
              <w:t>、府が危機的な財政状況に直面している中、</w:t>
            </w:r>
            <w:r w:rsidRPr="0099772D">
              <w:rPr>
                <w:rFonts w:ascii="ＭＳ ゴシック" w:eastAsia="ＭＳ ゴシック" w:hAnsi="ＭＳ ゴシック" w:hint="eastAsia"/>
                <w:sz w:val="24"/>
                <w:szCs w:val="24"/>
              </w:rPr>
              <w:t>策定</w:t>
            </w:r>
            <w:r w:rsidR="002C44E6" w:rsidRPr="0099772D">
              <w:rPr>
                <w:rFonts w:ascii="ＭＳ ゴシック" w:eastAsia="ＭＳ ゴシック" w:hAnsi="ＭＳ ゴシック" w:hint="eastAsia"/>
                <w:sz w:val="24"/>
                <w:szCs w:val="24"/>
              </w:rPr>
              <w:t>された</w:t>
            </w:r>
            <w:r w:rsidRPr="0099772D">
              <w:rPr>
                <w:rFonts w:ascii="ＭＳ ゴシック" w:eastAsia="ＭＳ ゴシック" w:hAnsi="ＭＳ ゴシック" w:hint="eastAsia"/>
                <w:sz w:val="24"/>
                <w:szCs w:val="24"/>
              </w:rPr>
              <w:t>「財政再建プログラム（案）」において、財政再建の具体的取組</w:t>
            </w:r>
            <w:r w:rsidR="002C44E6" w:rsidRPr="0099772D">
              <w:rPr>
                <w:rFonts w:ascii="ＭＳ ゴシック" w:eastAsia="ＭＳ ゴシック" w:hAnsi="ＭＳ ゴシック" w:hint="eastAsia"/>
                <w:sz w:val="24"/>
                <w:szCs w:val="24"/>
              </w:rPr>
              <w:t>の一つ</w:t>
            </w:r>
            <w:r w:rsidRPr="0099772D">
              <w:rPr>
                <w:rFonts w:ascii="ＭＳ ゴシック" w:eastAsia="ＭＳ ゴシック" w:hAnsi="ＭＳ ゴシック" w:hint="eastAsia"/>
                <w:sz w:val="24"/>
                <w:szCs w:val="24"/>
              </w:rPr>
              <w:t>として「公の施設の改革」を位置付け</w:t>
            </w:r>
            <w:r w:rsidR="002C44E6"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平成1</w:t>
            </w:r>
            <w:r w:rsidRPr="0099772D">
              <w:rPr>
                <w:rFonts w:ascii="ＭＳ ゴシック" w:eastAsia="ＭＳ ゴシック" w:hAnsi="ＭＳ ゴシック" w:hint="eastAsia"/>
                <w:sz w:val="24"/>
                <w:szCs w:val="24"/>
              </w:rPr>
              <w:t>2</w:t>
            </w:r>
            <w:r w:rsidR="009149BD" w:rsidRPr="0099772D">
              <w:rPr>
                <w:rFonts w:ascii="ＭＳ ゴシック" w:eastAsia="ＭＳ ゴシック" w:hAnsi="ＭＳ ゴシック" w:hint="eastAsia"/>
                <w:sz w:val="24"/>
                <w:szCs w:val="24"/>
              </w:rPr>
              <w:t>年</w:t>
            </w:r>
            <w:r w:rsidRPr="0099772D">
              <w:rPr>
                <w:rFonts w:ascii="ＭＳ ゴシック" w:eastAsia="ＭＳ ゴシック" w:hAnsi="ＭＳ ゴシック" w:hint="eastAsia"/>
                <w:sz w:val="24"/>
                <w:szCs w:val="24"/>
              </w:rPr>
              <w:t>3</w:t>
            </w:r>
            <w:r w:rsidR="009149BD" w:rsidRPr="0099772D">
              <w:rPr>
                <w:rFonts w:ascii="ＭＳ ゴシック" w:eastAsia="ＭＳ ゴシック" w:hAnsi="ＭＳ ゴシック" w:hint="eastAsia"/>
                <w:sz w:val="24"/>
                <w:szCs w:val="24"/>
              </w:rPr>
              <w:t>月</w:t>
            </w:r>
            <w:r w:rsidR="00517905" w:rsidRPr="0099772D">
              <w:rPr>
                <w:rFonts w:ascii="ＭＳ ゴシック" w:eastAsia="ＭＳ ゴシック" w:hAnsi="ＭＳ ゴシック" w:hint="eastAsia"/>
                <w:sz w:val="24"/>
                <w:szCs w:val="24"/>
              </w:rPr>
              <w:t>には</w:t>
            </w:r>
            <w:r w:rsidR="009149BD" w:rsidRPr="0099772D">
              <w:rPr>
                <w:rFonts w:ascii="ＭＳ ゴシック" w:eastAsia="ＭＳ ゴシック" w:hAnsi="ＭＳ ゴシック" w:hint="eastAsia"/>
                <w:sz w:val="24"/>
                <w:szCs w:val="24"/>
              </w:rPr>
              <w:t>、それぞれの施設のあり方や数値目標を定めた「公の施設改革プログラム」を策定。</w:t>
            </w:r>
          </w:p>
          <w:p w14:paraId="4B713020" w14:textId="19C010D9" w:rsidR="009149BD" w:rsidRPr="0099772D" w:rsidRDefault="009149BD" w:rsidP="00C661D0">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A862E9">
              <w:rPr>
                <w:rFonts w:ascii="ＭＳ ゴシック" w:eastAsia="ＭＳ ゴシック" w:hAnsi="ＭＳ ゴシック" w:hint="eastAsia"/>
                <w:sz w:val="24"/>
                <w:szCs w:val="24"/>
              </w:rPr>
              <w:t>それ以降も引</w:t>
            </w:r>
            <w:r w:rsidR="00517905" w:rsidRPr="0099772D">
              <w:rPr>
                <w:rFonts w:ascii="ＭＳ ゴシック" w:eastAsia="ＭＳ ゴシック" w:hAnsi="ＭＳ ゴシック" w:hint="eastAsia"/>
                <w:sz w:val="24"/>
                <w:szCs w:val="24"/>
              </w:rPr>
              <w:t>続き</w:t>
            </w:r>
            <w:r w:rsidRPr="0099772D">
              <w:rPr>
                <w:rFonts w:ascii="ＭＳ ゴシック" w:eastAsia="ＭＳ ゴシック" w:hAnsi="ＭＳ ゴシック" w:hint="eastAsia"/>
                <w:sz w:val="24"/>
                <w:szCs w:val="24"/>
              </w:rPr>
              <w:t>累次のプログラム</w:t>
            </w:r>
            <w:r w:rsidR="00EC476A" w:rsidRPr="0099772D">
              <w:rPr>
                <w:rFonts w:ascii="ＭＳ ゴシック" w:eastAsia="ＭＳ ゴシック" w:hAnsi="ＭＳ ゴシック" w:hint="eastAsia"/>
                <w:sz w:val="24"/>
                <w:szCs w:val="24"/>
              </w:rPr>
              <w:t>を</w:t>
            </w:r>
            <w:r w:rsidRPr="0099772D">
              <w:rPr>
                <w:rFonts w:ascii="ＭＳ ゴシック" w:eastAsia="ＭＳ ゴシック" w:hAnsi="ＭＳ ゴシック" w:hint="eastAsia"/>
                <w:sz w:val="24"/>
                <w:szCs w:val="24"/>
              </w:rPr>
              <w:t>策定</w:t>
            </w:r>
            <w:r w:rsidR="00517905"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公の施設改革を進めてきた。（※）</w:t>
            </w:r>
          </w:p>
          <w:p w14:paraId="684189C9" w14:textId="77777777" w:rsidR="00264E47" w:rsidRPr="0099772D" w:rsidRDefault="00264E47" w:rsidP="00883E56">
            <w:pPr>
              <w:rPr>
                <w:rFonts w:ascii="ＭＳ ゴシック" w:eastAsia="ＭＳ ゴシック" w:hAnsi="ＭＳ ゴシック"/>
                <w:sz w:val="24"/>
                <w:szCs w:val="24"/>
              </w:rPr>
            </w:pPr>
          </w:p>
          <w:p w14:paraId="7F3C11A9" w14:textId="455ACC88"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w:t>
            </w:r>
            <w:r w:rsidR="00264E47" w:rsidRPr="0099772D">
              <w:rPr>
                <w:rFonts w:ascii="ＭＳ ゴシック" w:eastAsia="ＭＳ ゴシック" w:hAnsi="ＭＳ ゴシック" w:hint="eastAsia"/>
                <w:sz w:val="24"/>
                <w:szCs w:val="24"/>
              </w:rPr>
              <w:t>10</w:t>
            </w:r>
            <w:r w:rsidRPr="0099772D">
              <w:rPr>
                <w:rFonts w:ascii="ＭＳ ゴシック" w:eastAsia="ＭＳ ゴシック" w:hAnsi="ＭＳ ゴシック" w:hint="eastAsia"/>
                <w:sz w:val="24"/>
                <w:szCs w:val="24"/>
              </w:rPr>
              <w:t>年</w:t>
            </w:r>
            <w:r w:rsidR="00264E47" w:rsidRPr="0099772D">
              <w:rPr>
                <w:rFonts w:ascii="ＭＳ ゴシック" w:eastAsia="ＭＳ ゴシック" w:hAnsi="ＭＳ ゴシック" w:hint="eastAsia"/>
                <w:sz w:val="24"/>
                <w:szCs w:val="24"/>
              </w:rPr>
              <w:t>度</w:t>
            </w:r>
            <w:r w:rsidRPr="0099772D">
              <w:rPr>
                <w:rFonts w:ascii="ＭＳ ゴシック" w:eastAsia="ＭＳ ゴシック" w:hAnsi="ＭＳ ゴシック" w:hint="eastAsia"/>
                <w:sz w:val="24"/>
                <w:szCs w:val="24"/>
              </w:rPr>
              <w:t>以降</w:t>
            </w:r>
          </w:p>
          <w:p w14:paraId="1BAE48F0" w14:textId="567E72FE" w:rsidR="009149BD" w:rsidRPr="0099772D" w:rsidRDefault="00C661D0" w:rsidP="00883E5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863A2" w:rsidRPr="0099772D">
              <w:rPr>
                <w:rFonts w:ascii="ＭＳ ゴシック" w:eastAsia="ＭＳ ゴシック" w:hAnsi="ＭＳ ゴシック" w:hint="eastAsia"/>
                <w:sz w:val="24"/>
                <w:szCs w:val="24"/>
              </w:rPr>
              <w:t>廃止（</w:t>
            </w:r>
            <w:r w:rsidR="00B8158E" w:rsidRPr="0099772D">
              <w:rPr>
                <w:rFonts w:ascii="ＭＳ ゴシック" w:eastAsia="ＭＳ ゴシック" w:hAnsi="ＭＳ ゴシック" w:hint="eastAsia"/>
                <w:sz w:val="24"/>
                <w:szCs w:val="24"/>
              </w:rPr>
              <w:t>30</w:t>
            </w:r>
            <w:r w:rsidR="009149BD" w:rsidRPr="0099772D">
              <w:rPr>
                <w:rFonts w:ascii="ＭＳ ゴシック" w:eastAsia="ＭＳ ゴシック" w:hAnsi="ＭＳ ゴシック" w:hint="eastAsia"/>
                <w:sz w:val="24"/>
                <w:szCs w:val="24"/>
              </w:rPr>
              <w:t>施設）、民営化</w:t>
            </w:r>
            <w:r w:rsidR="00B241A0" w:rsidRPr="0099772D">
              <w:rPr>
                <w:rFonts w:ascii="ＭＳ ゴシック" w:eastAsia="ＭＳ ゴシック" w:hAnsi="ＭＳ ゴシック" w:hint="eastAsia"/>
                <w:sz w:val="24"/>
                <w:szCs w:val="24"/>
              </w:rPr>
              <w:t>等</w:t>
            </w:r>
            <w:r w:rsidR="009149BD" w:rsidRPr="0099772D">
              <w:rPr>
                <w:rFonts w:ascii="ＭＳ ゴシック" w:eastAsia="ＭＳ ゴシック" w:hAnsi="ＭＳ ゴシック" w:hint="eastAsia"/>
                <w:sz w:val="24"/>
                <w:szCs w:val="24"/>
              </w:rPr>
              <w:t>（</w:t>
            </w:r>
            <w:r w:rsidR="00B8158E" w:rsidRPr="0099772D">
              <w:rPr>
                <w:rFonts w:ascii="ＭＳ ゴシック" w:eastAsia="ＭＳ ゴシック" w:hAnsi="ＭＳ ゴシック" w:hint="eastAsia"/>
                <w:sz w:val="24"/>
                <w:szCs w:val="24"/>
              </w:rPr>
              <w:t>37</w:t>
            </w:r>
            <w:r w:rsidR="009149BD" w:rsidRPr="0099772D">
              <w:rPr>
                <w:rFonts w:ascii="ＭＳ ゴシック" w:eastAsia="ＭＳ ゴシック" w:hAnsi="ＭＳ ゴシック" w:hint="eastAsia"/>
                <w:sz w:val="24"/>
                <w:szCs w:val="24"/>
              </w:rPr>
              <w:t>施設）</w:t>
            </w:r>
          </w:p>
          <w:p w14:paraId="2A0DA147" w14:textId="77777777" w:rsidR="006A7FD0" w:rsidRPr="0099772D" w:rsidRDefault="006A7FD0" w:rsidP="00883E56">
            <w:pPr>
              <w:rPr>
                <w:rFonts w:ascii="ＭＳ ゴシック" w:eastAsia="ＭＳ ゴシック" w:hAnsi="ＭＳ ゴシック"/>
                <w:sz w:val="24"/>
                <w:szCs w:val="24"/>
                <w:bdr w:val="single" w:sz="4" w:space="0" w:color="auto"/>
              </w:rPr>
            </w:pPr>
          </w:p>
          <w:p w14:paraId="0830DCDB" w14:textId="65F81E16" w:rsidR="009149BD" w:rsidRPr="0099772D" w:rsidRDefault="009F2A8A" w:rsidP="00883E56">
            <w:pPr>
              <w:rPr>
                <w:rFonts w:ascii="ＭＳ ゴシック" w:eastAsia="ＭＳ ゴシック" w:hAnsi="ＭＳ ゴシック"/>
                <w:sz w:val="24"/>
                <w:szCs w:val="24"/>
                <w:bdr w:val="single" w:sz="4" w:space="0" w:color="auto"/>
              </w:rPr>
            </w:pPr>
            <w:r w:rsidRPr="0099772D">
              <w:rPr>
                <w:rFonts w:ascii="ＭＳ ゴシック" w:eastAsia="ＭＳ ゴシック" w:hAnsi="ＭＳ ゴシック" w:hint="eastAsia"/>
                <w:sz w:val="24"/>
                <w:szCs w:val="24"/>
                <w:bdr w:val="single" w:sz="4" w:space="0" w:color="auto"/>
              </w:rPr>
              <w:t>（</w:t>
            </w:r>
            <w:r w:rsidR="009149BD" w:rsidRPr="0099772D">
              <w:rPr>
                <w:rFonts w:ascii="ＭＳ ゴシック" w:eastAsia="ＭＳ ゴシック" w:hAnsi="ＭＳ ゴシック" w:hint="eastAsia"/>
                <w:sz w:val="24"/>
                <w:szCs w:val="24"/>
                <w:bdr w:val="single" w:sz="4" w:space="0" w:color="auto"/>
              </w:rPr>
              <w:t>※</w:t>
            </w:r>
            <w:r w:rsidRPr="0099772D">
              <w:rPr>
                <w:rFonts w:ascii="ＭＳ ゴシック" w:eastAsia="ＭＳ ゴシック" w:hAnsi="ＭＳ ゴシック" w:hint="eastAsia"/>
                <w:sz w:val="24"/>
                <w:szCs w:val="24"/>
                <w:bdr w:val="single" w:sz="4" w:space="0" w:color="auto"/>
              </w:rPr>
              <w:t>）</w:t>
            </w:r>
            <w:r w:rsidR="00C9235C" w:rsidRPr="0099772D">
              <w:rPr>
                <w:rFonts w:ascii="ＭＳ ゴシック" w:eastAsia="ＭＳ ゴシック" w:hAnsi="ＭＳ ゴシック" w:hint="eastAsia"/>
                <w:sz w:val="24"/>
                <w:szCs w:val="24"/>
                <w:bdr w:val="single" w:sz="4" w:space="0" w:color="auto"/>
              </w:rPr>
              <w:t>累次の</w:t>
            </w:r>
            <w:r w:rsidR="009149BD" w:rsidRPr="0099772D">
              <w:rPr>
                <w:rFonts w:ascii="ＭＳ ゴシック" w:eastAsia="ＭＳ ゴシック" w:hAnsi="ＭＳ ゴシック" w:hint="eastAsia"/>
                <w:sz w:val="24"/>
                <w:szCs w:val="24"/>
                <w:bdr w:val="single" w:sz="4" w:space="0" w:color="auto"/>
              </w:rPr>
              <w:t>プログラムによる取組</w:t>
            </w:r>
            <w:r w:rsidR="00B81718" w:rsidRPr="0099772D">
              <w:rPr>
                <w:rFonts w:ascii="ＭＳ ゴシック" w:eastAsia="ＭＳ ゴシック" w:hAnsi="ＭＳ ゴシック" w:hint="eastAsia"/>
                <w:sz w:val="24"/>
                <w:szCs w:val="24"/>
                <w:bdr w:val="single" w:sz="4" w:space="0" w:color="auto"/>
              </w:rPr>
              <w:t>み</w:t>
            </w:r>
            <w:r w:rsidR="009149BD" w:rsidRPr="0099772D">
              <w:rPr>
                <w:rFonts w:ascii="ＭＳ ゴシック" w:eastAsia="ＭＳ ゴシック" w:hAnsi="ＭＳ ゴシック" w:hint="eastAsia"/>
                <w:sz w:val="24"/>
                <w:szCs w:val="24"/>
                <w:bdr w:val="single" w:sz="4" w:space="0" w:color="auto"/>
              </w:rPr>
              <w:t>、点検</w:t>
            </w:r>
          </w:p>
          <w:p w14:paraId="5F0B72B6" w14:textId="17A30BDD" w:rsidR="00E341A3" w:rsidRPr="0099772D" w:rsidRDefault="00E341A3"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・財政再建プログラム（案）（平成10年9月）</w:t>
            </w:r>
          </w:p>
          <w:p w14:paraId="590F6CC3" w14:textId="06FA9986" w:rsidR="009149BD" w:rsidRPr="0099772D" w:rsidRDefault="009149BD" w:rsidP="00C661D0">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・公の施設改革プログラム（平成12年3月）（平成14年2月）（平成17年2月）</w:t>
            </w:r>
          </w:p>
          <w:p w14:paraId="4637B5A9" w14:textId="74FE7DB4" w:rsidR="009149BD" w:rsidRPr="0099772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財政再建プログラム（案）（平成20年6月）</w:t>
            </w:r>
          </w:p>
          <w:p w14:paraId="09930407" w14:textId="16FC5190" w:rsidR="00C9235C" w:rsidRPr="0099772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大阪府財政構造改革プラン（案）（平成22年10月）</w:t>
            </w:r>
          </w:p>
          <w:p w14:paraId="7E87A44A" w14:textId="77777777" w:rsidR="009149BD" w:rsidRDefault="00B241A0"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723EE" w:rsidRPr="0099772D">
              <w:rPr>
                <w:rFonts w:ascii="ＭＳ ゴシック" w:eastAsia="ＭＳ ゴシック" w:hAnsi="ＭＳ ゴシック" w:hint="eastAsia"/>
                <w:sz w:val="24"/>
                <w:szCs w:val="24"/>
              </w:rPr>
              <w:t>行財政改革推進プラン（案）</w:t>
            </w:r>
            <w:r w:rsidR="009149BD" w:rsidRPr="0099772D">
              <w:rPr>
                <w:rFonts w:ascii="ＭＳ ゴシック" w:eastAsia="ＭＳ ゴシック" w:hAnsi="ＭＳ ゴシック" w:hint="eastAsia"/>
                <w:sz w:val="24"/>
                <w:szCs w:val="24"/>
              </w:rPr>
              <w:t>（平成27年2月）</w:t>
            </w:r>
          </w:p>
          <w:p w14:paraId="276A19A0" w14:textId="0D43D679" w:rsidR="00133410" w:rsidRPr="0099772D" w:rsidRDefault="00133410" w:rsidP="00883E56">
            <w:pPr>
              <w:rPr>
                <w:rFonts w:ascii="ＭＳ ゴシック" w:eastAsia="ＭＳ ゴシック" w:hAnsi="ＭＳ ゴシック"/>
                <w:sz w:val="24"/>
                <w:szCs w:val="24"/>
              </w:rPr>
            </w:pPr>
          </w:p>
        </w:tc>
      </w:tr>
      <w:tr w:rsidR="0099772D" w:rsidRPr="0099772D" w14:paraId="3B945D96" w14:textId="77777777" w:rsidTr="00C661D0">
        <w:tc>
          <w:tcPr>
            <w:tcW w:w="2410" w:type="dxa"/>
          </w:tcPr>
          <w:p w14:paraId="5C7EDF36" w14:textId="08785C7E"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庁舎系施設の再編</w:t>
            </w:r>
            <w:r w:rsidRPr="00207ED0">
              <w:rPr>
                <w:rFonts w:ascii="ＭＳ ゴシック" w:eastAsia="ＭＳ ゴシック" w:hAnsi="ＭＳ ゴシック" w:hint="eastAsia"/>
                <w:sz w:val="22"/>
              </w:rPr>
              <w:t>（出先機関の見直し）</w:t>
            </w:r>
          </w:p>
        </w:tc>
        <w:tc>
          <w:tcPr>
            <w:tcW w:w="6691" w:type="dxa"/>
          </w:tcPr>
          <w:p w14:paraId="0B7DB0F9" w14:textId="7A3AA79A"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府税事務所</w:t>
            </w:r>
            <w:r w:rsidRPr="0099772D">
              <w:rPr>
                <w:rFonts w:ascii="ＭＳ ゴシック" w:eastAsia="ＭＳ ゴシック" w:hAnsi="ＭＳ ゴシック" w:hint="eastAsia"/>
                <w:sz w:val="24"/>
                <w:szCs w:val="24"/>
              </w:rPr>
              <w:t>の再編（21所→10所）</w:t>
            </w:r>
          </w:p>
          <w:p w14:paraId="15C00685" w14:textId="730958A2"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・自動車税事務所の再編（3所→1所）</w:t>
            </w:r>
          </w:p>
          <w:p w14:paraId="26F9F62D" w14:textId="54E04E59"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・保健所の再編（22所</w:t>
            </w:r>
            <w:r w:rsidR="00A40ED4" w:rsidRPr="0099772D">
              <w:rPr>
                <w:rFonts w:ascii="ＭＳ ゴシック" w:eastAsia="ＭＳ ゴシック" w:hAnsi="ＭＳ ゴシック" w:hint="eastAsia"/>
                <w:sz w:val="24"/>
                <w:szCs w:val="24"/>
              </w:rPr>
              <w:t>7支所</w:t>
            </w:r>
            <w:r w:rsidRPr="0099772D">
              <w:rPr>
                <w:rFonts w:ascii="ＭＳ ゴシック" w:eastAsia="ＭＳ ゴシック" w:hAnsi="ＭＳ ゴシック" w:hint="eastAsia"/>
                <w:sz w:val="24"/>
                <w:szCs w:val="24"/>
              </w:rPr>
              <w:t>→12所）</w:t>
            </w:r>
          </w:p>
          <w:p w14:paraId="1866F532" w14:textId="1644A131"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・労働事務所の再編（3所→1所）</w:t>
            </w:r>
          </w:p>
          <w:p w14:paraId="5DD5A097" w14:textId="77777777" w:rsidR="009149B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・公園事務所の廃止（5所）　　　　等</w:t>
            </w:r>
          </w:p>
          <w:p w14:paraId="0A460757" w14:textId="250F7A5A" w:rsidR="00133410" w:rsidRPr="0099772D" w:rsidRDefault="00133410" w:rsidP="00883E56">
            <w:pPr>
              <w:rPr>
                <w:rFonts w:ascii="ＭＳ ゴシック" w:eastAsia="ＭＳ ゴシック" w:hAnsi="ＭＳ ゴシック"/>
                <w:sz w:val="24"/>
                <w:szCs w:val="24"/>
              </w:rPr>
            </w:pPr>
          </w:p>
        </w:tc>
      </w:tr>
      <w:tr w:rsidR="0099772D" w:rsidRPr="0099772D" w14:paraId="703FF634" w14:textId="77777777" w:rsidTr="00C661D0">
        <w:trPr>
          <w:trHeight w:val="590"/>
        </w:trPr>
        <w:tc>
          <w:tcPr>
            <w:tcW w:w="2410" w:type="dxa"/>
          </w:tcPr>
          <w:p w14:paraId="45D71A2F" w14:textId="51EC48F3"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福利厚生施設の廃止</w:t>
            </w:r>
          </w:p>
        </w:tc>
        <w:tc>
          <w:tcPr>
            <w:tcW w:w="6691" w:type="dxa"/>
          </w:tcPr>
          <w:p w14:paraId="68145CFB" w14:textId="714F90EF" w:rsidR="00133410"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・職員宅舎</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18宅舎970戸</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、独身寮</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4寮215室</w:t>
            </w:r>
            <w:r w:rsidR="00724ED4">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を全廃。</w:t>
            </w:r>
          </w:p>
        </w:tc>
      </w:tr>
      <w:tr w:rsidR="0099772D" w:rsidRPr="0099772D" w14:paraId="23114E5E" w14:textId="77777777" w:rsidTr="00C661D0">
        <w:trPr>
          <w:trHeight w:val="590"/>
        </w:trPr>
        <w:tc>
          <w:tcPr>
            <w:tcW w:w="2410" w:type="dxa"/>
          </w:tcPr>
          <w:p w14:paraId="60D50DBE" w14:textId="48624512" w:rsidR="009149BD"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その他</w:t>
            </w:r>
          </w:p>
        </w:tc>
        <w:tc>
          <w:tcPr>
            <w:tcW w:w="6691" w:type="dxa"/>
          </w:tcPr>
          <w:p w14:paraId="687D1EBE" w14:textId="1D0CB0EB" w:rsidR="00133410" w:rsidRPr="0099772D" w:rsidRDefault="009149BD" w:rsidP="00883E5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0B3B83" w:rsidRPr="0099772D">
              <w:rPr>
                <w:rFonts w:ascii="ＭＳ ゴシック" w:eastAsia="ＭＳ ゴシック" w:hAnsi="ＭＳ ゴシック" w:hint="eastAsia"/>
                <w:sz w:val="24"/>
                <w:szCs w:val="24"/>
              </w:rPr>
              <w:t>府立大学、</w:t>
            </w:r>
            <w:r w:rsidRPr="0099772D">
              <w:rPr>
                <w:rFonts w:ascii="ＭＳ ゴシック" w:eastAsia="ＭＳ ゴシック" w:hAnsi="ＭＳ ゴシック" w:hint="eastAsia"/>
                <w:sz w:val="24"/>
                <w:szCs w:val="24"/>
              </w:rPr>
              <w:t>府立５病院の地方独立行政法人化　　　　　等</w:t>
            </w:r>
          </w:p>
        </w:tc>
      </w:tr>
    </w:tbl>
    <w:p w14:paraId="73051D1E" w14:textId="177745C7" w:rsidR="00CB71B8" w:rsidRDefault="00CB71B8" w:rsidP="00C661D0">
      <w:pPr>
        <w:rPr>
          <w:rFonts w:ascii="ＭＳ ゴシック" w:eastAsia="ＭＳ ゴシック" w:hAnsi="ＭＳ ゴシック"/>
          <w:sz w:val="24"/>
          <w:szCs w:val="24"/>
        </w:rPr>
      </w:pPr>
    </w:p>
    <w:p w14:paraId="55BC9FFC" w14:textId="75F7AADE" w:rsidR="00C661D0" w:rsidRDefault="00C661D0" w:rsidP="00C661D0">
      <w:pPr>
        <w:rPr>
          <w:rFonts w:ascii="ＭＳ ゴシック" w:eastAsia="ＭＳ ゴシック" w:hAnsi="ＭＳ ゴシック"/>
          <w:sz w:val="24"/>
          <w:szCs w:val="24"/>
        </w:rPr>
      </w:pPr>
    </w:p>
    <w:p w14:paraId="3962FF82" w14:textId="3A1B4AF3" w:rsidR="00C661D0" w:rsidRDefault="00C661D0" w:rsidP="00C661D0">
      <w:pPr>
        <w:rPr>
          <w:rFonts w:ascii="ＭＳ ゴシック" w:eastAsia="ＭＳ ゴシック" w:hAnsi="ＭＳ ゴシック"/>
          <w:sz w:val="24"/>
          <w:szCs w:val="24"/>
        </w:rPr>
      </w:pPr>
    </w:p>
    <w:p w14:paraId="44172B10" w14:textId="73EF03BB" w:rsidR="00C661D0" w:rsidRDefault="00C661D0" w:rsidP="00C661D0">
      <w:pPr>
        <w:rPr>
          <w:rFonts w:ascii="ＭＳ ゴシック" w:eastAsia="ＭＳ ゴシック" w:hAnsi="ＭＳ ゴシック"/>
          <w:sz w:val="24"/>
          <w:szCs w:val="24"/>
        </w:rPr>
      </w:pPr>
    </w:p>
    <w:p w14:paraId="336F0FA6" w14:textId="77777777" w:rsidR="00C661D0" w:rsidRDefault="00C661D0" w:rsidP="00C661D0">
      <w:pPr>
        <w:rPr>
          <w:rFonts w:ascii="ＭＳ ゴシック" w:eastAsia="ＭＳ ゴシック" w:hAnsi="ＭＳ ゴシック"/>
          <w:sz w:val="24"/>
          <w:szCs w:val="24"/>
        </w:rPr>
      </w:pPr>
    </w:p>
    <w:p w14:paraId="4DBADEE2" w14:textId="5695DC20" w:rsidR="00346986" w:rsidRPr="0099772D" w:rsidRDefault="005818ED" w:rsidP="00C661D0">
      <w:pPr>
        <w:adjustRightInd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イ</w:t>
      </w:r>
      <w:r w:rsidR="00A22248">
        <w:rPr>
          <w:rFonts w:ascii="ＭＳ ゴシック" w:eastAsia="ＭＳ ゴシック" w:hAnsi="ＭＳ ゴシック" w:hint="eastAsia"/>
          <w:sz w:val="24"/>
          <w:szCs w:val="24"/>
        </w:rPr>
        <w:t xml:space="preserve">　</w:t>
      </w:r>
      <w:r w:rsidR="00346986" w:rsidRPr="0099772D">
        <w:rPr>
          <w:rFonts w:ascii="ＭＳ ゴシック" w:eastAsia="ＭＳ ゴシック" w:hAnsi="ＭＳ ゴシック" w:hint="eastAsia"/>
          <w:sz w:val="24"/>
          <w:szCs w:val="24"/>
        </w:rPr>
        <w:t>施策</w:t>
      </w:r>
      <w:r w:rsidR="0030535B" w:rsidRPr="0099772D">
        <w:rPr>
          <w:rFonts w:ascii="ＭＳ ゴシック" w:eastAsia="ＭＳ ゴシック" w:hAnsi="ＭＳ ゴシック" w:hint="eastAsia"/>
          <w:sz w:val="24"/>
          <w:szCs w:val="24"/>
        </w:rPr>
        <w:t>の</w:t>
      </w:r>
      <w:r w:rsidR="009126FC" w:rsidRPr="0099772D">
        <w:rPr>
          <w:rFonts w:ascii="ＭＳ ゴシック" w:eastAsia="ＭＳ ゴシック" w:hAnsi="ＭＳ ゴシック" w:hint="eastAsia"/>
          <w:sz w:val="24"/>
          <w:szCs w:val="24"/>
        </w:rPr>
        <w:t>再構築に伴う</w:t>
      </w:r>
      <w:r w:rsidR="00346986" w:rsidRPr="0099772D">
        <w:rPr>
          <w:rFonts w:ascii="ＭＳ ゴシック" w:eastAsia="ＭＳ ゴシック" w:hAnsi="ＭＳ ゴシック" w:hint="eastAsia"/>
          <w:sz w:val="24"/>
          <w:szCs w:val="24"/>
        </w:rPr>
        <w:t>施設の再編</w:t>
      </w:r>
    </w:p>
    <w:p w14:paraId="40EB3F62" w14:textId="67485A34" w:rsidR="0030535B" w:rsidRPr="0099772D" w:rsidRDefault="00CA5E76" w:rsidP="00C661D0">
      <w:pPr>
        <w:adjustRightInd w:val="0"/>
        <w:ind w:leftChars="300" w:left="63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本府は、限られた財源の中で</w:t>
      </w:r>
      <w:r w:rsidR="0030535B" w:rsidRPr="0099772D">
        <w:rPr>
          <w:rFonts w:ascii="ＭＳ ゴシック" w:eastAsia="ＭＳ ゴシック" w:hAnsi="ＭＳ ゴシック" w:hint="eastAsia"/>
          <w:sz w:val="24"/>
          <w:szCs w:val="24"/>
        </w:rPr>
        <w:t>、</w:t>
      </w:r>
      <w:r w:rsidR="00C2134F" w:rsidRPr="0099772D">
        <w:rPr>
          <w:rFonts w:ascii="ＭＳ ゴシック" w:eastAsia="ＭＳ ゴシック" w:hAnsi="ＭＳ ゴシック" w:hint="eastAsia"/>
          <w:sz w:val="24"/>
          <w:szCs w:val="24"/>
        </w:rPr>
        <w:t>社会情勢や</w:t>
      </w:r>
      <w:r w:rsidRPr="0099772D">
        <w:rPr>
          <w:rFonts w:ascii="ＭＳ ゴシック" w:eastAsia="ＭＳ ゴシック" w:hAnsi="ＭＳ ゴシック" w:hint="eastAsia"/>
          <w:sz w:val="24"/>
          <w:szCs w:val="24"/>
        </w:rPr>
        <w:t>府民ニーズ</w:t>
      </w:r>
      <w:r w:rsidR="00C2134F" w:rsidRPr="0099772D">
        <w:rPr>
          <w:rFonts w:ascii="ＭＳ ゴシック" w:eastAsia="ＭＳ ゴシック" w:hAnsi="ＭＳ ゴシック" w:hint="eastAsia"/>
          <w:sz w:val="24"/>
          <w:szCs w:val="24"/>
        </w:rPr>
        <w:t>の変化に柔軟かつ機動的に対応するため、</w:t>
      </w:r>
      <w:r w:rsidR="0030535B" w:rsidRPr="0099772D">
        <w:rPr>
          <w:rFonts w:ascii="ＭＳ ゴシック" w:eastAsia="ＭＳ ゴシック" w:hAnsi="ＭＳ ゴシック" w:hint="eastAsia"/>
          <w:sz w:val="24"/>
          <w:szCs w:val="24"/>
        </w:rPr>
        <w:t>あらゆる角度から</w:t>
      </w:r>
      <w:r w:rsidR="00C2134F" w:rsidRPr="0099772D">
        <w:rPr>
          <w:rFonts w:ascii="ＭＳ ゴシック" w:eastAsia="ＭＳ ゴシック" w:hAnsi="ＭＳ ゴシック" w:hint="eastAsia"/>
          <w:sz w:val="24"/>
          <w:szCs w:val="24"/>
        </w:rPr>
        <w:t>施策の</w:t>
      </w:r>
      <w:r w:rsidR="0030535B" w:rsidRPr="0099772D">
        <w:rPr>
          <w:rFonts w:ascii="ＭＳ ゴシック" w:eastAsia="ＭＳ ゴシック" w:hAnsi="ＭＳ ゴシック" w:hint="eastAsia"/>
          <w:sz w:val="24"/>
          <w:szCs w:val="24"/>
        </w:rPr>
        <w:t>精査・点検を行い、</w:t>
      </w:r>
      <w:r w:rsidR="00C2134F" w:rsidRPr="0099772D">
        <w:rPr>
          <w:rFonts w:ascii="ＭＳ ゴシック" w:eastAsia="ＭＳ ゴシック" w:hAnsi="ＭＳ ゴシック" w:hint="eastAsia"/>
          <w:sz w:val="24"/>
          <w:szCs w:val="24"/>
        </w:rPr>
        <w:t>施策の</w:t>
      </w:r>
      <w:r w:rsidRPr="0099772D">
        <w:rPr>
          <w:rFonts w:ascii="ＭＳ ゴシック" w:eastAsia="ＭＳ ゴシック" w:hAnsi="ＭＳ ゴシック" w:hint="eastAsia"/>
          <w:sz w:val="24"/>
          <w:szCs w:val="24"/>
        </w:rPr>
        <w:t>再構築</w:t>
      </w:r>
      <w:r w:rsidR="00C2134F" w:rsidRPr="0099772D">
        <w:rPr>
          <w:rFonts w:ascii="ＭＳ ゴシック" w:eastAsia="ＭＳ ゴシック" w:hAnsi="ＭＳ ゴシック" w:hint="eastAsia"/>
          <w:sz w:val="24"/>
          <w:szCs w:val="24"/>
        </w:rPr>
        <w:t>に取組んでき</w:t>
      </w:r>
      <w:r w:rsidR="00664747" w:rsidRPr="0099772D">
        <w:rPr>
          <w:rFonts w:ascii="ＭＳ ゴシック" w:eastAsia="ＭＳ ゴシック" w:hAnsi="ＭＳ ゴシック" w:hint="eastAsia"/>
          <w:sz w:val="24"/>
          <w:szCs w:val="24"/>
        </w:rPr>
        <w:t>ており、</w:t>
      </w:r>
      <w:r w:rsidRPr="0099772D">
        <w:rPr>
          <w:rFonts w:ascii="ＭＳ ゴシック" w:eastAsia="ＭＳ ゴシック" w:hAnsi="ＭＳ ゴシック" w:hint="eastAsia"/>
          <w:sz w:val="24"/>
          <w:szCs w:val="24"/>
        </w:rPr>
        <w:t>合わせて、</w:t>
      </w:r>
      <w:r w:rsidR="009126FC" w:rsidRPr="0099772D">
        <w:rPr>
          <w:rFonts w:ascii="ＭＳ ゴシック" w:eastAsia="ＭＳ ゴシック" w:hAnsi="ＭＳ ゴシック" w:hint="eastAsia"/>
          <w:sz w:val="24"/>
          <w:szCs w:val="24"/>
        </w:rPr>
        <w:t>関連する</w:t>
      </w:r>
      <w:r w:rsidRPr="0099772D">
        <w:rPr>
          <w:rFonts w:ascii="ＭＳ ゴシック" w:eastAsia="ＭＳ ゴシック" w:hAnsi="ＭＳ ゴシック" w:hint="eastAsia"/>
          <w:sz w:val="24"/>
          <w:szCs w:val="24"/>
        </w:rPr>
        <w:t>施設の再編を実施してきた。</w:t>
      </w:r>
    </w:p>
    <w:tbl>
      <w:tblPr>
        <w:tblStyle w:val="a7"/>
        <w:tblW w:w="0" w:type="auto"/>
        <w:tblInd w:w="660" w:type="dxa"/>
        <w:tblLook w:val="04A0" w:firstRow="1" w:lastRow="0" w:firstColumn="1" w:lastColumn="0" w:noHBand="0" w:noVBand="1"/>
        <w:tblCaption w:val="これまでの府立学校の再編と警察施設の再編の主な実績を示した表"/>
      </w:tblPr>
      <w:tblGrid>
        <w:gridCol w:w="1933"/>
        <w:gridCol w:w="7035"/>
      </w:tblGrid>
      <w:tr w:rsidR="0099772D" w:rsidRPr="0099772D" w14:paraId="6C7299B6" w14:textId="77777777" w:rsidTr="00C2134F">
        <w:tc>
          <w:tcPr>
            <w:tcW w:w="2000" w:type="dxa"/>
          </w:tcPr>
          <w:p w14:paraId="1652169E" w14:textId="2EC69271" w:rsidR="00C2134F" w:rsidRPr="0099772D" w:rsidRDefault="00664747" w:rsidP="00C2134F">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08" w:type="dxa"/>
          </w:tcPr>
          <w:p w14:paraId="663A7A4C" w14:textId="717D5E8F" w:rsidR="00C2134F" w:rsidRPr="0099772D" w:rsidRDefault="00664747"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1EAC7F" w14:textId="77777777" w:rsidTr="00C661D0">
        <w:trPr>
          <w:trHeight w:val="576"/>
        </w:trPr>
        <w:tc>
          <w:tcPr>
            <w:tcW w:w="2000" w:type="dxa"/>
          </w:tcPr>
          <w:p w14:paraId="037FCEBC" w14:textId="200605B8" w:rsidR="00C2134F" w:rsidRPr="0099772D" w:rsidRDefault="00664747" w:rsidP="009126F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w:t>
            </w:r>
            <w:r w:rsidR="009126FC" w:rsidRPr="0099772D">
              <w:rPr>
                <w:rFonts w:ascii="ＭＳ ゴシック" w:eastAsia="ＭＳ ゴシック" w:hAnsi="ＭＳ ゴシック" w:hint="eastAsia"/>
                <w:sz w:val="24"/>
                <w:szCs w:val="24"/>
              </w:rPr>
              <w:t>再編</w:t>
            </w:r>
          </w:p>
        </w:tc>
        <w:tc>
          <w:tcPr>
            <w:tcW w:w="7308" w:type="dxa"/>
          </w:tcPr>
          <w:p w14:paraId="592AC043" w14:textId="43E41219"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・府立学校の特色づくりとあわせた再編</w:t>
            </w:r>
            <w:r w:rsidR="009126FC" w:rsidRPr="0099772D">
              <w:rPr>
                <w:rFonts w:ascii="ＭＳ ゴシック" w:eastAsia="ＭＳ ゴシック" w:hAnsi="ＭＳ ゴシック" w:hint="eastAsia"/>
                <w:sz w:val="24"/>
                <w:szCs w:val="24"/>
              </w:rPr>
              <w:t>整備</w:t>
            </w:r>
            <w:r w:rsidRPr="0099772D">
              <w:rPr>
                <w:rFonts w:ascii="ＭＳ ゴシック" w:eastAsia="ＭＳ ゴシック" w:hAnsi="ＭＳ ゴシック" w:hint="eastAsia"/>
                <w:sz w:val="24"/>
                <w:szCs w:val="24"/>
              </w:rPr>
              <w:t>の実施</w:t>
            </w:r>
          </w:p>
        </w:tc>
      </w:tr>
      <w:tr w:rsidR="0099772D" w:rsidRPr="0099772D" w14:paraId="670B2701" w14:textId="77777777" w:rsidTr="00B75492">
        <w:trPr>
          <w:trHeight w:val="3950"/>
        </w:trPr>
        <w:tc>
          <w:tcPr>
            <w:tcW w:w="2000" w:type="dxa"/>
          </w:tcPr>
          <w:p w14:paraId="2BCC5C07" w14:textId="184B65E9" w:rsidR="00C2134F" w:rsidRPr="0099772D" w:rsidRDefault="00664747" w:rsidP="00CA5E7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警察施設</w:t>
            </w:r>
            <w:r w:rsidR="00F464AB" w:rsidRPr="0099772D">
              <w:rPr>
                <w:rFonts w:ascii="ＭＳ ゴシック" w:eastAsia="ＭＳ ゴシック" w:hAnsi="ＭＳ ゴシック" w:hint="eastAsia"/>
                <w:sz w:val="24"/>
                <w:szCs w:val="24"/>
              </w:rPr>
              <w:t>の再編</w:t>
            </w:r>
          </w:p>
        </w:tc>
        <w:tc>
          <w:tcPr>
            <w:tcW w:w="7308" w:type="dxa"/>
          </w:tcPr>
          <w:p w14:paraId="1B58FBB1"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【交番（駐在所含む）】</w:t>
            </w:r>
          </w:p>
          <w:p w14:paraId="5B22967C" w14:textId="4FE2E5F6" w:rsidR="00F464AB"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F81CA1" w:rsidRPr="0099772D">
              <w:rPr>
                <w:rFonts w:ascii="ＭＳ ゴシック" w:eastAsia="ＭＳ ゴシック" w:hAnsi="ＭＳ ゴシック" w:hint="eastAsia"/>
                <w:sz w:val="24"/>
                <w:szCs w:val="24"/>
              </w:rPr>
              <w:t>交番の再編</w:t>
            </w:r>
            <w:r w:rsidRPr="0099772D">
              <w:rPr>
                <w:rFonts w:ascii="ＭＳ ゴシック" w:eastAsia="ＭＳ ゴシック" w:hAnsi="ＭＳ ゴシック" w:hint="eastAsia"/>
                <w:sz w:val="24"/>
                <w:szCs w:val="24"/>
              </w:rPr>
              <w:t>（956か所（昭和4</w:t>
            </w:r>
            <w:r w:rsidR="007D6FE7" w:rsidRPr="0099772D">
              <w:rPr>
                <w:rFonts w:ascii="ＭＳ ゴシック" w:eastAsia="ＭＳ ゴシック" w:hAnsi="ＭＳ ゴシック" w:hint="eastAsia"/>
                <w:sz w:val="24"/>
                <w:szCs w:val="24"/>
              </w:rPr>
              <w:t>3</w:t>
            </w:r>
            <w:r w:rsidRPr="0099772D">
              <w:rPr>
                <w:rFonts w:ascii="ＭＳ ゴシック" w:eastAsia="ＭＳ ゴシック" w:hAnsi="ＭＳ ゴシック" w:hint="eastAsia"/>
                <w:sz w:val="24"/>
                <w:szCs w:val="24"/>
              </w:rPr>
              <w:t>年）→ 649か所）</w:t>
            </w:r>
          </w:p>
          <w:p w14:paraId="3C8A8F41"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【交通安全施設】</w:t>
            </w:r>
          </w:p>
          <w:p w14:paraId="4BAD1952" w14:textId="5FF3EC99"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○現状（平成</w:t>
            </w:r>
            <w:r w:rsidR="00B8158E" w:rsidRPr="0099772D">
              <w:rPr>
                <w:rFonts w:ascii="ＭＳ ゴシック" w:eastAsia="ＭＳ ゴシック" w:hAnsi="ＭＳ ゴシック" w:hint="eastAsia"/>
                <w:sz w:val="24"/>
                <w:szCs w:val="24"/>
              </w:rPr>
              <w:t>26</w:t>
            </w:r>
            <w:r w:rsidRPr="0099772D">
              <w:rPr>
                <w:rFonts w:ascii="ＭＳ ゴシック" w:eastAsia="ＭＳ ゴシック" w:hAnsi="ＭＳ ゴシック" w:hint="eastAsia"/>
                <w:sz w:val="24"/>
                <w:szCs w:val="24"/>
              </w:rPr>
              <w:t>年度時点）</w:t>
            </w:r>
          </w:p>
          <w:p w14:paraId="4307D911" w14:textId="3301AC23"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交通信号柱　52,264本（信号制御機　11,892機）</w:t>
            </w:r>
          </w:p>
          <w:p w14:paraId="62357FCC" w14:textId="168DE3A4" w:rsidR="00F464AB" w:rsidRPr="0099772D" w:rsidRDefault="00F464AB"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道路標識柱 202,026本</w:t>
            </w:r>
          </w:p>
          <w:p w14:paraId="2AA68FD9" w14:textId="260EA68C" w:rsidR="00664747" w:rsidRPr="0099772D" w:rsidRDefault="00664747" w:rsidP="00C661D0">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7D6FE7" w:rsidRPr="0099772D">
              <w:rPr>
                <w:rFonts w:ascii="ＭＳ ゴシック" w:eastAsia="ＭＳ ゴシック" w:hAnsi="ＭＳ ゴシック" w:hint="eastAsia"/>
                <w:sz w:val="24"/>
                <w:szCs w:val="24"/>
              </w:rPr>
              <w:t>点検実施による予防保全の考え方に基づいた維持管理及び計画的な更新を進めることと合わせて道路標識柱の削減にも取組んでいる。</w:t>
            </w:r>
          </w:p>
          <w:p w14:paraId="52E94C80" w14:textId="77777777" w:rsidR="00664747" w:rsidRPr="0099772D" w:rsidRDefault="0066474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w:t>
            </w:r>
          </w:p>
          <w:p w14:paraId="59F354DA" w14:textId="5B28AE14" w:rsidR="00C2134F" w:rsidRPr="0099772D" w:rsidRDefault="00664747" w:rsidP="00C661D0">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・待機宿舎の集約化を図り全体戸数を減らし、集約化による余剰地の売却益を活用し建替えを推進。</w:t>
            </w:r>
          </w:p>
        </w:tc>
      </w:tr>
    </w:tbl>
    <w:p w14:paraId="150551A8" w14:textId="77777777" w:rsidR="00346986" w:rsidRPr="0099772D" w:rsidRDefault="00346986" w:rsidP="00C661D0">
      <w:pPr>
        <w:adjustRightInd w:val="0"/>
        <w:rPr>
          <w:rFonts w:ascii="ＭＳ ゴシック" w:eastAsia="ＭＳ ゴシック" w:hAnsi="ＭＳ ゴシック"/>
          <w:sz w:val="24"/>
          <w:szCs w:val="24"/>
        </w:rPr>
      </w:pPr>
    </w:p>
    <w:p w14:paraId="584BE4DD" w14:textId="4E5A8C81" w:rsidR="001D66B9" w:rsidRPr="0099772D" w:rsidRDefault="0030535B" w:rsidP="00C661D0">
      <w:pPr>
        <w:adjustRightInd w:val="0"/>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ウ</w:t>
      </w:r>
      <w:r w:rsidR="00A22248">
        <w:rPr>
          <w:rFonts w:ascii="ＭＳ ゴシック" w:eastAsia="ＭＳ ゴシック" w:hAnsi="ＭＳ ゴシック" w:hint="eastAsia"/>
          <w:sz w:val="24"/>
          <w:szCs w:val="24"/>
        </w:rPr>
        <w:t xml:space="preserve">　</w:t>
      </w:r>
      <w:r w:rsidR="00D66A5B" w:rsidRPr="0099772D">
        <w:rPr>
          <w:rFonts w:ascii="ＭＳ ゴシック" w:eastAsia="ＭＳ ゴシック" w:hAnsi="ＭＳ ゴシック" w:hint="eastAsia"/>
          <w:sz w:val="24"/>
          <w:szCs w:val="24"/>
        </w:rPr>
        <w:t>府有財産の</w:t>
      </w:r>
      <w:r w:rsidR="00196C6F" w:rsidRPr="0099772D">
        <w:rPr>
          <w:rFonts w:ascii="ＭＳ ゴシック" w:eastAsia="ＭＳ ゴシック" w:hAnsi="ＭＳ ゴシック" w:hint="eastAsia"/>
          <w:sz w:val="24"/>
          <w:szCs w:val="24"/>
        </w:rPr>
        <w:t>売払い</w:t>
      </w:r>
      <w:r w:rsidR="00F327A1"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有効活用の取組み</w:t>
      </w:r>
    </w:p>
    <w:p w14:paraId="7297D87C" w14:textId="7B725542" w:rsidR="001D66B9" w:rsidRPr="0099772D" w:rsidRDefault="00B614EC" w:rsidP="00C661D0">
      <w:pPr>
        <w:pStyle w:val="a8"/>
        <w:adjustRightInd w:val="0"/>
        <w:ind w:leftChars="0" w:left="0"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ⅰ）</w:t>
      </w:r>
      <w:r w:rsidR="00BD71F5" w:rsidRPr="0099772D">
        <w:rPr>
          <w:rFonts w:ascii="ＭＳ ゴシック" w:eastAsia="ＭＳ ゴシック" w:hAnsi="ＭＳ ゴシック" w:hint="eastAsia"/>
          <w:sz w:val="24"/>
          <w:szCs w:val="24"/>
        </w:rPr>
        <w:t>府有</w:t>
      </w:r>
      <w:r w:rsidR="001D66B9" w:rsidRPr="0099772D">
        <w:rPr>
          <w:rFonts w:ascii="ＭＳ ゴシック" w:eastAsia="ＭＳ ゴシック" w:hAnsi="ＭＳ ゴシック" w:hint="eastAsia"/>
          <w:sz w:val="24"/>
          <w:szCs w:val="24"/>
        </w:rPr>
        <w:t>財産</w:t>
      </w:r>
      <w:r w:rsidR="00BD71F5" w:rsidRPr="0099772D">
        <w:rPr>
          <w:rFonts w:ascii="ＭＳ ゴシック" w:eastAsia="ＭＳ ゴシック" w:hAnsi="ＭＳ ゴシック" w:hint="eastAsia"/>
          <w:sz w:val="24"/>
          <w:szCs w:val="24"/>
        </w:rPr>
        <w:t>（低・未利用財産）</w:t>
      </w:r>
      <w:r w:rsidR="001D66B9" w:rsidRPr="0099772D">
        <w:rPr>
          <w:rFonts w:ascii="ＭＳ ゴシック" w:eastAsia="ＭＳ ゴシック" w:hAnsi="ＭＳ ゴシック" w:hint="eastAsia"/>
          <w:sz w:val="24"/>
          <w:szCs w:val="24"/>
        </w:rPr>
        <w:t>の</w:t>
      </w:r>
      <w:r w:rsidR="00196C6F" w:rsidRPr="0099772D">
        <w:rPr>
          <w:rFonts w:ascii="ＭＳ ゴシック" w:eastAsia="ＭＳ ゴシック" w:hAnsi="ＭＳ ゴシック" w:hint="eastAsia"/>
          <w:sz w:val="24"/>
          <w:szCs w:val="24"/>
        </w:rPr>
        <w:t>売払い</w:t>
      </w:r>
    </w:p>
    <w:p w14:paraId="465903F5" w14:textId="3BDE28D5" w:rsidR="001D66B9" w:rsidRDefault="001D66B9" w:rsidP="00C661D0">
      <w:pPr>
        <w:pStyle w:val="a8"/>
        <w:adjustRightInd w:val="0"/>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平成１０年９月</w:t>
      </w:r>
      <w:r w:rsidR="00E341A3" w:rsidRPr="0099772D">
        <w:rPr>
          <w:rFonts w:ascii="ＭＳ ゴシック" w:eastAsia="ＭＳ ゴシック" w:hAnsi="ＭＳ ゴシック" w:hint="eastAsia"/>
          <w:sz w:val="24"/>
          <w:szCs w:val="24"/>
        </w:rPr>
        <w:t>に</w:t>
      </w:r>
      <w:r w:rsidRPr="0099772D">
        <w:rPr>
          <w:rFonts w:ascii="ＭＳ ゴシック" w:eastAsia="ＭＳ ゴシック" w:hAnsi="ＭＳ ゴシック" w:hint="eastAsia"/>
          <w:sz w:val="24"/>
          <w:szCs w:val="24"/>
        </w:rPr>
        <w:t>策定</w:t>
      </w:r>
      <w:r w:rsidR="00E341A3" w:rsidRPr="0099772D">
        <w:rPr>
          <w:rFonts w:ascii="ＭＳ ゴシック" w:eastAsia="ＭＳ ゴシック" w:hAnsi="ＭＳ ゴシック" w:hint="eastAsia"/>
          <w:sz w:val="24"/>
          <w:szCs w:val="24"/>
        </w:rPr>
        <w:t>された財政再建プログラム（案）</w:t>
      </w:r>
      <w:r w:rsidR="00BD71F5" w:rsidRPr="0099772D">
        <w:rPr>
          <w:rFonts w:ascii="ＭＳ ゴシック" w:eastAsia="ＭＳ ゴシック" w:hAnsi="ＭＳ ゴシック" w:hint="eastAsia"/>
          <w:sz w:val="24"/>
          <w:szCs w:val="24"/>
        </w:rPr>
        <w:t>において、</w:t>
      </w:r>
      <w:r w:rsidR="00E341A3" w:rsidRPr="0099772D">
        <w:rPr>
          <w:rFonts w:ascii="ＭＳ ゴシック" w:eastAsia="ＭＳ ゴシック" w:hAnsi="ＭＳ ゴシック" w:hint="eastAsia"/>
          <w:sz w:val="24"/>
          <w:szCs w:val="24"/>
        </w:rPr>
        <w:t>危機的な財政状況</w:t>
      </w:r>
      <w:r w:rsidR="00BD71F5" w:rsidRPr="0099772D">
        <w:rPr>
          <w:rFonts w:ascii="ＭＳ ゴシック" w:eastAsia="ＭＳ ゴシック" w:hAnsi="ＭＳ ゴシック" w:hint="eastAsia"/>
          <w:sz w:val="24"/>
          <w:szCs w:val="24"/>
        </w:rPr>
        <w:t>を打開する</w:t>
      </w:r>
      <w:r w:rsidR="00E341A3" w:rsidRPr="0099772D">
        <w:rPr>
          <w:rFonts w:ascii="ＭＳ ゴシック" w:eastAsia="ＭＳ ゴシック" w:hAnsi="ＭＳ ゴシック" w:hint="eastAsia"/>
          <w:sz w:val="24"/>
          <w:szCs w:val="24"/>
        </w:rPr>
        <w:t>ため</w:t>
      </w:r>
      <w:r w:rsidR="00BD71F5" w:rsidRPr="0099772D">
        <w:rPr>
          <w:rFonts w:ascii="ＭＳ ゴシック" w:eastAsia="ＭＳ ゴシック" w:hAnsi="ＭＳ ゴシック" w:hint="eastAsia"/>
          <w:sz w:val="24"/>
          <w:szCs w:val="24"/>
        </w:rPr>
        <w:t>の</w:t>
      </w:r>
      <w:r w:rsidR="00B27F1B" w:rsidRPr="0099772D">
        <w:rPr>
          <w:rFonts w:ascii="ＭＳ ゴシック" w:eastAsia="ＭＳ ゴシック" w:hAnsi="ＭＳ ゴシック" w:hint="eastAsia"/>
          <w:sz w:val="24"/>
          <w:szCs w:val="24"/>
        </w:rPr>
        <w:t>自主</w:t>
      </w:r>
      <w:r w:rsidR="00BD71F5" w:rsidRPr="0099772D">
        <w:rPr>
          <w:rFonts w:ascii="ＭＳ ゴシック" w:eastAsia="ＭＳ ゴシック" w:hAnsi="ＭＳ ゴシック" w:hint="eastAsia"/>
          <w:sz w:val="24"/>
          <w:szCs w:val="24"/>
        </w:rPr>
        <w:t>財源の確保</w:t>
      </w:r>
      <w:r w:rsidR="003C7D77" w:rsidRPr="0099772D">
        <w:rPr>
          <w:rFonts w:ascii="ＭＳ ゴシック" w:eastAsia="ＭＳ ゴシック" w:hAnsi="ＭＳ ゴシック" w:hint="eastAsia"/>
          <w:sz w:val="24"/>
          <w:szCs w:val="24"/>
        </w:rPr>
        <w:t>方策</w:t>
      </w:r>
      <w:r w:rsidR="00BD71F5" w:rsidRPr="0099772D">
        <w:rPr>
          <w:rFonts w:ascii="ＭＳ ゴシック" w:eastAsia="ＭＳ ゴシック" w:hAnsi="ＭＳ ゴシック" w:hint="eastAsia"/>
          <w:sz w:val="24"/>
          <w:szCs w:val="24"/>
        </w:rPr>
        <w:t>として「府有財産の売払いの推進」</w:t>
      </w:r>
      <w:r w:rsidR="00F921B1" w:rsidRPr="0099772D">
        <w:rPr>
          <w:rFonts w:ascii="ＭＳ ゴシック" w:eastAsia="ＭＳ ゴシック" w:hAnsi="ＭＳ ゴシック" w:hint="eastAsia"/>
          <w:sz w:val="24"/>
          <w:szCs w:val="24"/>
        </w:rPr>
        <w:t>を</w:t>
      </w:r>
      <w:r w:rsidR="009C166D" w:rsidRPr="0099772D">
        <w:rPr>
          <w:rFonts w:ascii="ＭＳ ゴシック" w:eastAsia="ＭＳ ゴシック" w:hAnsi="ＭＳ ゴシック" w:hint="eastAsia"/>
          <w:sz w:val="24"/>
          <w:szCs w:val="24"/>
        </w:rPr>
        <w:t>位置付け</w:t>
      </w:r>
      <w:r w:rsidR="00F921B1" w:rsidRPr="0099772D">
        <w:rPr>
          <w:rFonts w:ascii="ＭＳ ゴシック" w:eastAsia="ＭＳ ゴシック" w:hAnsi="ＭＳ ゴシック" w:hint="eastAsia"/>
          <w:sz w:val="24"/>
          <w:szCs w:val="24"/>
        </w:rPr>
        <w:t>、</w:t>
      </w:r>
      <w:r w:rsidR="00D863A2" w:rsidRPr="0099772D">
        <w:rPr>
          <w:rFonts w:ascii="ＭＳ ゴシック" w:eastAsia="ＭＳ ゴシック" w:hAnsi="ＭＳ ゴシック" w:hint="eastAsia"/>
          <w:sz w:val="24"/>
          <w:szCs w:val="24"/>
        </w:rPr>
        <w:t>以降、</w:t>
      </w:r>
      <w:r w:rsidR="00E341A3" w:rsidRPr="0099772D">
        <w:rPr>
          <w:rFonts w:ascii="ＭＳ ゴシック" w:eastAsia="ＭＳ ゴシック" w:hAnsi="ＭＳ ゴシック" w:hint="eastAsia"/>
          <w:sz w:val="24"/>
          <w:szCs w:val="24"/>
        </w:rPr>
        <w:t>低・未利用財産について、</w:t>
      </w:r>
      <w:r w:rsidR="00BD71F5" w:rsidRPr="0099772D">
        <w:rPr>
          <w:rFonts w:ascii="ＭＳ ゴシック" w:eastAsia="ＭＳ ゴシック" w:hAnsi="ＭＳ ゴシック" w:hint="eastAsia"/>
          <w:sz w:val="24"/>
          <w:szCs w:val="24"/>
        </w:rPr>
        <w:t>積極的に公用廃止・売却を推進</w:t>
      </w:r>
      <w:r w:rsidR="00F921B1"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てきた。</w:t>
      </w:r>
    </w:p>
    <w:p w14:paraId="54D15157" w14:textId="77777777" w:rsidR="00C661D0" w:rsidRPr="00C661D0" w:rsidRDefault="00C661D0" w:rsidP="00C661D0">
      <w:pPr>
        <w:adjustRightInd w:val="0"/>
        <w:rPr>
          <w:rFonts w:ascii="ＭＳ ゴシック" w:eastAsia="ＭＳ ゴシック" w:hAnsi="ＭＳ ゴシック"/>
          <w:sz w:val="24"/>
          <w:szCs w:val="24"/>
        </w:rPr>
      </w:pPr>
    </w:p>
    <w:p w14:paraId="48EBD4B3" w14:textId="6EBF8BAB" w:rsidR="00F921B1" w:rsidRPr="0099772D" w:rsidRDefault="00F921B1" w:rsidP="006D3C8A">
      <w:pPr>
        <w:ind w:leftChars="200" w:left="900" w:rightChars="-149" w:right="-313" w:hangingChars="200" w:hanging="480"/>
        <w:rPr>
          <w:rFonts w:ascii="ＭＳ ゴシック" w:eastAsia="ＭＳ ゴシック" w:hAnsi="ＭＳ ゴシック"/>
          <w:sz w:val="18"/>
          <w:szCs w:val="18"/>
        </w:rPr>
      </w:pP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18"/>
          <w:szCs w:val="18"/>
        </w:rPr>
        <w:t>＜売払いの実績の推移＞　　　　　　　　　　　　　　　　　　　　　　　　　　　　　　　　　　（億円）</w:t>
      </w:r>
    </w:p>
    <w:tbl>
      <w:tblPr>
        <w:tblStyle w:val="a7"/>
        <w:tblW w:w="8908" w:type="dxa"/>
        <w:tblInd w:w="811" w:type="dxa"/>
        <w:tblLook w:val="04A0" w:firstRow="1" w:lastRow="0" w:firstColumn="1" w:lastColumn="0" w:noHBand="0" w:noVBand="1"/>
        <w:tblCaption w:val="平成10年度からの府有財産の売払い金額の実績の推移を年度別に示した表"/>
      </w:tblPr>
      <w:tblGrid>
        <w:gridCol w:w="577"/>
        <w:gridCol w:w="376"/>
        <w:gridCol w:w="467"/>
        <w:gridCol w:w="430"/>
        <w:gridCol w:w="430"/>
        <w:gridCol w:w="467"/>
        <w:gridCol w:w="468"/>
        <w:gridCol w:w="468"/>
        <w:gridCol w:w="468"/>
        <w:gridCol w:w="469"/>
        <w:gridCol w:w="468"/>
        <w:gridCol w:w="468"/>
        <w:gridCol w:w="469"/>
        <w:gridCol w:w="468"/>
        <w:gridCol w:w="431"/>
        <w:gridCol w:w="469"/>
        <w:gridCol w:w="468"/>
        <w:gridCol w:w="431"/>
        <w:gridCol w:w="616"/>
      </w:tblGrid>
      <w:tr w:rsidR="00C661D0" w:rsidRPr="0099772D" w14:paraId="63AF47EA" w14:textId="77777777" w:rsidTr="00C661D0">
        <w:tc>
          <w:tcPr>
            <w:tcW w:w="602" w:type="dxa"/>
            <w:shd w:val="clear" w:color="auto" w:fill="FFFF00"/>
          </w:tcPr>
          <w:p w14:paraId="73AACB77" w14:textId="072D7D1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年度</w:t>
            </w:r>
          </w:p>
        </w:tc>
        <w:tc>
          <w:tcPr>
            <w:tcW w:w="309" w:type="dxa"/>
            <w:shd w:val="clear" w:color="auto" w:fill="FFFF00"/>
          </w:tcPr>
          <w:p w14:paraId="7A4C8B70" w14:textId="5A05529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p>
        </w:tc>
        <w:tc>
          <w:tcPr>
            <w:tcW w:w="469" w:type="dxa"/>
            <w:shd w:val="clear" w:color="auto" w:fill="FFFF00"/>
          </w:tcPr>
          <w:p w14:paraId="658E4797" w14:textId="44BD9F8A"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11</w:t>
            </w:r>
          </w:p>
        </w:tc>
        <w:tc>
          <w:tcPr>
            <w:tcW w:w="438" w:type="dxa"/>
            <w:shd w:val="clear" w:color="auto" w:fill="FFFF00"/>
          </w:tcPr>
          <w:p w14:paraId="1E5D4818" w14:textId="54CB9EC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w:t>
            </w:r>
          </w:p>
        </w:tc>
        <w:tc>
          <w:tcPr>
            <w:tcW w:w="437" w:type="dxa"/>
            <w:shd w:val="clear" w:color="auto" w:fill="FFFF00"/>
          </w:tcPr>
          <w:p w14:paraId="4762E62D" w14:textId="02FB339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13</w:t>
            </w:r>
          </w:p>
        </w:tc>
        <w:tc>
          <w:tcPr>
            <w:tcW w:w="469" w:type="dxa"/>
            <w:shd w:val="clear" w:color="auto" w:fill="FFFF00"/>
          </w:tcPr>
          <w:p w14:paraId="38252883" w14:textId="70A8CD9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p>
        </w:tc>
        <w:tc>
          <w:tcPr>
            <w:tcW w:w="470" w:type="dxa"/>
            <w:shd w:val="clear" w:color="auto" w:fill="FFFF00"/>
          </w:tcPr>
          <w:p w14:paraId="048FED1B" w14:textId="3988EA1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p>
        </w:tc>
        <w:tc>
          <w:tcPr>
            <w:tcW w:w="469" w:type="dxa"/>
            <w:shd w:val="clear" w:color="auto" w:fill="FFFF00"/>
          </w:tcPr>
          <w:p w14:paraId="2087CB2D" w14:textId="6B01852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16</w:t>
            </w:r>
          </w:p>
        </w:tc>
        <w:tc>
          <w:tcPr>
            <w:tcW w:w="469" w:type="dxa"/>
            <w:shd w:val="clear" w:color="auto" w:fill="FFFF00"/>
          </w:tcPr>
          <w:p w14:paraId="148A30D4" w14:textId="066DAAC3"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17</w:t>
            </w:r>
          </w:p>
        </w:tc>
        <w:tc>
          <w:tcPr>
            <w:tcW w:w="470" w:type="dxa"/>
            <w:shd w:val="clear" w:color="auto" w:fill="FFFF00"/>
          </w:tcPr>
          <w:p w14:paraId="7BA38B32" w14:textId="16C20FE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18</w:t>
            </w:r>
          </w:p>
        </w:tc>
        <w:tc>
          <w:tcPr>
            <w:tcW w:w="469" w:type="dxa"/>
            <w:shd w:val="clear" w:color="auto" w:fill="FFFF00"/>
          </w:tcPr>
          <w:p w14:paraId="4C1FEC22" w14:textId="03F2861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p>
        </w:tc>
        <w:tc>
          <w:tcPr>
            <w:tcW w:w="469" w:type="dxa"/>
            <w:shd w:val="clear" w:color="auto" w:fill="FFFF00"/>
          </w:tcPr>
          <w:p w14:paraId="7FB2AEA3" w14:textId="7EE8E3E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20</w:t>
            </w:r>
          </w:p>
        </w:tc>
        <w:tc>
          <w:tcPr>
            <w:tcW w:w="470" w:type="dxa"/>
            <w:shd w:val="clear" w:color="auto" w:fill="FFFF00"/>
          </w:tcPr>
          <w:p w14:paraId="77561F68" w14:textId="343CBE6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w:t>
            </w:r>
          </w:p>
        </w:tc>
        <w:tc>
          <w:tcPr>
            <w:tcW w:w="469" w:type="dxa"/>
            <w:shd w:val="clear" w:color="auto" w:fill="FFFF00"/>
          </w:tcPr>
          <w:p w14:paraId="3DFFD696" w14:textId="1961A00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w:t>
            </w:r>
          </w:p>
        </w:tc>
        <w:tc>
          <w:tcPr>
            <w:tcW w:w="437" w:type="dxa"/>
            <w:shd w:val="clear" w:color="auto" w:fill="FFFF00"/>
          </w:tcPr>
          <w:p w14:paraId="04E29EB3" w14:textId="51451D3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w:t>
            </w:r>
          </w:p>
        </w:tc>
        <w:tc>
          <w:tcPr>
            <w:tcW w:w="470" w:type="dxa"/>
            <w:shd w:val="clear" w:color="auto" w:fill="FFFF00"/>
          </w:tcPr>
          <w:p w14:paraId="30BC0378" w14:textId="5A24CA4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24</w:t>
            </w:r>
          </w:p>
        </w:tc>
        <w:tc>
          <w:tcPr>
            <w:tcW w:w="469" w:type="dxa"/>
            <w:shd w:val="clear" w:color="auto" w:fill="FFFF00"/>
          </w:tcPr>
          <w:p w14:paraId="37DDD4AE" w14:textId="2218879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25</w:t>
            </w:r>
          </w:p>
        </w:tc>
        <w:tc>
          <w:tcPr>
            <w:tcW w:w="437" w:type="dxa"/>
            <w:shd w:val="clear" w:color="auto" w:fill="FFFF00"/>
          </w:tcPr>
          <w:p w14:paraId="04EEF9B2" w14:textId="6978B87B" w:rsidR="00282717" w:rsidRPr="0099772D" w:rsidRDefault="00282717"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26</w:t>
            </w:r>
          </w:p>
        </w:tc>
        <w:tc>
          <w:tcPr>
            <w:tcW w:w="616" w:type="dxa"/>
            <w:shd w:val="clear" w:color="auto" w:fill="FFFF00"/>
          </w:tcPr>
          <w:p w14:paraId="5EEDCBC6" w14:textId="1610906D"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合計</w:t>
            </w:r>
          </w:p>
        </w:tc>
      </w:tr>
      <w:tr w:rsidR="0099772D" w:rsidRPr="0099772D" w14:paraId="798DD92B" w14:textId="77777777" w:rsidTr="00C661D0">
        <w:tc>
          <w:tcPr>
            <w:tcW w:w="602" w:type="dxa"/>
          </w:tcPr>
          <w:p w14:paraId="5666C5CE" w14:textId="788BE21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金額</w:t>
            </w:r>
          </w:p>
        </w:tc>
        <w:tc>
          <w:tcPr>
            <w:tcW w:w="309" w:type="dxa"/>
          </w:tcPr>
          <w:p w14:paraId="3FBF5BF5" w14:textId="2234795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66</w:t>
            </w:r>
          </w:p>
        </w:tc>
        <w:tc>
          <w:tcPr>
            <w:tcW w:w="469" w:type="dxa"/>
          </w:tcPr>
          <w:p w14:paraId="2B37A3F7" w14:textId="52208A40"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120</w:t>
            </w:r>
          </w:p>
        </w:tc>
        <w:tc>
          <w:tcPr>
            <w:tcW w:w="438" w:type="dxa"/>
          </w:tcPr>
          <w:p w14:paraId="109A0C08" w14:textId="45648C3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81</w:t>
            </w:r>
          </w:p>
        </w:tc>
        <w:tc>
          <w:tcPr>
            <w:tcW w:w="437" w:type="dxa"/>
          </w:tcPr>
          <w:p w14:paraId="08CDA98C" w14:textId="7EADC61D" w:rsidR="00282717" w:rsidRPr="0099772D" w:rsidRDefault="00282717" w:rsidP="000932CF">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0932CF" w:rsidRPr="0099772D">
              <w:rPr>
                <w:rFonts w:ascii="ＭＳ ゴシック" w:eastAsia="ＭＳ ゴシック" w:hAnsi="ＭＳ ゴシック" w:hint="eastAsia"/>
                <w:sz w:val="16"/>
                <w:szCs w:val="16"/>
              </w:rPr>
              <w:t>7</w:t>
            </w:r>
          </w:p>
        </w:tc>
        <w:tc>
          <w:tcPr>
            <w:tcW w:w="469" w:type="dxa"/>
          </w:tcPr>
          <w:p w14:paraId="54EE07B8" w14:textId="223EF6F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105</w:t>
            </w:r>
          </w:p>
        </w:tc>
        <w:tc>
          <w:tcPr>
            <w:tcW w:w="470" w:type="dxa"/>
          </w:tcPr>
          <w:p w14:paraId="4AAB0FF6" w14:textId="64964065"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128</w:t>
            </w:r>
          </w:p>
        </w:tc>
        <w:tc>
          <w:tcPr>
            <w:tcW w:w="469" w:type="dxa"/>
          </w:tcPr>
          <w:p w14:paraId="1F901C59" w14:textId="49611A70"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r w:rsidR="00981069" w:rsidRPr="0099772D">
              <w:rPr>
                <w:rFonts w:ascii="ＭＳ ゴシック" w:eastAsia="ＭＳ ゴシック" w:hAnsi="ＭＳ ゴシック" w:hint="eastAsia"/>
                <w:sz w:val="16"/>
                <w:szCs w:val="16"/>
              </w:rPr>
              <w:t>6</w:t>
            </w:r>
          </w:p>
        </w:tc>
        <w:tc>
          <w:tcPr>
            <w:tcW w:w="469" w:type="dxa"/>
          </w:tcPr>
          <w:p w14:paraId="769C3CD9" w14:textId="0DEA7605"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r w:rsidR="00981069" w:rsidRPr="0099772D">
              <w:rPr>
                <w:rFonts w:ascii="ＭＳ ゴシック" w:eastAsia="ＭＳ ゴシック" w:hAnsi="ＭＳ ゴシック" w:hint="eastAsia"/>
                <w:sz w:val="16"/>
                <w:szCs w:val="16"/>
              </w:rPr>
              <w:t>5</w:t>
            </w:r>
          </w:p>
        </w:tc>
        <w:tc>
          <w:tcPr>
            <w:tcW w:w="470" w:type="dxa"/>
          </w:tcPr>
          <w:p w14:paraId="00CC4575" w14:textId="2DA6076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228</w:t>
            </w:r>
          </w:p>
        </w:tc>
        <w:tc>
          <w:tcPr>
            <w:tcW w:w="469" w:type="dxa"/>
          </w:tcPr>
          <w:p w14:paraId="379155F9" w14:textId="5577F21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273</w:t>
            </w:r>
          </w:p>
        </w:tc>
        <w:tc>
          <w:tcPr>
            <w:tcW w:w="469" w:type="dxa"/>
          </w:tcPr>
          <w:p w14:paraId="5D9BFB56" w14:textId="758FEC4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147</w:t>
            </w:r>
          </w:p>
        </w:tc>
        <w:tc>
          <w:tcPr>
            <w:tcW w:w="470" w:type="dxa"/>
          </w:tcPr>
          <w:p w14:paraId="6E219A1A" w14:textId="7D231967"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r w:rsidR="00403E26" w:rsidRPr="0099772D">
              <w:rPr>
                <w:rFonts w:ascii="ＭＳ ゴシック" w:eastAsia="ＭＳ ゴシック" w:hAnsi="ＭＳ ゴシック" w:hint="eastAsia"/>
                <w:sz w:val="16"/>
                <w:szCs w:val="16"/>
              </w:rPr>
              <w:t>9</w:t>
            </w:r>
          </w:p>
        </w:tc>
        <w:tc>
          <w:tcPr>
            <w:tcW w:w="469" w:type="dxa"/>
          </w:tcPr>
          <w:p w14:paraId="1A21BBED" w14:textId="07F8267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104</w:t>
            </w:r>
          </w:p>
        </w:tc>
        <w:tc>
          <w:tcPr>
            <w:tcW w:w="437" w:type="dxa"/>
          </w:tcPr>
          <w:p w14:paraId="4405FB4B" w14:textId="7DE55A48"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403E26" w:rsidRPr="0099772D">
              <w:rPr>
                <w:rFonts w:ascii="ＭＳ ゴシック" w:eastAsia="ＭＳ ゴシック" w:hAnsi="ＭＳ ゴシック" w:hint="eastAsia"/>
                <w:sz w:val="16"/>
                <w:szCs w:val="16"/>
              </w:rPr>
              <w:t>3</w:t>
            </w:r>
          </w:p>
        </w:tc>
        <w:tc>
          <w:tcPr>
            <w:tcW w:w="470" w:type="dxa"/>
          </w:tcPr>
          <w:p w14:paraId="0F4103B0" w14:textId="4C2F9361"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r w:rsidR="00403E26" w:rsidRPr="0099772D">
              <w:rPr>
                <w:rFonts w:ascii="ＭＳ ゴシック" w:eastAsia="ＭＳ ゴシック" w:hAnsi="ＭＳ ゴシック" w:hint="eastAsia"/>
                <w:sz w:val="16"/>
                <w:szCs w:val="16"/>
              </w:rPr>
              <w:t>4</w:t>
            </w:r>
          </w:p>
        </w:tc>
        <w:tc>
          <w:tcPr>
            <w:tcW w:w="469" w:type="dxa"/>
          </w:tcPr>
          <w:p w14:paraId="4C37417E" w14:textId="1FB376B9" w:rsidR="00282717" w:rsidRPr="0099772D" w:rsidRDefault="00282717" w:rsidP="00264E4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214</w:t>
            </w:r>
          </w:p>
        </w:tc>
        <w:tc>
          <w:tcPr>
            <w:tcW w:w="437" w:type="dxa"/>
          </w:tcPr>
          <w:p w14:paraId="3486390C" w14:textId="6B071E95" w:rsidR="00282717" w:rsidRPr="0099772D" w:rsidRDefault="00F75B75"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98</w:t>
            </w:r>
          </w:p>
        </w:tc>
        <w:tc>
          <w:tcPr>
            <w:tcW w:w="616" w:type="dxa"/>
          </w:tcPr>
          <w:p w14:paraId="1C47622B" w14:textId="732642B1" w:rsidR="00282717" w:rsidRPr="0099772D" w:rsidRDefault="00981069"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2,318</w:t>
            </w:r>
          </w:p>
        </w:tc>
      </w:tr>
    </w:tbl>
    <w:p w14:paraId="1E12DE5F" w14:textId="13EFBE33" w:rsidR="00F921B1" w:rsidRPr="00C661D0" w:rsidRDefault="00006002" w:rsidP="00C661D0">
      <w:pPr>
        <w:jc w:val="right"/>
        <w:rPr>
          <w:rFonts w:asciiTheme="majorEastAsia" w:eastAsiaTheme="majorEastAsia" w:hAnsiTheme="majorEastAsia"/>
          <w:sz w:val="16"/>
          <w:szCs w:val="16"/>
        </w:rPr>
      </w:pPr>
      <w:r w:rsidRPr="00C661D0">
        <w:rPr>
          <w:rFonts w:asciiTheme="majorEastAsia" w:eastAsiaTheme="majorEastAsia" w:hAnsiTheme="majorEastAsia" w:hint="eastAsia"/>
          <w:sz w:val="16"/>
          <w:szCs w:val="16"/>
        </w:rPr>
        <w:t>※平成</w:t>
      </w:r>
      <w:r w:rsidR="00D66A5B" w:rsidRPr="00C661D0">
        <w:rPr>
          <w:rFonts w:asciiTheme="majorEastAsia" w:eastAsiaTheme="majorEastAsia" w:hAnsiTheme="majorEastAsia" w:hint="eastAsia"/>
          <w:sz w:val="16"/>
          <w:szCs w:val="16"/>
        </w:rPr>
        <w:t>26年度は最終予算額</w:t>
      </w:r>
      <w:r w:rsidRPr="00C661D0">
        <w:rPr>
          <w:rFonts w:asciiTheme="majorEastAsia" w:eastAsiaTheme="majorEastAsia" w:hAnsiTheme="majorEastAsia" w:hint="eastAsia"/>
          <w:sz w:val="16"/>
          <w:szCs w:val="16"/>
        </w:rPr>
        <w:t>（財産活用課における不動産売払収入）</w:t>
      </w:r>
    </w:p>
    <w:p w14:paraId="11E282CF" w14:textId="77777777" w:rsidR="00C661D0" w:rsidRDefault="00C661D0" w:rsidP="00C661D0">
      <w:pPr>
        <w:pStyle w:val="a8"/>
        <w:adjustRightInd w:val="0"/>
        <w:ind w:leftChars="0" w:left="0"/>
        <w:rPr>
          <w:rFonts w:ascii="ＭＳ ゴシック" w:eastAsia="ＭＳ ゴシック" w:hAnsi="ＭＳ ゴシック"/>
          <w:sz w:val="24"/>
          <w:szCs w:val="24"/>
        </w:rPr>
      </w:pPr>
    </w:p>
    <w:p w14:paraId="1603C410" w14:textId="30E665F7" w:rsidR="00BD71F5" w:rsidRPr="0099772D" w:rsidRDefault="00B614EC" w:rsidP="00C661D0">
      <w:pPr>
        <w:pStyle w:val="a8"/>
        <w:adjustRightInd w:val="0"/>
        <w:ind w:leftChars="0" w:left="0"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ⅱ）</w:t>
      </w:r>
      <w:r w:rsidR="00B27F1B" w:rsidRPr="0099772D">
        <w:rPr>
          <w:rFonts w:ascii="ＭＳ ゴシック" w:eastAsia="ＭＳ ゴシック" w:hAnsi="ＭＳ ゴシック" w:hint="eastAsia"/>
          <w:sz w:val="24"/>
          <w:szCs w:val="24"/>
        </w:rPr>
        <w:t>府有財産の有効活用の推進</w:t>
      </w:r>
    </w:p>
    <w:p w14:paraId="5FF9B208" w14:textId="2DC464FA" w:rsidR="001D66B9" w:rsidRDefault="001D66B9" w:rsidP="00C661D0">
      <w:pPr>
        <w:pStyle w:val="a8"/>
        <w:adjustRightInd w:val="0"/>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平成１８年４月に専任組織を設け（</w:t>
      </w:r>
      <w:r w:rsidR="009723EE" w:rsidRPr="0099772D">
        <w:rPr>
          <w:rFonts w:ascii="ＭＳ ゴシック" w:eastAsia="ＭＳ ゴシック" w:hAnsi="ＭＳ ゴシック" w:hint="eastAsia"/>
          <w:sz w:val="24"/>
          <w:szCs w:val="24"/>
        </w:rPr>
        <w:t>総務部</w:t>
      </w:r>
      <w:r w:rsidRPr="0099772D">
        <w:rPr>
          <w:rFonts w:ascii="ＭＳ ゴシック" w:eastAsia="ＭＳ ゴシック" w:hAnsi="ＭＳ ゴシック" w:hint="eastAsia"/>
          <w:sz w:val="24"/>
          <w:szCs w:val="24"/>
        </w:rPr>
        <w:t>管財課を財産活用課に改称、活用推進グループを新設）低・未利用地の有効活用を図ることとし</w:t>
      </w:r>
      <w:r w:rsidR="00D80740" w:rsidRPr="0099772D">
        <w:rPr>
          <w:rFonts w:ascii="ＭＳ ゴシック" w:eastAsia="ＭＳ ゴシック" w:hAnsi="ＭＳ ゴシック" w:hint="eastAsia"/>
          <w:sz w:val="24"/>
          <w:szCs w:val="24"/>
        </w:rPr>
        <w:t>、以下の取</w:t>
      </w:r>
      <w:r w:rsidR="0059208B" w:rsidRPr="0099772D">
        <w:rPr>
          <w:rFonts w:ascii="ＭＳ ゴシック" w:eastAsia="ＭＳ ゴシック" w:hAnsi="ＭＳ ゴシック" w:hint="eastAsia"/>
          <w:sz w:val="24"/>
          <w:szCs w:val="24"/>
        </w:rPr>
        <w:t>組みを進めてきた</w:t>
      </w:r>
      <w:r w:rsidRPr="0099772D">
        <w:rPr>
          <w:rFonts w:ascii="ＭＳ ゴシック" w:eastAsia="ＭＳ ゴシック" w:hAnsi="ＭＳ ゴシック" w:hint="eastAsia"/>
          <w:sz w:val="24"/>
          <w:szCs w:val="24"/>
        </w:rPr>
        <w:t>。</w:t>
      </w:r>
    </w:p>
    <w:p w14:paraId="626291ED" w14:textId="77777777" w:rsidR="00D75FBC" w:rsidRPr="0099772D" w:rsidRDefault="00D75FBC" w:rsidP="00C661D0">
      <w:pPr>
        <w:pStyle w:val="a8"/>
        <w:adjustRightInd w:val="0"/>
        <w:ind w:firstLineChars="100" w:firstLine="240"/>
        <w:rPr>
          <w:rFonts w:ascii="ＭＳ ゴシック" w:eastAsia="ＭＳ ゴシック" w:hAnsi="ＭＳ ゴシック"/>
          <w:sz w:val="24"/>
          <w:szCs w:val="24"/>
        </w:rPr>
      </w:pPr>
    </w:p>
    <w:p w14:paraId="7BEE9639" w14:textId="77777777" w:rsidR="00FC5461" w:rsidRPr="0099772D" w:rsidRDefault="00FC5461" w:rsidP="00D75FBC">
      <w:pPr>
        <w:adjustRightInd w:val="0"/>
        <w:ind w:firstLineChars="400" w:firstLine="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平成１８年度</w:t>
      </w:r>
    </w:p>
    <w:p w14:paraId="092FC98E" w14:textId="4CBA87A5" w:rsidR="001D66B9" w:rsidRPr="0099772D" w:rsidRDefault="001D66B9" w:rsidP="00D75FBC">
      <w:pPr>
        <w:adjustRightInd w:val="0"/>
        <w:ind w:leftChars="500" w:left="105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府有財</w:t>
      </w:r>
      <w:r w:rsidR="001537BB" w:rsidRPr="0099772D">
        <w:rPr>
          <w:rFonts w:ascii="ＭＳ ゴシック" w:eastAsia="ＭＳ ゴシック" w:hAnsi="ＭＳ ゴシック" w:hint="eastAsia"/>
          <w:sz w:val="24"/>
          <w:szCs w:val="24"/>
        </w:rPr>
        <w:t>産の有効活用に向けた実態調査を行い、</w:t>
      </w:r>
      <w:r w:rsidR="009723EE" w:rsidRPr="0099772D">
        <w:rPr>
          <w:rFonts w:ascii="ＭＳ ゴシック" w:eastAsia="ＭＳ ゴシック" w:hAnsi="ＭＳ ゴシック" w:hint="eastAsia"/>
          <w:sz w:val="24"/>
          <w:szCs w:val="24"/>
        </w:rPr>
        <w:t>その結果</w:t>
      </w:r>
      <w:r w:rsidR="009723EE" w:rsidRPr="0099772D">
        <w:rPr>
          <w:rFonts w:ascii="ＭＳ ゴシック" w:eastAsia="ＭＳ ゴシック" w:hAnsi="ＭＳ ゴシック" w:hint="eastAsia"/>
          <w:sz w:val="24"/>
          <w:szCs w:val="24"/>
          <w:vertAlign w:val="superscript"/>
        </w:rPr>
        <w:t>※</w:t>
      </w:r>
      <w:r w:rsidR="009723EE" w:rsidRPr="0099772D">
        <w:rPr>
          <w:rFonts w:ascii="ＭＳ ゴシック" w:eastAsia="ＭＳ ゴシック" w:hAnsi="ＭＳ ゴシック" w:hint="eastAsia"/>
          <w:sz w:val="24"/>
          <w:szCs w:val="24"/>
        </w:rPr>
        <w:t>をもとに、公の施設</w:t>
      </w:r>
      <w:r w:rsidR="001537BB" w:rsidRPr="0099772D">
        <w:rPr>
          <w:rFonts w:ascii="ＭＳ ゴシック" w:eastAsia="ＭＳ ゴシック" w:hAnsi="ＭＳ ゴシック" w:hint="eastAsia"/>
          <w:sz w:val="24"/>
          <w:szCs w:val="24"/>
        </w:rPr>
        <w:t>など６０施設の売</w:t>
      </w:r>
      <w:r w:rsidRPr="0099772D">
        <w:rPr>
          <w:rFonts w:ascii="ＭＳ ゴシック" w:eastAsia="ＭＳ ゴシック" w:hAnsi="ＭＳ ゴシック" w:hint="eastAsia"/>
          <w:sz w:val="24"/>
          <w:szCs w:val="24"/>
        </w:rPr>
        <w:t>払いや空きスペースの有効活用等を促進。</w:t>
      </w:r>
    </w:p>
    <w:p w14:paraId="18F45550" w14:textId="77777777" w:rsidR="00D75FBC" w:rsidRDefault="009723EE" w:rsidP="00D75FBC">
      <w:pPr>
        <w:adjustRightInd w:val="0"/>
        <w:ind w:firstLineChars="600" w:firstLine="14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2479F">
        <w:rPr>
          <w:rFonts w:ascii="ＭＳ ゴシック" w:eastAsia="ＭＳ ゴシック" w:hAnsi="ＭＳ ゴシック" w:hint="eastAsia"/>
          <w:sz w:val="24"/>
          <w:szCs w:val="24"/>
        </w:rPr>
        <w:t>「府有財産の有効活用に向けて（案）」（平成１９年</w:t>
      </w:r>
      <w:r w:rsidR="001D66B9" w:rsidRPr="0099772D">
        <w:rPr>
          <w:rFonts w:ascii="ＭＳ ゴシック" w:eastAsia="ＭＳ ゴシック" w:hAnsi="ＭＳ ゴシック" w:hint="eastAsia"/>
          <w:sz w:val="24"/>
          <w:szCs w:val="24"/>
        </w:rPr>
        <w:t>２</w:t>
      </w:r>
      <w:r w:rsidR="0012479F">
        <w:rPr>
          <w:rFonts w:ascii="ＭＳ ゴシック" w:eastAsia="ＭＳ ゴシック" w:hAnsi="ＭＳ ゴシック" w:hint="eastAsia"/>
          <w:sz w:val="24"/>
          <w:szCs w:val="24"/>
        </w:rPr>
        <w:t>月</w:t>
      </w:r>
      <w:r w:rsidR="001D66B9" w:rsidRPr="0099772D">
        <w:rPr>
          <w:rFonts w:ascii="ＭＳ ゴシック" w:eastAsia="ＭＳ ゴシック" w:hAnsi="ＭＳ ゴシック" w:hint="eastAsia"/>
          <w:sz w:val="24"/>
          <w:szCs w:val="24"/>
        </w:rPr>
        <w:t>）</w:t>
      </w:r>
    </w:p>
    <w:p w14:paraId="78C0DE64" w14:textId="107FFC07" w:rsidR="001D66B9" w:rsidRPr="0099772D" w:rsidRDefault="009723EE" w:rsidP="00D75FBC">
      <w:pPr>
        <w:adjustRightInd w:val="0"/>
        <w:ind w:firstLineChars="600" w:firstLine="14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2479F">
        <w:rPr>
          <w:rFonts w:ascii="ＭＳ ゴシック" w:eastAsia="ＭＳ ゴシック" w:hAnsi="ＭＳ ゴシック" w:hint="eastAsia"/>
          <w:sz w:val="24"/>
          <w:szCs w:val="24"/>
        </w:rPr>
        <w:t>「府有財産有効活用マニュアル（案）」（平成２１年</w:t>
      </w:r>
      <w:r w:rsidR="001D66B9" w:rsidRPr="0099772D">
        <w:rPr>
          <w:rFonts w:ascii="ＭＳ ゴシック" w:eastAsia="ＭＳ ゴシック" w:hAnsi="ＭＳ ゴシック" w:hint="eastAsia"/>
          <w:sz w:val="24"/>
          <w:szCs w:val="24"/>
        </w:rPr>
        <w:t>７</w:t>
      </w:r>
      <w:r w:rsidR="0012479F">
        <w:rPr>
          <w:rFonts w:ascii="ＭＳ ゴシック" w:eastAsia="ＭＳ ゴシック" w:hAnsi="ＭＳ ゴシック" w:hint="eastAsia"/>
          <w:sz w:val="24"/>
          <w:szCs w:val="24"/>
        </w:rPr>
        <w:t>月</w:t>
      </w:r>
      <w:r w:rsidR="001D66B9" w:rsidRPr="0099772D">
        <w:rPr>
          <w:rFonts w:ascii="ＭＳ ゴシック" w:eastAsia="ＭＳ ゴシック" w:hAnsi="ＭＳ ゴシック" w:hint="eastAsia"/>
          <w:sz w:val="24"/>
          <w:szCs w:val="24"/>
        </w:rPr>
        <w:t>）</w:t>
      </w:r>
    </w:p>
    <w:p w14:paraId="4388F02A" w14:textId="4A70BB22" w:rsidR="00FC5461" w:rsidRPr="0099772D" w:rsidRDefault="00FC5461" w:rsidP="00D75FBC">
      <w:pPr>
        <w:adjustRightInd w:val="0"/>
        <w:ind w:firstLineChars="400" w:firstLine="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lastRenderedPageBreak/>
        <w:t>○</w:t>
      </w:r>
      <w:r w:rsidR="001D66B9" w:rsidRPr="0099772D">
        <w:rPr>
          <w:rFonts w:ascii="ＭＳ ゴシック" w:eastAsia="ＭＳ ゴシック" w:hAnsi="ＭＳ ゴシック" w:hint="eastAsia"/>
          <w:sz w:val="24"/>
          <w:szCs w:val="24"/>
        </w:rPr>
        <w:t>平成２１年度</w:t>
      </w:r>
    </w:p>
    <w:p w14:paraId="1A20A83A" w14:textId="3F44F191" w:rsidR="001D66B9" w:rsidRPr="0099772D" w:rsidRDefault="001537BB" w:rsidP="00D75FBC">
      <w:pPr>
        <w:adjustRightInd w:val="0"/>
        <w:ind w:leftChars="500" w:left="105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売</w:t>
      </w:r>
      <w:r w:rsidR="001D66B9" w:rsidRPr="0099772D">
        <w:rPr>
          <w:rFonts w:ascii="ＭＳ ゴシック" w:eastAsia="ＭＳ ゴシック" w:hAnsi="ＭＳ ゴシック" w:hint="eastAsia"/>
          <w:sz w:val="24"/>
          <w:szCs w:val="24"/>
        </w:rPr>
        <w:t>払い可能物件の掘り起こしのための自主点検調査を行い、府営住宅内の低・未利用地など１７４施設の売払い等を促進。</w:t>
      </w:r>
    </w:p>
    <w:p w14:paraId="71A1C684" w14:textId="77777777" w:rsidR="00FC5461" w:rsidRPr="0099772D" w:rsidRDefault="00FC5461" w:rsidP="00D75FBC">
      <w:pPr>
        <w:pStyle w:val="a8"/>
        <w:adjustRightInd w:val="0"/>
        <w:ind w:leftChars="0" w:left="0" w:firstLineChars="400" w:firstLine="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平成２５～２６年度</w:t>
      </w:r>
    </w:p>
    <w:p w14:paraId="19F93E1C" w14:textId="393EE183" w:rsidR="001D66B9" w:rsidRPr="0099772D" w:rsidRDefault="001D66B9" w:rsidP="00D75FBC">
      <w:pPr>
        <w:pStyle w:val="a8"/>
        <w:adjustRightInd w:val="0"/>
        <w:ind w:leftChars="0" w:left="0" w:firstLineChars="500" w:firstLine="12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減損会計導入に伴う府有財産の実態調査を実施。</w:t>
      </w:r>
    </w:p>
    <w:p w14:paraId="1B9C1288" w14:textId="7C99AF4E" w:rsidR="001D66B9" w:rsidRPr="0099772D" w:rsidRDefault="006731D3" w:rsidP="00D75FBC">
      <w:pPr>
        <w:adjustRightInd w:val="0"/>
        <w:ind w:firstLineChars="500" w:firstLine="12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調査対象施設数　５６２件、有効活用可能件数４件</w:t>
      </w:r>
      <w:r w:rsidRPr="0099772D">
        <w:rPr>
          <w:rFonts w:ascii="ＭＳ ゴシック" w:eastAsia="ＭＳ ゴシック" w:hAnsi="ＭＳ ゴシック" w:hint="eastAsia"/>
          <w:sz w:val="24"/>
          <w:szCs w:val="24"/>
        </w:rPr>
        <w:t>）</w:t>
      </w:r>
    </w:p>
    <w:p w14:paraId="4D7FA985" w14:textId="77777777" w:rsidR="001D66B9" w:rsidRPr="0099772D" w:rsidRDefault="001D66B9" w:rsidP="00C661D0">
      <w:pPr>
        <w:adjustRightInd w:val="0"/>
        <w:rPr>
          <w:rFonts w:ascii="ＭＳ ゴシック" w:eastAsia="ＭＳ ゴシック" w:hAnsi="ＭＳ ゴシック"/>
          <w:sz w:val="24"/>
          <w:szCs w:val="24"/>
        </w:rPr>
      </w:pPr>
    </w:p>
    <w:p w14:paraId="3CC66479" w14:textId="77777777" w:rsidR="00C17B07" w:rsidRPr="00D75FBC" w:rsidRDefault="00D66A5B" w:rsidP="00D75FBC">
      <w:pPr>
        <w:adjustRightInd w:val="0"/>
        <w:ind w:firstLineChars="300" w:firstLine="720"/>
        <w:rPr>
          <w:rFonts w:ascii="ＭＳ ゴシック" w:eastAsia="ＭＳ ゴシック" w:hAnsi="ＭＳ ゴシック"/>
          <w:sz w:val="24"/>
          <w:szCs w:val="24"/>
        </w:rPr>
      </w:pPr>
      <w:r w:rsidRPr="00D75FBC">
        <w:rPr>
          <w:rFonts w:ascii="ＭＳ ゴシック" w:eastAsia="ＭＳ ゴシック" w:hAnsi="ＭＳ ゴシック" w:hint="eastAsia"/>
          <w:sz w:val="24"/>
          <w:szCs w:val="24"/>
        </w:rPr>
        <w:t>エ</w:t>
      </w:r>
      <w:r w:rsidR="00A22248" w:rsidRPr="00D75FBC">
        <w:rPr>
          <w:rFonts w:ascii="ＭＳ ゴシック" w:eastAsia="ＭＳ ゴシック" w:hAnsi="ＭＳ ゴシック" w:hint="eastAsia"/>
          <w:sz w:val="24"/>
          <w:szCs w:val="24"/>
        </w:rPr>
        <w:t xml:space="preserve">　</w:t>
      </w:r>
      <w:r w:rsidR="001E7E00" w:rsidRPr="00D75FBC">
        <w:rPr>
          <w:rFonts w:ascii="ＭＳ ゴシック" w:eastAsia="ＭＳ ゴシック" w:hAnsi="ＭＳ ゴシック" w:hint="eastAsia"/>
          <w:sz w:val="24"/>
          <w:szCs w:val="24"/>
        </w:rPr>
        <w:t>その他の歳入確保の取組み</w:t>
      </w:r>
    </w:p>
    <w:p w14:paraId="6C3FC328" w14:textId="26445066" w:rsidR="00CC229A" w:rsidRPr="0099772D" w:rsidRDefault="00CC229A" w:rsidP="00D75FBC">
      <w:pPr>
        <w:pStyle w:val="a8"/>
        <w:adjustRightInd w:val="0"/>
        <w:ind w:leftChars="300" w:left="63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本府では、</w:t>
      </w:r>
      <w:r w:rsidR="00196C6F" w:rsidRPr="0099772D">
        <w:rPr>
          <w:rFonts w:ascii="ＭＳ ゴシック" w:eastAsia="ＭＳ ゴシック" w:hAnsi="ＭＳ ゴシック" w:hint="eastAsia"/>
          <w:sz w:val="24"/>
          <w:szCs w:val="24"/>
        </w:rPr>
        <w:t>府有財産の売払い</w:t>
      </w:r>
      <w:r w:rsidRPr="0099772D">
        <w:rPr>
          <w:rFonts w:ascii="ＭＳ ゴシック" w:eastAsia="ＭＳ ゴシック" w:hAnsi="ＭＳ ゴシック" w:hint="eastAsia"/>
          <w:sz w:val="24"/>
          <w:szCs w:val="24"/>
        </w:rPr>
        <w:t>以外にも</w:t>
      </w:r>
      <w:r w:rsidR="001537BB" w:rsidRPr="0099772D">
        <w:rPr>
          <w:rFonts w:ascii="ＭＳ ゴシック" w:eastAsia="ＭＳ ゴシック" w:hAnsi="ＭＳ ゴシック" w:hint="eastAsia"/>
          <w:sz w:val="24"/>
          <w:szCs w:val="24"/>
        </w:rPr>
        <w:t>、あらゆる機会、</w:t>
      </w:r>
      <w:r w:rsidRPr="0099772D">
        <w:rPr>
          <w:rFonts w:ascii="ＭＳ ゴシック" w:eastAsia="ＭＳ ゴシック" w:hAnsi="ＭＳ ゴシック" w:hint="eastAsia"/>
          <w:sz w:val="24"/>
          <w:szCs w:val="24"/>
        </w:rPr>
        <w:t>様々な</w:t>
      </w:r>
      <w:r w:rsidR="001537BB" w:rsidRPr="0099772D">
        <w:rPr>
          <w:rFonts w:ascii="ＭＳ ゴシック" w:eastAsia="ＭＳ ゴシック" w:hAnsi="ＭＳ ゴシック" w:hint="eastAsia"/>
          <w:sz w:val="24"/>
          <w:szCs w:val="24"/>
        </w:rPr>
        <w:t>場面</w:t>
      </w:r>
      <w:r w:rsidR="006A7FD0" w:rsidRPr="0099772D">
        <w:rPr>
          <w:rFonts w:ascii="ＭＳ ゴシック" w:eastAsia="ＭＳ ゴシック" w:hAnsi="ＭＳ ゴシック" w:hint="eastAsia"/>
          <w:sz w:val="24"/>
          <w:szCs w:val="24"/>
        </w:rPr>
        <w:t>を</w:t>
      </w:r>
      <w:r w:rsidR="00782954" w:rsidRPr="0099772D">
        <w:rPr>
          <w:rFonts w:ascii="ＭＳ ゴシック" w:eastAsia="ＭＳ ゴシック" w:hAnsi="ＭＳ ゴシック" w:hint="eastAsia"/>
          <w:sz w:val="24"/>
          <w:szCs w:val="24"/>
        </w:rPr>
        <w:t>捉え</w:t>
      </w:r>
      <w:r w:rsidR="006A7FD0" w:rsidRPr="0099772D">
        <w:rPr>
          <w:rFonts w:ascii="ＭＳ ゴシック" w:eastAsia="ＭＳ ゴシック" w:hAnsi="ＭＳ ゴシック" w:hint="eastAsia"/>
          <w:sz w:val="24"/>
          <w:szCs w:val="24"/>
        </w:rPr>
        <w:t>、</w:t>
      </w:r>
      <w:r w:rsidR="001537BB" w:rsidRPr="0099772D">
        <w:rPr>
          <w:rFonts w:ascii="ＭＳ ゴシック" w:eastAsia="ＭＳ ゴシック" w:hAnsi="ＭＳ ゴシック" w:hint="eastAsia"/>
          <w:sz w:val="24"/>
          <w:szCs w:val="24"/>
        </w:rPr>
        <w:t>歳入確</w:t>
      </w:r>
      <w:r w:rsidR="00BE402A">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保の</w:t>
      </w:r>
      <w:r w:rsidRPr="0099772D">
        <w:rPr>
          <w:rFonts w:ascii="ＭＳ ゴシック" w:eastAsia="ＭＳ ゴシック" w:hAnsi="ＭＳ ゴシック" w:hint="eastAsia"/>
          <w:sz w:val="24"/>
          <w:szCs w:val="24"/>
        </w:rPr>
        <w:t>取組</w:t>
      </w:r>
      <w:r w:rsidR="006A7FD0"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を行ってきた。</w:t>
      </w:r>
    </w:p>
    <w:tbl>
      <w:tblPr>
        <w:tblStyle w:val="a7"/>
        <w:tblW w:w="9101" w:type="dxa"/>
        <w:tblInd w:w="675" w:type="dxa"/>
        <w:tblLook w:val="04A0" w:firstRow="1" w:lastRow="0" w:firstColumn="1" w:lastColumn="0" w:noHBand="0" w:noVBand="1"/>
        <w:tblCaption w:val="ネーミングライツなどこれまでのその他の歳入確保の取組みについて取組内容と主な実績を示した表"/>
      </w:tblPr>
      <w:tblGrid>
        <w:gridCol w:w="1617"/>
        <w:gridCol w:w="7484"/>
      </w:tblGrid>
      <w:tr w:rsidR="0099772D" w:rsidRPr="0099772D" w14:paraId="496EA1C8" w14:textId="77777777" w:rsidTr="00D75FBC">
        <w:tc>
          <w:tcPr>
            <w:tcW w:w="1730" w:type="dxa"/>
          </w:tcPr>
          <w:p w14:paraId="7D46F954" w14:textId="77777777" w:rsidR="001E7E00" w:rsidRPr="0099772D" w:rsidRDefault="001E7E00"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71" w:type="dxa"/>
          </w:tcPr>
          <w:p w14:paraId="26D80CC5" w14:textId="77777777" w:rsidR="001E7E00" w:rsidRPr="0099772D" w:rsidRDefault="001E7E0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C1F57A8" w14:textId="77777777" w:rsidTr="00D75FBC">
        <w:trPr>
          <w:trHeight w:val="2825"/>
        </w:trPr>
        <w:tc>
          <w:tcPr>
            <w:tcW w:w="1730" w:type="dxa"/>
          </w:tcPr>
          <w:p w14:paraId="344142AF" w14:textId="4E2EC8A9" w:rsidR="001E7E00" w:rsidRPr="0099772D" w:rsidRDefault="001E7E00" w:rsidP="002B1A4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ネーミングライツ</w:t>
            </w:r>
          </w:p>
        </w:tc>
        <w:tc>
          <w:tcPr>
            <w:tcW w:w="7371" w:type="dxa"/>
          </w:tcPr>
          <w:p w14:paraId="11C9D214" w14:textId="2E09C005" w:rsidR="001E7E00" w:rsidRPr="0099772D" w:rsidRDefault="001E7E00"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・府民の活動支援を充実するとともに、多くの府民に親しんで利用してもらえる施設運営等を目指し、平成21年度から導入。</w:t>
            </w:r>
          </w:p>
          <w:p w14:paraId="068D0044" w14:textId="5769CCC5" w:rsidR="001E7E00" w:rsidRPr="0099772D" w:rsidRDefault="001E7E00"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・スポーツ施設や貸館施設のみならず、国内での先行事例が少ない施設や付帯設備等も含め、ネーミングライツ導入の検討を実施。</w:t>
            </w:r>
          </w:p>
          <w:p w14:paraId="42C252C9" w14:textId="77777777" w:rsidR="00352715" w:rsidRPr="0099772D" w:rsidRDefault="00352715" w:rsidP="00B75492">
            <w:pPr>
              <w:spacing w:line="200" w:lineRule="exact"/>
              <w:rPr>
                <w:rFonts w:ascii="ＭＳ ゴシック" w:eastAsia="ＭＳ ゴシック" w:hAnsi="ＭＳ ゴシック"/>
                <w:sz w:val="24"/>
                <w:szCs w:val="24"/>
              </w:rPr>
            </w:pPr>
          </w:p>
          <w:p w14:paraId="6A4FF09D" w14:textId="654DA6E4" w:rsidR="001E7E00" w:rsidRPr="0099772D" w:rsidRDefault="001E7E0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21537E" w:rsidRPr="0099772D">
              <w:rPr>
                <w:rFonts w:ascii="ＭＳ ゴシック" w:eastAsia="ＭＳ ゴシック" w:hAnsi="ＭＳ ゴシック" w:hint="eastAsia"/>
                <w:sz w:val="24"/>
                <w:szCs w:val="24"/>
              </w:rPr>
              <w:t>平成２６年度</w:t>
            </w:r>
            <w:r w:rsidRPr="0099772D">
              <w:rPr>
                <w:rFonts w:ascii="ＭＳ ゴシック" w:eastAsia="ＭＳ ゴシック" w:hAnsi="ＭＳ ゴシック" w:hint="eastAsia"/>
                <w:sz w:val="24"/>
                <w:szCs w:val="24"/>
              </w:rPr>
              <w:t>収入額</w:t>
            </w:r>
            <w:r w:rsidR="00297D3D" w:rsidRPr="0099772D">
              <w:rPr>
                <w:rFonts w:ascii="ＭＳ ゴシック" w:eastAsia="ＭＳ ゴシック" w:hAnsi="ＭＳ ゴシック" w:hint="eastAsia"/>
                <w:sz w:val="24"/>
                <w:szCs w:val="24"/>
              </w:rPr>
              <w:t xml:space="preserve">　</w:t>
            </w:r>
            <w:r w:rsidR="00B241A0" w:rsidRPr="0099772D">
              <w:rPr>
                <w:rFonts w:ascii="ＭＳ ゴシック" w:eastAsia="ＭＳ ゴシック" w:hAnsi="ＭＳ ゴシック" w:hint="eastAsia"/>
                <w:sz w:val="24"/>
                <w:szCs w:val="24"/>
              </w:rPr>
              <w:t>３０百万</w:t>
            </w:r>
            <w:r w:rsidRPr="0099772D">
              <w:rPr>
                <w:rFonts w:ascii="ＭＳ ゴシック" w:eastAsia="ＭＳ ゴシック" w:hAnsi="ＭＳ ゴシック" w:hint="eastAsia"/>
                <w:sz w:val="24"/>
                <w:szCs w:val="24"/>
              </w:rPr>
              <w:t>円】</w:t>
            </w:r>
          </w:p>
          <w:p w14:paraId="17CEB4EB" w14:textId="77777777"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○歩道橋（12箇所）</w:t>
            </w:r>
          </w:p>
          <w:p w14:paraId="6FFF54D7" w14:textId="37BFC35C"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w:t>
            </w:r>
            <w:r w:rsidR="009F2DAE" w:rsidRPr="0099772D">
              <w:rPr>
                <w:rFonts w:ascii="ＭＳ ゴシック" w:eastAsia="ＭＳ ゴシック" w:hAnsi="ＭＳ ゴシック" w:hint="eastAsia"/>
                <w:sz w:val="24"/>
                <w:szCs w:val="24"/>
              </w:rPr>
              <w:t>立</w:t>
            </w:r>
            <w:r w:rsidRPr="0099772D">
              <w:rPr>
                <w:rFonts w:ascii="ＭＳ ゴシック" w:eastAsia="ＭＳ ゴシック" w:hAnsi="ＭＳ ゴシック" w:hint="eastAsia"/>
                <w:sz w:val="24"/>
                <w:szCs w:val="24"/>
              </w:rPr>
              <w:t>漕艇センター</w:t>
            </w:r>
          </w:p>
          <w:p w14:paraId="74758940" w14:textId="5174A8D9" w:rsidR="001E7E00" w:rsidRPr="0099772D" w:rsidRDefault="001E7E00" w:rsidP="00B75492">
            <w:pPr>
              <w:spacing w:line="300" w:lineRule="exact"/>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○府立体育</w:t>
            </w:r>
            <w:r w:rsidR="009F2DAE" w:rsidRPr="0099772D">
              <w:rPr>
                <w:rFonts w:ascii="ＭＳ ゴシック" w:eastAsia="ＭＳ ゴシック" w:hAnsi="ＭＳ ゴシック" w:hint="eastAsia"/>
                <w:sz w:val="24"/>
                <w:szCs w:val="24"/>
              </w:rPr>
              <w:t>会</w:t>
            </w:r>
            <w:r w:rsidRPr="0099772D">
              <w:rPr>
                <w:rFonts w:ascii="ＭＳ ゴシック" w:eastAsia="ＭＳ ゴシック" w:hAnsi="ＭＳ ゴシック" w:hint="eastAsia"/>
                <w:sz w:val="24"/>
                <w:szCs w:val="24"/>
              </w:rPr>
              <w:t>館</w:t>
            </w:r>
          </w:p>
        </w:tc>
      </w:tr>
      <w:tr w:rsidR="0099772D" w:rsidRPr="0099772D" w14:paraId="1E806434" w14:textId="77777777" w:rsidTr="00D75FBC">
        <w:trPr>
          <w:trHeight w:val="1913"/>
        </w:trPr>
        <w:tc>
          <w:tcPr>
            <w:tcW w:w="1730" w:type="dxa"/>
          </w:tcPr>
          <w:p w14:paraId="3972A82A" w14:textId="1FA52009" w:rsidR="001E7E00"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広告事業</w:t>
            </w:r>
          </w:p>
        </w:tc>
        <w:tc>
          <w:tcPr>
            <w:tcW w:w="7371" w:type="dxa"/>
          </w:tcPr>
          <w:p w14:paraId="5737717E" w14:textId="6E0F1678" w:rsidR="00D52DF7" w:rsidRPr="0099772D" w:rsidRDefault="00D52DF7"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E951DE" w:rsidRPr="0099772D">
              <w:rPr>
                <w:rFonts w:ascii="ＭＳ ゴシック" w:eastAsia="ＭＳ ゴシック" w:hAnsi="ＭＳ ゴシック" w:hint="eastAsia"/>
                <w:sz w:val="24"/>
                <w:szCs w:val="24"/>
              </w:rPr>
              <w:t>財産の有効活用の観点から、施設の壁面等を活用し、</w:t>
            </w:r>
            <w:r w:rsidR="00DB5CC7">
              <w:rPr>
                <w:rFonts w:ascii="ＭＳ ゴシック" w:eastAsia="ＭＳ ゴシック" w:hAnsi="ＭＳ ゴシック" w:hint="eastAsia"/>
                <w:sz w:val="24"/>
                <w:szCs w:val="24"/>
              </w:rPr>
              <w:t>広告等を掲載することにより、歳入確保に取</w:t>
            </w:r>
            <w:r w:rsidRPr="0099772D">
              <w:rPr>
                <w:rFonts w:ascii="ＭＳ ゴシック" w:eastAsia="ＭＳ ゴシック" w:hAnsi="ＭＳ ゴシック" w:hint="eastAsia"/>
                <w:sz w:val="24"/>
                <w:szCs w:val="24"/>
              </w:rPr>
              <w:t>組んできた。</w:t>
            </w:r>
          </w:p>
          <w:p w14:paraId="6A237EAD" w14:textId="77777777" w:rsidR="00352715" w:rsidRPr="0099772D" w:rsidRDefault="00352715" w:rsidP="00B75492">
            <w:pPr>
              <w:spacing w:line="200" w:lineRule="exact"/>
              <w:rPr>
                <w:rFonts w:ascii="ＭＳ ゴシック" w:eastAsia="ＭＳ ゴシック" w:hAnsi="ＭＳ ゴシック"/>
                <w:sz w:val="24"/>
                <w:szCs w:val="24"/>
              </w:rPr>
            </w:pPr>
          </w:p>
          <w:p w14:paraId="0503CD35" w14:textId="300F50BA" w:rsidR="00D52DF7" w:rsidRPr="0099772D" w:rsidRDefault="00D52DF7"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7258" w:type="dxa"/>
              <w:tblLook w:val="04A0" w:firstRow="1" w:lastRow="0" w:firstColumn="1" w:lastColumn="0" w:noHBand="0" w:noVBand="1"/>
              <w:tblCaption w:val="広告事業による実績金額を年度別に示した表（平成18年度～平成26年度）"/>
            </w:tblPr>
            <w:tblGrid>
              <w:gridCol w:w="720"/>
              <w:gridCol w:w="720"/>
              <w:gridCol w:w="719"/>
              <w:gridCol w:w="719"/>
              <w:gridCol w:w="719"/>
              <w:gridCol w:w="719"/>
              <w:gridCol w:w="720"/>
              <w:gridCol w:w="720"/>
              <w:gridCol w:w="793"/>
              <w:gridCol w:w="709"/>
            </w:tblGrid>
            <w:tr w:rsidR="0099772D" w:rsidRPr="0099772D" w14:paraId="195C3395" w14:textId="77777777" w:rsidTr="008924CF">
              <w:tc>
                <w:tcPr>
                  <w:tcW w:w="720" w:type="dxa"/>
                  <w:shd w:val="clear" w:color="auto" w:fill="FFFF00"/>
                </w:tcPr>
                <w:p w14:paraId="75B2720E" w14:textId="11B7DFE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720" w:type="dxa"/>
                  <w:shd w:val="clear" w:color="auto" w:fill="FFFF00"/>
                </w:tcPr>
                <w:p w14:paraId="59CE6B4F" w14:textId="324F2561"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１８</w:t>
                  </w:r>
                </w:p>
              </w:tc>
              <w:tc>
                <w:tcPr>
                  <w:tcW w:w="719" w:type="dxa"/>
                  <w:shd w:val="clear" w:color="auto" w:fill="FFFF00"/>
                </w:tcPr>
                <w:p w14:paraId="5EF7A903" w14:textId="0C60C981"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１９</w:t>
                  </w:r>
                </w:p>
              </w:tc>
              <w:tc>
                <w:tcPr>
                  <w:tcW w:w="719" w:type="dxa"/>
                  <w:shd w:val="clear" w:color="auto" w:fill="FFFF00"/>
                </w:tcPr>
                <w:p w14:paraId="5E1BC6D5" w14:textId="775B4D44"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719" w:type="dxa"/>
                  <w:shd w:val="clear" w:color="auto" w:fill="FFFF00"/>
                </w:tcPr>
                <w:p w14:paraId="6AA7C50C" w14:textId="7150A88C"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719" w:type="dxa"/>
                  <w:shd w:val="clear" w:color="auto" w:fill="FFFF00"/>
                </w:tcPr>
                <w:p w14:paraId="413F5E3C" w14:textId="5DEB6FCC"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720" w:type="dxa"/>
                  <w:shd w:val="clear" w:color="auto" w:fill="FFFF00"/>
                </w:tcPr>
                <w:p w14:paraId="370F0DD2" w14:textId="4D7ACCDE"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720" w:type="dxa"/>
                  <w:shd w:val="clear" w:color="auto" w:fill="FFFF00"/>
                </w:tcPr>
                <w:p w14:paraId="57920BF4" w14:textId="081ADF6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793" w:type="dxa"/>
                  <w:shd w:val="clear" w:color="auto" w:fill="FFFF00"/>
                </w:tcPr>
                <w:p w14:paraId="4F1F8DA4" w14:textId="46FB77CE"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709" w:type="dxa"/>
                  <w:shd w:val="clear" w:color="auto" w:fill="FFFF00"/>
                </w:tcPr>
                <w:p w14:paraId="18E1613E" w14:textId="2A73B9E7"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3E03E9DC" w14:textId="77777777" w:rsidTr="008924CF">
              <w:tc>
                <w:tcPr>
                  <w:tcW w:w="720" w:type="dxa"/>
                </w:tcPr>
                <w:p w14:paraId="0133AD7B" w14:textId="1D14CB20" w:rsidR="00B241A0" w:rsidRPr="0099772D" w:rsidRDefault="00B241A0"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720" w:type="dxa"/>
                </w:tcPr>
                <w:p w14:paraId="3692ECB3" w14:textId="45FC3E74"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719" w:type="dxa"/>
                </w:tcPr>
                <w:p w14:paraId="3D8F5E87" w14:textId="36CF2FD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19" w:type="dxa"/>
                </w:tcPr>
                <w:p w14:paraId="402A3BA2" w14:textId="03C78C7B"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w:t>
                  </w:r>
                </w:p>
              </w:tc>
              <w:tc>
                <w:tcPr>
                  <w:tcW w:w="719" w:type="dxa"/>
                </w:tcPr>
                <w:p w14:paraId="2F3E807B" w14:textId="41812BC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19" w:type="dxa"/>
                </w:tcPr>
                <w:p w14:paraId="0BD3C53B" w14:textId="4B396228"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720" w:type="dxa"/>
                </w:tcPr>
                <w:p w14:paraId="5642140A" w14:textId="30031A5D"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20" w:type="dxa"/>
                </w:tcPr>
                <w:p w14:paraId="4007B8E5" w14:textId="28A0166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93" w:type="dxa"/>
                </w:tcPr>
                <w:p w14:paraId="26E14498" w14:textId="42CA675C"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709" w:type="dxa"/>
                </w:tcPr>
                <w:p w14:paraId="034D0D4D" w14:textId="5C98C4F9"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r>
          </w:tbl>
          <w:p w14:paraId="0FC1F27D" w14:textId="47C2C465" w:rsidR="001E7E00" w:rsidRPr="0099772D" w:rsidRDefault="001E7E00" w:rsidP="00C344F8">
            <w:pPr>
              <w:spacing w:line="300" w:lineRule="exact"/>
              <w:rPr>
                <w:rFonts w:ascii="ＭＳ ゴシック" w:eastAsia="ＭＳ ゴシック" w:hAnsi="ＭＳ ゴシック"/>
                <w:sz w:val="24"/>
                <w:szCs w:val="24"/>
              </w:rPr>
            </w:pPr>
          </w:p>
        </w:tc>
      </w:tr>
      <w:tr w:rsidR="0099772D" w:rsidRPr="0099772D" w14:paraId="7140C0A2" w14:textId="77777777" w:rsidTr="00D75FBC">
        <w:tc>
          <w:tcPr>
            <w:tcW w:w="1730" w:type="dxa"/>
          </w:tcPr>
          <w:p w14:paraId="36637935" w14:textId="1CD67D2F"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自動販売機</w:t>
            </w:r>
            <w:r w:rsidR="00CE399E" w:rsidRPr="0099772D">
              <w:rPr>
                <w:rFonts w:ascii="ＭＳ ゴシック" w:eastAsia="ＭＳ ゴシック" w:hAnsi="ＭＳ ゴシック" w:hint="eastAsia"/>
                <w:sz w:val="24"/>
                <w:szCs w:val="24"/>
              </w:rPr>
              <w:t>設置に</w:t>
            </w:r>
            <w:r w:rsidR="00D75FBC">
              <w:rPr>
                <w:rFonts w:ascii="ＭＳ ゴシック" w:eastAsia="ＭＳ ゴシック" w:hAnsi="ＭＳ ゴシック" w:hint="eastAsia"/>
                <w:sz w:val="24"/>
                <w:szCs w:val="24"/>
              </w:rPr>
              <w:t>係る</w:t>
            </w:r>
            <w:r w:rsidR="00CE399E" w:rsidRPr="0099772D">
              <w:rPr>
                <w:rFonts w:ascii="ＭＳ ゴシック" w:eastAsia="ＭＳ ゴシック" w:hAnsi="ＭＳ ゴシック" w:hint="eastAsia"/>
                <w:sz w:val="24"/>
                <w:szCs w:val="24"/>
              </w:rPr>
              <w:t>公募の実施</w:t>
            </w:r>
          </w:p>
        </w:tc>
        <w:tc>
          <w:tcPr>
            <w:tcW w:w="7371" w:type="dxa"/>
          </w:tcPr>
          <w:p w14:paraId="212DB335" w14:textId="6EBFAF73" w:rsidR="00352715" w:rsidRPr="0099772D" w:rsidRDefault="00CE399E"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・財産の有効活用の観点から、自動販売機設置業者の選定を原則公募とし、使用料の額を応募者の提案価格とすることで、</w:t>
            </w:r>
            <w:r w:rsidR="00D42394" w:rsidRPr="0099772D">
              <w:rPr>
                <w:rFonts w:ascii="ＭＳ ゴシック" w:eastAsia="ＭＳ ゴシック" w:hAnsi="ＭＳ ゴシック" w:hint="eastAsia"/>
                <w:sz w:val="24"/>
                <w:szCs w:val="24"/>
              </w:rPr>
              <w:t>毎年度約４億円</w:t>
            </w:r>
            <w:r w:rsidR="00352715" w:rsidRPr="0099772D">
              <w:rPr>
                <w:rFonts w:ascii="ＭＳ ゴシック" w:eastAsia="ＭＳ ゴシック" w:hAnsi="ＭＳ ゴシック" w:hint="eastAsia"/>
                <w:sz w:val="24"/>
                <w:szCs w:val="24"/>
              </w:rPr>
              <w:t>の</w:t>
            </w:r>
            <w:r w:rsidRPr="0099772D">
              <w:rPr>
                <w:rFonts w:ascii="ＭＳ ゴシック" w:eastAsia="ＭＳ ゴシック" w:hAnsi="ＭＳ ゴシック" w:hint="eastAsia"/>
                <w:sz w:val="24"/>
                <w:szCs w:val="24"/>
              </w:rPr>
              <w:t>増収に繋げてきた。</w:t>
            </w:r>
          </w:p>
        </w:tc>
      </w:tr>
      <w:tr w:rsidR="0099772D" w:rsidRPr="0099772D" w14:paraId="49D70F45" w14:textId="77777777" w:rsidTr="00D75FBC">
        <w:trPr>
          <w:trHeight w:val="2026"/>
        </w:trPr>
        <w:tc>
          <w:tcPr>
            <w:tcW w:w="1730" w:type="dxa"/>
          </w:tcPr>
          <w:p w14:paraId="2AEF7D32" w14:textId="77777777"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事業予定地の貸付</w:t>
            </w:r>
          </w:p>
          <w:p w14:paraId="40A2AB20" w14:textId="77777777" w:rsidR="0059453F" w:rsidRPr="0099772D" w:rsidRDefault="0059453F" w:rsidP="00FC5461">
            <w:pPr>
              <w:rPr>
                <w:rFonts w:ascii="ＭＳ ゴシック" w:eastAsia="ＭＳ ゴシック" w:hAnsi="ＭＳ ゴシック"/>
                <w:sz w:val="24"/>
                <w:szCs w:val="24"/>
              </w:rPr>
            </w:pPr>
          </w:p>
          <w:p w14:paraId="3B8BBACD" w14:textId="77777777" w:rsidR="0059453F" w:rsidRPr="0099772D" w:rsidRDefault="0059453F" w:rsidP="00FC5461">
            <w:pPr>
              <w:rPr>
                <w:rFonts w:ascii="ＭＳ ゴシック" w:eastAsia="ＭＳ ゴシック" w:hAnsi="ＭＳ ゴシック"/>
                <w:sz w:val="24"/>
                <w:szCs w:val="24"/>
              </w:rPr>
            </w:pPr>
          </w:p>
          <w:p w14:paraId="7643281D" w14:textId="646DCF07" w:rsidR="00352715" w:rsidRPr="0099772D" w:rsidRDefault="00352715" w:rsidP="00FC5461">
            <w:pPr>
              <w:rPr>
                <w:rFonts w:ascii="ＭＳ ゴシック" w:eastAsia="ＭＳ ゴシック" w:hAnsi="ＭＳ ゴシック"/>
                <w:sz w:val="24"/>
                <w:szCs w:val="24"/>
              </w:rPr>
            </w:pPr>
          </w:p>
        </w:tc>
        <w:tc>
          <w:tcPr>
            <w:tcW w:w="7371" w:type="dxa"/>
          </w:tcPr>
          <w:p w14:paraId="2DF338FD" w14:textId="6C67361F" w:rsidR="00F129E5" w:rsidRPr="0099772D" w:rsidRDefault="00F129E5"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当面着手予定のない事業予定地</w:t>
            </w:r>
            <w:r w:rsidRPr="0099772D">
              <w:rPr>
                <w:rFonts w:ascii="ＭＳ ゴシック" w:eastAsia="ＭＳ ゴシック" w:hAnsi="ＭＳ ゴシック" w:hint="eastAsia"/>
                <w:sz w:val="24"/>
                <w:szCs w:val="24"/>
              </w:rPr>
              <w:t>や道路</w:t>
            </w:r>
            <w:r w:rsidRPr="0099772D">
              <w:rPr>
                <w:rFonts w:ascii="ＭＳ ゴシック" w:eastAsia="ＭＳ ゴシック" w:hAnsi="ＭＳ ゴシック"/>
                <w:sz w:val="24"/>
                <w:szCs w:val="24"/>
              </w:rPr>
              <w:t>高架下の空間などを民間事業者等へ公募により貸し付けてい</w:t>
            </w:r>
            <w:r w:rsidRPr="0099772D">
              <w:rPr>
                <w:rFonts w:ascii="ＭＳ ゴシック" w:eastAsia="ＭＳ ゴシック" w:hAnsi="ＭＳ ゴシック" w:hint="eastAsia"/>
                <w:sz w:val="24"/>
                <w:szCs w:val="24"/>
              </w:rPr>
              <w:t>る</w:t>
            </w:r>
            <w:r w:rsidRPr="0099772D">
              <w:rPr>
                <w:rFonts w:ascii="ＭＳ ゴシック" w:eastAsia="ＭＳ ゴシック" w:hAnsi="ＭＳ ゴシック"/>
                <w:sz w:val="24"/>
                <w:szCs w:val="24"/>
              </w:rPr>
              <w:t>。</w:t>
            </w:r>
          </w:p>
          <w:p w14:paraId="33EEC5B5" w14:textId="77777777" w:rsidR="00352715" w:rsidRPr="0099772D" w:rsidRDefault="00352715" w:rsidP="00B75492">
            <w:pPr>
              <w:spacing w:line="200" w:lineRule="exact"/>
              <w:rPr>
                <w:rFonts w:ascii="ＭＳ ゴシック" w:eastAsia="ＭＳ ゴシック" w:hAnsi="ＭＳ ゴシック"/>
                <w:sz w:val="24"/>
                <w:szCs w:val="24"/>
              </w:rPr>
            </w:pPr>
          </w:p>
          <w:p w14:paraId="060EA215" w14:textId="7D9496D0"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0" w:type="auto"/>
              <w:tblLook w:val="04A0" w:firstRow="1" w:lastRow="0" w:firstColumn="1" w:lastColumn="0" w:noHBand="0" w:noVBand="1"/>
              <w:tblCaption w:val="これまでの事業予定地の貸付金額を年度別に示した表（平成20年度～平成26年度）"/>
            </w:tblPr>
            <w:tblGrid>
              <w:gridCol w:w="912"/>
              <w:gridCol w:w="913"/>
              <w:gridCol w:w="913"/>
              <w:gridCol w:w="914"/>
              <w:gridCol w:w="914"/>
              <w:gridCol w:w="914"/>
              <w:gridCol w:w="864"/>
              <w:gridCol w:w="914"/>
            </w:tblGrid>
            <w:tr w:rsidR="0099772D" w:rsidRPr="0099772D" w14:paraId="3ABCA1A7" w14:textId="77777777" w:rsidTr="00F129E5">
              <w:tc>
                <w:tcPr>
                  <w:tcW w:w="912" w:type="dxa"/>
                  <w:shd w:val="clear" w:color="auto" w:fill="FFFF00"/>
                </w:tcPr>
                <w:p w14:paraId="72C5A2F7" w14:textId="04608658"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913" w:type="dxa"/>
                  <w:shd w:val="clear" w:color="auto" w:fill="FFFF00"/>
                </w:tcPr>
                <w:p w14:paraId="2309DC83"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913" w:type="dxa"/>
                  <w:shd w:val="clear" w:color="auto" w:fill="FFFF00"/>
                </w:tcPr>
                <w:p w14:paraId="4C5D4DF4"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914" w:type="dxa"/>
                  <w:shd w:val="clear" w:color="auto" w:fill="FFFF00"/>
                </w:tcPr>
                <w:p w14:paraId="3284649B"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914" w:type="dxa"/>
                  <w:shd w:val="clear" w:color="auto" w:fill="FFFF00"/>
                </w:tcPr>
                <w:p w14:paraId="1C14556B"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914" w:type="dxa"/>
                  <w:shd w:val="clear" w:color="auto" w:fill="FFFF00"/>
                </w:tcPr>
                <w:p w14:paraId="531DABCF" w14:textId="77777777"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864" w:type="dxa"/>
                  <w:shd w:val="clear" w:color="auto" w:fill="FFFF00"/>
                </w:tcPr>
                <w:p w14:paraId="1D00B7B7" w14:textId="73259B2E"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914" w:type="dxa"/>
                  <w:shd w:val="clear" w:color="auto" w:fill="FFFF00"/>
                </w:tcPr>
                <w:p w14:paraId="3454F80C" w14:textId="2FAF0F08"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29B26987" w14:textId="77777777" w:rsidTr="00F129E5">
              <w:tc>
                <w:tcPr>
                  <w:tcW w:w="912" w:type="dxa"/>
                </w:tcPr>
                <w:p w14:paraId="71924D78" w14:textId="7CA8754D" w:rsidR="00F129E5" w:rsidRPr="0099772D" w:rsidRDefault="00F129E5"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913" w:type="dxa"/>
                </w:tcPr>
                <w:p w14:paraId="14B2F194" w14:textId="69E062BF"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3</w:t>
                  </w:r>
                </w:p>
              </w:tc>
              <w:tc>
                <w:tcPr>
                  <w:tcW w:w="913" w:type="dxa"/>
                </w:tcPr>
                <w:p w14:paraId="2FEA6D58" w14:textId="4D6DC564"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22</w:t>
                  </w:r>
                </w:p>
              </w:tc>
              <w:tc>
                <w:tcPr>
                  <w:tcW w:w="914" w:type="dxa"/>
                </w:tcPr>
                <w:p w14:paraId="4F7193BF" w14:textId="2D796502"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67</w:t>
                  </w:r>
                </w:p>
              </w:tc>
              <w:tc>
                <w:tcPr>
                  <w:tcW w:w="914" w:type="dxa"/>
                </w:tcPr>
                <w:p w14:paraId="533DEADD" w14:textId="2E76AB79"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116</w:t>
                  </w:r>
                </w:p>
              </w:tc>
              <w:tc>
                <w:tcPr>
                  <w:tcW w:w="914" w:type="dxa"/>
                </w:tcPr>
                <w:p w14:paraId="09681062" w14:textId="0623FF7D"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192</w:t>
                  </w:r>
                </w:p>
              </w:tc>
              <w:tc>
                <w:tcPr>
                  <w:tcW w:w="864" w:type="dxa"/>
                </w:tcPr>
                <w:p w14:paraId="454860D0" w14:textId="2E0D011A" w:rsidR="00F129E5" w:rsidRPr="0099772D" w:rsidRDefault="00F129E5"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212</w:t>
                  </w:r>
                </w:p>
              </w:tc>
              <w:tc>
                <w:tcPr>
                  <w:tcW w:w="914" w:type="dxa"/>
                </w:tcPr>
                <w:p w14:paraId="784928E2" w14:textId="1718B1AF" w:rsidR="00F129E5" w:rsidRPr="0099772D" w:rsidRDefault="00FA7B43"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216</w:t>
                  </w:r>
                </w:p>
              </w:tc>
            </w:tr>
          </w:tbl>
          <w:p w14:paraId="0966DA72" w14:textId="77777777" w:rsidR="00D52DF7" w:rsidRPr="0099772D" w:rsidRDefault="00D52DF7" w:rsidP="00C344F8">
            <w:pPr>
              <w:spacing w:line="300" w:lineRule="exact"/>
              <w:rPr>
                <w:rFonts w:ascii="ＭＳ ゴシック" w:eastAsia="ＭＳ ゴシック" w:hAnsi="ＭＳ ゴシック"/>
                <w:sz w:val="24"/>
                <w:szCs w:val="24"/>
              </w:rPr>
            </w:pPr>
          </w:p>
        </w:tc>
      </w:tr>
      <w:tr w:rsidR="0099772D" w:rsidRPr="0099772D" w14:paraId="0D3C9EA8" w14:textId="77777777" w:rsidTr="00D75FBC">
        <w:trPr>
          <w:trHeight w:val="1982"/>
        </w:trPr>
        <w:tc>
          <w:tcPr>
            <w:tcW w:w="1730" w:type="dxa"/>
          </w:tcPr>
          <w:p w14:paraId="553B98DD" w14:textId="77777777" w:rsidR="001E7E00" w:rsidRPr="0099772D" w:rsidRDefault="00CE399E"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行政財産</w:t>
            </w:r>
            <w:r w:rsidR="00F327A1" w:rsidRPr="0099772D">
              <w:rPr>
                <w:rFonts w:ascii="ＭＳ ゴシック" w:eastAsia="ＭＳ ゴシック" w:hAnsi="ＭＳ ゴシック" w:hint="eastAsia"/>
                <w:sz w:val="24"/>
                <w:szCs w:val="24"/>
              </w:rPr>
              <w:t>使用料・</w:t>
            </w:r>
            <w:r w:rsidRPr="0099772D">
              <w:rPr>
                <w:rFonts w:ascii="ＭＳ ゴシック" w:eastAsia="ＭＳ ゴシック" w:hAnsi="ＭＳ ゴシック" w:hint="eastAsia"/>
                <w:sz w:val="24"/>
                <w:szCs w:val="24"/>
              </w:rPr>
              <w:t>普通財産</w:t>
            </w:r>
            <w:r w:rsidR="00F327A1" w:rsidRPr="0099772D">
              <w:rPr>
                <w:rFonts w:ascii="ＭＳ ゴシック" w:eastAsia="ＭＳ ゴシック" w:hAnsi="ＭＳ ゴシック" w:hint="eastAsia"/>
                <w:sz w:val="24"/>
                <w:szCs w:val="24"/>
              </w:rPr>
              <w:t>貸付料の減免見直し</w:t>
            </w:r>
          </w:p>
          <w:p w14:paraId="3E90DA9C" w14:textId="3F846907" w:rsidR="00352715" w:rsidRPr="0099772D" w:rsidRDefault="00352715" w:rsidP="00FC5461">
            <w:pPr>
              <w:rPr>
                <w:rFonts w:ascii="ＭＳ ゴシック" w:eastAsia="ＭＳ ゴシック" w:hAnsi="ＭＳ ゴシック"/>
                <w:sz w:val="24"/>
                <w:szCs w:val="24"/>
              </w:rPr>
            </w:pPr>
          </w:p>
        </w:tc>
        <w:tc>
          <w:tcPr>
            <w:tcW w:w="7371" w:type="dxa"/>
          </w:tcPr>
          <w:p w14:paraId="24014BF4" w14:textId="46DEC964" w:rsidR="001E7E00" w:rsidRPr="0099772D" w:rsidRDefault="00C865A7"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370E8A" w:rsidRPr="0099772D">
              <w:rPr>
                <w:rFonts w:ascii="ＭＳ ゴシック" w:eastAsia="ＭＳ ゴシック" w:hAnsi="ＭＳ ゴシック" w:hint="eastAsia"/>
                <w:sz w:val="24"/>
                <w:szCs w:val="24"/>
              </w:rPr>
              <w:t>府の</w:t>
            </w:r>
            <w:r w:rsidRPr="0099772D">
              <w:rPr>
                <w:rFonts w:ascii="ＭＳ ゴシック" w:eastAsia="ＭＳ ゴシック" w:hAnsi="ＭＳ ゴシック" w:hint="eastAsia"/>
                <w:sz w:val="24"/>
                <w:szCs w:val="24"/>
              </w:rPr>
              <w:t>関係団体等に貸付等を行っている財産の減免について、その必要性を精査し、見直しを行ってきた。</w:t>
            </w:r>
          </w:p>
          <w:p w14:paraId="7C07E07A" w14:textId="77777777" w:rsidR="00352715" w:rsidRPr="0099772D" w:rsidRDefault="00352715" w:rsidP="00B75492">
            <w:pPr>
              <w:spacing w:line="200" w:lineRule="exact"/>
              <w:rPr>
                <w:rFonts w:ascii="ＭＳ ゴシック" w:eastAsia="ＭＳ ゴシック" w:hAnsi="ＭＳ ゴシック"/>
                <w:sz w:val="24"/>
                <w:szCs w:val="24"/>
              </w:rPr>
            </w:pPr>
          </w:p>
          <w:p w14:paraId="0D43EC99" w14:textId="4027A8B4" w:rsidR="00DD7718" w:rsidRPr="0099772D" w:rsidRDefault="00DD7718" w:rsidP="00C344F8">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増収効果額</w:t>
            </w: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 xml:space="preserve">　　　　　　　　　　　　　　　　</w:t>
            </w:r>
            <w:r w:rsidR="00F129E5"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（百万円）</w:t>
            </w:r>
          </w:p>
          <w:tbl>
            <w:tblPr>
              <w:tblStyle w:val="a7"/>
              <w:tblW w:w="0" w:type="auto"/>
              <w:tblLook w:val="04A0" w:firstRow="1" w:lastRow="0" w:firstColumn="1" w:lastColumn="0" w:noHBand="0" w:noVBand="1"/>
              <w:tblCaption w:val="行政財産使用料・普通財産貸付料の減免見直しによる増収効果額を年度別示した表（平成21年度～平成26年度）"/>
            </w:tblPr>
            <w:tblGrid>
              <w:gridCol w:w="1043"/>
              <w:gridCol w:w="1042"/>
              <w:gridCol w:w="1043"/>
              <w:gridCol w:w="1042"/>
              <w:gridCol w:w="1042"/>
              <w:gridCol w:w="1043"/>
              <w:gridCol w:w="1003"/>
            </w:tblGrid>
            <w:tr w:rsidR="0099772D" w:rsidRPr="0099772D" w14:paraId="32CF572F" w14:textId="0CF58259" w:rsidTr="00B241A0">
              <w:tc>
                <w:tcPr>
                  <w:tcW w:w="1043" w:type="dxa"/>
                  <w:shd w:val="clear" w:color="auto" w:fill="FFFF00"/>
                </w:tcPr>
                <w:p w14:paraId="01D86993"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1042" w:type="dxa"/>
                  <w:shd w:val="clear" w:color="auto" w:fill="FFFF00"/>
                </w:tcPr>
                <w:p w14:paraId="172847DE"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1043" w:type="dxa"/>
                  <w:shd w:val="clear" w:color="auto" w:fill="FFFF00"/>
                </w:tcPr>
                <w:p w14:paraId="7F59C1C6"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1042" w:type="dxa"/>
                  <w:shd w:val="clear" w:color="auto" w:fill="FFFF00"/>
                </w:tcPr>
                <w:p w14:paraId="316BB6A0"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1042" w:type="dxa"/>
                  <w:shd w:val="clear" w:color="auto" w:fill="FFFF00"/>
                </w:tcPr>
                <w:p w14:paraId="0C49EEF8"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1043" w:type="dxa"/>
                  <w:shd w:val="clear" w:color="auto" w:fill="FFFF00"/>
                </w:tcPr>
                <w:p w14:paraId="0B616794"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1003" w:type="dxa"/>
                  <w:shd w:val="clear" w:color="auto" w:fill="FFFF00"/>
                </w:tcPr>
                <w:p w14:paraId="41964994" w14:textId="690ABB1B"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6E6D7D5D" w14:textId="3D9183EA" w:rsidTr="00B241A0">
              <w:tc>
                <w:tcPr>
                  <w:tcW w:w="1043" w:type="dxa"/>
                </w:tcPr>
                <w:p w14:paraId="57506550" w14:textId="77777777" w:rsidR="00B241A0" w:rsidRPr="0099772D" w:rsidRDefault="00B241A0" w:rsidP="00C344F8">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1042" w:type="dxa"/>
                </w:tcPr>
                <w:p w14:paraId="7DB93ABD" w14:textId="6A5404FB"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326</w:t>
                  </w:r>
                </w:p>
              </w:tc>
              <w:tc>
                <w:tcPr>
                  <w:tcW w:w="1043" w:type="dxa"/>
                </w:tcPr>
                <w:p w14:paraId="460F70DA" w14:textId="0F98090A"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256</w:t>
                  </w:r>
                </w:p>
              </w:tc>
              <w:tc>
                <w:tcPr>
                  <w:tcW w:w="1042" w:type="dxa"/>
                </w:tcPr>
                <w:p w14:paraId="59692F57" w14:textId="3E395266"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86</w:t>
                  </w:r>
                </w:p>
              </w:tc>
              <w:tc>
                <w:tcPr>
                  <w:tcW w:w="1042" w:type="dxa"/>
                </w:tcPr>
                <w:p w14:paraId="3349F5C5" w14:textId="31BA6F8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88</w:t>
                  </w:r>
                </w:p>
              </w:tc>
              <w:tc>
                <w:tcPr>
                  <w:tcW w:w="1043" w:type="dxa"/>
                </w:tcPr>
                <w:p w14:paraId="37666640" w14:textId="7E4A1DE7"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79</w:t>
                  </w:r>
                </w:p>
              </w:tc>
              <w:tc>
                <w:tcPr>
                  <w:tcW w:w="1003" w:type="dxa"/>
                </w:tcPr>
                <w:p w14:paraId="127E76FC" w14:textId="64510914" w:rsidR="00B241A0" w:rsidRPr="0099772D" w:rsidRDefault="00264984" w:rsidP="00C344F8">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80</w:t>
                  </w:r>
                </w:p>
              </w:tc>
            </w:tr>
          </w:tbl>
          <w:p w14:paraId="561F6398" w14:textId="2A78BEA9" w:rsidR="000D605D" w:rsidRPr="0099772D" w:rsidRDefault="000D605D" w:rsidP="00C344F8">
            <w:pPr>
              <w:spacing w:line="300" w:lineRule="exact"/>
              <w:rPr>
                <w:rFonts w:ascii="ＭＳ ゴシック" w:eastAsia="ＭＳ ゴシック" w:hAnsi="ＭＳ ゴシック"/>
                <w:sz w:val="24"/>
                <w:szCs w:val="24"/>
              </w:rPr>
            </w:pPr>
          </w:p>
        </w:tc>
      </w:tr>
    </w:tbl>
    <w:p w14:paraId="34CF40E4" w14:textId="70FEB579" w:rsidR="0015085B" w:rsidRDefault="0015085B" w:rsidP="00D75FBC">
      <w:pPr>
        <w:adjustRightInd w:val="0"/>
        <w:rPr>
          <w:rFonts w:ascii="ＭＳ ゴシック" w:eastAsia="ＭＳ ゴシック" w:hAnsi="ＭＳ ゴシック"/>
          <w:sz w:val="24"/>
          <w:szCs w:val="24"/>
        </w:rPr>
      </w:pPr>
    </w:p>
    <w:p w14:paraId="7684CDE0" w14:textId="77777777" w:rsidR="00D75FBC" w:rsidRDefault="00D75FBC" w:rsidP="00D75FBC">
      <w:pPr>
        <w:adjustRightInd w:val="0"/>
        <w:rPr>
          <w:rFonts w:ascii="ＭＳ ゴシック" w:eastAsia="ＭＳ ゴシック" w:hAnsi="ＭＳ ゴシック"/>
          <w:sz w:val="24"/>
          <w:szCs w:val="24"/>
        </w:rPr>
      </w:pPr>
    </w:p>
    <w:p w14:paraId="35C835AD" w14:textId="2B4126F9" w:rsidR="009149BD" w:rsidRPr="0099772D" w:rsidRDefault="005818ED" w:rsidP="00D75FBC">
      <w:pPr>
        <w:adjustRightInd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オ</w:t>
      </w:r>
      <w:r w:rsidR="00A22248">
        <w:rPr>
          <w:rFonts w:ascii="ＭＳ ゴシック" w:eastAsia="ＭＳ ゴシック" w:hAnsi="ＭＳ ゴシック" w:hint="eastAsia"/>
          <w:sz w:val="24"/>
          <w:szCs w:val="24"/>
        </w:rPr>
        <w:t xml:space="preserve">　</w:t>
      </w:r>
      <w:r w:rsidR="00D52DF7" w:rsidRPr="0099772D">
        <w:rPr>
          <w:rFonts w:ascii="ＭＳ ゴシック" w:eastAsia="ＭＳ ゴシック" w:hAnsi="ＭＳ ゴシック" w:hint="eastAsia"/>
          <w:sz w:val="24"/>
          <w:szCs w:val="24"/>
        </w:rPr>
        <w:t>コスト縮減の取組み</w:t>
      </w:r>
    </w:p>
    <w:p w14:paraId="03D7CB9A" w14:textId="1258F636" w:rsidR="00CC229A" w:rsidRPr="0099772D" w:rsidRDefault="00CC229A" w:rsidP="00D75FBC">
      <w:pPr>
        <w:adjustRightInd w:val="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D75FBC">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本府では、</w:t>
      </w:r>
      <w:r w:rsidRPr="0099772D">
        <w:rPr>
          <w:rFonts w:ascii="ＭＳ ゴシック" w:eastAsia="ＭＳ ゴシック" w:hAnsi="ＭＳ ゴシック" w:hint="eastAsia"/>
          <w:sz w:val="24"/>
          <w:szCs w:val="24"/>
        </w:rPr>
        <w:t>歳入確保の取組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に加え、コスト縮減の取組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w:t>
      </w:r>
      <w:r w:rsidR="006A7FD0" w:rsidRPr="0099772D">
        <w:rPr>
          <w:rFonts w:ascii="ＭＳ ゴシック" w:eastAsia="ＭＳ ゴシック" w:hAnsi="ＭＳ ゴシック" w:hint="eastAsia"/>
          <w:sz w:val="24"/>
          <w:szCs w:val="24"/>
        </w:rPr>
        <w:t>積極的に</w:t>
      </w:r>
      <w:r w:rsidRPr="0099772D">
        <w:rPr>
          <w:rFonts w:ascii="ＭＳ ゴシック" w:eastAsia="ＭＳ ゴシック" w:hAnsi="ＭＳ ゴシック" w:hint="eastAsia"/>
          <w:sz w:val="24"/>
          <w:szCs w:val="24"/>
        </w:rPr>
        <w:t>進めてきた。</w:t>
      </w:r>
    </w:p>
    <w:tbl>
      <w:tblPr>
        <w:tblStyle w:val="a7"/>
        <w:tblW w:w="9101" w:type="dxa"/>
        <w:tblInd w:w="675" w:type="dxa"/>
        <w:tblLook w:val="04A0" w:firstRow="1" w:lastRow="0" w:firstColumn="1" w:lastColumn="0" w:noHBand="0" w:noVBand="1"/>
        <w:tblCaption w:val="民間資金等の活用等、これまでのコスト縮減の取組みについて取組内容と主な実績を示した表"/>
      </w:tblPr>
      <w:tblGrid>
        <w:gridCol w:w="1856"/>
        <w:gridCol w:w="7245"/>
      </w:tblGrid>
      <w:tr w:rsidR="0099772D" w:rsidRPr="0099772D" w14:paraId="5FC64245" w14:textId="77777777" w:rsidTr="00D75FBC">
        <w:tc>
          <w:tcPr>
            <w:tcW w:w="1856" w:type="dxa"/>
          </w:tcPr>
          <w:p w14:paraId="25463D3F" w14:textId="77777777" w:rsidR="00D52DF7" w:rsidRPr="0099772D" w:rsidRDefault="00D52DF7"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245" w:type="dxa"/>
          </w:tcPr>
          <w:p w14:paraId="12A85B61" w14:textId="77777777" w:rsidR="00D52DF7" w:rsidRPr="0099772D" w:rsidRDefault="00D52DF7" w:rsidP="005031D6">
            <w:pPr>
              <w:spacing w:line="300" w:lineRule="exact"/>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75287F" w14:textId="77777777" w:rsidTr="00D75FBC">
        <w:trPr>
          <w:trHeight w:val="3147"/>
        </w:trPr>
        <w:tc>
          <w:tcPr>
            <w:tcW w:w="1856" w:type="dxa"/>
          </w:tcPr>
          <w:p w14:paraId="1832705B" w14:textId="77777777" w:rsidR="00352715" w:rsidRPr="0099772D" w:rsidRDefault="00D52DF7" w:rsidP="006574C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民間資金等の活用</w:t>
            </w:r>
          </w:p>
          <w:p w14:paraId="53E94D72" w14:textId="35420C5D" w:rsidR="00D52DF7" w:rsidRPr="0099772D" w:rsidRDefault="00CC2D76"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(PPP</w:t>
            </w:r>
            <w:r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ⅱ</w:t>
            </w:r>
            <w:r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r w:rsidR="00D52DF7" w:rsidRPr="0099772D">
              <w:rPr>
                <w:rFonts w:ascii="ＭＳ ゴシック" w:eastAsia="ＭＳ ゴシック" w:hAnsi="ＭＳ ゴシック" w:hint="eastAsia"/>
                <w:sz w:val="24"/>
                <w:szCs w:val="24"/>
              </w:rPr>
              <w:t>PFI</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ⅲ</w:t>
            </w:r>
            <w:r w:rsidR="004E62F0"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p>
        </w:tc>
        <w:tc>
          <w:tcPr>
            <w:tcW w:w="7245" w:type="dxa"/>
          </w:tcPr>
          <w:p w14:paraId="3C8821B1" w14:textId="53189292" w:rsidR="00D52DF7" w:rsidRPr="0099772D" w:rsidRDefault="00D52DF7"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・PFI法の制定を受け、平成11年11月、庁内にPFI検討委員会を設置。</w:t>
            </w:r>
          </w:p>
          <w:p w14:paraId="4D815E7D" w14:textId="7ACC21B8"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・「大阪府PFI検討指針</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70026F">
              <w:rPr>
                <w:rFonts w:ascii="ＭＳ ゴシック" w:eastAsia="ＭＳ ゴシック" w:hAnsi="ＭＳ ゴシック" w:hint="eastAsia"/>
                <w:sz w:val="24"/>
                <w:szCs w:val="24"/>
              </w:rPr>
              <w:t>平成</w:t>
            </w:r>
            <w:r w:rsidRPr="0099772D">
              <w:rPr>
                <w:rFonts w:ascii="ＭＳ ゴシック" w:eastAsia="ＭＳ ゴシック" w:hAnsi="ＭＳ ゴシック" w:hint="eastAsia"/>
                <w:sz w:val="24"/>
                <w:szCs w:val="24"/>
              </w:rPr>
              <w:t>14年2</w:t>
            </w:r>
            <w:r w:rsidR="00715FCF">
              <w:rPr>
                <w:rFonts w:ascii="ＭＳ ゴシック" w:eastAsia="ＭＳ ゴシック" w:hAnsi="ＭＳ ゴシック" w:hint="eastAsia"/>
                <w:sz w:val="24"/>
                <w:szCs w:val="24"/>
              </w:rPr>
              <w:t>月）</w:t>
            </w:r>
            <w:r w:rsidRPr="0099772D">
              <w:rPr>
                <w:rFonts w:ascii="ＭＳ ゴシック" w:eastAsia="ＭＳ ゴシック" w:hAnsi="ＭＳ ゴシック" w:hint="eastAsia"/>
                <w:sz w:val="24"/>
                <w:szCs w:val="24"/>
              </w:rPr>
              <w:t>を策定し、PFIを推進。</w:t>
            </w:r>
          </w:p>
          <w:p w14:paraId="37DF9A62" w14:textId="77777777" w:rsidR="00352715" w:rsidRPr="0099772D" w:rsidRDefault="00352715" w:rsidP="005031D6">
            <w:pPr>
              <w:spacing w:line="300" w:lineRule="exact"/>
              <w:rPr>
                <w:rFonts w:ascii="ＭＳ ゴシック" w:eastAsia="ＭＳ ゴシック" w:hAnsi="ＭＳ ゴシック"/>
                <w:sz w:val="24"/>
                <w:szCs w:val="24"/>
              </w:rPr>
            </w:pPr>
          </w:p>
          <w:p w14:paraId="7712BD6B"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【事業実績】</w:t>
            </w:r>
          </w:p>
          <w:p w14:paraId="24F9B42C"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○江坂駅南立体駐車場整備事業</w:t>
            </w:r>
          </w:p>
          <w:p w14:paraId="1A81D108"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○府営住宅民活プロジェクト（12箇所）</w:t>
            </w:r>
          </w:p>
          <w:p w14:paraId="013CD99B" w14:textId="00A7B4FF"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○府警待機宿舎建替整備等事業、単身寮整備等事業</w:t>
            </w:r>
          </w:p>
          <w:p w14:paraId="1674BD8B" w14:textId="77777777" w:rsidR="00D52DF7"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○水と緑の健康都市第1期整備等事業、小中一貫校整備等事業</w:t>
            </w:r>
          </w:p>
          <w:p w14:paraId="7AD50030" w14:textId="5C4B72A7" w:rsidR="00352715" w:rsidRPr="0099772D" w:rsidRDefault="00D52DF7"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○府立消防学校再整備等事業</w:t>
            </w:r>
          </w:p>
        </w:tc>
      </w:tr>
      <w:tr w:rsidR="0099772D" w:rsidRPr="0099772D" w14:paraId="6D1B3A80" w14:textId="77777777" w:rsidTr="00D75FBC">
        <w:trPr>
          <w:trHeight w:val="5515"/>
        </w:trPr>
        <w:tc>
          <w:tcPr>
            <w:tcW w:w="1856" w:type="dxa"/>
          </w:tcPr>
          <w:p w14:paraId="219F821B" w14:textId="53F35D81" w:rsidR="00D52DF7" w:rsidRPr="0099772D" w:rsidRDefault="00F327A1"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ESCO事業</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ⅳ</w:t>
            </w:r>
            <w:r w:rsidR="004E62F0" w:rsidRPr="0099772D">
              <w:rPr>
                <w:rFonts w:ascii="ＭＳ ゴシック" w:eastAsia="ＭＳ ゴシック" w:hAnsi="ＭＳ ゴシック" w:hint="eastAsia"/>
                <w:sz w:val="24"/>
                <w:szCs w:val="24"/>
                <w:vertAlign w:val="superscript"/>
              </w:rPr>
              <w:t>)</w:t>
            </w:r>
          </w:p>
        </w:tc>
        <w:tc>
          <w:tcPr>
            <w:tcW w:w="7245" w:type="dxa"/>
          </w:tcPr>
          <w:p w14:paraId="1535A9ED" w14:textId="46C1AE1B" w:rsidR="00F82238" w:rsidRPr="0099772D" w:rsidRDefault="00F82238"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・建築物の省エネルギー化、地球温暖化対策、光熱水費の削減を効果的に進めることができる</w:t>
            </w:r>
            <w:r w:rsidR="00503EAD" w:rsidRPr="0099772D">
              <w:rPr>
                <w:rFonts w:ascii="ＭＳ ゴシック" w:eastAsia="ＭＳ ゴシック" w:hAnsi="ＭＳ ゴシック" w:hint="eastAsia"/>
                <w:sz w:val="24"/>
                <w:szCs w:val="24"/>
              </w:rPr>
              <w:t>ESCO</w:t>
            </w:r>
            <w:r w:rsidRPr="0099772D">
              <w:rPr>
                <w:rFonts w:ascii="ＭＳ ゴシック" w:eastAsia="ＭＳ ゴシック" w:hAnsi="ＭＳ ゴシック" w:hint="eastAsia"/>
                <w:sz w:val="24"/>
                <w:szCs w:val="24"/>
              </w:rPr>
              <w:t>（エスコと読む。Energy Service Company の略）事業を平成13年より広汎な府有施設へ効果的に展開。</w:t>
            </w:r>
          </w:p>
          <w:p w14:paraId="46C4B886" w14:textId="77777777" w:rsidR="00F82238" w:rsidRPr="0099772D" w:rsidRDefault="00F82238"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・平成26年度末時点で33施設で事業化し、累計で光熱水費削減額は約57億円、平均省エネ率約23％、二酸化炭素排出削減量は約13万トンを達成。</w:t>
            </w:r>
          </w:p>
          <w:p w14:paraId="03E7B4D7" w14:textId="6C70AC9D" w:rsidR="00F82238" w:rsidRDefault="00F82238" w:rsidP="00D75FBC">
            <w:pPr>
              <w:spacing w:line="300" w:lineRule="exact"/>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5320A" w:rsidRPr="0099772D">
              <w:rPr>
                <w:rFonts w:ascii="ＭＳ ゴシック" w:eastAsia="ＭＳ ゴシック" w:hAnsi="ＭＳ ゴシック" w:hint="eastAsia"/>
                <w:sz w:val="24"/>
                <w:szCs w:val="24"/>
              </w:rPr>
              <w:t>今後は</w:t>
            </w:r>
            <w:r w:rsidRPr="0099772D">
              <w:rPr>
                <w:rFonts w:ascii="ＭＳ ゴシック" w:eastAsia="ＭＳ ゴシック" w:hAnsi="ＭＳ ゴシック" w:hint="eastAsia"/>
                <w:sz w:val="24"/>
                <w:szCs w:val="24"/>
              </w:rPr>
              <w:t>平成27年2月に策定した「新・大阪府ESCOアクションプラン」に基づき、府有施設へのさらなるESCO事業の導入拡大を図るとともに、複数施設の一括事業化や設備更新型ESCOによる手法等も活用しながらESCO事業の導入を効果的に推進</w:t>
            </w:r>
            <w:r w:rsidR="00C5320A" w:rsidRPr="0099772D">
              <w:rPr>
                <w:rFonts w:ascii="ＭＳ ゴシック" w:eastAsia="ＭＳ ゴシック" w:hAnsi="ＭＳ ゴシック" w:hint="eastAsia"/>
                <w:sz w:val="24"/>
                <w:szCs w:val="24"/>
              </w:rPr>
              <w:t>していく</w:t>
            </w:r>
            <w:r w:rsidRPr="0099772D">
              <w:rPr>
                <w:rFonts w:ascii="ＭＳ ゴシック" w:eastAsia="ＭＳ ゴシック" w:hAnsi="ＭＳ ゴシック" w:hint="eastAsia"/>
                <w:sz w:val="24"/>
                <w:szCs w:val="24"/>
              </w:rPr>
              <w:t>。</w:t>
            </w:r>
          </w:p>
          <w:p w14:paraId="6BDE7414" w14:textId="77777777" w:rsidR="00D75FBC" w:rsidRPr="00DD169D" w:rsidRDefault="00D75FBC" w:rsidP="00D75FBC">
            <w:pPr>
              <w:spacing w:line="300" w:lineRule="exact"/>
              <w:ind w:left="240" w:hangingChars="100" w:hanging="240"/>
              <w:rPr>
                <w:rFonts w:ascii="ＭＳ ゴシック" w:eastAsia="ＭＳ ゴシック" w:hAnsi="ＭＳ ゴシック"/>
                <w:sz w:val="24"/>
                <w:szCs w:val="24"/>
              </w:rPr>
            </w:pPr>
          </w:p>
          <w:p w14:paraId="6B114C82"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【新・大阪府ESCOアクションプランの概要】</w:t>
            </w:r>
          </w:p>
          <w:p w14:paraId="11B0FE1B" w14:textId="5A5118D0"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○計画期間：10年間（平成27年度～</w:t>
            </w:r>
            <w:r w:rsidR="00D3296D">
              <w:rPr>
                <w:rFonts w:ascii="ＭＳ ゴシック" w:eastAsia="ＭＳ ゴシック" w:hAnsi="ＭＳ ゴシック" w:hint="eastAsia"/>
                <w:sz w:val="24"/>
                <w:szCs w:val="24"/>
              </w:rPr>
              <w:t>令和</w:t>
            </w:r>
            <w:r w:rsidR="00DD169D">
              <w:rPr>
                <w:rFonts w:ascii="ＭＳ ゴシック" w:eastAsia="ＭＳ ゴシック" w:hAnsi="ＭＳ ゴシック" w:hint="eastAsia"/>
                <w:sz w:val="24"/>
                <w:szCs w:val="24"/>
              </w:rPr>
              <w:t>6</w:t>
            </w:r>
            <w:r w:rsidRPr="0099772D">
              <w:rPr>
                <w:rFonts w:ascii="ＭＳ ゴシック" w:eastAsia="ＭＳ ゴシック" w:hAnsi="ＭＳ ゴシック" w:hint="eastAsia"/>
                <w:sz w:val="24"/>
                <w:szCs w:val="24"/>
              </w:rPr>
              <w:t>年度）</w:t>
            </w:r>
          </w:p>
          <w:p w14:paraId="4E11146B" w14:textId="77777777"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○対象施設：府有施設82施設</w:t>
            </w:r>
          </w:p>
          <w:p w14:paraId="00493912" w14:textId="488DB1F8" w:rsidR="00F82238" w:rsidRPr="0099772D" w:rsidRDefault="00F82238" w:rsidP="005031D6">
            <w:pPr>
              <w:spacing w:line="300" w:lineRule="exac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○推進目標：60億円の光熱水費の削減【前プラン実績 約51億円】</w:t>
            </w:r>
          </w:p>
          <w:p w14:paraId="3EAF733B" w14:textId="77777777" w:rsidR="00215BD7" w:rsidRDefault="00E97926" w:rsidP="005031D6">
            <w:pPr>
              <w:spacing w:line="300" w:lineRule="exac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82238" w:rsidRPr="0099772D">
              <w:rPr>
                <w:rFonts w:ascii="ＭＳ ゴシック" w:eastAsia="ＭＳ ゴシック" w:hAnsi="ＭＳ ゴシック" w:hint="eastAsia"/>
                <w:sz w:val="24"/>
                <w:szCs w:val="24"/>
              </w:rPr>
              <w:t xml:space="preserve">二酸化炭素排出削減量8,700トン/年　</w:t>
            </w:r>
          </w:p>
          <w:p w14:paraId="688262F5" w14:textId="6D9C2726" w:rsidR="008817F1" w:rsidRPr="0099772D" w:rsidRDefault="008817F1" w:rsidP="00DD169D">
            <w:pPr>
              <w:spacing w:line="300" w:lineRule="exact"/>
              <w:ind w:right="720"/>
              <w:jc w:val="right"/>
              <w:rPr>
                <w:rFonts w:ascii="ＭＳ ゴシック" w:eastAsia="ＭＳ ゴシック" w:hAnsi="ＭＳ ゴシック"/>
                <w:sz w:val="24"/>
                <w:szCs w:val="24"/>
              </w:rPr>
            </w:pPr>
          </w:p>
        </w:tc>
      </w:tr>
    </w:tbl>
    <w:p w14:paraId="7DDCAE38" w14:textId="4E3BAAC1" w:rsidR="001B024E" w:rsidRDefault="001B024E" w:rsidP="00D75FBC">
      <w:pPr>
        <w:adjustRightInd w:val="0"/>
        <w:rPr>
          <w:rFonts w:ascii="ＭＳ ゴシック" w:eastAsia="ＭＳ ゴシック" w:hAnsi="ＭＳ ゴシック"/>
          <w:sz w:val="24"/>
          <w:szCs w:val="24"/>
        </w:rPr>
      </w:pPr>
    </w:p>
    <w:p w14:paraId="62129C42" w14:textId="0949D095" w:rsidR="00673CE6" w:rsidRPr="00D75FBC" w:rsidRDefault="00673CE6" w:rsidP="00D75FBC">
      <w:pPr>
        <w:adjustRightInd w:val="0"/>
        <w:rPr>
          <w:rFonts w:ascii="ＭＳ ゴシック" w:eastAsia="ＭＳ ゴシック" w:hAnsi="ＭＳ ゴシック"/>
          <w:sz w:val="24"/>
          <w:szCs w:val="24"/>
        </w:rPr>
      </w:pPr>
    </w:p>
    <w:p w14:paraId="6FD38D1D" w14:textId="4F0CA8E2" w:rsidR="00673CE6" w:rsidRDefault="00673CE6" w:rsidP="00D75FBC">
      <w:pPr>
        <w:adjustRightInd w:val="0"/>
        <w:rPr>
          <w:rFonts w:ascii="ＭＳ ゴシック" w:eastAsia="ＭＳ ゴシック" w:hAnsi="ＭＳ ゴシック"/>
          <w:sz w:val="24"/>
          <w:szCs w:val="24"/>
        </w:rPr>
      </w:pPr>
    </w:p>
    <w:p w14:paraId="33B7BA8C" w14:textId="335B0678" w:rsidR="00673CE6" w:rsidRDefault="00673CE6" w:rsidP="00D75FBC">
      <w:pPr>
        <w:adjustRightInd w:val="0"/>
        <w:rPr>
          <w:rFonts w:ascii="ＭＳ ゴシック" w:eastAsia="ＭＳ ゴシック" w:hAnsi="ＭＳ ゴシック"/>
          <w:sz w:val="24"/>
          <w:szCs w:val="24"/>
        </w:rPr>
      </w:pPr>
    </w:p>
    <w:p w14:paraId="4613EFBA" w14:textId="42C7EA5E" w:rsidR="00673CE6" w:rsidRDefault="00673CE6" w:rsidP="00D75FBC">
      <w:pPr>
        <w:adjustRightInd w:val="0"/>
        <w:rPr>
          <w:rFonts w:ascii="ＭＳ ゴシック" w:eastAsia="ＭＳ ゴシック" w:hAnsi="ＭＳ ゴシック"/>
          <w:sz w:val="24"/>
          <w:szCs w:val="24"/>
        </w:rPr>
      </w:pPr>
    </w:p>
    <w:p w14:paraId="0A76FFC7" w14:textId="165A3888" w:rsidR="00673CE6" w:rsidRDefault="00673CE6" w:rsidP="00D75FBC">
      <w:pPr>
        <w:adjustRightInd w:val="0"/>
        <w:rPr>
          <w:rFonts w:ascii="ＭＳ ゴシック" w:eastAsia="ＭＳ ゴシック" w:hAnsi="ＭＳ ゴシック"/>
          <w:sz w:val="24"/>
          <w:szCs w:val="24"/>
        </w:rPr>
      </w:pPr>
    </w:p>
    <w:p w14:paraId="1E376DC9" w14:textId="461E94EE" w:rsidR="00673CE6" w:rsidRDefault="00673CE6" w:rsidP="00D75FBC">
      <w:pPr>
        <w:adjustRightInd w:val="0"/>
        <w:rPr>
          <w:rFonts w:ascii="ＭＳ ゴシック" w:eastAsia="ＭＳ ゴシック" w:hAnsi="ＭＳ ゴシック"/>
          <w:sz w:val="24"/>
          <w:szCs w:val="24"/>
        </w:rPr>
      </w:pPr>
    </w:p>
    <w:p w14:paraId="1E443F3C" w14:textId="24805D7D" w:rsidR="00673CE6" w:rsidRDefault="00673CE6" w:rsidP="00D75FBC">
      <w:pPr>
        <w:adjustRightInd w:val="0"/>
        <w:rPr>
          <w:rFonts w:ascii="ＭＳ ゴシック" w:eastAsia="ＭＳ ゴシック" w:hAnsi="ＭＳ ゴシック"/>
          <w:sz w:val="24"/>
          <w:szCs w:val="24"/>
        </w:rPr>
      </w:pPr>
    </w:p>
    <w:p w14:paraId="6B8F376F" w14:textId="321FD1F1" w:rsidR="00673CE6" w:rsidRDefault="00673CE6" w:rsidP="00D75FBC">
      <w:pPr>
        <w:adjustRightInd w:val="0"/>
        <w:rPr>
          <w:rFonts w:ascii="ＭＳ ゴシック" w:eastAsia="ＭＳ ゴシック" w:hAnsi="ＭＳ ゴシック"/>
          <w:sz w:val="24"/>
          <w:szCs w:val="24"/>
        </w:rPr>
      </w:pPr>
    </w:p>
    <w:p w14:paraId="09C5D6AE" w14:textId="09F9D095" w:rsidR="00673CE6" w:rsidRDefault="00673CE6" w:rsidP="00D75FBC">
      <w:pPr>
        <w:adjustRightInd w:val="0"/>
        <w:rPr>
          <w:rFonts w:ascii="ＭＳ ゴシック" w:eastAsia="ＭＳ ゴシック" w:hAnsi="ＭＳ ゴシック"/>
          <w:sz w:val="24"/>
          <w:szCs w:val="24"/>
        </w:rPr>
      </w:pPr>
    </w:p>
    <w:p w14:paraId="4FC39AD3" w14:textId="42AFCB2B" w:rsidR="00673CE6" w:rsidRDefault="00673CE6" w:rsidP="00D75FBC">
      <w:pPr>
        <w:adjustRightInd w:val="0"/>
        <w:rPr>
          <w:rFonts w:ascii="ＭＳ ゴシック" w:eastAsia="ＭＳ ゴシック" w:hAnsi="ＭＳ ゴシック"/>
          <w:sz w:val="24"/>
          <w:szCs w:val="24"/>
        </w:rPr>
      </w:pPr>
    </w:p>
    <w:p w14:paraId="6D120789" w14:textId="23863101" w:rsidR="00673CE6" w:rsidRDefault="00673CE6" w:rsidP="00D75FBC">
      <w:pPr>
        <w:adjustRightInd w:val="0"/>
        <w:rPr>
          <w:rFonts w:ascii="ＭＳ ゴシック" w:eastAsia="ＭＳ ゴシック" w:hAnsi="ＭＳ ゴシック"/>
          <w:sz w:val="24"/>
          <w:szCs w:val="24"/>
        </w:rPr>
      </w:pPr>
    </w:p>
    <w:p w14:paraId="77CB0CC7" w14:textId="7D3DDC31" w:rsidR="004F406E" w:rsidRPr="00AE65FE" w:rsidRDefault="005818ED" w:rsidP="00D75FBC">
      <w:pPr>
        <w:adjustRightInd w:val="0"/>
        <w:ind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lastRenderedPageBreak/>
        <w:t xml:space="preserve">③ </w:t>
      </w:r>
      <w:r w:rsidR="004F406E" w:rsidRPr="00AE65FE">
        <w:rPr>
          <w:rFonts w:ascii="ＭＳ ゴシック" w:eastAsia="ＭＳ ゴシック" w:hAnsi="ＭＳ ゴシック" w:hint="eastAsia"/>
          <w:sz w:val="24"/>
          <w:szCs w:val="24"/>
        </w:rPr>
        <w:t>府立学校の老朽化対策への取組み</w:t>
      </w:r>
    </w:p>
    <w:p w14:paraId="1BAE7259" w14:textId="77777777" w:rsidR="00D75FBC" w:rsidRDefault="004F406E"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府立学校施設については、築年数</w:t>
      </w:r>
      <w:r w:rsidR="005C58B7" w:rsidRPr="00AE65FE">
        <w:rPr>
          <w:rFonts w:ascii="ＭＳ ゴシック" w:eastAsia="ＭＳ ゴシック" w:hAnsi="ＭＳ ゴシック" w:hint="eastAsia"/>
          <w:sz w:val="24"/>
          <w:szCs w:val="24"/>
        </w:rPr>
        <w:t>６０</w:t>
      </w:r>
      <w:r w:rsidRPr="00AE65FE">
        <w:rPr>
          <w:rFonts w:ascii="ＭＳ ゴシック" w:eastAsia="ＭＳ ゴシック" w:hAnsi="ＭＳ ゴシック" w:hint="eastAsia"/>
          <w:sz w:val="24"/>
          <w:szCs w:val="24"/>
        </w:rPr>
        <w:t>年を目途に、平成</w:t>
      </w:r>
      <w:r w:rsidR="005C58B7" w:rsidRPr="00AE65FE">
        <w:rPr>
          <w:rFonts w:ascii="ＭＳ ゴシック" w:eastAsia="ＭＳ ゴシック" w:hAnsi="ＭＳ ゴシック" w:hint="eastAsia"/>
          <w:sz w:val="24"/>
          <w:szCs w:val="24"/>
        </w:rPr>
        <w:t>１９</w:t>
      </w:r>
      <w:r w:rsidRPr="00AE65FE">
        <w:rPr>
          <w:rFonts w:ascii="ＭＳ ゴシック" w:eastAsia="ＭＳ ゴシック" w:hAnsi="ＭＳ ゴシック" w:hint="eastAsia"/>
          <w:sz w:val="24"/>
          <w:szCs w:val="24"/>
        </w:rPr>
        <w:t>年度までの間、老朽化に伴う改築を進めてきた。</w:t>
      </w:r>
    </w:p>
    <w:p w14:paraId="10469543" w14:textId="77777777" w:rsidR="00D75FBC" w:rsidRDefault="004F406E"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平成</w:t>
      </w:r>
      <w:r w:rsidR="005C58B7" w:rsidRPr="00AE65FE">
        <w:rPr>
          <w:rFonts w:ascii="ＭＳ ゴシック" w:eastAsia="ＭＳ ゴシック" w:hAnsi="ＭＳ ゴシック" w:hint="eastAsia"/>
          <w:sz w:val="24"/>
          <w:szCs w:val="24"/>
        </w:rPr>
        <w:t>１８</w:t>
      </w:r>
      <w:r w:rsidRPr="00AE65FE">
        <w:rPr>
          <w:rFonts w:ascii="ＭＳ ゴシック" w:eastAsia="ＭＳ ゴシック" w:hAnsi="ＭＳ ゴシック" w:hint="eastAsia"/>
          <w:sz w:val="24"/>
          <w:szCs w:val="24"/>
        </w:rPr>
        <w:t>年度以降は、「府</w:t>
      </w:r>
      <w:r w:rsidR="00DB5CC7" w:rsidRPr="00AE65FE">
        <w:rPr>
          <w:rFonts w:ascii="ＭＳ ゴシック" w:eastAsia="ＭＳ ゴシック" w:hAnsi="ＭＳ ゴシック" w:hint="eastAsia"/>
          <w:sz w:val="24"/>
          <w:szCs w:val="24"/>
        </w:rPr>
        <w:t>有建築物耐震化実施方針」に基づき、学校施設の耐震化に重点的に取</w:t>
      </w:r>
      <w:r w:rsidRPr="00AE65FE">
        <w:rPr>
          <w:rFonts w:ascii="ＭＳ ゴシック" w:eastAsia="ＭＳ ゴシック" w:hAnsi="ＭＳ ゴシック" w:hint="eastAsia"/>
          <w:sz w:val="24"/>
          <w:szCs w:val="24"/>
        </w:rPr>
        <w:t>組むこととして、耐震補強工事に併せて外壁改修や屋上防水などの建物外部については改修工事を実施してきたが、設備面の劣化が課題となっている。</w:t>
      </w:r>
    </w:p>
    <w:p w14:paraId="36789FD1" w14:textId="77777777" w:rsidR="00D75FBC" w:rsidRDefault="004F406E"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こうした中、平成</w:t>
      </w:r>
      <w:r w:rsidR="005C58B7" w:rsidRPr="00AE65FE">
        <w:rPr>
          <w:rFonts w:ascii="ＭＳ ゴシック" w:eastAsia="ＭＳ ゴシック" w:hAnsi="ＭＳ ゴシック" w:hint="eastAsia"/>
          <w:sz w:val="24"/>
          <w:szCs w:val="24"/>
        </w:rPr>
        <w:t>２５</w:t>
      </w:r>
      <w:r w:rsidRPr="00AE65FE">
        <w:rPr>
          <w:rFonts w:ascii="ＭＳ ゴシック" w:eastAsia="ＭＳ ゴシック" w:hAnsi="ＭＳ ゴシック" w:hint="eastAsia"/>
          <w:sz w:val="24"/>
          <w:szCs w:val="24"/>
        </w:rPr>
        <w:t>年</w:t>
      </w:r>
      <w:r w:rsidR="005C58B7" w:rsidRPr="00AE65FE">
        <w:rPr>
          <w:rFonts w:ascii="ＭＳ ゴシック" w:eastAsia="ＭＳ ゴシック" w:hAnsi="ＭＳ ゴシック" w:hint="eastAsia"/>
          <w:sz w:val="24"/>
          <w:szCs w:val="24"/>
        </w:rPr>
        <w:t>２</w:t>
      </w:r>
      <w:r w:rsidRPr="00AE65FE">
        <w:rPr>
          <w:rFonts w:ascii="ＭＳ ゴシック" w:eastAsia="ＭＳ ゴシック" w:hAnsi="ＭＳ ゴシック" w:hint="eastAsia"/>
          <w:sz w:val="24"/>
          <w:szCs w:val="24"/>
        </w:rPr>
        <w:t>月に「府立学校施設の老朽化対策　基本的な考え方」を作成し、長寿命化を目的とした既存施設の改修や、建替</w:t>
      </w:r>
      <w:r w:rsidR="001E78D6" w:rsidRPr="00AE65FE">
        <w:rPr>
          <w:rFonts w:ascii="ＭＳ ゴシック" w:eastAsia="ＭＳ ゴシック" w:hAnsi="ＭＳ ゴシック" w:hint="eastAsia"/>
          <w:sz w:val="24"/>
          <w:szCs w:val="24"/>
        </w:rPr>
        <w:t>え</w:t>
      </w:r>
      <w:r w:rsidRPr="00AE65FE">
        <w:rPr>
          <w:rFonts w:ascii="ＭＳ ゴシック" w:eastAsia="ＭＳ ゴシック" w:hAnsi="ＭＳ ゴシック" w:hint="eastAsia"/>
          <w:sz w:val="24"/>
          <w:szCs w:val="24"/>
        </w:rPr>
        <w:t>による老朽化対策を行うこととした。</w:t>
      </w:r>
      <w:r w:rsidR="00842B0B" w:rsidRPr="00AE65FE">
        <w:rPr>
          <w:rFonts w:ascii="ＭＳ ゴシック" w:eastAsia="ＭＳ ゴシック" w:hAnsi="ＭＳ ゴシック" w:hint="eastAsia"/>
          <w:sz w:val="24"/>
          <w:szCs w:val="24"/>
        </w:rPr>
        <w:t>また、平成</w:t>
      </w:r>
      <w:r w:rsidR="005C58B7" w:rsidRPr="00AE65FE">
        <w:rPr>
          <w:rFonts w:ascii="ＭＳ ゴシック" w:eastAsia="ＭＳ ゴシック" w:hAnsi="ＭＳ ゴシック" w:hint="eastAsia"/>
          <w:sz w:val="24"/>
          <w:szCs w:val="24"/>
        </w:rPr>
        <w:t>２５</w:t>
      </w:r>
      <w:r w:rsidR="00842B0B" w:rsidRPr="00AE65FE">
        <w:rPr>
          <w:rFonts w:ascii="ＭＳ ゴシック" w:eastAsia="ＭＳ ゴシック" w:hAnsi="ＭＳ ゴシック" w:hint="eastAsia"/>
          <w:sz w:val="24"/>
          <w:szCs w:val="24"/>
        </w:rPr>
        <w:t>年度には、府立学校</w:t>
      </w:r>
      <w:r w:rsidR="005C58B7" w:rsidRPr="00AE65FE">
        <w:rPr>
          <w:rFonts w:ascii="ＭＳ ゴシック" w:eastAsia="ＭＳ ゴシック" w:hAnsi="ＭＳ ゴシック" w:hint="eastAsia"/>
          <w:sz w:val="24"/>
          <w:szCs w:val="24"/>
        </w:rPr>
        <w:t>１９</w:t>
      </w:r>
      <w:r w:rsidR="00842B0B" w:rsidRPr="00AE65FE">
        <w:rPr>
          <w:rFonts w:ascii="ＭＳ ゴシック" w:eastAsia="ＭＳ ゴシック" w:hAnsi="ＭＳ ゴシック" w:hint="eastAsia"/>
          <w:sz w:val="24"/>
          <w:szCs w:val="24"/>
        </w:rPr>
        <w:t>校で建物躯体の老朽度調査を行った。</w:t>
      </w:r>
    </w:p>
    <w:p w14:paraId="29172604" w14:textId="25833AEF" w:rsidR="0012007A" w:rsidRPr="00AE65FE" w:rsidRDefault="00CA28A2"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今後は</w:t>
      </w:r>
      <w:r w:rsidR="00842B0B" w:rsidRPr="00AE65FE">
        <w:rPr>
          <w:rFonts w:ascii="ＭＳ ゴシック" w:eastAsia="ＭＳ ゴシック" w:hAnsi="ＭＳ ゴシック" w:hint="eastAsia"/>
          <w:sz w:val="24"/>
          <w:szCs w:val="24"/>
        </w:rPr>
        <w:t>「</w:t>
      </w:r>
      <w:r w:rsidR="0012007A" w:rsidRPr="00AE65FE">
        <w:rPr>
          <w:rFonts w:ascii="ＭＳ ゴシック" w:eastAsia="ＭＳ ゴシック" w:hAnsi="ＭＳ ゴシック" w:hint="eastAsia"/>
          <w:sz w:val="24"/>
          <w:szCs w:val="24"/>
        </w:rPr>
        <w:t>府立学校</w:t>
      </w:r>
      <w:r w:rsidR="00842B0B" w:rsidRPr="00AE65FE">
        <w:rPr>
          <w:rFonts w:ascii="ＭＳ ゴシック" w:eastAsia="ＭＳ ゴシック" w:hAnsi="ＭＳ ゴシック" w:hint="eastAsia"/>
          <w:sz w:val="24"/>
          <w:szCs w:val="24"/>
        </w:rPr>
        <w:t>施設</w:t>
      </w:r>
      <w:r w:rsidR="0012007A" w:rsidRPr="00AE65FE">
        <w:rPr>
          <w:rFonts w:ascii="ＭＳ ゴシック" w:eastAsia="ＭＳ ゴシック" w:hAnsi="ＭＳ ゴシック" w:hint="eastAsia"/>
          <w:sz w:val="24"/>
          <w:szCs w:val="24"/>
        </w:rPr>
        <w:t>整備</w:t>
      </w:r>
      <w:r w:rsidR="00842B0B" w:rsidRPr="00AE65FE">
        <w:rPr>
          <w:rFonts w:ascii="ＭＳ ゴシック" w:eastAsia="ＭＳ ゴシック" w:hAnsi="ＭＳ ゴシック" w:hint="eastAsia"/>
          <w:sz w:val="24"/>
          <w:szCs w:val="24"/>
        </w:rPr>
        <w:t>方針</w:t>
      </w:r>
      <w:r w:rsidR="0009253F" w:rsidRPr="00AE65FE">
        <w:rPr>
          <w:rFonts w:ascii="ＭＳ ゴシック" w:eastAsia="ＭＳ ゴシック" w:hAnsi="ＭＳ ゴシック" w:hint="eastAsia"/>
          <w:sz w:val="24"/>
          <w:szCs w:val="24"/>
        </w:rPr>
        <w:t>（仮称）」を策定し、学校の老朽化対策を計画的に取</w:t>
      </w:r>
      <w:r w:rsidR="00842B0B" w:rsidRPr="00AE65FE">
        <w:rPr>
          <w:rFonts w:ascii="ＭＳ ゴシック" w:eastAsia="ＭＳ ゴシック" w:hAnsi="ＭＳ ゴシック" w:hint="eastAsia"/>
          <w:sz w:val="24"/>
          <w:szCs w:val="24"/>
        </w:rPr>
        <w:t>組んでいくこととする。</w:t>
      </w:r>
      <w:r w:rsidR="0012007A" w:rsidRPr="00AE65FE">
        <w:rPr>
          <w:rFonts w:ascii="ＭＳ ゴシック" w:eastAsia="ＭＳ ゴシック" w:hAnsi="ＭＳ ゴシック" w:hint="eastAsia"/>
          <w:sz w:val="24"/>
          <w:szCs w:val="24"/>
          <w:vertAlign w:val="superscript"/>
        </w:rPr>
        <w:t>※</w:t>
      </w:r>
    </w:p>
    <w:p w14:paraId="781A35AD" w14:textId="1F8BFF85" w:rsidR="0012007A" w:rsidRPr="00AE65FE" w:rsidRDefault="0012007A" w:rsidP="00D75FBC">
      <w:pPr>
        <w:adjustRightInd w:val="0"/>
        <w:ind w:firstLineChars="300" w:firstLine="600"/>
        <w:rPr>
          <w:rFonts w:ascii="ＭＳ ゴシック" w:eastAsia="ＭＳ ゴシック" w:hAnsi="ＭＳ ゴシック"/>
          <w:sz w:val="20"/>
          <w:szCs w:val="20"/>
        </w:rPr>
      </w:pPr>
      <w:r w:rsidRPr="00AE65FE">
        <w:rPr>
          <w:rFonts w:ascii="ＭＳ ゴシック" w:eastAsia="ＭＳ ゴシック" w:hAnsi="ＭＳ ゴシック" w:hint="eastAsia"/>
          <w:bCs/>
          <w:sz w:val="20"/>
          <w:szCs w:val="20"/>
        </w:rPr>
        <w:t xml:space="preserve">※　</w:t>
      </w:r>
      <w:r w:rsidRPr="00AE65FE">
        <w:rPr>
          <w:rFonts w:ascii="ＭＳ ゴシック" w:eastAsia="ＭＳ ゴシック" w:hAnsi="ＭＳ ゴシック" w:hint="eastAsia"/>
          <w:sz w:val="20"/>
          <w:szCs w:val="20"/>
        </w:rPr>
        <w:t>平成28年</w:t>
      </w:r>
      <w:r w:rsidRPr="00AE65FE">
        <w:rPr>
          <w:rFonts w:ascii="ＭＳ ゴシック" w:eastAsia="ＭＳ ゴシック" w:hAnsi="ＭＳ ゴシック"/>
          <w:sz w:val="20"/>
          <w:szCs w:val="20"/>
        </w:rPr>
        <w:t>3</w:t>
      </w:r>
      <w:r w:rsidR="00770838" w:rsidRPr="00AE65FE">
        <w:rPr>
          <w:rFonts w:ascii="ＭＳ ゴシック" w:eastAsia="ＭＳ ゴシック" w:hAnsi="ＭＳ ゴシック" w:hint="eastAsia"/>
          <w:sz w:val="20"/>
          <w:szCs w:val="20"/>
        </w:rPr>
        <w:t>月に策定済</w:t>
      </w:r>
      <w:r w:rsidR="00E27B01" w:rsidRPr="00DD169D">
        <w:rPr>
          <w:rFonts w:ascii="ＭＳ ゴシック" w:eastAsia="ＭＳ ゴシック" w:hAnsi="ＭＳ ゴシック" w:hint="eastAsia"/>
          <w:sz w:val="20"/>
          <w:szCs w:val="20"/>
        </w:rPr>
        <w:t>（令和2年3月改訂）</w:t>
      </w:r>
      <w:r w:rsidRPr="00AE65FE">
        <w:rPr>
          <w:rFonts w:ascii="ＭＳ ゴシック" w:eastAsia="ＭＳ ゴシック" w:hAnsi="ＭＳ ゴシック" w:hint="eastAsia"/>
          <w:sz w:val="20"/>
          <w:szCs w:val="20"/>
        </w:rPr>
        <w:t>（概要は</w:t>
      </w:r>
      <w:r w:rsidR="001108A7">
        <w:rPr>
          <w:rFonts w:ascii="ＭＳ ゴシック" w:eastAsia="ＭＳ ゴシック" w:hAnsi="ＭＳ ゴシック" w:hint="eastAsia"/>
          <w:sz w:val="20"/>
          <w:szCs w:val="20"/>
        </w:rPr>
        <w:t>P</w:t>
      </w:r>
      <w:r w:rsidR="00D6555C">
        <w:rPr>
          <w:rFonts w:ascii="ＭＳ ゴシック" w:eastAsia="ＭＳ ゴシック" w:hAnsi="ＭＳ ゴシック" w:hint="eastAsia"/>
          <w:sz w:val="20"/>
          <w:szCs w:val="20"/>
        </w:rPr>
        <w:t>46</w:t>
      </w:r>
      <w:r w:rsidRPr="00AE65FE">
        <w:rPr>
          <w:rFonts w:ascii="ＭＳ ゴシック" w:eastAsia="ＭＳ ゴシック" w:hAnsi="ＭＳ ゴシック" w:hint="eastAsia"/>
          <w:sz w:val="20"/>
          <w:szCs w:val="20"/>
        </w:rPr>
        <w:t>参照）</w:t>
      </w:r>
    </w:p>
    <w:p w14:paraId="24DF5439" w14:textId="77777777" w:rsidR="004B2191" w:rsidRPr="001108A7" w:rsidRDefault="004B2191" w:rsidP="00D75FBC">
      <w:pPr>
        <w:adjustRightInd w:val="0"/>
        <w:rPr>
          <w:rFonts w:ascii="ＭＳ ゴシック" w:eastAsia="ＭＳ ゴシック" w:hAnsi="ＭＳ ゴシック"/>
          <w:color w:val="FF0000"/>
          <w:sz w:val="24"/>
          <w:szCs w:val="24"/>
        </w:rPr>
      </w:pPr>
    </w:p>
    <w:p w14:paraId="10E227A1" w14:textId="2C7A069D" w:rsidR="00BA6A9A" w:rsidRPr="00AE65FE" w:rsidRDefault="001B024E" w:rsidP="00D75FBC">
      <w:pPr>
        <w:adjustRightInd w:val="0"/>
        <w:ind w:firstLineChars="200" w:firstLine="48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④</w:t>
      </w:r>
      <w:r w:rsidR="005818ED" w:rsidRPr="00AE65FE">
        <w:rPr>
          <w:rFonts w:ascii="ＭＳ ゴシック" w:eastAsia="ＭＳ ゴシック" w:hAnsi="ＭＳ ゴシック" w:hint="eastAsia"/>
          <w:sz w:val="24"/>
          <w:szCs w:val="24"/>
        </w:rPr>
        <w:t xml:space="preserve"> </w:t>
      </w:r>
      <w:r w:rsidR="00F72280" w:rsidRPr="00AE65FE">
        <w:rPr>
          <w:rFonts w:ascii="ＭＳ ゴシック" w:eastAsia="ＭＳ ゴシック" w:hAnsi="ＭＳ ゴシック" w:hint="eastAsia"/>
          <w:sz w:val="24"/>
          <w:szCs w:val="24"/>
        </w:rPr>
        <w:t>府営住宅</w:t>
      </w:r>
      <w:r w:rsidR="00363F94" w:rsidRPr="00AE65FE">
        <w:rPr>
          <w:rFonts w:ascii="ＭＳ ゴシック" w:eastAsia="ＭＳ ゴシック" w:hAnsi="ＭＳ ゴシック" w:hint="eastAsia"/>
          <w:sz w:val="24"/>
          <w:szCs w:val="24"/>
        </w:rPr>
        <w:t>におけるストック</w:t>
      </w:r>
      <w:r w:rsidR="00CC229A" w:rsidRPr="00AE65FE">
        <w:rPr>
          <w:rFonts w:ascii="ＭＳ ゴシック" w:eastAsia="ＭＳ ゴシック" w:hAnsi="ＭＳ ゴシック" w:hint="eastAsia"/>
          <w:sz w:val="24"/>
          <w:szCs w:val="24"/>
        </w:rPr>
        <w:t>活用</w:t>
      </w:r>
      <w:r w:rsidR="00363F94" w:rsidRPr="00AE65FE">
        <w:rPr>
          <w:rFonts w:ascii="ＭＳ ゴシック" w:eastAsia="ＭＳ ゴシック" w:hAnsi="ＭＳ ゴシック" w:hint="eastAsia"/>
          <w:sz w:val="24"/>
          <w:szCs w:val="24"/>
        </w:rPr>
        <w:t>の取組み</w:t>
      </w:r>
    </w:p>
    <w:p w14:paraId="49297365" w14:textId="77777777" w:rsidR="00D75FBC" w:rsidRDefault="00363F94"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府営住宅は、当初、平成</w:t>
      </w:r>
      <w:r w:rsidR="005C58B7" w:rsidRPr="00AE65FE">
        <w:rPr>
          <w:rFonts w:ascii="ＭＳ ゴシック" w:eastAsia="ＭＳ ゴシック" w:hAnsi="ＭＳ ゴシック" w:hint="eastAsia"/>
          <w:sz w:val="24"/>
          <w:szCs w:val="24"/>
        </w:rPr>
        <w:t>１３</w:t>
      </w:r>
      <w:r w:rsidRPr="00AE65FE">
        <w:rPr>
          <w:rFonts w:ascii="ＭＳ ゴシック" w:eastAsia="ＭＳ ゴシック" w:hAnsi="ＭＳ ゴシック" w:hint="eastAsia"/>
          <w:sz w:val="24"/>
          <w:szCs w:val="24"/>
        </w:rPr>
        <w:t>年度に「大阪府営住宅ストック総合活用計画」を策定し、「原則として新たな供給を行わず、これまで蓄積してきたストックを有効活用する」ことを基本方針とし、建替えや高齢者向け改善等の事業を適</w:t>
      </w:r>
      <w:r w:rsidR="00DB5CC7" w:rsidRPr="00AE65FE">
        <w:rPr>
          <w:rFonts w:ascii="ＭＳ ゴシック" w:eastAsia="ＭＳ ゴシック" w:hAnsi="ＭＳ ゴシック" w:hint="eastAsia"/>
          <w:sz w:val="24"/>
          <w:szCs w:val="24"/>
        </w:rPr>
        <w:t>切に選択して、老朽化ストックの更新やバリアフリー化の推進等に取</w:t>
      </w:r>
      <w:r w:rsidRPr="00AE65FE">
        <w:rPr>
          <w:rFonts w:ascii="ＭＳ ゴシック" w:eastAsia="ＭＳ ゴシック" w:hAnsi="ＭＳ ゴシック" w:hint="eastAsia"/>
          <w:sz w:val="24"/>
          <w:szCs w:val="24"/>
        </w:rPr>
        <w:t>組んできた。また、平成</w:t>
      </w:r>
      <w:r w:rsidR="005C58B7" w:rsidRPr="00AE65FE">
        <w:rPr>
          <w:rFonts w:ascii="ＭＳ ゴシック" w:eastAsia="ＭＳ ゴシック" w:hAnsi="ＭＳ ゴシック" w:hint="eastAsia"/>
          <w:sz w:val="24"/>
          <w:szCs w:val="24"/>
        </w:rPr>
        <w:t>１８</w:t>
      </w:r>
      <w:r w:rsidRPr="00AE65FE">
        <w:rPr>
          <w:rFonts w:ascii="ＭＳ ゴシック" w:eastAsia="ＭＳ ゴシック" w:hAnsi="ＭＳ ゴシック" w:hint="eastAsia"/>
          <w:sz w:val="24"/>
          <w:szCs w:val="24"/>
        </w:rPr>
        <w:t>年度に計画を改定し、ストックの耐震化を早急に進めていくこととした。</w:t>
      </w:r>
    </w:p>
    <w:p w14:paraId="76DC00A8" w14:textId="77777777" w:rsidR="00D75FBC" w:rsidRDefault="00363F94" w:rsidP="00D75FBC">
      <w:pPr>
        <w:adjustRightInd w:val="0"/>
        <w:ind w:leftChars="200" w:left="420" w:firstLineChars="100" w:firstLine="240"/>
        <w:rPr>
          <w:rFonts w:ascii="ＭＳ ゴシック" w:eastAsia="ＭＳ ゴシック" w:hAnsi="ＭＳ ゴシック"/>
          <w:sz w:val="24"/>
          <w:szCs w:val="24"/>
        </w:rPr>
      </w:pPr>
      <w:r w:rsidRPr="00AE65FE">
        <w:rPr>
          <w:rFonts w:asciiTheme="majorEastAsia" w:eastAsiaTheme="majorEastAsia" w:hAnsiTheme="majorEastAsia" w:hint="eastAsia"/>
          <w:sz w:val="24"/>
          <w:szCs w:val="24"/>
        </w:rPr>
        <w:t>その後、</w:t>
      </w:r>
      <w:r w:rsidR="001537BB" w:rsidRPr="00AE65FE">
        <w:rPr>
          <w:rFonts w:asciiTheme="majorEastAsia" w:eastAsiaTheme="majorEastAsia" w:hAnsiTheme="majorEastAsia" w:hint="eastAsia"/>
          <w:sz w:val="24"/>
          <w:szCs w:val="24"/>
        </w:rPr>
        <w:t>平成</w:t>
      </w:r>
      <w:r w:rsidR="005C58B7" w:rsidRPr="00AE65FE">
        <w:rPr>
          <w:rFonts w:asciiTheme="majorEastAsia" w:eastAsiaTheme="majorEastAsia" w:hAnsiTheme="majorEastAsia" w:hint="eastAsia"/>
          <w:sz w:val="24"/>
          <w:szCs w:val="24"/>
        </w:rPr>
        <w:t>２２</w:t>
      </w:r>
      <w:r w:rsidR="001537BB" w:rsidRPr="00AE65FE">
        <w:rPr>
          <w:rFonts w:asciiTheme="majorEastAsia" w:eastAsiaTheme="majorEastAsia" w:hAnsiTheme="majorEastAsia" w:hint="eastAsia"/>
          <w:sz w:val="24"/>
          <w:szCs w:val="24"/>
        </w:rPr>
        <w:t>年</w:t>
      </w:r>
      <w:r w:rsidR="005C58B7" w:rsidRPr="00AE65FE">
        <w:rPr>
          <w:rFonts w:asciiTheme="majorEastAsia" w:eastAsiaTheme="majorEastAsia" w:hAnsiTheme="majorEastAsia" w:hint="eastAsia"/>
          <w:sz w:val="24"/>
          <w:szCs w:val="24"/>
        </w:rPr>
        <w:t>１０</w:t>
      </w:r>
      <w:r w:rsidR="001537BB" w:rsidRPr="00AE65FE">
        <w:rPr>
          <w:rFonts w:asciiTheme="majorEastAsia" w:eastAsiaTheme="majorEastAsia" w:hAnsiTheme="majorEastAsia" w:hint="eastAsia"/>
          <w:sz w:val="24"/>
          <w:szCs w:val="24"/>
        </w:rPr>
        <w:t>月に策定された</w:t>
      </w:r>
      <w:r w:rsidR="00F72280" w:rsidRPr="00AE65FE">
        <w:rPr>
          <w:rFonts w:asciiTheme="majorEastAsia" w:eastAsiaTheme="majorEastAsia" w:hAnsiTheme="majorEastAsia" w:hint="eastAsia"/>
          <w:sz w:val="24"/>
          <w:szCs w:val="24"/>
        </w:rPr>
        <w:t>「大阪府財政構造改革プラン（案）」</w:t>
      </w:r>
      <w:r w:rsidR="001537BB" w:rsidRPr="00AE65FE">
        <w:rPr>
          <w:rFonts w:asciiTheme="majorEastAsia" w:eastAsiaTheme="majorEastAsia" w:hAnsiTheme="majorEastAsia" w:hint="eastAsia"/>
          <w:sz w:val="24"/>
          <w:szCs w:val="24"/>
        </w:rPr>
        <w:t>では、</w:t>
      </w:r>
      <w:r w:rsidR="00F72280" w:rsidRPr="00AE65FE">
        <w:rPr>
          <w:rFonts w:asciiTheme="majorEastAsia" w:eastAsiaTheme="majorEastAsia" w:hAnsiTheme="majorEastAsia" w:hint="eastAsia"/>
          <w:sz w:val="24"/>
          <w:szCs w:val="24"/>
        </w:rPr>
        <w:t>住宅政策のあり方として、府営住宅の供給を中心とした政策から、公的賃貸、民間賃貸住宅等を含めた住宅市場全体を活用した府民の安心居住と活力を創造する新たな住宅政策に転換することとし、</w:t>
      </w:r>
      <w:r w:rsidR="00CC229A" w:rsidRPr="00AE65FE">
        <w:rPr>
          <w:rFonts w:asciiTheme="majorEastAsia" w:eastAsiaTheme="majorEastAsia" w:hAnsiTheme="majorEastAsia" w:hint="eastAsia"/>
          <w:sz w:val="24"/>
          <w:szCs w:val="24"/>
        </w:rPr>
        <w:t>府営住宅については、福祉部門と連携したソフト・ハード両面にわたる低額所得者や高齢者等への対応など、住宅セーフティネットの確保を前提として、将来</w:t>
      </w:r>
      <w:r w:rsidRPr="00AE65FE">
        <w:rPr>
          <w:rFonts w:asciiTheme="majorEastAsia" w:eastAsiaTheme="majorEastAsia" w:hAnsiTheme="majorEastAsia" w:hint="eastAsia"/>
          <w:sz w:val="24"/>
          <w:szCs w:val="24"/>
        </w:rPr>
        <w:t>的に量的な縮小を図ることとした。</w:t>
      </w:r>
    </w:p>
    <w:p w14:paraId="38AF6CDE" w14:textId="77777777" w:rsidR="00D75FBC" w:rsidRDefault="00363F94" w:rsidP="00D75FBC">
      <w:pPr>
        <w:adjustRightInd w:val="0"/>
        <w:ind w:leftChars="200" w:left="420" w:firstLineChars="100" w:firstLine="240"/>
        <w:rPr>
          <w:rFonts w:ascii="ＭＳ ゴシック" w:eastAsia="ＭＳ ゴシック" w:hAnsi="ＭＳ ゴシック"/>
          <w:sz w:val="24"/>
          <w:szCs w:val="24"/>
        </w:rPr>
      </w:pPr>
      <w:r w:rsidRPr="00AE65FE">
        <w:rPr>
          <w:rFonts w:asciiTheme="majorEastAsia" w:eastAsiaTheme="majorEastAsia" w:hAnsiTheme="majorEastAsia" w:hint="eastAsia"/>
          <w:sz w:val="24"/>
          <w:szCs w:val="24"/>
        </w:rPr>
        <w:t>これらを踏まえ、平成</w:t>
      </w:r>
      <w:r w:rsidR="005C58B7" w:rsidRPr="00AE65FE">
        <w:rPr>
          <w:rFonts w:asciiTheme="majorEastAsia" w:eastAsiaTheme="majorEastAsia" w:hAnsiTheme="majorEastAsia" w:hint="eastAsia"/>
          <w:sz w:val="24"/>
          <w:szCs w:val="24"/>
        </w:rPr>
        <w:t>２４</w:t>
      </w:r>
      <w:r w:rsidRPr="00AE65FE">
        <w:rPr>
          <w:rFonts w:asciiTheme="majorEastAsia" w:eastAsiaTheme="majorEastAsia" w:hAnsiTheme="majorEastAsia" w:hint="eastAsia"/>
          <w:sz w:val="24"/>
          <w:szCs w:val="24"/>
        </w:rPr>
        <w:t>年</w:t>
      </w:r>
      <w:r w:rsidR="005C58B7" w:rsidRPr="00AE65FE">
        <w:rPr>
          <w:rFonts w:asciiTheme="majorEastAsia" w:eastAsiaTheme="majorEastAsia" w:hAnsiTheme="majorEastAsia" w:hint="eastAsia"/>
          <w:sz w:val="24"/>
          <w:szCs w:val="24"/>
        </w:rPr>
        <w:t>３</w:t>
      </w:r>
      <w:r w:rsidRPr="00AE65FE">
        <w:rPr>
          <w:rFonts w:asciiTheme="majorEastAsia" w:eastAsiaTheme="majorEastAsia" w:hAnsiTheme="majorEastAsia" w:hint="eastAsia"/>
          <w:sz w:val="24"/>
          <w:szCs w:val="24"/>
        </w:rPr>
        <w:t>月に「大阪府営住宅ストック総合活用計画」を改定し、まちづくりに向けストックの活用や、耐震改修等の事業の拡充による早期耐震化、中層エレベーター設置等によるバリアフリー化を進めるとともに、低需要団地における一部用途廃止等の取組みを図ることとした。</w:t>
      </w:r>
      <w:r w:rsidR="004D5229" w:rsidRPr="00AE65FE">
        <w:rPr>
          <w:rFonts w:ascii="ＭＳ ゴシック" w:eastAsia="ＭＳ ゴシック" w:hAnsi="ＭＳ ゴシック" w:hint="eastAsia"/>
          <w:sz w:val="24"/>
          <w:szCs w:val="24"/>
          <w:vertAlign w:val="superscript"/>
        </w:rPr>
        <w:t>※</w:t>
      </w:r>
    </w:p>
    <w:p w14:paraId="352C4383" w14:textId="6097C00C" w:rsidR="00B6683D" w:rsidRPr="00AE65FE" w:rsidRDefault="00B6683D" w:rsidP="00D75FBC">
      <w:pPr>
        <w:adjustRightInd w:val="0"/>
        <w:ind w:leftChars="200" w:left="420" w:firstLineChars="100" w:firstLine="240"/>
        <w:rPr>
          <w:rFonts w:ascii="ＭＳ ゴシック" w:eastAsia="ＭＳ ゴシック" w:hAnsi="ＭＳ ゴシック"/>
          <w:sz w:val="24"/>
          <w:szCs w:val="24"/>
        </w:rPr>
      </w:pPr>
      <w:r w:rsidRPr="00AE65FE">
        <w:rPr>
          <w:rFonts w:ascii="ＭＳ ゴシック" w:eastAsia="ＭＳ ゴシック" w:hAnsi="ＭＳ ゴシック" w:hint="eastAsia"/>
          <w:sz w:val="24"/>
          <w:szCs w:val="24"/>
        </w:rPr>
        <w:t>なお、</w:t>
      </w:r>
      <w:r w:rsidR="00313E59" w:rsidRPr="00AE65FE">
        <w:rPr>
          <w:rFonts w:ascii="ＭＳ ゴシック" w:eastAsia="ＭＳ ゴシック" w:hAnsi="ＭＳ ゴシック" w:hint="eastAsia"/>
          <w:sz w:val="24"/>
          <w:szCs w:val="24"/>
        </w:rPr>
        <w:t>平成２４年度から府営住宅事業特別会計を設置し、建設費や管理費だけでなく人件費や公債費を含めたフルコストを管理し、自律的な経営を展開している。</w:t>
      </w:r>
    </w:p>
    <w:p w14:paraId="604A787D" w14:textId="7FF6F38A" w:rsidR="004E62F0" w:rsidRPr="00555120" w:rsidRDefault="004D5229" w:rsidP="004D5229">
      <w:pPr>
        <w:ind w:firstLineChars="300" w:firstLine="600"/>
        <w:rPr>
          <w:rFonts w:ascii="ＭＳ ゴシック" w:eastAsia="ＭＳ ゴシック" w:hAnsi="ＭＳ ゴシック"/>
          <w:sz w:val="24"/>
          <w:szCs w:val="24"/>
        </w:rPr>
      </w:pPr>
      <w:r w:rsidRPr="00AE65FE">
        <w:rPr>
          <w:rFonts w:ascii="ＭＳ ゴシック" w:eastAsia="ＭＳ ゴシック" w:hAnsi="ＭＳ ゴシック" w:hint="eastAsia"/>
          <w:bCs/>
          <w:sz w:val="20"/>
          <w:szCs w:val="20"/>
        </w:rPr>
        <w:t xml:space="preserve">※　</w:t>
      </w:r>
      <w:r w:rsidR="00E27B01" w:rsidRPr="00DD169D">
        <w:rPr>
          <w:rFonts w:ascii="ＭＳ ゴシック" w:eastAsia="ＭＳ ゴシック" w:hAnsi="ＭＳ ゴシック" w:hint="eastAsia"/>
          <w:bCs/>
          <w:sz w:val="20"/>
          <w:szCs w:val="20"/>
        </w:rPr>
        <w:t>令和3</w:t>
      </w:r>
      <w:r w:rsidRPr="00DD169D">
        <w:rPr>
          <w:rFonts w:ascii="ＭＳ ゴシック" w:eastAsia="ＭＳ ゴシック" w:hAnsi="ＭＳ ゴシック" w:hint="eastAsia"/>
          <w:sz w:val="20"/>
          <w:szCs w:val="20"/>
        </w:rPr>
        <w:t>年</w:t>
      </w:r>
      <w:r w:rsidR="00BE3796" w:rsidRPr="00DD169D">
        <w:rPr>
          <w:rFonts w:ascii="ＭＳ ゴシック" w:eastAsia="ＭＳ ゴシック" w:hAnsi="ＭＳ ゴシック" w:hint="eastAsia"/>
          <w:sz w:val="20"/>
          <w:szCs w:val="20"/>
        </w:rPr>
        <w:t>12</w:t>
      </w:r>
      <w:r w:rsidRPr="00DD169D">
        <w:rPr>
          <w:rFonts w:ascii="ＭＳ ゴシック" w:eastAsia="ＭＳ ゴシック" w:hAnsi="ＭＳ ゴシック" w:hint="eastAsia"/>
          <w:sz w:val="20"/>
          <w:szCs w:val="20"/>
        </w:rPr>
        <w:t>月</w:t>
      </w:r>
      <w:r w:rsidR="00AF48A1">
        <w:rPr>
          <w:rFonts w:ascii="ＭＳ ゴシック" w:eastAsia="ＭＳ ゴシック" w:hAnsi="ＭＳ ゴシック" w:hint="eastAsia"/>
          <w:sz w:val="20"/>
          <w:szCs w:val="20"/>
        </w:rPr>
        <w:t>改定</w:t>
      </w:r>
      <w:r w:rsidRPr="00AE65FE">
        <w:rPr>
          <w:rFonts w:ascii="ＭＳ ゴシック" w:eastAsia="ＭＳ ゴシック" w:hAnsi="ＭＳ ゴシック" w:hint="eastAsia"/>
          <w:sz w:val="20"/>
          <w:szCs w:val="20"/>
        </w:rPr>
        <w:t>（</w:t>
      </w:r>
      <w:r w:rsidR="00D6555C">
        <w:rPr>
          <w:rFonts w:ascii="ＭＳ ゴシック" w:eastAsia="ＭＳ ゴシック" w:hAnsi="ＭＳ ゴシック" w:hint="eastAsia"/>
          <w:sz w:val="20"/>
          <w:szCs w:val="20"/>
        </w:rPr>
        <w:t>概要は</w:t>
      </w:r>
      <w:r w:rsidR="001108A7">
        <w:rPr>
          <w:rFonts w:ascii="ＭＳ ゴシック" w:eastAsia="ＭＳ ゴシック" w:hAnsi="ＭＳ ゴシック" w:hint="eastAsia"/>
          <w:sz w:val="20"/>
          <w:szCs w:val="20"/>
        </w:rPr>
        <w:t>P</w:t>
      </w:r>
      <w:r w:rsidR="00D6555C">
        <w:rPr>
          <w:rFonts w:ascii="ＭＳ ゴシック" w:eastAsia="ＭＳ ゴシック" w:hAnsi="ＭＳ ゴシック" w:hint="eastAsia"/>
          <w:sz w:val="20"/>
          <w:szCs w:val="20"/>
        </w:rPr>
        <w:t>47</w:t>
      </w:r>
      <w:r w:rsidR="001108A7" w:rsidRPr="00AE65FE">
        <w:rPr>
          <w:rFonts w:ascii="ＭＳ ゴシック" w:eastAsia="ＭＳ ゴシック" w:hAnsi="ＭＳ ゴシック" w:hint="eastAsia"/>
          <w:sz w:val="20"/>
          <w:szCs w:val="20"/>
        </w:rPr>
        <w:t>参照</w:t>
      </w:r>
      <w:r w:rsidRPr="00AE65FE">
        <w:rPr>
          <w:rFonts w:ascii="ＭＳ ゴシック" w:eastAsia="ＭＳ ゴシック" w:hAnsi="ＭＳ ゴシック" w:hint="eastAsia"/>
          <w:sz w:val="20"/>
          <w:szCs w:val="20"/>
        </w:rPr>
        <w:t>）</w:t>
      </w:r>
    </w:p>
    <w:p w14:paraId="23FD4D65" w14:textId="42C3E93F" w:rsidR="004E62F0" w:rsidRPr="0099772D" w:rsidRDefault="004E62F0" w:rsidP="00313E59">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70D7F81D" wp14:editId="7EF0FF18">
                <wp:simplePos x="0" y="0"/>
                <wp:positionH relativeFrom="column">
                  <wp:posOffset>10062</wp:posOffset>
                </wp:positionH>
                <wp:positionV relativeFrom="paragraph">
                  <wp:posOffset>95250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B2F387"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5pt" to="13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" strokecolor="black [3040]"/>
            </w:pict>
          </mc:Fallback>
        </mc:AlternateContent>
      </w:r>
    </w:p>
    <w:p w14:paraId="17E3C6A6" w14:textId="2A3E895B" w:rsidR="006574CC" w:rsidRPr="0099772D" w:rsidRDefault="000A76B6" w:rsidP="001A2B7E">
      <w:pPr>
        <w:spacing w:line="280" w:lineRule="exact"/>
        <w:ind w:left="1470" w:hangingChars="700" w:hanging="1470"/>
        <w:rPr>
          <w:rFonts w:asciiTheme="minorEastAsia" w:hAnsiTheme="minorEastAsia"/>
          <w:szCs w:val="21"/>
        </w:rPr>
      </w:pPr>
      <w:r w:rsidRPr="0099772D">
        <w:rPr>
          <w:rFonts w:asciiTheme="minorEastAsia" w:hAnsiTheme="minorEastAsia" w:hint="eastAsia"/>
          <w:szCs w:val="21"/>
          <w:vertAlign w:val="superscript"/>
        </w:rPr>
        <w:t>ⅱ</w:t>
      </w:r>
      <w:r w:rsidR="00CC2D76" w:rsidRPr="0099772D">
        <w:rPr>
          <w:rFonts w:asciiTheme="minorEastAsia" w:hAnsiTheme="minorEastAsia" w:hint="eastAsia"/>
          <w:szCs w:val="21"/>
        </w:rPr>
        <w:t xml:space="preserve"> PPP</w:t>
      </w:r>
      <w:r w:rsidR="001B024E">
        <w:rPr>
          <w:rFonts w:asciiTheme="minorEastAsia" w:hAnsiTheme="minorEastAsia"/>
          <w:szCs w:val="21"/>
        </w:rPr>
        <w:t xml:space="preserve"> </w:t>
      </w:r>
      <w:r w:rsidR="00CC2D76" w:rsidRPr="0099772D">
        <w:rPr>
          <w:rFonts w:asciiTheme="minorEastAsia" w:hAnsiTheme="minorEastAsia" w:hint="eastAsia"/>
          <w:szCs w:val="21"/>
        </w:rPr>
        <w:t>・・</w:t>
      </w:r>
      <w:r w:rsidR="001B024E">
        <w:rPr>
          <w:rFonts w:asciiTheme="minorEastAsia" w:hAnsiTheme="minorEastAsia" w:hint="eastAsia"/>
          <w:szCs w:val="21"/>
        </w:rPr>
        <w:t>・・</w:t>
      </w:r>
      <w:r w:rsidR="00CC2D76" w:rsidRPr="0099772D">
        <w:rPr>
          <w:rFonts w:asciiTheme="minorEastAsia" w:hAnsiTheme="minorEastAsia" w:hint="eastAsia"/>
          <w:szCs w:val="21"/>
        </w:rPr>
        <w:t>・Public Private Partnershipの略。</w:t>
      </w:r>
    </w:p>
    <w:p w14:paraId="456635F3" w14:textId="184884B5" w:rsidR="00CC2D76" w:rsidRPr="0099772D" w:rsidRDefault="00CC2D76" w:rsidP="001B024E">
      <w:pPr>
        <w:spacing w:line="280" w:lineRule="exact"/>
        <w:ind w:leftChars="800" w:left="1680"/>
        <w:rPr>
          <w:rFonts w:asciiTheme="minorEastAsia" w:hAnsiTheme="minorEastAsia"/>
          <w:szCs w:val="21"/>
        </w:rPr>
      </w:pPr>
      <w:r w:rsidRPr="0099772D">
        <w:rPr>
          <w:rFonts w:asciiTheme="minorEastAsia" w:hAnsiTheme="minorEastAsia" w:hint="eastAsia"/>
          <w:szCs w:val="21"/>
        </w:rPr>
        <w:t>公共サービスの提供に民間が参画する手法を幅広く捉えた概念で、民間資本や民間のノウハウを利用し、効率化や公共サービスの向上を目指すもの。</w:t>
      </w:r>
    </w:p>
    <w:p w14:paraId="3EE71DB7" w14:textId="72BD5EDA" w:rsidR="006574CC" w:rsidRPr="0099772D" w:rsidRDefault="000A76B6" w:rsidP="001B024E">
      <w:pPr>
        <w:spacing w:line="280" w:lineRule="exact"/>
        <w:ind w:left="1470" w:hangingChars="700" w:hanging="1470"/>
        <w:rPr>
          <w:rFonts w:asciiTheme="minorEastAsia" w:hAnsiTheme="minorEastAsia"/>
          <w:szCs w:val="21"/>
        </w:rPr>
      </w:pPr>
      <w:r w:rsidRPr="0099772D">
        <w:rPr>
          <w:rFonts w:asciiTheme="minorEastAsia" w:hAnsiTheme="minorEastAsia" w:hint="eastAsia"/>
          <w:szCs w:val="21"/>
          <w:vertAlign w:val="superscript"/>
        </w:rPr>
        <w:t>ⅲ</w:t>
      </w:r>
      <w:r w:rsidR="006574CC" w:rsidRPr="0099772D">
        <w:rPr>
          <w:rFonts w:asciiTheme="minorEastAsia" w:hAnsiTheme="minorEastAsia" w:hint="eastAsia"/>
          <w:szCs w:val="21"/>
          <w:vertAlign w:val="superscript"/>
        </w:rPr>
        <w:t xml:space="preserve"> </w:t>
      </w:r>
      <w:r w:rsidR="001A2B7E">
        <w:rPr>
          <w:rFonts w:asciiTheme="minorEastAsia" w:hAnsiTheme="minorEastAsia"/>
          <w:szCs w:val="21"/>
          <w:vertAlign w:val="superscript"/>
        </w:rPr>
        <w:t xml:space="preserve"> </w:t>
      </w:r>
      <w:r w:rsidR="004E62F0" w:rsidRPr="0099772D">
        <w:rPr>
          <w:rFonts w:asciiTheme="minorEastAsia" w:hAnsiTheme="minorEastAsia" w:hint="eastAsia"/>
          <w:szCs w:val="21"/>
        </w:rPr>
        <w:t>P</w:t>
      </w:r>
      <w:r w:rsidR="006F7DC7" w:rsidRPr="0099772D">
        <w:rPr>
          <w:rFonts w:asciiTheme="minorEastAsia" w:hAnsiTheme="minorEastAsia" w:hint="eastAsia"/>
          <w:szCs w:val="21"/>
        </w:rPr>
        <w:t>FI</w:t>
      </w:r>
      <w:r w:rsidR="001B024E">
        <w:rPr>
          <w:rFonts w:asciiTheme="minorEastAsia" w:hAnsiTheme="minorEastAsia"/>
          <w:szCs w:val="21"/>
        </w:rPr>
        <w:t xml:space="preserve"> </w:t>
      </w:r>
      <w:r w:rsidR="004E62F0" w:rsidRPr="0099772D">
        <w:rPr>
          <w:rFonts w:asciiTheme="minorEastAsia" w:hAnsiTheme="minorEastAsia" w:hint="eastAsia"/>
          <w:szCs w:val="21"/>
        </w:rPr>
        <w:t>・・</w:t>
      </w:r>
      <w:r w:rsidR="001B024E">
        <w:rPr>
          <w:rFonts w:asciiTheme="minorEastAsia" w:hAnsiTheme="minorEastAsia" w:hint="eastAsia"/>
          <w:szCs w:val="21"/>
        </w:rPr>
        <w:t>・・</w:t>
      </w:r>
      <w:r w:rsidR="004E62F0" w:rsidRPr="0099772D">
        <w:rPr>
          <w:rFonts w:asciiTheme="minorEastAsia" w:hAnsiTheme="minorEastAsia" w:hint="eastAsia"/>
          <w:szCs w:val="21"/>
        </w:rPr>
        <w:t>・P</w:t>
      </w:r>
      <w:r w:rsidR="00576F82" w:rsidRPr="0099772D">
        <w:rPr>
          <w:rFonts w:asciiTheme="minorEastAsia" w:hAnsiTheme="minorEastAsia" w:hint="eastAsia"/>
          <w:szCs w:val="21"/>
        </w:rPr>
        <w:t>rivate</w:t>
      </w:r>
      <w:r w:rsidR="004E62F0" w:rsidRPr="0099772D">
        <w:rPr>
          <w:rFonts w:asciiTheme="minorEastAsia" w:hAnsiTheme="minorEastAsia" w:hint="eastAsia"/>
          <w:szCs w:val="21"/>
        </w:rPr>
        <w:t xml:space="preserve"> </w:t>
      </w:r>
      <w:r w:rsidR="006F7DC7" w:rsidRPr="0099772D">
        <w:rPr>
          <w:rFonts w:asciiTheme="minorEastAsia" w:hAnsiTheme="minorEastAsia" w:hint="eastAsia"/>
          <w:szCs w:val="21"/>
        </w:rPr>
        <w:t>Finance Initiativeの略。</w:t>
      </w:r>
    </w:p>
    <w:p w14:paraId="478EEA71" w14:textId="436BC14F" w:rsidR="004E62F0" w:rsidRPr="0099772D" w:rsidRDefault="006F7DC7" w:rsidP="001A2B7E">
      <w:pPr>
        <w:spacing w:line="280" w:lineRule="exact"/>
        <w:ind w:leftChars="800" w:left="1680"/>
        <w:rPr>
          <w:rFonts w:asciiTheme="minorEastAsia" w:hAnsiTheme="minorEastAsia"/>
          <w:szCs w:val="21"/>
        </w:rPr>
      </w:pPr>
      <w:r w:rsidRPr="0099772D">
        <w:rPr>
          <w:rFonts w:asciiTheme="minorEastAsia" w:hAnsiTheme="minorEastAsia" w:hint="eastAsia"/>
          <w:szCs w:val="21"/>
        </w:rPr>
        <w:t>公共施設等の建設、維持管理、運営等を民間の資金、経営能力及び技術的能力を活用することで、効率化やサービスの向上を図る公共事業の手法をいう。</w:t>
      </w:r>
    </w:p>
    <w:p w14:paraId="22FAA65F" w14:textId="311E4D99" w:rsidR="006574CC" w:rsidRPr="0099772D" w:rsidRDefault="000A76B6" w:rsidP="001A2B7E">
      <w:pPr>
        <w:spacing w:line="280" w:lineRule="exact"/>
        <w:ind w:left="2100" w:hangingChars="1000" w:hanging="2100"/>
        <w:rPr>
          <w:rFonts w:asciiTheme="minorEastAsia" w:hAnsiTheme="minorEastAsia"/>
          <w:szCs w:val="21"/>
        </w:rPr>
      </w:pPr>
      <w:r w:rsidRPr="0099772D">
        <w:rPr>
          <w:rFonts w:asciiTheme="minorEastAsia" w:hAnsiTheme="minorEastAsia" w:hint="eastAsia"/>
          <w:szCs w:val="21"/>
          <w:vertAlign w:val="superscript"/>
        </w:rPr>
        <w:t>ⅳ</w:t>
      </w:r>
      <w:r w:rsidR="006574CC" w:rsidRPr="0099772D">
        <w:rPr>
          <w:rFonts w:asciiTheme="minorEastAsia" w:hAnsiTheme="minorEastAsia" w:hint="eastAsia"/>
          <w:szCs w:val="21"/>
          <w:vertAlign w:val="superscript"/>
        </w:rPr>
        <w:t xml:space="preserve"> </w:t>
      </w:r>
      <w:r w:rsidR="006F7DC7" w:rsidRPr="0099772D">
        <w:rPr>
          <w:rFonts w:asciiTheme="minorEastAsia" w:hAnsiTheme="minorEastAsia" w:hint="eastAsia"/>
          <w:szCs w:val="21"/>
        </w:rPr>
        <w:t>ESCO事業・・・</w:t>
      </w:r>
      <w:r w:rsidR="00216E26" w:rsidRPr="0099772D">
        <w:rPr>
          <w:rFonts w:asciiTheme="minorEastAsia" w:hAnsiTheme="minorEastAsia" w:hint="eastAsia"/>
          <w:szCs w:val="21"/>
        </w:rPr>
        <w:t>「</w:t>
      </w:r>
      <w:r w:rsidR="0039361B" w:rsidRPr="0099772D">
        <w:rPr>
          <w:rFonts w:asciiTheme="minorEastAsia" w:hAnsiTheme="minorEastAsia" w:hint="eastAsia"/>
          <w:szCs w:val="21"/>
        </w:rPr>
        <w:t>ESCO</w:t>
      </w:r>
      <w:r w:rsidR="00216E26" w:rsidRPr="0099772D">
        <w:rPr>
          <w:rFonts w:asciiTheme="minorEastAsia" w:hAnsiTheme="minorEastAsia" w:hint="eastAsia"/>
          <w:szCs w:val="21"/>
        </w:rPr>
        <w:t>」は</w:t>
      </w:r>
      <w:r w:rsidR="006F7DC7" w:rsidRPr="0099772D">
        <w:rPr>
          <w:rFonts w:asciiTheme="minorEastAsia" w:hAnsiTheme="minorEastAsia"/>
          <w:szCs w:val="21"/>
        </w:rPr>
        <w:t xml:space="preserve">Energy Service Company </w:t>
      </w:r>
      <w:r w:rsidR="0039361B" w:rsidRPr="0099772D">
        <w:rPr>
          <w:rFonts w:asciiTheme="minorEastAsia" w:hAnsiTheme="minorEastAsia"/>
          <w:szCs w:val="21"/>
        </w:rPr>
        <w:t>の略</w:t>
      </w:r>
      <w:r w:rsidR="00400640" w:rsidRPr="0099772D">
        <w:rPr>
          <w:rFonts w:asciiTheme="minorEastAsia" w:hAnsiTheme="minorEastAsia" w:hint="eastAsia"/>
          <w:szCs w:val="21"/>
        </w:rPr>
        <w:t>。</w:t>
      </w:r>
    </w:p>
    <w:p w14:paraId="44FBB041" w14:textId="0047808C" w:rsidR="00CA28A2" w:rsidRPr="004B2191" w:rsidRDefault="00400640" w:rsidP="001A2B7E">
      <w:pPr>
        <w:spacing w:line="280" w:lineRule="exact"/>
        <w:ind w:leftChars="800" w:left="1680"/>
        <w:rPr>
          <w:rFonts w:asciiTheme="minorEastAsia" w:hAnsiTheme="minorEastAsia"/>
          <w:szCs w:val="21"/>
        </w:rPr>
      </w:pPr>
      <w:r w:rsidRPr="0099772D">
        <w:rPr>
          <w:rFonts w:asciiTheme="minorEastAsia" w:hAnsiTheme="minorEastAsia" w:hint="eastAsia"/>
          <w:szCs w:val="21"/>
        </w:rPr>
        <w:t>省エネルギー改修にかかる</w:t>
      </w:r>
      <w:r w:rsidR="00C5320A" w:rsidRPr="0099772D">
        <w:rPr>
          <w:rFonts w:asciiTheme="minorEastAsia" w:hAnsiTheme="minorEastAsia" w:hint="eastAsia"/>
          <w:szCs w:val="21"/>
        </w:rPr>
        <w:t>費用</w:t>
      </w:r>
      <w:r w:rsidRPr="0099772D">
        <w:rPr>
          <w:rFonts w:asciiTheme="minorEastAsia" w:hAnsiTheme="minorEastAsia" w:hint="eastAsia"/>
          <w:szCs w:val="21"/>
        </w:rPr>
        <w:t>を光熱水費の削減分で賄う事業</w:t>
      </w:r>
      <w:r w:rsidR="006F7DC7" w:rsidRPr="0099772D">
        <w:rPr>
          <w:rFonts w:asciiTheme="minorEastAsia" w:hAnsiTheme="minorEastAsia"/>
          <w:szCs w:val="21"/>
        </w:rPr>
        <w:t>。</w:t>
      </w:r>
    </w:p>
    <w:p w14:paraId="25D66A7D" w14:textId="77777777" w:rsidR="00622F61" w:rsidRDefault="00622F61" w:rsidP="00E41815">
      <w:pPr>
        <w:widowControl/>
        <w:adjustRightInd w:val="0"/>
        <w:jc w:val="left"/>
        <w:rPr>
          <w:rFonts w:ascii="ＭＳ ゴシック" w:eastAsia="ＭＳ ゴシック" w:hAnsi="ＭＳ ゴシック"/>
          <w:sz w:val="24"/>
          <w:szCs w:val="24"/>
        </w:rPr>
      </w:pPr>
    </w:p>
    <w:p w14:paraId="46A807DA" w14:textId="6A93093D" w:rsidR="00116CA8" w:rsidRPr="0099772D" w:rsidRDefault="005818ED" w:rsidP="00E41815">
      <w:pPr>
        <w:widowControl/>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（１）－２</w:t>
      </w:r>
      <w:r w:rsidR="00A22248">
        <w:rPr>
          <w:rFonts w:ascii="ＭＳ ゴシック" w:eastAsia="ＭＳ ゴシック" w:hAnsi="ＭＳ ゴシック" w:hint="eastAsia"/>
          <w:sz w:val="24"/>
          <w:szCs w:val="24"/>
        </w:rPr>
        <w:t xml:space="preserve">　</w:t>
      </w:r>
      <w:r w:rsidR="001C50E8" w:rsidRPr="0099772D">
        <w:rPr>
          <w:rFonts w:ascii="ＭＳ ゴシック" w:eastAsia="ＭＳ ゴシック" w:hAnsi="ＭＳ ゴシック" w:hint="eastAsia"/>
          <w:sz w:val="24"/>
          <w:szCs w:val="24"/>
        </w:rPr>
        <w:t>都市基盤施設</w:t>
      </w:r>
      <w:r w:rsidR="00482BDB" w:rsidRPr="0099772D">
        <w:rPr>
          <w:rFonts w:ascii="ＭＳ ゴシック" w:eastAsia="ＭＳ ゴシック" w:hAnsi="ＭＳ ゴシック" w:hint="eastAsia"/>
          <w:sz w:val="24"/>
          <w:szCs w:val="24"/>
        </w:rPr>
        <w:t>（</w:t>
      </w:r>
      <w:r w:rsidR="00C9235C" w:rsidRPr="0099772D">
        <w:rPr>
          <w:rFonts w:ascii="ＭＳ ゴシック" w:eastAsia="ＭＳ ゴシック" w:hAnsi="ＭＳ ゴシック" w:hint="eastAsia"/>
          <w:sz w:val="24"/>
          <w:szCs w:val="24"/>
        </w:rPr>
        <w:t>インフラ</w:t>
      </w:r>
      <w:r w:rsidR="00482BDB" w:rsidRPr="0099772D">
        <w:rPr>
          <w:rFonts w:ascii="ＭＳ ゴシック" w:eastAsia="ＭＳ ゴシック" w:hAnsi="ＭＳ ゴシック" w:hint="eastAsia"/>
          <w:sz w:val="24"/>
          <w:szCs w:val="24"/>
        </w:rPr>
        <w:t>）</w:t>
      </w:r>
    </w:p>
    <w:p w14:paraId="3FEC9651" w14:textId="77777777" w:rsidR="00E41815" w:rsidRDefault="003C5805"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府は、早い時期から都市基盤施設の整備が行われてきた。中でも、高度経済成長期に大量かつ集中的に整備された道路、河川、港湾、海岸、公園、下水道など多くの都市基盤施設は、今後、一斉に老朽化を迎えることとなり、このまま放置すれば、人命に関わる事故や都市機能が損なわれる危険性が増大する恐れがある。加えて、これら大量の都市基盤施設が、更新時期を迎える近い将来には、更新に要する莫大な費用が財政運営を圧迫するといったことが懸念される。</w:t>
      </w:r>
    </w:p>
    <w:p w14:paraId="372B3FCD" w14:textId="77777777" w:rsidR="00E41815" w:rsidRDefault="003C5805"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そのため本府では早くから、これらの問題にしっかりと向き合い、全国に先駆けて、都市基盤施設の維持管理にアセットマネジメントの考え方を取り入れた「土木部維持管理計画（案）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E77A02"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１３</w:t>
      </w:r>
      <w:r w:rsidR="00E77A02"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３</w:t>
      </w:r>
      <w:r w:rsidR="00E77A02" w:rsidRPr="0099772D">
        <w:rPr>
          <w:rFonts w:ascii="ＭＳ ゴシック" w:eastAsia="ＭＳ ゴシック" w:hAnsi="ＭＳ ゴシック" w:hint="eastAsia"/>
          <w:sz w:val="24"/>
          <w:szCs w:val="24"/>
        </w:rPr>
        <w:t>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や「維持管理アクションプログラム</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w:t>
      </w:r>
      <w:r w:rsidR="00E77A02"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１７</w:t>
      </w:r>
      <w:r w:rsidR="00E77A02"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４</w:t>
      </w:r>
      <w:r w:rsidR="00E77A02" w:rsidRPr="0099772D">
        <w:rPr>
          <w:rFonts w:ascii="ＭＳ ゴシック" w:eastAsia="ＭＳ ゴシック" w:hAnsi="ＭＳ ゴシック" w:hint="eastAsia"/>
          <w:sz w:val="24"/>
          <w:szCs w:val="24"/>
        </w:rPr>
        <w:t>月</w:t>
      </w:r>
      <w:r w:rsidR="00715FCF">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などの維持管理に関する計画を策定してきた。</w:t>
      </w:r>
    </w:p>
    <w:p w14:paraId="452CF31E" w14:textId="77777777" w:rsidR="00E41815" w:rsidRDefault="003C5805"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また、平成</w:t>
      </w:r>
      <w:r w:rsidR="00171118">
        <w:rPr>
          <w:rFonts w:ascii="ＭＳ ゴシック" w:eastAsia="ＭＳ ゴシック" w:hAnsi="ＭＳ ゴシック" w:hint="eastAsia"/>
          <w:sz w:val="24"/>
          <w:szCs w:val="24"/>
        </w:rPr>
        <w:t>１６</w:t>
      </w:r>
      <w:r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７</w:t>
      </w:r>
      <w:r w:rsidRPr="0099772D">
        <w:rPr>
          <w:rFonts w:ascii="ＭＳ ゴシック" w:eastAsia="ＭＳ ゴシック" w:hAnsi="ＭＳ ゴシック" w:hint="eastAsia"/>
          <w:sz w:val="24"/>
          <w:szCs w:val="24"/>
        </w:rPr>
        <w:t>月には、全国アセットマネジメント担当者会議を設立し、国</w:t>
      </w:r>
      <w:r w:rsidR="00D80740" w:rsidRPr="0099772D">
        <w:rPr>
          <w:rFonts w:ascii="ＭＳ ゴシック" w:eastAsia="ＭＳ ゴシック" w:hAnsi="ＭＳ ゴシック" w:hint="eastAsia"/>
          <w:sz w:val="24"/>
          <w:szCs w:val="24"/>
        </w:rPr>
        <w:t>及び</w:t>
      </w:r>
      <w:r w:rsidRPr="0099772D">
        <w:rPr>
          <w:rFonts w:ascii="ＭＳ ゴシック" w:eastAsia="ＭＳ ゴシック" w:hAnsi="ＭＳ ゴシック" w:hint="eastAsia"/>
          <w:sz w:val="24"/>
          <w:szCs w:val="24"/>
        </w:rPr>
        <w:t>全国の地方自治体に向け、予防保全の考え方を取り入れた維持管理の重要性、方策を発信するなど、先導的な取組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も進めてきた。</w:t>
      </w:r>
    </w:p>
    <w:p w14:paraId="3ED7E39F" w14:textId="77777777" w:rsidR="00E41815" w:rsidRDefault="003C5805"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現在、都市基盤施設の維持管理に関しては、政策目標に「維持管理の重点化」を掲げ、予算についても、平成</w:t>
      </w:r>
      <w:r w:rsidR="00171118">
        <w:rPr>
          <w:rFonts w:ascii="ＭＳ ゴシック" w:eastAsia="ＭＳ ゴシック" w:hAnsi="ＭＳ ゴシック" w:hint="eastAsia"/>
          <w:sz w:val="24"/>
          <w:szCs w:val="24"/>
        </w:rPr>
        <w:t>２３</w:t>
      </w:r>
      <w:r w:rsidRPr="0099772D">
        <w:rPr>
          <w:rFonts w:ascii="ＭＳ ゴシック" w:eastAsia="ＭＳ ゴシック" w:hAnsi="ＭＳ ゴシック" w:hint="eastAsia"/>
          <w:sz w:val="24"/>
          <w:szCs w:val="24"/>
        </w:rPr>
        <w:t>年度</w:t>
      </w:r>
      <w:r w:rsidR="00D80740" w:rsidRPr="0099772D">
        <w:rPr>
          <w:rFonts w:ascii="ＭＳ ゴシック" w:eastAsia="ＭＳ ゴシック" w:hAnsi="ＭＳ ゴシック" w:hint="eastAsia"/>
          <w:sz w:val="24"/>
          <w:szCs w:val="24"/>
        </w:rPr>
        <w:t>以降、</w:t>
      </w:r>
      <w:r w:rsidRPr="0099772D">
        <w:rPr>
          <w:rFonts w:ascii="ＭＳ ゴシック" w:eastAsia="ＭＳ ゴシック" w:hAnsi="ＭＳ ゴシック" w:hint="eastAsia"/>
          <w:sz w:val="24"/>
          <w:szCs w:val="24"/>
        </w:rPr>
        <w:t>従来の</w:t>
      </w:r>
      <w:r w:rsidR="00171118">
        <w:rPr>
          <w:rFonts w:ascii="ＭＳ ゴシック" w:eastAsia="ＭＳ ゴシック" w:hAnsi="ＭＳ ゴシック" w:hint="eastAsia"/>
          <w:sz w:val="24"/>
          <w:szCs w:val="24"/>
        </w:rPr>
        <w:t>１．５</w:t>
      </w:r>
      <w:r w:rsidRPr="0099772D">
        <w:rPr>
          <w:rFonts w:ascii="ＭＳ ゴシック" w:eastAsia="ＭＳ ゴシック" w:hAnsi="ＭＳ ゴシック" w:hint="eastAsia"/>
          <w:sz w:val="24"/>
          <w:szCs w:val="24"/>
        </w:rPr>
        <w:t>倍に増額し、日常の点検や補修に加えて、施設の長寿命化に資する予防保全対策を強化している。</w:t>
      </w:r>
    </w:p>
    <w:p w14:paraId="52524C2C" w14:textId="31AC6CD5" w:rsidR="00EC476A" w:rsidRPr="0099772D" w:rsidRDefault="000F370E"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w:t>
      </w:r>
      <w:r w:rsidR="00171118">
        <w:rPr>
          <w:rFonts w:ascii="ＭＳ ゴシック" w:eastAsia="ＭＳ ゴシック" w:hAnsi="ＭＳ ゴシック" w:hint="eastAsia"/>
          <w:sz w:val="24"/>
          <w:szCs w:val="24"/>
        </w:rPr>
        <w:t>２７</w:t>
      </w:r>
      <w:r w:rsidRPr="0099772D">
        <w:rPr>
          <w:rFonts w:ascii="ＭＳ ゴシック" w:eastAsia="ＭＳ ゴシック" w:hAnsi="ＭＳ ゴシック" w:hint="eastAsia"/>
          <w:sz w:val="24"/>
          <w:szCs w:val="24"/>
        </w:rPr>
        <w:t>年</w:t>
      </w:r>
      <w:r w:rsidR="00171118">
        <w:rPr>
          <w:rFonts w:ascii="ＭＳ ゴシック" w:eastAsia="ＭＳ ゴシック" w:hAnsi="ＭＳ ゴシック" w:hint="eastAsia"/>
          <w:sz w:val="24"/>
          <w:szCs w:val="24"/>
        </w:rPr>
        <w:t>３</w:t>
      </w:r>
      <w:r w:rsidRPr="0099772D">
        <w:rPr>
          <w:rFonts w:ascii="ＭＳ ゴシック" w:eastAsia="ＭＳ ゴシック" w:hAnsi="ＭＳ ゴシック" w:hint="eastAsia"/>
          <w:sz w:val="24"/>
          <w:szCs w:val="24"/>
        </w:rPr>
        <w:t>月には、</w:t>
      </w:r>
      <w:r w:rsidR="003C5805" w:rsidRPr="0099772D">
        <w:rPr>
          <w:rFonts w:ascii="ＭＳ ゴシック" w:eastAsia="ＭＳ ゴシック" w:hAnsi="ＭＳ ゴシック" w:hint="eastAsia"/>
          <w:sz w:val="24"/>
          <w:szCs w:val="24"/>
        </w:rPr>
        <w:t>今後</w:t>
      </w:r>
      <w:r w:rsidR="00171118">
        <w:rPr>
          <w:rFonts w:ascii="ＭＳ ゴシック" w:eastAsia="ＭＳ ゴシック" w:hAnsi="ＭＳ ゴシック" w:hint="eastAsia"/>
          <w:sz w:val="24"/>
          <w:szCs w:val="24"/>
        </w:rPr>
        <w:t>１０</w:t>
      </w:r>
      <w:r w:rsidR="003C5805" w:rsidRPr="0099772D">
        <w:rPr>
          <w:rFonts w:ascii="ＭＳ ゴシック" w:eastAsia="ＭＳ ゴシック" w:hAnsi="ＭＳ ゴシック"/>
          <w:sz w:val="24"/>
          <w:szCs w:val="24"/>
        </w:rPr>
        <w:t>年間を見通した</w:t>
      </w:r>
      <w:r w:rsidR="003C5805" w:rsidRPr="0099772D">
        <w:rPr>
          <w:rFonts w:ascii="ＭＳ ゴシック" w:eastAsia="ＭＳ ゴシック" w:hAnsi="ＭＳ ゴシック" w:hint="eastAsia"/>
          <w:sz w:val="24"/>
          <w:szCs w:val="24"/>
        </w:rPr>
        <w:t>戦略的な維持管理を推進するための基本的な考え方を定めた「基本方針」と基本方針に基づく分野・施設毎の具体的な対応方針を定めた「行動計画」からなる「大阪府都市基盤施設長寿命化計画」を策定し</w:t>
      </w:r>
      <w:r w:rsidRPr="0099772D">
        <w:rPr>
          <w:rFonts w:ascii="ＭＳ ゴシック" w:eastAsia="ＭＳ ゴシック" w:hAnsi="ＭＳ ゴシック" w:hint="eastAsia"/>
          <w:sz w:val="24"/>
          <w:szCs w:val="24"/>
        </w:rPr>
        <w:t>、一層戦略的な維持管理を推進し、長寿命化に取組んでいる。</w:t>
      </w:r>
    </w:p>
    <w:p w14:paraId="4D01A7BF" w14:textId="77777777" w:rsidR="00F82238" w:rsidRDefault="00F82238" w:rsidP="00E41815">
      <w:pPr>
        <w:adjustRightInd w:val="0"/>
        <w:rPr>
          <w:rFonts w:ascii="ＭＳ ゴシック" w:eastAsia="ＭＳ ゴシック" w:hAnsi="ＭＳ ゴシック"/>
          <w:sz w:val="24"/>
          <w:szCs w:val="24"/>
        </w:rPr>
      </w:pPr>
    </w:p>
    <w:p w14:paraId="538D1F94" w14:textId="77777777" w:rsidR="00F82238" w:rsidRDefault="00F82238" w:rsidP="00E41815">
      <w:pPr>
        <w:adjustRightInd w:val="0"/>
        <w:rPr>
          <w:rFonts w:ascii="ＭＳ ゴシック" w:eastAsia="ＭＳ ゴシック" w:hAnsi="ＭＳ ゴシック"/>
          <w:sz w:val="24"/>
          <w:szCs w:val="24"/>
        </w:rPr>
      </w:pPr>
    </w:p>
    <w:p w14:paraId="68015EC2" w14:textId="0E841B05" w:rsidR="00F82238" w:rsidRDefault="00F82238" w:rsidP="00E41815">
      <w:pPr>
        <w:adjustRightInd w:val="0"/>
        <w:rPr>
          <w:rFonts w:ascii="ＭＳ ゴシック" w:eastAsia="ＭＳ ゴシック" w:hAnsi="ＭＳ ゴシック"/>
          <w:sz w:val="24"/>
          <w:szCs w:val="24"/>
        </w:rPr>
      </w:pPr>
    </w:p>
    <w:p w14:paraId="7D0D3D1E" w14:textId="2E3A3D93" w:rsidR="005031D6" w:rsidRDefault="005031D6" w:rsidP="00E41815">
      <w:pPr>
        <w:adjustRightInd w:val="0"/>
        <w:rPr>
          <w:rFonts w:ascii="ＭＳ ゴシック" w:eastAsia="ＭＳ ゴシック" w:hAnsi="ＭＳ ゴシック"/>
          <w:sz w:val="24"/>
          <w:szCs w:val="24"/>
        </w:rPr>
      </w:pPr>
    </w:p>
    <w:p w14:paraId="0B58FEDB" w14:textId="482BC9D9" w:rsidR="005031D6" w:rsidRDefault="005031D6" w:rsidP="00E41815">
      <w:pPr>
        <w:adjustRightInd w:val="0"/>
        <w:rPr>
          <w:rFonts w:ascii="ＭＳ ゴシック" w:eastAsia="ＭＳ ゴシック" w:hAnsi="ＭＳ ゴシック"/>
          <w:sz w:val="24"/>
          <w:szCs w:val="24"/>
        </w:rPr>
      </w:pPr>
    </w:p>
    <w:p w14:paraId="52EB537C" w14:textId="57C78720" w:rsidR="005031D6" w:rsidRDefault="005031D6" w:rsidP="00E41815">
      <w:pPr>
        <w:adjustRightInd w:val="0"/>
        <w:rPr>
          <w:rFonts w:ascii="ＭＳ ゴシック" w:eastAsia="ＭＳ ゴシック" w:hAnsi="ＭＳ ゴシック"/>
          <w:sz w:val="24"/>
          <w:szCs w:val="24"/>
        </w:rPr>
      </w:pPr>
    </w:p>
    <w:p w14:paraId="1C97AF45" w14:textId="5ECEBD4D" w:rsidR="005031D6" w:rsidRDefault="005031D6" w:rsidP="00E41815">
      <w:pPr>
        <w:adjustRightInd w:val="0"/>
        <w:rPr>
          <w:rFonts w:ascii="ＭＳ ゴシック" w:eastAsia="ＭＳ ゴシック" w:hAnsi="ＭＳ ゴシック"/>
          <w:sz w:val="24"/>
          <w:szCs w:val="24"/>
        </w:rPr>
      </w:pPr>
    </w:p>
    <w:p w14:paraId="3C411701" w14:textId="77777777" w:rsidR="005031D6" w:rsidRDefault="005031D6" w:rsidP="00E41815">
      <w:pPr>
        <w:adjustRightInd w:val="0"/>
        <w:rPr>
          <w:rFonts w:ascii="ＭＳ ゴシック" w:eastAsia="ＭＳ ゴシック" w:hAnsi="ＭＳ ゴシック"/>
          <w:sz w:val="24"/>
          <w:szCs w:val="24"/>
        </w:rPr>
      </w:pPr>
    </w:p>
    <w:p w14:paraId="0BE85842" w14:textId="1919F545" w:rsidR="00EF3556" w:rsidRDefault="00EF3556" w:rsidP="00E41815">
      <w:pPr>
        <w:adjustRightInd w:val="0"/>
        <w:rPr>
          <w:rFonts w:ascii="ＭＳ ゴシック" w:eastAsia="ＭＳ ゴシック" w:hAnsi="ＭＳ ゴシック"/>
          <w:sz w:val="24"/>
          <w:szCs w:val="24"/>
        </w:rPr>
      </w:pPr>
    </w:p>
    <w:p w14:paraId="13E314C3" w14:textId="207F9E7F" w:rsidR="00EF3556" w:rsidRDefault="00EF3556" w:rsidP="00E41815">
      <w:pPr>
        <w:adjustRightInd w:val="0"/>
        <w:rPr>
          <w:rFonts w:ascii="ＭＳ ゴシック" w:eastAsia="ＭＳ ゴシック" w:hAnsi="ＭＳ ゴシック"/>
          <w:sz w:val="24"/>
          <w:szCs w:val="24"/>
        </w:rPr>
      </w:pPr>
    </w:p>
    <w:p w14:paraId="038ED42A" w14:textId="77777777" w:rsidR="00F82238" w:rsidRDefault="00F82238" w:rsidP="00E41815">
      <w:pPr>
        <w:adjustRightInd w:val="0"/>
        <w:rPr>
          <w:rFonts w:ascii="ＭＳ ゴシック" w:eastAsia="ＭＳ ゴシック" w:hAnsi="ＭＳ ゴシック"/>
          <w:sz w:val="24"/>
          <w:szCs w:val="24"/>
        </w:rPr>
      </w:pPr>
    </w:p>
    <w:p w14:paraId="196E0F2D" w14:textId="77777777" w:rsidR="00F82238" w:rsidRDefault="00F82238" w:rsidP="00E41815">
      <w:pPr>
        <w:adjustRightInd w:val="0"/>
        <w:rPr>
          <w:rFonts w:ascii="ＭＳ ゴシック" w:eastAsia="ＭＳ ゴシック" w:hAnsi="ＭＳ ゴシック"/>
          <w:sz w:val="24"/>
          <w:szCs w:val="24"/>
        </w:rPr>
      </w:pPr>
    </w:p>
    <w:p w14:paraId="2E48E281" w14:textId="77777777" w:rsidR="00F82238" w:rsidRDefault="00F82238" w:rsidP="00E41815">
      <w:pPr>
        <w:adjustRightInd w:val="0"/>
        <w:rPr>
          <w:rFonts w:ascii="ＭＳ ゴシック" w:eastAsia="ＭＳ ゴシック" w:hAnsi="ＭＳ ゴシック"/>
          <w:sz w:val="24"/>
          <w:szCs w:val="24"/>
        </w:rPr>
      </w:pPr>
    </w:p>
    <w:p w14:paraId="3D262855" w14:textId="77777777" w:rsidR="00F82238" w:rsidRDefault="00F82238" w:rsidP="00E41815">
      <w:pPr>
        <w:adjustRightInd w:val="0"/>
        <w:rPr>
          <w:rFonts w:ascii="ＭＳ ゴシック" w:eastAsia="ＭＳ ゴシック" w:hAnsi="ＭＳ ゴシック"/>
          <w:sz w:val="24"/>
          <w:szCs w:val="24"/>
        </w:rPr>
      </w:pPr>
    </w:p>
    <w:p w14:paraId="7BE62AEE" w14:textId="77777777" w:rsidR="00F82238" w:rsidRDefault="00F82238" w:rsidP="00E41815">
      <w:pPr>
        <w:adjustRightInd w:val="0"/>
        <w:rPr>
          <w:rFonts w:ascii="ＭＳ ゴシック" w:eastAsia="ＭＳ ゴシック" w:hAnsi="ＭＳ ゴシック"/>
          <w:sz w:val="24"/>
          <w:szCs w:val="24"/>
        </w:rPr>
      </w:pPr>
    </w:p>
    <w:p w14:paraId="4809D56F" w14:textId="77777777" w:rsidR="00F82238" w:rsidRDefault="00F82238" w:rsidP="00E41815">
      <w:pPr>
        <w:adjustRightInd w:val="0"/>
        <w:rPr>
          <w:rFonts w:ascii="ＭＳ ゴシック" w:eastAsia="ＭＳ ゴシック" w:hAnsi="ＭＳ ゴシック"/>
          <w:sz w:val="24"/>
          <w:szCs w:val="24"/>
        </w:rPr>
      </w:pPr>
    </w:p>
    <w:p w14:paraId="3C4DEF99" w14:textId="35119270" w:rsidR="00F82238" w:rsidRDefault="00F82238" w:rsidP="00E41815">
      <w:pPr>
        <w:adjustRightInd w:val="0"/>
        <w:rPr>
          <w:rFonts w:ascii="ＭＳ ゴシック" w:eastAsia="ＭＳ ゴシック" w:hAnsi="ＭＳ ゴシック"/>
          <w:sz w:val="24"/>
          <w:szCs w:val="24"/>
        </w:rPr>
      </w:pPr>
    </w:p>
    <w:p w14:paraId="7E2BB4D7" w14:textId="3E999A2D" w:rsidR="002012C8" w:rsidRDefault="002012C8" w:rsidP="00E41815">
      <w:pPr>
        <w:adjustRightInd w:val="0"/>
        <w:rPr>
          <w:rFonts w:ascii="ＭＳ ゴシック" w:eastAsia="ＭＳ ゴシック" w:hAnsi="ＭＳ ゴシック"/>
          <w:sz w:val="24"/>
          <w:szCs w:val="24"/>
        </w:rPr>
      </w:pPr>
    </w:p>
    <w:p w14:paraId="25BC8325" w14:textId="1669224D" w:rsidR="00E41815" w:rsidRDefault="00E41815" w:rsidP="00E41815">
      <w:pPr>
        <w:adjustRightInd w:val="0"/>
        <w:rPr>
          <w:rFonts w:ascii="ＭＳ ゴシック" w:eastAsia="ＭＳ ゴシック" w:hAnsi="ＭＳ ゴシック"/>
          <w:sz w:val="24"/>
          <w:szCs w:val="24"/>
        </w:rPr>
      </w:pPr>
    </w:p>
    <w:p w14:paraId="5A55920D" w14:textId="77777777" w:rsidR="00D924DC" w:rsidRDefault="00D924DC" w:rsidP="00E41815">
      <w:pPr>
        <w:adjustRightInd w:val="0"/>
        <w:rPr>
          <w:rFonts w:ascii="ＭＳ ゴシック" w:eastAsia="ＭＳ ゴシック" w:hAnsi="ＭＳ ゴシック"/>
          <w:sz w:val="24"/>
          <w:szCs w:val="24"/>
        </w:rPr>
      </w:pPr>
    </w:p>
    <w:p w14:paraId="7A43432A" w14:textId="77777777" w:rsidR="00E41815" w:rsidRDefault="00E41815" w:rsidP="00E41815">
      <w:pPr>
        <w:adjustRightInd w:val="0"/>
        <w:rPr>
          <w:rFonts w:ascii="ＭＳ ゴシック" w:eastAsia="ＭＳ ゴシック" w:hAnsi="ＭＳ ゴシック"/>
          <w:sz w:val="24"/>
          <w:szCs w:val="24"/>
        </w:rPr>
      </w:pPr>
    </w:p>
    <w:p w14:paraId="2ED160F9" w14:textId="0EA2F99F" w:rsidR="000F370E" w:rsidRPr="000F370E" w:rsidRDefault="0031422D" w:rsidP="00BB6088">
      <w:pPr>
        <w:ind w:left="210" w:hangingChars="100" w:hanging="210"/>
        <w:rPr>
          <w:rFonts w:ascii="ＭＳ ゴシック" w:eastAsia="ＭＳ ゴシック" w:hAnsi="ＭＳ ゴシック"/>
          <w:sz w:val="24"/>
          <w:szCs w:val="24"/>
        </w:rPr>
      </w:pPr>
      <w:r>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65408" behindDoc="0" locked="0" layoutInCell="1" allowOverlap="1" wp14:anchorId="1D4F0694" wp14:editId="5735C0C9">
                <wp:simplePos x="0" y="0"/>
                <wp:positionH relativeFrom="column">
                  <wp:posOffset>365760</wp:posOffset>
                </wp:positionH>
                <wp:positionV relativeFrom="paragraph">
                  <wp:posOffset>433070</wp:posOffset>
                </wp:positionV>
                <wp:extent cx="5810249" cy="6177280"/>
                <wp:effectExtent l="0" t="0" r="635" b="13970"/>
                <wp:wrapNone/>
                <wp:docPr id="9" name="グループ化 9" title="大阪府都市基盤施設長寿命化計画の策定の流れを示したもの"/>
                <wp:cNvGraphicFramePr/>
                <a:graphic xmlns:a="http://schemas.openxmlformats.org/drawingml/2006/main">
                  <a:graphicData uri="http://schemas.microsoft.com/office/word/2010/wordprocessingGroup">
                    <wpg:wgp>
                      <wpg:cNvGrpSpPr/>
                      <wpg:grpSpPr>
                        <a:xfrm>
                          <a:off x="0" y="0"/>
                          <a:ext cx="5810249" cy="6177280"/>
                          <a:chOff x="1" y="0"/>
                          <a:chExt cx="5810249" cy="6177280"/>
                        </a:xfrm>
                      </wpg:grpSpPr>
                      <wps:wsp>
                        <wps:cNvPr id="3080" name="二等辺三角形 10"/>
                        <wps:cNvSpPr>
                          <a:spLocks noChangeArrowheads="1"/>
                        </wps:cNvSpPr>
                        <wps:spPr bwMode="auto">
                          <a:xfrm rot="10800000">
                            <a:off x="676275" y="3800475"/>
                            <a:ext cx="4093210" cy="221615"/>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vert="horz" wrap="square" lIns="91440" tIns="45720" rIns="91440" bIns="45720" numCol="1" anchor="ctr" anchorCtr="0" compatLnSpc="1">
                          <a:prstTxWarp prst="textNoShape">
                            <a:avLst/>
                          </a:prstTxWarp>
                        </wps:bodyPr>
                      </wps:wsp>
                      <wpg:grpSp>
                        <wpg:cNvPr id="8" name="グループ化 8" title="大阪府都市基盤施設長寿命化計画の策定の流れを示したもの"/>
                        <wpg:cNvGrpSpPr/>
                        <wpg:grpSpPr>
                          <a:xfrm>
                            <a:off x="1" y="0"/>
                            <a:ext cx="5810249" cy="6177280"/>
                            <a:chOff x="1" y="0"/>
                            <a:chExt cx="5810249" cy="6177280"/>
                          </a:xfrm>
                        </wpg:grpSpPr>
                        <wps:wsp>
                          <wps:cNvPr id="3097" name="テキスト ボックス 2"/>
                          <wps:cNvSpPr txBox="1">
                            <a:spLocks noChangeArrowheads="1"/>
                          </wps:cNvSpPr>
                          <wps:spPr bwMode="auto">
                            <a:xfrm>
                              <a:off x="104775" y="3133725"/>
                              <a:ext cx="5201920" cy="541655"/>
                            </a:xfrm>
                            <a:prstGeom prst="rect">
                              <a:avLst/>
                            </a:prstGeom>
                            <a:solidFill>
                              <a:srgbClr val="FFFFFF"/>
                            </a:solidFill>
                            <a:ln w="15875">
                              <a:solidFill>
                                <a:srgbClr val="000000"/>
                              </a:solidFill>
                              <a:miter lim="800000"/>
                              <a:headEnd/>
                              <a:tailEnd/>
                            </a:ln>
                          </wps:spPr>
                          <wps:txb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wps:txbx>
                          <wps:bodyPr vert="horz" wrap="square" lIns="91440" tIns="45720" rIns="91440" bIns="45720" numCol="1" anchor="t" anchorCtr="0" compatLnSpc="1">
                            <a:prstTxWarp prst="textNoShape">
                              <a:avLst/>
                            </a:prstTxWarp>
                            <a:noAutofit/>
                          </wps:bodyPr>
                        </wps:wsp>
                        <wpg:grpSp>
                          <wpg:cNvPr id="7" name="グループ化 7"/>
                          <wpg:cNvGrpSpPr/>
                          <wpg:grpSpPr>
                            <a:xfrm>
                              <a:off x="1" y="3362325"/>
                              <a:ext cx="5810249" cy="2814955"/>
                              <a:chOff x="1" y="0"/>
                              <a:chExt cx="5810249" cy="2814955"/>
                            </a:xfrm>
                          </wpg:grpSpPr>
                          <wps:wsp>
                            <wps:cNvPr id="3098" name="ホームベース 311"/>
                            <wps:cNvSpPr>
                              <a:spLocks/>
                            </wps:cNvSpPr>
                            <wps:spPr>
                              <a:xfrm rot="10800000">
                                <a:off x="3838575" y="0"/>
                                <a:ext cx="1907540" cy="668020"/>
                              </a:xfrm>
                              <a:prstGeom prst="homePlate">
                                <a:avLst>
                                  <a:gd name="adj" fmla="val 29078"/>
                                </a:avLst>
                              </a:prstGeom>
                              <a:solidFill>
                                <a:srgbClr val="4F81BD"/>
                              </a:solidFill>
                              <a:ln w="25400" cap="flat" cmpd="sng" algn="ctr">
                                <a:solidFill>
                                  <a:srgbClr val="4F81BD">
                                    <a:shade val="50000"/>
                                  </a:srgbClr>
                                </a:solidFill>
                                <a:prstDash val="solid"/>
                              </a:ln>
                              <a:effectLst/>
                            </wps:spPr>
                            <wps:txbx>
                              <w:txbxContent>
                                <w:p w14:paraId="5C4375C6" w14:textId="77777777" w:rsidR="00F464AB" w:rsidRDefault="00F464AB" w:rsidP="001210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title="大阪府都市基盤施設長寿命化計画の策定の流れを示したもの"/>
                            <wpg:cNvGrpSpPr/>
                            <wpg:grpSpPr>
                              <a:xfrm>
                                <a:off x="1" y="38100"/>
                                <a:ext cx="5810249" cy="2776855"/>
                                <a:chOff x="1" y="-9525"/>
                                <a:chExt cx="5810249" cy="2776855"/>
                              </a:xfrm>
                            </wpg:grpSpPr>
                            <wps:wsp>
                              <wps:cNvPr id="3079" name="正方形/長方形 2"/>
                              <wps:cNvSpPr>
                                <a:spLocks noChangeArrowheads="1"/>
                              </wps:cNvSpPr>
                              <wps:spPr bwMode="auto">
                                <a:xfrm>
                                  <a:off x="1" y="695325"/>
                                  <a:ext cx="5791200" cy="509270"/>
                                </a:xfrm>
                                <a:prstGeom prst="rect">
                                  <a:avLst/>
                                </a:prstGeom>
                                <a:solidFill>
                                  <a:srgbClr val="FFFFFF"/>
                                </a:solidFill>
                                <a:ln w="25400">
                                  <a:solidFill>
                                    <a:srgbClr val="000000"/>
                                  </a:solidFill>
                                  <a:miter lim="800000"/>
                                  <a:headEnd/>
                                  <a:tailEnd/>
                                </a:ln>
                              </wps:spPr>
                              <wps:txb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wps:txbx>
                              <wps:bodyPr vert="horz" wrap="square" lIns="91440" tIns="45720" rIns="91440" bIns="45720" numCol="1" anchor="t" anchorCtr="0" compatLnSpc="1">
                                <a:prstTxWarp prst="textNoShape">
                                  <a:avLst/>
                                </a:prstTxWarp>
                                <a:noAutofit/>
                              </wps:bodyPr>
                            </wps:wsp>
                            <wps:wsp>
                              <wps:cNvPr id="47113" name="正方形/長方形 2"/>
                              <wps:cNvSpPr>
                                <a:spLocks noChangeArrowheads="1"/>
                              </wps:cNvSpPr>
                              <wps:spPr bwMode="auto">
                                <a:xfrm>
                                  <a:off x="352425" y="2162175"/>
                                  <a:ext cx="4949825" cy="605155"/>
                                </a:xfrm>
                                <a:prstGeom prst="rect">
                                  <a:avLst/>
                                </a:prstGeom>
                                <a:solidFill>
                                  <a:srgbClr val="FFFFFF"/>
                                </a:solidFill>
                                <a:ln w="25400">
                                  <a:solidFill>
                                    <a:srgbClr val="000000"/>
                                  </a:solidFill>
                                  <a:prstDash val="sysDash"/>
                                  <a:miter lim="800000"/>
                                  <a:headEnd/>
                                  <a:tailEnd/>
                                </a:ln>
                              </wps:spPr>
                              <wps:txb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wps:txbx>
                              <wps:bodyPr vert="horz" wrap="square" lIns="91440" tIns="45720" rIns="91440" bIns="45720" numCol="1" anchor="t" anchorCtr="0" compatLnSpc="1">
                                <a:prstTxWarp prst="textNoShape">
                                  <a:avLst/>
                                </a:prstTxWarp>
                                <a:noAutofit/>
                              </wps:bodyPr>
                            </wps:wsp>
                            <wpg:grpSp>
                              <wpg:cNvPr id="3076" name="グループ化 314"/>
                              <wpg:cNvGrpSpPr>
                                <a:grpSpLocks/>
                              </wpg:cNvGrpSpPr>
                              <wpg:grpSpPr>
                                <a:xfrm>
                                  <a:off x="914400" y="1743075"/>
                                  <a:ext cx="3724275" cy="344170"/>
                                  <a:chOff x="0" y="117040"/>
                                  <a:chExt cx="3707130" cy="344805"/>
                                </a:xfrm>
                              </wpg:grpSpPr>
                              <wps:wsp>
                                <wps:cNvPr id="3078" name="下矢印 3074"/>
                                <wps:cNvSpPr/>
                                <wps:spPr>
                                  <a:xfrm>
                                    <a:off x="0" y="117040"/>
                                    <a:ext cx="3707130" cy="344805"/>
                                  </a:xfrm>
                                  <a:prstGeom prst="downArrow">
                                    <a:avLst>
                                      <a:gd name="adj1" fmla="val 72020"/>
                                      <a:gd name="adj2" fmla="val 50000"/>
                                    </a:avLst>
                                  </a:prstGeom>
                                  <a:solidFill>
                                    <a:srgbClr val="4F81BD"/>
                                  </a:solidFill>
                                  <a:ln w="25400" cap="flat" cmpd="sng" algn="ctr">
                                    <a:solidFill>
                                      <a:srgbClr val="4F81BD">
                                        <a:shade val="50000"/>
                                      </a:srgbClr>
                                    </a:solidFill>
                                    <a:prstDash val="solid"/>
                                  </a:ln>
                                  <a:effectLst/>
                                </wps:spPr>
                                <wps:txbx>
                                  <w:txbxContent>
                                    <w:p w14:paraId="5BFB2C6D" w14:textId="77777777" w:rsidR="00F464AB" w:rsidRDefault="00F464AB" w:rsidP="001210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12" name="テキスト ボックス 47112"/>
                                <wps:cNvSpPr txBox="1"/>
                                <wps:spPr>
                                  <a:xfrm>
                                    <a:off x="534838" y="124355"/>
                                    <a:ext cx="2665562" cy="275590"/>
                                  </a:xfrm>
                                  <a:prstGeom prst="rect">
                                    <a:avLst/>
                                  </a:prstGeom>
                                  <a:noFill/>
                                  <a:ln w="6350">
                                    <a:noFill/>
                                  </a:ln>
                                  <a:effectLst/>
                                </wps:spPr>
                                <wps:txb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4" name="正方形/長方形 2"/>
                              <wps:cNvSpPr>
                                <a:spLocks noChangeArrowheads="1"/>
                              </wps:cNvSpPr>
                              <wps:spPr bwMode="auto">
                                <a:xfrm>
                                  <a:off x="123825" y="1152525"/>
                                  <a:ext cx="5466080" cy="509270"/>
                                </a:xfrm>
                                <a:prstGeom prst="rect">
                                  <a:avLst/>
                                </a:prstGeom>
                                <a:solidFill>
                                  <a:srgbClr val="FFFFFF"/>
                                </a:solidFill>
                                <a:ln w="15875">
                                  <a:solidFill>
                                    <a:srgbClr val="000000"/>
                                  </a:solidFill>
                                  <a:miter lim="800000"/>
                                  <a:headEnd/>
                                  <a:tailEnd/>
                                </a:ln>
                              </wps:spPr>
                              <wps:txb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w:t>
                                    </w:r>
                                    <w:r>
                                      <w:rPr>
                                        <w:rFonts w:ascii="Meiryo UI" w:eastAsia="Meiryo UI" w:hAnsi="Meiryo UI" w:hint="eastAsia"/>
                                        <w:bCs/>
                                        <w:color w:val="000000"/>
                                        <w:kern w:val="24"/>
                                        <w:szCs w:val="21"/>
                                      </w:rPr>
                                      <w:t>：とりまとめ（審議会・部会の開催状況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wps:txbx>
                              <wps:bodyPr vert="horz" wrap="square" lIns="91440" tIns="45720" rIns="91440" bIns="45720" numCol="1" anchor="t" anchorCtr="0" compatLnSpc="1">
                                <a:prstTxWarp prst="textNoShape">
                                  <a:avLst/>
                                </a:prstTxWarp>
                                <a:noAutofit/>
                              </wps:bodyPr>
                            </wps:wsp>
                            <wps:wsp>
                              <wps:cNvPr id="3099" name="テキスト ボックス 310"/>
                              <wps:cNvSpPr txBox="1">
                                <a:spLocks/>
                              </wps:cNvSpPr>
                              <wps:spPr>
                                <a:xfrm>
                                  <a:off x="3905885" y="-9525"/>
                                  <a:ext cx="1904365" cy="601980"/>
                                </a:xfrm>
                                <a:prstGeom prst="rect">
                                  <a:avLst/>
                                </a:prstGeom>
                                <a:noFill/>
                                <a:ln w="6350">
                                  <a:noFill/>
                                </a:ln>
                                <a:effectLst/>
                              </wps:spPr>
                              <wps:txb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94" name="グループ化 167"/>
                          <wpg:cNvGrpSpPr>
                            <a:grpSpLocks/>
                          </wpg:cNvGrpSpPr>
                          <wpg:grpSpPr>
                            <a:xfrm>
                              <a:off x="3857625" y="0"/>
                              <a:ext cx="1607185" cy="344805"/>
                              <a:chOff x="0" y="0"/>
                              <a:chExt cx="1607185" cy="345278"/>
                            </a:xfrm>
                          </wpg:grpSpPr>
                          <wps:wsp>
                            <wps:cNvPr id="3095" name="ホームベース 186"/>
                            <wps:cNvSpPr/>
                            <wps:spPr>
                              <a:xfrm rot="10800000">
                                <a:off x="0" y="0"/>
                                <a:ext cx="1607185" cy="277495"/>
                              </a:xfrm>
                              <a:prstGeom prst="homePlate">
                                <a:avLst/>
                              </a:prstGeom>
                              <a:solidFill>
                                <a:srgbClr val="4F81BD"/>
                              </a:solidFill>
                              <a:ln w="25400" cap="flat" cmpd="sng" algn="ctr">
                                <a:solidFill>
                                  <a:srgbClr val="4F81BD">
                                    <a:shade val="50000"/>
                                  </a:srgbClr>
                                </a:solidFill>
                                <a:prstDash val="solid"/>
                              </a:ln>
                              <a:effectLst/>
                            </wps:spPr>
                            <wps:txbx>
                              <w:txbxContent>
                                <w:p w14:paraId="353E5508" w14:textId="77777777" w:rsidR="00F464AB" w:rsidRDefault="00F464AB" w:rsidP="00E93E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6" name="テキスト ボックス 239"/>
                            <wps:cNvSpPr txBox="1"/>
                            <wps:spPr>
                              <a:xfrm>
                                <a:off x="81280" y="30953"/>
                                <a:ext cx="1525905" cy="314325"/>
                              </a:xfrm>
                              <a:prstGeom prst="rect">
                                <a:avLst/>
                              </a:prstGeom>
                              <a:noFill/>
                              <a:ln w="6350">
                                <a:noFill/>
                              </a:ln>
                              <a:effectLst/>
                            </wps:spPr>
                            <wps:txb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D4F0694" id="グループ化 9" o:spid="_x0000_s1026" alt="タイトル: 大阪府都市基盤施設長寿命化計画の策定の流れを示したもの" style="position:absolute;left:0;text-align:left;margin-left:28.8pt;margin-top:34.1pt;width:457.5pt;height:486.4pt;z-index:251665408;mso-width-relative:margin" coordorigin="" coordsize="58102,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7" type="#_x0000_t5" style="position:absolute;left:6762;top:38004;width:40932;height:221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" fillcolor="#92cddc" strokecolor="#4bacc6" strokeweight="1pt">
                  <v:fill color2="#4bacc6" focus="50%" type="gradient"/>
                  <v:shadow on="t" color="#205867" offset="1pt"/>
                </v:shape>
                <v:group id="グループ化 8" o:spid="_x0000_s1028" style="position:absolute;width:58102;height:61772" coordorigin="" coordsize="58102,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_x0000_s1029" type="#_x0000_t202" style="position:absolute;left:1047;top:31337;width:52019;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" strokeweight="1.25pt">
                    <v:textbo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v:textbox>
                  </v:shape>
                  <v:group id="グループ化 7" o:spid="_x0000_s1030" style="position:absolute;top:33623;width:58102;height:28149" coordorigin="" coordsize="58102,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1" o:spid="_x0000_s1031" type="#_x0000_t15" style="position:absolute;left:38385;width:19076;height:66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" adj="19400" fillcolor="#4f81bd" strokecolor="#385d8a" strokeweight="2pt">
                      <v:path arrowok="t"/>
                      <v:textbox>
                        <w:txbxContent>
                          <w:p w14:paraId="5C4375C6" w14:textId="77777777" w:rsidR="00F464AB" w:rsidRDefault="00F464AB" w:rsidP="001210D1"/>
                        </w:txbxContent>
                      </v:textbox>
                    </v:shape>
                    <v:group id="グループ化 6" o:spid="_x0000_s1032" style="position:absolute;top:381;width:58102;height:27768" coordorigin=",-95" coordsize="58102,2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3" style="position:absolute;top:6953;width:57912;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" strokeweight="2pt">
                        <v:textbo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v:textbox>
                      </v:rect>
                      <v:rect id="正方形/長方形 2" o:spid="_x0000_s1034" style="position:absolute;left:3524;top:21621;width:49498;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" strokeweight="2pt">
                        <v:stroke dashstyle="3 1"/>
                        <v:textbo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v:textbox>
                      </v:rect>
                      <v:group id="グループ化 314" o:spid="_x0000_s1035" style="position:absolute;left:9144;top:17430;width:37242;height:3442" coordorigin=",1170" coordsize="3707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74" o:spid="_x0000_s1036" type="#_x0000_t67" style="position:absolute;top:1170;width:3707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" adj="10800,3022" fillcolor="#4f81bd" strokecolor="#385d8a" strokeweight="2pt">
                          <v:textbox>
                            <w:txbxContent>
                              <w:p w14:paraId="5BFB2C6D" w14:textId="77777777" w:rsidR="00F464AB" w:rsidRDefault="00F464AB" w:rsidP="001210D1">
                                <w:pPr>
                                  <w:jc w:val="center"/>
                                </w:pPr>
                              </w:p>
                            </w:txbxContent>
                          </v:textbox>
                        </v:shape>
                        <v:shape id="テキスト ボックス 47112" o:spid="_x0000_s1037" type="#_x0000_t202" style="position:absolute;left:5348;top:1243;width:2665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" filled="f" stroked="f" strokeweight=".5pt">
                          <v:textbo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v:textbox>
                        </v:shape>
                      </v:group>
                      <v:rect id="正方形/長方形 2" o:spid="_x0000_s1038" style="position:absolute;left:1238;top:11525;width:5466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" strokeweight="1.25pt">
                        <v:textbo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v:textbox>
                      </v:rect>
                      <v:shape id="テキスト ボックス 310" o:spid="_x0000_s1039" type="#_x0000_t202" style="position:absolute;left:39058;top:-95;width:19044;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" filled="f" stroked="f" strokeweight=".5pt">
                        <v:textbo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v:textbox>
                      </v:shape>
                    </v:group>
                  </v:group>
                  <v:group id="グループ化 167" o:spid="_x0000_s1040" style="position:absolute;left:38576;width:16072;height:3448" coordsize="1607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shape id="ホームベース 186" o:spid="_x0000_s1041" type="#_x0000_t15" style="position:absolute;width:16071;height:2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" adj="19735" fillcolor="#4f81bd" strokecolor="#385d8a" strokeweight="2pt">
                      <v:textbox>
                        <w:txbxContent>
                          <w:p w14:paraId="353E5508" w14:textId="77777777" w:rsidR="00F464AB" w:rsidRDefault="00F464AB" w:rsidP="00E93E5A"/>
                        </w:txbxContent>
                      </v:textbox>
                    </v:shape>
                    <v:shape id="テキスト ボックス 239" o:spid="_x0000_s1042" type="#_x0000_t202" style="position:absolute;left:812;top:309;width:152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" filled="f" stroked="f" strokeweight=".5pt">
                      <v:textbo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v:textbox>
                    </v:shape>
                  </v:group>
                </v:group>
              </v:group>
            </w:pict>
          </mc:Fallback>
        </mc:AlternateContent>
      </w:r>
      <w:r w:rsidR="009743EC" w:rsidRPr="001210D1">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3360" behindDoc="0" locked="0" layoutInCell="1" allowOverlap="1" wp14:anchorId="0FB12D0B" wp14:editId="11B95286">
                <wp:simplePos x="0" y="0"/>
                <wp:positionH relativeFrom="column">
                  <wp:posOffset>604333</wp:posOffset>
                </wp:positionH>
                <wp:positionV relativeFrom="paragraph">
                  <wp:posOffset>800100</wp:posOffset>
                </wp:positionV>
                <wp:extent cx="5100320" cy="228600"/>
                <wp:effectExtent l="0" t="0" r="24130" b="19050"/>
                <wp:wrapNone/>
                <wp:docPr id="3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28600"/>
                        </a:xfrm>
                        <a:prstGeom prst="rect">
                          <a:avLst/>
                        </a:prstGeom>
                        <a:solidFill>
                          <a:srgbClr val="FFFFFF"/>
                        </a:solidFill>
                        <a:ln w="9525">
                          <a:solidFill>
                            <a:srgbClr val="000000"/>
                          </a:solidFill>
                          <a:miter lim="800000"/>
                          <a:headEnd/>
                          <a:tailEnd/>
                        </a:ln>
                      </wps:spPr>
                      <wps:txb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w:t>
                            </w:r>
                            <w:r w:rsidRPr="000E3EF7">
                              <w:rPr>
                                <w:rFonts w:ascii="Meiryo UI" w:eastAsia="Meiryo UI" w:hAnsi="Meiryo UI" w:hint="eastAsia"/>
                                <w:b/>
                                <w:bCs/>
                                <w:color w:val="000000" w:themeColor="text1"/>
                                <w:kern w:val="24"/>
                                <w:sz w:val="16"/>
                                <w:szCs w:val="16"/>
                              </w:rPr>
                              <w:t>年7月  アセットマネジメントの積極的導入に向けた全国組織</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B12D0B" id="テキスト ボックス 2" o:spid="_x0000_s1043" type="#_x0000_t202" style="position:absolute;left:0;text-align:left;margin-left:47.6pt;margin-top:63pt;width:40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">
                <v:textbo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v:textbox>
              </v:shape>
            </w:pict>
          </mc:Fallback>
        </mc:AlternateContent>
      </w:r>
      <w:r w:rsidR="00E93E5A" w:rsidRPr="00E93E5A">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6E12BB2E" wp14:editId="0D9F86B2">
                <wp:simplePos x="0" y="0"/>
                <wp:positionH relativeFrom="column">
                  <wp:posOffset>687705</wp:posOffset>
                </wp:positionH>
                <wp:positionV relativeFrom="paragraph">
                  <wp:posOffset>1790700</wp:posOffset>
                </wp:positionV>
                <wp:extent cx="4309745" cy="295275"/>
                <wp:effectExtent l="0" t="0" r="14605" b="28575"/>
                <wp:wrapNone/>
                <wp:docPr id="3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5275"/>
                        </a:xfrm>
                        <a:prstGeom prst="rect">
                          <a:avLst/>
                        </a:prstGeom>
                        <a:solidFill>
                          <a:srgbClr val="FFFFFF"/>
                        </a:solidFill>
                        <a:ln w="15875">
                          <a:solidFill>
                            <a:srgbClr val="000000"/>
                          </a:solidFill>
                          <a:miter lim="800000"/>
                          <a:headEnd/>
                          <a:tailEnd/>
                        </a:ln>
                      </wps:spPr>
                      <wps:txb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12BB2E" id="_x0000_s1044" type="#_x0000_t202" style="position:absolute;left:0;text-align:left;margin-left:54.15pt;margin-top:141pt;width:339.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" strokeweight="1.25pt">
                <v:textbo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v:textbox>
              </v:shape>
            </w:pict>
          </mc:Fallback>
        </mc:AlternateContent>
      </w:r>
      <w:r w:rsidR="000F370E">
        <w:rPr>
          <w:rFonts w:ascii="ＭＳ ゴシック" w:eastAsia="ＭＳ ゴシック" w:hAnsi="ＭＳ ゴシック" w:hint="eastAsia"/>
          <w:sz w:val="24"/>
          <w:szCs w:val="24"/>
        </w:rPr>
        <w:t xml:space="preserve">　</w:t>
      </w:r>
      <w:r w:rsidR="001210D1" w:rsidRPr="001210D1">
        <w:rPr>
          <w:rFonts w:ascii="HG丸ｺﾞｼｯｸM-PRO" w:eastAsia="HG丸ｺﾞｼｯｸM-PRO" w:hAnsi="HG丸ｺﾞｼｯｸM-PRO" w:cs="Times New Roman"/>
          <w:noProof/>
          <w:szCs w:val="24"/>
        </w:rPr>
        <mc:AlternateContent>
          <mc:Choice Requires="wpg">
            <w:drawing>
              <wp:inline distT="0" distB="0" distL="0" distR="0" wp14:anchorId="1D44CA24" wp14:editId="5B1130C4">
                <wp:extent cx="6038791" cy="3714750"/>
                <wp:effectExtent l="0" t="0" r="19685" b="19050"/>
                <wp:docPr id="3081" name="グループ化 255" title="大阪府都市基盤施設長寿命化計画の策定の流れを示したもの"/>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791" cy="3714750"/>
                          <a:chOff x="-962" y="-175"/>
                          <a:chExt cx="48843" cy="20413"/>
                        </a:xfrm>
                      </wpg:grpSpPr>
                      <wps:wsp>
                        <wps:cNvPr id="3087" name="Text Box 11"/>
                        <wps:cNvSpPr txBox="1">
                          <a:spLocks noChangeArrowheads="1"/>
                        </wps:cNvSpPr>
                        <wps:spPr bwMode="auto">
                          <a:xfrm>
                            <a:off x="95" y="-175"/>
                            <a:ext cx="41954" cy="3761"/>
                          </a:xfrm>
                          <a:prstGeom prst="rect">
                            <a:avLst/>
                          </a:prstGeom>
                          <a:solidFill>
                            <a:srgbClr val="FFFFFF"/>
                          </a:solidFill>
                          <a:ln w="9525">
                            <a:solidFill>
                              <a:srgbClr val="000000"/>
                            </a:solidFill>
                            <a:miter lim="800000"/>
                            <a:headEnd/>
                            <a:tailEnd/>
                          </a:ln>
                        </wps:spPr>
                        <wps:txb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wps:txbx>
                        <wps:bodyPr rot="0" vert="horz" wrap="square" lIns="91440" tIns="45720" rIns="91440" bIns="45720" anchor="t" anchorCtr="0" upright="1">
                          <a:noAutofit/>
                        </wps:bodyPr>
                      </wps:wsp>
                      <wps:wsp>
                        <wps:cNvPr id="3088" name="Text Box 12"/>
                        <wps:cNvSpPr txBox="1">
                          <a:spLocks noChangeArrowheads="1"/>
                        </wps:cNvSpPr>
                        <wps:spPr bwMode="auto">
                          <a:xfrm>
                            <a:off x="1700" y="4143"/>
                            <a:ext cx="41916" cy="4570"/>
                          </a:xfrm>
                          <a:prstGeom prst="rect">
                            <a:avLst/>
                          </a:prstGeom>
                          <a:solidFill>
                            <a:srgbClr val="FFFFFF"/>
                          </a:solidFill>
                          <a:ln w="9525">
                            <a:solidFill>
                              <a:srgbClr val="000000"/>
                            </a:solidFill>
                            <a:miter lim="800000"/>
                            <a:headEnd/>
                            <a:tailEnd/>
                          </a:ln>
                        </wps:spPr>
                        <wps:txb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w:t>
                              </w:r>
                              <w:r>
                                <w:rPr>
                                  <w:rFonts w:ascii="Meiryo UI" w:eastAsia="Meiryo UI" w:hAnsi="Meiryo UI" w:hint="eastAsia"/>
                                  <w:b/>
                                  <w:bCs/>
                                  <w:color w:val="000000" w:themeColor="text1"/>
                                  <w:kern w:val="24"/>
                                  <w:sz w:val="20"/>
                                  <w:szCs w:val="20"/>
                                </w:rPr>
                                <w:t>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r w:rsidR="00F464AB" w:rsidRPr="004E78BD">
                                <w:rPr>
                                  <w:rFonts w:ascii="Meiryo UI" w:eastAsia="Meiryo UI" w:hAnsi="Meiryo UI" w:hint="eastAsia"/>
                                  <w:color w:val="000000" w:themeColor="text1"/>
                                  <w:kern w:val="24"/>
                                  <w:sz w:val="18"/>
                                  <w:szCs w:val="18"/>
                                </w:rPr>
                                <w:t>計画的維持管理の考え方を提示</w:t>
                              </w:r>
                            </w:p>
                          </w:txbxContent>
                        </wps:txbx>
                        <wps:bodyPr rot="0" vert="horz" wrap="square" lIns="91440" tIns="45720" rIns="91440" bIns="45720" anchor="t" anchorCtr="0" upright="1">
                          <a:noAutofit/>
                        </wps:bodyPr>
                      </wps:wsp>
                      <wps:wsp>
                        <wps:cNvPr id="3091" name="Text Box 13"/>
                        <wps:cNvSpPr txBox="1">
                          <a:spLocks noChangeArrowheads="1"/>
                        </wps:cNvSpPr>
                        <wps:spPr bwMode="auto">
                          <a:xfrm>
                            <a:off x="2832" y="11717"/>
                            <a:ext cx="40388" cy="2558"/>
                          </a:xfrm>
                          <a:prstGeom prst="rect">
                            <a:avLst/>
                          </a:prstGeom>
                          <a:solidFill>
                            <a:srgbClr val="FFFFFF"/>
                          </a:solidFill>
                          <a:ln w="9525">
                            <a:solidFill>
                              <a:srgbClr val="000000"/>
                            </a:solidFill>
                            <a:prstDash val="sysDash"/>
                            <a:miter lim="800000"/>
                            <a:headEnd/>
                            <a:tailEnd/>
                          </a:ln>
                        </wps:spPr>
                        <wps:txb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wps:txbx>
                        <wps:bodyPr rot="0" vert="horz" wrap="square" lIns="91440" tIns="45720" rIns="91440" bIns="45720" anchor="t" anchorCtr="0" upright="1">
                          <a:noAutofit/>
                        </wps:bodyPr>
                      </wps:wsp>
                      <wps:wsp>
                        <wps:cNvPr id="3092" name="Rectangle 14"/>
                        <wps:cNvSpPr>
                          <a:spLocks noChangeArrowheads="1"/>
                        </wps:cNvSpPr>
                        <wps:spPr bwMode="auto">
                          <a:xfrm>
                            <a:off x="-962" y="14575"/>
                            <a:ext cx="48843" cy="5663"/>
                          </a:xfrm>
                          <a:prstGeom prst="rect">
                            <a:avLst/>
                          </a:prstGeom>
                          <a:solidFill>
                            <a:srgbClr val="FFFFFF"/>
                          </a:solidFill>
                          <a:ln w="25400">
                            <a:solidFill>
                              <a:srgbClr val="000000"/>
                            </a:solidFill>
                            <a:miter lim="800000"/>
                            <a:headEnd/>
                            <a:tailEnd/>
                          </a:ln>
                        </wps:spPr>
                        <wps:txb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wps:txbx>
                        <wps:bodyPr rot="0" vert="horz" wrap="square" lIns="91440" tIns="45720" rIns="91440" bIns="45720" anchor="t" anchorCtr="0" upright="1">
                          <a:noAutofit/>
                        </wps:bodyPr>
                      </wps:wsp>
                      <wps:wsp>
                        <wps:cNvPr id="3093" name="AutoShape 15"/>
                        <wps:cNvSpPr>
                          <a:spLocks noChangeArrowheads="1"/>
                        </wps:cNvSpPr>
                        <wps:spPr bwMode="auto">
                          <a:xfrm rot="10800000">
                            <a:off x="4350" y="10268"/>
                            <a:ext cx="37084" cy="1058"/>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ctr"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D44CA24" id="グループ化 255" o:spid="_x0000_s1045" alt="タイトル: 大阪府都市基盤施設長寿命化計画の策定の流れを示したもの" style="width:475.5pt;height:292.5pt;mso-position-horizontal-relative:char;mso-position-vertical-relative:line" coordorigin="-962,-175" coordsize="48843,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">
                <v:shape id="Text Box 11" o:spid="_x0000_s1046" type="#_x0000_t202" style="position:absolute;left:95;top:-175;width:41954;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">
                  <v:textbo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v:textbox>
                </v:shape>
                <v:shape id="Text Box 12" o:spid="_x0000_s1047" type="#_x0000_t202" style="position:absolute;left:1700;top:4143;width:41916;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">
                  <v:textbo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r w:rsidR="00F464AB" w:rsidRPr="004E78BD">
                          <w:rPr>
                            <w:rFonts w:ascii="Meiryo UI" w:eastAsia="Meiryo UI" w:hAnsi="Meiryo UI" w:hint="eastAsia"/>
                            <w:color w:val="000000" w:themeColor="text1"/>
                            <w:kern w:val="24"/>
                            <w:sz w:val="18"/>
                            <w:szCs w:val="18"/>
                          </w:rPr>
                          <w:t>計画的維持管理の考え方を提示</w:t>
                        </w:r>
                      </w:p>
                    </w:txbxContent>
                  </v:textbox>
                </v:shape>
                <v:shape id="Text Box 13" o:spid="_x0000_s1048" type="#_x0000_t202" style="position:absolute;left:2832;top:11717;width:4038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">
                  <v:stroke dashstyle="3 1"/>
                  <v:textbo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v:textbox>
                </v:shape>
                <v:rect id="Rectangle 14" o:spid="_x0000_s1049" style="position:absolute;left:-962;top:14575;width:48843;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" strokeweight="2pt">
                  <v:textbo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v:textbox>
                </v:rect>
                <v:shape id="AutoShape 15" o:spid="_x0000_s1050" type="#_x0000_t5" style="position:absolute;left:4350;top:10268;width:37084;height:1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" fillcolor="#92cddc" strokecolor="#4bacc6" strokeweight="1pt">
                  <v:fill color2="#4bacc6" focus="50%" type="gradient"/>
                  <v:shadow on="t" color="#205867" offset="1pt"/>
                </v:shape>
                <w10:anchorlock/>
              </v:group>
            </w:pict>
          </mc:Fallback>
        </mc:AlternateContent>
      </w:r>
    </w:p>
    <w:p w14:paraId="63C0AF8A" w14:textId="01ACFF1C" w:rsidR="005031D6" w:rsidRPr="00D862AA" w:rsidRDefault="00AC7F06" w:rsidP="00D862AA">
      <w:pPr>
        <w:widowControl/>
        <w:jc w:val="left"/>
        <w:rPr>
          <w:rFonts w:ascii="ＭＳ ゴシック" w:eastAsia="ＭＳ ゴシック" w:hAnsi="ＭＳ ゴシック"/>
          <w:sz w:val="24"/>
          <w:szCs w:val="24"/>
        </w:rPr>
      </w:pPr>
      <w:r w:rsidRPr="00C9235C">
        <w:rPr>
          <w:rFonts w:ascii="ＭＳ ゴシック" w:eastAsia="ＭＳ ゴシック" w:hAnsi="ＭＳ ゴシック"/>
          <w:sz w:val="24"/>
          <w:szCs w:val="24"/>
        </w:rPr>
        <w:br w:type="page"/>
      </w:r>
    </w:p>
    <w:p w14:paraId="16F6F2B1" w14:textId="01AEEE53" w:rsidR="004A589A" w:rsidRPr="001A5480" w:rsidRDefault="001A5480" w:rsidP="001A5480">
      <w:pPr>
        <w:widowControl/>
        <w:ind w:leftChars="200" w:left="420" w:firstLineChars="100" w:firstLine="240"/>
        <w:rPr>
          <w:rFonts w:asciiTheme="majorEastAsia" w:eastAsiaTheme="majorEastAsia" w:hAnsiTheme="majorEastAsia" w:cs="Times New Roman"/>
          <w:sz w:val="24"/>
          <w:szCs w:val="24"/>
        </w:rPr>
      </w:pPr>
      <w:r w:rsidRPr="001A5480">
        <w:rPr>
          <w:rFonts w:asciiTheme="majorEastAsia" w:eastAsiaTheme="majorEastAsia" w:hAnsiTheme="majorEastAsia" w:cs="Times New Roman" w:hint="eastAsia"/>
          <w:sz w:val="24"/>
          <w:szCs w:val="24"/>
        </w:rPr>
        <w:lastRenderedPageBreak/>
        <w:t>（参考）</w:t>
      </w:r>
      <w:r w:rsidR="009B2AAA" w:rsidRPr="004A589A">
        <w:rPr>
          <w:rFonts w:asciiTheme="majorEastAsia" w:eastAsiaTheme="majorEastAsia" w:hAnsiTheme="majorEastAsia" w:cs="Times New Roman" w:hint="eastAsia"/>
          <w:sz w:val="24"/>
          <w:szCs w:val="24"/>
        </w:rPr>
        <w:t>「都市整備中期計画（案）</w:t>
      </w:r>
      <w:r w:rsidR="00715FCF">
        <w:rPr>
          <w:rFonts w:asciiTheme="majorEastAsia" w:eastAsiaTheme="majorEastAsia" w:hAnsiTheme="majorEastAsia" w:cs="Times New Roman" w:hint="eastAsia"/>
          <w:sz w:val="24"/>
          <w:szCs w:val="24"/>
        </w:rPr>
        <w:t>」</w:t>
      </w:r>
      <w:r w:rsidR="009B2AAA" w:rsidRPr="004A589A">
        <w:rPr>
          <w:rFonts w:asciiTheme="majorEastAsia" w:eastAsiaTheme="majorEastAsia" w:hAnsiTheme="majorEastAsia" w:cs="Times New Roman" w:hint="eastAsia"/>
          <w:sz w:val="24"/>
          <w:szCs w:val="24"/>
        </w:rPr>
        <w:t>（</w:t>
      </w:r>
      <w:r w:rsidR="0012479F">
        <w:rPr>
          <w:rFonts w:asciiTheme="majorEastAsia" w:eastAsiaTheme="majorEastAsia" w:hAnsiTheme="majorEastAsia" w:cs="Times New Roman" w:hint="eastAsia"/>
          <w:sz w:val="24"/>
          <w:szCs w:val="24"/>
        </w:rPr>
        <w:t>平成</w:t>
      </w:r>
      <w:r w:rsidR="009B2AAA" w:rsidRPr="004A589A">
        <w:rPr>
          <w:rFonts w:asciiTheme="majorEastAsia" w:eastAsiaTheme="majorEastAsia" w:hAnsiTheme="majorEastAsia" w:cs="Times New Roman" w:hint="eastAsia"/>
          <w:sz w:val="24"/>
          <w:szCs w:val="24"/>
        </w:rPr>
        <w:t>24年3</w:t>
      </w:r>
      <w:r w:rsidR="00715FCF">
        <w:rPr>
          <w:rFonts w:asciiTheme="majorEastAsia" w:eastAsiaTheme="majorEastAsia" w:hAnsiTheme="majorEastAsia" w:cs="Times New Roman" w:hint="eastAsia"/>
          <w:sz w:val="24"/>
          <w:szCs w:val="24"/>
        </w:rPr>
        <w:t>月）</w:t>
      </w:r>
    </w:p>
    <w:p w14:paraId="1AC9390F" w14:textId="77777777" w:rsidR="004A589A" w:rsidRPr="004A589A" w:rsidRDefault="004A589A" w:rsidP="004A589A">
      <w:pPr>
        <w:jc w:val="center"/>
        <w:rPr>
          <w:rFonts w:ascii="HG丸ｺﾞｼｯｸM-PRO" w:eastAsia="HG丸ｺﾞｼｯｸM-PRO" w:hAnsi="HG丸ｺﾞｼｯｸM-PRO" w:cs="Times New Roman"/>
          <w:szCs w:val="24"/>
        </w:rPr>
      </w:pPr>
    </w:p>
    <w:p w14:paraId="349EB63D" w14:textId="77777777" w:rsidR="004A589A" w:rsidRPr="004A589A" w:rsidRDefault="004A589A" w:rsidP="004A589A">
      <w:pPr>
        <w:jc w:val="center"/>
        <w:rPr>
          <w:rFonts w:ascii="HG丸ｺﾞｼｯｸM-PRO" w:eastAsia="HG丸ｺﾞｼｯｸM-PRO" w:hAnsi="HG丸ｺﾞｼｯｸM-PRO" w:cs="Times New Roman"/>
          <w:szCs w:val="24"/>
        </w:rPr>
      </w:pPr>
      <w:r w:rsidRPr="004A589A">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70528" behindDoc="0" locked="0" layoutInCell="1" allowOverlap="1" wp14:anchorId="4ABE81F5" wp14:editId="344F7158">
                <wp:simplePos x="0" y="0"/>
                <wp:positionH relativeFrom="column">
                  <wp:posOffset>500961</wp:posOffset>
                </wp:positionH>
                <wp:positionV relativeFrom="paragraph">
                  <wp:posOffset>51515</wp:posOffset>
                </wp:positionV>
                <wp:extent cx="4105527" cy="1983740"/>
                <wp:effectExtent l="0" t="0" r="47625" b="16510"/>
                <wp:wrapNone/>
                <wp:docPr id="47106" name="グループ化 47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5527" cy="1983740"/>
                          <a:chOff x="0" y="0"/>
                          <a:chExt cx="4105260" cy="1984057"/>
                        </a:xfrm>
                      </wpg:grpSpPr>
                      <wps:wsp>
                        <wps:cNvPr id="47108" name="右矢印 37"/>
                        <wps:cNvSpPr/>
                        <wps:spPr>
                          <a:xfrm>
                            <a:off x="3028935" y="300046"/>
                            <a:ext cx="1076325" cy="657225"/>
                          </a:xfrm>
                          <a:prstGeom prst="rightArrow">
                            <a:avLst>
                              <a:gd name="adj1" fmla="val 55797"/>
                              <a:gd name="adj2" fmla="val 37500"/>
                            </a:avLst>
                          </a:prstGeom>
                          <a:solidFill>
                            <a:srgbClr val="4F81BD">
                              <a:alpha val="25000"/>
                            </a:srgbClr>
                          </a:solidFill>
                          <a:ln w="25400" cap="flat" cmpd="sng" algn="ctr">
                            <a:solidFill>
                              <a:srgbClr val="4F81BD">
                                <a:shade val="50000"/>
                              </a:srgbClr>
                            </a:solidFill>
                            <a:prstDash val="solid"/>
                          </a:ln>
                          <a:effectLst/>
                        </wps:spPr>
                        <wps:txb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09" name="テキスト ボックス 133"/>
                        <wps:cNvSpPr txBox="1"/>
                        <wps:spPr>
                          <a:xfrm>
                            <a:off x="342878" y="285750"/>
                            <a:ext cx="1575949" cy="327660"/>
                          </a:xfrm>
                          <a:prstGeom prst="rect">
                            <a:avLst/>
                          </a:prstGeom>
                          <a:solidFill>
                            <a:sysClr val="window" lastClr="FFFFFF"/>
                          </a:solidFill>
                          <a:ln w="6350">
                            <a:solidFill>
                              <a:prstClr val="black"/>
                            </a:solidFill>
                          </a:ln>
                          <a:effectLst/>
                        </wps:spPr>
                        <wps:txb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w:t>
                              </w:r>
                              <w:r w:rsidRPr="000408B8">
                                <w:rPr>
                                  <w:rFonts w:ascii="HG丸ｺﾞｼｯｸM-PRO" w:eastAsia="HG丸ｺﾞｼｯｸM-PRO" w:hAnsi="HG丸ｺﾞｼｯｸM-PRO"/>
                                  <w:b/>
                                  <w:w w:val="80"/>
                                </w:rPr>
                                <w:t>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10" name="直線コネクタ 134"/>
                        <wps:cNvCnPr/>
                        <wps:spPr>
                          <a:xfrm flipV="1">
                            <a:off x="0" y="261937"/>
                            <a:ext cx="0" cy="1722120"/>
                          </a:xfrm>
                          <a:prstGeom prst="line">
                            <a:avLst/>
                          </a:prstGeom>
                          <a:noFill/>
                          <a:ln w="25400" cap="flat" cmpd="sng" algn="ctr">
                            <a:solidFill>
                              <a:sysClr val="windowText" lastClr="000000"/>
                            </a:solidFill>
                            <a:prstDash val="solid"/>
                          </a:ln>
                          <a:effectLst/>
                        </wps:spPr>
                        <wps:bodyPr/>
                      </wps:wsp>
                      <wps:wsp>
                        <wps:cNvPr id="47111" name="直線コネクタ 135"/>
                        <wps:cNvCnPr/>
                        <wps:spPr>
                          <a:xfrm flipV="1">
                            <a:off x="2586038" y="266700"/>
                            <a:ext cx="0" cy="1152000"/>
                          </a:xfrm>
                          <a:prstGeom prst="line">
                            <a:avLst/>
                          </a:prstGeom>
                          <a:noFill/>
                          <a:ln w="25400" cap="flat" cmpd="sng" algn="ctr">
                            <a:solidFill>
                              <a:sysClr val="windowText" lastClr="000000"/>
                            </a:solidFill>
                            <a:prstDash val="solid"/>
                          </a:ln>
                          <a:effectLst/>
                        </wps:spPr>
                        <wps:bodyPr/>
                      </wps:wsp>
                      <wps:wsp>
                        <wps:cNvPr id="47114" name="直線矢印コネクタ 136"/>
                        <wps:cNvCnPr/>
                        <wps:spPr>
                          <a:xfrm>
                            <a:off x="0" y="438150"/>
                            <a:ext cx="338455" cy="0"/>
                          </a:xfrm>
                          <a:prstGeom prst="straightConnector1">
                            <a:avLst/>
                          </a:prstGeom>
                          <a:noFill/>
                          <a:ln w="12700" cap="flat" cmpd="sng" algn="ctr">
                            <a:solidFill>
                              <a:sysClr val="windowText" lastClr="000000"/>
                            </a:solidFill>
                            <a:prstDash val="solid"/>
                            <a:tailEnd type="triangle" w="med" len="med"/>
                          </a:ln>
                          <a:effectLst/>
                        </wps:spPr>
                        <wps:bodyPr/>
                      </wps:wsp>
                      <wps:wsp>
                        <wps:cNvPr id="47115" name="直線矢印コネクタ 137"/>
                        <wps:cNvCnPr/>
                        <wps:spPr>
                          <a:xfrm flipH="1">
                            <a:off x="1916998" y="442912"/>
                            <a:ext cx="647958" cy="0"/>
                          </a:xfrm>
                          <a:prstGeom prst="straightConnector1">
                            <a:avLst/>
                          </a:prstGeom>
                          <a:noFill/>
                          <a:ln w="12700" cap="flat" cmpd="sng" algn="ctr">
                            <a:solidFill>
                              <a:sysClr val="windowText" lastClr="000000"/>
                            </a:solidFill>
                            <a:prstDash val="solid"/>
                            <a:tailEnd type="triangle" w="med" len="med"/>
                          </a:ln>
                          <a:effectLst/>
                        </wps:spPr>
                        <wps:bodyPr/>
                      </wps:wsp>
                      <wps:wsp>
                        <wps:cNvPr id="47116" name="テキスト ボックス 138"/>
                        <wps:cNvSpPr txBox="1"/>
                        <wps:spPr>
                          <a:xfrm>
                            <a:off x="2181225" y="0"/>
                            <a:ext cx="599811" cy="220345"/>
                          </a:xfrm>
                          <a:prstGeom prst="rect">
                            <a:avLst/>
                          </a:prstGeom>
                          <a:noFill/>
                          <a:ln w="6350">
                            <a:noFill/>
                          </a:ln>
                          <a:effectLst/>
                        </wps:spPr>
                        <wps:txbx>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w:t>
                              </w:r>
                              <w:r w:rsidRPr="000408B8">
                                <w:rPr>
                                  <w:rFonts w:ascii="HG丸ｺﾞｼｯｸM-PRO" w:eastAsia="HG丸ｺﾞｼｯｸM-PRO" w:hAnsi="HG丸ｺﾞｼｯｸM-PRO"/>
                                  <w:b/>
                                  <w:w w:val="80"/>
                                  <w:sz w:val="12"/>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17" name="角丸四角形吹き出し 139"/>
                        <wps:cNvSpPr/>
                        <wps:spPr>
                          <a:xfrm>
                            <a:off x="100013" y="1166812"/>
                            <a:ext cx="1465580" cy="484505"/>
                          </a:xfrm>
                          <a:prstGeom prst="wedgeRoundRectCallout">
                            <a:avLst>
                              <a:gd name="adj1" fmla="val -34981"/>
                              <a:gd name="adj2" fmla="val 95660"/>
                              <a:gd name="adj3" fmla="val 16667"/>
                            </a:avLst>
                          </a:prstGeom>
                          <a:solidFill>
                            <a:sysClr val="window" lastClr="FFFFFF"/>
                          </a:solidFill>
                          <a:ln w="19050" cap="flat" cmpd="sng" algn="ctr">
                            <a:solidFill>
                              <a:sysClr val="windowText" lastClr="000000"/>
                            </a:solidFill>
                            <a:prstDash val="solid"/>
                          </a:ln>
                          <a:effectLst/>
                        </wps:spPr>
                        <wps:txb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w:t>
                              </w:r>
                              <w:r>
                                <w:rPr>
                                  <w:rFonts w:ascii="HG丸ｺﾞｼｯｸM-PRO" w:eastAsia="HG丸ｺﾞｼｯｸM-PRO" w:hAnsi="HG丸ｺﾞｼｯｸM-PRO" w:cs="Meiryo UI" w:hint="eastAsia"/>
                                  <w:color w:val="000000" w:themeColor="text1"/>
                                  <w:sz w:val="16"/>
                                  <w:szCs w:val="18"/>
                                </w:rPr>
                                <w:t>年間で5,100億円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ABE81F5" id="グループ化 47106" o:spid="_x0000_s1051" style="position:absolute;left:0;text-align:left;margin-left:39.45pt;margin-top:4.05pt;width:323.25pt;height:156.2pt;z-index:251670528;mso-position-horizontal-relative:text;mso-position-vertical-relative:text" coordsize="41052,1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52" type="#_x0000_t13" style="position:absolute;left:30289;top:3000;width:1076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" adj="16654,4774" fillcolor="#4f81bd" strokecolor="#385d8a" strokeweight="2pt">
                  <v:fill opacity="16448f"/>
                  <v:textbo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v:textbox>
                </v:shape>
                <v:shape id="テキスト ボックス 133" o:spid="_x0000_s1053" type="#_x0000_t202" style="position:absolute;left:3428;top:2857;width:157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" fillcolor="window" strokeweight=".5pt">
                  <v:textbo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v:textbox>
                </v:shape>
                <v:line id="直線コネクタ 134" o:spid="_x0000_s1054" style="position:absolute;flip:y;visibility:visible;mso-wrap-style:square" from="0,2619" to="0,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" strokecolor="windowText" strokeweight="2pt"/>
                <v:line id="直線コネクタ 135" o:spid="_x0000_s1055" style="position:absolute;flip:y;visibility:visible;mso-wrap-style:square" from="25860,2667" to="25860,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" strokecolor="windowText" strokeweight="2pt"/>
                <v:shapetype id="_x0000_t32" coordsize="21600,21600" o:spt="32" o:oned="t" path="m,l21600,21600e" filled="f">
                  <v:path arrowok="t" fillok="f" o:connecttype="none"/>
                  <o:lock v:ext="edit" shapetype="t"/>
                </v:shapetype>
                <v:shape id="直線矢印コネクタ 136" o:spid="_x0000_s1056" type="#_x0000_t32" style="position:absolute;top:4381;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" strokecolor="windowText" strokeweight="1pt">
                  <v:stroke endarrow="block"/>
                </v:shape>
                <v:shape id="直線矢印コネクタ 137" o:spid="_x0000_s1057" type="#_x0000_t32" style="position:absolute;left:19169;top:4429;width:64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" strokecolor="windowText" strokeweight="1pt">
                  <v:stroke endarrow="block"/>
                </v:shape>
                <v:shape id="テキスト ボックス 138" o:spid="_x0000_s1058" type="#_x0000_t202" style="position:absolute;left:21812;width:5998;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" filled="f" stroked="f" strokeweight=".5pt">
                  <v:textbox inset="0,0,0,0">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9" o:spid="_x0000_s1059" type="#_x0000_t62" style="position:absolute;left:1000;top:11668;width:1465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" adj="3244,31463" fillcolor="window" strokecolor="windowText" strokeweight="1.5pt">
                  <v:textbo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20年間で5,100億円</w:t>
                        </w:r>
                      </w:p>
                    </w:txbxContent>
                  </v:textbox>
                </v:shape>
              </v:group>
            </w:pict>
          </mc:Fallback>
        </mc:AlternateContent>
      </w:r>
      <w:r w:rsidRPr="004A589A">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9504" behindDoc="0" locked="0" layoutInCell="1" allowOverlap="1" wp14:anchorId="6BF4426A" wp14:editId="22D6675C">
                <wp:simplePos x="0" y="0"/>
                <wp:positionH relativeFrom="column">
                  <wp:posOffset>4359275</wp:posOffset>
                </wp:positionH>
                <wp:positionV relativeFrom="paragraph">
                  <wp:posOffset>2429510</wp:posOffset>
                </wp:positionV>
                <wp:extent cx="1250315" cy="220345"/>
                <wp:effectExtent l="0" t="0" r="6985" b="8255"/>
                <wp:wrapNone/>
                <wp:docPr id="47118"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20345"/>
                        </a:xfrm>
                        <a:prstGeom prst="rect">
                          <a:avLst/>
                        </a:prstGeom>
                        <a:noFill/>
                        <a:ln w="6350">
                          <a:noFill/>
                        </a:ln>
                        <a:effectLst/>
                      </wps:spPr>
                      <wps:txbx>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F4426A" id="テキスト ボックス 155" o:spid="_x0000_s1060" type="#_x0000_t202" style="position:absolute;left:0;text-align:left;margin-left:343.25pt;margin-top:191.3pt;width:98.4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" filled="f" stroked="f" strokeweight=".5pt">
                <v:textbox inset="0,0,0,0">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v:textbox>
              </v:shape>
            </w:pict>
          </mc:Fallback>
        </mc:AlternateContent>
      </w:r>
      <w:r w:rsidRPr="004A589A">
        <w:rPr>
          <w:rFonts w:ascii="HG丸ｺﾞｼｯｸM-PRO" w:eastAsia="HG丸ｺﾞｼｯｸM-PRO" w:hAnsi="HG丸ｺﾞｼｯｸM-PRO" w:cs="Times New Roman"/>
          <w:noProof/>
          <w:szCs w:val="24"/>
        </w:rPr>
        <w:drawing>
          <wp:inline distT="0" distB="0" distL="0" distR="0" wp14:anchorId="10446B71" wp14:editId="164801E7">
            <wp:extent cx="5630470" cy="2667000"/>
            <wp:effectExtent l="0" t="0" r="8890" b="0"/>
            <wp:docPr id="1" name="図 1" title="都市整備中期計画（案）に記載の維持・更新需要見込み額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0128" cy="2671575"/>
                    </a:xfrm>
                    <a:prstGeom prst="rect">
                      <a:avLst/>
                    </a:prstGeom>
                    <a:noFill/>
                    <a:ln>
                      <a:noFill/>
                    </a:ln>
                  </pic:spPr>
                </pic:pic>
              </a:graphicData>
            </a:graphic>
          </wp:inline>
        </w:drawing>
      </w:r>
    </w:p>
    <w:p w14:paraId="47C20811" w14:textId="084FB812" w:rsidR="004A589A" w:rsidRPr="004A589A" w:rsidRDefault="004A589A" w:rsidP="004A589A">
      <w:pPr>
        <w:wordWrap w:val="0"/>
        <w:jc w:val="right"/>
        <w:rPr>
          <w:rFonts w:ascii="HG丸ｺﾞｼｯｸM-PRO" w:eastAsia="HG丸ｺﾞｼｯｸM-PRO" w:hAnsi="HG丸ｺﾞｼｯｸM-PRO" w:cs="Times New Roman"/>
          <w:szCs w:val="24"/>
        </w:rPr>
      </w:pPr>
      <w:r w:rsidRPr="004A589A">
        <w:rPr>
          <w:rFonts w:ascii="Century" w:eastAsia="ＭＳ 明朝" w:hAnsi="Century" w:cs="Times New Roman" w:hint="eastAsia"/>
          <w:noProof/>
          <w:szCs w:val="24"/>
        </w:rPr>
        <w:drawing>
          <wp:inline distT="0" distB="0" distL="0" distR="0" wp14:anchorId="78E446FF" wp14:editId="637DA759">
            <wp:extent cx="2437054" cy="784947"/>
            <wp:effectExtent l="0" t="0" r="1905" b="0"/>
            <wp:docPr id="3" name="図 3" title="上記グラフのケース別費用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060" cy="784949"/>
                    </a:xfrm>
                    <a:prstGeom prst="rect">
                      <a:avLst/>
                    </a:prstGeom>
                    <a:noFill/>
                    <a:ln>
                      <a:noFill/>
                    </a:ln>
                  </pic:spPr>
                </pic:pic>
              </a:graphicData>
            </a:graphic>
          </wp:inline>
        </w:drawing>
      </w:r>
      <w:r w:rsidRPr="004A589A">
        <w:rPr>
          <w:rFonts w:ascii="HG丸ｺﾞｼｯｸM-PRO" w:eastAsia="HG丸ｺﾞｼｯｸM-PRO" w:hAnsi="HG丸ｺﾞｼｯｸM-PRO" w:cs="Times New Roman" w:hint="eastAsia"/>
          <w:szCs w:val="24"/>
        </w:rPr>
        <w:t xml:space="preserve">　</w:t>
      </w:r>
    </w:p>
    <w:p w14:paraId="494CE959" w14:textId="77777777" w:rsidR="001A5480" w:rsidRDefault="001A5480" w:rsidP="001A5480">
      <w:pPr>
        <w:widowControl/>
        <w:ind w:firstLineChars="100" w:firstLine="240"/>
        <w:rPr>
          <w:rFonts w:asciiTheme="majorEastAsia" w:eastAsiaTheme="majorEastAsia" w:hAnsiTheme="majorEastAsia" w:cs="Times New Roman"/>
          <w:sz w:val="24"/>
          <w:szCs w:val="24"/>
        </w:rPr>
      </w:pPr>
      <w:bookmarkStart w:id="0" w:name="_GoBack"/>
      <w:bookmarkEnd w:id="0"/>
    </w:p>
    <w:p w14:paraId="5ED26A82" w14:textId="1BD2207D" w:rsidR="001A5480" w:rsidRPr="00D847F0" w:rsidRDefault="0004653D" w:rsidP="0004653D">
      <w:pPr>
        <w:widowControl/>
        <w:ind w:leftChars="200" w:left="420"/>
        <w:rPr>
          <w:rFonts w:asciiTheme="majorEastAsia" w:eastAsiaTheme="majorEastAsia" w:hAnsiTheme="majorEastAsia"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71552" behindDoc="0" locked="0" layoutInCell="1" allowOverlap="1" wp14:anchorId="706913C2" wp14:editId="6689F685">
                <wp:simplePos x="0" y="0"/>
                <wp:positionH relativeFrom="column">
                  <wp:posOffset>478155</wp:posOffset>
                </wp:positionH>
                <wp:positionV relativeFrom="paragraph">
                  <wp:posOffset>142875</wp:posOffset>
                </wp:positionV>
                <wp:extent cx="5581650" cy="1409700"/>
                <wp:effectExtent l="0" t="0" r="19050" b="19050"/>
                <wp:wrapNone/>
                <wp:docPr id="4" name="正方形/長方形 4" descr="○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wp:cNvGraphicFramePr/>
                <a:graphic xmlns:a="http://schemas.openxmlformats.org/drawingml/2006/main">
                  <a:graphicData uri="http://schemas.microsoft.com/office/word/2010/wordprocessingShape">
                    <wps:wsp>
                      <wps:cNvSpPr/>
                      <wps:spPr>
                        <a:xfrm>
                          <a:off x="0" y="0"/>
                          <a:ext cx="5581650" cy="14097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6913C2" id="正方形/長方形 4" o:spid="_x0000_s1061" alt="○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style="position:absolute;left:0;text-align:left;margin-left:37.65pt;margin-top:11.25pt;width:439.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" fillcolor="white [3201]" strokecolor="black [3213]" strokeweight="1pt">
                <v:stroke dashstyle="3 1"/>
                <v:textbo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v:textbox>
              </v:rect>
            </w:pict>
          </mc:Fallback>
        </mc:AlternateContent>
      </w:r>
      <w:r>
        <w:rPr>
          <w:rFonts w:asciiTheme="majorEastAsia" w:eastAsiaTheme="majorEastAsia" w:hAnsiTheme="majorEastAsia" w:cs="Times New Roman" w:hint="eastAsia"/>
          <w:sz w:val="24"/>
          <w:szCs w:val="24"/>
        </w:rPr>
        <w:t xml:space="preserve">　</w:t>
      </w:r>
    </w:p>
    <w:p w14:paraId="45E4E3CB" w14:textId="77777777" w:rsidR="00E41815" w:rsidRDefault="00E41815" w:rsidP="00BA356A">
      <w:pPr>
        <w:widowControl/>
        <w:ind w:leftChars="100" w:left="210"/>
        <w:jc w:val="left"/>
        <w:rPr>
          <w:rFonts w:ascii="ＭＳ ゴシック" w:eastAsia="ＭＳ ゴシック" w:hAnsi="ＭＳ ゴシック"/>
          <w:sz w:val="22"/>
        </w:rPr>
      </w:pPr>
    </w:p>
    <w:p w14:paraId="213A2640" w14:textId="77777777" w:rsidR="00E41815" w:rsidRDefault="00E41815" w:rsidP="00BA356A">
      <w:pPr>
        <w:widowControl/>
        <w:ind w:leftChars="100" w:left="210"/>
        <w:jc w:val="left"/>
        <w:rPr>
          <w:rFonts w:ascii="ＭＳ ゴシック" w:eastAsia="ＭＳ ゴシック" w:hAnsi="ＭＳ ゴシック"/>
          <w:sz w:val="22"/>
        </w:rPr>
      </w:pPr>
    </w:p>
    <w:p w14:paraId="4D437DE4" w14:textId="77777777" w:rsidR="00E41815" w:rsidRDefault="00E41815" w:rsidP="00BA356A">
      <w:pPr>
        <w:widowControl/>
        <w:ind w:leftChars="100" w:left="210"/>
        <w:jc w:val="left"/>
        <w:rPr>
          <w:rFonts w:ascii="ＭＳ ゴシック" w:eastAsia="ＭＳ ゴシック" w:hAnsi="ＭＳ ゴシック"/>
          <w:sz w:val="22"/>
        </w:rPr>
      </w:pPr>
    </w:p>
    <w:p w14:paraId="32031F51" w14:textId="77777777" w:rsidR="00E41815" w:rsidRDefault="00E41815" w:rsidP="00BA356A">
      <w:pPr>
        <w:widowControl/>
        <w:ind w:leftChars="100" w:left="210"/>
        <w:jc w:val="left"/>
        <w:rPr>
          <w:rFonts w:ascii="ＭＳ ゴシック" w:eastAsia="ＭＳ ゴシック" w:hAnsi="ＭＳ ゴシック"/>
          <w:sz w:val="22"/>
        </w:rPr>
      </w:pPr>
    </w:p>
    <w:p w14:paraId="48E4389E" w14:textId="77777777" w:rsidR="00E41815" w:rsidRDefault="00E41815" w:rsidP="00BA356A">
      <w:pPr>
        <w:widowControl/>
        <w:ind w:leftChars="100" w:left="210"/>
        <w:jc w:val="left"/>
        <w:rPr>
          <w:rFonts w:ascii="ＭＳ ゴシック" w:eastAsia="ＭＳ ゴシック" w:hAnsi="ＭＳ ゴシック"/>
          <w:sz w:val="22"/>
        </w:rPr>
      </w:pPr>
    </w:p>
    <w:p w14:paraId="4F1D9B0A" w14:textId="77777777" w:rsidR="00E41815" w:rsidRDefault="00E41815" w:rsidP="00BA356A">
      <w:pPr>
        <w:widowControl/>
        <w:ind w:leftChars="100" w:left="210"/>
        <w:jc w:val="left"/>
        <w:rPr>
          <w:rFonts w:ascii="ＭＳ ゴシック" w:eastAsia="ＭＳ ゴシック" w:hAnsi="ＭＳ ゴシック"/>
          <w:sz w:val="22"/>
        </w:rPr>
      </w:pPr>
    </w:p>
    <w:p w14:paraId="6FF239F3" w14:textId="77777777" w:rsidR="00E41815" w:rsidRDefault="00E41815" w:rsidP="00E41815">
      <w:pPr>
        <w:widowControl/>
        <w:adjustRightInd w:val="0"/>
        <w:jc w:val="left"/>
        <w:rPr>
          <w:rFonts w:ascii="ＭＳ ゴシック" w:eastAsia="ＭＳ ゴシック" w:hAnsi="ＭＳ ゴシック"/>
          <w:sz w:val="22"/>
        </w:rPr>
      </w:pPr>
    </w:p>
    <w:p w14:paraId="080CE1B8" w14:textId="77777777" w:rsidR="00E41815" w:rsidRDefault="00E41815" w:rsidP="00E41815">
      <w:pPr>
        <w:widowControl/>
        <w:adjustRightInd w:val="0"/>
        <w:jc w:val="left"/>
        <w:rPr>
          <w:rFonts w:ascii="ＭＳ ゴシック" w:eastAsia="ＭＳ ゴシック" w:hAnsi="ＭＳ ゴシック"/>
          <w:sz w:val="22"/>
        </w:rPr>
      </w:pPr>
    </w:p>
    <w:p w14:paraId="78B2E50D" w14:textId="77777777" w:rsidR="00E41815" w:rsidRDefault="00E41815" w:rsidP="00E41815">
      <w:pPr>
        <w:widowControl/>
        <w:adjustRightInd w:val="0"/>
        <w:jc w:val="left"/>
        <w:rPr>
          <w:rFonts w:ascii="ＭＳ ゴシック" w:eastAsia="ＭＳ ゴシック" w:hAnsi="ＭＳ ゴシック"/>
          <w:sz w:val="22"/>
        </w:rPr>
      </w:pPr>
    </w:p>
    <w:p w14:paraId="406D6A6F" w14:textId="77777777" w:rsidR="00E41815" w:rsidRDefault="00E41815" w:rsidP="00E41815">
      <w:pPr>
        <w:widowControl/>
        <w:adjustRightInd w:val="0"/>
        <w:jc w:val="left"/>
        <w:rPr>
          <w:rFonts w:ascii="ＭＳ ゴシック" w:eastAsia="ＭＳ ゴシック" w:hAnsi="ＭＳ ゴシック"/>
          <w:sz w:val="22"/>
        </w:rPr>
      </w:pPr>
    </w:p>
    <w:p w14:paraId="52974F76" w14:textId="77777777" w:rsidR="00E41815" w:rsidRDefault="00E41815" w:rsidP="00E41815">
      <w:pPr>
        <w:widowControl/>
        <w:adjustRightInd w:val="0"/>
        <w:jc w:val="left"/>
        <w:rPr>
          <w:rFonts w:ascii="ＭＳ ゴシック" w:eastAsia="ＭＳ ゴシック" w:hAnsi="ＭＳ ゴシック"/>
          <w:sz w:val="22"/>
        </w:rPr>
      </w:pPr>
    </w:p>
    <w:p w14:paraId="20FBA9B7" w14:textId="77777777" w:rsidR="00E41815" w:rsidRDefault="00E41815" w:rsidP="00E41815">
      <w:pPr>
        <w:widowControl/>
        <w:adjustRightInd w:val="0"/>
        <w:jc w:val="left"/>
        <w:rPr>
          <w:rFonts w:ascii="ＭＳ ゴシック" w:eastAsia="ＭＳ ゴシック" w:hAnsi="ＭＳ ゴシック"/>
          <w:sz w:val="22"/>
        </w:rPr>
      </w:pPr>
    </w:p>
    <w:p w14:paraId="6FE44219" w14:textId="77777777" w:rsidR="00E41815" w:rsidRDefault="00E41815" w:rsidP="00E41815">
      <w:pPr>
        <w:widowControl/>
        <w:adjustRightInd w:val="0"/>
        <w:jc w:val="left"/>
        <w:rPr>
          <w:rFonts w:ascii="ＭＳ ゴシック" w:eastAsia="ＭＳ ゴシック" w:hAnsi="ＭＳ ゴシック"/>
          <w:sz w:val="22"/>
        </w:rPr>
      </w:pPr>
    </w:p>
    <w:p w14:paraId="301E509F" w14:textId="77777777" w:rsidR="00E41815" w:rsidRDefault="00E41815" w:rsidP="00E41815">
      <w:pPr>
        <w:widowControl/>
        <w:adjustRightInd w:val="0"/>
        <w:jc w:val="left"/>
        <w:rPr>
          <w:rFonts w:ascii="ＭＳ ゴシック" w:eastAsia="ＭＳ ゴシック" w:hAnsi="ＭＳ ゴシック"/>
          <w:sz w:val="22"/>
        </w:rPr>
      </w:pPr>
    </w:p>
    <w:p w14:paraId="0DB23868" w14:textId="77777777" w:rsidR="00E41815" w:rsidRDefault="00E41815" w:rsidP="00E41815">
      <w:pPr>
        <w:widowControl/>
        <w:adjustRightInd w:val="0"/>
        <w:jc w:val="left"/>
        <w:rPr>
          <w:rFonts w:ascii="ＭＳ ゴシック" w:eastAsia="ＭＳ ゴシック" w:hAnsi="ＭＳ ゴシック"/>
          <w:sz w:val="22"/>
        </w:rPr>
      </w:pPr>
    </w:p>
    <w:p w14:paraId="654FF3A7" w14:textId="77777777" w:rsidR="00E41815" w:rsidRDefault="00E41815" w:rsidP="00E41815">
      <w:pPr>
        <w:widowControl/>
        <w:adjustRightInd w:val="0"/>
        <w:jc w:val="left"/>
        <w:rPr>
          <w:rFonts w:ascii="ＭＳ ゴシック" w:eastAsia="ＭＳ ゴシック" w:hAnsi="ＭＳ ゴシック"/>
          <w:sz w:val="22"/>
        </w:rPr>
      </w:pPr>
    </w:p>
    <w:p w14:paraId="3D3FB775" w14:textId="77777777" w:rsidR="00E41815" w:rsidRDefault="00E41815" w:rsidP="00E41815">
      <w:pPr>
        <w:widowControl/>
        <w:adjustRightInd w:val="0"/>
        <w:jc w:val="left"/>
        <w:rPr>
          <w:rFonts w:ascii="ＭＳ ゴシック" w:eastAsia="ＭＳ ゴシック" w:hAnsi="ＭＳ ゴシック"/>
          <w:sz w:val="22"/>
        </w:rPr>
      </w:pPr>
    </w:p>
    <w:p w14:paraId="6A49B35F" w14:textId="44EE7E16" w:rsidR="00E41815" w:rsidRDefault="00E41815" w:rsidP="00E41815">
      <w:pPr>
        <w:widowControl/>
        <w:adjustRightInd w:val="0"/>
        <w:jc w:val="left"/>
        <w:rPr>
          <w:rFonts w:ascii="ＭＳ ゴシック" w:eastAsia="ＭＳ ゴシック" w:hAnsi="ＭＳ ゴシック"/>
          <w:sz w:val="22"/>
        </w:rPr>
      </w:pPr>
    </w:p>
    <w:p w14:paraId="0C67E65D" w14:textId="0F3E1CCA" w:rsidR="00E41815" w:rsidRDefault="00E41815" w:rsidP="00E41815">
      <w:pPr>
        <w:widowControl/>
        <w:adjustRightInd w:val="0"/>
        <w:jc w:val="left"/>
        <w:rPr>
          <w:rFonts w:ascii="ＭＳ ゴシック" w:eastAsia="ＭＳ ゴシック" w:hAnsi="ＭＳ ゴシック"/>
          <w:sz w:val="22"/>
        </w:rPr>
      </w:pPr>
    </w:p>
    <w:p w14:paraId="5CE32A2D" w14:textId="77777777" w:rsidR="00E41815" w:rsidRDefault="00E41815" w:rsidP="00E41815">
      <w:pPr>
        <w:widowControl/>
        <w:adjustRightInd w:val="0"/>
        <w:jc w:val="left"/>
        <w:rPr>
          <w:rFonts w:ascii="ＭＳ ゴシック" w:eastAsia="ＭＳ ゴシック" w:hAnsi="ＭＳ ゴシック"/>
          <w:sz w:val="22"/>
        </w:rPr>
      </w:pPr>
    </w:p>
    <w:p w14:paraId="61CC9E36" w14:textId="33C3F00C" w:rsidR="00CF4CA6" w:rsidRPr="00BA356A" w:rsidRDefault="00BA356A" w:rsidP="00E41815">
      <w:pPr>
        <w:widowControl/>
        <w:adjustRightInd w:val="0"/>
        <w:jc w:val="left"/>
        <w:rPr>
          <w:rFonts w:ascii="ＭＳ ゴシック" w:eastAsia="ＭＳ ゴシック" w:hAnsi="ＭＳ ゴシック"/>
          <w:sz w:val="22"/>
        </w:rPr>
      </w:pPr>
      <w:r w:rsidRPr="00B74220">
        <w:rPr>
          <w:rFonts w:ascii="ＭＳ ゴシック" w:eastAsia="ＭＳ ゴシック" w:hAnsi="ＭＳ ゴシック" w:hint="eastAsia"/>
          <w:sz w:val="24"/>
          <w:szCs w:val="24"/>
        </w:rPr>
        <w:lastRenderedPageBreak/>
        <w:t>（２）</w:t>
      </w:r>
      <w:r w:rsidR="005024D9" w:rsidRPr="009E2F05">
        <w:rPr>
          <w:rFonts w:ascii="ＭＳ ゴシック" w:eastAsia="ＭＳ ゴシック" w:hAnsi="ＭＳ ゴシック" w:hint="eastAsia"/>
          <w:sz w:val="24"/>
          <w:szCs w:val="24"/>
        </w:rPr>
        <w:t>管理の</w:t>
      </w:r>
      <w:r w:rsidR="00A945FD" w:rsidRPr="009E2F05">
        <w:rPr>
          <w:rFonts w:ascii="ＭＳ ゴシック" w:eastAsia="ＭＳ ゴシック" w:hAnsi="ＭＳ ゴシック" w:hint="eastAsia"/>
          <w:sz w:val="24"/>
          <w:szCs w:val="24"/>
        </w:rPr>
        <w:t>現状</w:t>
      </w:r>
      <w:r w:rsidR="00BC181A" w:rsidRPr="009E2F05">
        <w:rPr>
          <w:rFonts w:ascii="ＭＳ ゴシック" w:eastAsia="ＭＳ ゴシック" w:hAnsi="ＭＳ ゴシック" w:hint="eastAsia"/>
          <w:sz w:val="24"/>
          <w:szCs w:val="24"/>
        </w:rPr>
        <w:t>及び</w:t>
      </w:r>
      <w:r w:rsidR="005024D9" w:rsidRPr="009E2F05">
        <w:rPr>
          <w:rFonts w:ascii="ＭＳ ゴシック" w:eastAsia="ＭＳ ゴシック" w:hAnsi="ＭＳ ゴシック" w:hint="eastAsia"/>
          <w:sz w:val="24"/>
          <w:szCs w:val="24"/>
        </w:rPr>
        <w:t>今後の</w:t>
      </w:r>
      <w:r w:rsidR="00A945FD" w:rsidRPr="009E2F05">
        <w:rPr>
          <w:rFonts w:ascii="ＭＳ ゴシック" w:eastAsia="ＭＳ ゴシック" w:hAnsi="ＭＳ ゴシック" w:hint="eastAsia"/>
          <w:sz w:val="24"/>
          <w:szCs w:val="24"/>
        </w:rPr>
        <w:t>課題</w:t>
      </w:r>
    </w:p>
    <w:p w14:paraId="5B754167" w14:textId="77777777" w:rsidR="00E41815" w:rsidRDefault="0059208B" w:rsidP="00E41815">
      <w:pPr>
        <w:adjustRightIn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本府では</w:t>
      </w:r>
      <w:r w:rsidR="005E1D09">
        <w:rPr>
          <w:rFonts w:ascii="ＭＳ ゴシック" w:eastAsia="ＭＳ ゴシック" w:hAnsi="ＭＳ ゴシック" w:hint="eastAsia"/>
          <w:sz w:val="24"/>
          <w:szCs w:val="24"/>
        </w:rPr>
        <w:t>これまでの</w:t>
      </w:r>
      <w:r w:rsidR="00824978">
        <w:rPr>
          <w:rFonts w:ascii="ＭＳ ゴシック" w:eastAsia="ＭＳ ゴシック" w:hAnsi="ＭＳ ゴシック" w:hint="eastAsia"/>
          <w:sz w:val="24"/>
          <w:szCs w:val="24"/>
        </w:rPr>
        <w:t>不断の行財政改革</w:t>
      </w:r>
      <w:r w:rsidR="003B3A5D" w:rsidRPr="00953A75">
        <w:rPr>
          <w:rFonts w:ascii="ＭＳ ゴシック" w:eastAsia="ＭＳ ゴシック" w:hAnsi="ＭＳ ゴシック" w:hint="eastAsia"/>
          <w:sz w:val="24"/>
          <w:szCs w:val="24"/>
        </w:rPr>
        <w:t>など</w:t>
      </w:r>
      <w:r w:rsidR="00824978" w:rsidRPr="00953A75">
        <w:rPr>
          <w:rFonts w:ascii="ＭＳ ゴシック" w:eastAsia="ＭＳ ゴシック" w:hAnsi="ＭＳ ゴシック" w:hint="eastAsia"/>
          <w:sz w:val="24"/>
          <w:szCs w:val="24"/>
        </w:rPr>
        <w:t>の取組みにより、施設の</w:t>
      </w:r>
      <w:r w:rsidRPr="0099772D">
        <w:rPr>
          <w:rFonts w:ascii="ＭＳ ゴシック" w:eastAsia="ＭＳ ゴシック" w:hAnsi="ＭＳ ゴシック" w:hint="eastAsia"/>
          <w:sz w:val="24"/>
          <w:szCs w:val="24"/>
        </w:rPr>
        <w:t>縮減</w:t>
      </w:r>
      <w:r w:rsidR="00824978" w:rsidRPr="0099772D">
        <w:rPr>
          <w:rFonts w:ascii="ＭＳ ゴシック" w:eastAsia="ＭＳ ゴシック" w:hAnsi="ＭＳ ゴシック" w:hint="eastAsia"/>
          <w:sz w:val="24"/>
          <w:szCs w:val="24"/>
        </w:rPr>
        <w:t>を進めてきた</w:t>
      </w:r>
      <w:r w:rsidR="005E1D09" w:rsidRPr="0099772D">
        <w:rPr>
          <w:rFonts w:ascii="ＭＳ ゴシック" w:eastAsia="ＭＳ ゴシック" w:hAnsi="ＭＳ ゴシック" w:hint="eastAsia"/>
          <w:sz w:val="24"/>
          <w:szCs w:val="24"/>
        </w:rPr>
        <w:t>。</w:t>
      </w:r>
    </w:p>
    <w:p w14:paraId="67780572" w14:textId="77777777" w:rsidR="00E41815" w:rsidRDefault="005E1D09"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しかしながら、今なお、</w:t>
      </w:r>
      <w:r w:rsidR="00A56ACD" w:rsidRPr="0099772D">
        <w:rPr>
          <w:rFonts w:ascii="ＭＳ ゴシック" w:eastAsia="ＭＳ ゴシック" w:hAnsi="ＭＳ ゴシック" w:hint="eastAsia"/>
          <w:sz w:val="24"/>
          <w:szCs w:val="24"/>
        </w:rPr>
        <w:t>多くの公共施設等を保有しており、</w:t>
      </w:r>
      <w:r w:rsidR="001A5480" w:rsidRPr="0099772D">
        <w:rPr>
          <w:rFonts w:ascii="ＭＳ ゴシック" w:eastAsia="ＭＳ ゴシック" w:hAnsi="ＭＳ ゴシック" w:hint="eastAsia"/>
          <w:sz w:val="24"/>
          <w:szCs w:val="24"/>
        </w:rPr>
        <w:t>これらの</w:t>
      </w:r>
      <w:r w:rsidR="00C456F6" w:rsidRPr="0099772D">
        <w:rPr>
          <w:rFonts w:ascii="ＭＳ ゴシック" w:eastAsia="ＭＳ ゴシック" w:hAnsi="ＭＳ ゴシック" w:hint="eastAsia"/>
          <w:sz w:val="24"/>
          <w:szCs w:val="24"/>
        </w:rPr>
        <w:t>施設の老朽化が進行する</w:t>
      </w:r>
      <w:r w:rsidR="00956FB2" w:rsidRPr="0099772D">
        <w:rPr>
          <w:rFonts w:ascii="ＭＳ ゴシック" w:eastAsia="ＭＳ ゴシック" w:hAnsi="ＭＳ ゴシック" w:hint="eastAsia"/>
          <w:sz w:val="24"/>
          <w:szCs w:val="24"/>
        </w:rPr>
        <w:t>状況</w:t>
      </w:r>
      <w:r w:rsidR="00C456F6" w:rsidRPr="0099772D">
        <w:rPr>
          <w:rFonts w:ascii="ＭＳ ゴシック" w:eastAsia="ＭＳ ゴシック" w:hAnsi="ＭＳ ゴシック" w:hint="eastAsia"/>
          <w:sz w:val="24"/>
          <w:szCs w:val="24"/>
        </w:rPr>
        <w:t>にある</w:t>
      </w:r>
      <w:r w:rsidR="00B8158E" w:rsidRPr="0099772D">
        <w:rPr>
          <w:rFonts w:ascii="ＭＳ ゴシック" w:eastAsia="ＭＳ ゴシック" w:hAnsi="ＭＳ ゴシック" w:hint="eastAsia"/>
          <w:sz w:val="24"/>
          <w:szCs w:val="24"/>
        </w:rPr>
        <w:t>。</w:t>
      </w:r>
    </w:p>
    <w:p w14:paraId="576B7A69" w14:textId="77777777" w:rsidR="00E41815" w:rsidRDefault="00B8158E"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一方、本府の施設管理の現状としては</w:t>
      </w:r>
      <w:r w:rsidR="006433CA" w:rsidRPr="0099772D">
        <w:rPr>
          <w:rFonts w:ascii="ＭＳ ゴシック" w:eastAsia="ＭＳ ゴシック" w:hAnsi="ＭＳ ゴシック" w:hint="eastAsia"/>
          <w:sz w:val="24"/>
          <w:szCs w:val="24"/>
        </w:rPr>
        <w:t>、</w:t>
      </w:r>
      <w:r w:rsidR="00EF1667" w:rsidRPr="0099772D">
        <w:rPr>
          <w:rFonts w:ascii="ＭＳ ゴシック" w:eastAsia="ＭＳ ゴシック" w:hAnsi="ＭＳ ゴシック" w:hint="eastAsia"/>
          <w:sz w:val="24"/>
          <w:szCs w:val="24"/>
        </w:rPr>
        <w:t>施設</w:t>
      </w:r>
      <w:r w:rsidR="00EF1667" w:rsidRPr="0099772D">
        <w:rPr>
          <w:rFonts w:ascii="ＭＳ ゴシック" w:eastAsia="ＭＳ ゴシック" w:hAnsi="ＭＳ ゴシック" w:cs="Times New Roman" w:hint="eastAsia"/>
          <w:sz w:val="24"/>
          <w:szCs w:val="24"/>
        </w:rPr>
        <w:t>の基本情報は一元管理しているものの、建築・電気・機械の各種設備に係る保全情報は十分に把握できていないため、計画的な保全・管理体制が構築できていない</w:t>
      </w:r>
      <w:r w:rsidR="002012BE" w:rsidRPr="0099772D">
        <w:rPr>
          <w:rFonts w:ascii="ＭＳ ゴシック" w:eastAsia="ＭＳ ゴシック" w:hAnsi="ＭＳ ゴシック" w:cs="Times New Roman" w:hint="eastAsia"/>
          <w:sz w:val="24"/>
          <w:szCs w:val="24"/>
        </w:rPr>
        <w:t>。</w:t>
      </w:r>
      <w:r w:rsidR="00EF1667" w:rsidRPr="0099772D">
        <w:rPr>
          <w:rFonts w:ascii="ＭＳ ゴシック" w:eastAsia="ＭＳ ゴシック" w:hAnsi="ＭＳ ゴシック" w:cs="Times New Roman" w:hint="eastAsia"/>
          <w:sz w:val="24"/>
          <w:szCs w:val="24"/>
        </w:rPr>
        <w:t>そのため、</w:t>
      </w:r>
      <w:r w:rsidR="006A376E" w:rsidRPr="0099772D">
        <w:rPr>
          <w:rFonts w:ascii="ＭＳ ゴシック" w:eastAsia="ＭＳ ゴシック" w:hAnsi="ＭＳ ゴシック" w:hint="eastAsia"/>
          <w:sz w:val="24"/>
          <w:szCs w:val="24"/>
        </w:rPr>
        <w:t>各施設の管理者が日常の管理を行っているものの、実態としては不具合が発生してから補修対応をする、いわゆる事後保全に頼る傾向があ</w:t>
      </w:r>
      <w:r w:rsidRPr="0099772D">
        <w:rPr>
          <w:rFonts w:ascii="ＭＳ ゴシック" w:eastAsia="ＭＳ ゴシック" w:hAnsi="ＭＳ ゴシック" w:hint="eastAsia"/>
          <w:sz w:val="24"/>
          <w:szCs w:val="24"/>
        </w:rPr>
        <w:t>り、</w:t>
      </w:r>
      <w:r w:rsidR="006A376E" w:rsidRPr="0099772D">
        <w:rPr>
          <w:rFonts w:ascii="ＭＳ ゴシック" w:eastAsia="ＭＳ ゴシック" w:hAnsi="ＭＳ ゴシック" w:hint="eastAsia"/>
          <w:sz w:val="24"/>
          <w:szCs w:val="24"/>
        </w:rPr>
        <w:t>こうした対応を続けていると、今後</w:t>
      </w:r>
      <w:r w:rsidRPr="0099772D">
        <w:rPr>
          <w:rFonts w:ascii="ＭＳ ゴシック" w:eastAsia="ＭＳ ゴシック" w:hAnsi="ＭＳ ゴシック" w:hint="eastAsia"/>
          <w:sz w:val="24"/>
          <w:szCs w:val="24"/>
        </w:rPr>
        <w:t>、</w:t>
      </w:r>
      <w:r w:rsidR="006A376E" w:rsidRPr="0099772D">
        <w:rPr>
          <w:rFonts w:ascii="ＭＳ ゴシック" w:eastAsia="ＭＳ ゴシック" w:hAnsi="ＭＳ ゴシック" w:hint="eastAsia"/>
          <w:sz w:val="24"/>
          <w:szCs w:val="24"/>
        </w:rPr>
        <w:t>施設の著しい機能低下に繋がる可能性がある。</w:t>
      </w:r>
    </w:p>
    <w:p w14:paraId="04172ADC" w14:textId="7CAEC293" w:rsidR="006433CA" w:rsidRPr="0099772D" w:rsidRDefault="006A376E" w:rsidP="00E41815">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また、施設の改修や</w:t>
      </w:r>
      <w:r w:rsidR="00377D15" w:rsidRPr="0099772D">
        <w:rPr>
          <w:rFonts w:ascii="ＭＳ ゴシック" w:eastAsia="ＭＳ ゴシック" w:hAnsi="ＭＳ ゴシック" w:hint="eastAsia"/>
          <w:sz w:val="24"/>
          <w:szCs w:val="24"/>
        </w:rPr>
        <w:t>更新</w:t>
      </w:r>
      <w:r w:rsidRPr="0099772D">
        <w:rPr>
          <w:rFonts w:ascii="ＭＳ ゴシック" w:eastAsia="ＭＳ ゴシック" w:hAnsi="ＭＳ ゴシック" w:hint="eastAsia"/>
          <w:sz w:val="24"/>
          <w:szCs w:val="24"/>
        </w:rPr>
        <w:t>にあたり、施設に投資する当面の経費を削減するあまり、施設の</w:t>
      </w:r>
      <w:r w:rsidR="00171118" w:rsidRPr="0099772D">
        <w:rPr>
          <w:rFonts w:ascii="ＭＳ ゴシック" w:eastAsia="ＭＳ ゴシック" w:hAnsi="ＭＳ ゴシック" w:hint="eastAsia"/>
          <w:sz w:val="24"/>
          <w:szCs w:val="24"/>
        </w:rPr>
        <w:t>ライフサイクルコスト</w:t>
      </w:r>
      <w:r w:rsidRPr="0099772D">
        <w:rPr>
          <w:rFonts w:ascii="ＭＳ ゴシック" w:eastAsia="ＭＳ ゴシック" w:hAnsi="ＭＳ ゴシック" w:hint="eastAsia"/>
          <w:sz w:val="24"/>
          <w:szCs w:val="24"/>
        </w:rPr>
        <w:t>としては結果的に多額の費用を投じる可能性も</w:t>
      </w:r>
      <w:r w:rsidR="002012BE" w:rsidRPr="0099772D">
        <w:rPr>
          <w:rFonts w:ascii="ＭＳ ゴシック" w:eastAsia="ＭＳ ゴシック" w:hAnsi="ＭＳ ゴシック" w:hint="eastAsia"/>
          <w:sz w:val="24"/>
          <w:szCs w:val="24"/>
        </w:rPr>
        <w:t>想定さ</w:t>
      </w:r>
      <w:r w:rsidR="006433CA" w:rsidRPr="0099772D">
        <w:rPr>
          <w:rFonts w:ascii="ＭＳ ゴシック" w:eastAsia="ＭＳ ゴシック" w:hAnsi="ＭＳ ゴシック" w:hint="eastAsia"/>
          <w:sz w:val="24"/>
          <w:szCs w:val="24"/>
        </w:rPr>
        <w:t>れる</w:t>
      </w:r>
      <w:r w:rsidRPr="0099772D">
        <w:rPr>
          <w:rFonts w:ascii="ＭＳ ゴシック" w:eastAsia="ＭＳ ゴシック" w:hAnsi="ＭＳ ゴシック" w:hint="eastAsia"/>
          <w:sz w:val="24"/>
          <w:szCs w:val="24"/>
        </w:rPr>
        <w:t>。</w:t>
      </w:r>
    </w:p>
    <w:p w14:paraId="1F64F683" w14:textId="77777777" w:rsidR="00E41815" w:rsidRDefault="00E41815" w:rsidP="00E41815">
      <w:pPr>
        <w:adjustRightInd w:val="0"/>
        <w:rPr>
          <w:rFonts w:ascii="ＭＳ ゴシック" w:eastAsia="ＭＳ ゴシック" w:hAnsi="ＭＳ ゴシック"/>
          <w:sz w:val="24"/>
          <w:szCs w:val="24"/>
        </w:rPr>
      </w:pPr>
    </w:p>
    <w:p w14:paraId="04F8B311" w14:textId="740C855B" w:rsidR="00A56ACD" w:rsidRPr="0099772D" w:rsidRDefault="00BB6088" w:rsidP="0091576A">
      <w:pPr>
        <w:adjustRightInd w:val="0"/>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これまでの取組みや</w:t>
      </w:r>
      <w:r w:rsidR="009B2AAA" w:rsidRPr="0099772D">
        <w:rPr>
          <w:rFonts w:ascii="ＭＳ ゴシック" w:eastAsia="ＭＳ ゴシック" w:hAnsi="ＭＳ ゴシック" w:hint="eastAsia"/>
          <w:sz w:val="24"/>
          <w:szCs w:val="24"/>
        </w:rPr>
        <w:t>施設管理の現状を踏まえると、本</w:t>
      </w:r>
      <w:r w:rsidR="002012BE" w:rsidRPr="0099772D">
        <w:rPr>
          <w:rFonts w:ascii="ＭＳ ゴシック" w:eastAsia="ＭＳ ゴシック" w:hAnsi="ＭＳ ゴシック" w:hint="eastAsia"/>
          <w:sz w:val="24"/>
          <w:szCs w:val="24"/>
        </w:rPr>
        <w:t>府として今後検討すべき課題は、次のとおりである。</w:t>
      </w:r>
    </w:p>
    <w:p w14:paraId="5AD0D0C0" w14:textId="77777777" w:rsidR="002012BE" w:rsidRPr="0099772D" w:rsidRDefault="002012BE" w:rsidP="00B52050">
      <w:pPr>
        <w:ind w:left="240" w:hangingChars="100" w:hanging="240"/>
        <w:rPr>
          <w:rFonts w:ascii="ＭＳ ゴシック" w:eastAsia="ＭＳ ゴシック" w:hAnsi="ＭＳ ゴシック"/>
          <w:sz w:val="24"/>
          <w:szCs w:val="24"/>
        </w:rPr>
      </w:pPr>
    </w:p>
    <w:p w14:paraId="14FA3462" w14:textId="7331AFA6" w:rsidR="00A945FD" w:rsidRPr="0091576A" w:rsidRDefault="0091576A" w:rsidP="0091576A">
      <w:pPr>
        <w:adjustRightIn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0F1CB7" w:rsidRPr="0091576A">
        <w:rPr>
          <w:rFonts w:ascii="ＭＳ ゴシック" w:eastAsia="ＭＳ ゴシック" w:hAnsi="ＭＳ ゴシック" w:hint="eastAsia"/>
          <w:sz w:val="24"/>
          <w:szCs w:val="24"/>
        </w:rPr>
        <w:t>公共施設等の</w:t>
      </w:r>
      <w:r w:rsidR="009F03B2" w:rsidRPr="0091576A">
        <w:rPr>
          <w:rFonts w:ascii="ＭＳ ゴシック" w:eastAsia="ＭＳ ゴシック" w:hAnsi="ＭＳ ゴシック" w:hint="eastAsia"/>
          <w:sz w:val="24"/>
          <w:szCs w:val="24"/>
        </w:rPr>
        <w:t>長寿命化</w:t>
      </w:r>
      <w:r w:rsidR="002012BE" w:rsidRPr="0091576A">
        <w:rPr>
          <w:rFonts w:ascii="ＭＳ ゴシック" w:eastAsia="ＭＳ ゴシック" w:hAnsi="ＭＳ ゴシック" w:hint="eastAsia"/>
          <w:sz w:val="24"/>
          <w:szCs w:val="24"/>
        </w:rPr>
        <w:t>と</w:t>
      </w:r>
      <w:r w:rsidR="009F03B2" w:rsidRPr="0091576A">
        <w:rPr>
          <w:rFonts w:ascii="ＭＳ ゴシック" w:eastAsia="ＭＳ ゴシック" w:hAnsi="ＭＳ ゴシック" w:hint="eastAsia"/>
          <w:sz w:val="24"/>
          <w:szCs w:val="24"/>
        </w:rPr>
        <w:t>予防保全型の</w:t>
      </w:r>
      <w:r w:rsidR="002012BE" w:rsidRPr="0091576A">
        <w:rPr>
          <w:rFonts w:ascii="ＭＳ ゴシック" w:eastAsia="ＭＳ ゴシック" w:hAnsi="ＭＳ ゴシック" w:hint="eastAsia"/>
          <w:sz w:val="24"/>
          <w:szCs w:val="24"/>
        </w:rPr>
        <w:t>維持管理体制の構築</w:t>
      </w:r>
    </w:p>
    <w:p w14:paraId="15A386C9" w14:textId="77777777" w:rsidR="0091576A" w:rsidRDefault="009B2AAA" w:rsidP="0091576A">
      <w:pPr>
        <w:adjustRightInd w:val="0"/>
        <w:ind w:leftChars="200" w:left="42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本</w:t>
      </w:r>
      <w:r w:rsidR="00B536C3" w:rsidRPr="0099772D">
        <w:rPr>
          <w:rFonts w:ascii="ＭＳ ゴシック" w:eastAsia="ＭＳ ゴシック" w:hAnsi="ＭＳ ゴシック" w:cs="Times New Roman" w:hint="eastAsia"/>
          <w:sz w:val="24"/>
          <w:szCs w:val="24"/>
        </w:rPr>
        <w:t>府の厳しい財政状況の中では、今後全ての施設を</w:t>
      </w:r>
      <w:r w:rsidR="00482829" w:rsidRPr="0099772D">
        <w:rPr>
          <w:rFonts w:ascii="ＭＳ ゴシック" w:eastAsia="ＭＳ ゴシック" w:hAnsi="ＭＳ ゴシック" w:cs="Times New Roman" w:hint="eastAsia"/>
          <w:sz w:val="24"/>
          <w:szCs w:val="24"/>
        </w:rPr>
        <w:t>築後５０年経過後に</w:t>
      </w:r>
      <w:r w:rsidR="00377D15" w:rsidRPr="0099772D">
        <w:rPr>
          <w:rFonts w:ascii="ＭＳ ゴシック" w:eastAsia="ＭＳ ゴシック" w:hAnsi="ＭＳ ゴシック" w:cs="Times New Roman" w:hint="eastAsia"/>
          <w:sz w:val="24"/>
          <w:szCs w:val="24"/>
        </w:rPr>
        <w:t>更新</w:t>
      </w:r>
      <w:r w:rsidR="00B536C3" w:rsidRPr="0099772D">
        <w:rPr>
          <w:rFonts w:ascii="ＭＳ ゴシック" w:eastAsia="ＭＳ ゴシック" w:hAnsi="ＭＳ ゴシック" w:cs="Times New Roman" w:hint="eastAsia"/>
          <w:sz w:val="24"/>
          <w:szCs w:val="24"/>
        </w:rPr>
        <w:t>するこ</w:t>
      </w:r>
      <w:r w:rsidR="0091576A">
        <w:rPr>
          <w:rFonts w:ascii="ＭＳ ゴシック" w:eastAsia="ＭＳ ゴシック" w:hAnsi="ＭＳ ゴシック" w:cs="Times New Roman" w:hint="eastAsia"/>
          <w:sz w:val="24"/>
          <w:szCs w:val="24"/>
        </w:rPr>
        <w:t xml:space="preserve">　</w:t>
      </w:r>
      <w:r w:rsidR="00B536C3" w:rsidRPr="0099772D">
        <w:rPr>
          <w:rFonts w:ascii="ＭＳ ゴシック" w:eastAsia="ＭＳ ゴシック" w:hAnsi="ＭＳ ゴシック" w:cs="Times New Roman" w:hint="eastAsia"/>
          <w:sz w:val="24"/>
          <w:szCs w:val="24"/>
        </w:rPr>
        <w:t>とは困難であることから、既存の施設を長期に安全に使用できる取組み、いわゆる長寿命化を図る必要がある。</w:t>
      </w:r>
      <w:r w:rsidR="00714C56" w:rsidRPr="0099772D">
        <w:rPr>
          <w:rFonts w:ascii="ＭＳ ゴシック" w:eastAsia="ＭＳ ゴシック" w:hAnsi="ＭＳ ゴシック" w:cs="Times New Roman" w:hint="eastAsia"/>
          <w:sz w:val="24"/>
          <w:szCs w:val="24"/>
        </w:rPr>
        <w:t>なお、施設の更新検討にあたっては、中長期的なコストに留意しつつ</w:t>
      </w:r>
      <w:r w:rsidR="00785F41" w:rsidRPr="0099772D">
        <w:rPr>
          <w:rFonts w:ascii="ＭＳ ゴシック" w:eastAsia="ＭＳ ゴシック" w:hAnsi="ＭＳ ゴシック" w:cs="Times New Roman" w:hint="eastAsia"/>
          <w:sz w:val="24"/>
          <w:szCs w:val="24"/>
        </w:rPr>
        <w:t>、建設投資の軽減と毎年度の財政負担の平準化を</w:t>
      </w:r>
      <w:r w:rsidR="00922608" w:rsidRPr="0099772D">
        <w:rPr>
          <w:rFonts w:ascii="ＭＳ ゴシック" w:eastAsia="ＭＳ ゴシック" w:hAnsi="ＭＳ ゴシック" w:cs="Times New Roman" w:hint="eastAsia"/>
          <w:sz w:val="24"/>
          <w:szCs w:val="24"/>
        </w:rPr>
        <w:t>目指す必要</w:t>
      </w:r>
      <w:r w:rsidR="00714C56" w:rsidRPr="0099772D">
        <w:rPr>
          <w:rFonts w:ascii="ＭＳ ゴシック" w:eastAsia="ＭＳ ゴシック" w:hAnsi="ＭＳ ゴシック" w:cs="Times New Roman" w:hint="eastAsia"/>
          <w:sz w:val="24"/>
          <w:szCs w:val="24"/>
        </w:rPr>
        <w:t>が</w:t>
      </w:r>
      <w:r w:rsidR="00922608" w:rsidRPr="0099772D">
        <w:rPr>
          <w:rFonts w:ascii="ＭＳ ゴシック" w:eastAsia="ＭＳ ゴシック" w:hAnsi="ＭＳ ゴシック" w:cs="Times New Roman" w:hint="eastAsia"/>
          <w:sz w:val="24"/>
          <w:szCs w:val="24"/>
        </w:rPr>
        <w:t>ある</w:t>
      </w:r>
      <w:r w:rsidR="00785F41" w:rsidRPr="0099772D">
        <w:rPr>
          <w:rFonts w:ascii="ＭＳ ゴシック" w:eastAsia="ＭＳ ゴシック" w:hAnsi="ＭＳ ゴシック" w:cs="Times New Roman" w:hint="eastAsia"/>
          <w:sz w:val="24"/>
          <w:szCs w:val="24"/>
        </w:rPr>
        <w:t>。</w:t>
      </w:r>
    </w:p>
    <w:p w14:paraId="1A56900C" w14:textId="7FD125C9" w:rsidR="00482829" w:rsidRPr="0099772D" w:rsidRDefault="00B536C3" w:rsidP="0091576A">
      <w:pPr>
        <w:adjustRightInd w:val="0"/>
        <w:ind w:leftChars="200" w:left="42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また、長寿命化を</w:t>
      </w:r>
      <w:r w:rsidR="009B2AAA" w:rsidRPr="0099772D">
        <w:rPr>
          <w:rFonts w:ascii="ＭＳ ゴシック" w:eastAsia="ＭＳ ゴシック" w:hAnsi="ＭＳ ゴシック" w:cs="Times New Roman" w:hint="eastAsia"/>
          <w:sz w:val="24"/>
          <w:szCs w:val="24"/>
        </w:rPr>
        <w:t>図る</w:t>
      </w:r>
      <w:r w:rsidRPr="0099772D">
        <w:rPr>
          <w:rFonts w:ascii="ＭＳ ゴシック" w:eastAsia="ＭＳ ゴシック" w:hAnsi="ＭＳ ゴシック" w:cs="Times New Roman" w:hint="eastAsia"/>
          <w:sz w:val="24"/>
          <w:szCs w:val="24"/>
        </w:rPr>
        <w:t>ためには、</w:t>
      </w:r>
      <w:r w:rsidR="0012479F">
        <w:rPr>
          <w:rFonts w:ascii="ＭＳ ゴシック" w:eastAsia="ＭＳ ゴシック" w:hAnsi="ＭＳ ゴシック" w:cs="Times New Roman" w:hint="eastAsia"/>
          <w:sz w:val="24"/>
          <w:szCs w:val="24"/>
        </w:rPr>
        <w:t>公共施設等の老朽化の進行に備え、府民等が安全・</w:t>
      </w:r>
      <w:r w:rsidR="00482829" w:rsidRPr="0099772D">
        <w:rPr>
          <w:rFonts w:ascii="ＭＳ ゴシック" w:eastAsia="ＭＳ ゴシック" w:hAnsi="ＭＳ ゴシック" w:cs="Times New Roman" w:hint="eastAsia"/>
          <w:sz w:val="24"/>
          <w:szCs w:val="24"/>
        </w:rPr>
        <w:t>安心に施設利用できるように、施設の点検体制の充実を図</w:t>
      </w:r>
      <w:r w:rsidR="00714C56" w:rsidRPr="0099772D">
        <w:rPr>
          <w:rFonts w:ascii="ＭＳ ゴシック" w:eastAsia="ＭＳ ゴシック" w:hAnsi="ＭＳ ゴシック" w:cs="Times New Roman" w:hint="eastAsia"/>
          <w:sz w:val="24"/>
          <w:szCs w:val="24"/>
        </w:rPr>
        <w:t>り、</w:t>
      </w:r>
      <w:r w:rsidR="00482829" w:rsidRPr="0099772D">
        <w:rPr>
          <w:rFonts w:ascii="ＭＳ ゴシック" w:eastAsia="ＭＳ ゴシック" w:hAnsi="ＭＳ ゴシック" w:cs="Times New Roman" w:hint="eastAsia"/>
          <w:sz w:val="24"/>
          <w:szCs w:val="24"/>
        </w:rPr>
        <w:t>施設の不具合が発生する前に予防的に</w:t>
      </w:r>
      <w:r w:rsidR="00262A1F" w:rsidRPr="0099772D">
        <w:rPr>
          <w:rFonts w:ascii="ＭＳ ゴシック" w:eastAsia="ＭＳ ゴシック" w:hAnsi="ＭＳ ゴシック" w:cs="Times New Roman" w:hint="eastAsia"/>
          <w:sz w:val="24"/>
          <w:szCs w:val="24"/>
        </w:rPr>
        <w:t>施設の改修や機器の更新等</w:t>
      </w:r>
      <w:r w:rsidR="00482829" w:rsidRPr="0099772D">
        <w:rPr>
          <w:rFonts w:ascii="ＭＳ ゴシック" w:eastAsia="ＭＳ ゴシック" w:hAnsi="ＭＳ ゴシック" w:cs="Times New Roman" w:hint="eastAsia"/>
          <w:sz w:val="24"/>
          <w:szCs w:val="24"/>
        </w:rPr>
        <w:t>を行う仕組み</w:t>
      </w:r>
      <w:r w:rsidR="00714C56" w:rsidRPr="0099772D">
        <w:rPr>
          <w:rFonts w:ascii="ＭＳ ゴシック" w:eastAsia="ＭＳ ゴシック" w:hAnsi="ＭＳ ゴシック" w:cs="Times New Roman" w:hint="eastAsia"/>
          <w:sz w:val="24"/>
          <w:szCs w:val="24"/>
        </w:rPr>
        <w:t>を</w:t>
      </w:r>
      <w:r w:rsidR="00482829" w:rsidRPr="0099772D">
        <w:rPr>
          <w:rFonts w:ascii="ＭＳ ゴシック" w:eastAsia="ＭＳ ゴシック" w:hAnsi="ＭＳ ゴシック" w:cs="Times New Roman" w:hint="eastAsia"/>
          <w:sz w:val="24"/>
          <w:szCs w:val="24"/>
        </w:rPr>
        <w:t>構築</w:t>
      </w:r>
      <w:r w:rsidR="00714C56" w:rsidRPr="0099772D">
        <w:rPr>
          <w:rFonts w:ascii="ＭＳ ゴシック" w:eastAsia="ＭＳ ゴシック" w:hAnsi="ＭＳ ゴシック" w:cs="Times New Roman" w:hint="eastAsia"/>
          <w:sz w:val="24"/>
          <w:szCs w:val="24"/>
        </w:rPr>
        <w:t>する必要がある</w:t>
      </w:r>
      <w:r w:rsidR="00482829" w:rsidRPr="0099772D">
        <w:rPr>
          <w:rFonts w:ascii="ＭＳ ゴシック" w:eastAsia="ＭＳ ゴシック" w:hAnsi="ＭＳ ゴシック" w:cs="Times New Roman" w:hint="eastAsia"/>
          <w:sz w:val="24"/>
          <w:szCs w:val="24"/>
        </w:rPr>
        <w:t>。</w:t>
      </w:r>
    </w:p>
    <w:p w14:paraId="1AFFFE6F" w14:textId="77777777" w:rsidR="00EF1667" w:rsidRPr="0099772D" w:rsidRDefault="00EF1667" w:rsidP="0091576A">
      <w:pPr>
        <w:adjustRightInd w:val="0"/>
        <w:rPr>
          <w:rFonts w:ascii="ＭＳ ゴシック" w:eastAsia="ＭＳ ゴシック" w:hAnsi="ＭＳ ゴシック" w:cs="Times New Roman"/>
          <w:sz w:val="24"/>
          <w:szCs w:val="24"/>
        </w:rPr>
      </w:pPr>
    </w:p>
    <w:p w14:paraId="60D8287F" w14:textId="652EDA31" w:rsidR="00F26358" w:rsidRPr="0091576A" w:rsidRDefault="0091576A" w:rsidP="0091576A">
      <w:pPr>
        <w:adjustRightInd w:val="0"/>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② </w:t>
      </w:r>
      <w:r w:rsidR="00F26358" w:rsidRPr="0091576A">
        <w:rPr>
          <w:rFonts w:ascii="ＭＳ ゴシック" w:eastAsia="ＭＳ ゴシック" w:hAnsi="ＭＳ ゴシック" w:cs="Times New Roman" w:hint="eastAsia"/>
          <w:sz w:val="24"/>
          <w:szCs w:val="24"/>
        </w:rPr>
        <w:t>施設総量の最適化</w:t>
      </w:r>
      <w:r w:rsidR="0059208B" w:rsidRPr="0091576A">
        <w:rPr>
          <w:rFonts w:ascii="ＭＳ ゴシック" w:eastAsia="ＭＳ ゴシック" w:hAnsi="ＭＳ ゴシック" w:cs="Times New Roman" w:hint="eastAsia"/>
          <w:sz w:val="24"/>
          <w:szCs w:val="24"/>
        </w:rPr>
        <w:t>・有効活用</w:t>
      </w:r>
    </w:p>
    <w:p w14:paraId="6631D9A4" w14:textId="77777777" w:rsidR="0091576A" w:rsidRDefault="006A154A" w:rsidP="0091576A">
      <w:pPr>
        <w:adjustRightInd w:val="0"/>
        <w:ind w:leftChars="200" w:left="42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継続的に</w:t>
      </w:r>
      <w:r w:rsidR="001C50E8" w:rsidRPr="0099772D">
        <w:rPr>
          <w:rFonts w:ascii="ＭＳ ゴシック" w:eastAsia="ＭＳ ゴシック" w:hAnsi="ＭＳ ゴシック" w:cs="Times New Roman" w:hint="eastAsia"/>
          <w:sz w:val="24"/>
          <w:szCs w:val="24"/>
        </w:rPr>
        <w:t>行財政改革</w:t>
      </w:r>
      <w:r w:rsidRPr="0099772D">
        <w:rPr>
          <w:rFonts w:ascii="ＭＳ ゴシック" w:eastAsia="ＭＳ ゴシック" w:hAnsi="ＭＳ ゴシック" w:cs="Times New Roman" w:hint="eastAsia"/>
          <w:sz w:val="24"/>
          <w:szCs w:val="24"/>
        </w:rPr>
        <w:t>に取組み、</w:t>
      </w:r>
      <w:r w:rsidR="001C50E8" w:rsidRPr="0099772D">
        <w:rPr>
          <w:rFonts w:ascii="ＭＳ ゴシック" w:eastAsia="ＭＳ ゴシック" w:hAnsi="ＭＳ ゴシック" w:cs="Times New Roman" w:hint="eastAsia"/>
          <w:sz w:val="24"/>
          <w:szCs w:val="24"/>
        </w:rPr>
        <w:t>施設の縮減を進めてきたが</w:t>
      </w:r>
      <w:r w:rsidRPr="0099772D">
        <w:rPr>
          <w:rFonts w:ascii="ＭＳ ゴシック" w:eastAsia="ＭＳ ゴシック" w:hAnsi="ＭＳ ゴシック" w:cs="Times New Roman" w:hint="eastAsia"/>
          <w:sz w:val="24"/>
          <w:szCs w:val="24"/>
        </w:rPr>
        <w:t>、</w:t>
      </w:r>
      <w:r w:rsidR="006C001F" w:rsidRPr="0099772D">
        <w:rPr>
          <w:rFonts w:ascii="ＭＳ ゴシック" w:eastAsia="ＭＳ ゴシック" w:hAnsi="ＭＳ ゴシック" w:cs="Times New Roman" w:hint="eastAsia"/>
          <w:sz w:val="24"/>
          <w:szCs w:val="24"/>
        </w:rPr>
        <w:t>当面</w:t>
      </w:r>
      <w:r w:rsidRPr="0099772D">
        <w:rPr>
          <w:rFonts w:ascii="ＭＳ ゴシック" w:eastAsia="ＭＳ ゴシック" w:hAnsi="ＭＳ ゴシック" w:cs="Times New Roman" w:hint="eastAsia"/>
          <w:sz w:val="24"/>
          <w:szCs w:val="24"/>
        </w:rPr>
        <w:t>、</w:t>
      </w:r>
      <w:r w:rsidR="00922608" w:rsidRPr="0099772D">
        <w:rPr>
          <w:rFonts w:ascii="ＭＳ ゴシック" w:eastAsia="ＭＳ ゴシック" w:hAnsi="ＭＳ ゴシック" w:cs="Times New Roman" w:hint="eastAsia"/>
          <w:sz w:val="24"/>
          <w:szCs w:val="24"/>
        </w:rPr>
        <w:t>既存施設総量の大きな削減が見込めない中では、原則</w:t>
      </w:r>
      <w:r w:rsidR="009B2AAA" w:rsidRPr="0099772D">
        <w:rPr>
          <w:rFonts w:ascii="ＭＳ ゴシック" w:eastAsia="ＭＳ ゴシック" w:hAnsi="ＭＳ ゴシック" w:cs="Times New Roman" w:hint="eastAsia"/>
          <w:sz w:val="24"/>
          <w:szCs w:val="24"/>
        </w:rPr>
        <w:t>として</w:t>
      </w:r>
      <w:r w:rsidR="00CA7DA0" w:rsidRPr="0099772D">
        <w:rPr>
          <w:rFonts w:ascii="ＭＳ ゴシック" w:eastAsia="ＭＳ ゴシック" w:hAnsi="ＭＳ ゴシック" w:cs="Times New Roman" w:hint="eastAsia"/>
          <w:sz w:val="24"/>
          <w:szCs w:val="24"/>
        </w:rPr>
        <w:t>新たな</w:t>
      </w:r>
      <w:r w:rsidR="009B2AAA" w:rsidRPr="0099772D">
        <w:rPr>
          <w:rFonts w:ascii="ＭＳ ゴシック" w:eastAsia="ＭＳ ゴシック" w:hAnsi="ＭＳ ゴシック" w:cs="Times New Roman" w:hint="eastAsia"/>
          <w:sz w:val="24"/>
          <w:szCs w:val="24"/>
        </w:rPr>
        <w:t>施設を造らないこと</w:t>
      </w:r>
      <w:r w:rsidR="00922608" w:rsidRPr="0099772D">
        <w:rPr>
          <w:rFonts w:ascii="ＭＳ ゴシック" w:eastAsia="ＭＳ ゴシック" w:hAnsi="ＭＳ ゴシック" w:cs="Times New Roman" w:hint="eastAsia"/>
          <w:sz w:val="24"/>
          <w:szCs w:val="24"/>
        </w:rPr>
        <w:t>、既存施設を</w:t>
      </w:r>
      <w:r w:rsidR="00377D15" w:rsidRPr="0099772D">
        <w:rPr>
          <w:rFonts w:ascii="ＭＳ ゴシック" w:eastAsia="ＭＳ ゴシック" w:hAnsi="ＭＳ ゴシック" w:cs="Times New Roman" w:hint="eastAsia"/>
          <w:sz w:val="24"/>
          <w:szCs w:val="24"/>
        </w:rPr>
        <w:t>更新</w:t>
      </w:r>
      <w:r w:rsidR="00922608" w:rsidRPr="0099772D">
        <w:rPr>
          <w:rFonts w:ascii="ＭＳ ゴシック" w:eastAsia="ＭＳ ゴシック" w:hAnsi="ＭＳ ゴシック" w:cs="Times New Roman" w:hint="eastAsia"/>
          <w:sz w:val="24"/>
          <w:szCs w:val="24"/>
        </w:rPr>
        <w:t>・有効活用する際にも、他施設との複合化・集約化</w:t>
      </w:r>
      <w:r w:rsidR="00D279B1" w:rsidRPr="0099772D">
        <w:rPr>
          <w:rFonts w:ascii="ＭＳ ゴシック" w:eastAsia="ＭＳ ゴシック" w:hAnsi="ＭＳ ゴシック" w:cs="Times New Roman" w:hint="eastAsia"/>
          <w:sz w:val="24"/>
          <w:szCs w:val="24"/>
        </w:rPr>
        <w:t>、民間施設の利用</w:t>
      </w:r>
      <w:r w:rsidR="00922608" w:rsidRPr="0099772D">
        <w:rPr>
          <w:rFonts w:ascii="ＭＳ ゴシック" w:eastAsia="ＭＳ ゴシック" w:hAnsi="ＭＳ ゴシック" w:cs="Times New Roman" w:hint="eastAsia"/>
          <w:sz w:val="24"/>
          <w:szCs w:val="24"/>
        </w:rPr>
        <w:t>など、様々な工夫を行い、</w:t>
      </w:r>
      <w:r w:rsidR="00377D15" w:rsidRPr="0099772D">
        <w:rPr>
          <w:rFonts w:ascii="ＭＳ ゴシック" w:eastAsia="ＭＳ ゴシック" w:hAnsi="ＭＳ ゴシック" w:cs="Times New Roman" w:hint="eastAsia"/>
          <w:sz w:val="24"/>
          <w:szCs w:val="24"/>
        </w:rPr>
        <w:t>総量の適正化</w:t>
      </w:r>
      <w:r w:rsidR="00012655" w:rsidRPr="0099772D">
        <w:rPr>
          <w:rFonts w:ascii="ＭＳ ゴシック" w:eastAsia="ＭＳ ゴシック" w:hAnsi="ＭＳ ゴシック" w:cs="Times New Roman" w:hint="eastAsia"/>
          <w:sz w:val="24"/>
          <w:szCs w:val="24"/>
        </w:rPr>
        <w:t>に努める</w:t>
      </w:r>
      <w:r w:rsidR="00922608" w:rsidRPr="0099772D">
        <w:rPr>
          <w:rFonts w:ascii="ＭＳ ゴシック" w:eastAsia="ＭＳ ゴシック" w:hAnsi="ＭＳ ゴシック" w:cs="Times New Roman" w:hint="eastAsia"/>
          <w:sz w:val="24"/>
          <w:szCs w:val="24"/>
        </w:rPr>
        <w:t>必要がある。</w:t>
      </w:r>
    </w:p>
    <w:p w14:paraId="17FD8886" w14:textId="6A053E3F" w:rsidR="009B2AAA" w:rsidRPr="0099772D" w:rsidRDefault="009B2AAA" w:rsidP="0091576A">
      <w:pPr>
        <w:adjustRightInd w:val="0"/>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長期的には、人口の減少や構成の変化により施設の利用需要が変化することも予想されるため、そうした変化に</w:t>
      </w:r>
      <w:r w:rsidR="00D80740" w:rsidRPr="0099772D">
        <w:rPr>
          <w:rFonts w:ascii="ＭＳ ゴシック" w:eastAsia="ＭＳ ゴシック" w:hAnsi="ＭＳ ゴシック" w:hint="eastAsia"/>
          <w:sz w:val="24"/>
          <w:szCs w:val="24"/>
        </w:rPr>
        <w:t>的確</w:t>
      </w:r>
      <w:r w:rsidRPr="0099772D">
        <w:rPr>
          <w:rFonts w:ascii="ＭＳ ゴシック" w:eastAsia="ＭＳ ゴシック" w:hAnsi="ＭＳ ゴシック" w:hint="eastAsia"/>
          <w:sz w:val="24"/>
          <w:szCs w:val="24"/>
        </w:rPr>
        <w:t>に対応していく必要がある。</w:t>
      </w:r>
    </w:p>
    <w:p w14:paraId="0644C9C7" w14:textId="77777777" w:rsidR="009B2AAA" w:rsidRPr="0099772D" w:rsidRDefault="009B2AAA" w:rsidP="0091576A">
      <w:pPr>
        <w:adjustRightInd w:val="0"/>
        <w:rPr>
          <w:rFonts w:ascii="ＭＳ ゴシック" w:eastAsia="ＭＳ ゴシック" w:hAnsi="ＭＳ ゴシック" w:cs="Times New Roman"/>
          <w:sz w:val="24"/>
          <w:szCs w:val="24"/>
        </w:rPr>
      </w:pPr>
    </w:p>
    <w:sectPr w:rsidR="009B2AAA" w:rsidRPr="0099772D" w:rsidSect="00D3301B">
      <w:footerReference w:type="default" r:id="rId11"/>
      <w:pgSz w:w="11906" w:h="16838" w:code="9"/>
      <w:pgMar w:top="1418" w:right="1134" w:bottom="851" w:left="1134" w:header="851" w:footer="454"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4E38" w14:textId="77777777" w:rsidR="00274889" w:rsidRDefault="00274889">
      <w:r>
        <w:separator/>
      </w:r>
    </w:p>
  </w:endnote>
  <w:endnote w:type="continuationSeparator" w:id="0">
    <w:p w14:paraId="7B47DAAE" w14:textId="77777777" w:rsidR="00274889" w:rsidRDefault="002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5599"/>
      <w:docPartObj>
        <w:docPartGallery w:val="Page Numbers (Bottom of Page)"/>
        <w:docPartUnique/>
      </w:docPartObj>
    </w:sdtPr>
    <w:sdtEndPr/>
    <w:sdtContent>
      <w:p w14:paraId="52DA82AC" w14:textId="3C5E9F3D" w:rsidR="00F464AB" w:rsidRDefault="00F464AB" w:rsidP="00FF4961">
        <w:pPr>
          <w:pStyle w:val="a5"/>
          <w:jc w:val="center"/>
        </w:pPr>
        <w:r>
          <w:fldChar w:fldCharType="begin"/>
        </w:r>
        <w:r>
          <w:instrText>PAGE   \* MERGEFORMAT</w:instrText>
        </w:r>
        <w:r>
          <w:fldChar w:fldCharType="separate"/>
        </w:r>
        <w:r w:rsidR="00D3296D" w:rsidRPr="00D3296D">
          <w:rPr>
            <w:noProof/>
            <w:lang w:val="ja-JP"/>
          </w:rPr>
          <w:t>-</w:t>
        </w:r>
        <w:r w:rsidR="00D3296D">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C940" w14:textId="77777777" w:rsidR="00274889" w:rsidRDefault="00274889">
      <w:r>
        <w:separator/>
      </w:r>
    </w:p>
  </w:footnote>
  <w:footnote w:type="continuationSeparator" w:id="0">
    <w:p w14:paraId="15D79A45" w14:textId="77777777" w:rsidR="00274889" w:rsidRDefault="0027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BD"/>
    <w:multiLevelType w:val="hybridMultilevel"/>
    <w:tmpl w:val="6C440EB2"/>
    <w:lvl w:ilvl="0" w:tplc="0AC0A9C4">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 w15:restartNumberingAfterBreak="0">
    <w:nsid w:val="02CF701F"/>
    <w:multiLevelType w:val="hybridMultilevel"/>
    <w:tmpl w:val="69AC66D4"/>
    <w:lvl w:ilvl="0" w:tplc="3E607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AE665B"/>
    <w:multiLevelType w:val="hybridMultilevel"/>
    <w:tmpl w:val="29786DDA"/>
    <w:lvl w:ilvl="0" w:tplc="841C8CA6">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D14BA"/>
    <w:multiLevelType w:val="hybridMultilevel"/>
    <w:tmpl w:val="8F8A4AEA"/>
    <w:lvl w:ilvl="0" w:tplc="A32C4DD0">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1A52329"/>
    <w:multiLevelType w:val="hybridMultilevel"/>
    <w:tmpl w:val="01CEBAAC"/>
    <w:lvl w:ilvl="0" w:tplc="FB6ACF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50C32DA"/>
    <w:multiLevelType w:val="hybridMultilevel"/>
    <w:tmpl w:val="02F4822C"/>
    <w:lvl w:ilvl="0" w:tplc="9E3E5E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F47F4"/>
    <w:multiLevelType w:val="hybridMultilevel"/>
    <w:tmpl w:val="9AD67722"/>
    <w:lvl w:ilvl="0" w:tplc="83E8BC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1BD74D78"/>
    <w:multiLevelType w:val="hybridMultilevel"/>
    <w:tmpl w:val="728246D0"/>
    <w:lvl w:ilvl="0" w:tplc="5B9A9C0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2EF3E8C"/>
    <w:multiLevelType w:val="hybridMultilevel"/>
    <w:tmpl w:val="B8CCE0B4"/>
    <w:lvl w:ilvl="0" w:tplc="040E082E">
      <w:start w:val="1"/>
      <w:numFmt w:val="decimalFullWidth"/>
      <w:lvlText w:val="（%1）"/>
      <w:lvlJc w:val="left"/>
      <w:pPr>
        <w:ind w:left="1200" w:hanging="960"/>
      </w:pPr>
      <w:rPr>
        <w:rFonts w:hint="eastAsia"/>
        <w:lang w:val="en-US"/>
      </w:rPr>
    </w:lvl>
    <w:lvl w:ilvl="1" w:tplc="9B8025EE">
      <w:start w:val="1"/>
      <w:numFmt w:val="decimalEnclosedCircle"/>
      <w:lvlText w:val="%2"/>
      <w:lvlJc w:val="left"/>
      <w:pPr>
        <w:ind w:left="786" w:hanging="360"/>
      </w:pPr>
      <w:rPr>
        <w:rFonts w:hint="eastAsia"/>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3836CFD"/>
    <w:multiLevelType w:val="hybridMultilevel"/>
    <w:tmpl w:val="983CC612"/>
    <w:lvl w:ilvl="0" w:tplc="ABAC5A6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3EB4450F"/>
    <w:multiLevelType w:val="hybridMultilevel"/>
    <w:tmpl w:val="78C23610"/>
    <w:lvl w:ilvl="0" w:tplc="7380863A">
      <w:start w:val="1"/>
      <w:numFmt w:val="decimalFullWidth"/>
      <w:lvlText w:val="（%1）"/>
      <w:lvlJc w:val="left"/>
      <w:pPr>
        <w:ind w:left="960" w:hanging="720"/>
      </w:pPr>
      <w:rPr>
        <w:rFonts w:hint="default"/>
      </w:rPr>
    </w:lvl>
    <w:lvl w:ilvl="1" w:tplc="DEB67058">
      <w:start w:val="1"/>
      <w:numFmt w:val="decimalEnclosedCircle"/>
      <w:lvlText w:val="%2"/>
      <w:lvlJc w:val="left"/>
      <w:pPr>
        <w:ind w:left="1020" w:hanging="360"/>
      </w:pPr>
      <w:rPr>
        <w:rFonts w:hint="default"/>
      </w:rPr>
    </w:lvl>
    <w:lvl w:ilvl="2" w:tplc="756E976C">
      <w:start w:val="1"/>
      <w:numFmt w:val="bullet"/>
      <w:lvlText w:val="・"/>
      <w:lvlJc w:val="left"/>
      <w:pPr>
        <w:ind w:left="1440" w:hanging="360"/>
      </w:pPr>
      <w:rPr>
        <w:rFonts w:ascii="ＭＳ ゴシック" w:eastAsia="ＭＳ ゴシック" w:hAnsi="ＭＳ ゴシック"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428A7219"/>
    <w:multiLevelType w:val="hybridMultilevel"/>
    <w:tmpl w:val="76F889E6"/>
    <w:lvl w:ilvl="0" w:tplc="46FA76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848"/>
    <w:multiLevelType w:val="hybridMultilevel"/>
    <w:tmpl w:val="ADC27B4C"/>
    <w:lvl w:ilvl="0" w:tplc="1CCACA04">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E885622"/>
    <w:multiLevelType w:val="hybridMultilevel"/>
    <w:tmpl w:val="199CC7F2"/>
    <w:lvl w:ilvl="0" w:tplc="AE8E28C4">
      <w:start w:val="1"/>
      <w:numFmt w:val="decimalEnclosedCircle"/>
      <w:lvlText w:val="%1"/>
      <w:lvlJc w:val="left"/>
      <w:pPr>
        <w:ind w:left="1080" w:hanging="360"/>
      </w:pPr>
      <w:rPr>
        <w:rFonts w:hint="eastAsia"/>
      </w:rPr>
    </w:lvl>
    <w:lvl w:ilvl="1" w:tplc="2AFC6260">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4013BF3"/>
    <w:multiLevelType w:val="hybridMultilevel"/>
    <w:tmpl w:val="DD103166"/>
    <w:lvl w:ilvl="0" w:tplc="02945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14"/>
  </w:num>
  <w:num w:numId="4">
    <w:abstractNumId w:val="19"/>
  </w:num>
  <w:num w:numId="5">
    <w:abstractNumId w:val="25"/>
  </w:num>
  <w:num w:numId="6">
    <w:abstractNumId w:val="26"/>
  </w:num>
  <w:num w:numId="7">
    <w:abstractNumId w:val="22"/>
  </w:num>
  <w:num w:numId="8">
    <w:abstractNumId w:val="20"/>
  </w:num>
  <w:num w:numId="9">
    <w:abstractNumId w:val="7"/>
  </w:num>
  <w:num w:numId="10">
    <w:abstractNumId w:val="24"/>
  </w:num>
  <w:num w:numId="11">
    <w:abstractNumId w:val="30"/>
  </w:num>
  <w:num w:numId="12">
    <w:abstractNumId w:val="3"/>
  </w:num>
  <w:num w:numId="13">
    <w:abstractNumId w:val="31"/>
  </w:num>
  <w:num w:numId="14">
    <w:abstractNumId w:val="9"/>
  </w:num>
  <w:num w:numId="15">
    <w:abstractNumId w:val="12"/>
  </w:num>
  <w:num w:numId="16">
    <w:abstractNumId w:val="18"/>
  </w:num>
  <w:num w:numId="17">
    <w:abstractNumId w:val="13"/>
  </w:num>
  <w:num w:numId="18">
    <w:abstractNumId w:val="21"/>
  </w:num>
  <w:num w:numId="19">
    <w:abstractNumId w:val="1"/>
  </w:num>
  <w:num w:numId="20">
    <w:abstractNumId w:val="28"/>
  </w:num>
  <w:num w:numId="21">
    <w:abstractNumId w:val="0"/>
  </w:num>
  <w:num w:numId="22">
    <w:abstractNumId w:val="29"/>
  </w:num>
  <w:num w:numId="23">
    <w:abstractNumId w:val="2"/>
  </w:num>
  <w:num w:numId="24">
    <w:abstractNumId w:val="23"/>
  </w:num>
  <w:num w:numId="25">
    <w:abstractNumId w:val="16"/>
  </w:num>
  <w:num w:numId="26">
    <w:abstractNumId w:val="6"/>
  </w:num>
  <w:num w:numId="27">
    <w:abstractNumId w:val="17"/>
  </w:num>
  <w:num w:numId="28">
    <w:abstractNumId w:val="4"/>
  </w:num>
  <w:num w:numId="29">
    <w:abstractNumId w:val="5"/>
  </w:num>
  <w:num w:numId="30">
    <w:abstractNumId w:val="8"/>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6002"/>
    <w:rsid w:val="00007BA6"/>
    <w:rsid w:val="00010A57"/>
    <w:rsid w:val="00010E64"/>
    <w:rsid w:val="00010EE4"/>
    <w:rsid w:val="00012655"/>
    <w:rsid w:val="00012A8E"/>
    <w:rsid w:val="0001356A"/>
    <w:rsid w:val="000202FA"/>
    <w:rsid w:val="00022EC4"/>
    <w:rsid w:val="00023E1D"/>
    <w:rsid w:val="0002493D"/>
    <w:rsid w:val="00024B44"/>
    <w:rsid w:val="00030476"/>
    <w:rsid w:val="00031715"/>
    <w:rsid w:val="00032BD0"/>
    <w:rsid w:val="00036165"/>
    <w:rsid w:val="00040048"/>
    <w:rsid w:val="00044F87"/>
    <w:rsid w:val="0004570F"/>
    <w:rsid w:val="0004653D"/>
    <w:rsid w:val="000506B8"/>
    <w:rsid w:val="00050EA6"/>
    <w:rsid w:val="000533E2"/>
    <w:rsid w:val="0005533A"/>
    <w:rsid w:val="00056C57"/>
    <w:rsid w:val="00057F7E"/>
    <w:rsid w:val="00060286"/>
    <w:rsid w:val="000609B7"/>
    <w:rsid w:val="00061FE0"/>
    <w:rsid w:val="00062423"/>
    <w:rsid w:val="0006305C"/>
    <w:rsid w:val="00063142"/>
    <w:rsid w:val="00064B95"/>
    <w:rsid w:val="00074701"/>
    <w:rsid w:val="000761D7"/>
    <w:rsid w:val="00081331"/>
    <w:rsid w:val="0008285B"/>
    <w:rsid w:val="00084FBD"/>
    <w:rsid w:val="00085F62"/>
    <w:rsid w:val="000868C6"/>
    <w:rsid w:val="00086DCB"/>
    <w:rsid w:val="0008735E"/>
    <w:rsid w:val="00090ABF"/>
    <w:rsid w:val="0009106D"/>
    <w:rsid w:val="00091329"/>
    <w:rsid w:val="0009253F"/>
    <w:rsid w:val="00093244"/>
    <w:rsid w:val="000932CF"/>
    <w:rsid w:val="00096CD1"/>
    <w:rsid w:val="000A76B6"/>
    <w:rsid w:val="000B21FF"/>
    <w:rsid w:val="000B24E3"/>
    <w:rsid w:val="000B3B83"/>
    <w:rsid w:val="000B5F01"/>
    <w:rsid w:val="000C4381"/>
    <w:rsid w:val="000C5347"/>
    <w:rsid w:val="000C5B13"/>
    <w:rsid w:val="000C74B6"/>
    <w:rsid w:val="000C75F6"/>
    <w:rsid w:val="000D605D"/>
    <w:rsid w:val="000D6FAC"/>
    <w:rsid w:val="000E1260"/>
    <w:rsid w:val="000F1738"/>
    <w:rsid w:val="000F1CB7"/>
    <w:rsid w:val="000F2711"/>
    <w:rsid w:val="000F2F85"/>
    <w:rsid w:val="000F370E"/>
    <w:rsid w:val="00107C92"/>
    <w:rsid w:val="00107F51"/>
    <w:rsid w:val="001108A7"/>
    <w:rsid w:val="00111A9F"/>
    <w:rsid w:val="00114F5F"/>
    <w:rsid w:val="001156F3"/>
    <w:rsid w:val="00116CA8"/>
    <w:rsid w:val="0012007A"/>
    <w:rsid w:val="001210D1"/>
    <w:rsid w:val="001226AF"/>
    <w:rsid w:val="0012479F"/>
    <w:rsid w:val="00124A13"/>
    <w:rsid w:val="00125513"/>
    <w:rsid w:val="00125605"/>
    <w:rsid w:val="00127B83"/>
    <w:rsid w:val="00130D80"/>
    <w:rsid w:val="00133410"/>
    <w:rsid w:val="00140A64"/>
    <w:rsid w:val="00140F6C"/>
    <w:rsid w:val="00144677"/>
    <w:rsid w:val="001450ED"/>
    <w:rsid w:val="001477FB"/>
    <w:rsid w:val="0015085B"/>
    <w:rsid w:val="00152EFE"/>
    <w:rsid w:val="0015369D"/>
    <w:rsid w:val="001537BB"/>
    <w:rsid w:val="0016084A"/>
    <w:rsid w:val="00161B0C"/>
    <w:rsid w:val="001633EB"/>
    <w:rsid w:val="00163A81"/>
    <w:rsid w:val="00164122"/>
    <w:rsid w:val="001709C5"/>
    <w:rsid w:val="00171118"/>
    <w:rsid w:val="00172B50"/>
    <w:rsid w:val="00177E0F"/>
    <w:rsid w:val="00184992"/>
    <w:rsid w:val="0019039B"/>
    <w:rsid w:val="00195062"/>
    <w:rsid w:val="00195300"/>
    <w:rsid w:val="00196C6F"/>
    <w:rsid w:val="00196F0D"/>
    <w:rsid w:val="001A129B"/>
    <w:rsid w:val="001A2B7E"/>
    <w:rsid w:val="001A337D"/>
    <w:rsid w:val="001A35B4"/>
    <w:rsid w:val="001A411D"/>
    <w:rsid w:val="001A5480"/>
    <w:rsid w:val="001A7002"/>
    <w:rsid w:val="001B024E"/>
    <w:rsid w:val="001B4DFA"/>
    <w:rsid w:val="001C50E8"/>
    <w:rsid w:val="001C6D6C"/>
    <w:rsid w:val="001D66B9"/>
    <w:rsid w:val="001E440B"/>
    <w:rsid w:val="001E595F"/>
    <w:rsid w:val="001E78D6"/>
    <w:rsid w:val="001E7E00"/>
    <w:rsid w:val="001F04F4"/>
    <w:rsid w:val="001F44F7"/>
    <w:rsid w:val="001F5AFE"/>
    <w:rsid w:val="001F5C01"/>
    <w:rsid w:val="001F67C0"/>
    <w:rsid w:val="002012BE"/>
    <w:rsid w:val="002012C8"/>
    <w:rsid w:val="002018E9"/>
    <w:rsid w:val="002032A4"/>
    <w:rsid w:val="00205638"/>
    <w:rsid w:val="00206BA9"/>
    <w:rsid w:val="00206EA0"/>
    <w:rsid w:val="00207ED0"/>
    <w:rsid w:val="00213BB2"/>
    <w:rsid w:val="00214505"/>
    <w:rsid w:val="0021537E"/>
    <w:rsid w:val="00215BD7"/>
    <w:rsid w:val="00216E26"/>
    <w:rsid w:val="00217A53"/>
    <w:rsid w:val="00221346"/>
    <w:rsid w:val="002269BE"/>
    <w:rsid w:val="0023084D"/>
    <w:rsid w:val="00232016"/>
    <w:rsid w:val="00233B87"/>
    <w:rsid w:val="002363ED"/>
    <w:rsid w:val="00241AEA"/>
    <w:rsid w:val="00244849"/>
    <w:rsid w:val="00246A01"/>
    <w:rsid w:val="0025268B"/>
    <w:rsid w:val="002532C0"/>
    <w:rsid w:val="0025406E"/>
    <w:rsid w:val="00254B06"/>
    <w:rsid w:val="00255820"/>
    <w:rsid w:val="00255A07"/>
    <w:rsid w:val="00256422"/>
    <w:rsid w:val="00256A50"/>
    <w:rsid w:val="0026032A"/>
    <w:rsid w:val="002607E2"/>
    <w:rsid w:val="0026272F"/>
    <w:rsid w:val="00262A1F"/>
    <w:rsid w:val="00262BED"/>
    <w:rsid w:val="00264984"/>
    <w:rsid w:val="00264DC7"/>
    <w:rsid w:val="00264E47"/>
    <w:rsid w:val="00274889"/>
    <w:rsid w:val="00274CD6"/>
    <w:rsid w:val="00276AB2"/>
    <w:rsid w:val="0028033B"/>
    <w:rsid w:val="00282717"/>
    <w:rsid w:val="002843D4"/>
    <w:rsid w:val="00285303"/>
    <w:rsid w:val="00286548"/>
    <w:rsid w:val="002947E6"/>
    <w:rsid w:val="00297CFA"/>
    <w:rsid w:val="00297D3D"/>
    <w:rsid w:val="002A6269"/>
    <w:rsid w:val="002A7DFF"/>
    <w:rsid w:val="002B0044"/>
    <w:rsid w:val="002B1A46"/>
    <w:rsid w:val="002B22AC"/>
    <w:rsid w:val="002B5370"/>
    <w:rsid w:val="002B5A9E"/>
    <w:rsid w:val="002C0E5A"/>
    <w:rsid w:val="002C12E6"/>
    <w:rsid w:val="002C4277"/>
    <w:rsid w:val="002C44E6"/>
    <w:rsid w:val="002C634F"/>
    <w:rsid w:val="002C77FA"/>
    <w:rsid w:val="002D2955"/>
    <w:rsid w:val="002D6EA3"/>
    <w:rsid w:val="002E044B"/>
    <w:rsid w:val="002E09D3"/>
    <w:rsid w:val="002E21F7"/>
    <w:rsid w:val="002F40C3"/>
    <w:rsid w:val="002F54A1"/>
    <w:rsid w:val="003000E7"/>
    <w:rsid w:val="003024DC"/>
    <w:rsid w:val="00304B9A"/>
    <w:rsid w:val="003050DF"/>
    <w:rsid w:val="0030535B"/>
    <w:rsid w:val="00313ACE"/>
    <w:rsid w:val="00313E59"/>
    <w:rsid w:val="0031422D"/>
    <w:rsid w:val="003165FB"/>
    <w:rsid w:val="00317816"/>
    <w:rsid w:val="00317F8F"/>
    <w:rsid w:val="00320BF5"/>
    <w:rsid w:val="00334E92"/>
    <w:rsid w:val="00336DDF"/>
    <w:rsid w:val="00337D3E"/>
    <w:rsid w:val="00340E72"/>
    <w:rsid w:val="00344510"/>
    <w:rsid w:val="00346566"/>
    <w:rsid w:val="00346806"/>
    <w:rsid w:val="00346986"/>
    <w:rsid w:val="00347E8A"/>
    <w:rsid w:val="00352715"/>
    <w:rsid w:val="00355FE7"/>
    <w:rsid w:val="00356790"/>
    <w:rsid w:val="00356EF4"/>
    <w:rsid w:val="0035723F"/>
    <w:rsid w:val="00360083"/>
    <w:rsid w:val="00361BF4"/>
    <w:rsid w:val="00361C3C"/>
    <w:rsid w:val="00363064"/>
    <w:rsid w:val="00363F94"/>
    <w:rsid w:val="003660C2"/>
    <w:rsid w:val="00370E8A"/>
    <w:rsid w:val="0037137F"/>
    <w:rsid w:val="0037714C"/>
    <w:rsid w:val="00377B52"/>
    <w:rsid w:val="00377D15"/>
    <w:rsid w:val="00382C32"/>
    <w:rsid w:val="00385853"/>
    <w:rsid w:val="00385F7E"/>
    <w:rsid w:val="00386EC0"/>
    <w:rsid w:val="00390244"/>
    <w:rsid w:val="0039361B"/>
    <w:rsid w:val="003A1097"/>
    <w:rsid w:val="003A158D"/>
    <w:rsid w:val="003A22C3"/>
    <w:rsid w:val="003A4524"/>
    <w:rsid w:val="003A50F7"/>
    <w:rsid w:val="003A5B90"/>
    <w:rsid w:val="003A732F"/>
    <w:rsid w:val="003B074D"/>
    <w:rsid w:val="003B3A5D"/>
    <w:rsid w:val="003B48BD"/>
    <w:rsid w:val="003B78A9"/>
    <w:rsid w:val="003C2411"/>
    <w:rsid w:val="003C3ED3"/>
    <w:rsid w:val="003C4B70"/>
    <w:rsid w:val="003C5805"/>
    <w:rsid w:val="003C7D77"/>
    <w:rsid w:val="003D0733"/>
    <w:rsid w:val="003D1146"/>
    <w:rsid w:val="003D44C2"/>
    <w:rsid w:val="003D53B2"/>
    <w:rsid w:val="003E13BD"/>
    <w:rsid w:val="003E4350"/>
    <w:rsid w:val="003F1AD5"/>
    <w:rsid w:val="003F2DF1"/>
    <w:rsid w:val="003F6D2E"/>
    <w:rsid w:val="003F74B1"/>
    <w:rsid w:val="00400640"/>
    <w:rsid w:val="00400E60"/>
    <w:rsid w:val="0040388D"/>
    <w:rsid w:val="00403A47"/>
    <w:rsid w:val="00403E26"/>
    <w:rsid w:val="00411792"/>
    <w:rsid w:val="00411D8A"/>
    <w:rsid w:val="00413AD9"/>
    <w:rsid w:val="00415CCD"/>
    <w:rsid w:val="00416884"/>
    <w:rsid w:val="00416B12"/>
    <w:rsid w:val="00417FBD"/>
    <w:rsid w:val="00430542"/>
    <w:rsid w:val="004348CD"/>
    <w:rsid w:val="0044041B"/>
    <w:rsid w:val="004405B9"/>
    <w:rsid w:val="00441E78"/>
    <w:rsid w:val="004426B8"/>
    <w:rsid w:val="00450AE6"/>
    <w:rsid w:val="004517F4"/>
    <w:rsid w:val="00452ADA"/>
    <w:rsid w:val="004619C0"/>
    <w:rsid w:val="00464B50"/>
    <w:rsid w:val="00471BE1"/>
    <w:rsid w:val="00471D47"/>
    <w:rsid w:val="00475E89"/>
    <w:rsid w:val="0047654D"/>
    <w:rsid w:val="00476B23"/>
    <w:rsid w:val="00482829"/>
    <w:rsid w:val="00482BDB"/>
    <w:rsid w:val="004831E9"/>
    <w:rsid w:val="00486238"/>
    <w:rsid w:val="004915E9"/>
    <w:rsid w:val="00493A72"/>
    <w:rsid w:val="004A11C2"/>
    <w:rsid w:val="004A1F5A"/>
    <w:rsid w:val="004A39CA"/>
    <w:rsid w:val="004A589A"/>
    <w:rsid w:val="004A7253"/>
    <w:rsid w:val="004B0953"/>
    <w:rsid w:val="004B2191"/>
    <w:rsid w:val="004B2BAB"/>
    <w:rsid w:val="004C3770"/>
    <w:rsid w:val="004D2D4C"/>
    <w:rsid w:val="004D4377"/>
    <w:rsid w:val="004D4A01"/>
    <w:rsid w:val="004D5229"/>
    <w:rsid w:val="004D546C"/>
    <w:rsid w:val="004D6D41"/>
    <w:rsid w:val="004E24CE"/>
    <w:rsid w:val="004E62F0"/>
    <w:rsid w:val="004E7C5D"/>
    <w:rsid w:val="004F0416"/>
    <w:rsid w:val="004F406E"/>
    <w:rsid w:val="004F58CA"/>
    <w:rsid w:val="004F6598"/>
    <w:rsid w:val="004F6D2C"/>
    <w:rsid w:val="0050013F"/>
    <w:rsid w:val="005012FE"/>
    <w:rsid w:val="005024D9"/>
    <w:rsid w:val="005031D6"/>
    <w:rsid w:val="00503EAD"/>
    <w:rsid w:val="00504026"/>
    <w:rsid w:val="0050580C"/>
    <w:rsid w:val="00505F14"/>
    <w:rsid w:val="00511D0D"/>
    <w:rsid w:val="005135FC"/>
    <w:rsid w:val="00513A7C"/>
    <w:rsid w:val="00514E57"/>
    <w:rsid w:val="00516517"/>
    <w:rsid w:val="00517905"/>
    <w:rsid w:val="00525C0F"/>
    <w:rsid w:val="0052617D"/>
    <w:rsid w:val="00527F92"/>
    <w:rsid w:val="00532568"/>
    <w:rsid w:val="00532D20"/>
    <w:rsid w:val="00535622"/>
    <w:rsid w:val="0053732E"/>
    <w:rsid w:val="00541AF7"/>
    <w:rsid w:val="00555120"/>
    <w:rsid w:val="00557462"/>
    <w:rsid w:val="00557852"/>
    <w:rsid w:val="00562C01"/>
    <w:rsid w:val="00563642"/>
    <w:rsid w:val="00567AEA"/>
    <w:rsid w:val="00570132"/>
    <w:rsid w:val="00570B09"/>
    <w:rsid w:val="0057154D"/>
    <w:rsid w:val="0057234E"/>
    <w:rsid w:val="00574661"/>
    <w:rsid w:val="00576F82"/>
    <w:rsid w:val="005818ED"/>
    <w:rsid w:val="00582F68"/>
    <w:rsid w:val="00583F0F"/>
    <w:rsid w:val="0058598A"/>
    <w:rsid w:val="00585B06"/>
    <w:rsid w:val="005910C5"/>
    <w:rsid w:val="0059208B"/>
    <w:rsid w:val="0059453F"/>
    <w:rsid w:val="005954B2"/>
    <w:rsid w:val="005A104C"/>
    <w:rsid w:val="005A3E3A"/>
    <w:rsid w:val="005A72C1"/>
    <w:rsid w:val="005B41EE"/>
    <w:rsid w:val="005B5A80"/>
    <w:rsid w:val="005B6AF0"/>
    <w:rsid w:val="005B7904"/>
    <w:rsid w:val="005C212B"/>
    <w:rsid w:val="005C58B7"/>
    <w:rsid w:val="005D063F"/>
    <w:rsid w:val="005D0934"/>
    <w:rsid w:val="005D09B3"/>
    <w:rsid w:val="005D2717"/>
    <w:rsid w:val="005D3E69"/>
    <w:rsid w:val="005D6DAD"/>
    <w:rsid w:val="005E1D09"/>
    <w:rsid w:val="005E3B82"/>
    <w:rsid w:val="005F74A2"/>
    <w:rsid w:val="00602781"/>
    <w:rsid w:val="00605F46"/>
    <w:rsid w:val="006067DC"/>
    <w:rsid w:val="00607283"/>
    <w:rsid w:val="00611F60"/>
    <w:rsid w:val="00615A0C"/>
    <w:rsid w:val="006176AA"/>
    <w:rsid w:val="006205B1"/>
    <w:rsid w:val="00622F61"/>
    <w:rsid w:val="006249B0"/>
    <w:rsid w:val="00624D7A"/>
    <w:rsid w:val="0062599D"/>
    <w:rsid w:val="006275DE"/>
    <w:rsid w:val="0063030D"/>
    <w:rsid w:val="0063133C"/>
    <w:rsid w:val="00636477"/>
    <w:rsid w:val="0064309B"/>
    <w:rsid w:val="006433CA"/>
    <w:rsid w:val="00644084"/>
    <w:rsid w:val="006501C9"/>
    <w:rsid w:val="0065081A"/>
    <w:rsid w:val="006512BA"/>
    <w:rsid w:val="0065412E"/>
    <w:rsid w:val="006574CC"/>
    <w:rsid w:val="006579D6"/>
    <w:rsid w:val="00664747"/>
    <w:rsid w:val="006658B9"/>
    <w:rsid w:val="00671A0F"/>
    <w:rsid w:val="00672142"/>
    <w:rsid w:val="006731D3"/>
    <w:rsid w:val="006734A2"/>
    <w:rsid w:val="00673CE6"/>
    <w:rsid w:val="00676A3E"/>
    <w:rsid w:val="0068334B"/>
    <w:rsid w:val="00683401"/>
    <w:rsid w:val="00684345"/>
    <w:rsid w:val="006849DA"/>
    <w:rsid w:val="00691B8B"/>
    <w:rsid w:val="006948C9"/>
    <w:rsid w:val="00694A7F"/>
    <w:rsid w:val="0069682C"/>
    <w:rsid w:val="0069685D"/>
    <w:rsid w:val="006A154A"/>
    <w:rsid w:val="006A376E"/>
    <w:rsid w:val="006A4A52"/>
    <w:rsid w:val="006A50EE"/>
    <w:rsid w:val="006A7FD0"/>
    <w:rsid w:val="006B0417"/>
    <w:rsid w:val="006B0ABF"/>
    <w:rsid w:val="006B0C2A"/>
    <w:rsid w:val="006B4C2F"/>
    <w:rsid w:val="006B5688"/>
    <w:rsid w:val="006B651A"/>
    <w:rsid w:val="006B7491"/>
    <w:rsid w:val="006C001F"/>
    <w:rsid w:val="006C045E"/>
    <w:rsid w:val="006C3AEF"/>
    <w:rsid w:val="006C4E99"/>
    <w:rsid w:val="006C7118"/>
    <w:rsid w:val="006D3C8A"/>
    <w:rsid w:val="006D5F9C"/>
    <w:rsid w:val="006E240C"/>
    <w:rsid w:val="006E2E9D"/>
    <w:rsid w:val="006E5A0B"/>
    <w:rsid w:val="006F373F"/>
    <w:rsid w:val="006F7DC7"/>
    <w:rsid w:val="0070026F"/>
    <w:rsid w:val="00701AB6"/>
    <w:rsid w:val="0070676D"/>
    <w:rsid w:val="007115ED"/>
    <w:rsid w:val="00714C56"/>
    <w:rsid w:val="00715FCF"/>
    <w:rsid w:val="00720619"/>
    <w:rsid w:val="0072082F"/>
    <w:rsid w:val="00720D9C"/>
    <w:rsid w:val="00724ED4"/>
    <w:rsid w:val="00727CC1"/>
    <w:rsid w:val="00742BD7"/>
    <w:rsid w:val="00745E73"/>
    <w:rsid w:val="007501DF"/>
    <w:rsid w:val="00750833"/>
    <w:rsid w:val="00750A65"/>
    <w:rsid w:val="007674CF"/>
    <w:rsid w:val="00770838"/>
    <w:rsid w:val="00772ED0"/>
    <w:rsid w:val="00782954"/>
    <w:rsid w:val="00783BAE"/>
    <w:rsid w:val="00783D61"/>
    <w:rsid w:val="00785F41"/>
    <w:rsid w:val="0078694A"/>
    <w:rsid w:val="00791D7F"/>
    <w:rsid w:val="00793A81"/>
    <w:rsid w:val="00797634"/>
    <w:rsid w:val="007A3255"/>
    <w:rsid w:val="007A419B"/>
    <w:rsid w:val="007A5176"/>
    <w:rsid w:val="007A770C"/>
    <w:rsid w:val="007B1434"/>
    <w:rsid w:val="007B16A2"/>
    <w:rsid w:val="007B174E"/>
    <w:rsid w:val="007B1A9F"/>
    <w:rsid w:val="007B7805"/>
    <w:rsid w:val="007C5B36"/>
    <w:rsid w:val="007C63C1"/>
    <w:rsid w:val="007C6A7B"/>
    <w:rsid w:val="007D0A58"/>
    <w:rsid w:val="007D1A7B"/>
    <w:rsid w:val="007D485E"/>
    <w:rsid w:val="007D51F7"/>
    <w:rsid w:val="007D6FE7"/>
    <w:rsid w:val="007E0553"/>
    <w:rsid w:val="007F05E5"/>
    <w:rsid w:val="007F2713"/>
    <w:rsid w:val="0080221B"/>
    <w:rsid w:val="00806973"/>
    <w:rsid w:val="00811041"/>
    <w:rsid w:val="00811F59"/>
    <w:rsid w:val="008120FE"/>
    <w:rsid w:val="00812E11"/>
    <w:rsid w:val="00814957"/>
    <w:rsid w:val="00814FC2"/>
    <w:rsid w:val="00816EF3"/>
    <w:rsid w:val="00816F05"/>
    <w:rsid w:val="00817A5E"/>
    <w:rsid w:val="00820B2B"/>
    <w:rsid w:val="00823212"/>
    <w:rsid w:val="00824978"/>
    <w:rsid w:val="00824ED3"/>
    <w:rsid w:val="008277D8"/>
    <w:rsid w:val="00830E65"/>
    <w:rsid w:val="00830F82"/>
    <w:rsid w:val="0083539D"/>
    <w:rsid w:val="00835657"/>
    <w:rsid w:val="0083574B"/>
    <w:rsid w:val="0083652D"/>
    <w:rsid w:val="00842B0B"/>
    <w:rsid w:val="00845E97"/>
    <w:rsid w:val="00845F2F"/>
    <w:rsid w:val="00847CDE"/>
    <w:rsid w:val="008529C6"/>
    <w:rsid w:val="00854897"/>
    <w:rsid w:val="0085720E"/>
    <w:rsid w:val="00860559"/>
    <w:rsid w:val="00865DBF"/>
    <w:rsid w:val="008660D1"/>
    <w:rsid w:val="00870370"/>
    <w:rsid w:val="008754B5"/>
    <w:rsid w:val="008766DB"/>
    <w:rsid w:val="008816B4"/>
    <w:rsid w:val="008817F1"/>
    <w:rsid w:val="00883E56"/>
    <w:rsid w:val="008924CF"/>
    <w:rsid w:val="00895B6C"/>
    <w:rsid w:val="008A3482"/>
    <w:rsid w:val="008B3F9E"/>
    <w:rsid w:val="008B4515"/>
    <w:rsid w:val="008B6211"/>
    <w:rsid w:val="008B78D0"/>
    <w:rsid w:val="008B792E"/>
    <w:rsid w:val="008C4351"/>
    <w:rsid w:val="008C7626"/>
    <w:rsid w:val="008C7E0F"/>
    <w:rsid w:val="008D0A69"/>
    <w:rsid w:val="008D2288"/>
    <w:rsid w:val="008D487B"/>
    <w:rsid w:val="008D4AEE"/>
    <w:rsid w:val="008D5F9D"/>
    <w:rsid w:val="008E4D9F"/>
    <w:rsid w:val="008E6A67"/>
    <w:rsid w:val="008E7597"/>
    <w:rsid w:val="008F0086"/>
    <w:rsid w:val="008F0743"/>
    <w:rsid w:val="008F1CBB"/>
    <w:rsid w:val="008F3D2B"/>
    <w:rsid w:val="008F5CCC"/>
    <w:rsid w:val="008F5DEB"/>
    <w:rsid w:val="008F70A3"/>
    <w:rsid w:val="008F7E6C"/>
    <w:rsid w:val="009009E0"/>
    <w:rsid w:val="009040A7"/>
    <w:rsid w:val="00904DCF"/>
    <w:rsid w:val="00904EE7"/>
    <w:rsid w:val="00906F55"/>
    <w:rsid w:val="0091105F"/>
    <w:rsid w:val="009126FC"/>
    <w:rsid w:val="009135C4"/>
    <w:rsid w:val="00914374"/>
    <w:rsid w:val="009144ED"/>
    <w:rsid w:val="009149BD"/>
    <w:rsid w:val="00914B2D"/>
    <w:rsid w:val="0091576A"/>
    <w:rsid w:val="00922608"/>
    <w:rsid w:val="00922A7E"/>
    <w:rsid w:val="00926201"/>
    <w:rsid w:val="00926667"/>
    <w:rsid w:val="00941730"/>
    <w:rsid w:val="009436D1"/>
    <w:rsid w:val="0094436D"/>
    <w:rsid w:val="009466EC"/>
    <w:rsid w:val="00947482"/>
    <w:rsid w:val="00953A75"/>
    <w:rsid w:val="00956F2B"/>
    <w:rsid w:val="00956FB2"/>
    <w:rsid w:val="0095768A"/>
    <w:rsid w:val="00960593"/>
    <w:rsid w:val="00963172"/>
    <w:rsid w:val="00964674"/>
    <w:rsid w:val="00965BB0"/>
    <w:rsid w:val="00971211"/>
    <w:rsid w:val="00971BBF"/>
    <w:rsid w:val="009723EE"/>
    <w:rsid w:val="0097323F"/>
    <w:rsid w:val="00973A62"/>
    <w:rsid w:val="009743EC"/>
    <w:rsid w:val="00974EBC"/>
    <w:rsid w:val="0098033F"/>
    <w:rsid w:val="00981033"/>
    <w:rsid w:val="00981069"/>
    <w:rsid w:val="009814A6"/>
    <w:rsid w:val="009816AC"/>
    <w:rsid w:val="0098176E"/>
    <w:rsid w:val="0098410A"/>
    <w:rsid w:val="00984988"/>
    <w:rsid w:val="009868D6"/>
    <w:rsid w:val="00987A9E"/>
    <w:rsid w:val="009902BA"/>
    <w:rsid w:val="00992CCD"/>
    <w:rsid w:val="00995C4F"/>
    <w:rsid w:val="0099772D"/>
    <w:rsid w:val="00997997"/>
    <w:rsid w:val="009A0BCB"/>
    <w:rsid w:val="009A22C3"/>
    <w:rsid w:val="009A5B65"/>
    <w:rsid w:val="009B0540"/>
    <w:rsid w:val="009B2AAA"/>
    <w:rsid w:val="009B7501"/>
    <w:rsid w:val="009C0EEC"/>
    <w:rsid w:val="009C166D"/>
    <w:rsid w:val="009C4E39"/>
    <w:rsid w:val="009C58B3"/>
    <w:rsid w:val="009C6EC0"/>
    <w:rsid w:val="009C7D47"/>
    <w:rsid w:val="009D1DFF"/>
    <w:rsid w:val="009D2F73"/>
    <w:rsid w:val="009D5ED0"/>
    <w:rsid w:val="009E0CC5"/>
    <w:rsid w:val="009E2DC1"/>
    <w:rsid w:val="009E2F05"/>
    <w:rsid w:val="009F03B2"/>
    <w:rsid w:val="009F2A8A"/>
    <w:rsid w:val="009F2DAE"/>
    <w:rsid w:val="009F4744"/>
    <w:rsid w:val="009F6AA5"/>
    <w:rsid w:val="009F7940"/>
    <w:rsid w:val="00A01FC6"/>
    <w:rsid w:val="00A108AC"/>
    <w:rsid w:val="00A12491"/>
    <w:rsid w:val="00A13DDF"/>
    <w:rsid w:val="00A145BD"/>
    <w:rsid w:val="00A147DB"/>
    <w:rsid w:val="00A175DA"/>
    <w:rsid w:val="00A17E78"/>
    <w:rsid w:val="00A22248"/>
    <w:rsid w:val="00A22A92"/>
    <w:rsid w:val="00A24574"/>
    <w:rsid w:val="00A2605F"/>
    <w:rsid w:val="00A27861"/>
    <w:rsid w:val="00A307B7"/>
    <w:rsid w:val="00A309CD"/>
    <w:rsid w:val="00A33FCC"/>
    <w:rsid w:val="00A34098"/>
    <w:rsid w:val="00A34E24"/>
    <w:rsid w:val="00A36182"/>
    <w:rsid w:val="00A40231"/>
    <w:rsid w:val="00A40ED4"/>
    <w:rsid w:val="00A4308C"/>
    <w:rsid w:val="00A47A06"/>
    <w:rsid w:val="00A54184"/>
    <w:rsid w:val="00A56ACD"/>
    <w:rsid w:val="00A57945"/>
    <w:rsid w:val="00A63F33"/>
    <w:rsid w:val="00A71C03"/>
    <w:rsid w:val="00A76AF3"/>
    <w:rsid w:val="00A8540F"/>
    <w:rsid w:val="00A85EE4"/>
    <w:rsid w:val="00A862E9"/>
    <w:rsid w:val="00A86E0E"/>
    <w:rsid w:val="00A93DD8"/>
    <w:rsid w:val="00A945FD"/>
    <w:rsid w:val="00A95797"/>
    <w:rsid w:val="00AA4AAC"/>
    <w:rsid w:val="00AA5B4B"/>
    <w:rsid w:val="00AB3A21"/>
    <w:rsid w:val="00AB5BD9"/>
    <w:rsid w:val="00AB7B78"/>
    <w:rsid w:val="00AC7F06"/>
    <w:rsid w:val="00AD7494"/>
    <w:rsid w:val="00AE31C3"/>
    <w:rsid w:val="00AE3537"/>
    <w:rsid w:val="00AE65FE"/>
    <w:rsid w:val="00AF412F"/>
    <w:rsid w:val="00AF48A1"/>
    <w:rsid w:val="00AF5BE5"/>
    <w:rsid w:val="00AF672A"/>
    <w:rsid w:val="00B0002B"/>
    <w:rsid w:val="00B02FCD"/>
    <w:rsid w:val="00B11096"/>
    <w:rsid w:val="00B116A4"/>
    <w:rsid w:val="00B20284"/>
    <w:rsid w:val="00B22555"/>
    <w:rsid w:val="00B241A0"/>
    <w:rsid w:val="00B27F1B"/>
    <w:rsid w:val="00B304B8"/>
    <w:rsid w:val="00B31936"/>
    <w:rsid w:val="00B32B31"/>
    <w:rsid w:val="00B34822"/>
    <w:rsid w:val="00B36CB9"/>
    <w:rsid w:val="00B37BDE"/>
    <w:rsid w:val="00B4264F"/>
    <w:rsid w:val="00B436BC"/>
    <w:rsid w:val="00B43DA1"/>
    <w:rsid w:val="00B46B02"/>
    <w:rsid w:val="00B472B3"/>
    <w:rsid w:val="00B52050"/>
    <w:rsid w:val="00B524E7"/>
    <w:rsid w:val="00B52532"/>
    <w:rsid w:val="00B52E0F"/>
    <w:rsid w:val="00B536C3"/>
    <w:rsid w:val="00B5632E"/>
    <w:rsid w:val="00B56FAA"/>
    <w:rsid w:val="00B614EC"/>
    <w:rsid w:val="00B64F72"/>
    <w:rsid w:val="00B65C85"/>
    <w:rsid w:val="00B6683D"/>
    <w:rsid w:val="00B702FA"/>
    <w:rsid w:val="00B71513"/>
    <w:rsid w:val="00B730EF"/>
    <w:rsid w:val="00B74220"/>
    <w:rsid w:val="00B75492"/>
    <w:rsid w:val="00B77D1A"/>
    <w:rsid w:val="00B81321"/>
    <w:rsid w:val="00B8158E"/>
    <w:rsid w:val="00B81718"/>
    <w:rsid w:val="00B826C7"/>
    <w:rsid w:val="00B84E6E"/>
    <w:rsid w:val="00B85CC8"/>
    <w:rsid w:val="00B9253E"/>
    <w:rsid w:val="00B933BF"/>
    <w:rsid w:val="00B93A12"/>
    <w:rsid w:val="00BA0995"/>
    <w:rsid w:val="00BA1072"/>
    <w:rsid w:val="00BA356A"/>
    <w:rsid w:val="00BA6A9A"/>
    <w:rsid w:val="00BB5655"/>
    <w:rsid w:val="00BB6088"/>
    <w:rsid w:val="00BB7BC2"/>
    <w:rsid w:val="00BC0241"/>
    <w:rsid w:val="00BC181A"/>
    <w:rsid w:val="00BC40E7"/>
    <w:rsid w:val="00BD2E2A"/>
    <w:rsid w:val="00BD5783"/>
    <w:rsid w:val="00BD71F5"/>
    <w:rsid w:val="00BD720B"/>
    <w:rsid w:val="00BE008C"/>
    <w:rsid w:val="00BE3796"/>
    <w:rsid w:val="00BE402A"/>
    <w:rsid w:val="00BE564D"/>
    <w:rsid w:val="00BF1A05"/>
    <w:rsid w:val="00BF4088"/>
    <w:rsid w:val="00BF46A6"/>
    <w:rsid w:val="00BF5579"/>
    <w:rsid w:val="00BF744A"/>
    <w:rsid w:val="00BF7CAE"/>
    <w:rsid w:val="00C021E0"/>
    <w:rsid w:val="00C03B9C"/>
    <w:rsid w:val="00C04EF6"/>
    <w:rsid w:val="00C06618"/>
    <w:rsid w:val="00C06AF2"/>
    <w:rsid w:val="00C07C4A"/>
    <w:rsid w:val="00C103C7"/>
    <w:rsid w:val="00C10621"/>
    <w:rsid w:val="00C12E30"/>
    <w:rsid w:val="00C13C13"/>
    <w:rsid w:val="00C17B07"/>
    <w:rsid w:val="00C2134F"/>
    <w:rsid w:val="00C253BA"/>
    <w:rsid w:val="00C260EC"/>
    <w:rsid w:val="00C30480"/>
    <w:rsid w:val="00C344F8"/>
    <w:rsid w:val="00C35D58"/>
    <w:rsid w:val="00C428E1"/>
    <w:rsid w:val="00C45236"/>
    <w:rsid w:val="00C456F6"/>
    <w:rsid w:val="00C46FD2"/>
    <w:rsid w:val="00C51BAF"/>
    <w:rsid w:val="00C522FB"/>
    <w:rsid w:val="00C5320A"/>
    <w:rsid w:val="00C5664F"/>
    <w:rsid w:val="00C632F7"/>
    <w:rsid w:val="00C661D0"/>
    <w:rsid w:val="00C66EDE"/>
    <w:rsid w:val="00C72668"/>
    <w:rsid w:val="00C81FD8"/>
    <w:rsid w:val="00C828A1"/>
    <w:rsid w:val="00C831A2"/>
    <w:rsid w:val="00C865A7"/>
    <w:rsid w:val="00C877E2"/>
    <w:rsid w:val="00C87817"/>
    <w:rsid w:val="00C9235C"/>
    <w:rsid w:val="00C9331C"/>
    <w:rsid w:val="00C934CA"/>
    <w:rsid w:val="00C947BB"/>
    <w:rsid w:val="00C96087"/>
    <w:rsid w:val="00CA28A2"/>
    <w:rsid w:val="00CA2D68"/>
    <w:rsid w:val="00CA3AB0"/>
    <w:rsid w:val="00CA4617"/>
    <w:rsid w:val="00CA47A7"/>
    <w:rsid w:val="00CA5E76"/>
    <w:rsid w:val="00CA6F09"/>
    <w:rsid w:val="00CA7DA0"/>
    <w:rsid w:val="00CB039E"/>
    <w:rsid w:val="00CB1722"/>
    <w:rsid w:val="00CB2D05"/>
    <w:rsid w:val="00CB2D2F"/>
    <w:rsid w:val="00CB71B8"/>
    <w:rsid w:val="00CC0187"/>
    <w:rsid w:val="00CC229A"/>
    <w:rsid w:val="00CC2D76"/>
    <w:rsid w:val="00CC4E00"/>
    <w:rsid w:val="00CC6312"/>
    <w:rsid w:val="00CD032A"/>
    <w:rsid w:val="00CD1E64"/>
    <w:rsid w:val="00CD4D16"/>
    <w:rsid w:val="00CD616B"/>
    <w:rsid w:val="00CD6A0C"/>
    <w:rsid w:val="00CE0070"/>
    <w:rsid w:val="00CE3320"/>
    <w:rsid w:val="00CE399E"/>
    <w:rsid w:val="00CE5874"/>
    <w:rsid w:val="00CE5F6A"/>
    <w:rsid w:val="00CF2521"/>
    <w:rsid w:val="00CF29AF"/>
    <w:rsid w:val="00CF2F2E"/>
    <w:rsid w:val="00CF4CA6"/>
    <w:rsid w:val="00CF5D02"/>
    <w:rsid w:val="00D01361"/>
    <w:rsid w:val="00D06295"/>
    <w:rsid w:val="00D0686E"/>
    <w:rsid w:val="00D0696C"/>
    <w:rsid w:val="00D0699B"/>
    <w:rsid w:val="00D06E5D"/>
    <w:rsid w:val="00D10412"/>
    <w:rsid w:val="00D1213C"/>
    <w:rsid w:val="00D12E0F"/>
    <w:rsid w:val="00D1456B"/>
    <w:rsid w:val="00D16AB3"/>
    <w:rsid w:val="00D2033A"/>
    <w:rsid w:val="00D22ABB"/>
    <w:rsid w:val="00D26BE1"/>
    <w:rsid w:val="00D26FD1"/>
    <w:rsid w:val="00D279B1"/>
    <w:rsid w:val="00D3296D"/>
    <w:rsid w:val="00D32E62"/>
    <w:rsid w:val="00D3301B"/>
    <w:rsid w:val="00D341EE"/>
    <w:rsid w:val="00D37E74"/>
    <w:rsid w:val="00D40243"/>
    <w:rsid w:val="00D42394"/>
    <w:rsid w:val="00D42743"/>
    <w:rsid w:val="00D43CF7"/>
    <w:rsid w:val="00D503B6"/>
    <w:rsid w:val="00D52DF7"/>
    <w:rsid w:val="00D535D7"/>
    <w:rsid w:val="00D55C77"/>
    <w:rsid w:val="00D56CD0"/>
    <w:rsid w:val="00D57D7B"/>
    <w:rsid w:val="00D632DA"/>
    <w:rsid w:val="00D64EB9"/>
    <w:rsid w:val="00D6555C"/>
    <w:rsid w:val="00D66A5B"/>
    <w:rsid w:val="00D66E6E"/>
    <w:rsid w:val="00D67659"/>
    <w:rsid w:val="00D75FBC"/>
    <w:rsid w:val="00D77A52"/>
    <w:rsid w:val="00D80740"/>
    <w:rsid w:val="00D847F0"/>
    <w:rsid w:val="00D862AA"/>
    <w:rsid w:val="00D863A2"/>
    <w:rsid w:val="00D864B3"/>
    <w:rsid w:val="00D8751B"/>
    <w:rsid w:val="00D924DC"/>
    <w:rsid w:val="00D951CA"/>
    <w:rsid w:val="00D951F9"/>
    <w:rsid w:val="00D96CD2"/>
    <w:rsid w:val="00D97197"/>
    <w:rsid w:val="00DA5B9E"/>
    <w:rsid w:val="00DB0796"/>
    <w:rsid w:val="00DB51CD"/>
    <w:rsid w:val="00DB5C8F"/>
    <w:rsid w:val="00DB5CC7"/>
    <w:rsid w:val="00DC349D"/>
    <w:rsid w:val="00DC3874"/>
    <w:rsid w:val="00DC642F"/>
    <w:rsid w:val="00DC7B2F"/>
    <w:rsid w:val="00DD014A"/>
    <w:rsid w:val="00DD169D"/>
    <w:rsid w:val="00DD7718"/>
    <w:rsid w:val="00DE5116"/>
    <w:rsid w:val="00DF66AF"/>
    <w:rsid w:val="00DF7E59"/>
    <w:rsid w:val="00E03494"/>
    <w:rsid w:val="00E06AC3"/>
    <w:rsid w:val="00E0786E"/>
    <w:rsid w:val="00E12ADF"/>
    <w:rsid w:val="00E178FD"/>
    <w:rsid w:val="00E20937"/>
    <w:rsid w:val="00E21882"/>
    <w:rsid w:val="00E23B7A"/>
    <w:rsid w:val="00E267F7"/>
    <w:rsid w:val="00E279E5"/>
    <w:rsid w:val="00E27B01"/>
    <w:rsid w:val="00E3148C"/>
    <w:rsid w:val="00E3246B"/>
    <w:rsid w:val="00E341A3"/>
    <w:rsid w:val="00E378EA"/>
    <w:rsid w:val="00E41815"/>
    <w:rsid w:val="00E42584"/>
    <w:rsid w:val="00E4502A"/>
    <w:rsid w:val="00E47DBB"/>
    <w:rsid w:val="00E53C3F"/>
    <w:rsid w:val="00E53FC6"/>
    <w:rsid w:val="00E5710F"/>
    <w:rsid w:val="00E600F3"/>
    <w:rsid w:val="00E64AA1"/>
    <w:rsid w:val="00E70E5E"/>
    <w:rsid w:val="00E767DD"/>
    <w:rsid w:val="00E77A02"/>
    <w:rsid w:val="00E80516"/>
    <w:rsid w:val="00E82A73"/>
    <w:rsid w:val="00E860CF"/>
    <w:rsid w:val="00E93E5A"/>
    <w:rsid w:val="00E951DE"/>
    <w:rsid w:val="00E96E7C"/>
    <w:rsid w:val="00E97926"/>
    <w:rsid w:val="00EA1BCB"/>
    <w:rsid w:val="00EA2F77"/>
    <w:rsid w:val="00EA32D0"/>
    <w:rsid w:val="00EA3737"/>
    <w:rsid w:val="00EA41D6"/>
    <w:rsid w:val="00EA4C0B"/>
    <w:rsid w:val="00EA4F79"/>
    <w:rsid w:val="00EA54E8"/>
    <w:rsid w:val="00EB725A"/>
    <w:rsid w:val="00EC0EFF"/>
    <w:rsid w:val="00EC476A"/>
    <w:rsid w:val="00ED1610"/>
    <w:rsid w:val="00ED4BA9"/>
    <w:rsid w:val="00ED4C6D"/>
    <w:rsid w:val="00ED6B07"/>
    <w:rsid w:val="00EE1C14"/>
    <w:rsid w:val="00EE28BF"/>
    <w:rsid w:val="00EE3D53"/>
    <w:rsid w:val="00EE4B79"/>
    <w:rsid w:val="00EF1667"/>
    <w:rsid w:val="00EF1CAD"/>
    <w:rsid w:val="00EF3556"/>
    <w:rsid w:val="00EF70CD"/>
    <w:rsid w:val="00EF71CF"/>
    <w:rsid w:val="00F00CBD"/>
    <w:rsid w:val="00F033FC"/>
    <w:rsid w:val="00F05FBF"/>
    <w:rsid w:val="00F129E5"/>
    <w:rsid w:val="00F13ACE"/>
    <w:rsid w:val="00F17AFB"/>
    <w:rsid w:val="00F20A3B"/>
    <w:rsid w:val="00F26358"/>
    <w:rsid w:val="00F30B56"/>
    <w:rsid w:val="00F31B78"/>
    <w:rsid w:val="00F31CDB"/>
    <w:rsid w:val="00F327A1"/>
    <w:rsid w:val="00F33C05"/>
    <w:rsid w:val="00F33DAB"/>
    <w:rsid w:val="00F3630A"/>
    <w:rsid w:val="00F364C9"/>
    <w:rsid w:val="00F424CB"/>
    <w:rsid w:val="00F4350D"/>
    <w:rsid w:val="00F448BD"/>
    <w:rsid w:val="00F45CBE"/>
    <w:rsid w:val="00F464AB"/>
    <w:rsid w:val="00F46CB7"/>
    <w:rsid w:val="00F46F9A"/>
    <w:rsid w:val="00F5613A"/>
    <w:rsid w:val="00F562A6"/>
    <w:rsid w:val="00F563C2"/>
    <w:rsid w:val="00F568FF"/>
    <w:rsid w:val="00F64CF9"/>
    <w:rsid w:val="00F67D88"/>
    <w:rsid w:val="00F72280"/>
    <w:rsid w:val="00F733F2"/>
    <w:rsid w:val="00F75325"/>
    <w:rsid w:val="00F75B75"/>
    <w:rsid w:val="00F81CA1"/>
    <w:rsid w:val="00F81F54"/>
    <w:rsid w:val="00F82238"/>
    <w:rsid w:val="00F83A3B"/>
    <w:rsid w:val="00F851D3"/>
    <w:rsid w:val="00F853BC"/>
    <w:rsid w:val="00F868ED"/>
    <w:rsid w:val="00F86973"/>
    <w:rsid w:val="00F87E54"/>
    <w:rsid w:val="00F921B1"/>
    <w:rsid w:val="00F93564"/>
    <w:rsid w:val="00F9693E"/>
    <w:rsid w:val="00F970BA"/>
    <w:rsid w:val="00F977AF"/>
    <w:rsid w:val="00FA7B43"/>
    <w:rsid w:val="00FB1821"/>
    <w:rsid w:val="00FB644B"/>
    <w:rsid w:val="00FC1437"/>
    <w:rsid w:val="00FC469D"/>
    <w:rsid w:val="00FC4CC4"/>
    <w:rsid w:val="00FC5461"/>
    <w:rsid w:val="00FC7374"/>
    <w:rsid w:val="00FC755E"/>
    <w:rsid w:val="00FD1CCB"/>
    <w:rsid w:val="00FD219D"/>
    <w:rsid w:val="00FD56F5"/>
    <w:rsid w:val="00FD779A"/>
    <w:rsid w:val="00FE0736"/>
    <w:rsid w:val="00FE335D"/>
    <w:rsid w:val="00FE4FA3"/>
    <w:rsid w:val="00FF0C9B"/>
    <w:rsid w:val="00FF1884"/>
    <w:rsid w:val="00FF2751"/>
    <w:rsid w:val="00FF37E8"/>
    <w:rsid w:val="00FF4961"/>
    <w:rsid w:val="00FF4B51"/>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D2"/>
    <w:pPr>
      <w:widowControl w:val="0"/>
      <w:jc w:val="both"/>
    </w:pPr>
  </w:style>
  <w:style w:type="paragraph" w:styleId="1">
    <w:name w:val="heading 1"/>
    <w:basedOn w:val="a"/>
    <w:next w:val="a"/>
    <w:link w:val="10"/>
    <w:uiPriority w:val="9"/>
    <w:qFormat/>
    <w:rsid w:val="00215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フッター (文字)1"/>
    <w:basedOn w:val="a0"/>
    <w:uiPriority w:val="99"/>
    <w:rsid w:val="00F75325"/>
    <w:rPr>
      <w:rFonts w:asciiTheme="minorHAnsi" w:eastAsiaTheme="minorEastAsia" w:hAnsiTheme="minorHAnsi"/>
    </w:rPr>
  </w:style>
  <w:style w:type="character" w:customStyle="1" w:styleId="13">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character" w:customStyle="1" w:styleId="10">
    <w:name w:val="見出し 1 (文字)"/>
    <w:basedOn w:val="a0"/>
    <w:link w:val="1"/>
    <w:uiPriority w:val="9"/>
    <w:rsid w:val="00215BD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261">
      <w:bodyDiv w:val="1"/>
      <w:marLeft w:val="0"/>
      <w:marRight w:val="0"/>
      <w:marTop w:val="0"/>
      <w:marBottom w:val="0"/>
      <w:divBdr>
        <w:top w:val="none" w:sz="0" w:space="0" w:color="auto"/>
        <w:left w:val="none" w:sz="0" w:space="0" w:color="auto"/>
        <w:bottom w:val="none" w:sz="0" w:space="0" w:color="auto"/>
        <w:right w:val="none" w:sz="0" w:space="0" w:color="auto"/>
      </w:divBdr>
      <w:divsChild>
        <w:div w:id="1133133285">
          <w:marLeft w:val="2760"/>
          <w:marRight w:val="0"/>
          <w:marTop w:val="0"/>
          <w:marBottom w:val="0"/>
          <w:divBdr>
            <w:top w:val="none" w:sz="0" w:space="0" w:color="auto"/>
            <w:left w:val="none" w:sz="0" w:space="0" w:color="auto"/>
            <w:bottom w:val="none" w:sz="0" w:space="0" w:color="auto"/>
            <w:right w:val="none" w:sz="0" w:space="0" w:color="auto"/>
          </w:divBdr>
          <w:divsChild>
            <w:div w:id="564531877">
              <w:marLeft w:val="0"/>
              <w:marRight w:val="0"/>
              <w:marTop w:val="0"/>
              <w:marBottom w:val="0"/>
              <w:divBdr>
                <w:top w:val="none" w:sz="0" w:space="0" w:color="auto"/>
                <w:left w:val="none" w:sz="0" w:space="0" w:color="auto"/>
                <w:bottom w:val="none" w:sz="0" w:space="0" w:color="auto"/>
                <w:right w:val="none" w:sz="0" w:space="0" w:color="auto"/>
              </w:divBdr>
              <w:divsChild>
                <w:div w:id="1352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2667">
      <w:bodyDiv w:val="1"/>
      <w:marLeft w:val="0"/>
      <w:marRight w:val="0"/>
      <w:marTop w:val="0"/>
      <w:marBottom w:val="0"/>
      <w:divBdr>
        <w:top w:val="none" w:sz="0" w:space="0" w:color="auto"/>
        <w:left w:val="none" w:sz="0" w:space="0" w:color="auto"/>
        <w:bottom w:val="none" w:sz="0" w:space="0" w:color="auto"/>
        <w:right w:val="none" w:sz="0" w:space="0" w:color="auto"/>
      </w:divBdr>
      <w:divsChild>
        <w:div w:id="1285304011">
          <w:marLeft w:val="2760"/>
          <w:marRight w:val="0"/>
          <w:marTop w:val="0"/>
          <w:marBottom w:val="0"/>
          <w:divBdr>
            <w:top w:val="none" w:sz="0" w:space="0" w:color="auto"/>
            <w:left w:val="none" w:sz="0" w:space="0" w:color="auto"/>
            <w:bottom w:val="none" w:sz="0" w:space="0" w:color="auto"/>
            <w:right w:val="none" w:sz="0" w:space="0" w:color="auto"/>
          </w:divBdr>
          <w:divsChild>
            <w:div w:id="73942783">
              <w:marLeft w:val="0"/>
              <w:marRight w:val="0"/>
              <w:marTop w:val="0"/>
              <w:marBottom w:val="0"/>
              <w:divBdr>
                <w:top w:val="none" w:sz="0" w:space="0" w:color="auto"/>
                <w:left w:val="none" w:sz="0" w:space="0" w:color="auto"/>
                <w:bottom w:val="none" w:sz="0" w:space="0" w:color="auto"/>
                <w:right w:val="none" w:sz="0" w:space="0" w:color="auto"/>
              </w:divBdr>
              <w:divsChild>
                <w:div w:id="1666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521">
      <w:bodyDiv w:val="1"/>
      <w:marLeft w:val="0"/>
      <w:marRight w:val="0"/>
      <w:marTop w:val="0"/>
      <w:marBottom w:val="0"/>
      <w:divBdr>
        <w:top w:val="none" w:sz="0" w:space="0" w:color="auto"/>
        <w:left w:val="none" w:sz="0" w:space="0" w:color="auto"/>
        <w:bottom w:val="none" w:sz="0" w:space="0" w:color="auto"/>
        <w:right w:val="none" w:sz="0" w:space="0" w:color="auto"/>
      </w:divBdr>
    </w:div>
    <w:div w:id="1740443999">
      <w:bodyDiv w:val="1"/>
      <w:marLeft w:val="0"/>
      <w:marRight w:val="0"/>
      <w:marTop w:val="0"/>
      <w:marBottom w:val="0"/>
      <w:divBdr>
        <w:top w:val="none" w:sz="0" w:space="0" w:color="auto"/>
        <w:left w:val="none" w:sz="0" w:space="0" w:color="auto"/>
        <w:bottom w:val="none" w:sz="0" w:space="0" w:color="auto"/>
        <w:right w:val="none" w:sz="0" w:space="0" w:color="auto"/>
      </w:divBdr>
      <w:divsChild>
        <w:div w:id="1982223298">
          <w:marLeft w:val="2760"/>
          <w:marRight w:val="0"/>
          <w:marTop w:val="0"/>
          <w:marBottom w:val="0"/>
          <w:divBdr>
            <w:top w:val="none" w:sz="0" w:space="0" w:color="auto"/>
            <w:left w:val="none" w:sz="0" w:space="0" w:color="auto"/>
            <w:bottom w:val="none" w:sz="0" w:space="0" w:color="auto"/>
            <w:right w:val="none" w:sz="0" w:space="0" w:color="auto"/>
          </w:divBdr>
          <w:divsChild>
            <w:div w:id="1990591371">
              <w:marLeft w:val="0"/>
              <w:marRight w:val="0"/>
              <w:marTop w:val="0"/>
              <w:marBottom w:val="0"/>
              <w:divBdr>
                <w:top w:val="none" w:sz="0" w:space="0" w:color="auto"/>
                <w:left w:val="none" w:sz="0" w:space="0" w:color="auto"/>
                <w:bottom w:val="none" w:sz="0" w:space="0" w:color="auto"/>
                <w:right w:val="none" w:sz="0" w:space="0" w:color="auto"/>
              </w:divBdr>
              <w:divsChild>
                <w:div w:id="2132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9A1B-A3F6-4D6E-9BF1-7271B530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1248</Words>
  <Characters>7117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2022-02-04T01:14:00Z</dcterms:created>
  <dcterms:modified xsi:type="dcterms:W3CDTF">2022-03-02T02:18:00Z</dcterms:modified>
</cp:coreProperties>
</file>