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397D" w14:textId="77777777" w:rsidR="00E82AD0" w:rsidRPr="00761210" w:rsidRDefault="00E82AD0" w:rsidP="00E82AD0">
      <w:pPr>
        <w:ind w:firstLine="840"/>
        <w:rPr>
          <w:b/>
          <w:sz w:val="28"/>
          <w:szCs w:val="28"/>
        </w:rPr>
      </w:pPr>
      <w:r w:rsidRPr="00761210">
        <w:rPr>
          <w:b/>
          <w:sz w:val="28"/>
          <w:szCs w:val="28"/>
        </w:rPr>
        <w:t xml:space="preserve">＜文化財の種類　</w:t>
      </w:r>
      <w:r w:rsidRPr="005A7442">
        <w:rPr>
          <w:sz w:val="28"/>
          <w:szCs w:val="28"/>
        </w:rPr>
        <w:t>有形文化財（考古資料）</w:t>
      </w:r>
      <w:r w:rsidRPr="00761210">
        <w:rPr>
          <w:b/>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12"/>
      </w:tblGrid>
      <w:tr w:rsidR="00E82AD0" w:rsidRPr="00761210" w14:paraId="10F8867A" w14:textId="77777777" w:rsidTr="0014708F">
        <w:trPr>
          <w:trHeight w:val="467"/>
        </w:trPr>
        <w:tc>
          <w:tcPr>
            <w:tcW w:w="1260" w:type="dxa"/>
            <w:shd w:val="clear" w:color="auto" w:fill="auto"/>
            <w:vAlign w:val="center"/>
          </w:tcPr>
          <w:p w14:paraId="74155449" w14:textId="77777777" w:rsidR="00E82AD0" w:rsidRPr="00761210" w:rsidRDefault="00E82AD0" w:rsidP="0014708F">
            <w:pPr>
              <w:jc w:val="center"/>
              <w:rPr>
                <w:b/>
                <w:sz w:val="28"/>
                <w:szCs w:val="28"/>
              </w:rPr>
            </w:pPr>
            <w:r w:rsidRPr="00761210">
              <w:rPr>
                <w:b/>
                <w:sz w:val="28"/>
                <w:szCs w:val="28"/>
              </w:rPr>
              <w:t>名　称</w:t>
            </w:r>
          </w:p>
        </w:tc>
        <w:tc>
          <w:tcPr>
            <w:tcW w:w="7812" w:type="dxa"/>
            <w:shd w:val="clear" w:color="auto" w:fill="auto"/>
            <w:vAlign w:val="center"/>
          </w:tcPr>
          <w:p w14:paraId="714F7997" w14:textId="77777777" w:rsidR="00E82AD0" w:rsidRPr="00713D56" w:rsidRDefault="00E82AD0" w:rsidP="0014708F">
            <w:pPr>
              <w:ind w:firstLineChars="100" w:firstLine="280"/>
              <w:rPr>
                <w:rFonts w:ascii="ＭＳ 明朝" w:hAnsi="ＭＳ 明朝"/>
                <w:sz w:val="28"/>
                <w:szCs w:val="28"/>
              </w:rPr>
            </w:pPr>
            <w:r>
              <w:rPr>
                <w:rFonts w:ascii="ＭＳ 明朝" w:hAnsi="ＭＳ 明朝" w:hint="eastAsia"/>
                <w:sz w:val="28"/>
                <w:szCs w:val="28"/>
              </w:rPr>
              <w:t>瓜生堂遺跡出土銅戈</w:t>
            </w:r>
          </w:p>
        </w:tc>
      </w:tr>
      <w:tr w:rsidR="00E82AD0" w:rsidRPr="00761210" w14:paraId="02E6219D" w14:textId="77777777" w:rsidTr="0014708F">
        <w:trPr>
          <w:trHeight w:val="535"/>
        </w:trPr>
        <w:tc>
          <w:tcPr>
            <w:tcW w:w="1260" w:type="dxa"/>
            <w:shd w:val="clear" w:color="auto" w:fill="auto"/>
            <w:vAlign w:val="center"/>
          </w:tcPr>
          <w:p w14:paraId="294BAA19" w14:textId="77777777" w:rsidR="00E82AD0" w:rsidRPr="00761210" w:rsidRDefault="00E82AD0" w:rsidP="0014708F">
            <w:pPr>
              <w:jc w:val="center"/>
              <w:rPr>
                <w:b/>
                <w:sz w:val="28"/>
                <w:szCs w:val="28"/>
              </w:rPr>
            </w:pPr>
            <w:r w:rsidRPr="00761210">
              <w:rPr>
                <w:b/>
                <w:sz w:val="28"/>
                <w:szCs w:val="28"/>
              </w:rPr>
              <w:t>員　数</w:t>
            </w:r>
          </w:p>
        </w:tc>
        <w:tc>
          <w:tcPr>
            <w:tcW w:w="7812" w:type="dxa"/>
            <w:shd w:val="clear" w:color="auto" w:fill="auto"/>
            <w:vAlign w:val="center"/>
          </w:tcPr>
          <w:p w14:paraId="56C94843" w14:textId="6120E7DF" w:rsidR="00E82AD0" w:rsidRPr="005A7442" w:rsidRDefault="006225D6" w:rsidP="0014708F">
            <w:pPr>
              <w:ind w:firstLineChars="100" w:firstLine="240"/>
              <w:rPr>
                <w:sz w:val="24"/>
              </w:rPr>
            </w:pPr>
            <w:r>
              <w:rPr>
                <w:rFonts w:hint="eastAsia"/>
                <w:sz w:val="24"/>
              </w:rPr>
              <w:t>１</w:t>
            </w:r>
            <w:r w:rsidR="00E82AD0">
              <w:rPr>
                <w:rFonts w:hint="eastAsia"/>
                <w:sz w:val="24"/>
              </w:rPr>
              <w:t>点</w:t>
            </w:r>
          </w:p>
        </w:tc>
      </w:tr>
      <w:tr w:rsidR="00E82AD0" w:rsidRPr="00761210" w14:paraId="64EDD615" w14:textId="77777777" w:rsidTr="0014708F">
        <w:trPr>
          <w:trHeight w:val="516"/>
        </w:trPr>
        <w:tc>
          <w:tcPr>
            <w:tcW w:w="1260" w:type="dxa"/>
            <w:shd w:val="clear" w:color="auto" w:fill="auto"/>
            <w:vAlign w:val="center"/>
          </w:tcPr>
          <w:p w14:paraId="51A42D65" w14:textId="77777777" w:rsidR="00E82AD0" w:rsidRPr="00761210" w:rsidRDefault="00E82AD0" w:rsidP="0014708F">
            <w:pPr>
              <w:jc w:val="center"/>
              <w:rPr>
                <w:b/>
                <w:sz w:val="28"/>
                <w:szCs w:val="28"/>
              </w:rPr>
            </w:pPr>
            <w:r w:rsidRPr="00761210">
              <w:rPr>
                <w:b/>
                <w:kern w:val="0"/>
                <w:sz w:val="28"/>
                <w:szCs w:val="28"/>
              </w:rPr>
              <w:t>所在地</w:t>
            </w:r>
          </w:p>
        </w:tc>
        <w:tc>
          <w:tcPr>
            <w:tcW w:w="7812" w:type="dxa"/>
            <w:shd w:val="clear" w:color="auto" w:fill="auto"/>
            <w:vAlign w:val="center"/>
          </w:tcPr>
          <w:p w14:paraId="226E5FBA" w14:textId="3DAEB88B" w:rsidR="00E82AD0" w:rsidRDefault="00E82AD0" w:rsidP="0014708F">
            <w:pPr>
              <w:ind w:firstLineChars="100" w:firstLine="240"/>
              <w:rPr>
                <w:sz w:val="24"/>
              </w:rPr>
            </w:pPr>
            <w:r>
              <w:rPr>
                <w:rFonts w:hint="eastAsia"/>
                <w:sz w:val="24"/>
              </w:rPr>
              <w:t>和泉市池上町四丁目</w:t>
            </w:r>
            <w:r>
              <w:rPr>
                <w:rFonts w:hint="eastAsia"/>
                <w:sz w:val="24"/>
              </w:rPr>
              <w:t>8</w:t>
            </w:r>
            <w:r>
              <w:rPr>
                <w:rFonts w:hint="eastAsia"/>
                <w:sz w:val="24"/>
              </w:rPr>
              <w:t>番</w:t>
            </w:r>
            <w:r>
              <w:rPr>
                <w:rFonts w:hint="eastAsia"/>
                <w:sz w:val="24"/>
              </w:rPr>
              <w:t>2</w:t>
            </w:r>
            <w:r w:rsidR="007E1443">
              <w:rPr>
                <w:rFonts w:hint="eastAsia"/>
                <w:sz w:val="24"/>
              </w:rPr>
              <w:t>7</w:t>
            </w:r>
            <w:r>
              <w:rPr>
                <w:rFonts w:hint="eastAsia"/>
                <w:sz w:val="24"/>
              </w:rPr>
              <w:t>号</w:t>
            </w:r>
          </w:p>
          <w:p w14:paraId="7F5B197D" w14:textId="77777777" w:rsidR="00E82AD0" w:rsidRPr="00AF657A" w:rsidRDefault="00E82AD0" w:rsidP="0014708F">
            <w:pPr>
              <w:ind w:firstLineChars="100" w:firstLine="240"/>
              <w:rPr>
                <w:sz w:val="24"/>
              </w:rPr>
            </w:pPr>
            <w:r>
              <w:rPr>
                <w:rFonts w:hint="eastAsia"/>
                <w:sz w:val="24"/>
              </w:rPr>
              <w:t>（大阪府立弥生文化博物館）</w:t>
            </w:r>
          </w:p>
        </w:tc>
      </w:tr>
      <w:tr w:rsidR="00E82AD0" w:rsidRPr="00761210" w14:paraId="57F6D578" w14:textId="77777777" w:rsidTr="0014708F">
        <w:trPr>
          <w:trHeight w:val="525"/>
        </w:trPr>
        <w:tc>
          <w:tcPr>
            <w:tcW w:w="1260" w:type="dxa"/>
            <w:shd w:val="clear" w:color="auto" w:fill="auto"/>
            <w:vAlign w:val="center"/>
          </w:tcPr>
          <w:p w14:paraId="133ABF45" w14:textId="77777777" w:rsidR="00E82AD0" w:rsidRPr="00761210" w:rsidRDefault="00E82AD0" w:rsidP="0014708F">
            <w:pPr>
              <w:jc w:val="center"/>
              <w:rPr>
                <w:b/>
                <w:sz w:val="28"/>
                <w:szCs w:val="28"/>
              </w:rPr>
            </w:pPr>
            <w:r w:rsidRPr="00761210">
              <w:rPr>
                <w:b/>
                <w:kern w:val="0"/>
                <w:sz w:val="28"/>
                <w:szCs w:val="28"/>
              </w:rPr>
              <w:t>所有者</w:t>
            </w:r>
          </w:p>
        </w:tc>
        <w:tc>
          <w:tcPr>
            <w:tcW w:w="7812" w:type="dxa"/>
            <w:shd w:val="clear" w:color="auto" w:fill="auto"/>
            <w:vAlign w:val="center"/>
          </w:tcPr>
          <w:p w14:paraId="4FC87329" w14:textId="77777777" w:rsidR="00E82AD0" w:rsidRPr="005A7442" w:rsidRDefault="00E82AD0" w:rsidP="0014708F">
            <w:pPr>
              <w:ind w:firstLineChars="100" w:firstLine="240"/>
              <w:rPr>
                <w:sz w:val="24"/>
              </w:rPr>
            </w:pPr>
            <w:r w:rsidRPr="005A7442">
              <w:rPr>
                <w:sz w:val="24"/>
              </w:rPr>
              <w:t>大阪府</w:t>
            </w:r>
          </w:p>
        </w:tc>
      </w:tr>
      <w:tr w:rsidR="00E82AD0" w:rsidRPr="00761210" w14:paraId="5707C2DA" w14:textId="77777777" w:rsidTr="0014708F">
        <w:trPr>
          <w:trHeight w:val="548"/>
        </w:trPr>
        <w:tc>
          <w:tcPr>
            <w:tcW w:w="1260" w:type="dxa"/>
            <w:shd w:val="clear" w:color="auto" w:fill="auto"/>
            <w:vAlign w:val="center"/>
          </w:tcPr>
          <w:p w14:paraId="336833D0" w14:textId="77777777" w:rsidR="00E82AD0" w:rsidRPr="00761210" w:rsidRDefault="00E82AD0" w:rsidP="0014708F">
            <w:pPr>
              <w:jc w:val="center"/>
              <w:rPr>
                <w:b/>
                <w:sz w:val="28"/>
                <w:szCs w:val="28"/>
              </w:rPr>
            </w:pPr>
            <w:r w:rsidRPr="00761210">
              <w:rPr>
                <w:b/>
                <w:sz w:val="28"/>
                <w:szCs w:val="28"/>
              </w:rPr>
              <w:t>年　代</w:t>
            </w:r>
          </w:p>
        </w:tc>
        <w:tc>
          <w:tcPr>
            <w:tcW w:w="7812" w:type="dxa"/>
            <w:shd w:val="clear" w:color="auto" w:fill="auto"/>
            <w:vAlign w:val="center"/>
          </w:tcPr>
          <w:p w14:paraId="3F987686" w14:textId="77777777" w:rsidR="00E82AD0" w:rsidRPr="005A7442" w:rsidRDefault="00E82AD0" w:rsidP="0014708F">
            <w:pPr>
              <w:ind w:firstLineChars="100" w:firstLine="240"/>
              <w:rPr>
                <w:sz w:val="24"/>
              </w:rPr>
            </w:pPr>
            <w:r>
              <w:rPr>
                <w:rFonts w:hint="eastAsia"/>
                <w:sz w:val="24"/>
              </w:rPr>
              <w:t xml:space="preserve">弥生時代中期　　　　</w:t>
            </w:r>
          </w:p>
        </w:tc>
      </w:tr>
      <w:tr w:rsidR="00E82AD0" w:rsidRPr="00291748" w14:paraId="7B93D270" w14:textId="77777777" w:rsidTr="0014708F">
        <w:trPr>
          <w:trHeight w:val="1827"/>
        </w:trPr>
        <w:tc>
          <w:tcPr>
            <w:tcW w:w="9072" w:type="dxa"/>
            <w:gridSpan w:val="2"/>
            <w:shd w:val="clear" w:color="auto" w:fill="auto"/>
          </w:tcPr>
          <w:p w14:paraId="42E806EB" w14:textId="77777777" w:rsidR="007E1443" w:rsidRPr="000738F5" w:rsidRDefault="007E1443" w:rsidP="007E1443">
            <w:pPr>
              <w:ind w:firstLineChars="50" w:firstLine="141"/>
              <w:rPr>
                <w:b/>
                <w:szCs w:val="28"/>
              </w:rPr>
            </w:pPr>
            <w:r w:rsidRPr="000738F5">
              <w:rPr>
                <w:rFonts w:hint="eastAsia"/>
                <w:b/>
                <w:sz w:val="28"/>
                <w:szCs w:val="28"/>
              </w:rPr>
              <w:t>説　明</w:t>
            </w:r>
          </w:p>
          <w:p w14:paraId="5A5E4B0C" w14:textId="77777777" w:rsidR="007E1443" w:rsidRDefault="007E1443" w:rsidP="007E1443">
            <w:pPr>
              <w:rPr>
                <w:b/>
                <w:szCs w:val="28"/>
              </w:rPr>
            </w:pPr>
            <w:r>
              <w:rPr>
                <w:rFonts w:hint="eastAsia"/>
                <w:b/>
                <w:szCs w:val="28"/>
              </w:rPr>
              <w:t>〇瓜生堂遺跡の概要</w:t>
            </w:r>
          </w:p>
          <w:p w14:paraId="6E71F7DA"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瓜生堂遺跡は、大阪府東大阪市若江西新町、瓜生堂町、西岩田町、岩田町に所在する、弥生時代から中世にかけての複合遺跡である。弥生時代前期に集落の形成がはじまり、中期の集落域と墓域をもつ弥生時代の河内地域を代表する大規模集落遺跡である（図１）。弥生時代の瓜生堂遺跡は旧河内湖に流れ込む旧大和川などの河川によって形成された三角州性低地上に位置し、離水が進んだ自然堤防上に集落や墓域、周辺の低地部分には水田域が広がっていた。</w:t>
            </w:r>
          </w:p>
          <w:p w14:paraId="253E6700"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瓜生堂遺跡は、昭和9年（1934）に遺跡内を流れる楠根川の改修の際に多量の弥生土器が発見されていたが、昭和40年（1965）に工業用水管埋設の現場で弥生土器と青銅製利器</w:t>
            </w:r>
            <w:r>
              <w:rPr>
                <w:rFonts w:ascii="ＭＳ 明朝" w:hAnsi="ＭＳ 明朝" w:hint="eastAsia"/>
                <w:bCs/>
                <w:vertAlign w:val="superscript"/>
              </w:rPr>
              <w:t>（註１）</w:t>
            </w:r>
            <w:r>
              <w:rPr>
                <w:rFonts w:ascii="ＭＳ 明朝" w:hAnsi="ＭＳ 明朝" w:hint="eastAsia"/>
                <w:bCs/>
              </w:rPr>
              <w:t>の先端が出土したことで注目を浴びることとなる。その翌年、昭和41年（1971）から始まる瓜生堂遺跡調査会による第二寝屋川改修工事に伴う調査で弥生時代中期の墓域が広がることが確認された。その後多数の調査が行われてきたが、1970年代後半の（財）大阪文化財センターによる近畿自動車道天理～吹田線建設に伴う調査や2000年代前半の（財）大阪府文化財センターによる近鉄奈良線立体交差化に伴う大規模調査等で弥生時代中期の方形周溝墓群や集落跡が確認されている</w:t>
            </w:r>
            <w:r>
              <w:rPr>
                <w:rFonts w:ascii="ＭＳ 明朝" w:hAnsi="ＭＳ 明朝" w:hint="eastAsia"/>
                <w:bCs/>
                <w:vertAlign w:val="superscript"/>
              </w:rPr>
              <w:t>（註２）</w:t>
            </w:r>
            <w:r>
              <w:rPr>
                <w:rFonts w:ascii="ＭＳ 明朝" w:hAnsi="ＭＳ 明朝" w:hint="eastAsia"/>
                <w:bCs/>
              </w:rPr>
              <w:t>。</w:t>
            </w:r>
          </w:p>
          <w:p w14:paraId="660227C4"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本遺跡で発見された方形周溝墓群は、後の洪水等に伴う土砂の堆積により墳丘の立体的な構造が良好に保存され、その構造を解明するものとして学史上重要な成果として位置づけられる。遺存状態のよい木製品や青銅製品など多様な遺物が出土していることも本遺跡の特徴である。</w:t>
            </w:r>
          </w:p>
          <w:p w14:paraId="7BBC6FF4" w14:textId="77777777" w:rsidR="007E1443" w:rsidRDefault="007E1443" w:rsidP="007E1443">
            <w:pPr>
              <w:spacing w:line="400" w:lineRule="exact"/>
              <w:ind w:firstLineChars="100" w:firstLine="210"/>
              <w:rPr>
                <w:rFonts w:ascii="ＭＳ 明朝" w:hAnsi="ＭＳ 明朝"/>
                <w:bCs/>
              </w:rPr>
            </w:pPr>
          </w:p>
          <w:p w14:paraId="071FD71C" w14:textId="77777777" w:rsidR="007E1443" w:rsidRDefault="007E1443" w:rsidP="007E1443">
            <w:pPr>
              <w:spacing w:line="400" w:lineRule="exact"/>
              <w:rPr>
                <w:b/>
              </w:rPr>
            </w:pPr>
            <w:r>
              <w:rPr>
                <w:rFonts w:hint="eastAsia"/>
                <w:b/>
              </w:rPr>
              <w:t>○銅戈の出土状況</w:t>
            </w:r>
          </w:p>
          <w:p w14:paraId="6B8BFD33"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銅戈は先述した</w:t>
            </w:r>
            <w:r w:rsidRPr="007E1443">
              <w:rPr>
                <w:rFonts w:ascii="ＭＳ 明朝" w:hAnsi="ＭＳ 明朝" w:hint="eastAsia"/>
                <w:bCs/>
              </w:rPr>
              <w:t>1979年に近</w:t>
            </w:r>
            <w:r>
              <w:rPr>
                <w:rFonts w:ascii="ＭＳ 明朝" w:hAnsi="ＭＳ 明朝" w:hint="eastAsia"/>
                <w:bCs/>
              </w:rPr>
              <w:t>畿自動車道建設に伴う調査で出土したものである。北</w:t>
            </w:r>
            <w:r>
              <w:rPr>
                <w:rFonts w:hint="eastAsia"/>
                <w:bCs/>
              </w:rPr>
              <w:t>か</w:t>
            </w:r>
            <w:r>
              <w:rPr>
                <w:rFonts w:ascii="ＭＳ 明朝" w:hAnsi="ＭＳ 明朝" w:hint="eastAsia"/>
                <w:bCs/>
              </w:rPr>
              <w:t>ら南に向けてA地区～H地区の計8区の調査区が設けられ、そのうちB地区から出土している（図１）。B地区では弥生時代中期遺構面I・IIの2面があり、I面とII面は出土した土器から弥生時代</w:t>
            </w:r>
            <w:r>
              <w:rPr>
                <w:rFonts w:ascii="ＭＳ 明朝" w:hAnsi="ＭＳ 明朝" w:hint="eastAsia"/>
                <w:bCs/>
              </w:rPr>
              <w:lastRenderedPageBreak/>
              <w:t>中期後半に比定できるが、若干の時期差が認められ、遺構の様相も異なる。弥生時代中期遺構面Ⅰでは溝やピット等がみられ集落域として機能していたことが想定される。その上に部分的に灰緑色粘土等からなる遺物包含層、さらに黄白色砂層が部分的に堆積し遺構面IIを形成する。遺構面IIは調査区北側を北東―南西に流れている河川１と南に6基の方形周溝墓を検出しており（図2）、集落域から墓域へと変化したことがうかがえる。銅戈はこの墓域北側の河川1内</w:t>
            </w:r>
            <w:r w:rsidRPr="007E1443">
              <w:rPr>
                <w:rFonts w:ascii="ＭＳ 明朝" w:hAnsi="ＭＳ 明朝" w:hint="eastAsia"/>
                <w:bCs/>
              </w:rPr>
              <w:t>北東側、流心にあたる部分の</w:t>
            </w:r>
            <w:r>
              <w:rPr>
                <w:rFonts w:ascii="ＭＳ 明朝" w:hAnsi="ＭＳ 明朝" w:hint="eastAsia"/>
                <w:bCs/>
              </w:rPr>
              <w:t>埋土上面より出土したものである。河川内の埋土は灰白色砂、白色砂が主であり、最上部に遺構面IIに伴う包含層が堆積し、この銅戈は包含層と下層の白色砂の境より出土しており（図３、写真１）、埋納坑を伴わず廃棄されたものである可能性が高い。</w:t>
            </w:r>
          </w:p>
          <w:p w14:paraId="747D77EC" w14:textId="77777777" w:rsidR="007E1443" w:rsidRDefault="007E1443" w:rsidP="007E1443">
            <w:pPr>
              <w:spacing w:line="400" w:lineRule="exact"/>
              <w:ind w:firstLineChars="100" w:firstLine="210"/>
              <w:rPr>
                <w:bCs/>
              </w:rPr>
            </w:pPr>
          </w:p>
          <w:p w14:paraId="0C6E963E" w14:textId="77777777" w:rsidR="007E1443" w:rsidRDefault="007E1443" w:rsidP="007E1443">
            <w:pPr>
              <w:rPr>
                <w:b/>
                <w:bCs/>
              </w:rPr>
            </w:pPr>
            <w:r>
              <w:rPr>
                <w:rFonts w:hint="eastAsia"/>
                <w:b/>
                <w:bCs/>
              </w:rPr>
              <w:t>○銅戈の概要</w:t>
            </w:r>
          </w:p>
          <w:p w14:paraId="09868598" w14:textId="77777777" w:rsidR="007E1443" w:rsidRDefault="007E1443" w:rsidP="007E1443">
            <w:pPr>
              <w:rPr>
                <w:rFonts w:ascii="ＭＳ 明朝" w:hAnsi="ＭＳ 明朝"/>
              </w:rPr>
            </w:pPr>
            <w:r>
              <w:rPr>
                <w:rFonts w:hint="eastAsia"/>
              </w:rPr>
              <w:t xml:space="preserve">　</w:t>
            </w:r>
            <w:r>
              <w:rPr>
                <w:rFonts w:ascii="ＭＳ 明朝" w:hAnsi="ＭＳ 明朝" w:hint="eastAsia"/>
              </w:rPr>
              <w:t>本資料は完形で出土しており、全長24.2㎝、刃部幅3.1㎝、</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まち</w:t>
                  </w:r>
                </w:rt>
                <w:rubyBase>
                  <w:r w:rsidR="007E1443">
                    <w:rPr>
                      <w:rFonts w:ascii="ＭＳ 明朝" w:hAnsi="ＭＳ 明朝" w:hint="eastAsia"/>
                    </w:rPr>
                    <w:t>関</w:t>
                  </w:r>
                </w:rubyBase>
              </w:ruby>
            </w:r>
            <w:r>
              <w:rPr>
                <w:rFonts w:ascii="ＭＳ 明朝" w:hAnsi="ＭＳ 明朝" w:hint="eastAsia"/>
              </w:rPr>
              <w:t>部幅7.7㎝、樋長12.0㎝、樋幅0.4㎝、</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なかご</w:t>
                  </w:r>
                </w:rt>
                <w:rubyBase>
                  <w:r w:rsidR="007E1443">
                    <w:rPr>
                      <w:rFonts w:ascii="ＭＳ 明朝" w:hAnsi="ＭＳ 明朝" w:hint="eastAsia"/>
                    </w:rPr>
                    <w:t>内</w:t>
                  </w:r>
                </w:rubyBase>
              </w:ruby>
            </w:r>
            <w:r>
              <w:rPr>
                <w:rFonts w:ascii="ＭＳ 明朝" w:hAnsi="ＭＳ 明朝" w:hint="eastAsia"/>
              </w:rPr>
              <w:t>長0.6㎝、内幅0.7㎝、刃部厚0.12㎝、関部厚0.12㎝、</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しのぎ</w:t>
                  </w:r>
                </w:rt>
                <w:rubyBase>
                  <w:r w:rsidR="007E1443">
                    <w:rPr>
                      <w:rFonts w:ascii="ＭＳ 明朝" w:hAnsi="ＭＳ 明朝" w:hint="eastAsia"/>
                    </w:rPr>
                    <w:t>鎬</w:t>
                  </w:r>
                </w:rubyBase>
              </w:ruby>
            </w:r>
            <w:r>
              <w:rPr>
                <w:rFonts w:ascii="ＭＳ 明朝" w:hAnsi="ＭＳ 明朝" w:hint="eastAsia"/>
              </w:rPr>
              <w:t>部厚0.07㎝、内部厚0.04㎝となり</w:t>
            </w:r>
            <w:r>
              <w:rPr>
                <w:rFonts w:ascii="ＭＳ 明朝" w:hAnsi="ＭＳ 明朝" w:hint="eastAsia"/>
                <w:vertAlign w:val="superscript"/>
              </w:rPr>
              <w:t>（註３）</w:t>
            </w:r>
            <w:r>
              <w:rPr>
                <w:rFonts w:ascii="ＭＳ 明朝" w:hAnsi="ＭＳ 明朝" w:hint="eastAsia"/>
              </w:rPr>
              <w:t>、全体で薄く、扁平な形態となっており、長軸方向に緩やかに反っている（図４、写真２）。</w:t>
            </w:r>
          </w:p>
          <w:p w14:paraId="08BFCD1F" w14:textId="77777777" w:rsidR="007E1443" w:rsidRDefault="007E1443" w:rsidP="007E1443">
            <w:pPr>
              <w:rPr>
                <w:rFonts w:ascii="ＭＳ 明朝" w:hAnsi="ＭＳ 明朝"/>
              </w:rPr>
            </w:pPr>
            <w:r>
              <w:rPr>
                <w:rFonts w:hint="eastAsia"/>
              </w:rPr>
              <w:t xml:space="preserve">　</w:t>
            </w:r>
            <w:r>
              <w:rPr>
                <w:rFonts w:ascii="ＭＳ 明朝" w:hAnsi="ＭＳ 明朝" w:hint="eastAsia"/>
              </w:rPr>
              <w:t>樋の先端が分かれ、樋内部に複合鋸歯文が鋳出されている特徴をもち、「大阪湾型銅戈」と呼ばれる大阪湾沿岸地域を中心に近畿地方以東に分布する型式の銅戈である</w:t>
            </w:r>
            <w:r>
              <w:rPr>
                <w:rFonts w:ascii="ＭＳ 明朝" w:hAnsi="ＭＳ 明朝" w:hint="eastAsia"/>
                <w:vertAlign w:val="superscript"/>
              </w:rPr>
              <w:t>（註４）</w:t>
            </w:r>
            <w:r>
              <w:rPr>
                <w:rFonts w:ascii="ＭＳ 明朝" w:hAnsi="ＭＳ 明朝" w:hint="eastAsia"/>
              </w:rPr>
              <w:t>。このほかに内が横長で、関と身の斜行が著しいといった特徴をもつ。</w:t>
            </w:r>
          </w:p>
          <w:p w14:paraId="412CDAE1" w14:textId="77777777" w:rsidR="007E1443" w:rsidRDefault="007E1443" w:rsidP="007E1443">
            <w:pPr>
              <w:rPr>
                <w:rFonts w:ascii="ＭＳ 明朝" w:hAnsi="ＭＳ 明朝"/>
              </w:rPr>
            </w:pPr>
            <w:r>
              <w:rPr>
                <w:rFonts w:ascii="ＭＳ 明朝" w:hAnsi="ＭＳ 明朝" w:hint="eastAsia"/>
              </w:rPr>
              <w:t xml:space="preserve">　複合鋸歯文は山形を2条1対の平行な凸線で鋳出している。樋は刃部よりやや薄くなっているのみで、樋としての機能は果たさないものと考えられる。鎬は樋部分では明瞭であるが、先端部分では突線でも鋳出されていない。関部の断面は菱形を呈するものの簡略化された形となっている。また内は非常に小さく退化している。刃部は全く磨きだされず、縁を切り取りしたままで面を有している。</w:t>
            </w:r>
          </w:p>
          <w:p w14:paraId="70D5C18D" w14:textId="77777777" w:rsidR="007E1443" w:rsidRDefault="007E1443" w:rsidP="007E1443">
            <w:pPr>
              <w:rPr>
                <w:rFonts w:ascii="ＭＳ 明朝" w:hAnsi="ＭＳ 明朝"/>
              </w:rPr>
            </w:pPr>
            <w:r>
              <w:rPr>
                <w:rFonts w:ascii="ＭＳ 明朝" w:hAnsi="ＭＳ 明朝" w:hint="eastAsia"/>
              </w:rPr>
              <w:t xml:space="preserve">　鋳造方法についてみると、鋳型は湯口が</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きっさき</w:t>
                  </w:r>
                </w:rt>
                <w:rubyBase>
                  <w:r w:rsidR="007E1443">
                    <w:rPr>
                      <w:rFonts w:ascii="ＭＳ 明朝" w:hAnsi="ＭＳ 明朝" w:hint="eastAsia"/>
                    </w:rPr>
                    <w:t>鋒</w:t>
                  </w:r>
                </w:rubyBase>
              </w:ruby>
            </w:r>
            <w:r>
              <w:rPr>
                <w:rFonts w:ascii="ＭＳ 明朝" w:hAnsi="ＭＳ 明朝" w:hint="eastAsia"/>
              </w:rPr>
              <w:t>部にあったと考えられる。所々に</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す</w:t>
                  </w:r>
                </w:rt>
                <w:rubyBase>
                  <w:r w:rsidR="007E1443">
                    <w:rPr>
                      <w:rFonts w:ascii="ＭＳ 明朝" w:hAnsi="ＭＳ 明朝" w:hint="eastAsia"/>
                    </w:rPr>
                    <w:t>鬆</w:t>
                  </w:r>
                </w:rubyBase>
              </w:ruby>
            </w:r>
            <w:r>
              <w:rPr>
                <w:rFonts w:ascii="ＭＳ 明朝" w:hAnsi="ＭＳ 明朝" w:hint="eastAsia"/>
                <w:vertAlign w:val="superscript"/>
              </w:rPr>
              <w:t>（註５）</w:t>
            </w:r>
            <w:r>
              <w:rPr>
                <w:rFonts w:ascii="ＭＳ 明朝" w:hAnsi="ＭＳ 明朝" w:hint="eastAsia"/>
              </w:rPr>
              <w:t>が認められるのも本資料の特徴で、やや性質の異なった金属で鋳かけされていることがわかる（写真３）。2007年に実施された蛍光X線分析では、銅75％、錫15～20％、鉛約5％と銅の濃度が高く、湯流れが悪くなることから、</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す</w:t>
                  </w:r>
                </w:rt>
                <w:rubyBase>
                  <w:r w:rsidR="007E1443">
                    <w:rPr>
                      <w:rFonts w:ascii="ＭＳ 明朝" w:hAnsi="ＭＳ 明朝" w:hint="eastAsia"/>
                    </w:rPr>
                    <w:t>鬆</w:t>
                  </w:r>
                </w:rubyBase>
              </w:ruby>
            </w:r>
            <w:r>
              <w:rPr>
                <w:rFonts w:ascii="ＭＳ 明朝" w:hAnsi="ＭＳ 明朝" w:hint="eastAsia"/>
              </w:rPr>
              <w:t>や鋳かけ部分の多く生じていることが推定されている</w:t>
            </w:r>
            <w:r>
              <w:rPr>
                <w:rFonts w:ascii="ＭＳ 明朝" w:hAnsi="ＭＳ 明朝" w:hint="eastAsia"/>
                <w:vertAlign w:val="superscript"/>
              </w:rPr>
              <w:t>（註６）</w:t>
            </w:r>
            <w:r>
              <w:rPr>
                <w:rFonts w:ascii="ＭＳ 明朝" w:hAnsi="ＭＳ 明朝" w:hint="eastAsia"/>
              </w:rPr>
              <w:t>。刃部周辺には鋳型の痕跡が残っており、鋒部では鋳バリを鏨で切断した痕跡がある（写真４・５）。穿の部分には直径0.2㎝の孔があるが、これは鋳かけ後に穿孔されている。また樋の先端部にはかすかに指紋を残していることから（写真６）、土製の鋳型であった可能性が高いと考えられる</w:t>
            </w:r>
            <w:r>
              <w:rPr>
                <w:rFonts w:ascii="ＭＳ 明朝" w:hAnsi="ＭＳ 明朝" w:hint="eastAsia"/>
                <w:vertAlign w:val="superscript"/>
              </w:rPr>
              <w:t>（註７）</w:t>
            </w:r>
            <w:r>
              <w:rPr>
                <w:rFonts w:ascii="ＭＳ 明朝" w:hAnsi="ＭＳ 明朝" w:hint="eastAsia"/>
              </w:rPr>
              <w:t>。</w:t>
            </w:r>
          </w:p>
          <w:p w14:paraId="536F39EE" w14:textId="77777777" w:rsidR="007E1443" w:rsidRDefault="007E1443" w:rsidP="007E1443">
            <w:pPr>
              <w:rPr>
                <w:rFonts w:ascii="ＭＳ 明朝" w:hAnsi="ＭＳ 明朝"/>
              </w:rPr>
            </w:pPr>
            <w:r>
              <w:rPr>
                <w:rFonts w:ascii="ＭＳ 明朝" w:hAnsi="ＭＳ 明朝" w:hint="eastAsia"/>
              </w:rPr>
              <w:t xml:space="preserve">　</w:t>
            </w:r>
          </w:p>
          <w:p w14:paraId="6D0E351A" w14:textId="77777777" w:rsidR="007E1443" w:rsidRDefault="007E1443" w:rsidP="007E1443">
            <w:pPr>
              <w:rPr>
                <w:rFonts w:ascii="ＭＳ 明朝" w:hAnsi="ＭＳ 明朝"/>
                <w:b/>
                <w:bCs/>
              </w:rPr>
            </w:pPr>
            <w:r>
              <w:rPr>
                <w:rFonts w:ascii="ＭＳ 明朝" w:hAnsi="ＭＳ 明朝" w:hint="eastAsia"/>
                <w:b/>
                <w:bCs/>
              </w:rPr>
              <w:t>○評価</w:t>
            </w:r>
          </w:p>
          <w:p w14:paraId="551817E3"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本資料は大阪府下で唯一完形で出土した銅戈であるとともに、発掘調査によって時期を限定できる土器群と共に出土しており、その資料的価値は高いものである。</w:t>
            </w:r>
          </w:p>
          <w:p w14:paraId="1859399B"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先述したように「大阪湾型銅戈」は弥生時代中期後半に近畿地方以東に広がりを見せる。大阪湾周辺が分布の中心となるが、東は長野県周辺まで分布している</w:t>
            </w:r>
            <w:r>
              <w:rPr>
                <w:rFonts w:ascii="ＭＳ 明朝" w:hAnsi="ＭＳ 明朝" w:hint="eastAsia"/>
                <w:kern w:val="0"/>
                <w:vertAlign w:val="superscript"/>
              </w:rPr>
              <w:t>（註８）</w:t>
            </w:r>
            <w:r>
              <w:rPr>
                <w:rFonts w:ascii="ＭＳ 明朝" w:hAnsi="ＭＳ 明朝" w:hint="eastAsia"/>
                <w:kern w:val="0"/>
              </w:rPr>
              <w:t>（表1）。その成立については諸説あるが、特徴的な型式と分布範囲は、九州において展開していた銅戈を含む武器</w:t>
            </w:r>
            <w:r>
              <w:rPr>
                <w:rFonts w:ascii="ＭＳ 明朝" w:hAnsi="ＭＳ 明朝" w:hint="eastAsia"/>
                <w:kern w:val="0"/>
              </w:rPr>
              <w:lastRenderedPageBreak/>
              <w:t>形青銅器の祭祀が弥生時代中期後半に近畿地方周辺で独自の形で受容され展開していく。「大阪湾型銅戈」は、古いものから新しいものへ、薄型化、扁平化、小型化する変遷が示されており、本資料は新しい様相を示すものとして位置づけられる。</w:t>
            </w:r>
          </w:p>
          <w:p w14:paraId="3203B67E"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祭祀の方法についてみると、九州では墓への副葬品として他の武器形青銅器と共に銅戈が出土するのが一般的であるのに対し、「大阪湾型銅戈」の古い様相を示す兵庫県神戸市桜ケ丘出土銅戈のように銅鐸と共に埋納された事例があり（表1）、近畿地方以東で独自の展開をする。さらに新しい様相のものは明確な埋納遺構を伴わないものへと変化し、河川の埋土上面より完形の状態で出土した本資料や、同時期の資料とされる大阪府久宝寺遺跡出土例のように</w:t>
            </w:r>
            <w:r>
              <w:rPr>
                <w:rFonts w:ascii="ＭＳ 明朝" w:hAnsi="ＭＳ 明朝" w:hint="eastAsia"/>
                <w:kern w:val="0"/>
                <w:vertAlign w:val="superscript"/>
              </w:rPr>
              <w:t>（註１０）</w:t>
            </w:r>
            <w:r>
              <w:rPr>
                <w:rFonts w:ascii="ＭＳ 明朝" w:hAnsi="ＭＳ 明朝" w:hint="eastAsia"/>
                <w:kern w:val="0"/>
              </w:rPr>
              <w:t>破片となり小型利器として出土したものがこれらの段階を示す資料と言える。</w:t>
            </w:r>
          </w:p>
          <w:p w14:paraId="537CC8AE"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また「大阪湾型銅戈」の鋳型は石製のものが滋賀県守山市服部遺跡、土製のものが大阪府茨木市東奈良遺跡で出土しており、近畿地方において生産されていたことが確実である。銅戈の型式からみて服部遺跡出土石製鋳型は大阪湾型の古い段階のもので、東奈良遺跡出土土製鋳型はそれよりも後出する。近畿地方では石製鋳型から土製鋳型による独自の生産方法へと変化したことが指摘されており</w:t>
            </w:r>
            <w:r>
              <w:rPr>
                <w:rFonts w:ascii="ＭＳ 明朝" w:hAnsi="ＭＳ 明朝" w:hint="eastAsia"/>
                <w:kern w:val="0"/>
                <w:vertAlign w:val="superscript"/>
              </w:rPr>
              <w:t>（註９）</w:t>
            </w:r>
            <w:r>
              <w:rPr>
                <w:rFonts w:ascii="ＭＳ 明朝" w:hAnsi="ＭＳ 明朝" w:hint="eastAsia"/>
                <w:kern w:val="0"/>
              </w:rPr>
              <w:t>、本資料もこうした土製鋳型への転換を示すものとして位置づけられる。</w:t>
            </w:r>
          </w:p>
          <w:p w14:paraId="752B8AEF"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本資料は良好な状態で出土し、その型式的な特徴や出土状況から「大阪湾型銅戈」が近畿地方以東を中心として展開した様相を物語るものであり、大阪府下のみならず近畿地方における武器形青銅器の祭祀のあり方を示す重要な資料と言える。</w:t>
            </w:r>
          </w:p>
          <w:p w14:paraId="227DD6DB" w14:textId="77777777" w:rsidR="007E1443" w:rsidRDefault="007E1443" w:rsidP="007E1443">
            <w:pPr>
              <w:spacing w:line="400" w:lineRule="exact"/>
              <w:ind w:firstLineChars="100" w:firstLine="210"/>
              <w:rPr>
                <w:rFonts w:ascii="ＭＳ 明朝" w:hAnsi="ＭＳ 明朝"/>
              </w:rPr>
            </w:pPr>
            <w:r>
              <w:rPr>
                <w:rFonts w:ascii="ＭＳ 明朝" w:hAnsi="ＭＳ 明朝" w:hint="eastAsia"/>
              </w:rPr>
              <w:t>以上のとおり、本資料は大阪府下における弥生時代の青銅器祭祀の実態や特質およびその背景を考える上で高い価値を有するもので、大阪府指定文化財としてふさわしいものと評価できる。</w:t>
            </w:r>
          </w:p>
          <w:p w14:paraId="50A855EA" w14:textId="2BB4730F" w:rsidR="007E1443" w:rsidRDefault="007E1443" w:rsidP="007E1443">
            <w:pPr>
              <w:rPr>
                <w:rFonts w:ascii="ＭＳ 明朝" w:hAnsi="ＭＳ 明朝"/>
              </w:rPr>
            </w:pPr>
          </w:p>
          <w:p w14:paraId="44AECDA2" w14:textId="3284AA19" w:rsidR="006225D6" w:rsidRPr="006225D6" w:rsidRDefault="006225D6" w:rsidP="006225D6">
            <w:pPr>
              <w:spacing w:line="380" w:lineRule="exact"/>
            </w:pPr>
            <w:r>
              <w:rPr>
                <w:rFonts w:hint="eastAsia"/>
              </w:rPr>
              <w:t>［註</w:t>
            </w:r>
            <w:r w:rsidRPr="002E0060">
              <w:rPr>
                <w:rFonts w:hint="eastAsia"/>
              </w:rPr>
              <w:t>］</w:t>
            </w:r>
          </w:p>
          <w:p w14:paraId="64F4E159"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（註１）青銅器利器については戈あるいは剣の鋒とされるが（荻田1966、（財）大阪文化財センター1980）、吉田広の集成において銅戈とされている（吉田2001）。</w:t>
            </w:r>
          </w:p>
          <w:p w14:paraId="21761064"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（註２）（財）大阪文化財センター『瓜生堂』1980、（財）大阪府文化財センター『瓜生堂遺跡１』2004ほか</w:t>
            </w:r>
          </w:p>
          <w:p w14:paraId="495F85DF"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３）銅戈各部位の説明。関は身と内の境の角張った部分、鎬は刃の研いだ面と隣り合う面との境界線、樋は脊と刃の血流しの溝、内は柄の長軸に直行する方向に穿った孔に差し込むための突出部、鋒は先端のとがったところ、穿は柄と身を固定するため柄に沿った部分に穿った複数の孔。</w:t>
            </w:r>
          </w:p>
          <w:p w14:paraId="709FA908"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（註４）「近畿型」という呼称も用いられるが（吉田2001）、ここでは「大阪湾型」という呼称で統一する。</w:t>
            </w:r>
          </w:p>
          <w:p w14:paraId="38247CC3" w14:textId="77777777" w:rsidR="007E1443" w:rsidRDefault="007E1443" w:rsidP="007E1443">
            <w:pPr>
              <w:spacing w:line="400" w:lineRule="exact"/>
              <w:rPr>
                <w:rFonts w:ascii="ＭＳ 明朝" w:hAnsi="ＭＳ 明朝" w:cs="Arial"/>
                <w:sz w:val="18"/>
                <w:szCs w:val="18"/>
                <w:shd w:val="clear" w:color="auto" w:fill="FFFFFF"/>
              </w:rPr>
            </w:pPr>
            <w:r>
              <w:rPr>
                <w:rFonts w:ascii="ＭＳ 明朝" w:hAnsi="ＭＳ 明朝" w:hint="eastAsia"/>
                <w:bCs/>
                <w:sz w:val="18"/>
                <w:szCs w:val="18"/>
              </w:rPr>
              <w:t>（註５）</w:t>
            </w:r>
            <w:r>
              <w:rPr>
                <w:rFonts w:ascii="ＭＳ 明朝" w:hAnsi="ＭＳ 明朝" w:cs="Arial" w:hint="eastAsia"/>
                <w:sz w:val="18"/>
                <w:szCs w:val="18"/>
                <w:shd w:val="clear" w:color="auto" w:fill="FFFFFF"/>
              </w:rPr>
              <w:t>鋳型に溶けた金属を流し込んだ際、それが冷却・凝固するときに、空気などのガスが内部に閉じ込められて空間が生じたもの。</w:t>
            </w:r>
          </w:p>
          <w:p w14:paraId="6AD30B32" w14:textId="77777777" w:rsidR="007E1443" w:rsidRDefault="007E1443" w:rsidP="007E1443">
            <w:pPr>
              <w:spacing w:line="400" w:lineRule="exact"/>
              <w:rPr>
                <w:rFonts w:ascii="ＭＳ 明朝" w:hAnsi="ＭＳ 明朝"/>
                <w:bCs/>
                <w:sz w:val="18"/>
                <w:szCs w:val="18"/>
              </w:rPr>
            </w:pPr>
            <w:r>
              <w:rPr>
                <w:rFonts w:ascii="ＭＳ 明朝" w:hAnsi="ＭＳ 明朝" w:cs="Arial" w:hint="eastAsia"/>
                <w:sz w:val="18"/>
                <w:szCs w:val="18"/>
                <w:shd w:val="clear" w:color="auto" w:fill="FFFFFF"/>
              </w:rPr>
              <w:t>（註６）松岡良憲・山口誠治・岩立美香</w:t>
            </w:r>
            <w:r>
              <w:rPr>
                <w:rFonts w:ascii="ＭＳ 明朝" w:hAnsi="ＭＳ 明朝" w:hint="eastAsia"/>
                <w:bCs/>
                <w:sz w:val="18"/>
                <w:szCs w:val="18"/>
              </w:rPr>
              <w:t>「瓜生堂遺跡出土の大阪湾型銅戈並びに久宝寺遺跡出土の青銅製品」『平成19年春季特別展稲作とともに伝わった武器』</w:t>
            </w:r>
            <w:r>
              <w:rPr>
                <w:rFonts w:ascii="ＭＳ 明朝" w:hAnsi="ＭＳ 明朝" w:cs="Calibri" w:hint="eastAsia"/>
                <w:sz w:val="18"/>
                <w:szCs w:val="18"/>
              </w:rPr>
              <w:t>大阪府立弥生文化博物館図録35</w:t>
            </w:r>
            <w:r>
              <w:rPr>
                <w:rFonts w:ascii="ＭＳ 明朝" w:hAnsi="ＭＳ 明朝" w:hint="eastAsia"/>
                <w:bCs/>
                <w:sz w:val="18"/>
                <w:szCs w:val="18"/>
              </w:rPr>
              <w:t xml:space="preserve">　大阪府立弥生文化博物</w:t>
            </w:r>
            <w:r>
              <w:rPr>
                <w:rFonts w:ascii="ＭＳ 明朝" w:hAnsi="ＭＳ 明朝" w:hint="eastAsia"/>
                <w:bCs/>
                <w:sz w:val="18"/>
                <w:szCs w:val="18"/>
              </w:rPr>
              <w:lastRenderedPageBreak/>
              <w:t>館　2007</w:t>
            </w:r>
          </w:p>
          <w:p w14:paraId="3D616C82"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（註７）前掲註６松岡ほか2007、柳田康雄「第6章　銅戈」『日本・朝鮮半島の青銅武器研究』雄山閣　2014</w:t>
            </w:r>
          </w:p>
          <w:p w14:paraId="5D8C8E11"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（註８）前掲註７柳田2014、前掲註４吉田広2001に加え、近年兵庫県淡路島や鳥取県で出土している。</w:t>
            </w:r>
          </w:p>
          <w:p w14:paraId="74331005"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（註９）前掲註７柳田2014</w:t>
            </w:r>
          </w:p>
          <w:p w14:paraId="65FA7498"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（註１０）（財）大阪文化財センター『久宝寺南（その１）』　1987</w:t>
            </w:r>
          </w:p>
          <w:p w14:paraId="66172FD6" w14:textId="77777777" w:rsidR="006225D6" w:rsidRDefault="006225D6" w:rsidP="006225D6">
            <w:pPr>
              <w:rPr>
                <w:rFonts w:eastAsia="DengXian"/>
                <w:lang w:eastAsia="zh-CN"/>
              </w:rPr>
            </w:pPr>
          </w:p>
          <w:p w14:paraId="5457D0E5" w14:textId="2AA3B9AF" w:rsidR="007E1443" w:rsidRPr="006225D6" w:rsidRDefault="006225D6" w:rsidP="006225D6">
            <w:pPr>
              <w:rPr>
                <w:rFonts w:eastAsia="DengXian"/>
                <w:sz w:val="20"/>
                <w:szCs w:val="22"/>
                <w:lang w:eastAsia="zh-CN"/>
              </w:rPr>
            </w:pPr>
            <w:r w:rsidRPr="00454696">
              <w:rPr>
                <w:rFonts w:hint="eastAsia"/>
                <w:lang w:eastAsia="zh-CN"/>
              </w:rPr>
              <w:t>［参考文献］</w:t>
            </w:r>
          </w:p>
          <w:p w14:paraId="47F5CDB0"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荻田昭次「大阪府河内市瓜生堂弥生遺跡に出土した銅利器片」『古代学研究』第42・43合併号　1966</w:t>
            </w:r>
          </w:p>
          <w:p w14:paraId="3BE0B360" w14:textId="77777777" w:rsidR="007E1443" w:rsidRDefault="007E1443" w:rsidP="007E1443">
            <w:pPr>
              <w:spacing w:line="400" w:lineRule="exact"/>
              <w:rPr>
                <w:rFonts w:ascii="ＭＳ 明朝" w:hAnsi="ＭＳ 明朝"/>
                <w:bCs/>
              </w:rPr>
            </w:pPr>
            <w:r>
              <w:rPr>
                <w:rFonts w:ascii="ＭＳ 明朝" w:hAnsi="ＭＳ 明朝" w:hint="eastAsia"/>
                <w:bCs/>
              </w:rPr>
              <w:t>三木文雄「大阪湾型銅戈について」『MUSEUM』223　1969</w:t>
            </w:r>
          </w:p>
          <w:p w14:paraId="364E4CEE" w14:textId="77777777" w:rsidR="007E1443" w:rsidRDefault="007E1443" w:rsidP="007E1443">
            <w:pPr>
              <w:spacing w:line="400" w:lineRule="exact"/>
              <w:rPr>
                <w:rFonts w:ascii="ＭＳ 明朝" w:hAnsi="ＭＳ 明朝"/>
                <w:bCs/>
              </w:rPr>
            </w:pPr>
            <w:r>
              <w:rPr>
                <w:rFonts w:ascii="ＭＳ 明朝" w:hAnsi="ＭＳ 明朝" w:hint="eastAsia"/>
                <w:bCs/>
              </w:rPr>
              <w:t>（財）大阪文化財センター『瓜生堂』　1980</w:t>
            </w:r>
          </w:p>
          <w:p w14:paraId="74EA253E" w14:textId="77777777" w:rsidR="007E1443" w:rsidRDefault="007E1443" w:rsidP="007E1443">
            <w:pPr>
              <w:spacing w:line="400" w:lineRule="exact"/>
              <w:rPr>
                <w:rFonts w:ascii="ＭＳ 明朝" w:hAnsi="ＭＳ 明朝"/>
                <w:bCs/>
              </w:rPr>
            </w:pPr>
            <w:r>
              <w:rPr>
                <w:rFonts w:ascii="ＭＳ 明朝" w:hAnsi="ＭＳ 明朝" w:hint="eastAsia"/>
                <w:bCs/>
              </w:rPr>
              <w:t>岩永省三「弥生時代青銅器型式分類編年再考」『九州考古学』第55号　九州考古学会　1980</w:t>
            </w:r>
          </w:p>
          <w:p w14:paraId="55A3B31C" w14:textId="77777777" w:rsidR="007E1443" w:rsidRDefault="007E1443" w:rsidP="007E1443">
            <w:pPr>
              <w:spacing w:line="400" w:lineRule="exact"/>
              <w:rPr>
                <w:rFonts w:ascii="ＭＳ 明朝" w:hAnsi="ＭＳ 明朝"/>
                <w:bCs/>
              </w:rPr>
            </w:pPr>
            <w:r>
              <w:rPr>
                <w:rFonts w:ascii="ＭＳ 明朝" w:hAnsi="ＭＳ 明朝" w:hint="eastAsia"/>
                <w:bCs/>
              </w:rPr>
              <w:t>（財）大阪文化財センター『久宝寺南（その１）』　1987</w:t>
            </w:r>
          </w:p>
          <w:p w14:paraId="041B0F1E" w14:textId="77777777" w:rsidR="007E1443" w:rsidRDefault="007E1443" w:rsidP="007E1443">
            <w:pPr>
              <w:spacing w:line="400" w:lineRule="exact"/>
              <w:rPr>
                <w:rFonts w:ascii="ＭＳ 明朝" w:hAnsi="ＭＳ 明朝"/>
                <w:bCs/>
              </w:rPr>
            </w:pPr>
            <w:r>
              <w:rPr>
                <w:rFonts w:ascii="ＭＳ 明朝" w:hAnsi="ＭＳ 明朝" w:hint="eastAsia"/>
                <w:bCs/>
              </w:rPr>
              <w:t>難波洋三「戈型祭器」『弥生文化の研究』第6巻　雄山閣出版　1986</w:t>
            </w:r>
          </w:p>
          <w:p w14:paraId="1D1FB27D" w14:textId="77777777" w:rsidR="007E1443" w:rsidRDefault="007E1443" w:rsidP="007E1443">
            <w:pPr>
              <w:spacing w:line="400" w:lineRule="exact"/>
              <w:rPr>
                <w:rFonts w:ascii="ＭＳ 明朝" w:hAnsi="ＭＳ 明朝"/>
                <w:bCs/>
              </w:rPr>
            </w:pPr>
            <w:r>
              <w:rPr>
                <w:rFonts w:ascii="ＭＳ 明朝" w:hAnsi="ＭＳ 明朝" w:hint="eastAsia"/>
                <w:bCs/>
              </w:rPr>
              <w:t>村上富喜子「第IV章遺物　第5節　金属器・</w:t>
            </w:r>
            <w:r w:rsidRPr="00B458A8">
              <w:rPr>
                <w:rStyle w:val="af7"/>
                <w:rFonts w:ascii="ＭＳ 明朝" w:hAnsi="ＭＳ 明朝" w:hint="eastAsia"/>
                <w:b w:val="0"/>
                <w:bCs w:val="0"/>
                <w:spacing w:val="15"/>
                <w:szCs w:val="21"/>
                <w:bdr w:val="none" w:sz="0" w:space="0" w:color="auto" w:frame="1"/>
              </w:rPr>
              <w:t>鎔</w:t>
            </w:r>
            <w:r w:rsidRPr="00B458A8">
              <w:rPr>
                <w:rFonts w:ascii="ＭＳ 明朝" w:hAnsi="ＭＳ 明朝" w:hint="eastAsia"/>
                <w:bCs/>
                <w:szCs w:val="21"/>
              </w:rPr>
              <w:t>笵</w:t>
            </w:r>
            <w:r>
              <w:rPr>
                <w:rFonts w:ascii="ＭＳ 明朝" w:hAnsi="ＭＳ 明朝" w:hint="eastAsia"/>
                <w:bCs/>
              </w:rPr>
              <w:t xml:space="preserve">　第1項　銅戈」『河内平野遺跡群の動態III』大阪府教育委員会・（財）大阪府文化財調査研究センター　1996</w:t>
            </w:r>
          </w:p>
          <w:p w14:paraId="640F2EEA"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三好孝一「大阪湾型銅戈考」『古文化論叢－伊達先生古稀記念論集－』伊達先生古稀記念論集刊行会　1997</w:t>
            </w:r>
          </w:p>
          <w:p w14:paraId="3587A81E" w14:textId="77777777" w:rsidR="007E1443" w:rsidRDefault="007E1443" w:rsidP="007E1443">
            <w:pPr>
              <w:spacing w:line="400" w:lineRule="exact"/>
              <w:rPr>
                <w:rFonts w:ascii="ＭＳ 明朝" w:hAnsi="ＭＳ 明朝"/>
                <w:bCs/>
              </w:rPr>
            </w:pPr>
            <w:r>
              <w:rPr>
                <w:rFonts w:ascii="ＭＳ 明朝" w:hAnsi="ＭＳ 明朝" w:hint="eastAsia"/>
                <w:bCs/>
              </w:rPr>
              <w:t>吉田広『弥生時代の武器形青銅器』考古学資料集21　国立歴史民俗博物館　2001</w:t>
            </w:r>
          </w:p>
          <w:p w14:paraId="304949F6"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（財）大阪府文化財センター『瓜生堂遺跡１』（財）大阪府文化財センター調査報告書第106集　2004</w:t>
            </w:r>
          </w:p>
          <w:p w14:paraId="06A72BA7" w14:textId="77777777" w:rsidR="007E1443" w:rsidRDefault="007E1443" w:rsidP="007E1443">
            <w:pPr>
              <w:spacing w:line="400" w:lineRule="exact"/>
              <w:ind w:left="210" w:hangingChars="100" w:hanging="210"/>
              <w:rPr>
                <w:rFonts w:ascii="ＭＳ 明朝" w:hAnsi="ＭＳ 明朝"/>
                <w:bCs/>
                <w:szCs w:val="21"/>
              </w:rPr>
            </w:pPr>
            <w:r>
              <w:rPr>
                <w:rFonts w:ascii="ＭＳ 明朝" w:hAnsi="ＭＳ 明朝" w:cs="Arial" w:hint="eastAsia"/>
                <w:szCs w:val="21"/>
                <w:shd w:val="clear" w:color="auto" w:fill="FFFFFF"/>
              </w:rPr>
              <w:t>松岡良憲・山口誠治・岩立美香</w:t>
            </w:r>
            <w:r>
              <w:rPr>
                <w:rFonts w:ascii="ＭＳ 明朝" w:hAnsi="ＭＳ 明朝" w:hint="eastAsia"/>
                <w:bCs/>
                <w:szCs w:val="21"/>
              </w:rPr>
              <w:t>「瓜生堂遺跡出土の大阪湾型銅戈並びに久宝寺遺跡出土の青銅製品」『平成19年春季特別展稲作とともに伝わった武器』</w:t>
            </w:r>
            <w:r>
              <w:rPr>
                <w:rFonts w:ascii="ＭＳ 明朝" w:hAnsi="ＭＳ 明朝" w:cs="Calibri" w:hint="eastAsia"/>
              </w:rPr>
              <w:t xml:space="preserve">大阪府立弥生文化博物館図録35　</w:t>
            </w:r>
            <w:r>
              <w:rPr>
                <w:rFonts w:ascii="ＭＳ 明朝" w:hAnsi="ＭＳ 明朝" w:hint="eastAsia"/>
                <w:bCs/>
                <w:szCs w:val="21"/>
              </w:rPr>
              <w:t>大阪府立弥生文化博物館　2007</w:t>
            </w:r>
          </w:p>
          <w:p w14:paraId="56424B81" w14:textId="77777777" w:rsidR="007E1443" w:rsidRDefault="007E1443" w:rsidP="007E1443">
            <w:pPr>
              <w:spacing w:line="400" w:lineRule="exact"/>
              <w:rPr>
                <w:rFonts w:ascii="ＭＳ 明朝" w:hAnsi="ＭＳ 明朝"/>
              </w:rPr>
            </w:pPr>
            <w:r>
              <w:rPr>
                <w:rFonts w:ascii="ＭＳ 明朝" w:hAnsi="ＭＳ 明朝" w:hint="eastAsia"/>
                <w:bCs/>
              </w:rPr>
              <w:t>（公財）大阪府文化財センター『</w:t>
            </w:r>
            <w:r>
              <w:rPr>
                <w:rFonts w:ascii="ＭＳ 明朝" w:hAnsi="ＭＳ 明朝" w:hint="eastAsia"/>
              </w:rPr>
              <w:t>瓜生堂遺跡４・岩田遺跡２・花屋敷遺跡３』2012</w:t>
            </w:r>
          </w:p>
          <w:p w14:paraId="485789A6"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吉田広「近畿における銅戈の展開」</w:t>
            </w:r>
            <w:r>
              <w:rPr>
                <w:rFonts w:ascii="ＭＳ 明朝" w:hAnsi="ＭＳ 明朝" w:hint="eastAsia"/>
                <w:bCs/>
                <w:szCs w:val="21"/>
              </w:rPr>
              <w:t>『</w:t>
            </w:r>
            <w:r>
              <w:rPr>
                <w:rFonts w:ascii="ＭＳ 明朝" w:hAnsi="ＭＳ 明朝" w:cs="Arial" w:hint="eastAsia"/>
                <w:szCs w:val="21"/>
                <w:shd w:val="clear" w:color="auto" w:fill="FFFFFF"/>
              </w:rPr>
              <w:t>菟原II</w:t>
            </w:r>
            <w:r>
              <w:rPr>
                <w:rFonts w:ascii="ＭＳ 明朝" w:hAnsi="ＭＳ 明朝" w:cs="Helvetica" w:hint="eastAsia"/>
                <w:szCs w:val="21"/>
                <w:shd w:val="clear" w:color="auto" w:fill="FFFFFF"/>
              </w:rPr>
              <w:t>－森岡秀人さん還暦記念論文集－</w:t>
            </w:r>
            <w:r>
              <w:rPr>
                <w:rFonts w:ascii="ＭＳ 明朝" w:hAnsi="ＭＳ 明朝" w:cs="Arial" w:hint="eastAsia"/>
                <w:szCs w:val="21"/>
                <w:shd w:val="clear" w:color="auto" w:fill="FFFFFF"/>
              </w:rPr>
              <w:t xml:space="preserve">』菟原刊行会編　</w:t>
            </w:r>
            <w:r>
              <w:rPr>
                <w:rFonts w:ascii="ＭＳ 明朝" w:hAnsi="ＭＳ 明朝" w:hint="eastAsia"/>
                <w:bCs/>
              </w:rPr>
              <w:t>2012</w:t>
            </w:r>
          </w:p>
          <w:p w14:paraId="614893D2" w14:textId="77777777" w:rsidR="007E1443" w:rsidRDefault="007E1443" w:rsidP="007E1443">
            <w:pPr>
              <w:spacing w:line="400" w:lineRule="exact"/>
              <w:rPr>
                <w:rFonts w:ascii="ＭＳ 明朝" w:hAnsi="ＭＳ 明朝"/>
                <w:bCs/>
              </w:rPr>
            </w:pPr>
            <w:r>
              <w:rPr>
                <w:rFonts w:ascii="ＭＳ 明朝" w:hAnsi="ＭＳ 明朝" w:hint="eastAsia"/>
                <w:bCs/>
              </w:rPr>
              <w:t>柳田康雄「第6章　銅戈」『日本・朝鮮半島の青銅武器研究』雄山閣　2014</w:t>
            </w:r>
          </w:p>
          <w:p w14:paraId="385BDC6C" w14:textId="77777777" w:rsidR="007E1443" w:rsidRDefault="007E1443" w:rsidP="007E1443">
            <w:pPr>
              <w:spacing w:line="400" w:lineRule="exact"/>
              <w:rPr>
                <w:rFonts w:ascii="ＭＳ 明朝" w:hAnsi="ＭＳ 明朝" w:cs="Arial"/>
                <w:color w:val="000000"/>
                <w:szCs w:val="21"/>
                <w:shd w:val="clear" w:color="auto" w:fill="FFFFFF"/>
              </w:rPr>
            </w:pPr>
          </w:p>
          <w:p w14:paraId="3BEE65D3" w14:textId="77777777" w:rsidR="00E82AD0" w:rsidRPr="007E1443" w:rsidRDefault="00E82AD0" w:rsidP="0014708F">
            <w:pPr>
              <w:spacing w:line="400" w:lineRule="exact"/>
              <w:rPr>
                <w:rFonts w:ascii="ＭＳ 明朝" w:hAnsi="ＭＳ 明朝" w:cs="Arial"/>
                <w:color w:val="000000"/>
                <w:szCs w:val="21"/>
                <w:shd w:val="clear" w:color="auto" w:fill="FFFFFF"/>
              </w:rPr>
            </w:pPr>
          </w:p>
          <w:p w14:paraId="43C51A6E" w14:textId="77777777" w:rsidR="00E82AD0" w:rsidRPr="00C9124D" w:rsidRDefault="00E82AD0" w:rsidP="0014708F">
            <w:pPr>
              <w:spacing w:line="400" w:lineRule="exact"/>
              <w:rPr>
                <w:bCs/>
              </w:rPr>
            </w:pPr>
          </w:p>
        </w:tc>
      </w:tr>
    </w:tbl>
    <w:p w14:paraId="70FD02C7" w14:textId="77777777" w:rsidR="00E82AD0" w:rsidRPr="00291748" w:rsidRDefault="00E82AD0" w:rsidP="00E82AD0"/>
    <w:p w14:paraId="52F39530" w14:textId="40133286" w:rsidR="00A11C84" w:rsidRPr="00E82AD0" w:rsidRDefault="00A11C84" w:rsidP="00F95746"/>
    <w:sectPr w:rsidR="00A11C84" w:rsidRPr="00E82AD0" w:rsidSect="00F148D4">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7617" w14:textId="77777777" w:rsidR="009414F9" w:rsidRDefault="009414F9"/>
  </w:endnote>
  <w:endnote w:type="continuationSeparator" w:id="0">
    <w:p w14:paraId="1549F749" w14:textId="77777777" w:rsidR="009414F9" w:rsidRDefault="00941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977706"/>
      <w:docPartObj>
        <w:docPartGallery w:val="Page Numbers (Bottom of Page)"/>
        <w:docPartUnique/>
      </w:docPartObj>
    </w:sdtPr>
    <w:sdtEndPr>
      <w:rPr>
        <w:rFonts w:ascii="BIZ UDP明朝 Medium" w:eastAsia="BIZ UDP明朝 Medium" w:hAnsi="BIZ UDP明朝 Medium"/>
        <w:sz w:val="20"/>
        <w:szCs w:val="20"/>
      </w:rPr>
    </w:sdtEndPr>
    <w:sdtContent>
      <w:p w14:paraId="05D289A6" w14:textId="77777777" w:rsidR="00B21ABD" w:rsidRPr="00F846ED" w:rsidRDefault="00B21ABD">
        <w:pPr>
          <w:pStyle w:val="a8"/>
          <w:jc w:val="center"/>
          <w:rPr>
            <w:rFonts w:ascii="BIZ UDP明朝 Medium" w:eastAsia="BIZ UDP明朝 Medium" w:hAnsi="BIZ UDP明朝 Medium"/>
            <w:sz w:val="20"/>
            <w:szCs w:val="20"/>
          </w:rPr>
        </w:pPr>
        <w:r w:rsidRPr="00F846ED">
          <w:rPr>
            <w:rFonts w:ascii="BIZ UDP明朝 Medium" w:eastAsia="BIZ UDP明朝 Medium" w:hAnsi="BIZ UDP明朝 Medium"/>
            <w:sz w:val="20"/>
            <w:szCs w:val="20"/>
          </w:rPr>
          <w:fldChar w:fldCharType="begin"/>
        </w:r>
        <w:r w:rsidRPr="00F846ED">
          <w:rPr>
            <w:rFonts w:ascii="BIZ UDP明朝 Medium" w:eastAsia="BIZ UDP明朝 Medium" w:hAnsi="BIZ UDP明朝 Medium"/>
            <w:sz w:val="20"/>
            <w:szCs w:val="20"/>
          </w:rPr>
          <w:instrText>PAGE   \* MERGEFORMAT</w:instrText>
        </w:r>
        <w:r w:rsidRPr="00F846ED">
          <w:rPr>
            <w:rFonts w:ascii="BIZ UDP明朝 Medium" w:eastAsia="BIZ UDP明朝 Medium" w:hAnsi="BIZ UDP明朝 Medium"/>
            <w:sz w:val="20"/>
            <w:szCs w:val="20"/>
          </w:rPr>
          <w:fldChar w:fldCharType="separate"/>
        </w:r>
        <w:r w:rsidR="00334974" w:rsidRPr="00F846ED">
          <w:rPr>
            <w:rFonts w:ascii="BIZ UDP明朝 Medium" w:eastAsia="BIZ UDP明朝 Medium" w:hAnsi="BIZ UDP明朝 Medium"/>
            <w:noProof/>
            <w:sz w:val="20"/>
            <w:szCs w:val="20"/>
            <w:lang w:val="ja-JP"/>
          </w:rPr>
          <w:t>2</w:t>
        </w:r>
        <w:r w:rsidRPr="00F846ED">
          <w:rPr>
            <w:rFonts w:ascii="BIZ UDP明朝 Medium" w:eastAsia="BIZ UDP明朝 Medium" w:hAnsi="BIZ UDP明朝 Medium"/>
            <w:sz w:val="20"/>
            <w:szCs w:val="20"/>
          </w:rPr>
          <w:fldChar w:fldCharType="end"/>
        </w:r>
      </w:p>
    </w:sdtContent>
  </w:sdt>
  <w:p w14:paraId="78F74CDD" w14:textId="77777777" w:rsidR="00B21ABD" w:rsidRDefault="00B21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E652" w14:textId="77777777" w:rsidR="009414F9" w:rsidRDefault="009414F9"/>
  </w:footnote>
  <w:footnote w:type="continuationSeparator" w:id="0">
    <w:p w14:paraId="4E27D890" w14:textId="77777777" w:rsidR="009414F9" w:rsidRDefault="009414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93"/>
    <w:rsid w:val="000005A6"/>
    <w:rsid w:val="0001278F"/>
    <w:rsid w:val="000146A3"/>
    <w:rsid w:val="0003181C"/>
    <w:rsid w:val="000409D5"/>
    <w:rsid w:val="000631DF"/>
    <w:rsid w:val="000738F5"/>
    <w:rsid w:val="000743E6"/>
    <w:rsid w:val="00074927"/>
    <w:rsid w:val="00075143"/>
    <w:rsid w:val="00076442"/>
    <w:rsid w:val="0007775B"/>
    <w:rsid w:val="000B33DF"/>
    <w:rsid w:val="000D3D0A"/>
    <w:rsid w:val="000D63D3"/>
    <w:rsid w:val="000D69DA"/>
    <w:rsid w:val="00100A08"/>
    <w:rsid w:val="001028A4"/>
    <w:rsid w:val="00103DA4"/>
    <w:rsid w:val="00131C9C"/>
    <w:rsid w:val="00136023"/>
    <w:rsid w:val="001426C9"/>
    <w:rsid w:val="00147699"/>
    <w:rsid w:val="00165066"/>
    <w:rsid w:val="00171348"/>
    <w:rsid w:val="00176D58"/>
    <w:rsid w:val="00191F17"/>
    <w:rsid w:val="001B12C4"/>
    <w:rsid w:val="001C1710"/>
    <w:rsid w:val="001D4D26"/>
    <w:rsid w:val="001E04C2"/>
    <w:rsid w:val="001E343A"/>
    <w:rsid w:val="001E63EF"/>
    <w:rsid w:val="001F0BAE"/>
    <w:rsid w:val="001F786F"/>
    <w:rsid w:val="002017B7"/>
    <w:rsid w:val="00211119"/>
    <w:rsid w:val="00221A1C"/>
    <w:rsid w:val="00221F6C"/>
    <w:rsid w:val="0022499A"/>
    <w:rsid w:val="00230B76"/>
    <w:rsid w:val="00232780"/>
    <w:rsid w:val="00242E36"/>
    <w:rsid w:val="0026725F"/>
    <w:rsid w:val="002747E0"/>
    <w:rsid w:val="00284E0F"/>
    <w:rsid w:val="002939F3"/>
    <w:rsid w:val="002A2159"/>
    <w:rsid w:val="002B0424"/>
    <w:rsid w:val="002C22A3"/>
    <w:rsid w:val="002E0060"/>
    <w:rsid w:val="002E200F"/>
    <w:rsid w:val="002E5EC1"/>
    <w:rsid w:val="002F1EEC"/>
    <w:rsid w:val="002F327C"/>
    <w:rsid w:val="002F52F8"/>
    <w:rsid w:val="00302701"/>
    <w:rsid w:val="003100F5"/>
    <w:rsid w:val="00312EDC"/>
    <w:rsid w:val="003142DC"/>
    <w:rsid w:val="003210B3"/>
    <w:rsid w:val="00322E0F"/>
    <w:rsid w:val="003278A7"/>
    <w:rsid w:val="00334974"/>
    <w:rsid w:val="00342037"/>
    <w:rsid w:val="00343A33"/>
    <w:rsid w:val="00354B7D"/>
    <w:rsid w:val="00363036"/>
    <w:rsid w:val="0037105E"/>
    <w:rsid w:val="003827C6"/>
    <w:rsid w:val="0039243E"/>
    <w:rsid w:val="00394F16"/>
    <w:rsid w:val="00396808"/>
    <w:rsid w:val="003B1BFA"/>
    <w:rsid w:val="003B7E75"/>
    <w:rsid w:val="003C515E"/>
    <w:rsid w:val="00401676"/>
    <w:rsid w:val="004024D6"/>
    <w:rsid w:val="00415325"/>
    <w:rsid w:val="0042448E"/>
    <w:rsid w:val="004422CD"/>
    <w:rsid w:val="00445BDC"/>
    <w:rsid w:val="00454696"/>
    <w:rsid w:val="0048060E"/>
    <w:rsid w:val="0048628A"/>
    <w:rsid w:val="004A4BC2"/>
    <w:rsid w:val="004A50EE"/>
    <w:rsid w:val="004A62F4"/>
    <w:rsid w:val="004B10D3"/>
    <w:rsid w:val="004E1EBF"/>
    <w:rsid w:val="004E6930"/>
    <w:rsid w:val="004F6CF9"/>
    <w:rsid w:val="004F7D2D"/>
    <w:rsid w:val="0050165B"/>
    <w:rsid w:val="005118DF"/>
    <w:rsid w:val="00511A2E"/>
    <w:rsid w:val="00520C52"/>
    <w:rsid w:val="00533E6F"/>
    <w:rsid w:val="00535A70"/>
    <w:rsid w:val="005428F2"/>
    <w:rsid w:val="00574D69"/>
    <w:rsid w:val="00576002"/>
    <w:rsid w:val="005849D7"/>
    <w:rsid w:val="0059045D"/>
    <w:rsid w:val="005A5563"/>
    <w:rsid w:val="005B308D"/>
    <w:rsid w:val="005B50EF"/>
    <w:rsid w:val="005B6950"/>
    <w:rsid w:val="005B72B8"/>
    <w:rsid w:val="005B7EFB"/>
    <w:rsid w:val="005C06BA"/>
    <w:rsid w:val="005C11F6"/>
    <w:rsid w:val="005C22FF"/>
    <w:rsid w:val="005C4DEC"/>
    <w:rsid w:val="005C7D0C"/>
    <w:rsid w:val="005D1A4D"/>
    <w:rsid w:val="005D7AF8"/>
    <w:rsid w:val="005E1870"/>
    <w:rsid w:val="005E51E6"/>
    <w:rsid w:val="005E615C"/>
    <w:rsid w:val="00600442"/>
    <w:rsid w:val="00603E22"/>
    <w:rsid w:val="006116A3"/>
    <w:rsid w:val="006144BB"/>
    <w:rsid w:val="006225D6"/>
    <w:rsid w:val="0062270B"/>
    <w:rsid w:val="00624177"/>
    <w:rsid w:val="006265E6"/>
    <w:rsid w:val="00632AA2"/>
    <w:rsid w:val="00643A7E"/>
    <w:rsid w:val="00643FEF"/>
    <w:rsid w:val="00654F8E"/>
    <w:rsid w:val="00662799"/>
    <w:rsid w:val="00662F39"/>
    <w:rsid w:val="00674A82"/>
    <w:rsid w:val="0068255E"/>
    <w:rsid w:val="00695E06"/>
    <w:rsid w:val="006C5957"/>
    <w:rsid w:val="006D1DC4"/>
    <w:rsid w:val="006E4736"/>
    <w:rsid w:val="006F6A2D"/>
    <w:rsid w:val="0070471E"/>
    <w:rsid w:val="00705131"/>
    <w:rsid w:val="00705654"/>
    <w:rsid w:val="007079A5"/>
    <w:rsid w:val="00743635"/>
    <w:rsid w:val="0074609E"/>
    <w:rsid w:val="00746FC8"/>
    <w:rsid w:val="007479BB"/>
    <w:rsid w:val="00757EB6"/>
    <w:rsid w:val="007603EA"/>
    <w:rsid w:val="007604B5"/>
    <w:rsid w:val="007636AA"/>
    <w:rsid w:val="00790C7A"/>
    <w:rsid w:val="00790DAC"/>
    <w:rsid w:val="00795BA3"/>
    <w:rsid w:val="007A34AB"/>
    <w:rsid w:val="007A5E93"/>
    <w:rsid w:val="007A6DBE"/>
    <w:rsid w:val="007B5B40"/>
    <w:rsid w:val="007B61D8"/>
    <w:rsid w:val="007C20A1"/>
    <w:rsid w:val="007C5805"/>
    <w:rsid w:val="007D161D"/>
    <w:rsid w:val="007D3ADA"/>
    <w:rsid w:val="007E1443"/>
    <w:rsid w:val="007E29E9"/>
    <w:rsid w:val="007E3BB0"/>
    <w:rsid w:val="007F1145"/>
    <w:rsid w:val="007F61A6"/>
    <w:rsid w:val="00804832"/>
    <w:rsid w:val="0080692C"/>
    <w:rsid w:val="0080791A"/>
    <w:rsid w:val="00810FD3"/>
    <w:rsid w:val="00815593"/>
    <w:rsid w:val="0082476B"/>
    <w:rsid w:val="00827559"/>
    <w:rsid w:val="008405AD"/>
    <w:rsid w:val="00845B1A"/>
    <w:rsid w:val="008463BA"/>
    <w:rsid w:val="00853747"/>
    <w:rsid w:val="00853A8C"/>
    <w:rsid w:val="008638DD"/>
    <w:rsid w:val="00872032"/>
    <w:rsid w:val="00877B5D"/>
    <w:rsid w:val="00881FD6"/>
    <w:rsid w:val="00897C6F"/>
    <w:rsid w:val="008A6DDB"/>
    <w:rsid w:val="008B3F33"/>
    <w:rsid w:val="008B4458"/>
    <w:rsid w:val="008B55AD"/>
    <w:rsid w:val="008C67EE"/>
    <w:rsid w:val="008E00E3"/>
    <w:rsid w:val="008E1B73"/>
    <w:rsid w:val="008E65CC"/>
    <w:rsid w:val="0090154C"/>
    <w:rsid w:val="0090799D"/>
    <w:rsid w:val="00907B2D"/>
    <w:rsid w:val="009133D2"/>
    <w:rsid w:val="009258AC"/>
    <w:rsid w:val="00926FA6"/>
    <w:rsid w:val="009414F9"/>
    <w:rsid w:val="00950035"/>
    <w:rsid w:val="00971EA9"/>
    <w:rsid w:val="00975D64"/>
    <w:rsid w:val="00976D40"/>
    <w:rsid w:val="00982BB8"/>
    <w:rsid w:val="00987C1B"/>
    <w:rsid w:val="009A3719"/>
    <w:rsid w:val="009B5DE0"/>
    <w:rsid w:val="009C06A4"/>
    <w:rsid w:val="009D3118"/>
    <w:rsid w:val="009D3682"/>
    <w:rsid w:val="009D59F9"/>
    <w:rsid w:val="009D6499"/>
    <w:rsid w:val="009F1936"/>
    <w:rsid w:val="009F66E5"/>
    <w:rsid w:val="00A03019"/>
    <w:rsid w:val="00A0309C"/>
    <w:rsid w:val="00A0598C"/>
    <w:rsid w:val="00A11C84"/>
    <w:rsid w:val="00A309CE"/>
    <w:rsid w:val="00A34A6F"/>
    <w:rsid w:val="00A371AF"/>
    <w:rsid w:val="00A44F0A"/>
    <w:rsid w:val="00A46C3B"/>
    <w:rsid w:val="00A5421B"/>
    <w:rsid w:val="00A55D96"/>
    <w:rsid w:val="00A62773"/>
    <w:rsid w:val="00A8221D"/>
    <w:rsid w:val="00A85138"/>
    <w:rsid w:val="00A92472"/>
    <w:rsid w:val="00AA1694"/>
    <w:rsid w:val="00AA5F9C"/>
    <w:rsid w:val="00AA6D3A"/>
    <w:rsid w:val="00AB1943"/>
    <w:rsid w:val="00AB2695"/>
    <w:rsid w:val="00AD3365"/>
    <w:rsid w:val="00AF0430"/>
    <w:rsid w:val="00AF13D4"/>
    <w:rsid w:val="00B00614"/>
    <w:rsid w:val="00B21ABD"/>
    <w:rsid w:val="00B23D90"/>
    <w:rsid w:val="00B26959"/>
    <w:rsid w:val="00B303CB"/>
    <w:rsid w:val="00B30446"/>
    <w:rsid w:val="00B417BB"/>
    <w:rsid w:val="00B458A8"/>
    <w:rsid w:val="00B50916"/>
    <w:rsid w:val="00B55334"/>
    <w:rsid w:val="00B70341"/>
    <w:rsid w:val="00B70875"/>
    <w:rsid w:val="00B7144B"/>
    <w:rsid w:val="00BB35DA"/>
    <w:rsid w:val="00BB6316"/>
    <w:rsid w:val="00BE2D7A"/>
    <w:rsid w:val="00BE34C3"/>
    <w:rsid w:val="00BE71FD"/>
    <w:rsid w:val="00BF33C5"/>
    <w:rsid w:val="00BF35B2"/>
    <w:rsid w:val="00C05D14"/>
    <w:rsid w:val="00C0783B"/>
    <w:rsid w:val="00C12E49"/>
    <w:rsid w:val="00C173A4"/>
    <w:rsid w:val="00C24149"/>
    <w:rsid w:val="00C308F2"/>
    <w:rsid w:val="00C32B7F"/>
    <w:rsid w:val="00C338C0"/>
    <w:rsid w:val="00C40FAC"/>
    <w:rsid w:val="00C5066C"/>
    <w:rsid w:val="00C54E66"/>
    <w:rsid w:val="00C6524E"/>
    <w:rsid w:val="00C727C8"/>
    <w:rsid w:val="00C75B31"/>
    <w:rsid w:val="00C95AB9"/>
    <w:rsid w:val="00CA503F"/>
    <w:rsid w:val="00CB0AD1"/>
    <w:rsid w:val="00CB2895"/>
    <w:rsid w:val="00CB3AD3"/>
    <w:rsid w:val="00CC3E80"/>
    <w:rsid w:val="00CC64C7"/>
    <w:rsid w:val="00CD3AB2"/>
    <w:rsid w:val="00CE046A"/>
    <w:rsid w:val="00CF05FB"/>
    <w:rsid w:val="00CF11BE"/>
    <w:rsid w:val="00D01FBB"/>
    <w:rsid w:val="00D12644"/>
    <w:rsid w:val="00D1612C"/>
    <w:rsid w:val="00D173A1"/>
    <w:rsid w:val="00D25730"/>
    <w:rsid w:val="00D37D3C"/>
    <w:rsid w:val="00D623DF"/>
    <w:rsid w:val="00D6581A"/>
    <w:rsid w:val="00D72A1B"/>
    <w:rsid w:val="00D75BF0"/>
    <w:rsid w:val="00D813AE"/>
    <w:rsid w:val="00D92C55"/>
    <w:rsid w:val="00D97A99"/>
    <w:rsid w:val="00DB2819"/>
    <w:rsid w:val="00DB38BB"/>
    <w:rsid w:val="00DD6B51"/>
    <w:rsid w:val="00DE6795"/>
    <w:rsid w:val="00DF23B6"/>
    <w:rsid w:val="00DF7FD9"/>
    <w:rsid w:val="00E0155A"/>
    <w:rsid w:val="00E06F60"/>
    <w:rsid w:val="00E10EB3"/>
    <w:rsid w:val="00E1304C"/>
    <w:rsid w:val="00E132E7"/>
    <w:rsid w:val="00E13A75"/>
    <w:rsid w:val="00E15430"/>
    <w:rsid w:val="00E2347D"/>
    <w:rsid w:val="00E26AB1"/>
    <w:rsid w:val="00E31DB6"/>
    <w:rsid w:val="00E32A89"/>
    <w:rsid w:val="00E420B1"/>
    <w:rsid w:val="00E467D0"/>
    <w:rsid w:val="00E5265E"/>
    <w:rsid w:val="00E65C22"/>
    <w:rsid w:val="00E81742"/>
    <w:rsid w:val="00E82AD0"/>
    <w:rsid w:val="00E93F29"/>
    <w:rsid w:val="00E97C60"/>
    <w:rsid w:val="00EA35CA"/>
    <w:rsid w:val="00EA70D6"/>
    <w:rsid w:val="00EB1041"/>
    <w:rsid w:val="00EC4417"/>
    <w:rsid w:val="00EF4E87"/>
    <w:rsid w:val="00EF5D18"/>
    <w:rsid w:val="00F148D4"/>
    <w:rsid w:val="00F14C89"/>
    <w:rsid w:val="00F16BF4"/>
    <w:rsid w:val="00F258EF"/>
    <w:rsid w:val="00F36FA5"/>
    <w:rsid w:val="00F440F1"/>
    <w:rsid w:val="00F55D73"/>
    <w:rsid w:val="00F6620C"/>
    <w:rsid w:val="00F662D6"/>
    <w:rsid w:val="00F7533A"/>
    <w:rsid w:val="00F846ED"/>
    <w:rsid w:val="00F86170"/>
    <w:rsid w:val="00F91CF1"/>
    <w:rsid w:val="00F95746"/>
    <w:rsid w:val="00FB068D"/>
    <w:rsid w:val="00FB2967"/>
    <w:rsid w:val="00FB7429"/>
    <w:rsid w:val="00FF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5CE832"/>
  <w15:chartTrackingRefBased/>
  <w15:docId w15:val="{3ECE5B74-A6FE-4DE0-9EBF-7605F69C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75BF0"/>
    <w:rPr>
      <w:rFonts w:ascii="游ゴシック Light" w:eastAsia="游ゴシック Light" w:hAnsi="游ゴシック Light"/>
      <w:sz w:val="18"/>
      <w:szCs w:val="18"/>
    </w:rPr>
  </w:style>
  <w:style w:type="character" w:customStyle="1" w:styleId="a5">
    <w:name w:val="吹き出し (文字)"/>
    <w:link w:val="a4"/>
    <w:rsid w:val="00D75BF0"/>
    <w:rPr>
      <w:rFonts w:ascii="游ゴシック Light" w:eastAsia="游ゴシック Light" w:hAnsi="游ゴシック Light" w:cs="Times New Roman"/>
      <w:kern w:val="2"/>
      <w:sz w:val="18"/>
      <w:szCs w:val="18"/>
    </w:rPr>
  </w:style>
  <w:style w:type="paragraph" w:styleId="a6">
    <w:name w:val="header"/>
    <w:basedOn w:val="a"/>
    <w:link w:val="a7"/>
    <w:rsid w:val="00B21ABD"/>
    <w:pPr>
      <w:tabs>
        <w:tab w:val="center" w:pos="4252"/>
        <w:tab w:val="right" w:pos="8504"/>
      </w:tabs>
      <w:snapToGrid w:val="0"/>
    </w:pPr>
  </w:style>
  <w:style w:type="character" w:customStyle="1" w:styleId="a7">
    <w:name w:val="ヘッダー (文字)"/>
    <w:basedOn w:val="a0"/>
    <w:link w:val="a6"/>
    <w:rsid w:val="00B21ABD"/>
    <w:rPr>
      <w:kern w:val="2"/>
      <w:sz w:val="21"/>
      <w:szCs w:val="24"/>
    </w:rPr>
  </w:style>
  <w:style w:type="paragraph" w:styleId="a8">
    <w:name w:val="footer"/>
    <w:basedOn w:val="a"/>
    <w:link w:val="a9"/>
    <w:uiPriority w:val="99"/>
    <w:rsid w:val="00B21ABD"/>
    <w:pPr>
      <w:tabs>
        <w:tab w:val="center" w:pos="4252"/>
        <w:tab w:val="right" w:pos="8504"/>
      </w:tabs>
      <w:snapToGrid w:val="0"/>
    </w:pPr>
  </w:style>
  <w:style w:type="character" w:customStyle="1" w:styleId="a9">
    <w:name w:val="フッター (文字)"/>
    <w:basedOn w:val="a0"/>
    <w:link w:val="a8"/>
    <w:uiPriority w:val="99"/>
    <w:rsid w:val="00B21ABD"/>
    <w:rPr>
      <w:kern w:val="2"/>
      <w:sz w:val="21"/>
      <w:szCs w:val="24"/>
    </w:rPr>
  </w:style>
  <w:style w:type="character" w:styleId="aa">
    <w:name w:val="annotation reference"/>
    <w:basedOn w:val="a0"/>
    <w:rsid w:val="00743635"/>
    <w:rPr>
      <w:sz w:val="18"/>
      <w:szCs w:val="18"/>
    </w:rPr>
  </w:style>
  <w:style w:type="paragraph" w:styleId="ab">
    <w:name w:val="annotation text"/>
    <w:basedOn w:val="a"/>
    <w:link w:val="ac"/>
    <w:rsid w:val="00743635"/>
    <w:pPr>
      <w:jc w:val="left"/>
    </w:pPr>
  </w:style>
  <w:style w:type="character" w:customStyle="1" w:styleId="ac">
    <w:name w:val="コメント文字列 (文字)"/>
    <w:basedOn w:val="a0"/>
    <w:link w:val="ab"/>
    <w:rsid w:val="00743635"/>
    <w:rPr>
      <w:kern w:val="2"/>
      <w:sz w:val="21"/>
      <w:szCs w:val="24"/>
    </w:rPr>
  </w:style>
  <w:style w:type="paragraph" w:styleId="ad">
    <w:name w:val="annotation subject"/>
    <w:basedOn w:val="ab"/>
    <w:next w:val="ab"/>
    <w:link w:val="ae"/>
    <w:unhideWhenUsed/>
    <w:rsid w:val="00743635"/>
    <w:rPr>
      <w:b/>
      <w:bCs/>
    </w:rPr>
  </w:style>
  <w:style w:type="character" w:customStyle="1" w:styleId="ae">
    <w:name w:val="コメント内容 (文字)"/>
    <w:basedOn w:val="ac"/>
    <w:link w:val="ad"/>
    <w:rsid w:val="00743635"/>
    <w:rPr>
      <w:b/>
      <w:bCs/>
      <w:kern w:val="2"/>
      <w:sz w:val="21"/>
      <w:szCs w:val="24"/>
    </w:rPr>
  </w:style>
  <w:style w:type="paragraph" w:styleId="af">
    <w:name w:val="footnote text"/>
    <w:basedOn w:val="a"/>
    <w:link w:val="af0"/>
    <w:rsid w:val="002017B7"/>
    <w:pPr>
      <w:snapToGrid w:val="0"/>
      <w:jc w:val="left"/>
    </w:pPr>
  </w:style>
  <w:style w:type="character" w:customStyle="1" w:styleId="af0">
    <w:name w:val="脚注文字列 (文字)"/>
    <w:basedOn w:val="a0"/>
    <w:link w:val="af"/>
    <w:rsid w:val="002017B7"/>
    <w:rPr>
      <w:kern w:val="2"/>
      <w:sz w:val="21"/>
      <w:szCs w:val="24"/>
    </w:rPr>
  </w:style>
  <w:style w:type="character" w:styleId="af1">
    <w:name w:val="footnote reference"/>
    <w:basedOn w:val="a0"/>
    <w:rsid w:val="002017B7"/>
    <w:rPr>
      <w:vertAlign w:val="superscript"/>
    </w:rPr>
  </w:style>
  <w:style w:type="paragraph" w:styleId="af2">
    <w:name w:val="endnote text"/>
    <w:basedOn w:val="a"/>
    <w:link w:val="af3"/>
    <w:rsid w:val="002017B7"/>
    <w:pPr>
      <w:snapToGrid w:val="0"/>
      <w:jc w:val="left"/>
    </w:pPr>
  </w:style>
  <w:style w:type="character" w:customStyle="1" w:styleId="af3">
    <w:name w:val="文末脚注文字列 (文字)"/>
    <w:basedOn w:val="a0"/>
    <w:link w:val="af2"/>
    <w:rsid w:val="002017B7"/>
    <w:rPr>
      <w:kern w:val="2"/>
      <w:sz w:val="21"/>
      <w:szCs w:val="24"/>
    </w:rPr>
  </w:style>
  <w:style w:type="character" w:styleId="af4">
    <w:name w:val="endnote reference"/>
    <w:basedOn w:val="a0"/>
    <w:rsid w:val="002017B7"/>
    <w:rPr>
      <w:vertAlign w:val="superscript"/>
    </w:rPr>
  </w:style>
  <w:style w:type="paragraph" w:styleId="af5">
    <w:name w:val="Revision"/>
    <w:hidden/>
    <w:uiPriority w:val="99"/>
    <w:semiHidden/>
    <w:rsid w:val="001C1710"/>
    <w:rPr>
      <w:kern w:val="2"/>
      <w:sz w:val="21"/>
      <w:szCs w:val="24"/>
    </w:rPr>
  </w:style>
  <w:style w:type="character" w:styleId="af6">
    <w:name w:val="Hyperlink"/>
    <w:uiPriority w:val="99"/>
    <w:unhideWhenUsed/>
    <w:rsid w:val="00E82AD0"/>
    <w:rPr>
      <w:color w:val="0000FF"/>
      <w:u w:val="single"/>
    </w:rPr>
  </w:style>
  <w:style w:type="character" w:styleId="af7">
    <w:name w:val="Strong"/>
    <w:uiPriority w:val="22"/>
    <w:qFormat/>
    <w:rsid w:val="00E82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A368-4682-4427-B651-CCC009D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4056</Words>
  <Characters>602</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＜文化財の種類＞</vt:lpstr>
      <vt:lpstr>＜文化財の種類＞</vt:lpstr>
    </vt:vector>
  </TitlesOfParts>
  <Company>大阪府</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＜文化財の種類＞</dc:title>
  <dc:subject/>
  <dc:creator>職員端末機１９年度３月調達</dc:creator>
  <cp:keywords/>
  <dc:description/>
  <cp:lastModifiedBy>神谷　悠実</cp:lastModifiedBy>
  <cp:revision>4</cp:revision>
  <cp:lastPrinted>2022-10-18T08:13:00Z</cp:lastPrinted>
  <dcterms:created xsi:type="dcterms:W3CDTF">2024-03-15T04:00:00Z</dcterms:created>
  <dcterms:modified xsi:type="dcterms:W3CDTF">2024-03-21T12:41:00Z</dcterms:modified>
</cp:coreProperties>
</file>