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29F5" w14:textId="1D52A256" w:rsidR="00A81687" w:rsidRDefault="003A767F" w:rsidP="0027142D">
      <w:pPr>
        <w:spacing w:after="596" w:line="259" w:lineRule="auto"/>
        <w:ind w:left="0" w:right="4" w:firstLine="0"/>
        <w:jc w:val="center"/>
      </w:pPr>
      <w:r>
        <w:rPr>
          <w:rFonts w:hint="eastAsia"/>
          <w:sz w:val="25"/>
        </w:rPr>
        <w:t>ＩＴ</w:t>
      </w:r>
      <w:r w:rsidR="002730C1">
        <w:rPr>
          <w:sz w:val="25"/>
        </w:rPr>
        <w:t>活用力</w:t>
      </w:r>
      <w:bookmarkStart w:id="0" w:name="_GoBack"/>
      <w:bookmarkEnd w:id="0"/>
      <w:r w:rsidR="002730C1">
        <w:rPr>
          <w:rFonts w:hint="eastAsia"/>
          <w:sz w:val="25"/>
        </w:rPr>
        <w:t>科目</w:t>
      </w:r>
      <w:r>
        <w:rPr>
          <w:sz w:val="25"/>
        </w:rPr>
        <w:t>モデルカリキュラム</w:t>
      </w:r>
    </w:p>
    <w:p w14:paraId="66798833" w14:textId="77777777" w:rsidR="00A81687" w:rsidRDefault="003A767F">
      <w:pPr>
        <w:pStyle w:val="1"/>
        <w:ind w:left="-3"/>
      </w:pPr>
      <w:r>
        <w:t>１ コースの目的</w:t>
      </w:r>
    </w:p>
    <w:tbl>
      <w:tblPr>
        <w:tblStyle w:val="TableGrid"/>
        <w:tblW w:w="10395" w:type="dxa"/>
        <w:jc w:val="center"/>
        <w:tblInd w:w="0" w:type="dxa"/>
        <w:tblCellMar>
          <w:top w:w="85" w:type="dxa"/>
          <w:left w:w="32" w:type="dxa"/>
          <w:right w:w="83" w:type="dxa"/>
        </w:tblCellMar>
        <w:tblLook w:val="04A0" w:firstRow="1" w:lastRow="0" w:firstColumn="1" w:lastColumn="0" w:noHBand="0" w:noVBand="1"/>
      </w:tblPr>
      <w:tblGrid>
        <w:gridCol w:w="992"/>
        <w:gridCol w:w="9403"/>
      </w:tblGrid>
      <w:tr w:rsidR="00051FB3" w14:paraId="2906B60E" w14:textId="77777777" w:rsidTr="00051FB3">
        <w:trPr>
          <w:trHeight w:val="1878"/>
          <w:jc w:val="center"/>
        </w:trPr>
        <w:tc>
          <w:tcPr>
            <w:tcW w:w="992" w:type="dxa"/>
            <w:tcBorders>
              <w:top w:val="single" w:sz="7" w:space="0" w:color="000000"/>
              <w:left w:val="single" w:sz="7" w:space="0" w:color="000000"/>
              <w:right w:val="single" w:sz="7" w:space="0" w:color="000000"/>
            </w:tcBorders>
            <w:shd w:val="clear" w:color="auto" w:fill="FDE9D9"/>
            <w:vAlign w:val="center"/>
          </w:tcPr>
          <w:p w14:paraId="5F6AF174" w14:textId="77777777" w:rsidR="00051FB3" w:rsidRDefault="00051FB3" w:rsidP="00F32BB1">
            <w:pPr>
              <w:spacing w:after="0" w:line="259" w:lineRule="auto"/>
              <w:ind w:left="63"/>
              <w:jc w:val="both"/>
            </w:pPr>
            <w:r>
              <w:t>仕上がり像</w:t>
            </w:r>
          </w:p>
        </w:tc>
        <w:tc>
          <w:tcPr>
            <w:tcW w:w="9403" w:type="dxa"/>
            <w:tcBorders>
              <w:top w:val="single" w:sz="7" w:space="0" w:color="000000"/>
              <w:left w:val="single" w:sz="7" w:space="0" w:color="000000"/>
              <w:right w:val="single" w:sz="7" w:space="0" w:color="000000"/>
            </w:tcBorders>
          </w:tcPr>
          <w:p w14:paraId="24BDE2AF" w14:textId="77777777" w:rsidR="00051FB3" w:rsidRDefault="00051FB3" w:rsidP="00DD32C6">
            <w:pPr>
              <w:spacing w:after="133" w:line="259" w:lineRule="auto"/>
              <w:ind w:left="180" w:hangingChars="100" w:hanging="180"/>
            </w:pPr>
            <w:r>
              <w:t>・　世の中にどのようなITがあり、それぞれどのような機能を有しているか、どのような場面で活用されているかについて概要を理解している人材</w:t>
            </w:r>
          </w:p>
          <w:p w14:paraId="23AE0A80" w14:textId="77777777" w:rsidR="00051FB3" w:rsidRDefault="00051FB3" w:rsidP="00DD32C6">
            <w:pPr>
              <w:spacing w:after="133" w:line="259" w:lineRule="auto"/>
              <w:ind w:left="180" w:hangingChars="100" w:hanging="180"/>
            </w:pPr>
            <w:r>
              <w:t>・　上位者の指示の下、目的の達成に必要な情報が何か仮説を設定し、その情報を収集、整理、集計し、結果を上位者に分かりやすく伝えることができる人材</w:t>
            </w:r>
          </w:p>
          <w:p w14:paraId="66D58972" w14:textId="77777777" w:rsidR="00051FB3" w:rsidRDefault="00051FB3" w:rsidP="00EB6A17">
            <w:pPr>
              <w:spacing w:after="0" w:line="259" w:lineRule="auto"/>
              <w:ind w:left="0"/>
            </w:pPr>
            <w:r>
              <w:t>・　ITを安全に活用するための基本的な情報セキュリティやコンプライアンスの知識を有する人材</w:t>
            </w:r>
          </w:p>
        </w:tc>
      </w:tr>
      <w:tr w:rsidR="00A81687" w14:paraId="6332A5A5" w14:textId="77777777" w:rsidTr="00051FB3">
        <w:trPr>
          <w:trHeight w:val="2842"/>
          <w:jc w:val="center"/>
        </w:trPr>
        <w:tc>
          <w:tcPr>
            <w:tcW w:w="992"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0182F02F" w14:textId="77777777" w:rsidR="00A81687" w:rsidRDefault="003A767F">
            <w:pPr>
              <w:spacing w:after="0" w:line="259" w:lineRule="auto"/>
              <w:ind w:left="116" w:firstLine="0"/>
              <w:jc w:val="both"/>
            </w:pPr>
            <w:r>
              <w:t>訓練目標</w:t>
            </w:r>
          </w:p>
        </w:tc>
        <w:tc>
          <w:tcPr>
            <w:tcW w:w="9403" w:type="dxa"/>
            <w:tcBorders>
              <w:top w:val="single" w:sz="7" w:space="0" w:color="000000"/>
              <w:left w:val="single" w:sz="7" w:space="0" w:color="000000"/>
              <w:bottom w:val="single" w:sz="7" w:space="0" w:color="000000"/>
              <w:right w:val="single" w:sz="7" w:space="0" w:color="000000"/>
            </w:tcBorders>
          </w:tcPr>
          <w:p w14:paraId="1744FE4A" w14:textId="77777777" w:rsidR="00A81687" w:rsidRDefault="003A767F">
            <w:pPr>
              <w:spacing w:after="133" w:line="259" w:lineRule="auto"/>
              <w:ind w:left="0" w:firstLine="0"/>
            </w:pPr>
            <w:r>
              <w:t>・　表計算ツール、文書・資料作成ツールやクラウド等、現在、業務やビジネスで利用されているITを理解する。</w:t>
            </w:r>
          </w:p>
          <w:p w14:paraId="4CDC0DBD" w14:textId="77777777" w:rsidR="00A81687" w:rsidRDefault="003A767F">
            <w:pPr>
              <w:spacing w:after="133" w:line="259" w:lineRule="auto"/>
              <w:ind w:left="0" w:firstLine="0"/>
            </w:pPr>
            <w:r>
              <w:t>・　ITを使用して、社内外の関係者と適切にコミュニケーションが取れるようになる。</w:t>
            </w:r>
          </w:p>
          <w:p w14:paraId="3107DB1F" w14:textId="77777777" w:rsidR="00A81687" w:rsidRDefault="003A767F">
            <w:pPr>
              <w:spacing w:after="133" w:line="259" w:lineRule="auto"/>
              <w:ind w:left="0" w:firstLine="0"/>
            </w:pPr>
            <w:r>
              <w:t xml:space="preserve">　（適切なメールの送受信ができる、スケジュール調整ができる等）</w:t>
            </w:r>
          </w:p>
          <w:p w14:paraId="156E1320" w14:textId="77777777" w:rsidR="00A81687" w:rsidRDefault="003A767F">
            <w:pPr>
              <w:spacing w:after="133" w:line="259" w:lineRule="auto"/>
              <w:ind w:left="0" w:firstLine="0"/>
            </w:pPr>
            <w:r>
              <w:t>・　インターネットを使用して、必要な情報を探し出すことができるようになる。</w:t>
            </w:r>
          </w:p>
          <w:p w14:paraId="3AE06474" w14:textId="77777777" w:rsidR="00A81687" w:rsidRDefault="003A767F">
            <w:pPr>
              <w:spacing w:after="133" w:line="259" w:lineRule="auto"/>
              <w:ind w:left="0" w:firstLine="0"/>
            </w:pPr>
            <w:r>
              <w:t>・　表計算ツールを用いたデータの集計方法を理解し、データの集計及び見える化ができるようになる。</w:t>
            </w:r>
          </w:p>
          <w:p w14:paraId="4D7A87F6" w14:textId="77777777" w:rsidR="00A81687" w:rsidRDefault="003A767F" w:rsidP="00DD32C6">
            <w:pPr>
              <w:spacing w:after="133" w:line="259" w:lineRule="auto"/>
              <w:ind w:left="180" w:hangingChars="100" w:hanging="180"/>
            </w:pPr>
            <w:r>
              <w:t>・　インターネットや社内外から取得した各種データを利用するにあたり、コンプライアンス上確認しなければならない事項を理解し、取得したデータを適切に利用することができるようになる。</w:t>
            </w:r>
          </w:p>
          <w:p w14:paraId="70BECFB1" w14:textId="77777777" w:rsidR="00A81687" w:rsidRDefault="003A767F">
            <w:pPr>
              <w:spacing w:after="0" w:line="259" w:lineRule="auto"/>
              <w:ind w:left="0" w:firstLine="0"/>
            </w:pPr>
            <w:r>
              <w:t>・　情報セキュリティ及びコンプライアンスに関して、「してはならないこと」を理解する。</w:t>
            </w:r>
          </w:p>
        </w:tc>
      </w:tr>
    </w:tbl>
    <w:p w14:paraId="29099DF5" w14:textId="77777777" w:rsidR="00ED6733" w:rsidRDefault="00ED6733" w:rsidP="001C4350">
      <w:pPr>
        <w:pStyle w:val="1"/>
        <w:ind w:left="0" w:firstLine="0"/>
      </w:pPr>
    </w:p>
    <w:p w14:paraId="70FD92DF" w14:textId="77777777" w:rsidR="00A81687" w:rsidRDefault="003A767F">
      <w:pPr>
        <w:pStyle w:val="1"/>
        <w:ind w:left="-3"/>
      </w:pPr>
      <w:r>
        <w:t>２　カリキュラムの内容</w:t>
      </w:r>
    </w:p>
    <w:tbl>
      <w:tblPr>
        <w:tblStyle w:val="TableGrid"/>
        <w:tblW w:w="10369" w:type="dxa"/>
        <w:tblInd w:w="-30" w:type="dxa"/>
        <w:tblCellMar>
          <w:top w:w="14" w:type="dxa"/>
          <w:left w:w="32" w:type="dxa"/>
          <w:right w:w="42" w:type="dxa"/>
        </w:tblCellMar>
        <w:tblLook w:val="04A0" w:firstRow="1" w:lastRow="0" w:firstColumn="1" w:lastColumn="0" w:noHBand="0" w:noVBand="1"/>
      </w:tblPr>
      <w:tblGrid>
        <w:gridCol w:w="992"/>
        <w:gridCol w:w="2585"/>
        <w:gridCol w:w="5658"/>
        <w:gridCol w:w="1134"/>
      </w:tblGrid>
      <w:tr w:rsidR="00ED6733" w14:paraId="541403E0" w14:textId="77777777" w:rsidTr="00ED6733">
        <w:trPr>
          <w:trHeight w:val="773"/>
        </w:trPr>
        <w:tc>
          <w:tcPr>
            <w:tcW w:w="3577" w:type="dxa"/>
            <w:gridSpan w:val="2"/>
            <w:tcBorders>
              <w:top w:val="single" w:sz="7" w:space="0" w:color="000000"/>
              <w:left w:val="single" w:sz="7" w:space="0" w:color="000000"/>
              <w:bottom w:val="single" w:sz="7" w:space="0" w:color="000000"/>
              <w:right w:val="single" w:sz="7" w:space="0" w:color="000000"/>
            </w:tcBorders>
            <w:shd w:val="clear" w:color="auto" w:fill="FDE9D9"/>
            <w:vAlign w:val="center"/>
          </w:tcPr>
          <w:p w14:paraId="4AF8712B" w14:textId="77777777" w:rsidR="00ED6733" w:rsidRDefault="00ED6733">
            <w:pPr>
              <w:spacing w:after="0" w:line="259" w:lineRule="auto"/>
              <w:ind w:left="22" w:firstLine="0"/>
              <w:jc w:val="center"/>
            </w:pPr>
            <w:r>
              <w:t>科目</w:t>
            </w:r>
          </w:p>
        </w:tc>
        <w:tc>
          <w:tcPr>
            <w:tcW w:w="5658"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381A57B6" w14:textId="77777777" w:rsidR="00ED6733" w:rsidRDefault="00ED6733">
            <w:pPr>
              <w:spacing w:after="0" w:line="259" w:lineRule="auto"/>
              <w:ind w:left="24" w:firstLine="0"/>
              <w:jc w:val="center"/>
            </w:pPr>
            <w:r>
              <w:t>科目の内容</w:t>
            </w:r>
          </w:p>
        </w:tc>
        <w:tc>
          <w:tcPr>
            <w:tcW w:w="1134"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65A3B9D5" w14:textId="77777777" w:rsidR="006103B1" w:rsidRDefault="00ED6733">
            <w:pPr>
              <w:spacing w:after="0" w:line="259" w:lineRule="auto"/>
              <w:ind w:left="0" w:firstLine="0"/>
              <w:jc w:val="center"/>
            </w:pPr>
            <w:r>
              <w:t>時間数の</w:t>
            </w:r>
          </w:p>
          <w:p w14:paraId="551CFC9D" w14:textId="77777777" w:rsidR="00ED6733" w:rsidRDefault="00ED6733">
            <w:pPr>
              <w:spacing w:after="0" w:line="259" w:lineRule="auto"/>
              <w:ind w:left="0" w:firstLine="0"/>
              <w:jc w:val="center"/>
            </w:pPr>
            <w:r>
              <w:t>目安</w:t>
            </w:r>
          </w:p>
        </w:tc>
      </w:tr>
      <w:tr w:rsidR="00ED6733" w14:paraId="3C7D998A" w14:textId="77777777" w:rsidTr="00ED6733">
        <w:trPr>
          <w:trHeight w:val="710"/>
        </w:trPr>
        <w:tc>
          <w:tcPr>
            <w:tcW w:w="992" w:type="dxa"/>
            <w:tcBorders>
              <w:top w:val="single" w:sz="7" w:space="0" w:color="000000"/>
              <w:left w:val="single" w:sz="7" w:space="0" w:color="000000"/>
              <w:bottom w:val="single" w:sz="7" w:space="0" w:color="000000"/>
              <w:right w:val="single" w:sz="7" w:space="0" w:color="000000"/>
            </w:tcBorders>
          </w:tcPr>
          <w:p w14:paraId="1EE59759" w14:textId="77777777" w:rsidR="00ED6733" w:rsidRDefault="00ED6733">
            <w:pPr>
              <w:spacing w:after="0" w:line="259" w:lineRule="auto"/>
              <w:ind w:firstLine="0"/>
              <w:jc w:val="center"/>
            </w:pPr>
            <w:r>
              <w:t>－</w:t>
            </w:r>
          </w:p>
        </w:tc>
        <w:tc>
          <w:tcPr>
            <w:tcW w:w="2585" w:type="dxa"/>
            <w:tcBorders>
              <w:top w:val="single" w:sz="7" w:space="0" w:color="000000"/>
              <w:left w:val="single" w:sz="7" w:space="0" w:color="000000"/>
              <w:bottom w:val="single" w:sz="7" w:space="0" w:color="000000"/>
              <w:right w:val="single" w:sz="7" w:space="0" w:color="000000"/>
            </w:tcBorders>
          </w:tcPr>
          <w:p w14:paraId="68EBE52E" w14:textId="77777777" w:rsidR="00ED6733" w:rsidRDefault="00ED6733">
            <w:pPr>
              <w:spacing w:after="0" w:line="259" w:lineRule="auto"/>
              <w:ind w:left="0" w:firstLine="0"/>
            </w:pPr>
            <w:r>
              <w:t>入所式、修了式</w:t>
            </w:r>
          </w:p>
        </w:tc>
        <w:tc>
          <w:tcPr>
            <w:tcW w:w="5658" w:type="dxa"/>
            <w:tcBorders>
              <w:top w:val="single" w:sz="7" w:space="0" w:color="000000"/>
              <w:left w:val="single" w:sz="7" w:space="0" w:color="000000"/>
              <w:bottom w:val="single" w:sz="7" w:space="0" w:color="000000"/>
              <w:right w:val="single" w:sz="7" w:space="0" w:color="000000"/>
            </w:tcBorders>
          </w:tcPr>
          <w:p w14:paraId="3CC40A3A" w14:textId="77777777" w:rsidR="00ED6733" w:rsidRDefault="00ED6733">
            <w:pPr>
              <w:spacing w:after="133" w:line="259" w:lineRule="auto"/>
              <w:ind w:left="0" w:firstLine="0"/>
            </w:pPr>
            <w:r>
              <w:t>◇　訓練の目的、実施内容</w:t>
            </w:r>
          </w:p>
          <w:p w14:paraId="47C917DB" w14:textId="77777777" w:rsidR="00ED6733" w:rsidRDefault="00ED6733">
            <w:pPr>
              <w:spacing w:after="0" w:line="259" w:lineRule="auto"/>
              <w:ind w:left="0" w:firstLine="0"/>
            </w:pPr>
            <w:r>
              <w:t>◇　ビジネスにおけるIT活用力の必要性</w:t>
            </w:r>
          </w:p>
        </w:tc>
        <w:tc>
          <w:tcPr>
            <w:tcW w:w="1134" w:type="dxa"/>
            <w:tcBorders>
              <w:top w:val="single" w:sz="7" w:space="0" w:color="000000"/>
              <w:left w:val="single" w:sz="7" w:space="0" w:color="000000"/>
              <w:bottom w:val="single" w:sz="7" w:space="0" w:color="000000"/>
              <w:right w:val="single" w:sz="7" w:space="0" w:color="000000"/>
            </w:tcBorders>
          </w:tcPr>
          <w:p w14:paraId="08A4FCA9" w14:textId="77777777" w:rsidR="00ED6733" w:rsidRDefault="00ED6733">
            <w:pPr>
              <w:spacing w:after="0" w:line="259" w:lineRule="auto"/>
              <w:ind w:left="24" w:firstLine="0"/>
              <w:jc w:val="center"/>
            </w:pPr>
            <w:r>
              <w:t>－</w:t>
            </w:r>
          </w:p>
        </w:tc>
      </w:tr>
      <w:tr w:rsidR="00ED6733" w14:paraId="677D5DC4" w14:textId="77777777" w:rsidTr="00ED6733">
        <w:trPr>
          <w:trHeight w:val="710"/>
        </w:trPr>
        <w:tc>
          <w:tcPr>
            <w:tcW w:w="992" w:type="dxa"/>
            <w:tcBorders>
              <w:top w:val="single" w:sz="7" w:space="0" w:color="000000"/>
              <w:left w:val="single" w:sz="7" w:space="0" w:color="000000"/>
              <w:bottom w:val="single" w:sz="7" w:space="0" w:color="000000"/>
              <w:right w:val="single" w:sz="7" w:space="0" w:color="000000"/>
            </w:tcBorders>
          </w:tcPr>
          <w:p w14:paraId="39781B2D" w14:textId="77777777" w:rsidR="00ED6733" w:rsidRDefault="00ED6733">
            <w:pPr>
              <w:spacing w:after="0" w:line="259" w:lineRule="auto"/>
              <w:ind w:left="231" w:firstLine="0"/>
            </w:pPr>
            <w:r>
              <w:t>学科１</w:t>
            </w:r>
          </w:p>
        </w:tc>
        <w:tc>
          <w:tcPr>
            <w:tcW w:w="2585" w:type="dxa"/>
            <w:tcBorders>
              <w:top w:val="single" w:sz="7" w:space="0" w:color="000000"/>
              <w:left w:val="single" w:sz="7" w:space="0" w:color="000000"/>
              <w:bottom w:val="single" w:sz="7" w:space="0" w:color="000000"/>
              <w:right w:val="single" w:sz="7" w:space="0" w:color="000000"/>
            </w:tcBorders>
          </w:tcPr>
          <w:p w14:paraId="4FB7513B" w14:textId="77777777" w:rsidR="00ED6733" w:rsidRDefault="00ED6733">
            <w:pPr>
              <w:spacing w:after="0" w:line="259" w:lineRule="auto"/>
              <w:ind w:left="0" w:firstLine="0"/>
            </w:pPr>
            <w:r>
              <w:t>ITとビジネス</w:t>
            </w:r>
          </w:p>
        </w:tc>
        <w:tc>
          <w:tcPr>
            <w:tcW w:w="5658" w:type="dxa"/>
            <w:tcBorders>
              <w:top w:val="single" w:sz="7" w:space="0" w:color="000000"/>
              <w:left w:val="single" w:sz="7" w:space="0" w:color="000000"/>
              <w:bottom w:val="single" w:sz="7" w:space="0" w:color="000000"/>
              <w:right w:val="single" w:sz="7" w:space="0" w:color="000000"/>
            </w:tcBorders>
          </w:tcPr>
          <w:p w14:paraId="46B43400" w14:textId="77777777" w:rsidR="00ED6733" w:rsidRDefault="00ED6733">
            <w:pPr>
              <w:spacing w:after="133" w:line="259" w:lineRule="auto"/>
              <w:ind w:left="0" w:firstLine="0"/>
            </w:pPr>
            <w:r>
              <w:t>◇　業務におけるITの活用</w:t>
            </w:r>
          </w:p>
          <w:p w14:paraId="0A3BCF9A" w14:textId="77777777" w:rsidR="00ED6733" w:rsidRDefault="00ED6733">
            <w:pPr>
              <w:spacing w:after="0" w:line="259" w:lineRule="auto"/>
              <w:ind w:left="0" w:firstLine="0"/>
            </w:pPr>
            <w:r>
              <w:t>◇　ビジネスにおけるITの活用</w:t>
            </w:r>
          </w:p>
        </w:tc>
        <w:tc>
          <w:tcPr>
            <w:tcW w:w="1134" w:type="dxa"/>
            <w:tcBorders>
              <w:top w:val="single" w:sz="7" w:space="0" w:color="000000"/>
              <w:left w:val="single" w:sz="7" w:space="0" w:color="000000"/>
              <w:bottom w:val="single" w:sz="7" w:space="0" w:color="000000"/>
              <w:right w:val="single" w:sz="7" w:space="0" w:color="000000"/>
            </w:tcBorders>
          </w:tcPr>
          <w:p w14:paraId="3397F421" w14:textId="77777777" w:rsidR="00ED6733" w:rsidRDefault="006103B1" w:rsidP="006B11C5">
            <w:pPr>
              <w:spacing w:after="133" w:line="259" w:lineRule="auto"/>
              <w:jc w:val="center"/>
            </w:pPr>
            <w:r>
              <w:t>1</w:t>
            </w:r>
            <w:r w:rsidR="00ED6733">
              <w:t>時間</w:t>
            </w:r>
          </w:p>
        </w:tc>
      </w:tr>
      <w:tr w:rsidR="00ED6733" w14:paraId="06A0FD6B" w14:textId="77777777" w:rsidTr="00ED6733">
        <w:trPr>
          <w:trHeight w:val="1421"/>
        </w:trPr>
        <w:tc>
          <w:tcPr>
            <w:tcW w:w="992" w:type="dxa"/>
            <w:tcBorders>
              <w:top w:val="single" w:sz="7" w:space="0" w:color="000000"/>
              <w:left w:val="single" w:sz="7" w:space="0" w:color="000000"/>
              <w:bottom w:val="single" w:sz="7" w:space="0" w:color="000000"/>
              <w:right w:val="single" w:sz="7" w:space="0" w:color="000000"/>
            </w:tcBorders>
          </w:tcPr>
          <w:p w14:paraId="4F8328DB" w14:textId="77777777" w:rsidR="00ED6733" w:rsidRDefault="00ED6733">
            <w:pPr>
              <w:spacing w:after="0" w:line="259" w:lineRule="auto"/>
              <w:ind w:left="231" w:firstLine="0"/>
            </w:pPr>
            <w:r>
              <w:t>学科２</w:t>
            </w:r>
          </w:p>
        </w:tc>
        <w:tc>
          <w:tcPr>
            <w:tcW w:w="2585" w:type="dxa"/>
            <w:tcBorders>
              <w:top w:val="single" w:sz="7" w:space="0" w:color="000000"/>
              <w:left w:val="single" w:sz="7" w:space="0" w:color="000000"/>
              <w:bottom w:val="single" w:sz="7" w:space="0" w:color="000000"/>
              <w:right w:val="single" w:sz="7" w:space="0" w:color="000000"/>
            </w:tcBorders>
          </w:tcPr>
          <w:p w14:paraId="75C32EAD" w14:textId="77777777" w:rsidR="00ED6733" w:rsidRDefault="00ED6733">
            <w:pPr>
              <w:spacing w:after="0" w:line="259" w:lineRule="auto"/>
              <w:ind w:left="0" w:firstLine="0"/>
            </w:pPr>
            <w:r>
              <w:t>情報セキュリティ</w:t>
            </w:r>
          </w:p>
        </w:tc>
        <w:tc>
          <w:tcPr>
            <w:tcW w:w="5658" w:type="dxa"/>
            <w:tcBorders>
              <w:top w:val="single" w:sz="7" w:space="0" w:color="000000"/>
              <w:left w:val="single" w:sz="7" w:space="0" w:color="000000"/>
              <w:bottom w:val="single" w:sz="7" w:space="0" w:color="000000"/>
              <w:right w:val="single" w:sz="7" w:space="0" w:color="000000"/>
            </w:tcBorders>
          </w:tcPr>
          <w:p w14:paraId="5BE289DF" w14:textId="77777777" w:rsidR="00ED6733" w:rsidRDefault="00ED6733">
            <w:pPr>
              <w:spacing w:after="133" w:line="259" w:lineRule="auto"/>
              <w:ind w:left="0" w:firstLine="0"/>
            </w:pPr>
            <w:r>
              <w:t>◇　情報セキュリティの重要性</w:t>
            </w:r>
          </w:p>
          <w:p w14:paraId="1CD026ED" w14:textId="77777777" w:rsidR="00ED6733" w:rsidRDefault="00ED6733">
            <w:pPr>
              <w:spacing w:after="133" w:line="259" w:lineRule="auto"/>
              <w:ind w:left="0" w:firstLine="0"/>
            </w:pPr>
            <w:r>
              <w:t>◇　情報セキュリティ事故の原因</w:t>
            </w:r>
          </w:p>
          <w:p w14:paraId="78720FB0" w14:textId="77777777" w:rsidR="00ED6733" w:rsidRDefault="00ED6733">
            <w:pPr>
              <w:spacing w:after="133" w:line="259" w:lineRule="auto"/>
              <w:ind w:left="0" w:firstLine="0"/>
            </w:pPr>
            <w:r>
              <w:t>◇　注意すべき場面と求められる行動</w:t>
            </w:r>
          </w:p>
          <w:p w14:paraId="4AD0B89D" w14:textId="77777777" w:rsidR="00ED6733" w:rsidRDefault="00ED6733">
            <w:pPr>
              <w:spacing w:after="0" w:line="259" w:lineRule="auto"/>
              <w:ind w:left="0" w:firstLine="0"/>
            </w:pPr>
            <w:r>
              <w:t>◇　ネチケット</w:t>
            </w:r>
          </w:p>
        </w:tc>
        <w:tc>
          <w:tcPr>
            <w:tcW w:w="1134" w:type="dxa"/>
            <w:tcBorders>
              <w:top w:val="single" w:sz="7" w:space="0" w:color="000000"/>
              <w:left w:val="single" w:sz="7" w:space="0" w:color="000000"/>
              <w:bottom w:val="single" w:sz="7" w:space="0" w:color="000000"/>
              <w:right w:val="single" w:sz="7" w:space="0" w:color="000000"/>
            </w:tcBorders>
          </w:tcPr>
          <w:p w14:paraId="44474B9B" w14:textId="77777777" w:rsidR="00ED6733" w:rsidRDefault="00ED6733">
            <w:pPr>
              <w:spacing w:after="0" w:line="259" w:lineRule="auto"/>
              <w:ind w:left="0" w:firstLine="0"/>
              <w:jc w:val="center"/>
            </w:pPr>
            <w:r>
              <w:t>3時間</w:t>
            </w:r>
          </w:p>
          <w:p w14:paraId="7E2C5AB6" w14:textId="77777777" w:rsidR="00ED6733" w:rsidRDefault="00ED6733" w:rsidP="006B11C5">
            <w:pPr>
              <w:spacing w:after="0" w:line="259" w:lineRule="auto"/>
              <w:ind w:left="0" w:firstLine="0"/>
            </w:pPr>
          </w:p>
        </w:tc>
      </w:tr>
      <w:tr w:rsidR="00ED6733" w14:paraId="480768EE" w14:textId="77777777" w:rsidTr="00ED6733">
        <w:trPr>
          <w:trHeight w:val="710"/>
        </w:trPr>
        <w:tc>
          <w:tcPr>
            <w:tcW w:w="992" w:type="dxa"/>
            <w:tcBorders>
              <w:top w:val="single" w:sz="7" w:space="0" w:color="000000"/>
              <w:left w:val="single" w:sz="7" w:space="0" w:color="000000"/>
              <w:bottom w:val="single" w:sz="7" w:space="0" w:color="000000"/>
              <w:right w:val="single" w:sz="7" w:space="0" w:color="000000"/>
            </w:tcBorders>
          </w:tcPr>
          <w:p w14:paraId="6926AABD" w14:textId="77777777" w:rsidR="00ED6733" w:rsidRDefault="00ED6733">
            <w:pPr>
              <w:spacing w:after="0" w:line="259" w:lineRule="auto"/>
              <w:ind w:left="231" w:firstLine="0"/>
            </w:pPr>
            <w:r>
              <w:t>学科３</w:t>
            </w:r>
          </w:p>
        </w:tc>
        <w:tc>
          <w:tcPr>
            <w:tcW w:w="2585" w:type="dxa"/>
            <w:tcBorders>
              <w:top w:val="single" w:sz="7" w:space="0" w:color="000000"/>
              <w:left w:val="single" w:sz="7" w:space="0" w:color="000000"/>
              <w:bottom w:val="single" w:sz="7" w:space="0" w:color="000000"/>
              <w:right w:val="single" w:sz="7" w:space="0" w:color="000000"/>
            </w:tcBorders>
          </w:tcPr>
          <w:p w14:paraId="0B710FB2" w14:textId="77777777" w:rsidR="00ED6733" w:rsidRDefault="00ED6733">
            <w:pPr>
              <w:spacing w:after="0" w:line="259" w:lineRule="auto"/>
              <w:ind w:left="0" w:firstLine="0"/>
            </w:pPr>
            <w:r>
              <w:t>コンプライアンス</w:t>
            </w:r>
          </w:p>
        </w:tc>
        <w:tc>
          <w:tcPr>
            <w:tcW w:w="5658" w:type="dxa"/>
            <w:tcBorders>
              <w:top w:val="single" w:sz="7" w:space="0" w:color="000000"/>
              <w:left w:val="single" w:sz="7" w:space="0" w:color="000000"/>
              <w:bottom w:val="single" w:sz="7" w:space="0" w:color="000000"/>
              <w:right w:val="single" w:sz="7" w:space="0" w:color="000000"/>
            </w:tcBorders>
          </w:tcPr>
          <w:p w14:paraId="0B73DCE2" w14:textId="77777777" w:rsidR="00ED6733" w:rsidRDefault="00ED6733">
            <w:pPr>
              <w:spacing w:after="133" w:line="259" w:lineRule="auto"/>
              <w:ind w:left="0" w:firstLine="0"/>
            </w:pPr>
            <w:r>
              <w:t>◇　ITに関係する法規制</w:t>
            </w:r>
          </w:p>
          <w:p w14:paraId="76ED8CEF" w14:textId="77777777" w:rsidR="00ED6733" w:rsidRDefault="00ED6733">
            <w:pPr>
              <w:spacing w:after="0" w:line="259" w:lineRule="auto"/>
              <w:ind w:left="0" w:firstLine="0"/>
            </w:pPr>
            <w:r>
              <w:t>◇　注意すべき場面と求められる行動</w:t>
            </w:r>
          </w:p>
        </w:tc>
        <w:tc>
          <w:tcPr>
            <w:tcW w:w="1134" w:type="dxa"/>
            <w:tcBorders>
              <w:top w:val="single" w:sz="7" w:space="0" w:color="000000"/>
              <w:left w:val="single" w:sz="7" w:space="0" w:color="000000"/>
              <w:bottom w:val="single" w:sz="7" w:space="0" w:color="000000"/>
              <w:right w:val="single" w:sz="7" w:space="0" w:color="000000"/>
            </w:tcBorders>
          </w:tcPr>
          <w:p w14:paraId="1244ADEE" w14:textId="77777777" w:rsidR="00ED6733" w:rsidRDefault="00ED6733">
            <w:pPr>
              <w:spacing w:after="0" w:line="259" w:lineRule="auto"/>
              <w:ind w:left="0" w:firstLine="0"/>
              <w:jc w:val="center"/>
            </w:pPr>
            <w:r>
              <w:t>3時間</w:t>
            </w:r>
          </w:p>
          <w:p w14:paraId="6FD135BC" w14:textId="77777777" w:rsidR="00ED6733" w:rsidRDefault="00ED6733">
            <w:pPr>
              <w:spacing w:after="0" w:line="259" w:lineRule="auto"/>
              <w:ind w:left="0" w:firstLine="0"/>
              <w:jc w:val="center"/>
            </w:pPr>
          </w:p>
        </w:tc>
      </w:tr>
      <w:tr w:rsidR="00ED6733" w14:paraId="60C3F4E7" w14:textId="77777777" w:rsidTr="00ED6733">
        <w:trPr>
          <w:trHeight w:val="710"/>
        </w:trPr>
        <w:tc>
          <w:tcPr>
            <w:tcW w:w="992" w:type="dxa"/>
            <w:tcBorders>
              <w:top w:val="single" w:sz="7" w:space="0" w:color="000000"/>
              <w:left w:val="single" w:sz="7" w:space="0" w:color="000000"/>
              <w:bottom w:val="single" w:sz="7" w:space="0" w:color="000000"/>
              <w:right w:val="single" w:sz="7" w:space="0" w:color="000000"/>
            </w:tcBorders>
          </w:tcPr>
          <w:p w14:paraId="5F514136" w14:textId="77777777" w:rsidR="00ED6733" w:rsidRDefault="00ED6733">
            <w:pPr>
              <w:spacing w:after="0" w:line="259" w:lineRule="auto"/>
              <w:ind w:left="231" w:firstLine="0"/>
            </w:pPr>
            <w:r>
              <w:t>学科４</w:t>
            </w:r>
          </w:p>
        </w:tc>
        <w:tc>
          <w:tcPr>
            <w:tcW w:w="2585" w:type="dxa"/>
            <w:tcBorders>
              <w:top w:val="single" w:sz="7" w:space="0" w:color="000000"/>
              <w:left w:val="single" w:sz="7" w:space="0" w:color="000000"/>
              <w:bottom w:val="single" w:sz="7" w:space="0" w:color="000000"/>
              <w:right w:val="single" w:sz="7" w:space="0" w:color="000000"/>
            </w:tcBorders>
          </w:tcPr>
          <w:p w14:paraId="4B3F8AC9" w14:textId="77777777" w:rsidR="00ED6733" w:rsidRDefault="00ED6733">
            <w:pPr>
              <w:spacing w:after="0" w:line="259" w:lineRule="auto"/>
              <w:ind w:left="0" w:firstLine="0"/>
            </w:pPr>
            <w:r>
              <w:t>業務改善の考え方・コツ</w:t>
            </w:r>
          </w:p>
        </w:tc>
        <w:tc>
          <w:tcPr>
            <w:tcW w:w="5658" w:type="dxa"/>
            <w:tcBorders>
              <w:top w:val="single" w:sz="7" w:space="0" w:color="000000"/>
              <w:left w:val="single" w:sz="7" w:space="0" w:color="000000"/>
              <w:bottom w:val="single" w:sz="7" w:space="0" w:color="000000"/>
              <w:right w:val="single" w:sz="7" w:space="0" w:color="000000"/>
            </w:tcBorders>
          </w:tcPr>
          <w:p w14:paraId="5FBC1683" w14:textId="77777777" w:rsidR="00ED6733" w:rsidRDefault="00ED6733">
            <w:pPr>
              <w:spacing w:after="133" w:line="259" w:lineRule="auto"/>
              <w:ind w:left="0" w:firstLine="0"/>
            </w:pPr>
            <w:r>
              <w:t>◇　企業における業務改善（目的とKPI）</w:t>
            </w:r>
          </w:p>
          <w:p w14:paraId="4DB88318" w14:textId="77777777" w:rsidR="00ED6733" w:rsidRDefault="00ED6733">
            <w:pPr>
              <w:spacing w:after="0" w:line="259" w:lineRule="auto"/>
              <w:ind w:left="0" w:firstLine="0"/>
            </w:pPr>
            <w:r>
              <w:t>◇　業務内容の整理と改善点の抽出</w:t>
            </w:r>
          </w:p>
        </w:tc>
        <w:tc>
          <w:tcPr>
            <w:tcW w:w="1134" w:type="dxa"/>
            <w:tcBorders>
              <w:top w:val="single" w:sz="7" w:space="0" w:color="000000"/>
              <w:left w:val="single" w:sz="7" w:space="0" w:color="000000"/>
              <w:bottom w:val="single" w:sz="7" w:space="0" w:color="000000"/>
              <w:right w:val="single" w:sz="7" w:space="0" w:color="000000"/>
            </w:tcBorders>
          </w:tcPr>
          <w:p w14:paraId="3A8A11F3" w14:textId="77777777" w:rsidR="00ED6733" w:rsidRDefault="00ED6733">
            <w:pPr>
              <w:spacing w:after="0" w:line="259" w:lineRule="auto"/>
              <w:ind w:left="0" w:firstLine="0"/>
              <w:jc w:val="center"/>
            </w:pPr>
            <w:r>
              <w:t>3時間</w:t>
            </w:r>
          </w:p>
          <w:p w14:paraId="5DDF7623" w14:textId="77777777" w:rsidR="00ED6733" w:rsidRDefault="00ED6733">
            <w:pPr>
              <w:spacing w:after="0" w:line="259" w:lineRule="auto"/>
              <w:ind w:left="0" w:firstLine="0"/>
              <w:jc w:val="center"/>
            </w:pPr>
          </w:p>
        </w:tc>
      </w:tr>
      <w:tr w:rsidR="00ED6733" w14:paraId="7553B17E" w14:textId="77777777" w:rsidTr="00ED6733">
        <w:trPr>
          <w:trHeight w:val="2486"/>
        </w:trPr>
        <w:tc>
          <w:tcPr>
            <w:tcW w:w="992" w:type="dxa"/>
            <w:tcBorders>
              <w:top w:val="single" w:sz="7" w:space="0" w:color="000000"/>
              <w:left w:val="single" w:sz="7" w:space="0" w:color="000000"/>
              <w:bottom w:val="single" w:sz="7" w:space="0" w:color="000000"/>
              <w:right w:val="single" w:sz="7" w:space="0" w:color="000000"/>
            </w:tcBorders>
          </w:tcPr>
          <w:p w14:paraId="58973A1A" w14:textId="77777777" w:rsidR="00ED6733" w:rsidRDefault="00ED6733">
            <w:pPr>
              <w:spacing w:after="0" w:line="259" w:lineRule="auto"/>
              <w:ind w:left="231" w:firstLine="0"/>
            </w:pPr>
            <w:r>
              <w:t>実技１</w:t>
            </w:r>
          </w:p>
        </w:tc>
        <w:tc>
          <w:tcPr>
            <w:tcW w:w="2585" w:type="dxa"/>
            <w:tcBorders>
              <w:top w:val="single" w:sz="7" w:space="0" w:color="000000"/>
              <w:left w:val="single" w:sz="7" w:space="0" w:color="000000"/>
              <w:bottom w:val="single" w:sz="7" w:space="0" w:color="000000"/>
              <w:right w:val="single" w:sz="7" w:space="0" w:color="000000"/>
            </w:tcBorders>
          </w:tcPr>
          <w:p w14:paraId="3C9CDEC6" w14:textId="77777777" w:rsidR="00ED6733" w:rsidRDefault="00ED6733">
            <w:pPr>
              <w:spacing w:after="0" w:line="259" w:lineRule="auto"/>
              <w:ind w:left="0" w:firstLine="0"/>
              <w:jc w:val="both"/>
            </w:pPr>
            <w:r>
              <w:t>グループウェアの基礎知識と活用</w:t>
            </w:r>
          </w:p>
          <w:p w14:paraId="691B17E9" w14:textId="77777777" w:rsidR="00ED6733" w:rsidRDefault="00ED6733">
            <w:pPr>
              <w:spacing w:after="0" w:line="259" w:lineRule="auto"/>
              <w:ind w:left="0" w:firstLine="0"/>
            </w:pPr>
            <w:r>
              <w:t>(※)</w:t>
            </w:r>
          </w:p>
        </w:tc>
        <w:tc>
          <w:tcPr>
            <w:tcW w:w="5658" w:type="dxa"/>
            <w:tcBorders>
              <w:top w:val="single" w:sz="7" w:space="0" w:color="000000"/>
              <w:left w:val="single" w:sz="7" w:space="0" w:color="000000"/>
              <w:bottom w:val="single" w:sz="7" w:space="0" w:color="000000"/>
              <w:right w:val="single" w:sz="7" w:space="0" w:color="000000"/>
            </w:tcBorders>
          </w:tcPr>
          <w:p w14:paraId="4F713882" w14:textId="77777777" w:rsidR="00ED6733" w:rsidRDefault="00ED6733">
            <w:pPr>
              <w:spacing w:after="133" w:line="259" w:lineRule="auto"/>
              <w:ind w:left="0" w:firstLine="0"/>
            </w:pPr>
            <w:r>
              <w:t>◇　クラウドの概要と活用メリット</w:t>
            </w:r>
          </w:p>
          <w:p w14:paraId="4591BE86" w14:textId="77777777" w:rsidR="00ED6733" w:rsidRDefault="00ED6733">
            <w:pPr>
              <w:spacing w:after="133" w:line="259" w:lineRule="auto"/>
              <w:ind w:left="0" w:firstLine="0"/>
            </w:pPr>
            <w:r>
              <w:t>◇　グループウェアの概要と活用メリット</w:t>
            </w:r>
          </w:p>
          <w:p w14:paraId="0346F8B8" w14:textId="77777777" w:rsidR="00ED6733" w:rsidRDefault="00ED6733">
            <w:pPr>
              <w:spacing w:after="133" w:line="259" w:lineRule="auto"/>
              <w:ind w:left="0" w:firstLine="0"/>
            </w:pPr>
            <w:r>
              <w:t>◇　グループウェアへのアクセス、利用開始</w:t>
            </w:r>
          </w:p>
          <w:p w14:paraId="54C05CBF" w14:textId="77777777" w:rsidR="00ED6733" w:rsidRDefault="00ED6733">
            <w:pPr>
              <w:spacing w:after="133" w:line="259" w:lineRule="auto"/>
              <w:ind w:left="0" w:firstLine="0"/>
            </w:pPr>
            <w:r>
              <w:t>◇　スケジュール機能の活用</w:t>
            </w:r>
          </w:p>
          <w:p w14:paraId="72B2E42D" w14:textId="77777777" w:rsidR="00ED6733" w:rsidRDefault="00ED6733">
            <w:pPr>
              <w:spacing w:after="133" w:line="259" w:lineRule="auto"/>
              <w:ind w:left="0" w:firstLine="0"/>
            </w:pPr>
            <w:r>
              <w:t>◇　ドキュメント共有機能の活用</w:t>
            </w:r>
          </w:p>
          <w:p w14:paraId="53E88C8E" w14:textId="77777777" w:rsidR="00ED6733" w:rsidRDefault="00ED6733">
            <w:pPr>
              <w:spacing w:after="133" w:line="259" w:lineRule="auto"/>
              <w:ind w:left="0" w:firstLine="0"/>
            </w:pPr>
            <w:r>
              <w:t>◇　メール機能の活用</w:t>
            </w:r>
          </w:p>
          <w:p w14:paraId="1B650751" w14:textId="77777777" w:rsidR="00ED6733" w:rsidRDefault="00ED6733">
            <w:pPr>
              <w:spacing w:after="0" w:line="259" w:lineRule="auto"/>
              <w:ind w:left="0" w:firstLine="0"/>
            </w:pPr>
            <w:r>
              <w:t>◇　テレビ会議システムの活用</w:t>
            </w:r>
          </w:p>
        </w:tc>
        <w:tc>
          <w:tcPr>
            <w:tcW w:w="1134" w:type="dxa"/>
            <w:tcBorders>
              <w:top w:val="single" w:sz="7" w:space="0" w:color="000000"/>
              <w:left w:val="single" w:sz="7" w:space="0" w:color="000000"/>
              <w:bottom w:val="single" w:sz="7" w:space="0" w:color="000000"/>
              <w:right w:val="single" w:sz="7" w:space="0" w:color="000000"/>
            </w:tcBorders>
          </w:tcPr>
          <w:p w14:paraId="0DD67F34" w14:textId="77777777" w:rsidR="00ED6733" w:rsidRDefault="006103B1">
            <w:pPr>
              <w:spacing w:after="0" w:line="259" w:lineRule="auto"/>
              <w:ind w:left="0" w:firstLine="0"/>
              <w:jc w:val="center"/>
            </w:pPr>
            <w:r>
              <w:t>11</w:t>
            </w:r>
            <w:r w:rsidR="00ED6733">
              <w:t>時間</w:t>
            </w:r>
          </w:p>
          <w:p w14:paraId="78DA9A05" w14:textId="77777777" w:rsidR="00ED6733" w:rsidRDefault="00ED6733">
            <w:pPr>
              <w:spacing w:after="0" w:line="259" w:lineRule="auto"/>
              <w:ind w:left="0" w:firstLine="0"/>
              <w:jc w:val="center"/>
            </w:pPr>
          </w:p>
        </w:tc>
      </w:tr>
      <w:tr w:rsidR="00ED6733" w14:paraId="25296924" w14:textId="77777777" w:rsidTr="00ED6733">
        <w:trPr>
          <w:trHeight w:val="1066"/>
        </w:trPr>
        <w:tc>
          <w:tcPr>
            <w:tcW w:w="992" w:type="dxa"/>
            <w:tcBorders>
              <w:top w:val="single" w:sz="7" w:space="0" w:color="000000"/>
              <w:left w:val="single" w:sz="7" w:space="0" w:color="000000"/>
              <w:bottom w:val="single" w:sz="7" w:space="0" w:color="000000"/>
              <w:right w:val="single" w:sz="7" w:space="0" w:color="000000"/>
            </w:tcBorders>
          </w:tcPr>
          <w:p w14:paraId="26CD1C65" w14:textId="77777777" w:rsidR="00ED6733" w:rsidRDefault="00ED6733">
            <w:pPr>
              <w:spacing w:after="0" w:line="259" w:lineRule="auto"/>
              <w:ind w:left="231" w:firstLine="0"/>
            </w:pPr>
            <w:r>
              <w:lastRenderedPageBreak/>
              <w:t>実技２</w:t>
            </w:r>
          </w:p>
        </w:tc>
        <w:tc>
          <w:tcPr>
            <w:tcW w:w="2585" w:type="dxa"/>
            <w:tcBorders>
              <w:top w:val="single" w:sz="7" w:space="0" w:color="000000"/>
              <w:left w:val="single" w:sz="7" w:space="0" w:color="000000"/>
              <w:bottom w:val="single" w:sz="7" w:space="0" w:color="000000"/>
              <w:right w:val="single" w:sz="7" w:space="0" w:color="000000"/>
            </w:tcBorders>
          </w:tcPr>
          <w:p w14:paraId="25C71EA4" w14:textId="77777777" w:rsidR="00ED6733" w:rsidRDefault="00ED6733">
            <w:pPr>
              <w:spacing w:after="0" w:line="259" w:lineRule="auto"/>
              <w:ind w:left="0" w:firstLine="0"/>
            </w:pPr>
            <w:r>
              <w:t>データ活用のためのデータ集計と見える化(※)</w:t>
            </w:r>
          </w:p>
        </w:tc>
        <w:tc>
          <w:tcPr>
            <w:tcW w:w="5658" w:type="dxa"/>
            <w:tcBorders>
              <w:top w:val="single" w:sz="7" w:space="0" w:color="000000"/>
              <w:left w:val="single" w:sz="7" w:space="0" w:color="000000"/>
              <w:bottom w:val="single" w:sz="7" w:space="0" w:color="000000"/>
              <w:right w:val="single" w:sz="7" w:space="0" w:color="000000"/>
            </w:tcBorders>
          </w:tcPr>
          <w:p w14:paraId="62EF4C26" w14:textId="77777777" w:rsidR="00ED6733" w:rsidRDefault="00ED6733">
            <w:pPr>
              <w:spacing w:after="133" w:line="259" w:lineRule="auto"/>
              <w:ind w:left="0" w:firstLine="0"/>
            </w:pPr>
            <w:r>
              <w:t>◇　Excelの概要</w:t>
            </w:r>
          </w:p>
          <w:p w14:paraId="11492E17" w14:textId="77777777" w:rsidR="00ED6733" w:rsidRDefault="00ED6733">
            <w:pPr>
              <w:spacing w:after="133" w:line="259" w:lineRule="auto"/>
              <w:ind w:left="0" w:firstLine="0"/>
            </w:pPr>
            <w:r>
              <w:t>◇　データ集計の基本</w:t>
            </w:r>
          </w:p>
          <w:p w14:paraId="3F79EB7E" w14:textId="77777777" w:rsidR="00ED6733" w:rsidRDefault="00ED6733">
            <w:pPr>
              <w:spacing w:after="0" w:line="259" w:lineRule="auto"/>
              <w:ind w:left="0" w:firstLine="0"/>
            </w:pPr>
            <w:r>
              <w:t>◇　データの集計と見える化の実践</w:t>
            </w:r>
          </w:p>
        </w:tc>
        <w:tc>
          <w:tcPr>
            <w:tcW w:w="1134" w:type="dxa"/>
            <w:tcBorders>
              <w:top w:val="single" w:sz="7" w:space="0" w:color="000000"/>
              <w:left w:val="single" w:sz="7" w:space="0" w:color="000000"/>
              <w:bottom w:val="single" w:sz="7" w:space="0" w:color="000000"/>
              <w:right w:val="single" w:sz="7" w:space="0" w:color="000000"/>
            </w:tcBorders>
          </w:tcPr>
          <w:p w14:paraId="434C1106" w14:textId="77777777" w:rsidR="00ED6733" w:rsidRDefault="00ED6733" w:rsidP="00A66C5A">
            <w:pPr>
              <w:spacing w:after="133" w:line="259" w:lineRule="auto"/>
              <w:jc w:val="center"/>
            </w:pPr>
            <w:r>
              <w:t>27時間</w:t>
            </w:r>
          </w:p>
          <w:p w14:paraId="5835DB42" w14:textId="77777777" w:rsidR="00ED6733" w:rsidRDefault="00ED6733">
            <w:pPr>
              <w:spacing w:after="0" w:line="259" w:lineRule="auto"/>
              <w:ind w:left="26" w:firstLine="0"/>
              <w:jc w:val="center"/>
            </w:pPr>
          </w:p>
        </w:tc>
      </w:tr>
      <w:tr w:rsidR="00ED6733" w14:paraId="543F9B9D" w14:textId="77777777" w:rsidTr="00ED6733">
        <w:trPr>
          <w:trHeight w:val="5683"/>
        </w:trPr>
        <w:tc>
          <w:tcPr>
            <w:tcW w:w="992" w:type="dxa"/>
            <w:tcBorders>
              <w:top w:val="single" w:sz="7" w:space="0" w:color="000000"/>
              <w:left w:val="single" w:sz="7" w:space="0" w:color="000000"/>
              <w:bottom w:val="single" w:sz="7" w:space="0" w:color="000000"/>
              <w:right w:val="single" w:sz="7" w:space="0" w:color="000000"/>
            </w:tcBorders>
          </w:tcPr>
          <w:p w14:paraId="40B34EB6" w14:textId="77777777" w:rsidR="00ED6733" w:rsidRDefault="00ED6733">
            <w:pPr>
              <w:spacing w:after="0" w:line="259" w:lineRule="auto"/>
              <w:ind w:left="233" w:firstLine="0"/>
            </w:pPr>
            <w:r>
              <w:t>実技３</w:t>
            </w:r>
          </w:p>
        </w:tc>
        <w:tc>
          <w:tcPr>
            <w:tcW w:w="2585" w:type="dxa"/>
            <w:tcBorders>
              <w:top w:val="single" w:sz="7" w:space="0" w:color="000000"/>
              <w:left w:val="single" w:sz="7" w:space="0" w:color="000000"/>
              <w:bottom w:val="single" w:sz="7" w:space="0" w:color="000000"/>
              <w:right w:val="single" w:sz="7" w:space="0" w:color="000000"/>
            </w:tcBorders>
          </w:tcPr>
          <w:p w14:paraId="39DF84A5" w14:textId="77777777" w:rsidR="00ED6733" w:rsidRDefault="00ED6733">
            <w:pPr>
              <w:spacing w:after="0" w:line="259" w:lineRule="auto"/>
              <w:ind w:left="0" w:firstLine="0"/>
              <w:jc w:val="both"/>
            </w:pPr>
            <w:r>
              <w:t>ITを活用した業務遂行の実践(※)</w:t>
            </w:r>
          </w:p>
        </w:tc>
        <w:tc>
          <w:tcPr>
            <w:tcW w:w="5658" w:type="dxa"/>
            <w:tcBorders>
              <w:top w:val="single" w:sz="7" w:space="0" w:color="000000"/>
              <w:left w:val="single" w:sz="7" w:space="0" w:color="000000"/>
              <w:bottom w:val="single" w:sz="7" w:space="0" w:color="000000"/>
              <w:right w:val="single" w:sz="7" w:space="0" w:color="000000"/>
            </w:tcBorders>
          </w:tcPr>
          <w:p w14:paraId="4EF07054" w14:textId="77777777" w:rsidR="00ED6733" w:rsidRDefault="00ED6733">
            <w:pPr>
              <w:spacing w:after="133" w:line="259" w:lineRule="auto"/>
              <w:ind w:left="0" w:firstLine="0"/>
            </w:pPr>
            <w:r>
              <w:t>◇　実際の就業現場における業務遂行さながらの演習</w:t>
            </w:r>
          </w:p>
          <w:p w14:paraId="79121DCE" w14:textId="77777777" w:rsidR="00ED6733" w:rsidRDefault="00ED6733">
            <w:pPr>
              <w:spacing w:after="133" w:line="259" w:lineRule="auto"/>
              <w:ind w:left="0" w:firstLine="0"/>
            </w:pPr>
            <w:r>
              <w:t xml:space="preserve">　〔演習における実施事項〕</w:t>
            </w:r>
          </w:p>
          <w:p w14:paraId="470E5921" w14:textId="77777777" w:rsidR="00ED6733" w:rsidRDefault="00ED6733">
            <w:pPr>
              <w:numPr>
                <w:ilvl w:val="0"/>
                <w:numId w:val="1"/>
              </w:numPr>
              <w:spacing w:after="133" w:line="259" w:lineRule="auto"/>
              <w:ind w:hanging="295"/>
            </w:pPr>
            <w:r>
              <w:t>上長役による業務指示</w:t>
            </w:r>
          </w:p>
          <w:p w14:paraId="0C7E130B" w14:textId="77777777" w:rsidR="00ED6733" w:rsidRDefault="00ED6733">
            <w:pPr>
              <w:numPr>
                <w:ilvl w:val="0"/>
                <w:numId w:val="1"/>
              </w:numPr>
              <w:spacing w:after="133" w:line="259" w:lineRule="auto"/>
              <w:ind w:hanging="295"/>
            </w:pPr>
            <w:r>
              <w:t>①に基づくITを活用した作業遂行</w:t>
            </w:r>
          </w:p>
          <w:p w14:paraId="5BAD4E7B" w14:textId="77777777" w:rsidR="00ED6733" w:rsidRDefault="00ED6733">
            <w:pPr>
              <w:numPr>
                <w:ilvl w:val="0"/>
                <w:numId w:val="1"/>
              </w:numPr>
              <w:spacing w:after="133" w:line="259" w:lineRule="auto"/>
              <w:ind w:hanging="295"/>
            </w:pPr>
            <w:r>
              <w:t>上長役やグループメンバーへの資料共有、上長役への</w:t>
            </w:r>
          </w:p>
          <w:p w14:paraId="22A8BB72" w14:textId="77777777" w:rsidR="00ED6733" w:rsidRDefault="00ED6733">
            <w:pPr>
              <w:spacing w:after="133" w:line="259" w:lineRule="auto"/>
              <w:ind w:left="0" w:firstLine="0"/>
            </w:pPr>
            <w:r>
              <w:t xml:space="preserve">　　作業状況報告依頼・調整</w:t>
            </w:r>
          </w:p>
          <w:p w14:paraId="3E2BDA6F" w14:textId="77777777" w:rsidR="00ED6733" w:rsidRDefault="00ED6733">
            <w:pPr>
              <w:spacing w:after="133" w:line="259" w:lineRule="auto"/>
              <w:ind w:left="0" w:firstLine="0"/>
            </w:pPr>
            <w:r>
              <w:t xml:space="preserve">　　（グループウェアを活用した資料の共有・日程調整等）</w:t>
            </w:r>
          </w:p>
          <w:p w14:paraId="33679BE2" w14:textId="77777777" w:rsidR="00ED6733" w:rsidRDefault="00ED6733">
            <w:pPr>
              <w:numPr>
                <w:ilvl w:val="0"/>
                <w:numId w:val="1"/>
              </w:numPr>
              <w:spacing w:after="133" w:line="259" w:lineRule="auto"/>
              <w:ind w:hanging="295"/>
            </w:pPr>
            <w:r>
              <w:t>②の作成物に対する上長役からの助言、修正指示、振り返り</w:t>
            </w:r>
          </w:p>
          <w:p w14:paraId="28D3F27D" w14:textId="77777777" w:rsidR="00ED6733" w:rsidRDefault="00ED6733">
            <w:pPr>
              <w:spacing w:after="133" w:line="259" w:lineRule="auto"/>
              <w:ind w:left="0" w:firstLine="0"/>
            </w:pPr>
            <w:r>
              <w:t xml:space="preserve">　（以降、②～④を繰り返し）</w:t>
            </w:r>
          </w:p>
          <w:p w14:paraId="660A6087" w14:textId="77777777" w:rsidR="00ED6733" w:rsidRDefault="00ED6733">
            <w:pPr>
              <w:numPr>
                <w:ilvl w:val="0"/>
                <w:numId w:val="1"/>
              </w:numPr>
              <w:spacing w:after="133" w:line="259" w:lineRule="auto"/>
              <w:ind w:hanging="295"/>
            </w:pPr>
            <w:r>
              <w:t>納品</w:t>
            </w:r>
          </w:p>
          <w:p w14:paraId="372600F2" w14:textId="77777777" w:rsidR="00ED6733" w:rsidRDefault="00ED6733" w:rsidP="0083713C">
            <w:pPr>
              <w:spacing w:after="133" w:line="259" w:lineRule="auto"/>
              <w:ind w:left="180" w:hangingChars="100" w:hanging="180"/>
            </w:pPr>
            <w:r>
              <w:t>※　演習は、業務の効率化・迅速化、コスト削減や情報活用による営業力強化等、実際の企業が抱える課題をテーマとし、それらの課題の解決に係る作業（情報の検索、取得、整理、見える化等）を実践できる内容とすること。</w:t>
            </w:r>
          </w:p>
          <w:p w14:paraId="47FF1EF4" w14:textId="77777777" w:rsidR="00ED6733" w:rsidRDefault="00ED6733" w:rsidP="0083713C">
            <w:pPr>
              <w:spacing w:after="133" w:line="259" w:lineRule="auto"/>
              <w:ind w:left="180" w:hangingChars="100" w:hanging="180"/>
              <w:jc w:val="both"/>
            </w:pPr>
            <w:r>
              <w:t>※　実際の就業現場さながらの雰囲気を作るため、講師が上長役、受講者が部下役となり演習を進めること。</w:t>
            </w:r>
          </w:p>
        </w:tc>
        <w:tc>
          <w:tcPr>
            <w:tcW w:w="1134" w:type="dxa"/>
            <w:tcBorders>
              <w:top w:val="single" w:sz="7" w:space="0" w:color="000000"/>
              <w:left w:val="single" w:sz="7" w:space="0" w:color="000000"/>
              <w:bottom w:val="single" w:sz="7" w:space="0" w:color="000000"/>
              <w:right w:val="single" w:sz="7" w:space="0" w:color="000000"/>
            </w:tcBorders>
          </w:tcPr>
          <w:p w14:paraId="215344B8" w14:textId="77777777" w:rsidR="00ED6733" w:rsidRDefault="00ED6733" w:rsidP="006103B1">
            <w:pPr>
              <w:spacing w:after="133" w:line="259" w:lineRule="auto"/>
              <w:jc w:val="center"/>
            </w:pPr>
            <w:r>
              <w:t>48時間</w:t>
            </w:r>
          </w:p>
          <w:p w14:paraId="128004AA" w14:textId="77777777" w:rsidR="00ED6733" w:rsidRDefault="00ED6733" w:rsidP="0083713C">
            <w:pPr>
              <w:spacing w:after="0" w:line="259" w:lineRule="auto"/>
              <w:ind w:left="70" w:firstLine="0"/>
              <w:jc w:val="center"/>
            </w:pPr>
          </w:p>
        </w:tc>
      </w:tr>
      <w:tr w:rsidR="00ED6733" w14:paraId="7AFE245A" w14:textId="77777777" w:rsidTr="00ED6733">
        <w:trPr>
          <w:trHeight w:val="2486"/>
        </w:trPr>
        <w:tc>
          <w:tcPr>
            <w:tcW w:w="992" w:type="dxa"/>
            <w:tcBorders>
              <w:top w:val="single" w:sz="7" w:space="0" w:color="000000"/>
              <w:left w:val="single" w:sz="7" w:space="0" w:color="000000"/>
              <w:bottom w:val="single" w:sz="7" w:space="0" w:color="000000"/>
              <w:right w:val="single" w:sz="7" w:space="0" w:color="000000"/>
            </w:tcBorders>
          </w:tcPr>
          <w:p w14:paraId="2741B62C" w14:textId="77777777" w:rsidR="00ED6733" w:rsidRDefault="00ED6733">
            <w:pPr>
              <w:spacing w:after="0" w:line="259" w:lineRule="auto"/>
              <w:ind w:left="33" w:firstLine="0"/>
              <w:jc w:val="center"/>
            </w:pPr>
            <w:r>
              <w:t>－</w:t>
            </w:r>
          </w:p>
        </w:tc>
        <w:tc>
          <w:tcPr>
            <w:tcW w:w="2585" w:type="dxa"/>
            <w:tcBorders>
              <w:top w:val="single" w:sz="7" w:space="0" w:color="000000"/>
              <w:left w:val="single" w:sz="7" w:space="0" w:color="000000"/>
              <w:bottom w:val="single" w:sz="7" w:space="0" w:color="000000"/>
              <w:right w:val="single" w:sz="7" w:space="0" w:color="000000"/>
            </w:tcBorders>
          </w:tcPr>
          <w:p w14:paraId="1EF66B30" w14:textId="77777777" w:rsidR="00ED6733" w:rsidRDefault="00ED6733">
            <w:pPr>
              <w:spacing w:after="0" w:line="259" w:lineRule="auto"/>
              <w:ind w:left="0" w:firstLine="0"/>
            </w:pPr>
            <w:r>
              <w:t>その他の科目</w:t>
            </w:r>
          </w:p>
        </w:tc>
        <w:tc>
          <w:tcPr>
            <w:tcW w:w="5658" w:type="dxa"/>
            <w:tcBorders>
              <w:top w:val="single" w:sz="7" w:space="0" w:color="000000"/>
              <w:left w:val="single" w:sz="7" w:space="0" w:color="000000"/>
              <w:bottom w:val="single" w:sz="7" w:space="0" w:color="000000"/>
              <w:right w:val="single" w:sz="7" w:space="0" w:color="000000"/>
            </w:tcBorders>
          </w:tcPr>
          <w:p w14:paraId="6E7AC290" w14:textId="77777777" w:rsidR="00ED6733" w:rsidRDefault="00ED6733" w:rsidP="0083713C">
            <w:pPr>
              <w:spacing w:after="133" w:line="259" w:lineRule="auto"/>
              <w:ind w:left="180" w:hangingChars="100" w:hanging="180"/>
            </w:pPr>
            <w:r>
              <w:t>◇　その他、訓練実施機関が基礎的ITリテラシーの習得にあたり必要と考える科目を設定すること。新たな科目の設定ではなく、上記の科目の時間数を上乗せすることも可能。</w:t>
            </w:r>
          </w:p>
          <w:p w14:paraId="7686FC01" w14:textId="77777777" w:rsidR="00ED6733" w:rsidRDefault="00ED6733">
            <w:pPr>
              <w:spacing w:after="133" w:line="259" w:lineRule="auto"/>
              <w:ind w:left="0" w:firstLine="0"/>
            </w:pPr>
            <w:r>
              <w:t xml:space="preserve">　（科目設定例）</w:t>
            </w:r>
          </w:p>
          <w:p w14:paraId="337EAF92" w14:textId="77777777" w:rsidR="00ED6733" w:rsidRDefault="00ED6733">
            <w:pPr>
              <w:spacing w:after="133" w:line="259" w:lineRule="auto"/>
              <w:ind w:left="0" w:firstLine="0"/>
            </w:pPr>
            <w:r>
              <w:t xml:space="preserve">　　・　就職支援</w:t>
            </w:r>
          </w:p>
          <w:p w14:paraId="1E223B99" w14:textId="77777777" w:rsidR="00ED6733" w:rsidRDefault="00ED6733">
            <w:pPr>
              <w:spacing w:after="133" w:line="259" w:lineRule="auto"/>
              <w:ind w:left="0" w:firstLine="0"/>
            </w:pPr>
            <w:r>
              <w:t xml:space="preserve">　　・　Word/PowerPointの使い方</w:t>
            </w:r>
          </w:p>
          <w:p w14:paraId="225521F8" w14:textId="77777777" w:rsidR="00ED6733" w:rsidRDefault="00ED6733">
            <w:pPr>
              <w:spacing w:after="0" w:line="259" w:lineRule="auto"/>
              <w:ind w:left="0" w:firstLine="0"/>
            </w:pPr>
            <w:r>
              <w:t xml:space="preserve">　　・　ロジカルシンギング入門　　等</w:t>
            </w:r>
          </w:p>
        </w:tc>
        <w:tc>
          <w:tcPr>
            <w:tcW w:w="1134" w:type="dxa"/>
            <w:tcBorders>
              <w:top w:val="single" w:sz="7" w:space="0" w:color="000000"/>
              <w:left w:val="single" w:sz="7" w:space="0" w:color="000000"/>
              <w:bottom w:val="single" w:sz="7" w:space="0" w:color="000000"/>
              <w:right w:val="single" w:sz="7" w:space="0" w:color="000000"/>
            </w:tcBorders>
          </w:tcPr>
          <w:p w14:paraId="3704E237" w14:textId="77777777" w:rsidR="00ED6733" w:rsidRDefault="00ED6733" w:rsidP="00A66C5A">
            <w:pPr>
              <w:spacing w:after="133" w:line="259" w:lineRule="auto"/>
              <w:ind w:left="204" w:firstLine="0"/>
            </w:pPr>
            <w:r>
              <w:t>4時間</w:t>
            </w:r>
          </w:p>
          <w:p w14:paraId="51671785" w14:textId="77777777" w:rsidR="00ED6733" w:rsidRDefault="00ED6733" w:rsidP="00A66C5A">
            <w:pPr>
              <w:spacing w:after="0" w:line="259" w:lineRule="auto"/>
              <w:jc w:val="center"/>
            </w:pPr>
          </w:p>
        </w:tc>
      </w:tr>
    </w:tbl>
    <w:p w14:paraId="02C58523" w14:textId="77777777" w:rsidR="00A81687" w:rsidRDefault="003A767F">
      <w:pPr>
        <w:spacing w:after="52"/>
        <w:ind w:left="-5"/>
      </w:pPr>
      <w:r>
        <w:t>※　受講者の経験値等に応じ、訓練実施機関の判断により科目内容のレベルの調整を行うことを可能とする。</w:t>
      </w:r>
    </w:p>
    <w:p w14:paraId="6E914DAE" w14:textId="77777777" w:rsidR="00A81687" w:rsidRDefault="003A767F" w:rsidP="0083713C">
      <w:pPr>
        <w:spacing w:after="621"/>
        <w:ind w:left="180" w:hangingChars="100" w:hanging="180"/>
      </w:pPr>
      <w:r>
        <w:t xml:space="preserve">　</w:t>
      </w:r>
      <w:r w:rsidR="0083713C">
        <w:rPr>
          <w:rFonts w:hint="eastAsia"/>
        </w:rPr>
        <w:t xml:space="preserve">　</w:t>
      </w:r>
      <w:r>
        <w:t>ただし、各科目の「ねらい」を達成することが可能な科目内容とすること（「補足説明資料」参照）。</w:t>
      </w:r>
    </w:p>
    <w:p w14:paraId="575DEE5E" w14:textId="77777777" w:rsidR="00A81687" w:rsidRDefault="003A767F">
      <w:pPr>
        <w:pStyle w:val="1"/>
        <w:spacing w:after="90"/>
        <w:ind w:left="-3"/>
      </w:pPr>
      <w:r>
        <w:t>３　訓練実施に当たっての留意点</w:t>
      </w:r>
    </w:p>
    <w:p w14:paraId="498E7B1E" w14:textId="77777777" w:rsidR="00A81687" w:rsidRDefault="003A767F" w:rsidP="00DD32C6">
      <w:pPr>
        <w:ind w:left="360" w:hangingChars="200" w:hanging="360"/>
      </w:pPr>
      <w:r>
        <w:t xml:space="preserve">　◆　本カリキュラムは、単にITの操作スキルのみを習得することを目的とするものではなく、実際の業務におけるITの活用場面に紐付けてその基本的な使い方や知識を学び、日々の業務の効率化や生産性向上につなげるための素養（基礎的ITリテラシー）を習得することを目的とする。</w:t>
      </w:r>
    </w:p>
    <w:p w14:paraId="7A16081C" w14:textId="77777777" w:rsidR="00A81687" w:rsidRDefault="003A767F" w:rsidP="00DD32C6">
      <w:pPr>
        <w:ind w:left="360" w:hangingChars="200" w:hanging="360"/>
      </w:pPr>
      <w:r>
        <w:t xml:space="preserve">　◆　したがって、各学科目においては、技術の詳細や使い方、用語の意味そのものだけを細かく理解させるのではなく、実際の就業場面で発生するであろうトラブル等の事象や職場の上長等からの様々な指示に臨機応変に対応することのできる人材を育成することを目指し、その仕組みや原理を中心に理解させることに重点を置く形で実施すること。</w:t>
      </w:r>
    </w:p>
    <w:p w14:paraId="3A420EB0" w14:textId="77777777" w:rsidR="00A81687" w:rsidRDefault="003A767F" w:rsidP="00DD32C6">
      <w:pPr>
        <w:ind w:left="360" w:hangingChars="200" w:hanging="360"/>
      </w:pPr>
      <w:r>
        <w:t xml:space="preserve">　◆　そのため、座学形式での知識の習得は必要最低限にとどめ、他の必要な知識については実技を通じて習得する形で実施すること。</w:t>
      </w:r>
    </w:p>
    <w:p w14:paraId="133A3ACD" w14:textId="77777777" w:rsidR="00A81687" w:rsidRDefault="003A767F" w:rsidP="00DD32C6">
      <w:pPr>
        <w:ind w:left="360" w:hangingChars="200" w:hanging="360"/>
      </w:pPr>
      <w:r>
        <w:t xml:space="preserve">　◆　なお、本カリキュラムは実際の就業場面を想定した演習科目である【実技３】に最も比重を置き、当該科目を実施する上で必要な知識及びスキルを学科１～実技２において習得する構成としている。それら科目間の繋がりにも留意し、訓練全体を組み立てること。</w:t>
      </w:r>
    </w:p>
    <w:sectPr w:rsidR="00A81687">
      <w:pgSz w:w="11906" w:h="16838"/>
      <w:pgMar w:top="858" w:right="664" w:bottom="634" w:left="8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C66F" w14:textId="77777777" w:rsidR="00A16492" w:rsidRDefault="00A16492" w:rsidP="00A16492">
      <w:pPr>
        <w:spacing w:after="0" w:line="240" w:lineRule="auto"/>
      </w:pPr>
      <w:r>
        <w:separator/>
      </w:r>
    </w:p>
  </w:endnote>
  <w:endnote w:type="continuationSeparator" w:id="0">
    <w:p w14:paraId="15B1FF44" w14:textId="77777777" w:rsidR="00A16492" w:rsidRDefault="00A16492" w:rsidP="00A1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7B2D" w14:textId="77777777" w:rsidR="00A16492" w:rsidRDefault="00A16492" w:rsidP="00A16492">
      <w:pPr>
        <w:spacing w:after="0" w:line="240" w:lineRule="auto"/>
      </w:pPr>
      <w:r>
        <w:separator/>
      </w:r>
    </w:p>
  </w:footnote>
  <w:footnote w:type="continuationSeparator" w:id="0">
    <w:p w14:paraId="3E3189B6" w14:textId="77777777" w:rsidR="00A16492" w:rsidRDefault="00A16492" w:rsidP="00A16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1FB5"/>
    <w:multiLevelType w:val="hybridMultilevel"/>
    <w:tmpl w:val="3842CDDA"/>
    <w:lvl w:ilvl="0" w:tplc="CF06D33A">
      <w:start w:val="1"/>
      <w:numFmt w:val="decimalEnclosedCircle"/>
      <w:lvlText w:val="%1"/>
      <w:lvlJc w:val="left"/>
      <w:pPr>
        <w:ind w:left="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83495E8">
      <w:start w:val="1"/>
      <w:numFmt w:val="lowerLetter"/>
      <w:lvlText w:val="%2"/>
      <w:lvlJc w:val="left"/>
      <w:pPr>
        <w:ind w:left="12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F780D80">
      <w:start w:val="1"/>
      <w:numFmt w:val="lowerRoman"/>
      <w:lvlText w:val="%3"/>
      <w:lvlJc w:val="left"/>
      <w:pPr>
        <w:ind w:left="19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904977A">
      <w:start w:val="1"/>
      <w:numFmt w:val="decimal"/>
      <w:lvlText w:val="%4"/>
      <w:lvlJc w:val="left"/>
      <w:pPr>
        <w:ind w:left="26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C988E02">
      <w:start w:val="1"/>
      <w:numFmt w:val="lowerLetter"/>
      <w:lvlText w:val="%5"/>
      <w:lvlJc w:val="left"/>
      <w:pPr>
        <w:ind w:left="33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B2E6596">
      <w:start w:val="1"/>
      <w:numFmt w:val="lowerRoman"/>
      <w:lvlText w:val="%6"/>
      <w:lvlJc w:val="left"/>
      <w:pPr>
        <w:ind w:left="41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2B0DCE4">
      <w:start w:val="1"/>
      <w:numFmt w:val="decimal"/>
      <w:lvlText w:val="%7"/>
      <w:lvlJc w:val="left"/>
      <w:pPr>
        <w:ind w:left="48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07EB11E">
      <w:start w:val="1"/>
      <w:numFmt w:val="lowerLetter"/>
      <w:lvlText w:val="%8"/>
      <w:lvlJc w:val="left"/>
      <w:pPr>
        <w:ind w:left="55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C9E5882">
      <w:start w:val="1"/>
      <w:numFmt w:val="lowerRoman"/>
      <w:lvlText w:val="%9"/>
      <w:lvlJc w:val="left"/>
      <w:pPr>
        <w:ind w:left="62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87"/>
    <w:rsid w:val="00051FB3"/>
    <w:rsid w:val="001C4350"/>
    <w:rsid w:val="00226A9E"/>
    <w:rsid w:val="0027142D"/>
    <w:rsid w:val="002730C1"/>
    <w:rsid w:val="003A767F"/>
    <w:rsid w:val="005574CC"/>
    <w:rsid w:val="006103B1"/>
    <w:rsid w:val="006B11C5"/>
    <w:rsid w:val="0083713C"/>
    <w:rsid w:val="00A16492"/>
    <w:rsid w:val="00A66C5A"/>
    <w:rsid w:val="00A81687"/>
    <w:rsid w:val="00B65A6F"/>
    <w:rsid w:val="00DD32C6"/>
    <w:rsid w:val="00ED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EBF47"/>
  <w15:docId w15:val="{BC1B77E1-1963-43A0-910F-7368D156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9" w:line="265" w:lineRule="auto"/>
      <w:ind w:left="10" w:hanging="10"/>
    </w:pPr>
    <w:rPr>
      <w:rFonts w:ascii="ＭＳ 明朝" w:eastAsia="ＭＳ 明朝" w:hAnsi="ＭＳ 明朝" w:cs="ＭＳ 明朝"/>
      <w:color w:val="000000"/>
      <w:sz w:val="18"/>
    </w:rPr>
  </w:style>
  <w:style w:type="paragraph" w:styleId="1">
    <w:name w:val="heading 1"/>
    <w:next w:val="a"/>
    <w:link w:val="10"/>
    <w:uiPriority w:val="9"/>
    <w:unhideWhenUsed/>
    <w:qFormat/>
    <w:pPr>
      <w:keepNext/>
      <w:keepLines/>
      <w:spacing w:line="259" w:lineRule="auto"/>
      <w:ind w:left="12" w:hanging="10"/>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16492"/>
    <w:pPr>
      <w:tabs>
        <w:tab w:val="center" w:pos="4252"/>
        <w:tab w:val="right" w:pos="8504"/>
      </w:tabs>
      <w:snapToGrid w:val="0"/>
    </w:pPr>
  </w:style>
  <w:style w:type="character" w:customStyle="1" w:styleId="a4">
    <w:name w:val="ヘッダー (文字)"/>
    <w:basedOn w:val="a0"/>
    <w:link w:val="a3"/>
    <w:uiPriority w:val="99"/>
    <w:rsid w:val="00A16492"/>
    <w:rPr>
      <w:rFonts w:ascii="ＭＳ 明朝" w:eastAsia="ＭＳ 明朝" w:hAnsi="ＭＳ 明朝" w:cs="ＭＳ 明朝"/>
      <w:color w:val="000000"/>
      <w:sz w:val="18"/>
    </w:rPr>
  </w:style>
  <w:style w:type="paragraph" w:styleId="a5">
    <w:name w:val="footer"/>
    <w:basedOn w:val="a"/>
    <w:link w:val="a6"/>
    <w:uiPriority w:val="99"/>
    <w:unhideWhenUsed/>
    <w:rsid w:val="00A16492"/>
    <w:pPr>
      <w:tabs>
        <w:tab w:val="center" w:pos="4252"/>
        <w:tab w:val="right" w:pos="8504"/>
      </w:tabs>
      <w:snapToGrid w:val="0"/>
    </w:pPr>
  </w:style>
  <w:style w:type="character" w:customStyle="1" w:styleId="a6">
    <w:name w:val="フッター (文字)"/>
    <w:basedOn w:val="a0"/>
    <w:link w:val="a5"/>
    <w:uiPriority w:val="99"/>
    <w:rsid w:val="00A16492"/>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実務に役立つIT活用力習得コースのモデルカリキュラム</dc:title>
  <dc:subject/>
  <dc:creator>KKEAQ</dc:creator>
  <cp:keywords/>
  <cp:lastModifiedBy>山口　明彦</cp:lastModifiedBy>
  <cp:revision>16</cp:revision>
  <dcterms:created xsi:type="dcterms:W3CDTF">2021-09-14T08:21:00Z</dcterms:created>
  <dcterms:modified xsi:type="dcterms:W3CDTF">2021-09-27T00:45:00Z</dcterms:modified>
</cp:coreProperties>
</file>