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00307" w14:textId="77777777" w:rsidR="00D44804" w:rsidRPr="000516AA" w:rsidRDefault="00D44804" w:rsidP="00D44804">
      <w:pPr>
        <w:spacing w:line="240" w:lineRule="auto"/>
        <w:rPr>
          <w:sz w:val="18"/>
          <w:szCs w:val="28"/>
        </w:rPr>
      </w:pPr>
      <w:r w:rsidRPr="000516AA">
        <w:rPr>
          <w:rFonts w:hint="eastAsia"/>
          <w:sz w:val="18"/>
          <w:szCs w:val="28"/>
        </w:rPr>
        <w:t>★</w:t>
      </w:r>
      <w:r w:rsidRPr="000516AA">
        <w:rPr>
          <w:sz w:val="18"/>
          <w:szCs w:val="28"/>
        </w:rPr>
        <w:t>p21</w:t>
      </w:r>
    </w:p>
    <w:p w14:paraId="2EE118F5" w14:textId="77777777" w:rsidR="00D44804" w:rsidRPr="000516AA" w:rsidRDefault="00D44804" w:rsidP="00D44804">
      <w:pPr>
        <w:spacing w:line="240" w:lineRule="auto"/>
        <w:rPr>
          <w:sz w:val="18"/>
          <w:szCs w:val="28"/>
        </w:rPr>
      </w:pPr>
      <w:r w:rsidRPr="000516AA">
        <w:rPr>
          <w:rFonts w:hint="eastAsia"/>
          <w:sz w:val="18"/>
          <w:szCs w:val="28"/>
        </w:rPr>
        <w:t>身近な人権のこと</w:t>
      </w:r>
    </w:p>
    <w:p w14:paraId="0C873AC3" w14:textId="77777777" w:rsidR="00D44804" w:rsidRPr="000516AA" w:rsidRDefault="00D44804" w:rsidP="00D44804">
      <w:pPr>
        <w:spacing w:line="240" w:lineRule="auto"/>
        <w:rPr>
          <w:sz w:val="18"/>
          <w:szCs w:val="28"/>
        </w:rPr>
      </w:pPr>
      <w:r w:rsidRPr="000516AA">
        <w:rPr>
          <w:rFonts w:hint="eastAsia"/>
          <w:sz w:val="18"/>
          <w:szCs w:val="28"/>
        </w:rPr>
        <w:t>高齢者を狙った財産・金銭の搾取</w:t>
      </w:r>
    </w:p>
    <w:p w14:paraId="3AE5F074" w14:textId="77777777" w:rsidR="00D44804" w:rsidRPr="000516AA" w:rsidRDefault="00D44804" w:rsidP="00D44804">
      <w:pPr>
        <w:spacing w:line="240" w:lineRule="auto"/>
        <w:rPr>
          <w:sz w:val="18"/>
          <w:szCs w:val="28"/>
        </w:rPr>
      </w:pPr>
      <w:r w:rsidRPr="000516AA">
        <w:rPr>
          <w:rFonts w:hint="eastAsia"/>
          <w:sz w:val="18"/>
          <w:szCs w:val="28"/>
        </w:rPr>
        <w:t xml:space="preserve">　一人暮らしの高齢者や認知症高齢者、障がいや疾病を有する高齢者等の中には、財産や金銭を搾取されるといった権利侵害の事例も見受けられます。</w:t>
      </w:r>
    </w:p>
    <w:p w14:paraId="22467306" w14:textId="77777777" w:rsidR="00D44804" w:rsidRPr="000516AA" w:rsidRDefault="00D44804" w:rsidP="00D44804">
      <w:pPr>
        <w:spacing w:line="240" w:lineRule="auto"/>
        <w:rPr>
          <w:sz w:val="18"/>
          <w:szCs w:val="28"/>
        </w:rPr>
      </w:pPr>
      <w:r w:rsidRPr="000516AA">
        <w:rPr>
          <w:rFonts w:hint="eastAsia"/>
          <w:sz w:val="18"/>
          <w:szCs w:val="28"/>
        </w:rPr>
        <w:t xml:space="preserve">　新聞や工事契約の強引な勧誘、請求内容が不明だが、スマートフォンに未納料金があるというメールを送る架空請求等、高齢者を狙った悪質な手口のトラブルが依然として多く発生しています。</w:t>
      </w:r>
      <w:r w:rsidRPr="000516AA">
        <w:rPr>
          <w:sz w:val="18"/>
          <w:szCs w:val="28"/>
        </w:rPr>
        <w:t xml:space="preserve"> </w:t>
      </w:r>
    </w:p>
    <w:p w14:paraId="03B781B4" w14:textId="77777777" w:rsidR="00D44804" w:rsidRPr="000516AA" w:rsidRDefault="00D44804" w:rsidP="00D44804">
      <w:pPr>
        <w:spacing w:line="240" w:lineRule="auto"/>
        <w:rPr>
          <w:sz w:val="18"/>
          <w:szCs w:val="28"/>
        </w:rPr>
      </w:pPr>
      <w:r w:rsidRPr="000516AA">
        <w:rPr>
          <w:rFonts w:hint="eastAsia"/>
          <w:sz w:val="18"/>
          <w:szCs w:val="28"/>
        </w:rPr>
        <w:t xml:space="preserve">　令和５（</w:t>
      </w:r>
      <w:r w:rsidRPr="000516AA">
        <w:rPr>
          <w:sz w:val="18"/>
          <w:szCs w:val="28"/>
        </w:rPr>
        <w:t>2023）年（１月～６月末）の特殊詐欺（※）については、被害総額は約18億９千万円と、前年同期より約３割増加し、認知件数は1,491件と、前年同期比で約６割増加しており、極めて厳しい情勢です。</w:t>
      </w:r>
    </w:p>
    <w:p w14:paraId="31F785AC" w14:textId="77777777" w:rsidR="00D44804" w:rsidRPr="000516AA" w:rsidRDefault="00D44804" w:rsidP="00D44804">
      <w:pPr>
        <w:spacing w:line="240" w:lineRule="auto"/>
        <w:rPr>
          <w:sz w:val="18"/>
          <w:szCs w:val="28"/>
        </w:rPr>
      </w:pPr>
      <w:r w:rsidRPr="000516AA">
        <w:rPr>
          <w:rFonts w:hint="eastAsia"/>
          <w:sz w:val="18"/>
          <w:szCs w:val="28"/>
        </w:rPr>
        <w:t xml:space="preserve">　また、令和５（</w:t>
      </w:r>
      <w:r w:rsidRPr="000516AA">
        <w:rPr>
          <w:sz w:val="18"/>
          <w:szCs w:val="28"/>
        </w:rPr>
        <w:t>2023）年の傾向として、医療費や税金等の還付等の名目で、被害者をATMに誘導し、犯人が管理する口座に送金させて現金をだまし取る「還付金詐欺」の増加に加え、未払いの料金があるなどの架空の事実を口実とし金銭等をだまし取る「架空料金請求詐欺」が増加しており、その中でも特にパソコンでインターネットを閲覧中に、突然、ウイルスに感染したかのような嘘の画面を表示するなどして、不安を煽り、画面に記載されたサポート窓口に電話をかけさせ、ウイルス駆除名目で金銭を騙し取る手口の「サポート詐欺」が急増しています。</w:t>
      </w:r>
      <w:r w:rsidRPr="000516AA">
        <w:rPr>
          <w:rFonts w:hint="eastAsia"/>
          <w:sz w:val="18"/>
          <w:szCs w:val="28"/>
        </w:rPr>
        <w:t xml:space="preserve">　</w:t>
      </w:r>
    </w:p>
    <w:p w14:paraId="7FCFE28F" w14:textId="77777777" w:rsidR="00D44804" w:rsidRPr="000516AA" w:rsidRDefault="00D44804" w:rsidP="00D44804">
      <w:pPr>
        <w:spacing w:line="240" w:lineRule="auto"/>
        <w:rPr>
          <w:sz w:val="18"/>
          <w:szCs w:val="28"/>
        </w:rPr>
      </w:pPr>
      <w:r w:rsidRPr="000516AA">
        <w:rPr>
          <w:rFonts w:hint="eastAsia"/>
          <w:sz w:val="18"/>
          <w:szCs w:val="28"/>
        </w:rPr>
        <w:t xml:space="preserve">　大阪府消費生活センターでは、「消費のサポーター」（情報提供ボランティア）によるミニ講座の実施やシニア向け消費生活情報サイト、消費生活情報「くらしすと」、府政だより等を通じて、被害を未然に防止するためのさまざまな情報を提供しています。また、高齢者の被害の未然防止には、周囲の人々の見守りが不可欠であるため、福祉部との連携により、福祉関係従事者への見守りの視点の啓発を行うとともに、府内のコンビニエンスストアやスーパーマーケット等に店主・従業者向けの高齢者見守りハンドブックや啓発ポスターの配布を行っています。</w:t>
      </w:r>
    </w:p>
    <w:p w14:paraId="6533884D" w14:textId="77777777" w:rsidR="00D44804" w:rsidRPr="000516AA" w:rsidRDefault="00D44804" w:rsidP="00D44804">
      <w:pPr>
        <w:spacing w:line="240" w:lineRule="auto"/>
        <w:rPr>
          <w:sz w:val="18"/>
          <w:szCs w:val="28"/>
        </w:rPr>
      </w:pPr>
    </w:p>
    <w:p w14:paraId="0500D1A9" w14:textId="77777777" w:rsidR="00D44804" w:rsidRPr="000516AA" w:rsidRDefault="00D44804" w:rsidP="00D44804">
      <w:pPr>
        <w:spacing w:line="240" w:lineRule="auto"/>
        <w:rPr>
          <w:sz w:val="18"/>
          <w:szCs w:val="28"/>
        </w:rPr>
      </w:pPr>
      <w:r w:rsidRPr="000516AA">
        <w:rPr>
          <w:rFonts w:hint="eastAsia"/>
          <w:sz w:val="18"/>
          <w:szCs w:val="28"/>
        </w:rPr>
        <w:t>■被害者の年齢・性別構成（令和</w:t>
      </w:r>
      <w:r w:rsidRPr="000516AA">
        <w:rPr>
          <w:sz w:val="18"/>
          <w:szCs w:val="28"/>
        </w:rPr>
        <w:t>5（2023）年）※１月～６月末</w:t>
      </w:r>
    </w:p>
    <w:p w14:paraId="0B77F227" w14:textId="77777777" w:rsidR="00D44804" w:rsidRPr="000516AA" w:rsidRDefault="00D44804" w:rsidP="00D44804">
      <w:pPr>
        <w:spacing w:line="240" w:lineRule="auto"/>
        <w:rPr>
          <w:sz w:val="18"/>
          <w:szCs w:val="28"/>
        </w:rPr>
      </w:pPr>
      <w:r w:rsidRPr="000516AA">
        <w:rPr>
          <w:sz w:val="18"/>
          <w:szCs w:val="28"/>
        </w:rPr>
        <w:tab/>
        <w:t>特殊詐欺全体</w:t>
      </w:r>
      <w:r w:rsidRPr="000516AA">
        <w:rPr>
          <w:sz w:val="18"/>
          <w:szCs w:val="28"/>
        </w:rPr>
        <w:tab/>
        <w:t>還付金詐欺</w:t>
      </w:r>
      <w:r w:rsidRPr="000516AA">
        <w:rPr>
          <w:sz w:val="18"/>
          <w:szCs w:val="28"/>
        </w:rPr>
        <w:tab/>
        <w:t>架空料金請求詐欺</w:t>
      </w:r>
    </w:p>
    <w:p w14:paraId="139166A9" w14:textId="77777777" w:rsidR="00D44804" w:rsidRPr="000516AA" w:rsidRDefault="00D44804" w:rsidP="00D44804">
      <w:pPr>
        <w:spacing w:line="240" w:lineRule="auto"/>
        <w:rPr>
          <w:sz w:val="18"/>
          <w:szCs w:val="28"/>
        </w:rPr>
      </w:pPr>
      <w:r w:rsidRPr="000516AA">
        <w:rPr>
          <w:rFonts w:hint="eastAsia"/>
          <w:sz w:val="18"/>
          <w:szCs w:val="28"/>
        </w:rPr>
        <w:t>性　別</w:t>
      </w:r>
      <w:r w:rsidRPr="000516AA">
        <w:rPr>
          <w:sz w:val="18"/>
          <w:szCs w:val="28"/>
        </w:rPr>
        <w:tab/>
        <w:t>男性（％）</w:t>
      </w:r>
      <w:r w:rsidRPr="000516AA">
        <w:rPr>
          <w:sz w:val="18"/>
          <w:szCs w:val="28"/>
        </w:rPr>
        <w:tab/>
        <w:t>女性（％）</w:t>
      </w:r>
      <w:r w:rsidRPr="000516AA">
        <w:rPr>
          <w:sz w:val="18"/>
          <w:szCs w:val="28"/>
        </w:rPr>
        <w:tab/>
        <w:t>男性（％）</w:t>
      </w:r>
      <w:r w:rsidRPr="000516AA">
        <w:rPr>
          <w:sz w:val="18"/>
          <w:szCs w:val="28"/>
        </w:rPr>
        <w:tab/>
        <w:t>女性（％）</w:t>
      </w:r>
      <w:r w:rsidRPr="000516AA">
        <w:rPr>
          <w:sz w:val="18"/>
          <w:szCs w:val="28"/>
        </w:rPr>
        <w:tab/>
        <w:t>男性（％）</w:t>
      </w:r>
      <w:r w:rsidRPr="000516AA">
        <w:rPr>
          <w:sz w:val="18"/>
          <w:szCs w:val="28"/>
        </w:rPr>
        <w:tab/>
        <w:t>女性（％）</w:t>
      </w:r>
    </w:p>
    <w:p w14:paraId="4C1C267A" w14:textId="77777777" w:rsidR="00D44804" w:rsidRPr="000516AA" w:rsidRDefault="00D44804" w:rsidP="00D44804">
      <w:pPr>
        <w:spacing w:line="240" w:lineRule="auto"/>
        <w:rPr>
          <w:sz w:val="18"/>
          <w:szCs w:val="28"/>
        </w:rPr>
      </w:pPr>
      <w:r w:rsidRPr="000516AA">
        <w:rPr>
          <w:rFonts w:hint="eastAsia"/>
          <w:sz w:val="18"/>
          <w:szCs w:val="28"/>
        </w:rPr>
        <w:t>全　体</w:t>
      </w:r>
      <w:r w:rsidRPr="000516AA">
        <w:rPr>
          <w:sz w:val="18"/>
          <w:szCs w:val="28"/>
        </w:rPr>
        <w:tab/>
        <w:t>30.4</w:t>
      </w:r>
      <w:r w:rsidRPr="000516AA">
        <w:rPr>
          <w:sz w:val="18"/>
          <w:szCs w:val="28"/>
        </w:rPr>
        <w:tab/>
        <w:t>69.6</w:t>
      </w:r>
      <w:r w:rsidRPr="000516AA">
        <w:rPr>
          <w:sz w:val="18"/>
          <w:szCs w:val="28"/>
        </w:rPr>
        <w:tab/>
        <w:t>30.3</w:t>
      </w:r>
      <w:r w:rsidRPr="000516AA">
        <w:rPr>
          <w:sz w:val="18"/>
          <w:szCs w:val="28"/>
        </w:rPr>
        <w:tab/>
        <w:t>69.7</w:t>
      </w:r>
      <w:r w:rsidRPr="000516AA">
        <w:rPr>
          <w:sz w:val="18"/>
          <w:szCs w:val="28"/>
        </w:rPr>
        <w:tab/>
        <w:t>61.6</w:t>
      </w:r>
      <w:r w:rsidRPr="000516AA">
        <w:rPr>
          <w:sz w:val="18"/>
          <w:szCs w:val="28"/>
        </w:rPr>
        <w:tab/>
        <w:t>38.4</w:t>
      </w:r>
    </w:p>
    <w:p w14:paraId="6EFD024A" w14:textId="77777777" w:rsidR="00D44804" w:rsidRPr="000516AA" w:rsidRDefault="00D44804" w:rsidP="00D44804">
      <w:pPr>
        <w:spacing w:line="240" w:lineRule="auto"/>
        <w:rPr>
          <w:sz w:val="18"/>
          <w:szCs w:val="28"/>
        </w:rPr>
      </w:pPr>
      <w:r w:rsidRPr="000516AA">
        <w:rPr>
          <w:rFonts w:hint="eastAsia"/>
          <w:sz w:val="18"/>
          <w:szCs w:val="28"/>
        </w:rPr>
        <w:t xml:space="preserve">　～</w:t>
      </w:r>
      <w:r w:rsidRPr="000516AA">
        <w:rPr>
          <w:sz w:val="18"/>
          <w:szCs w:val="28"/>
        </w:rPr>
        <w:t>29歳</w:t>
      </w:r>
      <w:r w:rsidRPr="000516AA">
        <w:rPr>
          <w:sz w:val="18"/>
          <w:szCs w:val="28"/>
        </w:rPr>
        <w:tab/>
        <w:t>0.5</w:t>
      </w:r>
      <w:r w:rsidRPr="000516AA">
        <w:rPr>
          <w:sz w:val="18"/>
          <w:szCs w:val="28"/>
        </w:rPr>
        <w:tab/>
        <w:t>0.7</w:t>
      </w:r>
      <w:r w:rsidRPr="000516AA">
        <w:rPr>
          <w:sz w:val="18"/>
          <w:szCs w:val="28"/>
        </w:rPr>
        <w:tab/>
        <w:t>0.0</w:t>
      </w:r>
      <w:r w:rsidRPr="000516AA">
        <w:rPr>
          <w:sz w:val="18"/>
          <w:szCs w:val="28"/>
        </w:rPr>
        <w:tab/>
        <w:t>0.0</w:t>
      </w:r>
      <w:r w:rsidRPr="000516AA">
        <w:rPr>
          <w:sz w:val="18"/>
          <w:szCs w:val="28"/>
        </w:rPr>
        <w:tab/>
        <w:t>1.3</w:t>
      </w:r>
      <w:r w:rsidRPr="000516AA">
        <w:rPr>
          <w:sz w:val="18"/>
          <w:szCs w:val="28"/>
        </w:rPr>
        <w:tab/>
        <w:t>2.3</w:t>
      </w:r>
    </w:p>
    <w:p w14:paraId="7B4DC744" w14:textId="77777777" w:rsidR="00D44804" w:rsidRPr="000516AA" w:rsidRDefault="00D44804" w:rsidP="00D44804">
      <w:pPr>
        <w:spacing w:line="240" w:lineRule="auto"/>
        <w:rPr>
          <w:sz w:val="18"/>
          <w:szCs w:val="28"/>
        </w:rPr>
      </w:pPr>
      <w:r w:rsidRPr="000516AA">
        <w:rPr>
          <w:sz w:val="18"/>
          <w:szCs w:val="28"/>
        </w:rPr>
        <w:t>30～39歳</w:t>
      </w:r>
      <w:r w:rsidRPr="000516AA">
        <w:rPr>
          <w:sz w:val="18"/>
          <w:szCs w:val="28"/>
        </w:rPr>
        <w:tab/>
        <w:t>0.3</w:t>
      </w:r>
      <w:r w:rsidRPr="000516AA">
        <w:rPr>
          <w:sz w:val="18"/>
          <w:szCs w:val="28"/>
        </w:rPr>
        <w:tab/>
        <w:t>0.5</w:t>
      </w:r>
      <w:r w:rsidRPr="000516AA">
        <w:rPr>
          <w:sz w:val="18"/>
          <w:szCs w:val="28"/>
        </w:rPr>
        <w:tab/>
        <w:t>0.0</w:t>
      </w:r>
      <w:r w:rsidRPr="000516AA">
        <w:rPr>
          <w:sz w:val="18"/>
          <w:szCs w:val="28"/>
        </w:rPr>
        <w:tab/>
        <w:t>0.0</w:t>
      </w:r>
      <w:r w:rsidRPr="000516AA">
        <w:rPr>
          <w:sz w:val="18"/>
          <w:szCs w:val="28"/>
        </w:rPr>
        <w:tab/>
        <w:t>1.0</w:t>
      </w:r>
      <w:r w:rsidRPr="000516AA">
        <w:rPr>
          <w:sz w:val="18"/>
          <w:szCs w:val="28"/>
        </w:rPr>
        <w:tab/>
        <w:t>1.3</w:t>
      </w:r>
    </w:p>
    <w:p w14:paraId="71E27B9A" w14:textId="77777777" w:rsidR="00D44804" w:rsidRPr="000516AA" w:rsidRDefault="00D44804" w:rsidP="00D44804">
      <w:pPr>
        <w:spacing w:line="240" w:lineRule="auto"/>
        <w:rPr>
          <w:sz w:val="18"/>
          <w:szCs w:val="28"/>
        </w:rPr>
      </w:pPr>
      <w:r w:rsidRPr="000516AA">
        <w:rPr>
          <w:sz w:val="18"/>
          <w:szCs w:val="28"/>
        </w:rPr>
        <w:lastRenderedPageBreak/>
        <w:t>40～49歳</w:t>
      </w:r>
      <w:r w:rsidRPr="000516AA">
        <w:rPr>
          <w:sz w:val="18"/>
          <w:szCs w:val="28"/>
        </w:rPr>
        <w:tab/>
        <w:t>0.6</w:t>
      </w:r>
      <w:r w:rsidRPr="000516AA">
        <w:rPr>
          <w:sz w:val="18"/>
          <w:szCs w:val="28"/>
        </w:rPr>
        <w:tab/>
        <w:t>1.1</w:t>
      </w:r>
      <w:r w:rsidRPr="000516AA">
        <w:rPr>
          <w:sz w:val="18"/>
          <w:szCs w:val="28"/>
        </w:rPr>
        <w:tab/>
        <w:t>0.0</w:t>
      </w:r>
      <w:r w:rsidRPr="000516AA">
        <w:rPr>
          <w:sz w:val="18"/>
          <w:szCs w:val="28"/>
        </w:rPr>
        <w:tab/>
        <w:t>0.0</w:t>
      </w:r>
      <w:r w:rsidRPr="000516AA">
        <w:rPr>
          <w:sz w:val="18"/>
          <w:szCs w:val="28"/>
        </w:rPr>
        <w:tab/>
        <w:t>2.1</w:t>
      </w:r>
      <w:r w:rsidRPr="000516AA">
        <w:rPr>
          <w:sz w:val="18"/>
          <w:szCs w:val="28"/>
        </w:rPr>
        <w:tab/>
        <w:t>3.6</w:t>
      </w:r>
    </w:p>
    <w:p w14:paraId="18ACC58C" w14:textId="77777777" w:rsidR="00D44804" w:rsidRPr="000516AA" w:rsidRDefault="00D44804" w:rsidP="00D44804">
      <w:pPr>
        <w:spacing w:line="240" w:lineRule="auto"/>
        <w:rPr>
          <w:sz w:val="18"/>
          <w:szCs w:val="28"/>
        </w:rPr>
      </w:pPr>
      <w:r w:rsidRPr="000516AA">
        <w:rPr>
          <w:sz w:val="18"/>
          <w:szCs w:val="28"/>
        </w:rPr>
        <w:t>50～59歳</w:t>
      </w:r>
      <w:r w:rsidRPr="000516AA">
        <w:rPr>
          <w:sz w:val="18"/>
          <w:szCs w:val="28"/>
        </w:rPr>
        <w:tab/>
        <w:t>2.1</w:t>
      </w:r>
      <w:r w:rsidRPr="000516AA">
        <w:rPr>
          <w:sz w:val="18"/>
          <w:szCs w:val="28"/>
        </w:rPr>
        <w:tab/>
        <w:t>2.6</w:t>
      </w:r>
      <w:r w:rsidRPr="000516AA">
        <w:rPr>
          <w:sz w:val="18"/>
          <w:szCs w:val="28"/>
        </w:rPr>
        <w:tab/>
        <w:t>1.1</w:t>
      </w:r>
      <w:r w:rsidRPr="000516AA">
        <w:rPr>
          <w:sz w:val="18"/>
          <w:szCs w:val="28"/>
        </w:rPr>
        <w:tab/>
        <w:t>1.7</w:t>
      </w:r>
      <w:r w:rsidRPr="000516AA">
        <w:rPr>
          <w:sz w:val="18"/>
          <w:szCs w:val="28"/>
        </w:rPr>
        <w:tab/>
        <w:t>5.9</w:t>
      </w:r>
      <w:r w:rsidRPr="000516AA">
        <w:rPr>
          <w:sz w:val="18"/>
          <w:szCs w:val="28"/>
        </w:rPr>
        <w:tab/>
        <w:t>7.0</w:t>
      </w:r>
    </w:p>
    <w:p w14:paraId="3723566A" w14:textId="77777777" w:rsidR="00D44804" w:rsidRPr="000516AA" w:rsidRDefault="00D44804" w:rsidP="00D44804">
      <w:pPr>
        <w:spacing w:line="240" w:lineRule="auto"/>
        <w:rPr>
          <w:sz w:val="18"/>
          <w:szCs w:val="28"/>
        </w:rPr>
      </w:pPr>
      <w:r w:rsidRPr="000516AA">
        <w:rPr>
          <w:sz w:val="18"/>
          <w:szCs w:val="28"/>
        </w:rPr>
        <w:t>60～69歳</w:t>
      </w:r>
      <w:r w:rsidRPr="000516AA">
        <w:rPr>
          <w:sz w:val="18"/>
          <w:szCs w:val="28"/>
        </w:rPr>
        <w:tab/>
        <w:t>5.3</w:t>
      </w:r>
      <w:r w:rsidRPr="000516AA">
        <w:rPr>
          <w:sz w:val="18"/>
          <w:szCs w:val="28"/>
        </w:rPr>
        <w:tab/>
        <w:t>6.0</w:t>
      </w:r>
      <w:r w:rsidRPr="000516AA">
        <w:rPr>
          <w:sz w:val="18"/>
          <w:szCs w:val="28"/>
        </w:rPr>
        <w:tab/>
        <w:t>2.4</w:t>
      </w:r>
      <w:r w:rsidRPr="000516AA">
        <w:rPr>
          <w:sz w:val="18"/>
          <w:szCs w:val="28"/>
        </w:rPr>
        <w:tab/>
        <w:t>8.1</w:t>
      </w:r>
      <w:r w:rsidRPr="000516AA">
        <w:rPr>
          <w:sz w:val="18"/>
          <w:szCs w:val="28"/>
        </w:rPr>
        <w:tab/>
        <w:t>16.8</w:t>
      </w:r>
      <w:r w:rsidRPr="000516AA">
        <w:rPr>
          <w:sz w:val="18"/>
          <w:szCs w:val="28"/>
        </w:rPr>
        <w:tab/>
        <w:t>9.3</w:t>
      </w:r>
    </w:p>
    <w:p w14:paraId="61B6F014" w14:textId="77777777" w:rsidR="00D44804" w:rsidRPr="000516AA" w:rsidRDefault="00D44804" w:rsidP="00D44804">
      <w:pPr>
        <w:spacing w:line="240" w:lineRule="auto"/>
        <w:rPr>
          <w:sz w:val="18"/>
          <w:szCs w:val="28"/>
        </w:rPr>
      </w:pPr>
      <w:r w:rsidRPr="000516AA">
        <w:rPr>
          <w:sz w:val="18"/>
          <w:szCs w:val="28"/>
        </w:rPr>
        <w:t xml:space="preserve">70歳～　</w:t>
      </w:r>
      <w:r w:rsidRPr="000516AA">
        <w:rPr>
          <w:sz w:val="18"/>
          <w:szCs w:val="28"/>
        </w:rPr>
        <w:tab/>
        <w:t>21.5</w:t>
      </w:r>
      <w:r w:rsidRPr="000516AA">
        <w:rPr>
          <w:sz w:val="18"/>
          <w:szCs w:val="28"/>
        </w:rPr>
        <w:tab/>
        <w:t>58.6</w:t>
      </w:r>
      <w:r w:rsidRPr="000516AA">
        <w:rPr>
          <w:sz w:val="18"/>
          <w:szCs w:val="28"/>
        </w:rPr>
        <w:tab/>
        <w:t>26.6</w:t>
      </w:r>
      <w:r w:rsidRPr="000516AA">
        <w:rPr>
          <w:sz w:val="18"/>
          <w:szCs w:val="28"/>
        </w:rPr>
        <w:tab/>
        <w:t>59.6</w:t>
      </w:r>
      <w:r w:rsidRPr="000516AA">
        <w:rPr>
          <w:sz w:val="18"/>
          <w:szCs w:val="28"/>
        </w:rPr>
        <w:tab/>
        <w:t>34.5</w:t>
      </w:r>
      <w:r w:rsidRPr="000516AA">
        <w:rPr>
          <w:sz w:val="18"/>
          <w:szCs w:val="28"/>
        </w:rPr>
        <w:tab/>
        <w:t>14.9</w:t>
      </w:r>
    </w:p>
    <w:p w14:paraId="42252BB9" w14:textId="77777777" w:rsidR="00D44804" w:rsidRPr="000516AA" w:rsidRDefault="00D44804" w:rsidP="00D44804">
      <w:pPr>
        <w:spacing w:line="240" w:lineRule="auto"/>
        <w:rPr>
          <w:sz w:val="18"/>
          <w:szCs w:val="28"/>
        </w:rPr>
      </w:pPr>
      <w:r w:rsidRPr="000516AA">
        <w:rPr>
          <w:rFonts w:hint="eastAsia"/>
          <w:sz w:val="18"/>
          <w:szCs w:val="28"/>
        </w:rPr>
        <w:t>※各欄それぞれを四捨五入しているため、各欄の数値の合計が</w:t>
      </w:r>
      <w:r w:rsidRPr="000516AA">
        <w:rPr>
          <w:sz w:val="18"/>
          <w:szCs w:val="28"/>
        </w:rPr>
        <w:t>100％にならない場合がある。</w:t>
      </w:r>
    </w:p>
    <w:p w14:paraId="270B26BC" w14:textId="77777777" w:rsidR="00D44804" w:rsidRPr="000516AA" w:rsidRDefault="00D44804" w:rsidP="00D44804">
      <w:pPr>
        <w:spacing w:line="240" w:lineRule="auto"/>
        <w:rPr>
          <w:sz w:val="18"/>
          <w:szCs w:val="28"/>
        </w:rPr>
      </w:pPr>
      <w:r w:rsidRPr="000516AA">
        <w:rPr>
          <w:rFonts w:hint="eastAsia"/>
          <w:sz w:val="18"/>
          <w:szCs w:val="28"/>
        </w:rPr>
        <w:t>＜大阪府警察統計データに基づく＞</w:t>
      </w:r>
    </w:p>
    <w:p w14:paraId="71D9BB8F" w14:textId="77777777" w:rsidR="00D44804" w:rsidRPr="000516AA" w:rsidRDefault="00D44804" w:rsidP="00D44804">
      <w:pPr>
        <w:spacing w:line="240" w:lineRule="auto"/>
        <w:rPr>
          <w:sz w:val="18"/>
          <w:szCs w:val="28"/>
        </w:rPr>
      </w:pPr>
    </w:p>
    <w:p w14:paraId="48FD3ECE" w14:textId="77777777" w:rsidR="00D44804" w:rsidRPr="000516AA" w:rsidRDefault="00D44804" w:rsidP="00D44804">
      <w:pPr>
        <w:spacing w:line="240" w:lineRule="auto"/>
        <w:rPr>
          <w:sz w:val="18"/>
          <w:szCs w:val="28"/>
        </w:rPr>
      </w:pPr>
    </w:p>
    <w:p w14:paraId="365F475E" w14:textId="77777777" w:rsidR="00D44804" w:rsidRPr="000516AA" w:rsidRDefault="00D44804" w:rsidP="00D44804">
      <w:pPr>
        <w:spacing w:line="240" w:lineRule="auto"/>
        <w:rPr>
          <w:sz w:val="18"/>
          <w:szCs w:val="28"/>
        </w:rPr>
      </w:pPr>
      <w:r w:rsidRPr="000516AA">
        <w:rPr>
          <w:rFonts w:hint="eastAsia"/>
          <w:sz w:val="18"/>
          <w:szCs w:val="28"/>
        </w:rPr>
        <w:t>※特殊詐欺</w:t>
      </w:r>
    </w:p>
    <w:p w14:paraId="0041B586" w14:textId="77777777" w:rsidR="00D44804" w:rsidRPr="000516AA" w:rsidRDefault="00D44804" w:rsidP="00D44804">
      <w:pPr>
        <w:spacing w:line="240" w:lineRule="auto"/>
        <w:rPr>
          <w:sz w:val="18"/>
          <w:szCs w:val="28"/>
        </w:rPr>
      </w:pPr>
      <w:r w:rsidRPr="000516AA">
        <w:rPr>
          <w:rFonts w:hint="eastAsia"/>
          <w:sz w:val="18"/>
          <w:szCs w:val="28"/>
        </w:rPr>
        <w:t xml:space="preserve">　被害者に電話をかけるなどして対面することなく信頼させ、指定した預貯金口座への振り込みその他の方法により、不特定多数の者から現金等をだまし取る犯罪（現金等を脅し取る恐喝及び隙を見てキャッシュカード等を窃取する窃盗を含む。）の総称であり、オレオレ詐欺、預貯金詐欺、架空料金請求詐欺、融資保証金詐欺、還付金詐欺、金融商品詐欺、ギャンブル詐欺、交際あっせん詐欺、その他の特殊詐欺及びキャッシュカード詐欺盗の</w:t>
      </w:r>
      <w:r w:rsidRPr="000516AA">
        <w:rPr>
          <w:sz w:val="18"/>
          <w:szCs w:val="28"/>
        </w:rPr>
        <w:t>10類型があります。</w:t>
      </w:r>
    </w:p>
    <w:p w14:paraId="73DD7705" w14:textId="77777777" w:rsidR="00D44804" w:rsidRPr="000516AA" w:rsidRDefault="00D44804" w:rsidP="00D44804">
      <w:pPr>
        <w:spacing w:line="240" w:lineRule="auto"/>
        <w:rPr>
          <w:sz w:val="18"/>
          <w:szCs w:val="28"/>
        </w:rPr>
      </w:pPr>
    </w:p>
    <w:p w14:paraId="469377B5" w14:textId="77777777" w:rsidR="00D44804" w:rsidRPr="00D44804" w:rsidRDefault="00D44804"/>
    <w:sectPr w:rsidR="00D44804" w:rsidRPr="00D4480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804"/>
    <w:rsid w:val="00D44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602D45"/>
  <w15:chartTrackingRefBased/>
  <w15:docId w15:val="{8DDDC253-A8A3-448A-A0BC-B3B9D5B5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804"/>
    <w:pPr>
      <w:widowControl w:val="0"/>
    </w:pPr>
  </w:style>
  <w:style w:type="paragraph" w:styleId="1">
    <w:name w:val="heading 1"/>
    <w:basedOn w:val="a"/>
    <w:next w:val="a"/>
    <w:link w:val="10"/>
    <w:uiPriority w:val="9"/>
    <w:qFormat/>
    <w:rsid w:val="00D4480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4480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4480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4480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4480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4480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4480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4480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4480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4480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4480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4480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4480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4480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4480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4480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4480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4480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448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448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8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448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804"/>
    <w:pPr>
      <w:spacing w:before="160"/>
      <w:jc w:val="center"/>
    </w:pPr>
    <w:rPr>
      <w:i/>
      <w:iCs/>
      <w:color w:val="404040" w:themeColor="text1" w:themeTint="BF"/>
    </w:rPr>
  </w:style>
  <w:style w:type="character" w:customStyle="1" w:styleId="a8">
    <w:name w:val="引用文 (文字)"/>
    <w:basedOn w:val="a0"/>
    <w:link w:val="a7"/>
    <w:uiPriority w:val="29"/>
    <w:rsid w:val="00D44804"/>
    <w:rPr>
      <w:i/>
      <w:iCs/>
      <w:color w:val="404040" w:themeColor="text1" w:themeTint="BF"/>
    </w:rPr>
  </w:style>
  <w:style w:type="paragraph" w:styleId="a9">
    <w:name w:val="List Paragraph"/>
    <w:basedOn w:val="a"/>
    <w:uiPriority w:val="34"/>
    <w:qFormat/>
    <w:rsid w:val="00D44804"/>
    <w:pPr>
      <w:ind w:left="720"/>
      <w:contextualSpacing/>
    </w:pPr>
  </w:style>
  <w:style w:type="character" w:styleId="21">
    <w:name w:val="Intense Emphasis"/>
    <w:basedOn w:val="a0"/>
    <w:uiPriority w:val="21"/>
    <w:qFormat/>
    <w:rsid w:val="00D44804"/>
    <w:rPr>
      <w:i/>
      <w:iCs/>
      <w:color w:val="0F4761" w:themeColor="accent1" w:themeShade="BF"/>
    </w:rPr>
  </w:style>
  <w:style w:type="paragraph" w:styleId="22">
    <w:name w:val="Intense Quote"/>
    <w:basedOn w:val="a"/>
    <w:next w:val="a"/>
    <w:link w:val="23"/>
    <w:uiPriority w:val="30"/>
    <w:qFormat/>
    <w:rsid w:val="00D448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44804"/>
    <w:rPr>
      <w:i/>
      <w:iCs/>
      <w:color w:val="0F4761" w:themeColor="accent1" w:themeShade="BF"/>
    </w:rPr>
  </w:style>
  <w:style w:type="character" w:styleId="24">
    <w:name w:val="Intense Reference"/>
    <w:basedOn w:val="a0"/>
    <w:uiPriority w:val="32"/>
    <w:qFormat/>
    <w:rsid w:val="00D448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1197</Characters>
  <DocSecurity>0</DocSecurity>
  <Lines>9</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2024-01-22T11:35:00Z</dcterms:created>
  <dcterms:modified xsi:type="dcterms:W3CDTF">2024-01-22T11:35:00Z</dcterms:modified>
</cp:coreProperties>
</file>