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988"/>
      </w:tblGrid>
      <w:tr w:rsidR="00580D76" w:rsidRPr="00AC3A4F" w14:paraId="77FA6052" w14:textId="77777777" w:rsidTr="00A61E64">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988" w:type="dxa"/>
            <w:tcBorders>
              <w:top w:val="single" w:sz="12" w:space="0" w:color="auto"/>
              <w:bottom w:val="single" w:sz="12" w:space="0" w:color="auto"/>
              <w:right w:val="single" w:sz="12" w:space="0" w:color="auto"/>
            </w:tcBorders>
            <w:vAlign w:val="center"/>
          </w:tcPr>
          <w:p w14:paraId="1BB7DF33" w14:textId="58DD53BD" w:rsidR="00D5012E" w:rsidRPr="00AC3A4F" w:rsidRDefault="00273FAC" w:rsidP="00273FAC">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ＪＥＣ</w:t>
            </w:r>
            <w:r w:rsidR="00124F77">
              <w:rPr>
                <w:rFonts w:asciiTheme="majorEastAsia" w:eastAsiaTheme="majorEastAsia" w:hAnsiTheme="majorEastAsia" w:hint="eastAsia"/>
                <w:sz w:val="34"/>
                <w:szCs w:val="34"/>
              </w:rPr>
              <w:t>連合</w:t>
            </w:r>
            <w:r w:rsidR="00A61E64">
              <w:rPr>
                <w:rFonts w:asciiTheme="majorEastAsia" w:eastAsiaTheme="majorEastAsia" w:hAnsiTheme="majorEastAsia" w:hint="eastAsia"/>
                <w:sz w:val="34"/>
                <w:szCs w:val="34"/>
              </w:rPr>
              <w:t>大阪地連</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93" w:type="dxa"/>
        <w:tblLayout w:type="fixed"/>
        <w:tblLook w:val="04A0" w:firstRow="1" w:lastRow="0" w:firstColumn="1" w:lastColumn="0" w:noHBand="0" w:noVBand="1"/>
      </w:tblPr>
      <w:tblGrid>
        <w:gridCol w:w="836"/>
        <w:gridCol w:w="1417"/>
        <w:gridCol w:w="9923"/>
        <w:gridCol w:w="10217"/>
      </w:tblGrid>
      <w:tr w:rsidR="000A0F7C" w:rsidRPr="002E4AFE" w14:paraId="6DE427A9" w14:textId="77777777" w:rsidTr="00E82458">
        <w:trPr>
          <w:trHeight w:val="314"/>
        </w:trPr>
        <w:tc>
          <w:tcPr>
            <w:tcW w:w="12176" w:type="dxa"/>
            <w:gridSpan w:val="3"/>
            <w:tcBorders>
              <w:top w:val="single" w:sz="12" w:space="0" w:color="auto"/>
              <w:left w:val="single" w:sz="12" w:space="0" w:color="auto"/>
            </w:tcBorders>
            <w:vAlign w:val="center"/>
          </w:tcPr>
          <w:p w14:paraId="205D0139" w14:textId="77777777" w:rsidR="000A0F7C" w:rsidRPr="002E4AFE" w:rsidRDefault="000A0F7C" w:rsidP="003459EA">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E4AFE">
              <w:rPr>
                <w:rFonts w:asciiTheme="majorEastAsia" w:eastAsiaTheme="majorEastAsia" w:hAnsiTheme="majorEastAsia" w:hint="eastAsia"/>
                <w:color w:val="000000" w:themeColor="text1"/>
                <w:sz w:val="26"/>
                <w:szCs w:val="26"/>
              </w:rPr>
              <w:t>賃上げ要求方針</w:t>
            </w:r>
          </w:p>
        </w:tc>
        <w:tc>
          <w:tcPr>
            <w:tcW w:w="10217" w:type="dxa"/>
            <w:tcBorders>
              <w:top w:val="single" w:sz="12" w:space="0" w:color="auto"/>
              <w:right w:val="single" w:sz="12" w:space="0" w:color="auto"/>
            </w:tcBorders>
            <w:vAlign w:val="center"/>
          </w:tcPr>
          <w:p w14:paraId="2B04B017" w14:textId="77777777" w:rsidR="000A0F7C" w:rsidRPr="002E4AFE" w:rsidRDefault="000A0F7C" w:rsidP="003459EA">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E4AFE">
              <w:rPr>
                <w:rFonts w:asciiTheme="majorEastAsia" w:eastAsiaTheme="majorEastAsia" w:hAnsiTheme="majorEastAsia" w:hint="eastAsia"/>
                <w:color w:val="000000" w:themeColor="text1"/>
                <w:sz w:val="26"/>
                <w:szCs w:val="26"/>
              </w:rPr>
              <w:t>職場環境改善の取り組み（働き方改革等）</w:t>
            </w:r>
          </w:p>
        </w:tc>
      </w:tr>
      <w:tr w:rsidR="000A0F7C" w:rsidRPr="002E4AFE" w14:paraId="0B6160C5" w14:textId="77777777" w:rsidTr="00E82458">
        <w:trPr>
          <w:cantSplit/>
          <w:trHeight w:val="5661"/>
        </w:trPr>
        <w:tc>
          <w:tcPr>
            <w:tcW w:w="836" w:type="dxa"/>
            <w:tcBorders>
              <w:top w:val="double" w:sz="4" w:space="0" w:color="auto"/>
              <w:left w:val="single" w:sz="12" w:space="0" w:color="auto"/>
            </w:tcBorders>
            <w:textDirection w:val="tbRlV"/>
            <w:vAlign w:val="center"/>
          </w:tcPr>
          <w:p w14:paraId="64D27F45" w14:textId="77777777" w:rsidR="000A0F7C" w:rsidRPr="002E4AFE" w:rsidRDefault="000A0F7C" w:rsidP="003459EA">
            <w:pPr>
              <w:tabs>
                <w:tab w:val="left" w:pos="2268"/>
              </w:tabs>
              <w:snapToGrid w:val="0"/>
              <w:spacing w:line="276" w:lineRule="auto"/>
              <w:ind w:left="113" w:right="113"/>
              <w:jc w:val="center"/>
              <w:rPr>
                <w:rFonts w:asciiTheme="majorEastAsia" w:eastAsiaTheme="majorEastAsia" w:hAnsiTheme="majorEastAsia"/>
                <w:color w:val="000000" w:themeColor="text1"/>
                <w:szCs w:val="21"/>
              </w:rPr>
            </w:pPr>
            <w:r w:rsidRPr="002E4AFE">
              <w:rPr>
                <w:rFonts w:asciiTheme="majorEastAsia" w:eastAsiaTheme="majorEastAsia" w:hAnsiTheme="majorEastAsia" w:hint="eastAsia"/>
                <w:color w:val="000000" w:themeColor="text1"/>
                <w:szCs w:val="21"/>
              </w:rPr>
              <w:t>月　例　賃　金　等</w:t>
            </w:r>
          </w:p>
        </w:tc>
        <w:tc>
          <w:tcPr>
            <w:tcW w:w="11340" w:type="dxa"/>
            <w:gridSpan w:val="2"/>
            <w:tcBorders>
              <w:top w:val="double" w:sz="4" w:space="0" w:color="auto"/>
            </w:tcBorders>
          </w:tcPr>
          <w:p w14:paraId="03A7D3BA" w14:textId="7607FD6D" w:rsidR="00E82458" w:rsidRDefault="00E82458" w:rsidP="00E82458">
            <w:pPr>
              <w:tabs>
                <w:tab w:val="left" w:pos="2268"/>
              </w:tabs>
              <w:snapToGrid w:val="0"/>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（1）考え方</w:t>
            </w:r>
          </w:p>
          <w:p w14:paraId="2B922E9E" w14:textId="6038C198" w:rsidR="00E82458" w:rsidRDefault="00E82458" w:rsidP="00E82458">
            <w:pPr>
              <w:tabs>
                <w:tab w:val="left" w:pos="2268"/>
              </w:tabs>
              <w:snapToGrid w:val="0"/>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009D1637">
              <w:rPr>
                <w:rFonts w:asciiTheme="majorEastAsia" w:eastAsiaTheme="majorEastAsia" w:hAnsiTheme="majorEastAsia" w:hint="eastAsia"/>
                <w:color w:val="000000" w:themeColor="text1"/>
              </w:rPr>
              <w:t>昨年以上の賃上げに取り組む。具体的には、物価上昇分、生活向上分も加味し、「底上げ」に重点を置き交渉する。</w:t>
            </w:r>
          </w:p>
          <w:p w14:paraId="5491BC51" w14:textId="5BC8E25F" w:rsidR="00E82458" w:rsidRPr="003C07B5" w:rsidRDefault="003D6E52" w:rsidP="00E82458">
            <w:pPr>
              <w:tabs>
                <w:tab w:val="left" w:pos="2268"/>
              </w:tabs>
              <w:snapToGrid w:val="0"/>
              <w:spacing w:line="240" w:lineRule="exact"/>
              <w:rPr>
                <w:rFonts w:asciiTheme="majorEastAsia" w:eastAsiaTheme="majorEastAsia" w:hAnsiTheme="majorEastAsia"/>
              </w:rPr>
            </w:pPr>
            <w:r>
              <w:rPr>
                <w:rFonts w:asciiTheme="majorEastAsia" w:eastAsiaTheme="majorEastAsia" w:hAnsiTheme="majorEastAsia" w:hint="eastAsia"/>
                <w:color w:val="000000" w:themeColor="text1"/>
              </w:rPr>
              <w:t xml:space="preserve">　・</w:t>
            </w:r>
            <w:r w:rsidR="009D1637" w:rsidRPr="003C07B5">
              <w:rPr>
                <w:rFonts w:asciiTheme="majorEastAsia" w:eastAsiaTheme="majorEastAsia" w:hAnsiTheme="majorEastAsia" w:hint="eastAsia"/>
              </w:rPr>
              <w:t>202</w:t>
            </w:r>
            <w:r w:rsidR="0001032F" w:rsidRPr="003C07B5">
              <w:rPr>
                <w:rFonts w:asciiTheme="majorEastAsia" w:eastAsiaTheme="majorEastAsia" w:hAnsiTheme="majorEastAsia"/>
              </w:rPr>
              <w:t>4</w:t>
            </w:r>
            <w:r w:rsidR="009D1637" w:rsidRPr="003C07B5">
              <w:rPr>
                <w:rFonts w:asciiTheme="majorEastAsia" w:eastAsiaTheme="majorEastAsia" w:hAnsiTheme="majorEastAsia" w:hint="eastAsia"/>
              </w:rPr>
              <w:t>春闘において、企業規模間における賃上げ額に差異が生じていることを鑑み、中小組合の底上げに取り組む。</w:t>
            </w:r>
          </w:p>
          <w:p w14:paraId="6DB4A78F" w14:textId="1C8824DF" w:rsidR="00E82458" w:rsidRPr="003C07B5" w:rsidRDefault="00E82458" w:rsidP="00E82458">
            <w:pPr>
              <w:tabs>
                <w:tab w:val="left" w:pos="2268"/>
              </w:tabs>
              <w:snapToGrid w:val="0"/>
              <w:spacing w:line="240" w:lineRule="exact"/>
              <w:rPr>
                <w:rFonts w:asciiTheme="majorEastAsia" w:eastAsiaTheme="majorEastAsia" w:hAnsiTheme="majorEastAsia"/>
              </w:rPr>
            </w:pPr>
          </w:p>
          <w:p w14:paraId="5DDA89E3" w14:textId="1FC3547D" w:rsidR="007E1EF9" w:rsidRPr="003C07B5" w:rsidRDefault="007E1EF9" w:rsidP="007E1EF9">
            <w:pPr>
              <w:tabs>
                <w:tab w:val="left" w:pos="2268"/>
              </w:tabs>
              <w:snapToGrid w:val="0"/>
              <w:spacing w:line="240" w:lineRule="exact"/>
              <w:rPr>
                <w:rFonts w:asciiTheme="majorEastAsia" w:eastAsiaTheme="majorEastAsia" w:hAnsiTheme="majorEastAsia"/>
              </w:rPr>
            </w:pPr>
            <w:r w:rsidRPr="003C07B5">
              <w:rPr>
                <w:rFonts w:asciiTheme="majorEastAsia" w:eastAsiaTheme="majorEastAsia" w:hAnsiTheme="majorEastAsia" w:hint="eastAsia"/>
              </w:rPr>
              <w:t>（2）底上げの取り組み</w:t>
            </w:r>
          </w:p>
          <w:p w14:paraId="06690EF3" w14:textId="35867628" w:rsidR="007E1EF9" w:rsidRPr="003C07B5" w:rsidRDefault="007E1EF9" w:rsidP="007E1EF9">
            <w:pPr>
              <w:tabs>
                <w:tab w:val="left" w:pos="2268"/>
              </w:tabs>
              <w:snapToGrid w:val="0"/>
              <w:spacing w:line="240" w:lineRule="exact"/>
              <w:rPr>
                <w:rFonts w:asciiTheme="majorEastAsia" w:eastAsiaTheme="majorEastAsia" w:hAnsiTheme="majorEastAsia"/>
              </w:rPr>
            </w:pPr>
            <w:r w:rsidRPr="003C07B5">
              <w:rPr>
                <w:rFonts w:asciiTheme="majorEastAsia" w:eastAsiaTheme="majorEastAsia" w:hAnsiTheme="majorEastAsia" w:hint="eastAsia"/>
              </w:rPr>
              <w:t xml:space="preserve">　　①ベースアップ要求の取り組み</w:t>
            </w:r>
          </w:p>
          <w:p w14:paraId="38E036B3" w14:textId="5752AE71" w:rsidR="007E1EF9" w:rsidRPr="003C07B5" w:rsidRDefault="007E1EF9" w:rsidP="007E1EF9">
            <w:pPr>
              <w:tabs>
                <w:tab w:val="left" w:pos="2268"/>
              </w:tabs>
              <w:snapToGrid w:val="0"/>
              <w:spacing w:line="240" w:lineRule="exact"/>
              <w:ind w:leftChars="100" w:left="840" w:hangingChars="300" w:hanging="630"/>
              <w:rPr>
                <w:rFonts w:asciiTheme="majorEastAsia" w:eastAsiaTheme="majorEastAsia" w:hAnsiTheme="majorEastAsia"/>
              </w:rPr>
            </w:pPr>
            <w:r w:rsidRPr="003C07B5">
              <w:rPr>
                <w:rFonts w:asciiTheme="majorEastAsia" w:eastAsiaTheme="majorEastAsia" w:hAnsiTheme="majorEastAsia" w:hint="eastAsia"/>
              </w:rPr>
              <w:t xml:space="preserve">　　・社会全体の賃金の底上げを行う観点から、定期昇給（賃金カーブ維持）相当分【</w:t>
            </w:r>
            <w:r w:rsidRPr="003C07B5">
              <w:rPr>
                <w:rFonts w:asciiTheme="majorEastAsia" w:eastAsiaTheme="majorEastAsia" w:hAnsiTheme="majorEastAsia"/>
              </w:rPr>
              <w:t>JEC</w:t>
            </w:r>
            <w:r w:rsidRPr="003C07B5">
              <w:rPr>
                <w:rFonts w:asciiTheme="majorEastAsia" w:eastAsiaTheme="majorEastAsia" w:hAnsiTheme="majorEastAsia" w:hint="eastAsia"/>
              </w:rPr>
              <w:t>連合では約</w:t>
            </w:r>
            <w:r w:rsidR="00AF50DF" w:rsidRPr="003C07B5">
              <w:rPr>
                <w:rFonts w:asciiTheme="majorEastAsia" w:eastAsiaTheme="majorEastAsia" w:hAnsiTheme="majorEastAsia" w:hint="eastAsia"/>
              </w:rPr>
              <w:t>2</w:t>
            </w:r>
            <w:r w:rsidR="00AF50DF" w:rsidRPr="003C07B5">
              <w:rPr>
                <w:rFonts w:asciiTheme="majorEastAsia" w:eastAsiaTheme="majorEastAsia" w:hAnsiTheme="majorEastAsia"/>
              </w:rPr>
              <w:t>%</w:t>
            </w:r>
            <w:r w:rsidRPr="003C07B5">
              <w:rPr>
                <w:rFonts w:asciiTheme="majorEastAsia" w:eastAsiaTheme="majorEastAsia" w:hAnsiTheme="majorEastAsia" w:hint="eastAsia"/>
              </w:rPr>
              <w:t>】の確保を大前提とし、平均所定内賃金の【</w:t>
            </w:r>
            <w:r w:rsidR="00AF50DF" w:rsidRPr="003C07B5">
              <w:rPr>
                <w:rFonts w:asciiTheme="majorEastAsia" w:eastAsiaTheme="majorEastAsia" w:hAnsiTheme="majorEastAsia" w:hint="eastAsia"/>
              </w:rPr>
              <w:t>4</w:t>
            </w:r>
            <w:r w:rsidRPr="003C07B5">
              <w:rPr>
                <w:rFonts w:asciiTheme="majorEastAsia" w:eastAsiaTheme="majorEastAsia" w:hAnsiTheme="majorEastAsia"/>
              </w:rPr>
              <w:t>%</w:t>
            </w:r>
            <w:r w:rsidRPr="003C07B5">
              <w:rPr>
                <w:rFonts w:asciiTheme="majorEastAsia" w:eastAsiaTheme="majorEastAsia" w:hAnsiTheme="majorEastAsia" w:hint="eastAsia"/>
              </w:rPr>
              <w:t>】のベースアップ要求とする（賃金全体では</w:t>
            </w:r>
            <w:r w:rsidR="00AF50DF" w:rsidRPr="003C07B5">
              <w:rPr>
                <w:rFonts w:asciiTheme="majorEastAsia" w:eastAsiaTheme="majorEastAsia" w:hAnsiTheme="majorEastAsia" w:hint="eastAsia"/>
              </w:rPr>
              <w:t>6</w:t>
            </w:r>
            <w:r w:rsidRPr="003C07B5">
              <w:rPr>
                <w:rFonts w:asciiTheme="majorEastAsia" w:eastAsiaTheme="majorEastAsia" w:hAnsiTheme="majorEastAsia"/>
              </w:rPr>
              <w:t>%</w:t>
            </w:r>
            <w:r w:rsidRPr="003C07B5">
              <w:rPr>
                <w:rFonts w:asciiTheme="majorEastAsia" w:eastAsiaTheme="majorEastAsia" w:hAnsiTheme="majorEastAsia" w:hint="eastAsia"/>
              </w:rPr>
              <w:t>）。</w:t>
            </w:r>
          </w:p>
          <w:p w14:paraId="2DFB3FFA" w14:textId="65591B68" w:rsidR="007E1EF9" w:rsidRPr="003C07B5" w:rsidRDefault="007E1EF9" w:rsidP="007E1EF9">
            <w:pPr>
              <w:tabs>
                <w:tab w:val="left" w:pos="2268"/>
              </w:tabs>
              <w:snapToGrid w:val="0"/>
              <w:spacing w:line="240" w:lineRule="exact"/>
              <w:ind w:leftChars="300" w:left="840" w:hangingChars="100" w:hanging="210"/>
              <w:rPr>
                <w:rFonts w:asciiTheme="majorEastAsia" w:eastAsiaTheme="majorEastAsia" w:hAnsiTheme="majorEastAsia"/>
              </w:rPr>
            </w:pPr>
            <w:r w:rsidRPr="003C07B5">
              <w:rPr>
                <w:rFonts w:asciiTheme="majorEastAsia" w:eastAsiaTheme="majorEastAsia" w:hAnsiTheme="majorEastAsia" w:hint="eastAsia"/>
              </w:rPr>
              <w:t>・定期昇給制度を持たない加盟組合は、</w:t>
            </w:r>
            <w:r w:rsidRPr="003C07B5">
              <w:rPr>
                <w:rFonts w:asciiTheme="majorEastAsia" w:eastAsiaTheme="majorEastAsia" w:hAnsiTheme="majorEastAsia"/>
              </w:rPr>
              <w:t>JEC</w:t>
            </w:r>
            <w:r w:rsidRPr="003C07B5">
              <w:rPr>
                <w:rFonts w:asciiTheme="majorEastAsia" w:eastAsiaTheme="majorEastAsia" w:hAnsiTheme="majorEastAsia" w:hint="eastAsia"/>
              </w:rPr>
              <w:t>連合</w:t>
            </w:r>
            <w:r w:rsidRPr="003C07B5">
              <w:rPr>
                <w:rFonts w:asciiTheme="majorEastAsia" w:eastAsiaTheme="majorEastAsia" w:hAnsiTheme="majorEastAsia"/>
              </w:rPr>
              <w:t>20</w:t>
            </w:r>
            <w:r w:rsidRPr="003C07B5">
              <w:rPr>
                <w:rFonts w:asciiTheme="majorEastAsia" w:eastAsiaTheme="majorEastAsia" w:hAnsiTheme="majorEastAsia" w:hint="eastAsia"/>
              </w:rPr>
              <w:t>2</w:t>
            </w:r>
            <w:r w:rsidR="0001032F" w:rsidRPr="003C07B5">
              <w:rPr>
                <w:rFonts w:asciiTheme="majorEastAsia" w:eastAsiaTheme="majorEastAsia" w:hAnsiTheme="majorEastAsia"/>
              </w:rPr>
              <w:t>4</w:t>
            </w:r>
            <w:r w:rsidRPr="003C07B5">
              <w:rPr>
                <w:rFonts w:asciiTheme="majorEastAsia" w:eastAsiaTheme="majorEastAsia" w:hAnsiTheme="majorEastAsia" w:hint="eastAsia"/>
              </w:rPr>
              <w:t>賃金労働条件実態調査結果を基本とし、平均定期昇給額の5,500円を定期昇給相当分、賃上げ要求額は平均所定内賃金の</w:t>
            </w:r>
            <w:r w:rsidR="00AF50DF" w:rsidRPr="003C07B5">
              <w:rPr>
                <w:rFonts w:asciiTheme="majorEastAsia" w:eastAsiaTheme="majorEastAsia" w:hAnsiTheme="majorEastAsia" w:hint="eastAsia"/>
              </w:rPr>
              <w:t>4</w:t>
            </w:r>
            <w:r w:rsidR="00AF50DF" w:rsidRPr="003C07B5">
              <w:rPr>
                <w:rFonts w:asciiTheme="majorEastAsia" w:eastAsiaTheme="majorEastAsia" w:hAnsiTheme="majorEastAsia"/>
              </w:rPr>
              <w:t>%</w:t>
            </w:r>
            <w:r w:rsidRPr="003C07B5">
              <w:rPr>
                <w:rFonts w:asciiTheme="majorEastAsia" w:eastAsiaTheme="majorEastAsia" w:hAnsiTheme="majorEastAsia" w:hint="eastAsia"/>
              </w:rPr>
              <w:t>分にあたる1</w:t>
            </w:r>
            <w:r w:rsidR="0001032F" w:rsidRPr="003C07B5">
              <w:rPr>
                <w:rFonts w:asciiTheme="majorEastAsia" w:eastAsiaTheme="majorEastAsia" w:hAnsiTheme="majorEastAsia"/>
              </w:rPr>
              <w:t>3</w:t>
            </w:r>
            <w:r w:rsidRPr="003C07B5">
              <w:rPr>
                <w:rFonts w:asciiTheme="majorEastAsia" w:eastAsiaTheme="majorEastAsia" w:hAnsiTheme="majorEastAsia" w:hint="eastAsia"/>
              </w:rPr>
              <w:t>,</w:t>
            </w:r>
            <w:r w:rsidR="0001032F" w:rsidRPr="003C07B5">
              <w:rPr>
                <w:rFonts w:asciiTheme="majorEastAsia" w:eastAsiaTheme="majorEastAsia" w:hAnsiTheme="majorEastAsia"/>
              </w:rPr>
              <w:t>0</w:t>
            </w:r>
            <w:r w:rsidRPr="003C07B5">
              <w:rPr>
                <w:rFonts w:asciiTheme="majorEastAsia" w:eastAsiaTheme="majorEastAsia" w:hAnsiTheme="majorEastAsia" w:hint="eastAsia"/>
              </w:rPr>
              <w:t>00円の合計1</w:t>
            </w:r>
            <w:r w:rsidRPr="003C07B5">
              <w:rPr>
                <w:rFonts w:asciiTheme="majorEastAsia" w:eastAsiaTheme="majorEastAsia" w:hAnsiTheme="majorEastAsia"/>
              </w:rPr>
              <w:t>8</w:t>
            </w:r>
            <w:r w:rsidRPr="003C07B5">
              <w:rPr>
                <w:rFonts w:asciiTheme="majorEastAsia" w:eastAsiaTheme="majorEastAsia" w:hAnsiTheme="majorEastAsia" w:hint="eastAsia"/>
              </w:rPr>
              <w:t>,</w:t>
            </w:r>
            <w:r w:rsidR="0001032F" w:rsidRPr="003C07B5">
              <w:rPr>
                <w:rFonts w:asciiTheme="majorEastAsia" w:eastAsiaTheme="majorEastAsia" w:hAnsiTheme="majorEastAsia"/>
              </w:rPr>
              <w:t>5</w:t>
            </w:r>
            <w:r w:rsidRPr="003C07B5">
              <w:rPr>
                <w:rFonts w:asciiTheme="majorEastAsia" w:eastAsiaTheme="majorEastAsia" w:hAnsiTheme="majorEastAsia" w:hint="eastAsia"/>
              </w:rPr>
              <w:t>00円を要求し取り組む。</w:t>
            </w:r>
          </w:p>
          <w:p w14:paraId="782D1047" w14:textId="255C68E9" w:rsidR="007E1EF9" w:rsidRDefault="007E1EF9" w:rsidP="007E1EF9">
            <w:pPr>
              <w:tabs>
                <w:tab w:val="left" w:pos="2268"/>
              </w:tabs>
              <w:snapToGrid w:val="0"/>
              <w:spacing w:line="240" w:lineRule="exact"/>
              <w:ind w:firstLineChars="200" w:firstLine="42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Pr="002E4AFE">
              <w:rPr>
                <w:rFonts w:asciiTheme="majorEastAsia" w:eastAsiaTheme="majorEastAsia" w:hAnsiTheme="majorEastAsia" w:hint="eastAsia"/>
                <w:color w:val="000000" w:themeColor="text1"/>
              </w:rPr>
              <w:t>初任給</w:t>
            </w:r>
            <w:r>
              <w:rPr>
                <w:rFonts w:asciiTheme="majorEastAsia" w:eastAsiaTheme="majorEastAsia" w:hAnsiTheme="majorEastAsia" w:hint="eastAsia"/>
                <w:color w:val="000000" w:themeColor="text1"/>
              </w:rPr>
              <w:t>の取り組み</w:t>
            </w:r>
          </w:p>
          <w:p w14:paraId="794A9C8D" w14:textId="553AA63B" w:rsidR="007E1EF9" w:rsidRDefault="007E1EF9" w:rsidP="007E1EF9">
            <w:pPr>
              <w:tabs>
                <w:tab w:val="left" w:pos="2268"/>
              </w:tabs>
              <w:snapToGrid w:val="0"/>
              <w:spacing w:line="240" w:lineRule="exact"/>
              <w:ind w:firstLineChars="300" w:firstLine="630"/>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「初任給要求水準」</w:t>
            </w:r>
            <w:r w:rsidR="00096710">
              <w:rPr>
                <w:rFonts w:asciiTheme="majorEastAsia" w:eastAsiaTheme="majorEastAsia" w:hAnsiTheme="majorEastAsia" w:hint="eastAsia"/>
                <w:color w:val="000000" w:themeColor="text1"/>
              </w:rPr>
              <w:t>を</w:t>
            </w:r>
            <w:r w:rsidRPr="002E4AFE">
              <w:rPr>
                <w:rFonts w:asciiTheme="majorEastAsia" w:eastAsiaTheme="majorEastAsia" w:hAnsiTheme="majorEastAsia" w:hint="eastAsia"/>
                <w:color w:val="000000" w:themeColor="text1"/>
              </w:rPr>
              <w:t>下回る場合は、</w:t>
            </w:r>
            <w:r>
              <w:rPr>
                <w:rFonts w:asciiTheme="majorEastAsia" w:eastAsiaTheme="majorEastAsia" w:hAnsiTheme="majorEastAsia" w:hint="eastAsia"/>
                <w:color w:val="000000" w:themeColor="text1"/>
              </w:rPr>
              <w:t>下記の初任給到達水準の達成</w:t>
            </w:r>
            <w:r w:rsidRPr="002E4AFE">
              <w:rPr>
                <w:rFonts w:asciiTheme="majorEastAsia" w:eastAsiaTheme="majorEastAsia" w:hAnsiTheme="majorEastAsia" w:hint="eastAsia"/>
                <w:color w:val="000000" w:themeColor="text1"/>
              </w:rPr>
              <w:t>をめざし要求として取り組む。</w:t>
            </w:r>
          </w:p>
          <w:tbl>
            <w:tblPr>
              <w:tblStyle w:val="a3"/>
              <w:tblW w:w="0" w:type="auto"/>
              <w:tblInd w:w="679" w:type="dxa"/>
              <w:tblLayout w:type="fixed"/>
              <w:tblLook w:val="04A0" w:firstRow="1" w:lastRow="0" w:firstColumn="1" w:lastColumn="0" w:noHBand="0" w:noVBand="1"/>
            </w:tblPr>
            <w:tblGrid>
              <w:gridCol w:w="2551"/>
              <w:gridCol w:w="1890"/>
              <w:gridCol w:w="1890"/>
              <w:gridCol w:w="1890"/>
            </w:tblGrid>
            <w:tr w:rsidR="007E1EF9" w:rsidRPr="002E4AFE" w14:paraId="236E03D4" w14:textId="77777777" w:rsidTr="007E1EF9">
              <w:tc>
                <w:tcPr>
                  <w:tcW w:w="2551" w:type="dxa"/>
                </w:tcPr>
                <w:p w14:paraId="4C3EE481" w14:textId="77777777" w:rsidR="007E1EF9" w:rsidRPr="002E4AFE" w:rsidRDefault="007E1EF9" w:rsidP="007E1EF9">
                  <w:pPr>
                    <w:tabs>
                      <w:tab w:val="left" w:pos="2268"/>
                    </w:tabs>
                    <w:snapToGrid w:val="0"/>
                    <w:spacing w:line="240" w:lineRule="exact"/>
                    <w:rPr>
                      <w:rFonts w:asciiTheme="majorEastAsia" w:eastAsiaTheme="majorEastAsia" w:hAnsiTheme="majorEastAsia"/>
                      <w:color w:val="000000" w:themeColor="text1"/>
                    </w:rPr>
                  </w:pPr>
                </w:p>
              </w:tc>
              <w:tc>
                <w:tcPr>
                  <w:tcW w:w="1890" w:type="dxa"/>
                </w:tcPr>
                <w:p w14:paraId="23D0FAD6" w14:textId="77777777" w:rsidR="007E1EF9" w:rsidRPr="002E4AFE" w:rsidRDefault="007E1EF9" w:rsidP="007E1EF9">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高校(18歳</w:t>
                  </w:r>
                  <w:r w:rsidRPr="002E4AFE">
                    <w:rPr>
                      <w:rFonts w:asciiTheme="majorEastAsia" w:eastAsiaTheme="majorEastAsia" w:hAnsiTheme="majorEastAsia"/>
                      <w:color w:val="000000" w:themeColor="text1"/>
                      <w:sz w:val="20"/>
                      <w:szCs w:val="20"/>
                    </w:rPr>
                    <w:t>)</w:t>
                  </w:r>
                </w:p>
              </w:tc>
              <w:tc>
                <w:tcPr>
                  <w:tcW w:w="1890" w:type="dxa"/>
                </w:tcPr>
                <w:p w14:paraId="2333B2A5" w14:textId="77777777" w:rsidR="007E1EF9" w:rsidRPr="002E4AFE" w:rsidRDefault="007E1EF9" w:rsidP="007E1EF9">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大学(</w:t>
                  </w:r>
                  <w:r w:rsidRPr="002E4AFE">
                    <w:rPr>
                      <w:rFonts w:asciiTheme="majorEastAsia" w:eastAsiaTheme="majorEastAsia" w:hAnsiTheme="majorEastAsia"/>
                      <w:color w:val="000000" w:themeColor="text1"/>
                      <w:sz w:val="20"/>
                      <w:szCs w:val="20"/>
                    </w:rPr>
                    <w:t>22</w:t>
                  </w:r>
                  <w:r w:rsidRPr="002E4AFE">
                    <w:rPr>
                      <w:rFonts w:asciiTheme="majorEastAsia" w:eastAsiaTheme="majorEastAsia" w:hAnsiTheme="majorEastAsia" w:hint="eastAsia"/>
                      <w:color w:val="000000" w:themeColor="text1"/>
                      <w:sz w:val="20"/>
                      <w:szCs w:val="20"/>
                    </w:rPr>
                    <w:t>歳</w:t>
                  </w:r>
                  <w:r w:rsidRPr="002E4AFE">
                    <w:rPr>
                      <w:rFonts w:asciiTheme="majorEastAsia" w:eastAsiaTheme="majorEastAsia" w:hAnsiTheme="majorEastAsia"/>
                      <w:color w:val="000000" w:themeColor="text1"/>
                      <w:sz w:val="20"/>
                      <w:szCs w:val="20"/>
                    </w:rPr>
                    <w:t>)</w:t>
                  </w:r>
                </w:p>
              </w:tc>
              <w:tc>
                <w:tcPr>
                  <w:tcW w:w="1890" w:type="dxa"/>
                </w:tcPr>
                <w:p w14:paraId="115921AF" w14:textId="77777777" w:rsidR="007E1EF9" w:rsidRPr="002E4AFE" w:rsidRDefault="007E1EF9" w:rsidP="007E1EF9">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修士(</w:t>
                  </w:r>
                  <w:r w:rsidRPr="002E4AFE">
                    <w:rPr>
                      <w:rFonts w:asciiTheme="majorEastAsia" w:eastAsiaTheme="majorEastAsia" w:hAnsiTheme="majorEastAsia"/>
                      <w:color w:val="000000" w:themeColor="text1"/>
                      <w:sz w:val="20"/>
                      <w:szCs w:val="20"/>
                    </w:rPr>
                    <w:t>24</w:t>
                  </w:r>
                  <w:r w:rsidRPr="002E4AFE">
                    <w:rPr>
                      <w:rFonts w:asciiTheme="majorEastAsia" w:eastAsiaTheme="majorEastAsia" w:hAnsiTheme="majorEastAsia" w:hint="eastAsia"/>
                      <w:color w:val="000000" w:themeColor="text1"/>
                      <w:sz w:val="20"/>
                      <w:szCs w:val="20"/>
                    </w:rPr>
                    <w:t>歳</w:t>
                  </w:r>
                  <w:r w:rsidRPr="002E4AFE">
                    <w:rPr>
                      <w:rFonts w:asciiTheme="majorEastAsia" w:eastAsiaTheme="majorEastAsia" w:hAnsiTheme="majorEastAsia"/>
                      <w:color w:val="000000" w:themeColor="text1"/>
                      <w:sz w:val="20"/>
                      <w:szCs w:val="20"/>
                    </w:rPr>
                    <w:t>)</w:t>
                  </w:r>
                </w:p>
              </w:tc>
            </w:tr>
            <w:tr w:rsidR="007E1EF9" w:rsidRPr="002E4AFE" w14:paraId="485CA8A6" w14:textId="77777777" w:rsidTr="007E1EF9">
              <w:tc>
                <w:tcPr>
                  <w:tcW w:w="2551" w:type="dxa"/>
                </w:tcPr>
                <w:p w14:paraId="4E9599E8" w14:textId="77777777" w:rsidR="007E1EF9" w:rsidRPr="002E4AFE" w:rsidRDefault="007E1EF9" w:rsidP="007E1EF9">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ミニマム水準</w:t>
                  </w:r>
                </w:p>
                <w:p w14:paraId="5C3E3478" w14:textId="37F526C7" w:rsidR="007E1EF9" w:rsidRPr="002E4AFE" w:rsidRDefault="007E1EF9" w:rsidP="007E1EF9">
                  <w:pPr>
                    <w:tabs>
                      <w:tab w:val="left" w:pos="2268"/>
                    </w:tabs>
                    <w:snapToGrid w:val="0"/>
                    <w:spacing w:line="200" w:lineRule="exact"/>
                    <w:rPr>
                      <w:rFonts w:asciiTheme="majorEastAsia" w:eastAsiaTheme="majorEastAsia" w:hAnsiTheme="majorEastAsia"/>
                      <w:color w:val="000000" w:themeColor="text1"/>
                      <w:sz w:val="18"/>
                      <w:szCs w:val="18"/>
                    </w:rPr>
                  </w:pPr>
                  <w:r w:rsidRPr="002E4AFE">
                    <w:rPr>
                      <w:rFonts w:asciiTheme="majorEastAsia" w:eastAsiaTheme="majorEastAsia" w:hAnsiTheme="majorEastAsia" w:hint="eastAsia"/>
                      <w:color w:val="000000" w:themeColor="text1"/>
                      <w:sz w:val="18"/>
                      <w:szCs w:val="18"/>
                    </w:rPr>
                    <w:t>※学歴別初任給(第</w:t>
                  </w:r>
                  <w:r w:rsidR="00FD5DC0">
                    <w:rPr>
                      <w:rFonts w:asciiTheme="majorEastAsia" w:eastAsiaTheme="majorEastAsia" w:hAnsiTheme="majorEastAsia"/>
                      <w:color w:val="000000" w:themeColor="text1"/>
                      <w:sz w:val="18"/>
                      <w:szCs w:val="18"/>
                    </w:rPr>
                    <w:t>1</w:t>
                  </w:r>
                  <w:r w:rsidRPr="002E4AFE">
                    <w:rPr>
                      <w:rFonts w:asciiTheme="majorEastAsia" w:eastAsiaTheme="majorEastAsia" w:hAnsiTheme="majorEastAsia" w:hint="eastAsia"/>
                      <w:color w:val="000000" w:themeColor="text1"/>
                      <w:sz w:val="18"/>
                      <w:szCs w:val="18"/>
                    </w:rPr>
                    <w:t>四分位)</w:t>
                  </w:r>
                </w:p>
              </w:tc>
              <w:tc>
                <w:tcPr>
                  <w:tcW w:w="1890" w:type="dxa"/>
                  <w:vAlign w:val="center"/>
                </w:tcPr>
                <w:p w14:paraId="596FBB9B" w14:textId="77777777"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1</w:t>
                  </w:r>
                  <w:r w:rsidRPr="003C07B5">
                    <w:rPr>
                      <w:rFonts w:asciiTheme="majorEastAsia" w:eastAsiaTheme="majorEastAsia" w:hAnsiTheme="majorEastAsia"/>
                    </w:rPr>
                    <w:t>70,000</w:t>
                  </w:r>
                  <w:r w:rsidRPr="003C07B5">
                    <w:rPr>
                      <w:rFonts w:asciiTheme="majorEastAsia" w:eastAsiaTheme="majorEastAsia" w:hAnsiTheme="majorEastAsia" w:hint="eastAsia"/>
                    </w:rPr>
                    <w:t>円</w:t>
                  </w:r>
                </w:p>
              </w:tc>
              <w:tc>
                <w:tcPr>
                  <w:tcW w:w="1890" w:type="dxa"/>
                  <w:vAlign w:val="center"/>
                </w:tcPr>
                <w:p w14:paraId="2E7D053F" w14:textId="6757F3B9"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01032F" w:rsidRPr="003C07B5">
                    <w:rPr>
                      <w:rFonts w:asciiTheme="majorEastAsia" w:eastAsiaTheme="majorEastAsia" w:hAnsiTheme="majorEastAsia"/>
                    </w:rPr>
                    <w:t>10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90" w:type="dxa"/>
                  <w:vAlign w:val="center"/>
                </w:tcPr>
                <w:p w14:paraId="0D3F16DC" w14:textId="5A52B5DB"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Pr="003C07B5">
                    <w:rPr>
                      <w:rFonts w:asciiTheme="majorEastAsia" w:eastAsiaTheme="majorEastAsia" w:hAnsiTheme="majorEastAsia"/>
                    </w:rPr>
                    <w:t>2</w:t>
                  </w:r>
                  <w:r w:rsidR="00CF7E0E"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r>
            <w:tr w:rsidR="007E1EF9" w:rsidRPr="002E4AFE" w14:paraId="01B0F1AB" w14:textId="77777777" w:rsidTr="007E1EF9">
              <w:tc>
                <w:tcPr>
                  <w:tcW w:w="2551" w:type="dxa"/>
                </w:tcPr>
                <w:p w14:paraId="25BEC106" w14:textId="77777777" w:rsidR="007E1EF9" w:rsidRPr="002E4AFE" w:rsidRDefault="007E1EF9" w:rsidP="007E1EF9">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到達水準</w:t>
                  </w:r>
                </w:p>
                <w:p w14:paraId="21FFB90E" w14:textId="77777777" w:rsidR="007E1EF9" w:rsidRPr="002E4AFE" w:rsidRDefault="007E1EF9" w:rsidP="007E1EF9">
                  <w:pPr>
                    <w:tabs>
                      <w:tab w:val="left" w:pos="2268"/>
                    </w:tabs>
                    <w:snapToGrid w:val="0"/>
                    <w:spacing w:line="200" w:lineRule="exact"/>
                    <w:rPr>
                      <w:rFonts w:asciiTheme="majorEastAsia" w:eastAsiaTheme="majorEastAsia" w:hAnsiTheme="majorEastAsia"/>
                      <w:color w:val="000000" w:themeColor="text1"/>
                      <w:sz w:val="18"/>
                      <w:szCs w:val="18"/>
                    </w:rPr>
                  </w:pPr>
                  <w:r w:rsidRPr="002E4AFE">
                    <w:rPr>
                      <w:rFonts w:asciiTheme="majorEastAsia" w:eastAsiaTheme="majorEastAsia" w:hAnsiTheme="majorEastAsia" w:hint="eastAsia"/>
                      <w:color w:val="000000" w:themeColor="text1"/>
                      <w:sz w:val="18"/>
                      <w:szCs w:val="18"/>
                    </w:rPr>
                    <w:t>※学歴別初任給(中位数)</w:t>
                  </w:r>
                </w:p>
              </w:tc>
              <w:tc>
                <w:tcPr>
                  <w:tcW w:w="1890" w:type="dxa"/>
                  <w:vAlign w:val="center"/>
                </w:tcPr>
                <w:p w14:paraId="6A6B1890" w14:textId="2FCF34CE"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1</w:t>
                  </w:r>
                  <w:r w:rsidRPr="003C07B5">
                    <w:rPr>
                      <w:rFonts w:asciiTheme="majorEastAsia" w:eastAsiaTheme="majorEastAsia" w:hAnsiTheme="majorEastAsia"/>
                    </w:rPr>
                    <w:t>8</w:t>
                  </w:r>
                  <w:r w:rsidR="0001032F"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90" w:type="dxa"/>
                  <w:vAlign w:val="center"/>
                </w:tcPr>
                <w:p w14:paraId="299A3B48" w14:textId="5D6E3BD8"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01032F" w:rsidRPr="003C07B5">
                    <w:rPr>
                      <w:rFonts w:asciiTheme="majorEastAsia" w:eastAsiaTheme="majorEastAsia" w:hAnsiTheme="majorEastAsia"/>
                    </w:rPr>
                    <w:t>20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90" w:type="dxa"/>
                  <w:vAlign w:val="center"/>
                </w:tcPr>
                <w:p w14:paraId="1CE1135F" w14:textId="4916462C"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4</w:t>
                  </w:r>
                  <w:r w:rsidRPr="003C07B5">
                    <w:rPr>
                      <w:rFonts w:asciiTheme="majorEastAsia" w:eastAsiaTheme="majorEastAsia" w:hAnsiTheme="majorEastAsia"/>
                    </w:rPr>
                    <w:t>5,000</w:t>
                  </w:r>
                  <w:r w:rsidRPr="003C07B5">
                    <w:rPr>
                      <w:rFonts w:asciiTheme="majorEastAsia" w:eastAsiaTheme="majorEastAsia" w:hAnsiTheme="majorEastAsia" w:hint="eastAsia"/>
                    </w:rPr>
                    <w:t>円</w:t>
                  </w:r>
                </w:p>
              </w:tc>
            </w:tr>
            <w:tr w:rsidR="007E1EF9" w:rsidRPr="002E4AFE" w14:paraId="6F95FC43" w14:textId="77777777" w:rsidTr="007E1EF9">
              <w:tc>
                <w:tcPr>
                  <w:tcW w:w="2551" w:type="dxa"/>
                </w:tcPr>
                <w:p w14:paraId="7C33CB8A" w14:textId="77777777" w:rsidR="007E1EF9" w:rsidRPr="002E4AFE" w:rsidRDefault="007E1EF9" w:rsidP="007E1EF9">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目標水準</w:t>
                  </w:r>
                </w:p>
                <w:p w14:paraId="6A146398" w14:textId="77777777" w:rsidR="007E1EF9" w:rsidRPr="002E4AFE" w:rsidRDefault="007E1EF9" w:rsidP="007E1EF9">
                  <w:pPr>
                    <w:tabs>
                      <w:tab w:val="left" w:pos="2268"/>
                    </w:tabs>
                    <w:snapToGrid w:val="0"/>
                    <w:spacing w:line="200" w:lineRule="exact"/>
                    <w:rPr>
                      <w:rFonts w:asciiTheme="majorEastAsia" w:eastAsiaTheme="majorEastAsia" w:hAnsiTheme="majorEastAsia"/>
                      <w:color w:val="000000" w:themeColor="text1"/>
                      <w:sz w:val="18"/>
                      <w:szCs w:val="18"/>
                    </w:rPr>
                  </w:pPr>
                  <w:r w:rsidRPr="002E4AFE">
                    <w:rPr>
                      <w:rFonts w:asciiTheme="majorEastAsia" w:eastAsiaTheme="majorEastAsia" w:hAnsiTheme="majorEastAsia" w:hint="eastAsia"/>
                      <w:color w:val="000000" w:themeColor="text1"/>
                      <w:sz w:val="18"/>
                      <w:szCs w:val="18"/>
                    </w:rPr>
                    <w:t>※学歴別初任給(第3四分位)</w:t>
                  </w:r>
                </w:p>
              </w:tc>
              <w:tc>
                <w:tcPr>
                  <w:tcW w:w="1890" w:type="dxa"/>
                  <w:vAlign w:val="center"/>
                </w:tcPr>
                <w:p w14:paraId="2B3DB5BB" w14:textId="3EC096FE" w:rsidR="007E1EF9" w:rsidRPr="003C07B5" w:rsidRDefault="0001032F"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rPr>
                    <w:t>200</w:t>
                  </w:r>
                  <w:r w:rsidR="007E1EF9" w:rsidRPr="003C07B5">
                    <w:rPr>
                      <w:rFonts w:asciiTheme="majorEastAsia" w:eastAsiaTheme="majorEastAsia" w:hAnsiTheme="majorEastAsia"/>
                    </w:rPr>
                    <w:t>,000</w:t>
                  </w:r>
                  <w:r w:rsidR="007E1EF9" w:rsidRPr="003C07B5">
                    <w:rPr>
                      <w:rFonts w:asciiTheme="majorEastAsia" w:eastAsiaTheme="majorEastAsia" w:hAnsiTheme="majorEastAsia" w:hint="eastAsia"/>
                    </w:rPr>
                    <w:t>円</w:t>
                  </w:r>
                </w:p>
              </w:tc>
              <w:tc>
                <w:tcPr>
                  <w:tcW w:w="1890" w:type="dxa"/>
                  <w:vAlign w:val="center"/>
                </w:tcPr>
                <w:p w14:paraId="797195E8" w14:textId="6E66A5F2"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4</w:t>
                  </w:r>
                  <w:r w:rsidRPr="003C07B5">
                    <w:rPr>
                      <w:rFonts w:asciiTheme="majorEastAsia" w:eastAsiaTheme="majorEastAsia" w:hAnsiTheme="majorEastAsia"/>
                    </w:rPr>
                    <w:t>5,000</w:t>
                  </w:r>
                  <w:r w:rsidRPr="003C07B5">
                    <w:rPr>
                      <w:rFonts w:asciiTheme="majorEastAsia" w:eastAsiaTheme="majorEastAsia" w:hAnsiTheme="majorEastAsia" w:hint="eastAsia"/>
                    </w:rPr>
                    <w:t>円</w:t>
                  </w:r>
                </w:p>
              </w:tc>
              <w:tc>
                <w:tcPr>
                  <w:tcW w:w="1890" w:type="dxa"/>
                  <w:vAlign w:val="center"/>
                </w:tcPr>
                <w:p w14:paraId="1590D05B" w14:textId="371BAB76" w:rsidR="007E1EF9" w:rsidRPr="003C07B5" w:rsidRDefault="007E1EF9" w:rsidP="007E1EF9">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70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r>
          </w:tbl>
          <w:p w14:paraId="31161171" w14:textId="77777777" w:rsidR="0099482F" w:rsidRPr="002E4AFE" w:rsidRDefault="0099482F" w:rsidP="003459EA">
            <w:pPr>
              <w:tabs>
                <w:tab w:val="left" w:pos="2268"/>
              </w:tabs>
              <w:snapToGrid w:val="0"/>
              <w:spacing w:line="240" w:lineRule="exact"/>
              <w:rPr>
                <w:rFonts w:asciiTheme="majorEastAsia" w:eastAsiaTheme="majorEastAsia" w:hAnsiTheme="majorEastAsia"/>
                <w:color w:val="000000" w:themeColor="text1"/>
              </w:rPr>
            </w:pPr>
          </w:p>
          <w:p w14:paraId="0931C48B" w14:textId="4607F6CE" w:rsidR="007E1EF9" w:rsidRDefault="000A0F7C" w:rsidP="007E1EF9">
            <w:pPr>
              <w:tabs>
                <w:tab w:val="left" w:pos="2268"/>
              </w:tabs>
              <w:snapToGrid w:val="0"/>
              <w:spacing w:line="240" w:lineRule="exac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w:t>
            </w:r>
            <w:r w:rsidR="00E82458">
              <w:rPr>
                <w:rFonts w:asciiTheme="majorEastAsia" w:eastAsiaTheme="majorEastAsia" w:hAnsiTheme="majorEastAsia"/>
                <w:color w:val="000000" w:themeColor="text1"/>
              </w:rPr>
              <w:t>3</w:t>
            </w:r>
            <w:r w:rsidRPr="002E4AFE">
              <w:rPr>
                <w:rFonts w:asciiTheme="majorEastAsia" w:eastAsiaTheme="majorEastAsia" w:hAnsiTheme="majorEastAsia" w:hint="eastAsia"/>
                <w:color w:val="000000" w:themeColor="text1"/>
              </w:rPr>
              <w:t>）</w:t>
            </w:r>
            <w:r w:rsidR="007E1EF9">
              <w:rPr>
                <w:rFonts w:asciiTheme="majorEastAsia" w:eastAsiaTheme="majorEastAsia" w:hAnsiTheme="majorEastAsia" w:hint="eastAsia"/>
                <w:color w:val="000000" w:themeColor="text1"/>
              </w:rPr>
              <w:t>賃金</w:t>
            </w:r>
            <w:r w:rsidRPr="002E4AFE">
              <w:rPr>
                <w:rFonts w:asciiTheme="majorEastAsia" w:eastAsiaTheme="majorEastAsia" w:hAnsiTheme="majorEastAsia" w:hint="eastAsia"/>
                <w:color w:val="000000" w:themeColor="text1"/>
              </w:rPr>
              <w:t>格差是正の取り組み</w:t>
            </w:r>
          </w:p>
          <w:p w14:paraId="12948A01" w14:textId="17E6B81C" w:rsidR="000A0F7C" w:rsidRPr="002E4AFE" w:rsidRDefault="000A0F7C" w:rsidP="007E1EF9">
            <w:pPr>
              <w:tabs>
                <w:tab w:val="left" w:pos="2268"/>
              </w:tabs>
              <w:snapToGrid w:val="0"/>
              <w:spacing w:line="240" w:lineRule="exact"/>
              <w:ind w:firstLineChars="250" w:firstLine="525"/>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企業の賃金を点検し、下記の「JEC連合年齢別要求水準」をミニマム→到達→目標のステップ</w:t>
            </w:r>
            <w:r w:rsidR="001F4D57">
              <w:rPr>
                <w:rFonts w:asciiTheme="majorEastAsia" w:eastAsiaTheme="majorEastAsia" w:hAnsiTheme="majorEastAsia" w:hint="eastAsia"/>
                <w:color w:val="000000" w:themeColor="text1"/>
              </w:rPr>
              <w:t>で</w:t>
            </w:r>
            <w:r w:rsidRPr="002E4AFE">
              <w:rPr>
                <w:rFonts w:asciiTheme="majorEastAsia" w:eastAsiaTheme="majorEastAsia" w:hAnsiTheme="majorEastAsia" w:hint="eastAsia"/>
                <w:color w:val="000000" w:themeColor="text1"/>
              </w:rPr>
              <w:t>クリア</w:t>
            </w:r>
            <w:r w:rsidR="001F4D57">
              <w:rPr>
                <w:rFonts w:asciiTheme="majorEastAsia" w:eastAsiaTheme="majorEastAsia" w:hAnsiTheme="majorEastAsia" w:hint="eastAsia"/>
                <w:color w:val="000000" w:themeColor="text1"/>
              </w:rPr>
              <w:t>する。</w:t>
            </w:r>
          </w:p>
          <w:tbl>
            <w:tblPr>
              <w:tblStyle w:val="a3"/>
              <w:tblW w:w="0" w:type="auto"/>
              <w:tblInd w:w="448" w:type="dxa"/>
              <w:tblLayout w:type="fixed"/>
              <w:tblLook w:val="04A0" w:firstRow="1" w:lastRow="0" w:firstColumn="1" w:lastColumn="0" w:noHBand="0" w:noVBand="1"/>
            </w:tblPr>
            <w:tblGrid>
              <w:gridCol w:w="992"/>
              <w:gridCol w:w="1842"/>
              <w:gridCol w:w="1843"/>
              <w:gridCol w:w="1843"/>
            </w:tblGrid>
            <w:tr w:rsidR="000A0F7C" w:rsidRPr="002E4AFE" w14:paraId="4B63985F" w14:textId="77777777" w:rsidTr="003459EA">
              <w:tc>
                <w:tcPr>
                  <w:tcW w:w="992" w:type="dxa"/>
                  <w:shd w:val="clear" w:color="auto" w:fill="auto"/>
                  <w:vAlign w:val="center"/>
                </w:tcPr>
                <w:p w14:paraId="677F14A3"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年齢</w:t>
                  </w:r>
                </w:p>
              </w:tc>
              <w:tc>
                <w:tcPr>
                  <w:tcW w:w="1842" w:type="dxa"/>
                </w:tcPr>
                <w:p w14:paraId="1147ADF9" w14:textId="77777777" w:rsidR="000A0F7C" w:rsidRPr="002E4AFE" w:rsidRDefault="000A0F7C" w:rsidP="00A432D2">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ミニマム水準</w:t>
                  </w:r>
                </w:p>
                <w:p w14:paraId="05E9ED7F" w14:textId="47FBEABC" w:rsidR="000A0F7C" w:rsidRPr="002E4AFE" w:rsidRDefault="000A0F7C" w:rsidP="00A432D2">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（第</w:t>
                  </w:r>
                  <w:r w:rsidR="00AF50DF">
                    <w:rPr>
                      <w:rFonts w:asciiTheme="majorEastAsia" w:eastAsiaTheme="majorEastAsia" w:hAnsiTheme="majorEastAsia" w:hint="eastAsia"/>
                      <w:color w:val="000000" w:themeColor="text1"/>
                      <w:sz w:val="20"/>
                      <w:szCs w:val="20"/>
                    </w:rPr>
                    <w:t>1</w:t>
                  </w:r>
                  <w:r w:rsidRPr="002E4AFE">
                    <w:rPr>
                      <w:rFonts w:asciiTheme="majorEastAsia" w:eastAsiaTheme="majorEastAsia" w:hAnsiTheme="majorEastAsia" w:hint="eastAsia"/>
                      <w:color w:val="000000" w:themeColor="text1"/>
                      <w:sz w:val="20"/>
                      <w:szCs w:val="20"/>
                    </w:rPr>
                    <w:t>四分位）</w:t>
                  </w:r>
                </w:p>
              </w:tc>
              <w:tc>
                <w:tcPr>
                  <w:tcW w:w="1843" w:type="dxa"/>
                </w:tcPr>
                <w:p w14:paraId="7A48D1E9" w14:textId="77777777" w:rsidR="000A0F7C" w:rsidRPr="002E4AFE" w:rsidRDefault="000A0F7C" w:rsidP="00A432D2">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到達水準</w:t>
                  </w:r>
                </w:p>
                <w:p w14:paraId="56A9E15D" w14:textId="77777777" w:rsidR="000A0F7C" w:rsidRPr="002E4AFE" w:rsidRDefault="000A0F7C" w:rsidP="00A432D2">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（中位数）</w:t>
                  </w:r>
                </w:p>
              </w:tc>
              <w:tc>
                <w:tcPr>
                  <w:tcW w:w="1843" w:type="dxa"/>
                </w:tcPr>
                <w:p w14:paraId="4E37813B" w14:textId="77777777" w:rsidR="000A0F7C" w:rsidRPr="002E4AFE" w:rsidRDefault="000A0F7C" w:rsidP="00A432D2">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目標水準</w:t>
                  </w:r>
                </w:p>
                <w:p w14:paraId="4265831C" w14:textId="25788341" w:rsidR="000A0F7C" w:rsidRPr="002E4AFE" w:rsidRDefault="000A0F7C" w:rsidP="00A432D2">
                  <w:pPr>
                    <w:tabs>
                      <w:tab w:val="left" w:pos="2268"/>
                    </w:tabs>
                    <w:snapToGrid w:val="0"/>
                    <w:spacing w:line="20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（第</w:t>
                  </w:r>
                  <w:r w:rsidR="00AF50DF">
                    <w:rPr>
                      <w:rFonts w:asciiTheme="majorEastAsia" w:eastAsiaTheme="majorEastAsia" w:hAnsiTheme="majorEastAsia" w:hint="eastAsia"/>
                      <w:color w:val="000000" w:themeColor="text1"/>
                      <w:sz w:val="20"/>
                      <w:szCs w:val="20"/>
                    </w:rPr>
                    <w:t>3</w:t>
                  </w:r>
                  <w:r w:rsidRPr="002E4AFE">
                    <w:rPr>
                      <w:rFonts w:asciiTheme="majorEastAsia" w:eastAsiaTheme="majorEastAsia" w:hAnsiTheme="majorEastAsia" w:hint="eastAsia"/>
                      <w:color w:val="000000" w:themeColor="text1"/>
                      <w:sz w:val="20"/>
                      <w:szCs w:val="20"/>
                    </w:rPr>
                    <w:t>四分位）</w:t>
                  </w:r>
                </w:p>
              </w:tc>
            </w:tr>
            <w:tr w:rsidR="000A0F7C" w:rsidRPr="002E4AFE" w14:paraId="3AA0F611" w14:textId="77777777" w:rsidTr="003459EA">
              <w:tc>
                <w:tcPr>
                  <w:tcW w:w="992" w:type="dxa"/>
                  <w:shd w:val="clear" w:color="auto" w:fill="auto"/>
                </w:tcPr>
                <w:p w14:paraId="46D94E20"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2</w:t>
                  </w:r>
                  <w:r w:rsidRPr="002E4AFE">
                    <w:rPr>
                      <w:rFonts w:asciiTheme="majorEastAsia" w:eastAsiaTheme="majorEastAsia" w:hAnsiTheme="majorEastAsia"/>
                      <w:color w:val="000000" w:themeColor="text1"/>
                      <w:sz w:val="20"/>
                      <w:szCs w:val="20"/>
                    </w:rPr>
                    <w:t>5</w:t>
                  </w:r>
                  <w:r w:rsidRPr="002E4AFE">
                    <w:rPr>
                      <w:rFonts w:asciiTheme="majorEastAsia" w:eastAsiaTheme="majorEastAsia" w:hAnsiTheme="majorEastAsia" w:hint="eastAsia"/>
                      <w:color w:val="000000" w:themeColor="text1"/>
                      <w:sz w:val="20"/>
                      <w:szCs w:val="20"/>
                    </w:rPr>
                    <w:t>歳</w:t>
                  </w:r>
                </w:p>
              </w:tc>
              <w:tc>
                <w:tcPr>
                  <w:tcW w:w="1842" w:type="dxa"/>
                </w:tcPr>
                <w:p w14:paraId="199704C2" w14:textId="24B30F56"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10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519E45DD" w14:textId="69EE5E83"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30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3FEB22C0" w14:textId="67D47210"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4</w:t>
                  </w:r>
                  <w:r w:rsidRPr="003C07B5">
                    <w:rPr>
                      <w:rFonts w:asciiTheme="majorEastAsia" w:eastAsiaTheme="majorEastAsia" w:hAnsiTheme="majorEastAsia"/>
                    </w:rPr>
                    <w:t>0,000</w:t>
                  </w:r>
                  <w:r w:rsidRPr="003C07B5">
                    <w:rPr>
                      <w:rFonts w:asciiTheme="majorEastAsia" w:eastAsiaTheme="majorEastAsia" w:hAnsiTheme="majorEastAsia" w:hint="eastAsia"/>
                    </w:rPr>
                    <w:t>円</w:t>
                  </w:r>
                </w:p>
              </w:tc>
            </w:tr>
            <w:tr w:rsidR="000A0F7C" w:rsidRPr="002E4AFE" w14:paraId="0C89A133" w14:textId="77777777" w:rsidTr="003459EA">
              <w:tc>
                <w:tcPr>
                  <w:tcW w:w="992" w:type="dxa"/>
                  <w:shd w:val="clear" w:color="auto" w:fill="auto"/>
                </w:tcPr>
                <w:p w14:paraId="4C0CCD9B"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3</w:t>
                  </w:r>
                  <w:r w:rsidRPr="002E4AFE">
                    <w:rPr>
                      <w:rFonts w:asciiTheme="majorEastAsia" w:eastAsiaTheme="majorEastAsia" w:hAnsiTheme="majorEastAsia"/>
                      <w:color w:val="000000" w:themeColor="text1"/>
                      <w:sz w:val="20"/>
                      <w:szCs w:val="20"/>
                    </w:rPr>
                    <w:t>0</w:t>
                  </w:r>
                  <w:r w:rsidRPr="002E4AFE">
                    <w:rPr>
                      <w:rFonts w:asciiTheme="majorEastAsia" w:eastAsiaTheme="majorEastAsia" w:hAnsiTheme="majorEastAsia" w:hint="eastAsia"/>
                      <w:color w:val="000000" w:themeColor="text1"/>
                      <w:sz w:val="20"/>
                      <w:szCs w:val="20"/>
                    </w:rPr>
                    <w:t>歳</w:t>
                  </w:r>
                </w:p>
              </w:tc>
              <w:tc>
                <w:tcPr>
                  <w:tcW w:w="1842" w:type="dxa"/>
                </w:tcPr>
                <w:p w14:paraId="22388E93" w14:textId="74D758B3"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EF71D1" w:rsidRPr="003C07B5">
                    <w:rPr>
                      <w:rFonts w:asciiTheme="majorEastAsia" w:eastAsiaTheme="majorEastAsia" w:hAnsiTheme="majorEastAsia"/>
                    </w:rPr>
                    <w:t>3</w:t>
                  </w:r>
                  <w:r w:rsidR="00CF7E0E"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6EC25A04" w14:textId="1340B90C"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5</w:t>
                  </w:r>
                  <w:r w:rsidR="00EF71D1"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310449A2" w14:textId="21D2C858"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EF71D1" w:rsidRPr="003C07B5">
                    <w:rPr>
                      <w:rFonts w:asciiTheme="majorEastAsia" w:eastAsiaTheme="majorEastAsia" w:hAnsiTheme="majorEastAsia"/>
                    </w:rPr>
                    <w:t>7</w:t>
                  </w:r>
                  <w:r w:rsidR="00CF7E0E"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r>
            <w:tr w:rsidR="000A0F7C" w:rsidRPr="002E4AFE" w14:paraId="25CEA77C" w14:textId="77777777" w:rsidTr="003459EA">
              <w:tc>
                <w:tcPr>
                  <w:tcW w:w="992" w:type="dxa"/>
                  <w:shd w:val="clear" w:color="auto" w:fill="auto"/>
                </w:tcPr>
                <w:p w14:paraId="16F9D0BC"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3</w:t>
                  </w:r>
                  <w:r w:rsidRPr="002E4AFE">
                    <w:rPr>
                      <w:rFonts w:asciiTheme="majorEastAsia" w:eastAsiaTheme="majorEastAsia" w:hAnsiTheme="majorEastAsia"/>
                      <w:color w:val="000000" w:themeColor="text1"/>
                      <w:sz w:val="20"/>
                      <w:szCs w:val="20"/>
                    </w:rPr>
                    <w:t>5</w:t>
                  </w:r>
                  <w:r w:rsidRPr="002E4AFE">
                    <w:rPr>
                      <w:rFonts w:asciiTheme="majorEastAsia" w:eastAsiaTheme="majorEastAsia" w:hAnsiTheme="majorEastAsia" w:hint="eastAsia"/>
                      <w:color w:val="000000" w:themeColor="text1"/>
                      <w:sz w:val="20"/>
                      <w:szCs w:val="20"/>
                    </w:rPr>
                    <w:t>歳</w:t>
                  </w:r>
                </w:p>
              </w:tc>
              <w:tc>
                <w:tcPr>
                  <w:tcW w:w="1842" w:type="dxa"/>
                </w:tcPr>
                <w:p w14:paraId="08C98069" w14:textId="76AC7813"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70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354FF3E4" w14:textId="05E4AE12"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EF71D1" w:rsidRPr="003C07B5">
                    <w:rPr>
                      <w:rFonts w:asciiTheme="majorEastAsia" w:eastAsiaTheme="majorEastAsia" w:hAnsiTheme="majorEastAsia"/>
                    </w:rPr>
                    <w:t>8</w:t>
                  </w:r>
                  <w:r w:rsidR="00CF7E0E"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574C5110" w14:textId="347DF996" w:rsidR="000A0F7C" w:rsidRPr="003C07B5" w:rsidRDefault="00EF71D1"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rPr>
                    <w:t>3</w:t>
                  </w:r>
                  <w:r w:rsidR="00CF7E0E" w:rsidRPr="003C07B5">
                    <w:rPr>
                      <w:rFonts w:asciiTheme="majorEastAsia" w:eastAsiaTheme="majorEastAsia" w:hAnsiTheme="majorEastAsia"/>
                    </w:rPr>
                    <w:t>25</w:t>
                  </w:r>
                  <w:r w:rsidR="000A0F7C" w:rsidRPr="003C07B5">
                    <w:rPr>
                      <w:rFonts w:asciiTheme="majorEastAsia" w:eastAsiaTheme="majorEastAsia" w:hAnsiTheme="majorEastAsia"/>
                    </w:rPr>
                    <w:t>,000</w:t>
                  </w:r>
                  <w:r w:rsidR="000A0F7C" w:rsidRPr="003C07B5">
                    <w:rPr>
                      <w:rFonts w:asciiTheme="majorEastAsia" w:eastAsiaTheme="majorEastAsia" w:hAnsiTheme="majorEastAsia" w:hint="eastAsia"/>
                    </w:rPr>
                    <w:t>円</w:t>
                  </w:r>
                </w:p>
              </w:tc>
            </w:tr>
            <w:tr w:rsidR="000A0F7C" w:rsidRPr="002E4AFE" w14:paraId="617146EF" w14:textId="77777777" w:rsidTr="003459EA">
              <w:tc>
                <w:tcPr>
                  <w:tcW w:w="992" w:type="dxa"/>
                  <w:shd w:val="clear" w:color="auto" w:fill="auto"/>
                </w:tcPr>
                <w:p w14:paraId="03FBFD44"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4</w:t>
                  </w:r>
                  <w:r w:rsidRPr="002E4AFE">
                    <w:rPr>
                      <w:rFonts w:asciiTheme="majorEastAsia" w:eastAsiaTheme="majorEastAsia" w:hAnsiTheme="majorEastAsia"/>
                      <w:color w:val="000000" w:themeColor="text1"/>
                      <w:sz w:val="20"/>
                      <w:szCs w:val="20"/>
                    </w:rPr>
                    <w:t>0</w:t>
                  </w:r>
                  <w:r w:rsidRPr="002E4AFE">
                    <w:rPr>
                      <w:rFonts w:asciiTheme="majorEastAsia" w:eastAsiaTheme="majorEastAsia" w:hAnsiTheme="majorEastAsia" w:hint="eastAsia"/>
                      <w:color w:val="000000" w:themeColor="text1"/>
                      <w:sz w:val="20"/>
                      <w:szCs w:val="20"/>
                    </w:rPr>
                    <w:t>歳</w:t>
                  </w:r>
                </w:p>
              </w:tc>
              <w:tc>
                <w:tcPr>
                  <w:tcW w:w="1842" w:type="dxa"/>
                </w:tcPr>
                <w:p w14:paraId="752FDC89" w14:textId="3462E97A"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2</w:t>
                  </w:r>
                  <w:r w:rsidR="00CF7E0E" w:rsidRPr="003C07B5">
                    <w:rPr>
                      <w:rFonts w:asciiTheme="majorEastAsia" w:eastAsiaTheme="majorEastAsia" w:hAnsiTheme="majorEastAsia"/>
                    </w:rPr>
                    <w:t>95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482C74DF" w14:textId="4C0AC0DC"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20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6C8C67A6" w14:textId="4128259D"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55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r>
            <w:tr w:rsidR="000A0F7C" w:rsidRPr="002E4AFE" w14:paraId="67F211CD" w14:textId="77777777" w:rsidTr="003459EA">
              <w:tc>
                <w:tcPr>
                  <w:tcW w:w="992" w:type="dxa"/>
                  <w:shd w:val="clear" w:color="auto" w:fill="auto"/>
                </w:tcPr>
                <w:p w14:paraId="51BB33F0"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4</w:t>
                  </w:r>
                  <w:r w:rsidRPr="002E4AFE">
                    <w:rPr>
                      <w:rFonts w:asciiTheme="majorEastAsia" w:eastAsiaTheme="majorEastAsia" w:hAnsiTheme="majorEastAsia"/>
                      <w:color w:val="000000" w:themeColor="text1"/>
                      <w:sz w:val="20"/>
                      <w:szCs w:val="20"/>
                    </w:rPr>
                    <w:t>5</w:t>
                  </w:r>
                  <w:r w:rsidRPr="002E4AFE">
                    <w:rPr>
                      <w:rFonts w:asciiTheme="majorEastAsia" w:eastAsiaTheme="majorEastAsia" w:hAnsiTheme="majorEastAsia" w:hint="eastAsia"/>
                      <w:color w:val="000000" w:themeColor="text1"/>
                      <w:sz w:val="20"/>
                      <w:szCs w:val="20"/>
                    </w:rPr>
                    <w:t>歳</w:t>
                  </w:r>
                </w:p>
              </w:tc>
              <w:tc>
                <w:tcPr>
                  <w:tcW w:w="1842" w:type="dxa"/>
                </w:tcPr>
                <w:p w14:paraId="15C4545C" w14:textId="4F100CB1"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25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27E4FC8E" w14:textId="2BA6DBC8"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EF71D1" w:rsidRPr="003C07B5">
                    <w:rPr>
                      <w:rFonts w:asciiTheme="majorEastAsia" w:eastAsiaTheme="majorEastAsia" w:hAnsiTheme="majorEastAsia"/>
                    </w:rPr>
                    <w:t>5</w:t>
                  </w:r>
                  <w:r w:rsidR="00CF7E0E" w:rsidRPr="003C07B5">
                    <w:rPr>
                      <w:rFonts w:asciiTheme="majorEastAsia" w:eastAsiaTheme="majorEastAsia" w:hAnsiTheme="majorEastAsia"/>
                    </w:rPr>
                    <w:t>5</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16B990BB" w14:textId="04BB0015"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EF71D1" w:rsidRPr="003C07B5">
                    <w:rPr>
                      <w:rFonts w:asciiTheme="majorEastAsia" w:eastAsiaTheme="majorEastAsia" w:hAnsiTheme="majorEastAsia"/>
                    </w:rPr>
                    <w:t>7</w:t>
                  </w:r>
                  <w:r w:rsidRPr="003C07B5">
                    <w:rPr>
                      <w:rFonts w:asciiTheme="majorEastAsia" w:eastAsiaTheme="majorEastAsia" w:hAnsiTheme="majorEastAsia"/>
                    </w:rPr>
                    <w:t>0,000</w:t>
                  </w:r>
                  <w:r w:rsidRPr="003C07B5">
                    <w:rPr>
                      <w:rFonts w:asciiTheme="majorEastAsia" w:eastAsiaTheme="majorEastAsia" w:hAnsiTheme="majorEastAsia" w:hint="eastAsia"/>
                    </w:rPr>
                    <w:t>円</w:t>
                  </w:r>
                </w:p>
              </w:tc>
            </w:tr>
            <w:tr w:rsidR="000A0F7C" w:rsidRPr="002E4AFE" w14:paraId="12730CBC" w14:textId="77777777" w:rsidTr="003459EA">
              <w:tc>
                <w:tcPr>
                  <w:tcW w:w="992" w:type="dxa"/>
                  <w:shd w:val="clear" w:color="auto" w:fill="auto"/>
                </w:tcPr>
                <w:p w14:paraId="4CA1C455"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5</w:t>
                  </w:r>
                  <w:r w:rsidRPr="002E4AFE">
                    <w:rPr>
                      <w:rFonts w:asciiTheme="majorEastAsia" w:eastAsiaTheme="majorEastAsia" w:hAnsiTheme="majorEastAsia"/>
                      <w:color w:val="000000" w:themeColor="text1"/>
                      <w:sz w:val="20"/>
                      <w:szCs w:val="20"/>
                    </w:rPr>
                    <w:t>0</w:t>
                  </w:r>
                  <w:r w:rsidRPr="002E4AFE">
                    <w:rPr>
                      <w:rFonts w:asciiTheme="majorEastAsia" w:eastAsiaTheme="majorEastAsia" w:hAnsiTheme="majorEastAsia" w:hint="eastAsia"/>
                      <w:color w:val="000000" w:themeColor="text1"/>
                      <w:sz w:val="20"/>
                      <w:szCs w:val="20"/>
                    </w:rPr>
                    <w:t>歳</w:t>
                  </w:r>
                </w:p>
              </w:tc>
              <w:tc>
                <w:tcPr>
                  <w:tcW w:w="1842" w:type="dxa"/>
                </w:tcPr>
                <w:p w14:paraId="74F5C911" w14:textId="310FC303"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4</w:t>
                  </w:r>
                  <w:r w:rsidRPr="003C07B5">
                    <w:rPr>
                      <w:rFonts w:asciiTheme="majorEastAsia" w:eastAsiaTheme="majorEastAsia" w:hAnsiTheme="majorEastAsia"/>
                    </w:rPr>
                    <w:t>5,000</w:t>
                  </w:r>
                  <w:r w:rsidRPr="003C07B5">
                    <w:rPr>
                      <w:rFonts w:asciiTheme="majorEastAsia" w:eastAsiaTheme="majorEastAsia" w:hAnsiTheme="majorEastAsia" w:hint="eastAsia"/>
                    </w:rPr>
                    <w:t>円</w:t>
                  </w:r>
                </w:p>
              </w:tc>
              <w:tc>
                <w:tcPr>
                  <w:tcW w:w="1843" w:type="dxa"/>
                </w:tcPr>
                <w:p w14:paraId="142F895D" w14:textId="563A7A9E"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80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7EB575BF" w14:textId="4B889772" w:rsidR="000A0F7C" w:rsidRPr="003C07B5" w:rsidRDefault="00EF71D1"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rPr>
                    <w:t>4</w:t>
                  </w:r>
                  <w:r w:rsidR="00CF7E0E" w:rsidRPr="003C07B5">
                    <w:rPr>
                      <w:rFonts w:asciiTheme="majorEastAsia" w:eastAsiaTheme="majorEastAsia" w:hAnsiTheme="majorEastAsia"/>
                    </w:rPr>
                    <w:t>20</w:t>
                  </w:r>
                  <w:r w:rsidR="000A0F7C" w:rsidRPr="003C07B5">
                    <w:rPr>
                      <w:rFonts w:asciiTheme="majorEastAsia" w:eastAsiaTheme="majorEastAsia" w:hAnsiTheme="majorEastAsia"/>
                    </w:rPr>
                    <w:t>,000</w:t>
                  </w:r>
                  <w:r w:rsidR="000A0F7C" w:rsidRPr="003C07B5">
                    <w:rPr>
                      <w:rFonts w:asciiTheme="majorEastAsia" w:eastAsiaTheme="majorEastAsia" w:hAnsiTheme="majorEastAsia" w:hint="eastAsia"/>
                    </w:rPr>
                    <w:t>円</w:t>
                  </w:r>
                </w:p>
              </w:tc>
            </w:tr>
            <w:tr w:rsidR="000A0F7C" w:rsidRPr="002E4AFE" w14:paraId="16EB5134" w14:textId="77777777" w:rsidTr="003459EA">
              <w:tc>
                <w:tcPr>
                  <w:tcW w:w="992" w:type="dxa"/>
                  <w:shd w:val="clear" w:color="auto" w:fill="auto"/>
                </w:tcPr>
                <w:p w14:paraId="62BC54F2" w14:textId="77777777" w:rsidR="000A0F7C" w:rsidRPr="002E4AFE" w:rsidRDefault="000A0F7C" w:rsidP="003459EA">
                  <w:pPr>
                    <w:tabs>
                      <w:tab w:val="left" w:pos="2268"/>
                    </w:tabs>
                    <w:snapToGrid w:val="0"/>
                    <w:spacing w:line="240" w:lineRule="exact"/>
                    <w:jc w:val="center"/>
                    <w:rPr>
                      <w:rFonts w:asciiTheme="majorEastAsia" w:eastAsiaTheme="majorEastAsia" w:hAnsiTheme="majorEastAsia"/>
                      <w:color w:val="000000" w:themeColor="text1"/>
                      <w:sz w:val="20"/>
                      <w:szCs w:val="20"/>
                    </w:rPr>
                  </w:pPr>
                  <w:r w:rsidRPr="002E4AFE">
                    <w:rPr>
                      <w:rFonts w:asciiTheme="majorEastAsia" w:eastAsiaTheme="majorEastAsia" w:hAnsiTheme="majorEastAsia" w:hint="eastAsia"/>
                      <w:color w:val="000000" w:themeColor="text1"/>
                      <w:sz w:val="20"/>
                      <w:szCs w:val="20"/>
                    </w:rPr>
                    <w:t>5</w:t>
                  </w:r>
                  <w:r w:rsidRPr="002E4AFE">
                    <w:rPr>
                      <w:rFonts w:asciiTheme="majorEastAsia" w:eastAsiaTheme="majorEastAsia" w:hAnsiTheme="majorEastAsia"/>
                      <w:color w:val="000000" w:themeColor="text1"/>
                      <w:sz w:val="20"/>
                      <w:szCs w:val="20"/>
                    </w:rPr>
                    <w:t>5</w:t>
                  </w:r>
                  <w:r w:rsidRPr="002E4AFE">
                    <w:rPr>
                      <w:rFonts w:asciiTheme="majorEastAsia" w:eastAsiaTheme="majorEastAsia" w:hAnsiTheme="majorEastAsia" w:hint="eastAsia"/>
                      <w:color w:val="000000" w:themeColor="text1"/>
                      <w:sz w:val="20"/>
                      <w:szCs w:val="20"/>
                    </w:rPr>
                    <w:t>歳</w:t>
                  </w:r>
                </w:p>
              </w:tc>
              <w:tc>
                <w:tcPr>
                  <w:tcW w:w="1842" w:type="dxa"/>
                </w:tcPr>
                <w:p w14:paraId="6E13C125" w14:textId="090F67E7"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5</w:t>
                  </w:r>
                  <w:r w:rsidRPr="003C07B5">
                    <w:rPr>
                      <w:rFonts w:asciiTheme="majorEastAsia" w:eastAsiaTheme="majorEastAsia" w:hAnsiTheme="majorEastAsia"/>
                    </w:rPr>
                    <w:t>5,000</w:t>
                  </w:r>
                  <w:r w:rsidRPr="003C07B5">
                    <w:rPr>
                      <w:rFonts w:asciiTheme="majorEastAsia" w:eastAsiaTheme="majorEastAsia" w:hAnsiTheme="majorEastAsia" w:hint="eastAsia"/>
                    </w:rPr>
                    <w:t>円</w:t>
                  </w:r>
                </w:p>
              </w:tc>
              <w:tc>
                <w:tcPr>
                  <w:tcW w:w="1843" w:type="dxa"/>
                </w:tcPr>
                <w:p w14:paraId="06E5A49A" w14:textId="2DFDED34"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3</w:t>
                  </w:r>
                  <w:r w:rsidR="00CF7E0E" w:rsidRPr="003C07B5">
                    <w:rPr>
                      <w:rFonts w:asciiTheme="majorEastAsia" w:eastAsiaTheme="majorEastAsia" w:hAnsiTheme="majorEastAsia"/>
                    </w:rPr>
                    <w:t>90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c>
                <w:tcPr>
                  <w:tcW w:w="1843" w:type="dxa"/>
                </w:tcPr>
                <w:p w14:paraId="32E85AAC" w14:textId="2CB159B6" w:rsidR="000A0F7C" w:rsidRPr="003C07B5" w:rsidRDefault="000A0F7C" w:rsidP="003459EA">
                  <w:pPr>
                    <w:tabs>
                      <w:tab w:val="left" w:pos="2268"/>
                    </w:tabs>
                    <w:snapToGrid w:val="0"/>
                    <w:spacing w:line="240" w:lineRule="exact"/>
                    <w:jc w:val="center"/>
                    <w:rPr>
                      <w:rFonts w:asciiTheme="majorEastAsia" w:eastAsiaTheme="majorEastAsia" w:hAnsiTheme="majorEastAsia"/>
                    </w:rPr>
                  </w:pPr>
                  <w:r w:rsidRPr="003C07B5">
                    <w:rPr>
                      <w:rFonts w:asciiTheme="majorEastAsia" w:eastAsiaTheme="majorEastAsia" w:hAnsiTheme="majorEastAsia" w:hint="eastAsia"/>
                    </w:rPr>
                    <w:t>4</w:t>
                  </w:r>
                  <w:r w:rsidR="00CF7E0E" w:rsidRPr="003C07B5">
                    <w:rPr>
                      <w:rFonts w:asciiTheme="majorEastAsia" w:eastAsiaTheme="majorEastAsia" w:hAnsiTheme="majorEastAsia"/>
                    </w:rPr>
                    <w:t>40</w:t>
                  </w:r>
                  <w:r w:rsidRPr="003C07B5">
                    <w:rPr>
                      <w:rFonts w:asciiTheme="majorEastAsia" w:eastAsiaTheme="majorEastAsia" w:hAnsiTheme="majorEastAsia"/>
                    </w:rPr>
                    <w:t>,000</w:t>
                  </w:r>
                  <w:r w:rsidRPr="003C07B5">
                    <w:rPr>
                      <w:rFonts w:asciiTheme="majorEastAsia" w:eastAsiaTheme="majorEastAsia" w:hAnsiTheme="majorEastAsia" w:hint="eastAsia"/>
                    </w:rPr>
                    <w:t>円</w:t>
                  </w:r>
                </w:p>
              </w:tc>
            </w:tr>
          </w:tbl>
          <w:p w14:paraId="5C96EDC3" w14:textId="77777777" w:rsidR="000A0F7C" w:rsidRPr="002E4AFE" w:rsidRDefault="000A0F7C" w:rsidP="003459EA">
            <w:pPr>
              <w:tabs>
                <w:tab w:val="left" w:pos="2268"/>
              </w:tabs>
              <w:snapToGrid w:val="0"/>
              <w:spacing w:line="240" w:lineRule="exact"/>
              <w:rPr>
                <w:rFonts w:asciiTheme="majorEastAsia" w:eastAsiaTheme="majorEastAsia" w:hAnsiTheme="majorEastAsia"/>
                <w:color w:val="000000" w:themeColor="text1"/>
              </w:rPr>
            </w:pPr>
          </w:p>
          <w:p w14:paraId="6BB1A9F4" w14:textId="1C99CF5B" w:rsidR="007E1EF9" w:rsidRPr="002E4AFE" w:rsidRDefault="007E1EF9" w:rsidP="007E1EF9">
            <w:pPr>
              <w:tabs>
                <w:tab w:val="left" w:pos="2268"/>
              </w:tabs>
              <w:snapToGrid w:val="0"/>
              <w:spacing w:line="240" w:lineRule="exac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4</w:t>
            </w:r>
            <w:r w:rsidRPr="002E4AFE">
              <w:rPr>
                <w:rFonts w:asciiTheme="majorEastAsia" w:eastAsiaTheme="majorEastAsia" w:hAnsiTheme="majorEastAsia" w:hint="eastAsia"/>
                <w:color w:val="000000" w:themeColor="text1"/>
              </w:rPr>
              <w:t>）底支えの取り組み</w:t>
            </w:r>
          </w:p>
          <w:p w14:paraId="19D1DF71" w14:textId="1ECB532C" w:rsidR="007E1EF9" w:rsidRPr="002E4AFE" w:rsidRDefault="007E1EF9" w:rsidP="007E1EF9">
            <w:pPr>
              <w:tabs>
                <w:tab w:val="left" w:pos="2268"/>
              </w:tabs>
              <w:snapToGrid w:val="0"/>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2E4AFE">
              <w:rPr>
                <w:rFonts w:asciiTheme="majorEastAsia" w:eastAsiaTheme="majorEastAsia" w:hAnsiTheme="majorEastAsia" w:hint="eastAsia"/>
                <w:color w:val="000000" w:themeColor="text1"/>
              </w:rPr>
              <w:t>・企業内のすべての労働者を対象とした企業内最低賃金協定の締結を行う。</w:t>
            </w:r>
          </w:p>
          <w:p w14:paraId="6181A8FF" w14:textId="569297DF" w:rsidR="000A0F7C" w:rsidRPr="002E4AFE" w:rsidRDefault="007E1EF9" w:rsidP="007E1EF9">
            <w:pPr>
              <w:tabs>
                <w:tab w:val="left" w:pos="2268"/>
              </w:tabs>
              <w:snapToGrid w:val="0"/>
              <w:spacing w:line="240" w:lineRule="exac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締結水準は生活を賄う観点と初職に就く際の観点を重視し「時給</w:t>
            </w:r>
            <w:r w:rsidRPr="003C07B5">
              <w:rPr>
                <w:rFonts w:asciiTheme="majorEastAsia" w:eastAsiaTheme="majorEastAsia" w:hAnsiTheme="majorEastAsia" w:hint="eastAsia"/>
              </w:rPr>
              <w:t>1,2</w:t>
            </w:r>
            <w:r w:rsidR="00CF7E0E" w:rsidRPr="003C07B5">
              <w:rPr>
                <w:rFonts w:asciiTheme="majorEastAsia" w:eastAsiaTheme="majorEastAsia" w:hAnsiTheme="majorEastAsia"/>
              </w:rPr>
              <w:t>5</w:t>
            </w:r>
            <w:r w:rsidRPr="003C07B5">
              <w:rPr>
                <w:rFonts w:asciiTheme="majorEastAsia" w:eastAsiaTheme="majorEastAsia" w:hAnsiTheme="majorEastAsia" w:hint="eastAsia"/>
              </w:rPr>
              <w:t>0円</w:t>
            </w:r>
            <w:r>
              <w:rPr>
                <w:rFonts w:asciiTheme="majorEastAsia" w:eastAsiaTheme="majorEastAsia" w:hAnsiTheme="majorEastAsia" w:hint="eastAsia"/>
                <w:color w:val="000000" w:themeColor="text1"/>
              </w:rPr>
              <w:t>以上」(到達水準</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をめざす</w:t>
            </w:r>
            <w:r w:rsidRPr="002E4AFE">
              <w:rPr>
                <w:rFonts w:asciiTheme="majorEastAsia" w:eastAsiaTheme="majorEastAsia" w:hAnsiTheme="majorEastAsia" w:hint="eastAsia"/>
                <w:color w:val="000000" w:themeColor="text1"/>
              </w:rPr>
              <w:t>。</w:t>
            </w:r>
          </w:p>
        </w:tc>
        <w:tc>
          <w:tcPr>
            <w:tcW w:w="10217" w:type="dxa"/>
            <w:vMerge w:val="restart"/>
            <w:tcBorders>
              <w:top w:val="double" w:sz="4" w:space="0" w:color="auto"/>
              <w:right w:val="single" w:sz="12" w:space="0" w:color="auto"/>
            </w:tcBorders>
          </w:tcPr>
          <w:p w14:paraId="214D53A0" w14:textId="77777777" w:rsidR="00E82458" w:rsidRDefault="00E82458" w:rsidP="00CF55D1">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（1）</w:t>
            </w:r>
            <w:r w:rsidR="006261F2">
              <w:rPr>
                <w:rFonts w:asciiTheme="majorEastAsia" w:eastAsiaTheme="majorEastAsia" w:hAnsiTheme="majorEastAsia" w:hint="eastAsia"/>
                <w:bCs/>
                <w:color w:val="000000" w:themeColor="text1"/>
              </w:rPr>
              <w:t>年間総実労働時間1800時間の実現に向けた</w:t>
            </w:r>
            <w:r w:rsidR="000A0F7C" w:rsidRPr="002E4AFE">
              <w:rPr>
                <w:rFonts w:asciiTheme="majorEastAsia" w:eastAsiaTheme="majorEastAsia" w:hAnsiTheme="majorEastAsia" w:hint="eastAsia"/>
                <w:bCs/>
                <w:color w:val="000000" w:themeColor="text1"/>
              </w:rPr>
              <w:t>取り組み</w:t>
            </w:r>
          </w:p>
          <w:p w14:paraId="7AD4E147" w14:textId="640B63BC" w:rsidR="00F55DD5" w:rsidRDefault="006261F2" w:rsidP="00F55DD5">
            <w:pPr>
              <w:tabs>
                <w:tab w:val="left" w:pos="2268"/>
              </w:tabs>
              <w:snapToGrid w:val="0"/>
              <w:spacing w:line="240" w:lineRule="exact"/>
              <w:ind w:firstLineChars="250" w:firstLine="525"/>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全ての加盟組合で自組織の労働時間の実態を把握した上で、労使間で十分な話し合いの</w:t>
            </w:r>
            <w:r w:rsidR="00EC1E30">
              <w:rPr>
                <w:rFonts w:asciiTheme="majorEastAsia" w:eastAsiaTheme="majorEastAsia" w:hAnsiTheme="majorEastAsia" w:hint="eastAsia"/>
                <w:bCs/>
                <w:color w:val="000000" w:themeColor="text1"/>
              </w:rPr>
              <w:t>出</w:t>
            </w:r>
          </w:p>
          <w:p w14:paraId="58DF531A" w14:textId="33E448AA" w:rsidR="008D0BFA" w:rsidRPr="003C07B5" w:rsidRDefault="00EC1E30" w:rsidP="008D0BFA">
            <w:pPr>
              <w:tabs>
                <w:tab w:val="left" w:pos="2268"/>
              </w:tabs>
              <w:snapToGrid w:val="0"/>
              <w:spacing w:line="240" w:lineRule="exact"/>
              <w:ind w:firstLineChars="250" w:firstLine="525"/>
              <w:rPr>
                <w:rFonts w:asciiTheme="majorEastAsia" w:eastAsiaTheme="majorEastAsia" w:hAnsiTheme="majorEastAsia"/>
                <w:bCs/>
              </w:rPr>
            </w:pPr>
            <w:r>
              <w:rPr>
                <w:rFonts w:asciiTheme="majorEastAsia" w:eastAsiaTheme="majorEastAsia" w:hAnsiTheme="majorEastAsia" w:hint="eastAsia"/>
                <w:bCs/>
                <w:color w:val="000000" w:themeColor="text1"/>
              </w:rPr>
              <w:t>来る</w:t>
            </w:r>
            <w:r w:rsidR="006261F2">
              <w:rPr>
                <w:rFonts w:asciiTheme="majorEastAsia" w:eastAsiaTheme="majorEastAsia" w:hAnsiTheme="majorEastAsia" w:hint="eastAsia"/>
                <w:bCs/>
                <w:color w:val="000000" w:themeColor="text1"/>
              </w:rPr>
              <w:t>場を設置す</w:t>
            </w:r>
            <w:r w:rsidR="00F55DD5">
              <w:rPr>
                <w:rFonts w:asciiTheme="majorEastAsia" w:eastAsiaTheme="majorEastAsia" w:hAnsiTheme="majorEastAsia" w:hint="eastAsia"/>
                <w:bCs/>
                <w:color w:val="000000" w:themeColor="text1"/>
              </w:rPr>
              <w:t>るとともに、</w:t>
            </w:r>
            <w:r w:rsidR="00C86961">
              <w:rPr>
                <w:rFonts w:asciiTheme="majorEastAsia" w:eastAsiaTheme="majorEastAsia" w:hAnsiTheme="majorEastAsia" w:hint="eastAsia"/>
                <w:bCs/>
                <w:color w:val="000000" w:themeColor="text1"/>
              </w:rPr>
              <w:t>段階的に労働時間の短縮に取り組む</w:t>
            </w:r>
            <w:r w:rsidR="00F55DD5">
              <w:rPr>
                <w:rFonts w:asciiTheme="majorEastAsia" w:eastAsiaTheme="majorEastAsia" w:hAnsiTheme="majorEastAsia" w:hint="eastAsia"/>
                <w:bCs/>
                <w:color w:val="000000" w:themeColor="text1"/>
              </w:rPr>
              <w:t>（まずは</w:t>
            </w:r>
            <w:r w:rsidR="008D0BFA">
              <w:rPr>
                <w:rFonts w:asciiTheme="majorEastAsia" w:eastAsiaTheme="majorEastAsia" w:hAnsiTheme="majorEastAsia" w:hint="eastAsia"/>
                <w:bCs/>
                <w:color w:val="000000" w:themeColor="text1"/>
              </w:rPr>
              <w:t>全ての加盟組合が</w:t>
            </w:r>
            <w:r w:rsidR="00F55DD5" w:rsidRPr="003C07B5">
              <w:rPr>
                <w:rFonts w:asciiTheme="majorEastAsia" w:eastAsiaTheme="majorEastAsia" w:hAnsiTheme="majorEastAsia" w:hint="eastAsia"/>
                <w:bCs/>
              </w:rPr>
              <w:t>202</w:t>
            </w:r>
            <w:r w:rsidR="00CF7E0E" w:rsidRPr="003C07B5">
              <w:rPr>
                <w:rFonts w:asciiTheme="majorEastAsia" w:eastAsiaTheme="majorEastAsia" w:hAnsiTheme="majorEastAsia"/>
                <w:bCs/>
              </w:rPr>
              <w:t>5</w:t>
            </w:r>
            <w:r w:rsidR="00F55DD5" w:rsidRPr="003C07B5">
              <w:rPr>
                <w:rFonts w:asciiTheme="majorEastAsia" w:eastAsiaTheme="majorEastAsia" w:hAnsiTheme="majorEastAsia" w:hint="eastAsia"/>
                <w:bCs/>
              </w:rPr>
              <w:t>年度</w:t>
            </w:r>
          </w:p>
          <w:p w14:paraId="4EBAD858" w14:textId="46CE6BAF" w:rsidR="00C40637" w:rsidRPr="003C07B5" w:rsidRDefault="00F55DD5" w:rsidP="008D0BFA">
            <w:pPr>
              <w:tabs>
                <w:tab w:val="left" w:pos="2268"/>
              </w:tabs>
              <w:snapToGrid w:val="0"/>
              <w:spacing w:line="240" w:lineRule="exact"/>
              <w:ind w:firstLineChars="250" w:firstLine="525"/>
              <w:rPr>
                <w:rFonts w:asciiTheme="majorEastAsia" w:eastAsiaTheme="majorEastAsia" w:hAnsiTheme="majorEastAsia"/>
                <w:bCs/>
              </w:rPr>
            </w:pPr>
            <w:r w:rsidRPr="003C07B5">
              <w:rPr>
                <w:rFonts w:asciiTheme="majorEastAsia" w:eastAsiaTheme="majorEastAsia" w:hAnsiTheme="majorEastAsia" w:hint="eastAsia"/>
                <w:bCs/>
              </w:rPr>
              <w:t>年間総実労働時間</w:t>
            </w:r>
            <w:r w:rsidR="008D0BFA" w:rsidRPr="003C07B5">
              <w:rPr>
                <w:rFonts w:asciiTheme="majorEastAsia" w:eastAsiaTheme="majorEastAsia" w:hAnsiTheme="majorEastAsia" w:hint="eastAsia"/>
                <w:bCs/>
              </w:rPr>
              <w:t>を</w:t>
            </w:r>
            <w:r w:rsidR="00CF7E0E" w:rsidRPr="003C07B5">
              <w:rPr>
                <w:rFonts w:asciiTheme="majorEastAsia" w:eastAsiaTheme="majorEastAsia" w:hAnsiTheme="majorEastAsia" w:hint="eastAsia"/>
                <w:bCs/>
              </w:rPr>
              <w:t>2</w:t>
            </w:r>
            <w:r w:rsidR="00CF7E0E" w:rsidRPr="003C07B5">
              <w:rPr>
                <w:rFonts w:asciiTheme="majorEastAsia" w:eastAsiaTheme="majorEastAsia" w:hAnsiTheme="majorEastAsia"/>
                <w:bCs/>
              </w:rPr>
              <w:t>000</w:t>
            </w:r>
            <w:r w:rsidRPr="003C07B5">
              <w:rPr>
                <w:rFonts w:asciiTheme="majorEastAsia" w:eastAsiaTheme="majorEastAsia" w:hAnsiTheme="majorEastAsia" w:hint="eastAsia"/>
                <w:bCs/>
              </w:rPr>
              <w:t>時間未満となるよう</w:t>
            </w:r>
            <w:r w:rsidR="00907048" w:rsidRPr="003C07B5">
              <w:rPr>
                <w:rFonts w:asciiTheme="majorEastAsia" w:eastAsiaTheme="majorEastAsia" w:hAnsiTheme="majorEastAsia" w:hint="eastAsia"/>
                <w:bCs/>
              </w:rPr>
              <w:t>に</w:t>
            </w:r>
            <w:r w:rsidRPr="003C07B5">
              <w:rPr>
                <w:rFonts w:asciiTheme="majorEastAsia" w:eastAsiaTheme="majorEastAsia" w:hAnsiTheme="majorEastAsia" w:hint="eastAsia"/>
                <w:bCs/>
              </w:rPr>
              <w:t>取り組む。）。</w:t>
            </w:r>
          </w:p>
          <w:p w14:paraId="6384780D" w14:textId="77777777" w:rsidR="00C86961" w:rsidRPr="00C86961" w:rsidRDefault="00C86961" w:rsidP="00C86961">
            <w:pPr>
              <w:tabs>
                <w:tab w:val="left" w:pos="2268"/>
              </w:tabs>
              <w:snapToGrid w:val="0"/>
              <w:spacing w:line="240" w:lineRule="exact"/>
              <w:rPr>
                <w:rFonts w:asciiTheme="majorEastAsia" w:eastAsiaTheme="majorEastAsia" w:hAnsiTheme="majorEastAsia"/>
                <w:bCs/>
                <w:color w:val="000000" w:themeColor="text1"/>
              </w:rPr>
            </w:pPr>
          </w:p>
          <w:p w14:paraId="3C5CA1AE" w14:textId="77777777" w:rsidR="006261F2" w:rsidRPr="002E4AFE" w:rsidRDefault="00E82458" w:rsidP="006261F2">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（2）</w:t>
            </w:r>
            <w:r w:rsidR="006261F2">
              <w:rPr>
                <w:rFonts w:asciiTheme="majorEastAsia" w:eastAsiaTheme="majorEastAsia" w:hAnsiTheme="majorEastAsia" w:hint="eastAsia"/>
                <w:bCs/>
                <w:color w:val="000000" w:themeColor="text1"/>
              </w:rPr>
              <w:t>年次有給休暇の取り組み</w:t>
            </w:r>
          </w:p>
          <w:p w14:paraId="3EDFD30E" w14:textId="34EB6A6E" w:rsidR="000A0F7C" w:rsidRPr="002E4AFE" w:rsidRDefault="000A0F7C" w:rsidP="00F804F4">
            <w:pPr>
              <w:tabs>
                <w:tab w:val="left" w:pos="2268"/>
              </w:tabs>
              <w:snapToGrid w:val="0"/>
              <w:spacing w:line="240" w:lineRule="exact"/>
              <w:ind w:firstLineChars="200" w:firstLine="420"/>
              <w:rPr>
                <w:rFonts w:asciiTheme="majorEastAsia" w:eastAsiaTheme="majorEastAsia" w:hAnsiTheme="majorEastAsia"/>
                <w:bCs/>
                <w:color w:val="000000" w:themeColor="text1"/>
              </w:rPr>
            </w:pPr>
            <w:r w:rsidRPr="002E4AFE">
              <w:rPr>
                <w:rFonts w:asciiTheme="majorEastAsia" w:eastAsiaTheme="majorEastAsia" w:hAnsiTheme="majorEastAsia" w:hint="eastAsia"/>
                <w:bCs/>
                <w:color w:val="000000" w:themeColor="text1"/>
              </w:rPr>
              <w:t>・初年度付与日数が15日以上となるよう取り組む。</w:t>
            </w:r>
          </w:p>
          <w:p w14:paraId="199DD52F" w14:textId="50FC7064" w:rsidR="00E82458" w:rsidRDefault="000A0F7C" w:rsidP="00E82458">
            <w:pPr>
              <w:tabs>
                <w:tab w:val="left" w:pos="2268"/>
              </w:tabs>
              <w:snapToGrid w:val="0"/>
              <w:spacing w:line="240" w:lineRule="exact"/>
              <w:ind w:firstLineChars="200" w:firstLine="420"/>
              <w:rPr>
                <w:rFonts w:asciiTheme="majorEastAsia" w:eastAsiaTheme="majorEastAsia" w:hAnsiTheme="majorEastAsia"/>
                <w:bCs/>
                <w:color w:val="000000" w:themeColor="text1"/>
              </w:rPr>
            </w:pPr>
            <w:r w:rsidRPr="002E4AFE">
              <w:rPr>
                <w:rFonts w:asciiTheme="majorEastAsia" w:eastAsiaTheme="majorEastAsia" w:hAnsiTheme="majorEastAsia" w:hint="eastAsia"/>
                <w:bCs/>
                <w:color w:val="000000" w:themeColor="text1"/>
              </w:rPr>
              <w:t>・完全取得をめざし、一人当たり平均取得日数が10日未満とならない</w:t>
            </w:r>
            <w:r w:rsidR="006261F2">
              <w:rPr>
                <w:rFonts w:asciiTheme="majorEastAsia" w:eastAsiaTheme="majorEastAsia" w:hAnsiTheme="majorEastAsia" w:hint="eastAsia"/>
                <w:bCs/>
                <w:color w:val="000000" w:themeColor="text1"/>
              </w:rPr>
              <w:t>よう取り組</w:t>
            </w:r>
            <w:r w:rsidR="00EC1E30">
              <w:rPr>
                <w:rFonts w:asciiTheme="majorEastAsia" w:eastAsiaTheme="majorEastAsia" w:hAnsiTheme="majorEastAsia" w:hint="eastAsia"/>
                <w:bCs/>
                <w:color w:val="000000" w:themeColor="text1"/>
              </w:rPr>
              <w:t>む</w:t>
            </w:r>
            <w:r w:rsidR="006261F2">
              <w:rPr>
                <w:rFonts w:asciiTheme="majorEastAsia" w:eastAsiaTheme="majorEastAsia" w:hAnsiTheme="majorEastAsia" w:hint="eastAsia"/>
                <w:bCs/>
                <w:color w:val="000000" w:themeColor="text1"/>
              </w:rPr>
              <w:t>。また、</w:t>
            </w:r>
            <w:r w:rsidRPr="002E4AFE">
              <w:rPr>
                <w:rFonts w:asciiTheme="majorEastAsia" w:eastAsiaTheme="majorEastAsia" w:hAnsiTheme="majorEastAsia" w:hint="eastAsia"/>
                <w:bCs/>
                <w:color w:val="000000" w:themeColor="text1"/>
              </w:rPr>
              <w:t>取得日数</w:t>
            </w:r>
          </w:p>
          <w:p w14:paraId="2BB086BF" w14:textId="6E825904" w:rsidR="000A0F7C" w:rsidRDefault="000A0F7C" w:rsidP="00E82458">
            <w:pPr>
              <w:tabs>
                <w:tab w:val="left" w:pos="2268"/>
              </w:tabs>
              <w:snapToGrid w:val="0"/>
              <w:spacing w:line="240" w:lineRule="exact"/>
              <w:ind w:firstLineChars="300" w:firstLine="630"/>
              <w:rPr>
                <w:rFonts w:asciiTheme="majorEastAsia" w:eastAsiaTheme="majorEastAsia" w:hAnsiTheme="majorEastAsia"/>
                <w:bCs/>
                <w:color w:val="000000" w:themeColor="text1"/>
              </w:rPr>
            </w:pPr>
            <w:r w:rsidRPr="002E4AFE">
              <w:rPr>
                <w:rFonts w:asciiTheme="majorEastAsia" w:eastAsiaTheme="majorEastAsia" w:hAnsiTheme="majorEastAsia" w:hint="eastAsia"/>
                <w:bCs/>
                <w:color w:val="000000" w:themeColor="text1"/>
              </w:rPr>
              <w:t>5日未満の従業員がいないことを確認する。</w:t>
            </w:r>
          </w:p>
          <w:p w14:paraId="3DD494D5" w14:textId="77777777" w:rsidR="00C40637" w:rsidRPr="00E82458" w:rsidRDefault="00C40637" w:rsidP="006261F2">
            <w:pPr>
              <w:tabs>
                <w:tab w:val="left" w:pos="2268"/>
              </w:tabs>
              <w:snapToGrid w:val="0"/>
              <w:spacing w:line="240" w:lineRule="exact"/>
              <w:rPr>
                <w:rFonts w:asciiTheme="majorEastAsia" w:eastAsiaTheme="majorEastAsia" w:hAnsiTheme="majorEastAsia"/>
                <w:bCs/>
                <w:color w:val="000000" w:themeColor="text1"/>
              </w:rPr>
            </w:pPr>
          </w:p>
          <w:p w14:paraId="5FCA5A50" w14:textId="077D6258" w:rsidR="006261F2" w:rsidRPr="002E4AFE" w:rsidRDefault="00E82458" w:rsidP="006261F2">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（3）</w:t>
            </w:r>
            <w:r w:rsidR="001848BE">
              <w:rPr>
                <w:rFonts w:asciiTheme="majorEastAsia" w:eastAsiaTheme="majorEastAsia" w:hAnsiTheme="majorEastAsia" w:hint="eastAsia"/>
                <w:bCs/>
                <w:color w:val="000000" w:themeColor="text1"/>
              </w:rPr>
              <w:t>長時間労働是正</w:t>
            </w:r>
            <w:r w:rsidR="006261F2">
              <w:rPr>
                <w:rFonts w:asciiTheme="majorEastAsia" w:eastAsiaTheme="majorEastAsia" w:hAnsiTheme="majorEastAsia" w:hint="eastAsia"/>
                <w:bCs/>
                <w:color w:val="000000" w:themeColor="text1"/>
              </w:rPr>
              <w:t>の取り組み</w:t>
            </w:r>
          </w:p>
          <w:p w14:paraId="5119903C" w14:textId="77777777" w:rsidR="001848BE" w:rsidRDefault="001848BE" w:rsidP="001848BE">
            <w:pPr>
              <w:tabs>
                <w:tab w:val="left" w:pos="2268"/>
              </w:tabs>
              <w:snapToGrid w:val="0"/>
              <w:spacing w:line="240" w:lineRule="exact"/>
              <w:ind w:firstLineChars="200" w:firstLine="42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・適正な労働時間管理を求めると同時に、労使で時間外労働（休日労働を含む）を確認し、長時間の時</w:t>
            </w:r>
          </w:p>
          <w:p w14:paraId="2E2E0BE1" w14:textId="1EC130BD" w:rsidR="000A0F7C" w:rsidRPr="002E4AFE" w:rsidRDefault="001848BE" w:rsidP="001848BE">
            <w:pPr>
              <w:tabs>
                <w:tab w:val="left" w:pos="2268"/>
              </w:tabs>
              <w:snapToGrid w:val="0"/>
              <w:spacing w:line="240" w:lineRule="exact"/>
              <w:ind w:firstLineChars="300" w:firstLine="63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間外労働が</w:t>
            </w:r>
            <w:r w:rsidR="00CF7E0E">
              <w:rPr>
                <w:rFonts w:asciiTheme="majorEastAsia" w:eastAsiaTheme="majorEastAsia" w:hAnsiTheme="majorEastAsia" w:hint="eastAsia"/>
                <w:bCs/>
                <w:color w:val="000000" w:themeColor="text1"/>
              </w:rPr>
              <w:t>常態</w:t>
            </w:r>
            <w:r>
              <w:rPr>
                <w:rFonts w:asciiTheme="majorEastAsia" w:eastAsiaTheme="majorEastAsia" w:hAnsiTheme="majorEastAsia" w:hint="eastAsia"/>
                <w:bCs/>
                <w:color w:val="000000" w:themeColor="text1"/>
              </w:rPr>
              <w:t>化しないよう求める。</w:t>
            </w:r>
          </w:p>
          <w:p w14:paraId="7EA0A6E6" w14:textId="37CE3D44" w:rsidR="000C7F7A" w:rsidRDefault="001848BE" w:rsidP="000C7F7A">
            <w:pPr>
              <w:tabs>
                <w:tab w:val="left" w:pos="2268"/>
              </w:tabs>
              <w:snapToGrid w:val="0"/>
              <w:spacing w:line="240" w:lineRule="exact"/>
              <w:ind w:leftChars="200" w:left="630" w:hangingChars="100" w:hanging="21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w:t>
            </w:r>
            <w:r w:rsidR="00AF50DF">
              <w:rPr>
                <w:rFonts w:asciiTheme="majorEastAsia" w:eastAsiaTheme="majorEastAsia" w:hAnsiTheme="majorEastAsia" w:hint="eastAsia"/>
                <w:bCs/>
                <w:color w:val="000000" w:themeColor="text1"/>
              </w:rPr>
              <w:t>3</w:t>
            </w:r>
            <w:r w:rsidR="00AF50DF">
              <w:rPr>
                <w:rFonts w:asciiTheme="majorEastAsia" w:eastAsiaTheme="majorEastAsia" w:hAnsiTheme="majorEastAsia"/>
                <w:bCs/>
                <w:color w:val="000000" w:themeColor="text1"/>
              </w:rPr>
              <w:t>6</w:t>
            </w:r>
            <w:r>
              <w:rPr>
                <w:rFonts w:asciiTheme="majorEastAsia" w:eastAsiaTheme="majorEastAsia" w:hAnsiTheme="majorEastAsia" w:hint="eastAsia"/>
                <w:bCs/>
                <w:color w:val="000000" w:themeColor="text1"/>
              </w:rPr>
              <w:t>協定を適切に締結し、上限時間を超過しないよう運用の徹底を求める。</w:t>
            </w:r>
          </w:p>
          <w:p w14:paraId="7F25D421" w14:textId="050DD492" w:rsidR="001848BE" w:rsidRDefault="001848BE" w:rsidP="000C7F7A">
            <w:pPr>
              <w:tabs>
                <w:tab w:val="left" w:pos="2268"/>
              </w:tabs>
              <w:snapToGrid w:val="0"/>
              <w:spacing w:line="240" w:lineRule="exact"/>
              <w:ind w:leftChars="200" w:left="630" w:hangingChars="100" w:hanging="21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・裁量労働制を導入している組合は、労働者の労働実態を適切に把握し、年次有給休暇の取得奨励や労</w:t>
            </w:r>
          </w:p>
          <w:p w14:paraId="715DED20" w14:textId="02BF477A" w:rsidR="000A0F7C" w:rsidRPr="002E4AFE" w:rsidRDefault="001848BE" w:rsidP="001848BE">
            <w:pPr>
              <w:tabs>
                <w:tab w:val="left" w:pos="2268"/>
              </w:tabs>
              <w:snapToGrid w:val="0"/>
              <w:spacing w:line="240" w:lineRule="exact"/>
              <w:ind w:firstLineChars="300" w:firstLine="63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働者の健康について配慮がなされるよう求める。</w:t>
            </w:r>
          </w:p>
          <w:p w14:paraId="5DB1B540" w14:textId="4D7C5E0D" w:rsidR="000A0F7C" w:rsidRPr="002E4AFE" w:rsidRDefault="001848BE" w:rsidP="001848BE">
            <w:pPr>
              <w:tabs>
                <w:tab w:val="left" w:pos="2268"/>
              </w:tabs>
              <w:snapToGrid w:val="0"/>
              <w:spacing w:line="240" w:lineRule="exact"/>
              <w:ind w:leftChars="200" w:left="630" w:hangingChars="100" w:hanging="21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・勤務間インターバルについては</w:t>
            </w:r>
            <w:r w:rsidR="00AF50DF">
              <w:rPr>
                <w:rFonts w:asciiTheme="majorEastAsia" w:eastAsiaTheme="majorEastAsia" w:hAnsiTheme="majorEastAsia"/>
                <w:bCs/>
                <w:color w:val="000000" w:themeColor="text1"/>
              </w:rPr>
              <w:t>11</w:t>
            </w:r>
            <w:r>
              <w:rPr>
                <w:rFonts w:asciiTheme="majorEastAsia" w:eastAsiaTheme="majorEastAsia" w:hAnsiTheme="majorEastAsia" w:hint="eastAsia"/>
                <w:bCs/>
                <w:color w:val="000000" w:themeColor="text1"/>
              </w:rPr>
              <w:t>時間を目標に導入に取り組む。</w:t>
            </w:r>
          </w:p>
          <w:p w14:paraId="54199AC3" w14:textId="77777777" w:rsidR="00E82458" w:rsidRPr="00E82458" w:rsidRDefault="00E82458" w:rsidP="003459EA">
            <w:pPr>
              <w:tabs>
                <w:tab w:val="left" w:pos="2268"/>
              </w:tabs>
              <w:snapToGrid w:val="0"/>
              <w:spacing w:line="240" w:lineRule="exact"/>
              <w:rPr>
                <w:rFonts w:asciiTheme="majorEastAsia" w:eastAsiaTheme="majorEastAsia" w:hAnsiTheme="majorEastAsia"/>
                <w:bCs/>
                <w:color w:val="000000" w:themeColor="text1"/>
              </w:rPr>
            </w:pPr>
          </w:p>
          <w:p w14:paraId="15FD0455" w14:textId="2D5ADDA9" w:rsidR="000A0F7C" w:rsidRPr="002E4AFE" w:rsidRDefault="00E82458" w:rsidP="002D700E">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w:t>
            </w:r>
            <w:r w:rsidR="001848BE">
              <w:rPr>
                <w:rFonts w:asciiTheme="majorEastAsia" w:eastAsiaTheme="majorEastAsia" w:hAnsiTheme="majorEastAsia"/>
                <w:bCs/>
                <w:color w:val="000000" w:themeColor="text1"/>
              </w:rPr>
              <w:t>4</w:t>
            </w:r>
            <w:r>
              <w:rPr>
                <w:rFonts w:asciiTheme="majorEastAsia" w:eastAsiaTheme="majorEastAsia" w:hAnsiTheme="majorEastAsia" w:hint="eastAsia"/>
                <w:bCs/>
                <w:color w:val="000000" w:themeColor="text1"/>
              </w:rPr>
              <w:t>）</w:t>
            </w:r>
            <w:r w:rsidR="000A0F7C" w:rsidRPr="002E4AFE">
              <w:rPr>
                <w:rFonts w:asciiTheme="majorEastAsia" w:eastAsiaTheme="majorEastAsia" w:hAnsiTheme="majorEastAsia" w:hint="eastAsia"/>
                <w:bCs/>
                <w:color w:val="000000" w:themeColor="text1"/>
              </w:rPr>
              <w:t>テレワーク導入・制度点検に向けた取り組み</w:t>
            </w:r>
          </w:p>
          <w:p w14:paraId="269BE1BC" w14:textId="4ABB71D4" w:rsidR="000A0F7C" w:rsidRPr="002E4AFE" w:rsidRDefault="000A0F7C" w:rsidP="003459EA">
            <w:pPr>
              <w:tabs>
                <w:tab w:val="left" w:pos="2268"/>
              </w:tabs>
              <w:snapToGrid w:val="0"/>
              <w:spacing w:line="240" w:lineRule="exact"/>
              <w:ind w:left="630" w:hangingChars="300" w:hanging="630"/>
              <w:rPr>
                <w:rFonts w:asciiTheme="majorEastAsia" w:eastAsiaTheme="majorEastAsia" w:hAnsiTheme="majorEastAsia"/>
                <w:bCs/>
                <w:color w:val="000000" w:themeColor="text1"/>
              </w:rPr>
            </w:pPr>
            <w:r w:rsidRPr="002E4AFE">
              <w:rPr>
                <w:rFonts w:asciiTheme="majorEastAsia" w:eastAsiaTheme="majorEastAsia" w:hAnsiTheme="majorEastAsia" w:hint="eastAsia"/>
                <w:bCs/>
                <w:color w:val="000000" w:themeColor="text1"/>
              </w:rPr>
              <w:t xml:space="preserve">　　・実施の目的</w:t>
            </w:r>
            <w:r w:rsidR="00EC1E30">
              <w:rPr>
                <w:rFonts w:asciiTheme="majorEastAsia" w:eastAsiaTheme="majorEastAsia" w:hAnsiTheme="majorEastAsia" w:hint="eastAsia"/>
                <w:bCs/>
                <w:color w:val="000000" w:themeColor="text1"/>
              </w:rPr>
              <w:t>・手続き</w:t>
            </w:r>
            <w:r w:rsidRPr="002E4AFE">
              <w:rPr>
                <w:rFonts w:asciiTheme="majorEastAsia" w:eastAsiaTheme="majorEastAsia" w:hAnsiTheme="majorEastAsia" w:hint="eastAsia"/>
                <w:bCs/>
                <w:color w:val="000000" w:themeColor="text1"/>
              </w:rPr>
              <w:t>、対象者、労働諸条件の変更等、労使協議を行い、労使協定を締結したうえで就業規則に規定する。</w:t>
            </w:r>
          </w:p>
          <w:p w14:paraId="452FAD42" w14:textId="77777777" w:rsidR="000A0F7C" w:rsidRPr="002E4AFE" w:rsidRDefault="000A0F7C" w:rsidP="003459EA">
            <w:pPr>
              <w:tabs>
                <w:tab w:val="left" w:pos="2268"/>
              </w:tabs>
              <w:snapToGrid w:val="0"/>
              <w:spacing w:line="240" w:lineRule="exact"/>
              <w:ind w:left="630" w:hangingChars="300" w:hanging="630"/>
              <w:rPr>
                <w:rFonts w:asciiTheme="majorEastAsia" w:eastAsiaTheme="majorEastAsia" w:hAnsiTheme="majorEastAsia"/>
                <w:bCs/>
                <w:color w:val="000000" w:themeColor="text1"/>
              </w:rPr>
            </w:pPr>
            <w:r w:rsidRPr="002E4AFE">
              <w:rPr>
                <w:rFonts w:asciiTheme="majorEastAsia" w:eastAsiaTheme="majorEastAsia" w:hAnsiTheme="majorEastAsia" w:hint="eastAsia"/>
                <w:bCs/>
                <w:color w:val="000000" w:themeColor="text1"/>
              </w:rPr>
              <w:t xml:space="preserve">　　・労働基準関係法令が適用されることから、適正な労働時間の把握、長時間労働の未然防止策と厚生労働省作成のガイドラインを意識しながら、作業環境管理や健康管理を適切に行うための方策を労使で検討する。</w:t>
            </w:r>
          </w:p>
          <w:p w14:paraId="51168D26" w14:textId="20536F0C" w:rsidR="000A0F7C" w:rsidRPr="002E4AFE" w:rsidRDefault="000A0F7C" w:rsidP="003459EA">
            <w:pPr>
              <w:tabs>
                <w:tab w:val="left" w:pos="2268"/>
              </w:tabs>
              <w:snapToGrid w:val="0"/>
              <w:spacing w:line="240" w:lineRule="exact"/>
              <w:ind w:left="630" w:hangingChars="300" w:hanging="630"/>
              <w:rPr>
                <w:rFonts w:asciiTheme="majorEastAsia" w:eastAsiaTheme="majorEastAsia" w:hAnsiTheme="majorEastAsia"/>
                <w:bCs/>
                <w:color w:val="000000" w:themeColor="text1"/>
              </w:rPr>
            </w:pPr>
            <w:r w:rsidRPr="002E4AFE">
              <w:rPr>
                <w:rFonts w:asciiTheme="majorEastAsia" w:eastAsiaTheme="majorEastAsia" w:hAnsiTheme="majorEastAsia" w:hint="eastAsia"/>
                <w:bCs/>
                <w:color w:val="000000" w:themeColor="text1"/>
              </w:rPr>
              <w:t xml:space="preserve">　　</w:t>
            </w:r>
            <w:r w:rsidR="002D700E">
              <w:rPr>
                <w:rFonts w:asciiTheme="majorEastAsia" w:eastAsiaTheme="majorEastAsia" w:hAnsiTheme="majorEastAsia" w:hint="eastAsia"/>
                <w:bCs/>
                <w:color w:val="000000" w:themeColor="text1"/>
              </w:rPr>
              <w:t>・テレワークが普及したことにより、場所や時間に捉われない働き方が定着しつつあり、労働者の心身の休息の確保、また、業務時間外や休暇中でも仕事と離れられず、仕事と私生活の区分があいまいになる</w:t>
            </w:r>
            <w:r w:rsidR="002D0547">
              <w:rPr>
                <w:rFonts w:asciiTheme="majorEastAsia" w:eastAsiaTheme="majorEastAsia" w:hAnsiTheme="majorEastAsia" w:hint="eastAsia"/>
                <w:bCs/>
                <w:color w:val="000000" w:themeColor="text1"/>
              </w:rPr>
              <w:t>課題が顕在化している。メンタルヘルスを含めた健康管理について労使で協議する。</w:t>
            </w:r>
          </w:p>
          <w:p w14:paraId="6931D247" w14:textId="5A9944BC" w:rsidR="000A0F7C" w:rsidRDefault="000A0F7C" w:rsidP="003459EA">
            <w:pPr>
              <w:tabs>
                <w:tab w:val="left" w:pos="2268"/>
              </w:tabs>
              <w:snapToGrid w:val="0"/>
              <w:spacing w:line="240" w:lineRule="exact"/>
              <w:ind w:left="630" w:hangingChars="300" w:hanging="630"/>
              <w:rPr>
                <w:rFonts w:asciiTheme="majorEastAsia" w:eastAsiaTheme="majorEastAsia" w:hAnsiTheme="majorEastAsia"/>
                <w:bCs/>
                <w:color w:val="000000" w:themeColor="text1"/>
              </w:rPr>
            </w:pPr>
          </w:p>
          <w:p w14:paraId="4F6D8EA2" w14:textId="33B6CEC7" w:rsidR="001848BE" w:rsidRDefault="001848BE" w:rsidP="001848BE">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w:t>
            </w:r>
            <w:r>
              <w:rPr>
                <w:rFonts w:asciiTheme="majorEastAsia" w:eastAsiaTheme="majorEastAsia" w:hAnsiTheme="majorEastAsia"/>
                <w:bCs/>
                <w:color w:val="000000" w:themeColor="text1"/>
              </w:rPr>
              <w:t>5</w:t>
            </w:r>
            <w:r>
              <w:rPr>
                <w:rFonts w:asciiTheme="majorEastAsia" w:eastAsiaTheme="majorEastAsia" w:hAnsiTheme="majorEastAsia" w:hint="eastAsia"/>
                <w:bCs/>
                <w:color w:val="000000" w:themeColor="text1"/>
              </w:rPr>
              <w:t>）ワーク・ライフ</w:t>
            </w:r>
            <w:r w:rsidR="000C7F7A">
              <w:rPr>
                <w:rFonts w:asciiTheme="majorEastAsia" w:eastAsiaTheme="majorEastAsia" w:hAnsiTheme="majorEastAsia" w:hint="eastAsia"/>
                <w:bCs/>
                <w:color w:val="000000" w:themeColor="text1"/>
              </w:rPr>
              <w:t>・</w:t>
            </w:r>
            <w:r>
              <w:rPr>
                <w:rFonts w:asciiTheme="majorEastAsia" w:eastAsiaTheme="majorEastAsia" w:hAnsiTheme="majorEastAsia" w:hint="eastAsia"/>
                <w:bCs/>
                <w:color w:val="000000" w:themeColor="text1"/>
              </w:rPr>
              <w:t>バランス推進の取り組み</w:t>
            </w:r>
          </w:p>
          <w:p w14:paraId="2B22E38F" w14:textId="140AA4AA" w:rsidR="000C7F7A" w:rsidRDefault="001848BE" w:rsidP="001848BE">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 xml:space="preserve">　　・</w:t>
            </w:r>
            <w:r w:rsidR="000C7F7A">
              <w:rPr>
                <w:rFonts w:asciiTheme="majorEastAsia" w:eastAsiaTheme="majorEastAsia" w:hAnsiTheme="majorEastAsia" w:hint="eastAsia"/>
                <w:bCs/>
                <w:color w:val="000000" w:themeColor="text1"/>
              </w:rPr>
              <w:t>ワーク・ライフ・バランスの推進に向けた労働組合としての方針を明確にした上で、労使協議を通</w:t>
            </w:r>
          </w:p>
          <w:p w14:paraId="059AD14E" w14:textId="77777777" w:rsidR="000C7F7A" w:rsidRDefault="000C7F7A" w:rsidP="000C7F7A">
            <w:pPr>
              <w:tabs>
                <w:tab w:val="left" w:pos="2268"/>
              </w:tabs>
              <w:snapToGrid w:val="0"/>
              <w:spacing w:line="240" w:lineRule="exact"/>
              <w:ind w:firstLineChars="300" w:firstLine="63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じて、計画期間、目標、実施方法、体制などを確認し、作成した行動計画の実現をはかることで「ト</w:t>
            </w:r>
          </w:p>
          <w:p w14:paraId="77D41F7C" w14:textId="7480A084" w:rsidR="001848BE" w:rsidRDefault="000C7F7A" w:rsidP="000C7F7A">
            <w:pPr>
              <w:tabs>
                <w:tab w:val="left" w:pos="2268"/>
              </w:tabs>
              <w:snapToGrid w:val="0"/>
              <w:spacing w:line="240" w:lineRule="exact"/>
              <w:ind w:firstLineChars="300" w:firstLine="63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ライくるみん」「くるみん」「プラチナくるみん」の取得をめざす。</w:t>
            </w:r>
          </w:p>
          <w:p w14:paraId="5FC4D6C2" w14:textId="77777777" w:rsidR="000C7F7A" w:rsidRDefault="000C7F7A" w:rsidP="001848BE">
            <w:pPr>
              <w:tabs>
                <w:tab w:val="left" w:pos="2268"/>
              </w:tabs>
              <w:snapToGrid w:val="0"/>
              <w:spacing w:line="240" w:lineRule="exact"/>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 xml:space="preserve">　　・ＪＥＣ連合が示している点検表「ワーク・ライフ・バランス推進に向けたチェック表」に基づき、職</w:t>
            </w:r>
          </w:p>
          <w:p w14:paraId="44EEC90C" w14:textId="29A5043A" w:rsidR="001848BE" w:rsidRPr="003C07B5" w:rsidRDefault="000C7F7A" w:rsidP="000C7F7A">
            <w:pPr>
              <w:tabs>
                <w:tab w:val="left" w:pos="2268"/>
              </w:tabs>
              <w:snapToGrid w:val="0"/>
              <w:spacing w:line="240" w:lineRule="exact"/>
              <w:ind w:firstLineChars="300" w:firstLine="630"/>
              <w:rPr>
                <w:rFonts w:asciiTheme="majorEastAsia" w:eastAsiaTheme="majorEastAsia" w:hAnsiTheme="majorEastAsia"/>
                <w:bCs/>
              </w:rPr>
            </w:pPr>
            <w:r>
              <w:rPr>
                <w:rFonts w:asciiTheme="majorEastAsia" w:eastAsiaTheme="majorEastAsia" w:hAnsiTheme="majorEastAsia" w:hint="eastAsia"/>
                <w:bCs/>
                <w:color w:val="000000" w:themeColor="text1"/>
              </w:rPr>
              <w:t>場の実態をチェックした上で</w:t>
            </w:r>
            <w:r w:rsidRPr="003C07B5">
              <w:rPr>
                <w:rFonts w:asciiTheme="majorEastAsia" w:eastAsiaTheme="majorEastAsia" w:hAnsiTheme="majorEastAsia" w:hint="eastAsia"/>
                <w:bCs/>
              </w:rPr>
              <w:t>、202</w:t>
            </w:r>
            <w:r w:rsidR="00CF7E0E" w:rsidRPr="003C07B5">
              <w:rPr>
                <w:rFonts w:asciiTheme="majorEastAsia" w:eastAsiaTheme="majorEastAsia" w:hAnsiTheme="majorEastAsia"/>
                <w:bCs/>
              </w:rPr>
              <w:t>5</w:t>
            </w:r>
            <w:r w:rsidRPr="003C07B5">
              <w:rPr>
                <w:rFonts w:asciiTheme="majorEastAsia" w:eastAsiaTheme="majorEastAsia" w:hAnsiTheme="majorEastAsia" w:hint="eastAsia"/>
                <w:bCs/>
              </w:rPr>
              <w:t>春季生活闘争にて一定の前進が図れるように取り組む。</w:t>
            </w:r>
          </w:p>
          <w:p w14:paraId="7C89D998" w14:textId="77777777" w:rsidR="001848BE" w:rsidRPr="003C07B5" w:rsidRDefault="001848BE" w:rsidP="003459EA">
            <w:pPr>
              <w:tabs>
                <w:tab w:val="left" w:pos="2268"/>
              </w:tabs>
              <w:snapToGrid w:val="0"/>
              <w:spacing w:line="240" w:lineRule="exact"/>
              <w:ind w:left="630" w:hangingChars="300" w:hanging="630"/>
              <w:rPr>
                <w:rFonts w:asciiTheme="majorEastAsia" w:eastAsiaTheme="majorEastAsia" w:hAnsiTheme="majorEastAsia"/>
                <w:bCs/>
              </w:rPr>
            </w:pPr>
          </w:p>
          <w:p w14:paraId="57B6DDF4" w14:textId="76C75181" w:rsidR="00CF55D1" w:rsidRDefault="00E82458" w:rsidP="00CF55D1">
            <w:pPr>
              <w:tabs>
                <w:tab w:val="left" w:pos="2268"/>
              </w:tabs>
              <w:snapToGrid w:val="0"/>
              <w:spacing w:line="240" w:lineRule="exact"/>
              <w:rPr>
                <w:rFonts w:asciiTheme="majorEastAsia" w:eastAsiaTheme="majorEastAsia" w:hAnsiTheme="majorEastAsia"/>
                <w:bCs/>
                <w:color w:val="000000" w:themeColor="text1"/>
              </w:rPr>
            </w:pPr>
            <w:r w:rsidRPr="003C07B5">
              <w:rPr>
                <w:rFonts w:asciiTheme="majorEastAsia" w:eastAsiaTheme="majorEastAsia" w:hAnsiTheme="majorEastAsia" w:hint="eastAsia"/>
                <w:bCs/>
              </w:rPr>
              <w:t>（6）</w:t>
            </w:r>
            <w:r w:rsidR="000A0F7C" w:rsidRPr="003C07B5">
              <w:rPr>
                <w:rFonts w:asciiTheme="majorEastAsia" w:eastAsiaTheme="majorEastAsia" w:hAnsiTheme="majorEastAsia" w:hint="eastAsia"/>
                <w:bCs/>
              </w:rPr>
              <w:t>ジェンダー平等</w:t>
            </w:r>
            <w:r w:rsidR="005A3FD5" w:rsidRPr="003C07B5">
              <w:rPr>
                <w:rFonts w:asciiTheme="majorEastAsia" w:eastAsiaTheme="majorEastAsia" w:hAnsiTheme="majorEastAsia" w:hint="eastAsia"/>
                <w:bCs/>
              </w:rPr>
              <w:t>・多様性</w:t>
            </w:r>
            <w:r w:rsidR="000A0F7C" w:rsidRPr="003C07B5">
              <w:rPr>
                <w:rFonts w:asciiTheme="majorEastAsia" w:eastAsiaTheme="majorEastAsia" w:hAnsiTheme="majorEastAsia" w:hint="eastAsia"/>
                <w:bCs/>
              </w:rPr>
              <w:t>推進</w:t>
            </w:r>
            <w:r w:rsidR="002D0547" w:rsidRPr="003C07B5">
              <w:rPr>
                <w:rFonts w:asciiTheme="majorEastAsia" w:eastAsiaTheme="majorEastAsia" w:hAnsiTheme="majorEastAsia" w:hint="eastAsia"/>
                <w:bCs/>
              </w:rPr>
              <w:t>の</w:t>
            </w:r>
            <w:r w:rsidR="000A0F7C" w:rsidRPr="003C07B5">
              <w:rPr>
                <w:rFonts w:asciiTheme="majorEastAsia" w:eastAsiaTheme="majorEastAsia" w:hAnsiTheme="majorEastAsia" w:hint="eastAsia"/>
                <w:bCs/>
              </w:rPr>
              <w:t>取り</w:t>
            </w:r>
            <w:r w:rsidR="000A0F7C" w:rsidRPr="002E4AFE">
              <w:rPr>
                <w:rFonts w:asciiTheme="majorEastAsia" w:eastAsiaTheme="majorEastAsia" w:hAnsiTheme="majorEastAsia" w:hint="eastAsia"/>
                <w:bCs/>
                <w:color w:val="000000" w:themeColor="text1"/>
              </w:rPr>
              <w:t>組み</w:t>
            </w:r>
          </w:p>
          <w:p w14:paraId="1A8D4EF0" w14:textId="77777777" w:rsidR="00E82458" w:rsidRDefault="002D0547" w:rsidP="00E82458">
            <w:pPr>
              <w:tabs>
                <w:tab w:val="left" w:pos="2268"/>
              </w:tabs>
              <w:snapToGrid w:val="0"/>
              <w:spacing w:line="240" w:lineRule="exact"/>
              <w:ind w:firstLineChars="250" w:firstLine="525"/>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多様性が尊重される社会の実現に向けて、性別をはじめ年齢、国籍、障がいの有無、就労形態など様々</w:t>
            </w:r>
          </w:p>
          <w:p w14:paraId="449E1795" w14:textId="77777777" w:rsidR="00E82458" w:rsidRDefault="002D0547" w:rsidP="00E82458">
            <w:pPr>
              <w:tabs>
                <w:tab w:val="left" w:pos="2268"/>
              </w:tabs>
              <w:snapToGrid w:val="0"/>
              <w:spacing w:line="240" w:lineRule="exact"/>
              <w:ind w:firstLineChars="250" w:firstLine="525"/>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な違いを持った人々がお互いを認め合い、やりがいをもって、ともに働き続けられる職場を実現する</w:t>
            </w:r>
          </w:p>
          <w:p w14:paraId="52B1D5BC" w14:textId="45220171" w:rsidR="000A0F7C" w:rsidRPr="002E4AFE" w:rsidRDefault="002D0547" w:rsidP="00E82458">
            <w:pPr>
              <w:tabs>
                <w:tab w:val="left" w:pos="2268"/>
              </w:tabs>
              <w:snapToGrid w:val="0"/>
              <w:spacing w:line="240" w:lineRule="exact"/>
              <w:ind w:firstLineChars="250" w:firstLine="525"/>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ため、格差を是正するとともに、あらゆるハラスメント対策や差別禁止に取り組む。</w:t>
            </w:r>
          </w:p>
        </w:tc>
      </w:tr>
      <w:tr w:rsidR="000A0F7C" w:rsidRPr="002E4AFE" w14:paraId="611BED5C" w14:textId="77777777" w:rsidTr="00E82458">
        <w:trPr>
          <w:cantSplit/>
          <w:trHeight w:val="409"/>
        </w:trPr>
        <w:tc>
          <w:tcPr>
            <w:tcW w:w="836" w:type="dxa"/>
            <w:vMerge w:val="restart"/>
            <w:tcBorders>
              <w:left w:val="single" w:sz="12" w:space="0" w:color="auto"/>
            </w:tcBorders>
            <w:textDirection w:val="tbRlV"/>
            <w:vAlign w:val="center"/>
          </w:tcPr>
          <w:p w14:paraId="1ADDFE64" w14:textId="77777777" w:rsidR="000A0F7C" w:rsidRDefault="000A0F7C" w:rsidP="003459EA">
            <w:pPr>
              <w:tabs>
                <w:tab w:val="left" w:pos="2268"/>
              </w:tabs>
              <w:snapToGrid w:val="0"/>
              <w:spacing w:line="276" w:lineRule="auto"/>
              <w:ind w:left="113" w:right="113"/>
              <w:rPr>
                <w:rFonts w:asciiTheme="majorEastAsia" w:eastAsiaTheme="majorEastAsia" w:hAnsiTheme="majorEastAsia"/>
                <w:color w:val="000000" w:themeColor="text1"/>
                <w:szCs w:val="21"/>
              </w:rPr>
            </w:pPr>
            <w:r w:rsidRPr="002E4AFE">
              <w:rPr>
                <w:rFonts w:asciiTheme="majorEastAsia" w:eastAsiaTheme="majorEastAsia" w:hAnsiTheme="majorEastAsia" w:hint="eastAsia"/>
                <w:color w:val="000000" w:themeColor="text1"/>
                <w:szCs w:val="21"/>
              </w:rPr>
              <w:t>一時金</w:t>
            </w:r>
          </w:p>
          <w:p w14:paraId="31CA2661" w14:textId="4AE3A92D" w:rsidR="000A0F7C" w:rsidRPr="002E4AFE" w:rsidRDefault="000A0F7C" w:rsidP="000A0F7C">
            <w:pPr>
              <w:tabs>
                <w:tab w:val="left" w:pos="2268"/>
              </w:tabs>
              <w:snapToGrid w:val="0"/>
              <w:spacing w:line="276" w:lineRule="auto"/>
              <w:ind w:left="113" w:right="113"/>
              <w:jc w:val="center"/>
              <w:rPr>
                <w:rFonts w:asciiTheme="majorEastAsia" w:eastAsiaTheme="majorEastAsia" w:hAnsiTheme="majorEastAsia"/>
                <w:color w:val="000000" w:themeColor="text1"/>
                <w:szCs w:val="21"/>
              </w:rPr>
            </w:pPr>
            <w:r w:rsidRPr="002E4AFE">
              <w:rPr>
                <w:rFonts w:asciiTheme="majorEastAsia" w:eastAsiaTheme="majorEastAsia" w:hAnsiTheme="majorEastAsia" w:hint="eastAsia"/>
                <w:color w:val="000000" w:themeColor="text1"/>
                <w:szCs w:val="21"/>
              </w:rPr>
              <w:t>関連</w:t>
            </w:r>
          </w:p>
        </w:tc>
        <w:tc>
          <w:tcPr>
            <w:tcW w:w="1417" w:type="dxa"/>
            <w:vAlign w:val="center"/>
          </w:tcPr>
          <w:p w14:paraId="332F35A6" w14:textId="77777777" w:rsidR="000A0F7C" w:rsidRPr="002E4AFE" w:rsidRDefault="000A0F7C" w:rsidP="003459EA">
            <w:pPr>
              <w:tabs>
                <w:tab w:val="left" w:pos="2268"/>
              </w:tabs>
              <w:snapToGrid w:val="0"/>
              <w:spacing w:line="360" w:lineRule="auto"/>
              <w:jc w:val="center"/>
              <w:rPr>
                <w:rFonts w:asciiTheme="majorEastAsia" w:eastAsiaTheme="majorEastAsia" w:hAnsiTheme="majorEastAsia"/>
                <w:color w:val="000000" w:themeColor="text1"/>
                <w:sz w:val="22"/>
              </w:rPr>
            </w:pPr>
            <w:r w:rsidRPr="002E4AFE">
              <w:rPr>
                <w:rFonts w:asciiTheme="majorEastAsia" w:eastAsiaTheme="majorEastAsia" w:hAnsiTheme="majorEastAsia" w:hint="eastAsia"/>
                <w:color w:val="000000" w:themeColor="text1"/>
                <w:sz w:val="22"/>
              </w:rPr>
              <w:t>春闘交渉時</w:t>
            </w:r>
          </w:p>
        </w:tc>
        <w:tc>
          <w:tcPr>
            <w:tcW w:w="9923" w:type="dxa"/>
          </w:tcPr>
          <w:p w14:paraId="3529F60D" w14:textId="6FAE4FDB" w:rsidR="000A0F7C" w:rsidRPr="002E4AFE" w:rsidRDefault="000A0F7C" w:rsidP="003459EA">
            <w:pPr>
              <w:tabs>
                <w:tab w:val="left" w:pos="2268"/>
              </w:tabs>
              <w:snapToGrid w:val="0"/>
              <w:spacing w:line="260" w:lineRule="exact"/>
              <w:jc w:val="lef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ミニマム基準を年間4ヶ月とする。</w:t>
            </w:r>
          </w:p>
        </w:tc>
        <w:tc>
          <w:tcPr>
            <w:tcW w:w="10217" w:type="dxa"/>
            <w:vMerge/>
            <w:tcBorders>
              <w:right w:val="single" w:sz="12" w:space="0" w:color="auto"/>
            </w:tcBorders>
          </w:tcPr>
          <w:p w14:paraId="25D114E9" w14:textId="77777777" w:rsidR="000A0F7C" w:rsidRPr="002E4AFE" w:rsidRDefault="000A0F7C" w:rsidP="003459EA">
            <w:pPr>
              <w:tabs>
                <w:tab w:val="left" w:pos="2268"/>
              </w:tabs>
              <w:snapToGrid w:val="0"/>
              <w:spacing w:line="300" w:lineRule="atLeast"/>
              <w:rPr>
                <w:rFonts w:asciiTheme="majorEastAsia" w:eastAsiaTheme="majorEastAsia" w:hAnsiTheme="majorEastAsia"/>
                <w:color w:val="000000" w:themeColor="text1"/>
              </w:rPr>
            </w:pPr>
          </w:p>
        </w:tc>
      </w:tr>
      <w:tr w:rsidR="000A0F7C" w:rsidRPr="002E4AFE" w14:paraId="6DB09D69" w14:textId="77777777" w:rsidTr="00E82458">
        <w:trPr>
          <w:cantSplit/>
          <w:trHeight w:val="395"/>
        </w:trPr>
        <w:tc>
          <w:tcPr>
            <w:tcW w:w="836" w:type="dxa"/>
            <w:vMerge/>
            <w:tcBorders>
              <w:left w:val="single" w:sz="12" w:space="0" w:color="auto"/>
              <w:bottom w:val="single" w:sz="12" w:space="0" w:color="auto"/>
            </w:tcBorders>
            <w:textDirection w:val="tbRlV"/>
            <w:vAlign w:val="center"/>
          </w:tcPr>
          <w:p w14:paraId="076DBD8A" w14:textId="77777777" w:rsidR="000A0F7C" w:rsidRPr="002E4AFE" w:rsidRDefault="000A0F7C" w:rsidP="003459EA">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1417" w:type="dxa"/>
            <w:tcBorders>
              <w:bottom w:val="single" w:sz="12" w:space="0" w:color="auto"/>
            </w:tcBorders>
            <w:vAlign w:val="center"/>
          </w:tcPr>
          <w:p w14:paraId="180D05D1" w14:textId="77777777" w:rsidR="000A0F7C" w:rsidRPr="002E4AFE" w:rsidRDefault="000A0F7C" w:rsidP="003459EA">
            <w:pPr>
              <w:tabs>
                <w:tab w:val="left" w:pos="2268"/>
              </w:tabs>
              <w:snapToGrid w:val="0"/>
              <w:spacing w:line="360" w:lineRule="auto"/>
              <w:jc w:val="center"/>
              <w:rPr>
                <w:rFonts w:asciiTheme="majorEastAsia" w:eastAsiaTheme="majorEastAsia" w:hAnsiTheme="majorEastAsia"/>
                <w:color w:val="000000" w:themeColor="text1"/>
                <w:sz w:val="22"/>
              </w:rPr>
            </w:pPr>
            <w:r w:rsidRPr="002E4AFE">
              <w:rPr>
                <w:rFonts w:asciiTheme="majorEastAsia" w:eastAsiaTheme="majorEastAsia" w:hAnsiTheme="majorEastAsia" w:hint="eastAsia"/>
                <w:color w:val="000000" w:themeColor="text1"/>
                <w:sz w:val="22"/>
              </w:rPr>
              <w:t>季別交渉時</w:t>
            </w:r>
          </w:p>
        </w:tc>
        <w:tc>
          <w:tcPr>
            <w:tcW w:w="9923" w:type="dxa"/>
            <w:tcBorders>
              <w:bottom w:val="single" w:sz="12" w:space="0" w:color="auto"/>
            </w:tcBorders>
          </w:tcPr>
          <w:p w14:paraId="46A4DC9F" w14:textId="77777777" w:rsidR="000A0F7C" w:rsidRPr="002E4AFE" w:rsidRDefault="000A0F7C" w:rsidP="003459EA">
            <w:pPr>
              <w:tabs>
                <w:tab w:val="left" w:pos="2268"/>
              </w:tabs>
              <w:snapToGrid w:val="0"/>
              <w:spacing w:line="260" w:lineRule="exact"/>
              <w:jc w:val="lef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【夏季・年末】</w:t>
            </w:r>
          </w:p>
          <w:p w14:paraId="3A3843AC" w14:textId="0D4E55A2" w:rsidR="000A0F7C" w:rsidRPr="002E4AFE" w:rsidRDefault="000A0F7C" w:rsidP="003459EA">
            <w:pPr>
              <w:tabs>
                <w:tab w:val="left" w:pos="2268"/>
              </w:tabs>
              <w:snapToGrid w:val="0"/>
              <w:spacing w:line="260" w:lineRule="exact"/>
              <w:jc w:val="lef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上記春闘時と同一</w:t>
            </w:r>
          </w:p>
        </w:tc>
        <w:tc>
          <w:tcPr>
            <w:tcW w:w="10217" w:type="dxa"/>
            <w:vMerge/>
            <w:tcBorders>
              <w:bottom w:val="single" w:sz="12" w:space="0" w:color="auto"/>
              <w:right w:val="single" w:sz="12" w:space="0" w:color="auto"/>
            </w:tcBorders>
          </w:tcPr>
          <w:p w14:paraId="1B88E472" w14:textId="77777777" w:rsidR="000A0F7C" w:rsidRPr="002E4AFE" w:rsidRDefault="000A0F7C" w:rsidP="003459EA">
            <w:pPr>
              <w:tabs>
                <w:tab w:val="left" w:pos="2268"/>
              </w:tabs>
              <w:snapToGrid w:val="0"/>
              <w:spacing w:line="300" w:lineRule="atLeast"/>
              <w:rPr>
                <w:rFonts w:asciiTheme="majorEastAsia" w:eastAsiaTheme="majorEastAsia" w:hAnsiTheme="majorEastAsia"/>
                <w:color w:val="000000" w:themeColor="text1"/>
              </w:rPr>
            </w:pPr>
          </w:p>
        </w:tc>
      </w:tr>
    </w:tbl>
    <w:p w14:paraId="08C6D5F1" w14:textId="77777777" w:rsidR="001E3609" w:rsidRPr="000A0F7C"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EC5BA2" w:rsidRPr="00D74D51" w14:paraId="54D0ABC5" w14:textId="77777777" w:rsidTr="00F039C4">
        <w:trPr>
          <w:trHeight w:val="419"/>
        </w:trPr>
        <w:tc>
          <w:tcPr>
            <w:tcW w:w="1514" w:type="dxa"/>
            <w:tcBorders>
              <w:top w:val="double" w:sz="4" w:space="0" w:color="auto"/>
              <w:left w:val="single" w:sz="12" w:space="0" w:color="auto"/>
            </w:tcBorders>
            <w:vAlign w:val="center"/>
          </w:tcPr>
          <w:p w14:paraId="55F23E0B"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tcPr>
          <w:p w14:paraId="49432082" w14:textId="3687D9CF" w:rsidR="00EC5BA2" w:rsidRPr="00405850" w:rsidRDefault="000119AF" w:rsidP="00405850">
            <w:pPr>
              <w:tabs>
                <w:tab w:val="left" w:pos="2268"/>
              </w:tabs>
              <w:snapToGrid w:val="0"/>
              <w:spacing w:line="500" w:lineRule="exact"/>
              <w:rPr>
                <w:rFonts w:asciiTheme="majorEastAsia" w:eastAsiaTheme="majorEastAsia" w:hAnsiTheme="majorEastAsia"/>
                <w:color w:val="000000" w:themeColor="text1"/>
              </w:rPr>
            </w:pPr>
            <w:r w:rsidRPr="002E4AFE">
              <w:rPr>
                <w:rFonts w:asciiTheme="majorEastAsia" w:eastAsiaTheme="majorEastAsia" w:hAnsiTheme="majorEastAsia" w:hint="eastAsia"/>
                <w:color w:val="000000" w:themeColor="text1"/>
              </w:rPr>
              <w:t>2月28日まで</w:t>
            </w:r>
          </w:p>
        </w:tc>
        <w:tc>
          <w:tcPr>
            <w:tcW w:w="7708" w:type="dxa"/>
            <w:tcBorders>
              <w:top w:val="double" w:sz="4" w:space="0" w:color="auto"/>
            </w:tcBorders>
          </w:tcPr>
          <w:p w14:paraId="4FDB38B8" w14:textId="4BB93AE8" w:rsidR="000119AF" w:rsidRPr="003C07B5" w:rsidRDefault="000119AF" w:rsidP="000119AF">
            <w:pPr>
              <w:tabs>
                <w:tab w:val="left" w:pos="2268"/>
              </w:tabs>
              <w:snapToGrid w:val="0"/>
              <w:spacing w:line="240" w:lineRule="exact"/>
              <w:rPr>
                <w:rFonts w:asciiTheme="majorEastAsia" w:eastAsiaTheme="majorEastAsia" w:hAnsiTheme="majorEastAsia"/>
              </w:rPr>
            </w:pPr>
            <w:r w:rsidRPr="002E4AFE">
              <w:rPr>
                <w:rFonts w:asciiTheme="majorEastAsia" w:eastAsiaTheme="majorEastAsia" w:hAnsiTheme="majorEastAsia" w:hint="eastAsia"/>
                <w:color w:val="000000" w:themeColor="text1"/>
              </w:rPr>
              <w:t>・先行組合回答ゾーン：</w:t>
            </w:r>
            <w:r w:rsidRPr="003C07B5">
              <w:rPr>
                <w:rFonts w:asciiTheme="majorEastAsia" w:eastAsiaTheme="majorEastAsia" w:hAnsiTheme="majorEastAsia" w:hint="eastAsia"/>
              </w:rPr>
              <w:t>3月1</w:t>
            </w:r>
            <w:r w:rsidR="00CF7E0E" w:rsidRPr="003C07B5">
              <w:rPr>
                <w:rFonts w:asciiTheme="majorEastAsia" w:eastAsiaTheme="majorEastAsia" w:hAnsiTheme="majorEastAsia"/>
              </w:rPr>
              <w:t>0</w:t>
            </w:r>
            <w:r w:rsidRPr="003C07B5">
              <w:rPr>
                <w:rFonts w:asciiTheme="majorEastAsia" w:eastAsiaTheme="majorEastAsia" w:hAnsiTheme="majorEastAsia" w:hint="eastAsia"/>
              </w:rPr>
              <w:t>日～1</w:t>
            </w:r>
            <w:r w:rsidR="00CF7E0E" w:rsidRPr="003C07B5">
              <w:rPr>
                <w:rFonts w:asciiTheme="majorEastAsia" w:eastAsiaTheme="majorEastAsia" w:hAnsiTheme="majorEastAsia"/>
              </w:rPr>
              <w:t>4</w:t>
            </w:r>
            <w:r w:rsidRPr="003C07B5">
              <w:rPr>
                <w:rFonts w:asciiTheme="majorEastAsia" w:eastAsiaTheme="majorEastAsia" w:hAnsiTheme="majorEastAsia" w:hint="eastAsia"/>
              </w:rPr>
              <w:t>日</w:t>
            </w:r>
          </w:p>
          <w:p w14:paraId="6161B903" w14:textId="139E5CD8" w:rsidR="00A432D2" w:rsidRPr="003C07B5" w:rsidRDefault="000119AF" w:rsidP="0099482F">
            <w:pPr>
              <w:tabs>
                <w:tab w:val="left" w:pos="2268"/>
              </w:tabs>
              <w:snapToGrid w:val="0"/>
              <w:spacing w:line="240" w:lineRule="exact"/>
              <w:rPr>
                <w:rFonts w:asciiTheme="majorEastAsia" w:eastAsiaTheme="majorEastAsia" w:hAnsiTheme="majorEastAsia"/>
              </w:rPr>
            </w:pPr>
            <w:r w:rsidRPr="003C07B5">
              <w:rPr>
                <w:rFonts w:asciiTheme="majorEastAsia" w:eastAsiaTheme="majorEastAsia" w:hAnsiTheme="majorEastAsia" w:hint="eastAsia"/>
              </w:rPr>
              <w:t>・回答ゾーン</w:t>
            </w:r>
            <w:r w:rsidR="00235915" w:rsidRPr="003C07B5">
              <w:rPr>
                <w:rFonts w:asciiTheme="majorEastAsia" w:eastAsiaTheme="majorEastAsia" w:hAnsiTheme="majorEastAsia" w:hint="eastAsia"/>
              </w:rPr>
              <w:t xml:space="preserve">の山場　</w:t>
            </w:r>
            <w:r w:rsidRPr="003C07B5">
              <w:rPr>
                <w:rFonts w:asciiTheme="majorEastAsia" w:eastAsiaTheme="majorEastAsia" w:hAnsiTheme="majorEastAsia" w:hint="eastAsia"/>
              </w:rPr>
              <w:t>：3月</w:t>
            </w:r>
            <w:r w:rsidR="00235915" w:rsidRPr="003C07B5">
              <w:rPr>
                <w:rFonts w:asciiTheme="majorEastAsia" w:eastAsiaTheme="majorEastAsia" w:hAnsiTheme="majorEastAsia" w:hint="eastAsia"/>
              </w:rPr>
              <w:t>1</w:t>
            </w:r>
            <w:r w:rsidR="00CF7E0E" w:rsidRPr="003C07B5">
              <w:rPr>
                <w:rFonts w:asciiTheme="majorEastAsia" w:eastAsiaTheme="majorEastAsia" w:hAnsiTheme="majorEastAsia"/>
              </w:rPr>
              <w:t>1</w:t>
            </w:r>
            <w:r w:rsidRPr="003C07B5">
              <w:rPr>
                <w:rFonts w:asciiTheme="majorEastAsia" w:eastAsiaTheme="majorEastAsia" w:hAnsiTheme="majorEastAsia" w:hint="eastAsia"/>
              </w:rPr>
              <w:t>日～</w:t>
            </w:r>
            <w:r w:rsidR="00235915" w:rsidRPr="003C07B5">
              <w:rPr>
                <w:rFonts w:asciiTheme="majorEastAsia" w:eastAsiaTheme="majorEastAsia" w:hAnsiTheme="majorEastAsia" w:hint="eastAsia"/>
              </w:rPr>
              <w:t>1</w:t>
            </w:r>
            <w:r w:rsidR="00CF7E0E" w:rsidRPr="003C07B5">
              <w:rPr>
                <w:rFonts w:asciiTheme="majorEastAsia" w:eastAsiaTheme="majorEastAsia" w:hAnsiTheme="majorEastAsia"/>
              </w:rPr>
              <w:t>3</w:t>
            </w:r>
            <w:r w:rsidRPr="003C07B5">
              <w:rPr>
                <w:rFonts w:asciiTheme="majorEastAsia" w:eastAsiaTheme="majorEastAsia" w:hAnsiTheme="majorEastAsia" w:hint="eastAsia"/>
              </w:rPr>
              <w:t>日</w:t>
            </w:r>
          </w:p>
          <w:p w14:paraId="395860F9" w14:textId="51109476" w:rsidR="00235915" w:rsidRPr="00235915" w:rsidRDefault="00235915" w:rsidP="0099482F">
            <w:pPr>
              <w:tabs>
                <w:tab w:val="left" w:pos="2268"/>
              </w:tabs>
              <w:snapToGrid w:val="0"/>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・交渉が難航する場合でも、</w:t>
            </w:r>
            <w:r w:rsidR="00AF50DF">
              <w:rPr>
                <w:rFonts w:asciiTheme="majorEastAsia" w:eastAsiaTheme="majorEastAsia" w:hAnsiTheme="majorEastAsia" w:hint="eastAsia"/>
                <w:color w:val="000000" w:themeColor="text1"/>
              </w:rPr>
              <w:t>4</w:t>
            </w:r>
            <w:r>
              <w:rPr>
                <w:rFonts w:asciiTheme="majorEastAsia" w:eastAsiaTheme="majorEastAsia" w:hAnsiTheme="majorEastAsia" w:hint="eastAsia"/>
                <w:color w:val="000000" w:themeColor="text1"/>
              </w:rPr>
              <w:t>月内の決着を目指し、精力的に粘り強く交渉する。</w:t>
            </w:r>
          </w:p>
        </w:tc>
        <w:tc>
          <w:tcPr>
            <w:tcW w:w="7914" w:type="dxa"/>
            <w:tcBorders>
              <w:top w:val="double" w:sz="4" w:space="0" w:color="auto"/>
              <w:right w:val="single" w:sz="12" w:space="0" w:color="auto"/>
            </w:tcBorders>
          </w:tcPr>
          <w:p w14:paraId="0E8D10F8" w14:textId="1E4EF2A1" w:rsidR="00EC5BA2" w:rsidRPr="005A369B" w:rsidRDefault="00405850" w:rsidP="00405850">
            <w:pPr>
              <w:tabs>
                <w:tab w:val="left" w:pos="2268"/>
              </w:tabs>
              <w:snapToGrid w:val="0"/>
              <w:spacing w:line="440" w:lineRule="atLeast"/>
              <w:rPr>
                <w:rFonts w:asciiTheme="majorEastAsia" w:eastAsiaTheme="majorEastAsia" w:hAnsiTheme="majorEastAsia"/>
              </w:rPr>
            </w:pPr>
            <w:r>
              <w:rPr>
                <w:rFonts w:asciiTheme="majorEastAsia" w:eastAsiaTheme="majorEastAsia" w:hAnsiTheme="majorEastAsia" w:hint="eastAsia"/>
              </w:rPr>
              <w:t xml:space="preserve">　　　　　　　　　　　　　　　　　</w:t>
            </w:r>
            <w:r w:rsidRPr="00EC5BA2">
              <w:rPr>
                <w:rFonts w:asciiTheme="majorEastAsia" w:eastAsiaTheme="majorEastAsia" w:hAnsiTheme="majorEastAsia" w:hint="eastAsia"/>
              </w:rPr>
              <w:t>―</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2BD5FBE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DF5BA1"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4718FDF5" w14:textId="2537797A"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季別（夏季・年末）交渉時の統一要求方針及び要求・回答・統一行動等は、一時金関連のみ記載しています。</w:t>
      </w:r>
    </w:p>
    <w:sectPr w:rsidR="000C48DB" w:rsidRPr="00580D76" w:rsidSect="008D7C5E">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65AC" w14:textId="77777777" w:rsidR="008A74EB" w:rsidRDefault="008A74EB" w:rsidP="00AC3A4F">
      <w:r>
        <w:separator/>
      </w:r>
    </w:p>
  </w:endnote>
  <w:endnote w:type="continuationSeparator" w:id="0">
    <w:p w14:paraId="584A94E7" w14:textId="77777777" w:rsidR="008A74EB" w:rsidRDefault="008A74EB"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F2A9" w14:textId="77777777" w:rsidR="008A74EB" w:rsidRDefault="008A74EB" w:rsidP="00AC3A4F">
      <w:r>
        <w:separator/>
      </w:r>
    </w:p>
  </w:footnote>
  <w:footnote w:type="continuationSeparator" w:id="0">
    <w:p w14:paraId="7C33455D" w14:textId="77777777" w:rsidR="008A74EB" w:rsidRDefault="008A74EB"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7CF9EF90" w:rsidR="00894427" w:rsidRPr="00E60F29" w:rsidRDefault="00204DF8" w:rsidP="000C48DB">
    <w:pPr>
      <w:pStyle w:val="a4"/>
      <w:jc w:val="center"/>
      <w:rPr>
        <w:rFonts w:asciiTheme="majorEastAsia" w:eastAsiaTheme="majorEastAsia" w:hAnsiTheme="majorEastAsia"/>
        <w:color w:val="000000" w:themeColor="text1"/>
        <w:sz w:val="36"/>
        <w:szCs w:val="36"/>
      </w:rPr>
    </w:pPr>
    <w:r w:rsidRPr="00720FE4">
      <w:rPr>
        <w:rFonts w:asciiTheme="majorEastAsia" w:eastAsiaTheme="majorEastAsia" w:hAnsiTheme="majorEastAsia" w:hint="eastAsia"/>
        <w:color w:val="000000" w:themeColor="text1"/>
        <w:sz w:val="36"/>
        <w:szCs w:val="36"/>
      </w:rPr>
      <w:t>202</w:t>
    </w:r>
    <w:r w:rsidR="006A61DC">
      <w:rPr>
        <w:rFonts w:asciiTheme="majorEastAsia" w:eastAsiaTheme="majorEastAsia" w:hAnsiTheme="majorEastAsia"/>
        <w:color w:val="000000" w:themeColor="text1"/>
        <w:sz w:val="36"/>
        <w:szCs w:val="36"/>
      </w:rPr>
      <w:t>5</w:t>
    </w:r>
    <w:r w:rsidR="004C3759" w:rsidRPr="00E60F29">
      <w:rPr>
        <w:rFonts w:asciiTheme="majorEastAsia" w:eastAsiaTheme="majorEastAsia" w:hAnsiTheme="majorEastAsia" w:hint="eastAsia"/>
        <w:color w:val="000000" w:themeColor="text1"/>
        <w:sz w:val="36"/>
        <w:szCs w:val="36"/>
      </w:rPr>
      <w:t xml:space="preserve">年　</w:t>
    </w:r>
    <w:r w:rsidR="001307A2">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171"/>
    <w:multiLevelType w:val="hybridMultilevel"/>
    <w:tmpl w:val="C7B03FF2"/>
    <w:lvl w:ilvl="0" w:tplc="D9BEFA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032F"/>
    <w:rsid w:val="00011984"/>
    <w:rsid w:val="000119AF"/>
    <w:rsid w:val="0002281A"/>
    <w:rsid w:val="00032042"/>
    <w:rsid w:val="000333B6"/>
    <w:rsid w:val="00035A8B"/>
    <w:rsid w:val="000365D9"/>
    <w:rsid w:val="0004213D"/>
    <w:rsid w:val="000446DE"/>
    <w:rsid w:val="0004478F"/>
    <w:rsid w:val="00044D91"/>
    <w:rsid w:val="00045AB8"/>
    <w:rsid w:val="00052F95"/>
    <w:rsid w:val="00056834"/>
    <w:rsid w:val="00061421"/>
    <w:rsid w:val="000621D2"/>
    <w:rsid w:val="000703C0"/>
    <w:rsid w:val="000713EE"/>
    <w:rsid w:val="00074440"/>
    <w:rsid w:val="00075EE5"/>
    <w:rsid w:val="00080DF9"/>
    <w:rsid w:val="0008261D"/>
    <w:rsid w:val="000846E7"/>
    <w:rsid w:val="00084BCF"/>
    <w:rsid w:val="00085ECE"/>
    <w:rsid w:val="0009045B"/>
    <w:rsid w:val="00095A0C"/>
    <w:rsid w:val="000964B3"/>
    <w:rsid w:val="00096710"/>
    <w:rsid w:val="00097B23"/>
    <w:rsid w:val="000A0F7C"/>
    <w:rsid w:val="000A19BC"/>
    <w:rsid w:val="000A2558"/>
    <w:rsid w:val="000A7B6D"/>
    <w:rsid w:val="000C3841"/>
    <w:rsid w:val="000C48DB"/>
    <w:rsid w:val="000C7F7A"/>
    <w:rsid w:val="000D0545"/>
    <w:rsid w:val="000D1788"/>
    <w:rsid w:val="000E04F4"/>
    <w:rsid w:val="000E13CB"/>
    <w:rsid w:val="000E2BCC"/>
    <w:rsid w:val="000E38FD"/>
    <w:rsid w:val="000E7525"/>
    <w:rsid w:val="000F18BB"/>
    <w:rsid w:val="000F1B9F"/>
    <w:rsid w:val="000F2F7C"/>
    <w:rsid w:val="000F3FFC"/>
    <w:rsid w:val="000F5434"/>
    <w:rsid w:val="000F5487"/>
    <w:rsid w:val="00100AB1"/>
    <w:rsid w:val="00100ED5"/>
    <w:rsid w:val="0010512F"/>
    <w:rsid w:val="00115304"/>
    <w:rsid w:val="001223B0"/>
    <w:rsid w:val="00124F77"/>
    <w:rsid w:val="00126623"/>
    <w:rsid w:val="00127A45"/>
    <w:rsid w:val="00130582"/>
    <w:rsid w:val="001307A2"/>
    <w:rsid w:val="00134BE1"/>
    <w:rsid w:val="00140A5D"/>
    <w:rsid w:val="001453DA"/>
    <w:rsid w:val="00150CBE"/>
    <w:rsid w:val="001521AC"/>
    <w:rsid w:val="001543EE"/>
    <w:rsid w:val="001552CC"/>
    <w:rsid w:val="00157AA1"/>
    <w:rsid w:val="00161F1F"/>
    <w:rsid w:val="001655D0"/>
    <w:rsid w:val="001673A6"/>
    <w:rsid w:val="0017498E"/>
    <w:rsid w:val="001765C6"/>
    <w:rsid w:val="00176652"/>
    <w:rsid w:val="00180FC4"/>
    <w:rsid w:val="001814B9"/>
    <w:rsid w:val="001848BE"/>
    <w:rsid w:val="00184AC6"/>
    <w:rsid w:val="001922FD"/>
    <w:rsid w:val="00192512"/>
    <w:rsid w:val="001931E9"/>
    <w:rsid w:val="00193E98"/>
    <w:rsid w:val="00196F53"/>
    <w:rsid w:val="00197A59"/>
    <w:rsid w:val="001A013B"/>
    <w:rsid w:val="001B04E5"/>
    <w:rsid w:val="001B1CFF"/>
    <w:rsid w:val="001C0A47"/>
    <w:rsid w:val="001C3133"/>
    <w:rsid w:val="001C69EE"/>
    <w:rsid w:val="001C7E6A"/>
    <w:rsid w:val="001D314F"/>
    <w:rsid w:val="001E3609"/>
    <w:rsid w:val="001E6E69"/>
    <w:rsid w:val="001F009F"/>
    <w:rsid w:val="001F41B4"/>
    <w:rsid w:val="001F4D57"/>
    <w:rsid w:val="001F582C"/>
    <w:rsid w:val="001F7FCC"/>
    <w:rsid w:val="002000F1"/>
    <w:rsid w:val="00204753"/>
    <w:rsid w:val="00204DF8"/>
    <w:rsid w:val="00220680"/>
    <w:rsid w:val="00226371"/>
    <w:rsid w:val="00230773"/>
    <w:rsid w:val="0023257A"/>
    <w:rsid w:val="002336CF"/>
    <w:rsid w:val="00233D23"/>
    <w:rsid w:val="00235915"/>
    <w:rsid w:val="00236A55"/>
    <w:rsid w:val="00236DA0"/>
    <w:rsid w:val="00242552"/>
    <w:rsid w:val="00253D6D"/>
    <w:rsid w:val="002543D8"/>
    <w:rsid w:val="00262468"/>
    <w:rsid w:val="00266757"/>
    <w:rsid w:val="0027073D"/>
    <w:rsid w:val="00273FAC"/>
    <w:rsid w:val="00274DD9"/>
    <w:rsid w:val="00275F7D"/>
    <w:rsid w:val="00276332"/>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0547"/>
    <w:rsid w:val="002D20D1"/>
    <w:rsid w:val="002D2DC7"/>
    <w:rsid w:val="002D6B35"/>
    <w:rsid w:val="002D700E"/>
    <w:rsid w:val="002E15A0"/>
    <w:rsid w:val="002E4904"/>
    <w:rsid w:val="002E4BE1"/>
    <w:rsid w:val="002E530C"/>
    <w:rsid w:val="002E7870"/>
    <w:rsid w:val="002F15B3"/>
    <w:rsid w:val="002F1B58"/>
    <w:rsid w:val="002F4F38"/>
    <w:rsid w:val="002F6FD3"/>
    <w:rsid w:val="002F7F80"/>
    <w:rsid w:val="0030203F"/>
    <w:rsid w:val="00304F16"/>
    <w:rsid w:val="00305DE6"/>
    <w:rsid w:val="00312F01"/>
    <w:rsid w:val="003141CD"/>
    <w:rsid w:val="0031530B"/>
    <w:rsid w:val="00321B04"/>
    <w:rsid w:val="0032575B"/>
    <w:rsid w:val="00327836"/>
    <w:rsid w:val="003362CD"/>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07B5"/>
    <w:rsid w:val="003C12F5"/>
    <w:rsid w:val="003C517D"/>
    <w:rsid w:val="003D6E52"/>
    <w:rsid w:val="003E1F2F"/>
    <w:rsid w:val="003F111C"/>
    <w:rsid w:val="003F36DA"/>
    <w:rsid w:val="003F48E5"/>
    <w:rsid w:val="00400910"/>
    <w:rsid w:val="004026D7"/>
    <w:rsid w:val="0040532F"/>
    <w:rsid w:val="00405850"/>
    <w:rsid w:val="004120CC"/>
    <w:rsid w:val="00413D6B"/>
    <w:rsid w:val="00413EBB"/>
    <w:rsid w:val="004168B3"/>
    <w:rsid w:val="00417CC4"/>
    <w:rsid w:val="00421879"/>
    <w:rsid w:val="00422427"/>
    <w:rsid w:val="00432B0D"/>
    <w:rsid w:val="00436455"/>
    <w:rsid w:val="0044359E"/>
    <w:rsid w:val="00443B53"/>
    <w:rsid w:val="00445165"/>
    <w:rsid w:val="004454FF"/>
    <w:rsid w:val="00445DAC"/>
    <w:rsid w:val="004543FD"/>
    <w:rsid w:val="0045523D"/>
    <w:rsid w:val="00465586"/>
    <w:rsid w:val="00471548"/>
    <w:rsid w:val="004748C8"/>
    <w:rsid w:val="0047529F"/>
    <w:rsid w:val="004763AF"/>
    <w:rsid w:val="00483E6F"/>
    <w:rsid w:val="0048459F"/>
    <w:rsid w:val="00485CB6"/>
    <w:rsid w:val="0048661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A7B"/>
    <w:rsid w:val="004C6CCA"/>
    <w:rsid w:val="004E36AB"/>
    <w:rsid w:val="004E3842"/>
    <w:rsid w:val="004E3B5A"/>
    <w:rsid w:val="004F1AF2"/>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32AA"/>
    <w:rsid w:val="00573689"/>
    <w:rsid w:val="00574CF6"/>
    <w:rsid w:val="00580536"/>
    <w:rsid w:val="005808CC"/>
    <w:rsid w:val="00580D76"/>
    <w:rsid w:val="00582F62"/>
    <w:rsid w:val="00587A59"/>
    <w:rsid w:val="00596A30"/>
    <w:rsid w:val="00596AC3"/>
    <w:rsid w:val="005A0745"/>
    <w:rsid w:val="005A1FB3"/>
    <w:rsid w:val="005A3A6C"/>
    <w:rsid w:val="005A3FD5"/>
    <w:rsid w:val="005A4410"/>
    <w:rsid w:val="005A49DC"/>
    <w:rsid w:val="005B49D5"/>
    <w:rsid w:val="005B4AAE"/>
    <w:rsid w:val="005B73DB"/>
    <w:rsid w:val="005C4B3C"/>
    <w:rsid w:val="005C5B77"/>
    <w:rsid w:val="005D059C"/>
    <w:rsid w:val="005D165B"/>
    <w:rsid w:val="005D54F6"/>
    <w:rsid w:val="005D57B8"/>
    <w:rsid w:val="005D6A38"/>
    <w:rsid w:val="005E163A"/>
    <w:rsid w:val="005E6D10"/>
    <w:rsid w:val="005E73C7"/>
    <w:rsid w:val="00604BF2"/>
    <w:rsid w:val="006057A2"/>
    <w:rsid w:val="0060583B"/>
    <w:rsid w:val="00605A42"/>
    <w:rsid w:val="006131D5"/>
    <w:rsid w:val="00613EEC"/>
    <w:rsid w:val="00614D17"/>
    <w:rsid w:val="00617275"/>
    <w:rsid w:val="00620A98"/>
    <w:rsid w:val="00624CED"/>
    <w:rsid w:val="006261F2"/>
    <w:rsid w:val="00636636"/>
    <w:rsid w:val="00641854"/>
    <w:rsid w:val="00647F7F"/>
    <w:rsid w:val="00652BE4"/>
    <w:rsid w:val="00653D51"/>
    <w:rsid w:val="00654506"/>
    <w:rsid w:val="00655B9F"/>
    <w:rsid w:val="00656A75"/>
    <w:rsid w:val="0066009E"/>
    <w:rsid w:val="00665CA5"/>
    <w:rsid w:val="006708AC"/>
    <w:rsid w:val="00671D00"/>
    <w:rsid w:val="00677E62"/>
    <w:rsid w:val="0068386C"/>
    <w:rsid w:val="00691A2B"/>
    <w:rsid w:val="00697F67"/>
    <w:rsid w:val="00697F80"/>
    <w:rsid w:val="006A0CA5"/>
    <w:rsid w:val="006A1534"/>
    <w:rsid w:val="006A502A"/>
    <w:rsid w:val="006A61DC"/>
    <w:rsid w:val="006B1825"/>
    <w:rsid w:val="006B20E3"/>
    <w:rsid w:val="006B375B"/>
    <w:rsid w:val="006B6A94"/>
    <w:rsid w:val="006B7EF8"/>
    <w:rsid w:val="006C2A69"/>
    <w:rsid w:val="006C3802"/>
    <w:rsid w:val="006C46A0"/>
    <w:rsid w:val="006C7FE9"/>
    <w:rsid w:val="006D5A6A"/>
    <w:rsid w:val="006E0A74"/>
    <w:rsid w:val="006E7FBA"/>
    <w:rsid w:val="006F55FE"/>
    <w:rsid w:val="006F6854"/>
    <w:rsid w:val="006F6925"/>
    <w:rsid w:val="006F7BA4"/>
    <w:rsid w:val="00705327"/>
    <w:rsid w:val="007056EF"/>
    <w:rsid w:val="007121BB"/>
    <w:rsid w:val="007123E2"/>
    <w:rsid w:val="00713E30"/>
    <w:rsid w:val="00720FE4"/>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70EB"/>
    <w:rsid w:val="007A0252"/>
    <w:rsid w:val="007A520B"/>
    <w:rsid w:val="007A6720"/>
    <w:rsid w:val="007B01AA"/>
    <w:rsid w:val="007B0D53"/>
    <w:rsid w:val="007B322C"/>
    <w:rsid w:val="007B415F"/>
    <w:rsid w:val="007B5F85"/>
    <w:rsid w:val="007C0083"/>
    <w:rsid w:val="007C341E"/>
    <w:rsid w:val="007C6DA2"/>
    <w:rsid w:val="007D13D6"/>
    <w:rsid w:val="007E1B15"/>
    <w:rsid w:val="007E1EF9"/>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1C3C"/>
    <w:rsid w:val="008A21DF"/>
    <w:rsid w:val="008A32C7"/>
    <w:rsid w:val="008A74EB"/>
    <w:rsid w:val="008A7A5A"/>
    <w:rsid w:val="008B36C8"/>
    <w:rsid w:val="008B5094"/>
    <w:rsid w:val="008B5228"/>
    <w:rsid w:val="008B7811"/>
    <w:rsid w:val="008C496A"/>
    <w:rsid w:val="008D0BFA"/>
    <w:rsid w:val="008D40A0"/>
    <w:rsid w:val="008D7893"/>
    <w:rsid w:val="008D7C5E"/>
    <w:rsid w:val="008D7FD3"/>
    <w:rsid w:val="008E10C9"/>
    <w:rsid w:val="008E7B21"/>
    <w:rsid w:val="008F0DDA"/>
    <w:rsid w:val="008F39FD"/>
    <w:rsid w:val="008F3EB3"/>
    <w:rsid w:val="008F4E54"/>
    <w:rsid w:val="008F6088"/>
    <w:rsid w:val="008F6FA8"/>
    <w:rsid w:val="0090139D"/>
    <w:rsid w:val="009019E4"/>
    <w:rsid w:val="00907048"/>
    <w:rsid w:val="009117F9"/>
    <w:rsid w:val="00914FA0"/>
    <w:rsid w:val="009229D0"/>
    <w:rsid w:val="00924230"/>
    <w:rsid w:val="009263A8"/>
    <w:rsid w:val="00927C92"/>
    <w:rsid w:val="00927E52"/>
    <w:rsid w:val="00931EE2"/>
    <w:rsid w:val="0093333C"/>
    <w:rsid w:val="00934CCE"/>
    <w:rsid w:val="0094721F"/>
    <w:rsid w:val="009521EE"/>
    <w:rsid w:val="00967D50"/>
    <w:rsid w:val="009712F0"/>
    <w:rsid w:val="009745CB"/>
    <w:rsid w:val="00976A2F"/>
    <w:rsid w:val="0099482F"/>
    <w:rsid w:val="00996ED6"/>
    <w:rsid w:val="009A7342"/>
    <w:rsid w:val="009B1567"/>
    <w:rsid w:val="009C0BA6"/>
    <w:rsid w:val="009C3326"/>
    <w:rsid w:val="009C5EDC"/>
    <w:rsid w:val="009D1637"/>
    <w:rsid w:val="009D5277"/>
    <w:rsid w:val="009D52C4"/>
    <w:rsid w:val="009E5DBA"/>
    <w:rsid w:val="009F0A71"/>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32D2"/>
    <w:rsid w:val="00A448A8"/>
    <w:rsid w:val="00A517FC"/>
    <w:rsid w:val="00A5332F"/>
    <w:rsid w:val="00A5398B"/>
    <w:rsid w:val="00A6043F"/>
    <w:rsid w:val="00A60B95"/>
    <w:rsid w:val="00A6170C"/>
    <w:rsid w:val="00A61E64"/>
    <w:rsid w:val="00A62AAE"/>
    <w:rsid w:val="00A63B17"/>
    <w:rsid w:val="00A72F70"/>
    <w:rsid w:val="00A7768F"/>
    <w:rsid w:val="00A90533"/>
    <w:rsid w:val="00A94DAC"/>
    <w:rsid w:val="00A9555A"/>
    <w:rsid w:val="00A9602C"/>
    <w:rsid w:val="00A97AC7"/>
    <w:rsid w:val="00AA1538"/>
    <w:rsid w:val="00AA6F3C"/>
    <w:rsid w:val="00AB1FF4"/>
    <w:rsid w:val="00AB3B8C"/>
    <w:rsid w:val="00AB492A"/>
    <w:rsid w:val="00AB73A0"/>
    <w:rsid w:val="00AC025E"/>
    <w:rsid w:val="00AC3A4F"/>
    <w:rsid w:val="00AC49E6"/>
    <w:rsid w:val="00AC510D"/>
    <w:rsid w:val="00AC637D"/>
    <w:rsid w:val="00AD0DEC"/>
    <w:rsid w:val="00AD63D1"/>
    <w:rsid w:val="00AE1596"/>
    <w:rsid w:val="00AE2346"/>
    <w:rsid w:val="00AE3619"/>
    <w:rsid w:val="00AE4334"/>
    <w:rsid w:val="00AF04EA"/>
    <w:rsid w:val="00AF2116"/>
    <w:rsid w:val="00AF2728"/>
    <w:rsid w:val="00AF3961"/>
    <w:rsid w:val="00AF50DF"/>
    <w:rsid w:val="00B00164"/>
    <w:rsid w:val="00B1560A"/>
    <w:rsid w:val="00B22B3A"/>
    <w:rsid w:val="00B22F9A"/>
    <w:rsid w:val="00B231F5"/>
    <w:rsid w:val="00B3099F"/>
    <w:rsid w:val="00B32649"/>
    <w:rsid w:val="00B409A3"/>
    <w:rsid w:val="00B40F89"/>
    <w:rsid w:val="00B44208"/>
    <w:rsid w:val="00B52611"/>
    <w:rsid w:val="00B537B3"/>
    <w:rsid w:val="00B53EFD"/>
    <w:rsid w:val="00B54B19"/>
    <w:rsid w:val="00B56F7B"/>
    <w:rsid w:val="00B57A0E"/>
    <w:rsid w:val="00B61CC5"/>
    <w:rsid w:val="00B61F5E"/>
    <w:rsid w:val="00B6237D"/>
    <w:rsid w:val="00B63AE7"/>
    <w:rsid w:val="00B6743D"/>
    <w:rsid w:val="00B74F20"/>
    <w:rsid w:val="00B762FC"/>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C17EF"/>
    <w:rsid w:val="00BC1F51"/>
    <w:rsid w:val="00BC401B"/>
    <w:rsid w:val="00BC62F4"/>
    <w:rsid w:val="00BD1150"/>
    <w:rsid w:val="00BD41DC"/>
    <w:rsid w:val="00BD423F"/>
    <w:rsid w:val="00BD7DF8"/>
    <w:rsid w:val="00BE29DA"/>
    <w:rsid w:val="00BE2F4A"/>
    <w:rsid w:val="00BE4369"/>
    <w:rsid w:val="00BE4A40"/>
    <w:rsid w:val="00BF0ABC"/>
    <w:rsid w:val="00BF5D3F"/>
    <w:rsid w:val="00C012DB"/>
    <w:rsid w:val="00C02004"/>
    <w:rsid w:val="00C03F4D"/>
    <w:rsid w:val="00C07BF6"/>
    <w:rsid w:val="00C11F6F"/>
    <w:rsid w:val="00C25708"/>
    <w:rsid w:val="00C25DF6"/>
    <w:rsid w:val="00C31D7F"/>
    <w:rsid w:val="00C34827"/>
    <w:rsid w:val="00C35877"/>
    <w:rsid w:val="00C358D3"/>
    <w:rsid w:val="00C40637"/>
    <w:rsid w:val="00C40704"/>
    <w:rsid w:val="00C431E5"/>
    <w:rsid w:val="00C4439E"/>
    <w:rsid w:val="00C53411"/>
    <w:rsid w:val="00C53DF0"/>
    <w:rsid w:val="00C55FB6"/>
    <w:rsid w:val="00C57C74"/>
    <w:rsid w:val="00C601EE"/>
    <w:rsid w:val="00C63821"/>
    <w:rsid w:val="00C6484C"/>
    <w:rsid w:val="00C71BC8"/>
    <w:rsid w:val="00C72182"/>
    <w:rsid w:val="00C80C7A"/>
    <w:rsid w:val="00C84501"/>
    <w:rsid w:val="00C84C72"/>
    <w:rsid w:val="00C86961"/>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428"/>
    <w:rsid w:val="00CE4808"/>
    <w:rsid w:val="00CF3624"/>
    <w:rsid w:val="00CF55D1"/>
    <w:rsid w:val="00CF7E0E"/>
    <w:rsid w:val="00D0290F"/>
    <w:rsid w:val="00D11A40"/>
    <w:rsid w:val="00D12B64"/>
    <w:rsid w:val="00D14E56"/>
    <w:rsid w:val="00D16C27"/>
    <w:rsid w:val="00D20DF3"/>
    <w:rsid w:val="00D213CB"/>
    <w:rsid w:val="00D2244E"/>
    <w:rsid w:val="00D24763"/>
    <w:rsid w:val="00D24D96"/>
    <w:rsid w:val="00D31096"/>
    <w:rsid w:val="00D316FA"/>
    <w:rsid w:val="00D33CCA"/>
    <w:rsid w:val="00D34245"/>
    <w:rsid w:val="00D5012E"/>
    <w:rsid w:val="00D50799"/>
    <w:rsid w:val="00D50BDE"/>
    <w:rsid w:val="00D532AA"/>
    <w:rsid w:val="00D56B43"/>
    <w:rsid w:val="00D60586"/>
    <w:rsid w:val="00D662CC"/>
    <w:rsid w:val="00D67872"/>
    <w:rsid w:val="00D67CBA"/>
    <w:rsid w:val="00D74D51"/>
    <w:rsid w:val="00D84CCD"/>
    <w:rsid w:val="00D943DE"/>
    <w:rsid w:val="00D9782B"/>
    <w:rsid w:val="00DA0906"/>
    <w:rsid w:val="00DA1362"/>
    <w:rsid w:val="00DA3C8B"/>
    <w:rsid w:val="00DA533D"/>
    <w:rsid w:val="00DA5CCA"/>
    <w:rsid w:val="00DB138F"/>
    <w:rsid w:val="00DB4057"/>
    <w:rsid w:val="00DC3FC3"/>
    <w:rsid w:val="00DC4485"/>
    <w:rsid w:val="00DC6385"/>
    <w:rsid w:val="00DD38AA"/>
    <w:rsid w:val="00DD5B54"/>
    <w:rsid w:val="00DD7ACF"/>
    <w:rsid w:val="00DE78D8"/>
    <w:rsid w:val="00DF0629"/>
    <w:rsid w:val="00DF13B3"/>
    <w:rsid w:val="00DF36EA"/>
    <w:rsid w:val="00DF3A86"/>
    <w:rsid w:val="00DF716E"/>
    <w:rsid w:val="00E0019A"/>
    <w:rsid w:val="00E05B28"/>
    <w:rsid w:val="00E0754C"/>
    <w:rsid w:val="00E107B1"/>
    <w:rsid w:val="00E107E4"/>
    <w:rsid w:val="00E117A7"/>
    <w:rsid w:val="00E144A7"/>
    <w:rsid w:val="00E20302"/>
    <w:rsid w:val="00E2798F"/>
    <w:rsid w:val="00E27EBA"/>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4039"/>
    <w:rsid w:val="00E64987"/>
    <w:rsid w:val="00E6710C"/>
    <w:rsid w:val="00E72628"/>
    <w:rsid w:val="00E80799"/>
    <w:rsid w:val="00E81BCC"/>
    <w:rsid w:val="00E81CC0"/>
    <w:rsid w:val="00E82458"/>
    <w:rsid w:val="00E8313C"/>
    <w:rsid w:val="00E83D46"/>
    <w:rsid w:val="00E877AE"/>
    <w:rsid w:val="00E901DF"/>
    <w:rsid w:val="00E960BC"/>
    <w:rsid w:val="00EA1B25"/>
    <w:rsid w:val="00EB055A"/>
    <w:rsid w:val="00EB419C"/>
    <w:rsid w:val="00EB41EE"/>
    <w:rsid w:val="00EC1DA9"/>
    <w:rsid w:val="00EC1E30"/>
    <w:rsid w:val="00EC5BA2"/>
    <w:rsid w:val="00ED4A31"/>
    <w:rsid w:val="00EE0159"/>
    <w:rsid w:val="00EE0504"/>
    <w:rsid w:val="00EE27E3"/>
    <w:rsid w:val="00EE7AEC"/>
    <w:rsid w:val="00EF1C9E"/>
    <w:rsid w:val="00EF25A1"/>
    <w:rsid w:val="00EF2DA9"/>
    <w:rsid w:val="00EF3FDB"/>
    <w:rsid w:val="00EF63E9"/>
    <w:rsid w:val="00EF71D1"/>
    <w:rsid w:val="00F00155"/>
    <w:rsid w:val="00F039C4"/>
    <w:rsid w:val="00F049B8"/>
    <w:rsid w:val="00F05B71"/>
    <w:rsid w:val="00F11BDD"/>
    <w:rsid w:val="00F132BB"/>
    <w:rsid w:val="00F136C4"/>
    <w:rsid w:val="00F14408"/>
    <w:rsid w:val="00F1580D"/>
    <w:rsid w:val="00F15E8D"/>
    <w:rsid w:val="00F20266"/>
    <w:rsid w:val="00F2145A"/>
    <w:rsid w:val="00F2407C"/>
    <w:rsid w:val="00F26838"/>
    <w:rsid w:val="00F33367"/>
    <w:rsid w:val="00F363A2"/>
    <w:rsid w:val="00F37405"/>
    <w:rsid w:val="00F43675"/>
    <w:rsid w:val="00F43769"/>
    <w:rsid w:val="00F5106C"/>
    <w:rsid w:val="00F5312A"/>
    <w:rsid w:val="00F55DD5"/>
    <w:rsid w:val="00F56D9F"/>
    <w:rsid w:val="00F579D1"/>
    <w:rsid w:val="00F57C7F"/>
    <w:rsid w:val="00F6669C"/>
    <w:rsid w:val="00F744E9"/>
    <w:rsid w:val="00F74C96"/>
    <w:rsid w:val="00F76B26"/>
    <w:rsid w:val="00F7734B"/>
    <w:rsid w:val="00F77EA1"/>
    <w:rsid w:val="00F804F4"/>
    <w:rsid w:val="00F83089"/>
    <w:rsid w:val="00F85068"/>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D5DC0"/>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2024-02-20T03:12:00Z</cp:lastPrinted>
  <dcterms:created xsi:type="dcterms:W3CDTF">2025-03-10T01:25:00Z</dcterms:created>
  <dcterms:modified xsi:type="dcterms:W3CDTF">2025-03-10T01:25:00Z</dcterms:modified>
</cp:coreProperties>
</file>