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6A3E0" w14:textId="4AD9E400" w:rsidR="00FD1C4C" w:rsidRPr="00772DA8" w:rsidRDefault="007345AB" w:rsidP="00971652">
      <w:pPr>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32823DE8" wp14:editId="240CC42B">
                <wp:simplePos x="0" y="0"/>
                <wp:positionH relativeFrom="column">
                  <wp:posOffset>11748135</wp:posOffset>
                </wp:positionH>
                <wp:positionV relativeFrom="paragraph">
                  <wp:posOffset>177165</wp:posOffset>
                </wp:positionV>
                <wp:extent cx="1543050" cy="5715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543050" cy="571500"/>
                        </a:xfrm>
                        <a:prstGeom prst="rect">
                          <a:avLst/>
                        </a:prstGeom>
                        <a:solidFill>
                          <a:schemeClr val="lt1"/>
                        </a:solidFill>
                        <a:ln w="6350">
                          <a:solidFill>
                            <a:prstClr val="black"/>
                          </a:solidFill>
                        </a:ln>
                      </wps:spPr>
                      <wps:txbx>
                        <w:txbxContent>
                          <w:p w14:paraId="13E246EC" w14:textId="77777777" w:rsidR="007345AB" w:rsidRPr="007345AB" w:rsidRDefault="007345AB" w:rsidP="007345AB">
                            <w:pPr>
                              <w:jc w:val="center"/>
                              <w:rPr>
                                <w:sz w:val="24"/>
                                <w:szCs w:val="24"/>
                              </w:rPr>
                            </w:pPr>
                            <w:r w:rsidRPr="007345AB">
                              <w:rPr>
                                <w:rFonts w:hint="eastAsia"/>
                                <w:sz w:val="24"/>
                                <w:szCs w:val="24"/>
                              </w:rPr>
                              <w:t>資料</w:t>
                            </w:r>
                            <w:r w:rsidRPr="007345AB">
                              <w:rPr>
                                <w:sz w:val="24"/>
                                <w:szCs w:val="24"/>
                              </w:rPr>
                              <w:t>４－２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823DE8" id="_x0000_t202" coordsize="21600,21600" o:spt="202" path="m,l,21600r21600,l21600,xe">
                <v:stroke joinstyle="miter"/>
                <v:path gradientshapeok="t" o:connecttype="rect"/>
              </v:shapetype>
              <v:shape id="テキスト ボックス 1" o:spid="_x0000_s1026" type="#_x0000_t202" style="position:absolute;left:0;text-align:left;margin-left:925.05pt;margin-top:13.95pt;width:121.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" fillcolor="white [3201]" strokeweight=".5pt">
                <v:textbox>
                  <w:txbxContent>
                    <w:p w14:paraId="13E246EC" w14:textId="77777777" w:rsidR="007345AB" w:rsidRPr="007345AB" w:rsidRDefault="007345AB" w:rsidP="007345AB">
                      <w:pPr>
                        <w:jc w:val="center"/>
                        <w:rPr>
                          <w:sz w:val="24"/>
                          <w:szCs w:val="24"/>
                        </w:rPr>
                      </w:pPr>
                      <w:r w:rsidRPr="007345AB">
                        <w:rPr>
                          <w:rFonts w:hint="eastAsia"/>
                          <w:sz w:val="24"/>
                          <w:szCs w:val="24"/>
                        </w:rPr>
                        <w:t>資料</w:t>
                      </w:r>
                      <w:r w:rsidRPr="007345AB">
                        <w:rPr>
                          <w:sz w:val="24"/>
                          <w:szCs w:val="24"/>
                        </w:rPr>
                        <w:t>４－２</w:t>
                      </w:r>
                    </w:p>
                  </w:txbxContent>
                </v:textbox>
              </v:shape>
            </w:pict>
          </mc:Fallback>
        </mc:AlternateContent>
      </w:r>
      <w:r w:rsidR="005D3D16">
        <w:rPr>
          <w:rFonts w:hint="eastAsia"/>
          <w:b/>
          <w:sz w:val="24"/>
          <w:szCs w:val="24"/>
        </w:rPr>
        <w:t>令和</w:t>
      </w:r>
      <w:r w:rsidR="007A7B4D">
        <w:rPr>
          <w:rFonts w:hint="eastAsia"/>
          <w:b/>
          <w:sz w:val="24"/>
          <w:szCs w:val="24"/>
        </w:rPr>
        <w:t>６</w:t>
      </w:r>
      <w:r w:rsidR="00E5514B" w:rsidRPr="00772DA8">
        <w:rPr>
          <w:rFonts w:hint="eastAsia"/>
          <w:b/>
          <w:sz w:val="24"/>
          <w:szCs w:val="24"/>
        </w:rPr>
        <w:t>年度モニタリング評価実施による改善のための対応方針</w:t>
      </w:r>
    </w:p>
    <w:p w14:paraId="79C9B6D1" w14:textId="77777777" w:rsidR="00971652" w:rsidRPr="007E1B15" w:rsidRDefault="00971652" w:rsidP="00C31DE7">
      <w:pPr>
        <w:ind w:right="840" w:firstLineChars="7800" w:firstLine="16380"/>
        <w:rPr>
          <w:rFonts w:asciiTheme="minorEastAsia" w:hAnsiTheme="minorEastAsia"/>
          <w:szCs w:val="21"/>
        </w:rPr>
      </w:pPr>
      <w:r>
        <w:rPr>
          <w:rFonts w:hint="eastAsia"/>
        </w:rPr>
        <w:t>施</w:t>
      </w:r>
      <w:r w:rsidR="007E1B15" w:rsidRPr="007E1B15">
        <w:rPr>
          <w:rFonts w:asciiTheme="minorEastAsia" w:hAnsiTheme="minorEastAsia" w:hint="eastAsia"/>
          <w:szCs w:val="21"/>
        </w:rPr>
        <w:t>施設</w:t>
      </w:r>
      <w:r w:rsidRPr="007E1B15">
        <w:rPr>
          <w:rFonts w:asciiTheme="minorEastAsia" w:hAnsiTheme="minorEastAsia" w:hint="eastAsia"/>
          <w:szCs w:val="21"/>
        </w:rPr>
        <w:t>名：</w:t>
      </w:r>
      <w:r w:rsidR="003F0D1D" w:rsidRPr="007E1B15">
        <w:rPr>
          <w:rFonts w:asciiTheme="minorEastAsia" w:hAnsiTheme="minorEastAsia" w:hint="eastAsia"/>
          <w:szCs w:val="21"/>
        </w:rPr>
        <w:t>大阪府立</w:t>
      </w:r>
      <w:r w:rsidR="00F03979" w:rsidRPr="007E1B15">
        <w:rPr>
          <w:rFonts w:asciiTheme="minorEastAsia" w:hAnsiTheme="minorEastAsia" w:hint="eastAsia"/>
          <w:szCs w:val="21"/>
        </w:rPr>
        <w:t>女性自立支援センター</w:t>
      </w:r>
      <w:r w:rsidRPr="007E1B15">
        <w:rPr>
          <w:rFonts w:asciiTheme="minorEastAsia" w:hAnsiTheme="minorEastAsia" w:hint="eastAsia"/>
          <w:szCs w:val="21"/>
        </w:rPr>
        <w:t xml:space="preserve">　　　　　　　　</w:t>
      </w:r>
    </w:p>
    <w:tbl>
      <w:tblPr>
        <w:tblStyle w:val="a3"/>
        <w:tblW w:w="0" w:type="auto"/>
        <w:tblLook w:val="04A0" w:firstRow="1" w:lastRow="0" w:firstColumn="1" w:lastColumn="0" w:noHBand="0" w:noVBand="1"/>
      </w:tblPr>
      <w:tblGrid>
        <w:gridCol w:w="1988"/>
        <w:gridCol w:w="2168"/>
        <w:gridCol w:w="3848"/>
        <w:gridCol w:w="3303"/>
        <w:gridCol w:w="3479"/>
      </w:tblGrid>
      <w:tr w:rsidR="00971652" w:rsidRPr="007E1B15" w14:paraId="3CCED176" w14:textId="77777777" w:rsidTr="000C1034">
        <w:tc>
          <w:tcPr>
            <w:tcW w:w="1988" w:type="dxa"/>
          </w:tcPr>
          <w:p w14:paraId="4A776616" w14:textId="77777777" w:rsidR="00971652" w:rsidRPr="007E1B15" w:rsidRDefault="00971652" w:rsidP="00971652">
            <w:pPr>
              <w:jc w:val="center"/>
              <w:rPr>
                <w:rFonts w:asciiTheme="minorEastAsia" w:hAnsiTheme="minorEastAsia"/>
                <w:szCs w:val="21"/>
              </w:rPr>
            </w:pPr>
            <w:r w:rsidRPr="007E1B15">
              <w:rPr>
                <w:rFonts w:asciiTheme="minorEastAsia" w:hAnsiTheme="minorEastAsia" w:hint="eastAsia"/>
                <w:szCs w:val="21"/>
              </w:rPr>
              <w:t>評価項目</w:t>
            </w:r>
          </w:p>
        </w:tc>
        <w:tc>
          <w:tcPr>
            <w:tcW w:w="2168" w:type="dxa"/>
          </w:tcPr>
          <w:p w14:paraId="61944510" w14:textId="77777777" w:rsidR="00971652" w:rsidRPr="007E1B15" w:rsidRDefault="00971652" w:rsidP="00971652">
            <w:pPr>
              <w:jc w:val="center"/>
              <w:rPr>
                <w:rFonts w:asciiTheme="minorEastAsia" w:hAnsiTheme="minorEastAsia"/>
                <w:szCs w:val="21"/>
              </w:rPr>
            </w:pPr>
            <w:r w:rsidRPr="007E1B15">
              <w:rPr>
                <w:rFonts w:asciiTheme="minorEastAsia" w:hAnsiTheme="minorEastAsia" w:hint="eastAsia"/>
                <w:szCs w:val="21"/>
              </w:rPr>
              <w:t>評価基準</w:t>
            </w:r>
          </w:p>
        </w:tc>
        <w:tc>
          <w:tcPr>
            <w:tcW w:w="3848" w:type="dxa"/>
          </w:tcPr>
          <w:p w14:paraId="102A664F" w14:textId="77777777" w:rsidR="00971652" w:rsidRPr="007E1B15" w:rsidRDefault="00971652" w:rsidP="00971652">
            <w:pPr>
              <w:jc w:val="center"/>
              <w:rPr>
                <w:rFonts w:asciiTheme="minorEastAsia" w:hAnsiTheme="minorEastAsia"/>
                <w:szCs w:val="21"/>
              </w:rPr>
            </w:pPr>
            <w:r w:rsidRPr="007E1B15">
              <w:rPr>
                <w:rFonts w:asciiTheme="minorEastAsia" w:hAnsiTheme="minorEastAsia" w:hint="eastAsia"/>
                <w:szCs w:val="21"/>
              </w:rPr>
              <w:t>評価委員の指摘・提言等</w:t>
            </w:r>
          </w:p>
        </w:tc>
        <w:tc>
          <w:tcPr>
            <w:tcW w:w="3303" w:type="dxa"/>
            <w:shd w:val="clear" w:color="auto" w:fill="DAEEF3" w:themeFill="accent5" w:themeFillTint="33"/>
          </w:tcPr>
          <w:p w14:paraId="45A3A2F7" w14:textId="77777777" w:rsidR="00971652" w:rsidRPr="007E1B15" w:rsidRDefault="00971652" w:rsidP="00971652">
            <w:pPr>
              <w:jc w:val="center"/>
              <w:rPr>
                <w:rFonts w:asciiTheme="minorEastAsia" w:hAnsiTheme="minorEastAsia"/>
                <w:szCs w:val="21"/>
              </w:rPr>
            </w:pPr>
            <w:r w:rsidRPr="007E1B15">
              <w:rPr>
                <w:rFonts w:asciiTheme="minorEastAsia" w:hAnsiTheme="minorEastAsia" w:hint="eastAsia"/>
                <w:szCs w:val="21"/>
              </w:rPr>
              <w:t>改善のための対応方針</w:t>
            </w:r>
          </w:p>
        </w:tc>
        <w:tc>
          <w:tcPr>
            <w:tcW w:w="3479" w:type="dxa"/>
            <w:shd w:val="clear" w:color="auto" w:fill="DAEEF3" w:themeFill="accent5" w:themeFillTint="33"/>
          </w:tcPr>
          <w:p w14:paraId="31AFB566" w14:textId="77777777" w:rsidR="00971652" w:rsidRPr="007E1B15" w:rsidRDefault="00971652" w:rsidP="00971652">
            <w:pPr>
              <w:jc w:val="center"/>
              <w:rPr>
                <w:rFonts w:asciiTheme="minorEastAsia" w:hAnsiTheme="minorEastAsia"/>
                <w:szCs w:val="21"/>
              </w:rPr>
            </w:pPr>
            <w:r w:rsidRPr="007E1B15">
              <w:rPr>
                <w:rFonts w:asciiTheme="minorEastAsia" w:hAnsiTheme="minorEastAsia" w:hint="eastAsia"/>
                <w:szCs w:val="21"/>
              </w:rPr>
              <w:t>次年度以降の事業計画等への反映内容</w:t>
            </w:r>
          </w:p>
        </w:tc>
      </w:tr>
      <w:tr w:rsidR="00C44CC6" w:rsidRPr="00C44CC6" w14:paraId="3D6CFD0B" w14:textId="77777777" w:rsidTr="000C1034">
        <w:trPr>
          <w:trHeight w:val="1903"/>
        </w:trPr>
        <w:tc>
          <w:tcPr>
            <w:tcW w:w="1988" w:type="dxa"/>
            <w:tcBorders>
              <w:bottom w:val="single" w:sz="4" w:space="0" w:color="auto"/>
            </w:tcBorders>
            <w:shd w:val="clear" w:color="auto" w:fill="auto"/>
          </w:tcPr>
          <w:p w14:paraId="5BB6CB92" w14:textId="01FE8385" w:rsidR="008048B7" w:rsidRPr="00775134" w:rsidRDefault="0026417E" w:rsidP="0026417E">
            <w:pPr>
              <w:rPr>
                <w:rFonts w:asciiTheme="minorEastAsia" w:hAnsiTheme="minorEastAsia"/>
              </w:rPr>
            </w:pPr>
            <w:r w:rsidRPr="00775134">
              <w:rPr>
                <w:rFonts w:asciiTheme="minorEastAsia" w:hAnsiTheme="minorEastAsia" w:hint="eastAsia"/>
              </w:rPr>
              <w:t>Ⅰ　平等利用が確保されるよう適切な管理を行うための方策</w:t>
            </w:r>
          </w:p>
          <w:p w14:paraId="1C083918" w14:textId="61B7251C" w:rsidR="0026417E" w:rsidRPr="00775134" w:rsidRDefault="0026417E" w:rsidP="0026417E">
            <w:pPr>
              <w:rPr>
                <w:rFonts w:asciiTheme="minorEastAsia" w:hAnsiTheme="minorEastAsia"/>
                <w:szCs w:val="21"/>
              </w:rPr>
            </w:pPr>
            <w:r w:rsidRPr="00775134">
              <w:rPr>
                <w:rFonts w:asciiTheme="minorEastAsia" w:hAnsiTheme="minorEastAsia" w:hint="eastAsia"/>
                <w:szCs w:val="21"/>
              </w:rPr>
              <w:t>（１）</w:t>
            </w:r>
          </w:p>
          <w:p w14:paraId="0B7E8AE3" w14:textId="51F449B6" w:rsidR="00DC32B4" w:rsidRPr="00775134" w:rsidRDefault="0026417E" w:rsidP="008048B7">
            <w:pPr>
              <w:rPr>
                <w:rFonts w:asciiTheme="minorEastAsia" w:hAnsiTheme="minorEastAsia"/>
                <w:szCs w:val="21"/>
              </w:rPr>
            </w:pPr>
            <w:r w:rsidRPr="00775134">
              <w:rPr>
                <w:rFonts w:asciiTheme="minorEastAsia" w:hAnsiTheme="minorEastAsia" w:hint="eastAsia"/>
                <w:szCs w:val="21"/>
              </w:rPr>
              <w:t>施設の設置目的及び具体的な管理運営方針</w:t>
            </w:r>
            <w:r w:rsidR="000D435C" w:rsidRPr="00775134">
              <w:rPr>
                <w:rFonts w:asciiTheme="minorEastAsia" w:hAnsiTheme="minorEastAsia"/>
                <w:szCs w:val="21"/>
              </w:rPr>
              <w:br/>
            </w:r>
          </w:p>
          <w:p w14:paraId="71852B02" w14:textId="77777777" w:rsidR="007653D3" w:rsidRPr="00775134" w:rsidRDefault="007653D3" w:rsidP="008048B7">
            <w:pPr>
              <w:rPr>
                <w:rFonts w:asciiTheme="minorEastAsia" w:hAnsiTheme="minorEastAsia"/>
                <w:szCs w:val="21"/>
              </w:rPr>
            </w:pPr>
            <w:r w:rsidRPr="00775134">
              <w:rPr>
                <w:rFonts w:asciiTheme="minorEastAsia" w:hAnsiTheme="minorEastAsia" w:hint="eastAsia"/>
                <w:szCs w:val="21"/>
              </w:rPr>
              <w:t>Ⅱ　施設の効用を最大限発揮するための方策</w:t>
            </w:r>
          </w:p>
          <w:p w14:paraId="28352684" w14:textId="443D629B" w:rsidR="00577877" w:rsidRPr="00775134" w:rsidRDefault="00577877" w:rsidP="008048B7">
            <w:pPr>
              <w:rPr>
                <w:rFonts w:asciiTheme="minorEastAsia" w:hAnsiTheme="minorEastAsia"/>
                <w:szCs w:val="21"/>
              </w:rPr>
            </w:pPr>
            <w:r w:rsidRPr="00775134">
              <w:rPr>
                <w:rFonts w:asciiTheme="minorEastAsia" w:hAnsiTheme="minorEastAsia" w:hint="eastAsia"/>
                <w:szCs w:val="21"/>
              </w:rPr>
              <w:t>（１）サービスの向上を図るための具体的手法及び期待される効果</w:t>
            </w:r>
          </w:p>
          <w:p w14:paraId="763EB5B8" w14:textId="77777777" w:rsidR="00577877" w:rsidRPr="00775134" w:rsidRDefault="00577877" w:rsidP="008048B7">
            <w:pPr>
              <w:rPr>
                <w:rFonts w:asciiTheme="minorEastAsia" w:hAnsiTheme="minorEastAsia"/>
                <w:szCs w:val="21"/>
              </w:rPr>
            </w:pPr>
          </w:p>
          <w:p w14:paraId="28FD2A41" w14:textId="77777777" w:rsidR="00577877" w:rsidRPr="00775134" w:rsidRDefault="00577877" w:rsidP="008048B7">
            <w:pPr>
              <w:rPr>
                <w:rFonts w:asciiTheme="minorEastAsia" w:hAnsiTheme="minorEastAsia"/>
                <w:szCs w:val="21"/>
              </w:rPr>
            </w:pPr>
          </w:p>
          <w:p w14:paraId="66F99086" w14:textId="77777777" w:rsidR="00D82C3F" w:rsidRPr="00775134" w:rsidRDefault="00D82C3F" w:rsidP="008048B7">
            <w:pPr>
              <w:rPr>
                <w:rFonts w:asciiTheme="minorEastAsia" w:hAnsiTheme="minorEastAsia"/>
                <w:szCs w:val="21"/>
              </w:rPr>
            </w:pPr>
          </w:p>
          <w:p w14:paraId="6808684C" w14:textId="77777777" w:rsidR="00D82C3F" w:rsidRPr="00775134" w:rsidRDefault="00D82C3F" w:rsidP="008048B7">
            <w:pPr>
              <w:rPr>
                <w:rFonts w:asciiTheme="minorEastAsia" w:hAnsiTheme="minorEastAsia"/>
                <w:szCs w:val="21"/>
              </w:rPr>
            </w:pPr>
          </w:p>
          <w:p w14:paraId="0BA8CCEC" w14:textId="675DAE94" w:rsidR="00D82C3F" w:rsidRPr="00775134" w:rsidRDefault="00D82C3F" w:rsidP="008048B7">
            <w:pPr>
              <w:rPr>
                <w:rFonts w:asciiTheme="minorEastAsia" w:hAnsiTheme="minorEastAsia"/>
                <w:szCs w:val="21"/>
              </w:rPr>
            </w:pPr>
          </w:p>
          <w:p w14:paraId="17522C82" w14:textId="77777777" w:rsidR="00D82C3F" w:rsidRPr="00775134" w:rsidRDefault="00D82C3F" w:rsidP="008048B7">
            <w:pPr>
              <w:rPr>
                <w:rFonts w:asciiTheme="minorEastAsia" w:hAnsiTheme="minorEastAsia"/>
                <w:szCs w:val="21"/>
              </w:rPr>
            </w:pPr>
          </w:p>
          <w:p w14:paraId="5E4B3A36" w14:textId="65CA274A" w:rsidR="009B15CC" w:rsidRPr="00775134" w:rsidRDefault="00EF5000" w:rsidP="008048B7">
            <w:pPr>
              <w:rPr>
                <w:rFonts w:asciiTheme="minorEastAsia" w:hAnsiTheme="minorEastAsia"/>
                <w:szCs w:val="21"/>
              </w:rPr>
            </w:pPr>
            <w:r w:rsidRPr="00775134">
              <w:rPr>
                <w:rFonts w:asciiTheme="minorEastAsia" w:hAnsiTheme="minorEastAsia" w:hint="eastAsia"/>
                <w:szCs w:val="21"/>
              </w:rPr>
              <w:t>（２）利用者の自立支援を図るための具体的手法及び期待される効果</w:t>
            </w:r>
          </w:p>
          <w:p w14:paraId="67C40144" w14:textId="77777777" w:rsidR="000B5353" w:rsidRPr="00775134" w:rsidRDefault="000B5353" w:rsidP="008048B7">
            <w:pPr>
              <w:rPr>
                <w:rFonts w:asciiTheme="minorEastAsia" w:hAnsiTheme="minorEastAsia"/>
                <w:szCs w:val="21"/>
              </w:rPr>
            </w:pPr>
          </w:p>
          <w:p w14:paraId="4F133DD3" w14:textId="33FA343D" w:rsidR="000B5353" w:rsidRPr="00775134" w:rsidRDefault="000B5353" w:rsidP="008048B7">
            <w:pPr>
              <w:rPr>
                <w:rFonts w:asciiTheme="minorEastAsia" w:hAnsiTheme="minorEastAsia"/>
                <w:szCs w:val="21"/>
              </w:rPr>
            </w:pPr>
          </w:p>
          <w:p w14:paraId="20B2D44A" w14:textId="0786E358" w:rsidR="00577877" w:rsidRPr="00775134" w:rsidRDefault="00577877" w:rsidP="008048B7">
            <w:pPr>
              <w:rPr>
                <w:rFonts w:asciiTheme="minorEastAsia" w:hAnsiTheme="minorEastAsia"/>
                <w:szCs w:val="21"/>
              </w:rPr>
            </w:pPr>
          </w:p>
          <w:p w14:paraId="5CCC4CE2" w14:textId="24AE507F" w:rsidR="00577877" w:rsidRPr="00775134" w:rsidRDefault="00577877" w:rsidP="008048B7">
            <w:pPr>
              <w:rPr>
                <w:rFonts w:asciiTheme="minorEastAsia" w:hAnsiTheme="minorEastAsia"/>
                <w:szCs w:val="21"/>
              </w:rPr>
            </w:pPr>
          </w:p>
          <w:p w14:paraId="4E52DC2C" w14:textId="77777777" w:rsidR="00577877" w:rsidRPr="00775134" w:rsidRDefault="00577877" w:rsidP="008048B7">
            <w:pPr>
              <w:rPr>
                <w:rFonts w:asciiTheme="minorEastAsia" w:hAnsiTheme="minorEastAsia"/>
                <w:szCs w:val="21"/>
              </w:rPr>
            </w:pPr>
          </w:p>
          <w:p w14:paraId="633239D0" w14:textId="77777777" w:rsidR="000B5353" w:rsidRPr="00775134" w:rsidRDefault="000B5353" w:rsidP="008048B7">
            <w:pPr>
              <w:rPr>
                <w:rFonts w:asciiTheme="minorEastAsia" w:hAnsiTheme="minorEastAsia"/>
                <w:szCs w:val="21"/>
              </w:rPr>
            </w:pPr>
          </w:p>
          <w:p w14:paraId="5139B39D" w14:textId="49A9E447" w:rsidR="000B5353" w:rsidRPr="00775134" w:rsidRDefault="000B5353" w:rsidP="008048B7">
            <w:pPr>
              <w:rPr>
                <w:rFonts w:asciiTheme="minorEastAsia" w:hAnsiTheme="minorEastAsia"/>
                <w:szCs w:val="21"/>
              </w:rPr>
            </w:pPr>
            <w:r w:rsidRPr="00775134">
              <w:rPr>
                <w:rFonts w:asciiTheme="minorEastAsia" w:hAnsiTheme="minorEastAsia" w:hint="eastAsia"/>
                <w:szCs w:val="21"/>
              </w:rPr>
              <w:t>Ⅳ　適正な管理業務の遂行を図ることができる能力及び財政基盤に関する項目</w:t>
            </w:r>
          </w:p>
        </w:tc>
        <w:tc>
          <w:tcPr>
            <w:tcW w:w="2168" w:type="dxa"/>
            <w:tcBorders>
              <w:bottom w:val="single" w:sz="4" w:space="0" w:color="auto"/>
            </w:tcBorders>
            <w:shd w:val="clear" w:color="auto" w:fill="auto"/>
          </w:tcPr>
          <w:p w14:paraId="1A43B056" w14:textId="77777777" w:rsidR="009642A0" w:rsidRPr="00775134" w:rsidRDefault="00822341" w:rsidP="009642A0">
            <w:pPr>
              <w:ind w:left="210" w:hangingChars="100" w:hanging="210"/>
              <w:rPr>
                <w:rFonts w:asciiTheme="minorEastAsia" w:hAnsiTheme="minorEastAsia"/>
                <w:szCs w:val="21"/>
              </w:rPr>
            </w:pPr>
            <w:r w:rsidRPr="00775134">
              <w:rPr>
                <w:rFonts w:asciiTheme="minorEastAsia" w:hAnsiTheme="minorEastAsia" w:hint="eastAsia"/>
                <w:szCs w:val="21"/>
              </w:rPr>
              <w:lastRenderedPageBreak/>
              <w:t>○</w:t>
            </w:r>
            <w:r w:rsidR="0026417E" w:rsidRPr="00775134">
              <w:rPr>
                <w:rFonts w:asciiTheme="minorEastAsia" w:hAnsiTheme="minorEastAsia" w:hint="eastAsia"/>
                <w:szCs w:val="21"/>
              </w:rPr>
              <w:t>提案のあった基本方針に沿った管理運営</w:t>
            </w:r>
          </w:p>
          <w:p w14:paraId="29CF9B5E" w14:textId="77777777" w:rsidR="007653D3" w:rsidRPr="00775134" w:rsidRDefault="007653D3" w:rsidP="009642A0">
            <w:pPr>
              <w:ind w:left="210" w:hangingChars="100" w:hanging="210"/>
              <w:rPr>
                <w:rFonts w:asciiTheme="minorEastAsia" w:hAnsiTheme="minorEastAsia"/>
                <w:szCs w:val="21"/>
              </w:rPr>
            </w:pPr>
          </w:p>
          <w:p w14:paraId="3083B17E" w14:textId="77777777" w:rsidR="007653D3" w:rsidRPr="00775134" w:rsidRDefault="007653D3" w:rsidP="009642A0">
            <w:pPr>
              <w:ind w:left="210" w:hangingChars="100" w:hanging="210"/>
              <w:rPr>
                <w:rFonts w:asciiTheme="minorEastAsia" w:hAnsiTheme="minorEastAsia"/>
                <w:szCs w:val="21"/>
              </w:rPr>
            </w:pPr>
          </w:p>
          <w:p w14:paraId="06E8959B" w14:textId="77777777" w:rsidR="007653D3" w:rsidRPr="00775134" w:rsidRDefault="007653D3" w:rsidP="009642A0">
            <w:pPr>
              <w:ind w:left="210" w:hangingChars="100" w:hanging="210"/>
              <w:rPr>
                <w:rFonts w:asciiTheme="minorEastAsia" w:hAnsiTheme="minorEastAsia"/>
                <w:szCs w:val="21"/>
              </w:rPr>
            </w:pPr>
          </w:p>
          <w:p w14:paraId="1993EBBD" w14:textId="77777777" w:rsidR="007653D3" w:rsidRPr="00775134" w:rsidRDefault="007653D3" w:rsidP="009642A0">
            <w:pPr>
              <w:ind w:left="210" w:hangingChars="100" w:hanging="210"/>
              <w:rPr>
                <w:rFonts w:asciiTheme="minorEastAsia" w:hAnsiTheme="minorEastAsia"/>
                <w:szCs w:val="21"/>
              </w:rPr>
            </w:pPr>
          </w:p>
          <w:p w14:paraId="2F85559F" w14:textId="77777777" w:rsidR="007653D3" w:rsidRPr="00775134" w:rsidRDefault="007653D3" w:rsidP="009642A0">
            <w:pPr>
              <w:ind w:left="210" w:hangingChars="100" w:hanging="210"/>
              <w:rPr>
                <w:rFonts w:asciiTheme="minorEastAsia" w:hAnsiTheme="minorEastAsia"/>
                <w:szCs w:val="21"/>
              </w:rPr>
            </w:pPr>
          </w:p>
          <w:p w14:paraId="0F0F0FBD" w14:textId="77777777" w:rsidR="007653D3" w:rsidRPr="00775134" w:rsidRDefault="007653D3" w:rsidP="009642A0">
            <w:pPr>
              <w:ind w:left="210" w:hangingChars="100" w:hanging="210"/>
              <w:rPr>
                <w:rFonts w:asciiTheme="minorEastAsia" w:hAnsiTheme="minorEastAsia"/>
                <w:szCs w:val="21"/>
              </w:rPr>
            </w:pPr>
          </w:p>
          <w:p w14:paraId="335E12E5" w14:textId="3CD35CB7" w:rsidR="007653D3" w:rsidRPr="00775134" w:rsidRDefault="00577877" w:rsidP="009642A0">
            <w:pPr>
              <w:ind w:left="210" w:hangingChars="100" w:hanging="210"/>
              <w:rPr>
                <w:rFonts w:asciiTheme="minorEastAsia" w:hAnsiTheme="minorEastAsia"/>
                <w:szCs w:val="21"/>
              </w:rPr>
            </w:pPr>
            <w:r w:rsidRPr="00775134">
              <w:rPr>
                <w:rFonts w:asciiTheme="minorEastAsia" w:hAnsiTheme="minorEastAsia" w:hint="eastAsia"/>
                <w:szCs w:val="21"/>
              </w:rPr>
              <w:t>○提案のあったサービス向上を図るための取組み</w:t>
            </w:r>
          </w:p>
          <w:p w14:paraId="2F93BE48" w14:textId="77777777" w:rsidR="007653D3" w:rsidRPr="00775134" w:rsidRDefault="007653D3" w:rsidP="009642A0">
            <w:pPr>
              <w:ind w:left="210" w:hangingChars="100" w:hanging="210"/>
              <w:rPr>
                <w:rFonts w:asciiTheme="minorEastAsia" w:hAnsiTheme="minorEastAsia"/>
                <w:szCs w:val="21"/>
              </w:rPr>
            </w:pPr>
          </w:p>
          <w:p w14:paraId="226A2E08" w14:textId="77777777" w:rsidR="007653D3" w:rsidRPr="00775134" w:rsidRDefault="007653D3" w:rsidP="009642A0">
            <w:pPr>
              <w:ind w:left="210" w:hangingChars="100" w:hanging="210"/>
              <w:rPr>
                <w:rFonts w:asciiTheme="minorEastAsia" w:hAnsiTheme="minorEastAsia"/>
                <w:szCs w:val="21"/>
              </w:rPr>
            </w:pPr>
          </w:p>
          <w:p w14:paraId="3B948248" w14:textId="77777777" w:rsidR="007653D3" w:rsidRPr="00775134" w:rsidRDefault="007653D3" w:rsidP="009642A0">
            <w:pPr>
              <w:ind w:left="210" w:hangingChars="100" w:hanging="210"/>
              <w:rPr>
                <w:rFonts w:asciiTheme="minorEastAsia" w:hAnsiTheme="minorEastAsia"/>
                <w:szCs w:val="21"/>
              </w:rPr>
            </w:pPr>
          </w:p>
          <w:p w14:paraId="5DBD7ABF" w14:textId="77777777" w:rsidR="007653D3" w:rsidRPr="00775134" w:rsidRDefault="007653D3" w:rsidP="009642A0">
            <w:pPr>
              <w:ind w:left="210" w:hangingChars="100" w:hanging="210"/>
              <w:rPr>
                <w:rFonts w:asciiTheme="minorEastAsia" w:hAnsiTheme="minorEastAsia"/>
                <w:szCs w:val="21"/>
              </w:rPr>
            </w:pPr>
          </w:p>
          <w:p w14:paraId="28B8EAC8" w14:textId="77777777" w:rsidR="007653D3" w:rsidRPr="00775134" w:rsidRDefault="007653D3" w:rsidP="009642A0">
            <w:pPr>
              <w:ind w:left="210" w:hangingChars="100" w:hanging="210"/>
              <w:rPr>
                <w:rFonts w:asciiTheme="minorEastAsia" w:hAnsiTheme="minorEastAsia"/>
                <w:szCs w:val="21"/>
              </w:rPr>
            </w:pPr>
          </w:p>
          <w:p w14:paraId="64F7A9E8" w14:textId="77777777" w:rsidR="007653D3" w:rsidRPr="00775134" w:rsidRDefault="007653D3" w:rsidP="009642A0">
            <w:pPr>
              <w:ind w:left="210" w:hangingChars="100" w:hanging="210"/>
              <w:rPr>
                <w:rFonts w:asciiTheme="minorEastAsia" w:hAnsiTheme="minorEastAsia"/>
                <w:szCs w:val="21"/>
              </w:rPr>
            </w:pPr>
          </w:p>
          <w:p w14:paraId="4599C4F0" w14:textId="77777777" w:rsidR="007653D3" w:rsidRPr="00775134" w:rsidRDefault="007653D3" w:rsidP="009642A0">
            <w:pPr>
              <w:ind w:left="210" w:hangingChars="100" w:hanging="210"/>
              <w:rPr>
                <w:rFonts w:asciiTheme="minorEastAsia" w:hAnsiTheme="minorEastAsia"/>
                <w:szCs w:val="21"/>
              </w:rPr>
            </w:pPr>
          </w:p>
          <w:p w14:paraId="21DFD37C" w14:textId="3DE64E41" w:rsidR="007653D3" w:rsidRPr="00775134" w:rsidRDefault="007653D3" w:rsidP="009642A0">
            <w:pPr>
              <w:ind w:left="210" w:hangingChars="100" w:hanging="210"/>
              <w:rPr>
                <w:rFonts w:asciiTheme="minorEastAsia" w:hAnsiTheme="minorEastAsia"/>
                <w:szCs w:val="21"/>
              </w:rPr>
            </w:pPr>
          </w:p>
          <w:p w14:paraId="58A3556A" w14:textId="77777777" w:rsidR="00D82C3F" w:rsidRPr="00775134" w:rsidRDefault="00D82C3F" w:rsidP="00D82C3F">
            <w:pPr>
              <w:rPr>
                <w:rFonts w:asciiTheme="minorEastAsia" w:hAnsiTheme="minorEastAsia"/>
                <w:szCs w:val="21"/>
              </w:rPr>
            </w:pPr>
          </w:p>
          <w:p w14:paraId="6E9C474B" w14:textId="77777777" w:rsidR="00577877" w:rsidRPr="00775134" w:rsidRDefault="00577877" w:rsidP="004872D4">
            <w:pPr>
              <w:ind w:left="105" w:hangingChars="50" w:hanging="105"/>
              <w:rPr>
                <w:rFonts w:asciiTheme="minorEastAsia" w:hAnsiTheme="minorEastAsia"/>
                <w:szCs w:val="21"/>
              </w:rPr>
            </w:pPr>
          </w:p>
          <w:p w14:paraId="6149FAAE" w14:textId="29D6B005" w:rsidR="009B15CC" w:rsidRPr="00775134" w:rsidRDefault="000B5353" w:rsidP="009642A0">
            <w:pPr>
              <w:ind w:left="210" w:hangingChars="100" w:hanging="210"/>
              <w:rPr>
                <w:rFonts w:asciiTheme="minorEastAsia" w:hAnsiTheme="minorEastAsia"/>
                <w:szCs w:val="21"/>
              </w:rPr>
            </w:pPr>
            <w:r w:rsidRPr="00775134">
              <w:rPr>
                <w:rFonts w:asciiTheme="minorEastAsia" w:hAnsiTheme="minorEastAsia" w:hint="eastAsia"/>
                <w:szCs w:val="21"/>
              </w:rPr>
              <w:t>（２）安定的な運営が可能となる人的能力等</w:t>
            </w:r>
          </w:p>
          <w:p w14:paraId="4910447A" w14:textId="77777777" w:rsidR="009B15CC" w:rsidRPr="00775134" w:rsidRDefault="009B15CC" w:rsidP="009642A0">
            <w:pPr>
              <w:ind w:left="210" w:hangingChars="100" w:hanging="210"/>
              <w:rPr>
                <w:rFonts w:asciiTheme="minorEastAsia" w:hAnsiTheme="minorEastAsia"/>
                <w:szCs w:val="21"/>
              </w:rPr>
            </w:pPr>
          </w:p>
          <w:p w14:paraId="3050B59A" w14:textId="77777777" w:rsidR="009B15CC" w:rsidRPr="00775134" w:rsidRDefault="009B15CC" w:rsidP="009642A0">
            <w:pPr>
              <w:ind w:left="210" w:hangingChars="100" w:hanging="210"/>
              <w:rPr>
                <w:rFonts w:asciiTheme="minorEastAsia" w:hAnsiTheme="minorEastAsia"/>
                <w:szCs w:val="21"/>
              </w:rPr>
            </w:pPr>
          </w:p>
          <w:p w14:paraId="5B84F0C7" w14:textId="77777777" w:rsidR="009B15CC" w:rsidRPr="00775134" w:rsidRDefault="009B15CC" w:rsidP="009642A0">
            <w:pPr>
              <w:ind w:left="210" w:hangingChars="100" w:hanging="210"/>
              <w:rPr>
                <w:rFonts w:asciiTheme="minorEastAsia" w:hAnsiTheme="minorEastAsia"/>
                <w:szCs w:val="21"/>
              </w:rPr>
            </w:pPr>
          </w:p>
          <w:p w14:paraId="61C73DB5" w14:textId="77777777" w:rsidR="009B15CC" w:rsidRPr="00775134" w:rsidRDefault="009B15CC" w:rsidP="009642A0">
            <w:pPr>
              <w:ind w:left="210" w:hangingChars="100" w:hanging="210"/>
              <w:rPr>
                <w:rFonts w:asciiTheme="minorEastAsia" w:hAnsiTheme="minorEastAsia"/>
                <w:szCs w:val="21"/>
              </w:rPr>
            </w:pPr>
          </w:p>
          <w:p w14:paraId="4CA5FE62" w14:textId="77777777" w:rsidR="009B15CC" w:rsidRPr="00775134" w:rsidRDefault="009B15CC" w:rsidP="009642A0">
            <w:pPr>
              <w:ind w:left="210" w:hangingChars="100" w:hanging="210"/>
              <w:rPr>
                <w:rFonts w:asciiTheme="minorEastAsia" w:hAnsiTheme="minorEastAsia"/>
                <w:szCs w:val="21"/>
              </w:rPr>
            </w:pPr>
          </w:p>
          <w:p w14:paraId="2DAC5F1C" w14:textId="7B227064" w:rsidR="009B15CC" w:rsidRPr="00775134" w:rsidRDefault="009B15CC" w:rsidP="00EF5000">
            <w:pPr>
              <w:ind w:left="210" w:hangingChars="100" w:hanging="210"/>
              <w:rPr>
                <w:rFonts w:asciiTheme="minorEastAsia" w:hAnsiTheme="minorEastAsia"/>
                <w:szCs w:val="21"/>
              </w:rPr>
            </w:pPr>
          </w:p>
        </w:tc>
        <w:tc>
          <w:tcPr>
            <w:tcW w:w="3848" w:type="dxa"/>
            <w:shd w:val="clear" w:color="auto" w:fill="auto"/>
          </w:tcPr>
          <w:p w14:paraId="7585DECD" w14:textId="7D31E875" w:rsidR="0026417E" w:rsidRPr="00775134" w:rsidRDefault="009642A0" w:rsidP="00DC32B4">
            <w:pPr>
              <w:ind w:left="210" w:hangingChars="100" w:hanging="210"/>
              <w:jc w:val="left"/>
              <w:rPr>
                <w:rFonts w:asciiTheme="minorEastAsia" w:hAnsiTheme="minorEastAsia"/>
                <w:szCs w:val="21"/>
              </w:rPr>
            </w:pPr>
            <w:r w:rsidRPr="00775134">
              <w:rPr>
                <w:rFonts w:asciiTheme="minorEastAsia" w:hAnsiTheme="minorEastAsia" w:hint="eastAsia"/>
                <w:szCs w:val="21"/>
              </w:rPr>
              <w:lastRenderedPageBreak/>
              <w:t>○</w:t>
            </w:r>
            <w:r w:rsidR="00A57C78" w:rsidRPr="00775134">
              <w:rPr>
                <w:rFonts w:asciiTheme="minorEastAsia" w:hAnsiTheme="minorEastAsia" w:hint="eastAsia"/>
                <w:szCs w:val="21"/>
              </w:rPr>
              <w:t>指定管理者の実施状況欄中、</w:t>
            </w:r>
            <w:r w:rsidR="005378AE" w:rsidRPr="00775134">
              <w:rPr>
                <w:rFonts w:asciiTheme="minorEastAsia" w:hAnsiTheme="minorEastAsia" w:hint="eastAsia"/>
                <w:szCs w:val="21"/>
              </w:rPr>
              <w:t>各種研修について、どの範囲の職員がどのような形式で受けているのか、研修を職員間でどのように周知しているのか等、研修の活かされ方の実情を把握されたい。</w:t>
            </w:r>
          </w:p>
          <w:p w14:paraId="30C7CDB9" w14:textId="77777777" w:rsidR="0026417E" w:rsidRPr="00775134" w:rsidRDefault="0026417E" w:rsidP="00DC32B4">
            <w:pPr>
              <w:ind w:left="210" w:hangingChars="100" w:hanging="210"/>
              <w:jc w:val="left"/>
              <w:rPr>
                <w:rFonts w:asciiTheme="minorEastAsia" w:hAnsiTheme="minorEastAsia"/>
                <w:szCs w:val="21"/>
              </w:rPr>
            </w:pPr>
          </w:p>
          <w:p w14:paraId="74D4168A" w14:textId="080C7CDD" w:rsidR="009642A0" w:rsidRPr="00775134" w:rsidRDefault="009642A0" w:rsidP="006C2106">
            <w:pPr>
              <w:ind w:left="210" w:hangingChars="100" w:hanging="210"/>
              <w:jc w:val="left"/>
              <w:rPr>
                <w:rFonts w:asciiTheme="minorEastAsia" w:hAnsiTheme="minorEastAsia"/>
                <w:szCs w:val="21"/>
              </w:rPr>
            </w:pPr>
          </w:p>
          <w:p w14:paraId="621ED837" w14:textId="409BC6E5" w:rsidR="00A57C78" w:rsidRPr="00775134" w:rsidRDefault="00A57C78" w:rsidP="006C2106">
            <w:pPr>
              <w:ind w:left="210" w:hangingChars="100" w:hanging="210"/>
              <w:jc w:val="left"/>
              <w:rPr>
                <w:rFonts w:asciiTheme="minorEastAsia" w:hAnsiTheme="minorEastAsia"/>
                <w:szCs w:val="21"/>
              </w:rPr>
            </w:pPr>
          </w:p>
          <w:p w14:paraId="2EA32FE9" w14:textId="56A12ECC" w:rsidR="00D82C3F" w:rsidRPr="00775134" w:rsidRDefault="00D82C3F" w:rsidP="003D25C6">
            <w:pPr>
              <w:ind w:left="210" w:hangingChars="100" w:hanging="210"/>
              <w:jc w:val="left"/>
              <w:rPr>
                <w:rFonts w:asciiTheme="minorEastAsia" w:hAnsiTheme="minorEastAsia" w:hint="eastAsia"/>
                <w:szCs w:val="21"/>
              </w:rPr>
            </w:pPr>
            <w:r w:rsidRPr="00775134">
              <w:rPr>
                <w:rFonts w:asciiTheme="minorEastAsia" w:hAnsiTheme="minorEastAsia" w:hint="eastAsia"/>
                <w:szCs w:val="21"/>
              </w:rPr>
              <w:t>○ヒヤリハットで挙げられている項目について、基本的なこと、職員の質に関わってくること</w:t>
            </w:r>
            <w:r w:rsidR="003D25C6">
              <w:rPr>
                <w:rFonts w:asciiTheme="minorEastAsia" w:hAnsiTheme="minorEastAsia" w:hint="eastAsia"/>
                <w:szCs w:val="21"/>
              </w:rPr>
              <w:t>が挙げられているため</w:t>
            </w:r>
            <w:r w:rsidRPr="00775134">
              <w:rPr>
                <w:rFonts w:asciiTheme="minorEastAsia" w:hAnsiTheme="minorEastAsia" w:hint="eastAsia"/>
                <w:szCs w:val="21"/>
              </w:rPr>
              <w:t>、きちんと対応すべき。</w:t>
            </w:r>
            <w:r w:rsidR="003D25C6">
              <w:rPr>
                <w:rFonts w:asciiTheme="minorEastAsia" w:hAnsiTheme="minorEastAsia" w:hint="eastAsia"/>
                <w:szCs w:val="21"/>
              </w:rPr>
              <w:t>他事案</w:t>
            </w:r>
            <w:r w:rsidRPr="00775134">
              <w:rPr>
                <w:rFonts w:asciiTheme="minorEastAsia" w:hAnsiTheme="minorEastAsia" w:hint="eastAsia"/>
                <w:szCs w:val="21"/>
              </w:rPr>
              <w:t>も、施設の特性上、意識をしないといけないこと。改めて施設運営に関わる職員全員への周知徹底をするべき。入所者には色々なタイプのかたがいるため、入所時に配布してい</w:t>
            </w:r>
            <w:r w:rsidRPr="00775134">
              <w:rPr>
                <w:rFonts w:asciiTheme="minorEastAsia" w:hAnsiTheme="minorEastAsia" w:hint="eastAsia"/>
                <w:szCs w:val="21"/>
              </w:rPr>
              <w:lastRenderedPageBreak/>
              <w:t>る「生活のしおり」について現在の記載で本当に伝わるのか、適宜見直すべき。</w:t>
            </w:r>
          </w:p>
          <w:p w14:paraId="78B66ADA" w14:textId="77777777" w:rsidR="00D82C3F" w:rsidRPr="00775134" w:rsidRDefault="00D82C3F" w:rsidP="001C3487">
            <w:pPr>
              <w:ind w:left="210" w:hangingChars="100" w:hanging="210"/>
              <w:rPr>
                <w:rFonts w:asciiTheme="minorEastAsia" w:hAnsiTheme="minorEastAsia"/>
                <w:szCs w:val="21"/>
              </w:rPr>
            </w:pPr>
          </w:p>
          <w:p w14:paraId="78E4159E" w14:textId="008D222D" w:rsidR="001C3487" w:rsidRPr="00775134" w:rsidRDefault="001C3487" w:rsidP="001C3487">
            <w:pPr>
              <w:ind w:left="210" w:hangingChars="100" w:hanging="210"/>
              <w:rPr>
                <w:rFonts w:asciiTheme="minorEastAsia" w:hAnsiTheme="minorEastAsia"/>
                <w:szCs w:val="21"/>
              </w:rPr>
            </w:pPr>
            <w:r w:rsidRPr="00775134">
              <w:rPr>
                <w:rFonts w:asciiTheme="minorEastAsia" w:hAnsiTheme="minorEastAsia" w:hint="eastAsia"/>
                <w:szCs w:val="21"/>
              </w:rPr>
              <w:t>○「利用者の自立支援を図るための具体的手法」について、前から依頼していた「情報リテラシー講座」を実践されているのは評価できる。金融リテラシーについても、情報リテラシーが弱い方が詐欺に合いやすいため、警察の生活安全課と積極的に関わっていくことも一つの方法</w:t>
            </w:r>
            <w:r w:rsidR="000B5353" w:rsidRPr="00775134">
              <w:rPr>
                <w:rFonts w:asciiTheme="minorEastAsia" w:hAnsiTheme="minorEastAsia" w:hint="eastAsia"/>
                <w:szCs w:val="21"/>
              </w:rPr>
              <w:t>ではないか</w:t>
            </w:r>
            <w:r w:rsidRPr="00775134">
              <w:rPr>
                <w:rFonts w:asciiTheme="minorEastAsia" w:hAnsiTheme="minorEastAsia" w:hint="eastAsia"/>
                <w:szCs w:val="21"/>
              </w:rPr>
              <w:t>。</w:t>
            </w:r>
          </w:p>
          <w:p w14:paraId="2C5DCE7A" w14:textId="611E386C" w:rsidR="00DC32B4" w:rsidRPr="00775134" w:rsidRDefault="00DC32B4" w:rsidP="00822341">
            <w:pPr>
              <w:ind w:left="210" w:hangingChars="100" w:hanging="210"/>
              <w:rPr>
                <w:rFonts w:asciiTheme="minorEastAsia" w:hAnsiTheme="minorEastAsia"/>
                <w:szCs w:val="21"/>
              </w:rPr>
            </w:pPr>
          </w:p>
          <w:p w14:paraId="45DDE57C" w14:textId="54D4D957" w:rsidR="00822341" w:rsidRPr="00775134" w:rsidRDefault="000B5353" w:rsidP="005D3E1D">
            <w:pPr>
              <w:ind w:left="210" w:hangingChars="100" w:hanging="210"/>
              <w:rPr>
                <w:rFonts w:asciiTheme="minorEastAsia" w:hAnsiTheme="minorEastAsia"/>
                <w:szCs w:val="21"/>
              </w:rPr>
            </w:pPr>
            <w:r w:rsidRPr="00775134">
              <w:rPr>
                <w:rFonts w:asciiTheme="minorEastAsia" w:hAnsiTheme="minorEastAsia" w:hint="eastAsia"/>
                <w:szCs w:val="21"/>
              </w:rPr>
              <w:t>○市バスや道中で、詐欺のアナウンス等の啓発がされているが、施設にいる方は情報に触れる機会が少ない</w:t>
            </w:r>
            <w:r w:rsidR="00B7699D" w:rsidRPr="00775134">
              <w:rPr>
                <w:rFonts w:asciiTheme="minorEastAsia" w:hAnsiTheme="minorEastAsia" w:hint="eastAsia"/>
                <w:szCs w:val="21"/>
              </w:rPr>
              <w:t>。</w:t>
            </w:r>
            <w:r w:rsidRPr="00775134">
              <w:rPr>
                <w:rFonts w:asciiTheme="minorEastAsia" w:hAnsiTheme="minorEastAsia" w:hint="eastAsia"/>
                <w:szCs w:val="21"/>
              </w:rPr>
              <w:t>ロマンス詐欺、不倫相手から金銭をだまし取られるなどの</w:t>
            </w:r>
            <w:r w:rsidR="00B7699D" w:rsidRPr="00775134">
              <w:rPr>
                <w:rFonts w:asciiTheme="minorEastAsia" w:hAnsiTheme="minorEastAsia" w:hint="eastAsia"/>
                <w:szCs w:val="21"/>
              </w:rPr>
              <w:t>性依存に関係する</w:t>
            </w:r>
            <w:r w:rsidRPr="00775134">
              <w:rPr>
                <w:rFonts w:asciiTheme="minorEastAsia" w:hAnsiTheme="minorEastAsia" w:hint="eastAsia"/>
                <w:szCs w:val="21"/>
              </w:rPr>
              <w:t>詐欺に関する研修を</w:t>
            </w:r>
            <w:r w:rsidR="00B7699D" w:rsidRPr="00775134">
              <w:rPr>
                <w:rFonts w:asciiTheme="minorEastAsia" w:hAnsiTheme="minorEastAsia" w:hint="eastAsia"/>
                <w:szCs w:val="21"/>
              </w:rPr>
              <w:t>実施</w:t>
            </w:r>
            <w:r w:rsidRPr="00775134">
              <w:rPr>
                <w:rFonts w:asciiTheme="minorEastAsia" w:hAnsiTheme="minorEastAsia" w:hint="eastAsia"/>
                <w:szCs w:val="21"/>
              </w:rPr>
              <w:t>すると良いのではないか。</w:t>
            </w:r>
          </w:p>
        </w:tc>
        <w:tc>
          <w:tcPr>
            <w:tcW w:w="3303" w:type="dxa"/>
            <w:shd w:val="clear" w:color="auto" w:fill="DAEEF3" w:themeFill="accent5" w:themeFillTint="33"/>
          </w:tcPr>
          <w:p w14:paraId="6CB99F6F" w14:textId="240B0691" w:rsidR="008D5782" w:rsidRPr="00775134" w:rsidRDefault="00AE6073" w:rsidP="00DC32B4">
            <w:pPr>
              <w:ind w:left="210" w:hangingChars="100" w:hanging="210"/>
              <w:jc w:val="left"/>
              <w:rPr>
                <w:rFonts w:asciiTheme="minorEastAsia" w:hAnsiTheme="minorEastAsia"/>
                <w:szCs w:val="21"/>
              </w:rPr>
            </w:pPr>
            <w:r w:rsidRPr="00775134">
              <w:rPr>
                <w:rFonts w:asciiTheme="minorEastAsia" w:hAnsiTheme="minorEastAsia" w:hint="eastAsia"/>
                <w:szCs w:val="21"/>
              </w:rPr>
              <w:lastRenderedPageBreak/>
              <w:t xml:space="preserve"> </w:t>
            </w:r>
            <w:r w:rsidR="00A57C78" w:rsidRPr="00775134">
              <w:rPr>
                <w:rFonts w:asciiTheme="minorEastAsia" w:hAnsiTheme="minorEastAsia" w:hint="eastAsia"/>
                <w:szCs w:val="21"/>
              </w:rPr>
              <w:t>○各種研修</w:t>
            </w:r>
            <w:r w:rsidR="005378AE" w:rsidRPr="00775134">
              <w:rPr>
                <w:rFonts w:asciiTheme="minorEastAsia" w:hAnsiTheme="minorEastAsia" w:hint="eastAsia"/>
                <w:szCs w:val="21"/>
              </w:rPr>
              <w:t>の</w:t>
            </w:r>
            <w:r w:rsidR="00A57C78" w:rsidRPr="00775134">
              <w:rPr>
                <w:rFonts w:asciiTheme="minorEastAsia" w:hAnsiTheme="minorEastAsia" w:hint="eastAsia"/>
                <w:szCs w:val="21"/>
              </w:rPr>
              <w:t>参加実績</w:t>
            </w:r>
            <w:r w:rsidR="005378AE" w:rsidRPr="00775134">
              <w:rPr>
                <w:rFonts w:asciiTheme="minorEastAsia" w:hAnsiTheme="minorEastAsia" w:hint="eastAsia"/>
                <w:szCs w:val="21"/>
              </w:rPr>
              <w:t>に加え、参加した職種や職員間での周知方法</w:t>
            </w:r>
            <w:r w:rsidR="00A57C78" w:rsidRPr="00775134">
              <w:rPr>
                <w:rFonts w:asciiTheme="minorEastAsia" w:hAnsiTheme="minorEastAsia" w:hint="eastAsia"/>
                <w:szCs w:val="21"/>
              </w:rPr>
              <w:t>を記載</w:t>
            </w:r>
            <w:r w:rsidR="002B6F09" w:rsidRPr="00775134">
              <w:rPr>
                <w:rFonts w:asciiTheme="minorEastAsia" w:hAnsiTheme="minorEastAsia" w:hint="eastAsia"/>
                <w:szCs w:val="21"/>
              </w:rPr>
              <w:t>した</w:t>
            </w:r>
            <w:r w:rsidR="00A57C78" w:rsidRPr="00775134">
              <w:rPr>
                <w:rFonts w:asciiTheme="minorEastAsia" w:hAnsiTheme="minorEastAsia" w:hint="eastAsia"/>
                <w:szCs w:val="21"/>
              </w:rPr>
              <w:t>。</w:t>
            </w:r>
          </w:p>
          <w:p w14:paraId="282659EA" w14:textId="77777777" w:rsidR="008048B7" w:rsidRPr="00775134" w:rsidRDefault="008048B7" w:rsidP="00F61338">
            <w:pPr>
              <w:ind w:left="210" w:hangingChars="100" w:hanging="210"/>
              <w:rPr>
                <w:rFonts w:asciiTheme="minorEastAsia" w:hAnsiTheme="minorEastAsia"/>
                <w:szCs w:val="21"/>
              </w:rPr>
            </w:pPr>
          </w:p>
          <w:p w14:paraId="625431C2" w14:textId="77777777" w:rsidR="00DC32B4" w:rsidRPr="00775134" w:rsidRDefault="00DC32B4" w:rsidP="00F61338">
            <w:pPr>
              <w:ind w:left="210" w:hangingChars="100" w:hanging="210"/>
              <w:rPr>
                <w:rFonts w:asciiTheme="minorEastAsia" w:hAnsiTheme="minorEastAsia"/>
                <w:szCs w:val="21"/>
              </w:rPr>
            </w:pPr>
          </w:p>
          <w:p w14:paraId="5305D1D1" w14:textId="77777777" w:rsidR="00DC32B4" w:rsidRPr="00775134" w:rsidRDefault="00DC32B4" w:rsidP="00F61338">
            <w:pPr>
              <w:ind w:left="210" w:hangingChars="100" w:hanging="210"/>
              <w:rPr>
                <w:rFonts w:asciiTheme="minorEastAsia" w:hAnsiTheme="minorEastAsia"/>
                <w:szCs w:val="21"/>
              </w:rPr>
            </w:pPr>
          </w:p>
          <w:p w14:paraId="214F1FCF" w14:textId="2DDB3471" w:rsidR="00DC32B4" w:rsidRPr="00775134" w:rsidRDefault="00DC32B4" w:rsidP="00F61338">
            <w:pPr>
              <w:ind w:left="210" w:hangingChars="100" w:hanging="210"/>
              <w:rPr>
                <w:rFonts w:asciiTheme="minorEastAsia" w:hAnsiTheme="minorEastAsia"/>
                <w:szCs w:val="21"/>
              </w:rPr>
            </w:pPr>
          </w:p>
          <w:p w14:paraId="4D7798F5" w14:textId="0033DAE8" w:rsidR="00577877" w:rsidRPr="00775134" w:rsidRDefault="00577877" w:rsidP="00F61338">
            <w:pPr>
              <w:ind w:left="210" w:hangingChars="100" w:hanging="210"/>
              <w:rPr>
                <w:rFonts w:asciiTheme="minorEastAsia" w:hAnsiTheme="minorEastAsia"/>
                <w:szCs w:val="21"/>
              </w:rPr>
            </w:pPr>
          </w:p>
          <w:p w14:paraId="606198F9" w14:textId="1B36661F" w:rsidR="00577877" w:rsidRPr="00775134" w:rsidRDefault="00577877" w:rsidP="00F61338">
            <w:pPr>
              <w:ind w:left="210" w:hangingChars="100" w:hanging="210"/>
              <w:rPr>
                <w:rFonts w:asciiTheme="minorEastAsia" w:hAnsiTheme="minorEastAsia"/>
                <w:szCs w:val="21"/>
              </w:rPr>
            </w:pPr>
          </w:p>
          <w:p w14:paraId="4CAFEC6F" w14:textId="206719BD" w:rsidR="00577877" w:rsidRPr="00775134" w:rsidRDefault="00D82C3F" w:rsidP="00F61338">
            <w:pPr>
              <w:ind w:left="210" w:hangingChars="100" w:hanging="210"/>
              <w:rPr>
                <w:rFonts w:asciiTheme="minorEastAsia" w:hAnsiTheme="minorEastAsia"/>
                <w:szCs w:val="21"/>
              </w:rPr>
            </w:pPr>
            <w:r w:rsidRPr="00775134">
              <w:rPr>
                <w:rFonts w:asciiTheme="minorEastAsia" w:hAnsiTheme="minorEastAsia" w:hint="eastAsia"/>
                <w:szCs w:val="21"/>
              </w:rPr>
              <w:t>○施設に意見を共有した。今後の施設運営にあたり、起こったヒヤリハットの内容を振り返るとともに施設内で改めて周知徹底するように指示した。</w:t>
            </w:r>
          </w:p>
          <w:p w14:paraId="7F8DA070" w14:textId="7750D794" w:rsidR="00577877" w:rsidRPr="00775134" w:rsidRDefault="00577877" w:rsidP="00F61338">
            <w:pPr>
              <w:ind w:left="210" w:hangingChars="100" w:hanging="210"/>
              <w:rPr>
                <w:rFonts w:asciiTheme="minorEastAsia" w:hAnsiTheme="minorEastAsia"/>
                <w:szCs w:val="21"/>
              </w:rPr>
            </w:pPr>
          </w:p>
          <w:p w14:paraId="736B425F" w14:textId="74DE2F38" w:rsidR="00577877" w:rsidRPr="00775134" w:rsidRDefault="00577877" w:rsidP="00F61338">
            <w:pPr>
              <w:ind w:left="210" w:hangingChars="100" w:hanging="210"/>
              <w:rPr>
                <w:rFonts w:asciiTheme="minorEastAsia" w:hAnsiTheme="minorEastAsia"/>
                <w:szCs w:val="21"/>
              </w:rPr>
            </w:pPr>
          </w:p>
          <w:p w14:paraId="0AC6692A" w14:textId="78BD206F" w:rsidR="00577877" w:rsidRPr="00775134" w:rsidRDefault="00577877" w:rsidP="00F61338">
            <w:pPr>
              <w:ind w:left="210" w:hangingChars="100" w:hanging="210"/>
              <w:rPr>
                <w:rFonts w:asciiTheme="minorEastAsia" w:hAnsiTheme="minorEastAsia"/>
                <w:szCs w:val="21"/>
              </w:rPr>
            </w:pPr>
          </w:p>
          <w:p w14:paraId="0D55DC45" w14:textId="31EFF708" w:rsidR="001C3487" w:rsidRPr="00775134" w:rsidRDefault="001C3487" w:rsidP="00D82C3F">
            <w:pPr>
              <w:rPr>
                <w:rFonts w:asciiTheme="minorEastAsia" w:hAnsiTheme="minorEastAsia"/>
                <w:szCs w:val="21"/>
              </w:rPr>
            </w:pPr>
          </w:p>
          <w:p w14:paraId="232EC9F0" w14:textId="77777777" w:rsidR="00D82C3F" w:rsidRPr="00775134" w:rsidRDefault="00D82C3F" w:rsidP="00F61338">
            <w:pPr>
              <w:ind w:left="210" w:hangingChars="100" w:hanging="210"/>
              <w:rPr>
                <w:rFonts w:asciiTheme="minorEastAsia" w:hAnsiTheme="minorEastAsia"/>
                <w:szCs w:val="21"/>
              </w:rPr>
            </w:pPr>
          </w:p>
          <w:p w14:paraId="571C93D3" w14:textId="77777777" w:rsidR="00D82C3F" w:rsidRPr="00775134" w:rsidRDefault="00D82C3F" w:rsidP="00F61338">
            <w:pPr>
              <w:ind w:left="210" w:hangingChars="100" w:hanging="210"/>
              <w:rPr>
                <w:rFonts w:asciiTheme="minorEastAsia" w:hAnsiTheme="minorEastAsia"/>
                <w:szCs w:val="21"/>
              </w:rPr>
            </w:pPr>
          </w:p>
          <w:p w14:paraId="40162A8C" w14:textId="77777777" w:rsidR="00D82C3F" w:rsidRPr="00775134" w:rsidRDefault="00D82C3F" w:rsidP="00F61338">
            <w:pPr>
              <w:ind w:left="210" w:hangingChars="100" w:hanging="210"/>
              <w:rPr>
                <w:rFonts w:asciiTheme="minorEastAsia" w:hAnsiTheme="minorEastAsia"/>
                <w:szCs w:val="21"/>
              </w:rPr>
            </w:pPr>
          </w:p>
          <w:p w14:paraId="353B1074" w14:textId="77777777" w:rsidR="00D82C3F" w:rsidRPr="00775134" w:rsidRDefault="00D82C3F" w:rsidP="00F61338">
            <w:pPr>
              <w:ind w:left="210" w:hangingChars="100" w:hanging="210"/>
              <w:rPr>
                <w:rFonts w:asciiTheme="minorEastAsia" w:hAnsiTheme="minorEastAsia"/>
                <w:szCs w:val="21"/>
              </w:rPr>
            </w:pPr>
          </w:p>
          <w:p w14:paraId="5DE4B353" w14:textId="1C9FB04C" w:rsidR="001C3487" w:rsidRPr="00775134" w:rsidRDefault="0033252D" w:rsidP="00F61338">
            <w:pPr>
              <w:ind w:left="210" w:hangingChars="100" w:hanging="210"/>
              <w:rPr>
                <w:rFonts w:asciiTheme="minorEastAsia" w:hAnsiTheme="minorEastAsia"/>
                <w:szCs w:val="21"/>
              </w:rPr>
            </w:pPr>
            <w:r w:rsidRPr="00775134">
              <w:rPr>
                <w:rFonts w:asciiTheme="minorEastAsia" w:hAnsiTheme="minorEastAsia" w:hint="eastAsia"/>
                <w:szCs w:val="21"/>
              </w:rPr>
              <w:t>○施設に意見を共有し、今後</w:t>
            </w:r>
            <w:r w:rsidR="00911190" w:rsidRPr="00775134">
              <w:rPr>
                <w:rFonts w:asciiTheme="minorEastAsia" w:hAnsiTheme="minorEastAsia" w:hint="eastAsia"/>
                <w:szCs w:val="21"/>
              </w:rPr>
              <w:t>予定している</w:t>
            </w:r>
            <w:r w:rsidRPr="00775134">
              <w:rPr>
                <w:rFonts w:asciiTheme="minorEastAsia" w:hAnsiTheme="minorEastAsia" w:hint="eastAsia"/>
                <w:szCs w:val="21"/>
              </w:rPr>
              <w:t>民間企業での金融リテラシー</w:t>
            </w:r>
            <w:r w:rsidR="00983F09" w:rsidRPr="00775134">
              <w:rPr>
                <w:rFonts w:asciiTheme="minorEastAsia" w:hAnsiTheme="minorEastAsia" w:hint="eastAsia"/>
                <w:szCs w:val="21"/>
              </w:rPr>
              <w:t>講座</w:t>
            </w:r>
            <w:r w:rsidRPr="00775134">
              <w:rPr>
                <w:rFonts w:asciiTheme="minorEastAsia" w:hAnsiTheme="minorEastAsia" w:hint="eastAsia"/>
                <w:szCs w:val="21"/>
              </w:rPr>
              <w:t>を実施することに加え、警察の生活安全課とも</w:t>
            </w:r>
            <w:r w:rsidR="00911190" w:rsidRPr="00775134">
              <w:rPr>
                <w:rFonts w:asciiTheme="minorEastAsia" w:hAnsiTheme="minorEastAsia" w:hint="eastAsia"/>
                <w:szCs w:val="21"/>
              </w:rPr>
              <w:t>関わっていく</w:t>
            </w:r>
            <w:r w:rsidRPr="00775134">
              <w:rPr>
                <w:rFonts w:asciiTheme="minorEastAsia" w:hAnsiTheme="minorEastAsia" w:hint="eastAsia"/>
                <w:szCs w:val="21"/>
              </w:rPr>
              <w:t>ことを検討するように指示した。</w:t>
            </w:r>
          </w:p>
          <w:p w14:paraId="567AAD98" w14:textId="3B628B24" w:rsidR="001C3487" w:rsidRPr="00775134" w:rsidRDefault="001C3487" w:rsidP="00F61338">
            <w:pPr>
              <w:ind w:left="210" w:hangingChars="100" w:hanging="210"/>
              <w:rPr>
                <w:rFonts w:asciiTheme="minorEastAsia" w:hAnsiTheme="minorEastAsia"/>
                <w:szCs w:val="21"/>
              </w:rPr>
            </w:pPr>
          </w:p>
          <w:p w14:paraId="67266CA4" w14:textId="64859219" w:rsidR="00D82C3F" w:rsidRPr="00775134" w:rsidRDefault="00D82C3F" w:rsidP="007653D3">
            <w:pPr>
              <w:ind w:left="210" w:hangingChars="100" w:hanging="210"/>
              <w:rPr>
                <w:rFonts w:asciiTheme="minorEastAsia" w:hAnsiTheme="minorEastAsia"/>
                <w:szCs w:val="21"/>
              </w:rPr>
            </w:pPr>
          </w:p>
          <w:p w14:paraId="7342C4DC" w14:textId="77777777" w:rsidR="00B511AE" w:rsidRPr="00775134" w:rsidRDefault="00B511AE" w:rsidP="007653D3">
            <w:pPr>
              <w:ind w:left="210" w:hangingChars="100" w:hanging="210"/>
              <w:rPr>
                <w:rFonts w:asciiTheme="minorEastAsia" w:hAnsiTheme="minorEastAsia"/>
                <w:szCs w:val="21"/>
              </w:rPr>
            </w:pPr>
          </w:p>
          <w:p w14:paraId="480CC5D1" w14:textId="77777777" w:rsidR="00577877" w:rsidRPr="00775134" w:rsidRDefault="00577877" w:rsidP="007653D3">
            <w:pPr>
              <w:ind w:left="210" w:hangingChars="100" w:hanging="210"/>
              <w:rPr>
                <w:rFonts w:asciiTheme="minorEastAsia" w:hAnsiTheme="minorEastAsia"/>
                <w:szCs w:val="21"/>
              </w:rPr>
            </w:pPr>
          </w:p>
          <w:p w14:paraId="6E705744" w14:textId="040CECD5" w:rsidR="00E35733" w:rsidRPr="00775134" w:rsidRDefault="00745E5D" w:rsidP="007653D3">
            <w:pPr>
              <w:ind w:left="210" w:hangingChars="100" w:hanging="210"/>
              <w:rPr>
                <w:rFonts w:asciiTheme="minorEastAsia" w:hAnsiTheme="minorEastAsia"/>
                <w:szCs w:val="21"/>
              </w:rPr>
            </w:pPr>
            <w:r w:rsidRPr="00775134">
              <w:rPr>
                <w:rFonts w:asciiTheme="minorEastAsia" w:hAnsiTheme="minorEastAsia" w:hint="eastAsia"/>
                <w:szCs w:val="21"/>
              </w:rPr>
              <w:t>○</w:t>
            </w:r>
            <w:r w:rsidR="00B7699D" w:rsidRPr="00775134">
              <w:rPr>
                <w:rFonts w:asciiTheme="minorEastAsia" w:hAnsiTheme="minorEastAsia" w:hint="eastAsia"/>
                <w:szCs w:val="21"/>
              </w:rPr>
              <w:t>施設に意見を共有した</w:t>
            </w:r>
            <w:r w:rsidR="002B6F09" w:rsidRPr="00775134">
              <w:rPr>
                <w:rFonts w:asciiTheme="minorEastAsia" w:hAnsiTheme="minorEastAsia" w:hint="eastAsia"/>
                <w:szCs w:val="21"/>
              </w:rPr>
              <w:t>。</w:t>
            </w:r>
            <w:r w:rsidR="00B7699D" w:rsidRPr="00775134">
              <w:rPr>
                <w:rFonts w:asciiTheme="minorEastAsia" w:hAnsiTheme="minorEastAsia" w:hint="eastAsia"/>
                <w:szCs w:val="21"/>
              </w:rPr>
              <w:t>詐欺に関する研修は、人との境界線にも関わってくるものなので、内容を整理して実施する方向で</w:t>
            </w:r>
            <w:r w:rsidR="00462234" w:rsidRPr="00775134">
              <w:rPr>
                <w:rFonts w:asciiTheme="minorEastAsia" w:hAnsiTheme="minorEastAsia" w:hint="eastAsia"/>
                <w:szCs w:val="21"/>
              </w:rPr>
              <w:t>検討するように指示を行った。</w:t>
            </w:r>
          </w:p>
          <w:p w14:paraId="66D0CD8D" w14:textId="77777777" w:rsidR="00E35733" w:rsidRPr="00775134" w:rsidRDefault="00E35733" w:rsidP="00F61338">
            <w:pPr>
              <w:ind w:left="210" w:hangingChars="100" w:hanging="210"/>
              <w:rPr>
                <w:rFonts w:asciiTheme="minorEastAsia" w:hAnsiTheme="minorEastAsia"/>
                <w:szCs w:val="21"/>
              </w:rPr>
            </w:pPr>
          </w:p>
          <w:p w14:paraId="736A922E" w14:textId="77777777" w:rsidR="00C44CC6" w:rsidRPr="00775134" w:rsidRDefault="00C44CC6" w:rsidP="00F61338">
            <w:pPr>
              <w:ind w:left="210" w:hangingChars="100" w:hanging="210"/>
              <w:rPr>
                <w:rFonts w:asciiTheme="minorEastAsia" w:hAnsiTheme="minorEastAsia"/>
                <w:szCs w:val="21"/>
              </w:rPr>
            </w:pPr>
          </w:p>
          <w:p w14:paraId="17E31718" w14:textId="456CAE92" w:rsidR="00C1211A" w:rsidRPr="00775134" w:rsidRDefault="00C1211A" w:rsidP="005D3E1D">
            <w:pPr>
              <w:rPr>
                <w:rFonts w:asciiTheme="minorEastAsia" w:hAnsiTheme="minorEastAsia"/>
                <w:szCs w:val="21"/>
              </w:rPr>
            </w:pPr>
          </w:p>
        </w:tc>
        <w:tc>
          <w:tcPr>
            <w:tcW w:w="3479" w:type="dxa"/>
            <w:shd w:val="clear" w:color="auto" w:fill="DAEEF3" w:themeFill="accent5" w:themeFillTint="33"/>
          </w:tcPr>
          <w:p w14:paraId="29D83D1B" w14:textId="43A48940" w:rsidR="006D1955" w:rsidRPr="00775134" w:rsidRDefault="00A57C78" w:rsidP="002B6F09">
            <w:pPr>
              <w:ind w:left="210" w:hangingChars="100" w:hanging="210"/>
              <w:rPr>
                <w:rFonts w:asciiTheme="minorEastAsia" w:hAnsiTheme="minorEastAsia"/>
                <w:szCs w:val="21"/>
              </w:rPr>
            </w:pPr>
            <w:r w:rsidRPr="00775134">
              <w:rPr>
                <w:rFonts w:asciiTheme="minorEastAsia" w:hAnsiTheme="minorEastAsia" w:hint="eastAsia"/>
                <w:szCs w:val="21"/>
              </w:rPr>
              <w:lastRenderedPageBreak/>
              <w:t>○指定管理者の実施状況の記載内容に反映する。</w:t>
            </w:r>
          </w:p>
          <w:p w14:paraId="67AD05F4" w14:textId="77777777" w:rsidR="006D1955" w:rsidRPr="00775134" w:rsidRDefault="006D1955" w:rsidP="00822341">
            <w:pPr>
              <w:ind w:left="210" w:hangingChars="100" w:hanging="210"/>
              <w:rPr>
                <w:rFonts w:asciiTheme="minorEastAsia" w:hAnsiTheme="minorEastAsia"/>
                <w:szCs w:val="21"/>
              </w:rPr>
            </w:pPr>
          </w:p>
          <w:p w14:paraId="73CA56FA" w14:textId="77777777" w:rsidR="006D1955" w:rsidRPr="00775134" w:rsidRDefault="006D1955" w:rsidP="00822341">
            <w:pPr>
              <w:ind w:left="210" w:hangingChars="100" w:hanging="210"/>
              <w:rPr>
                <w:rFonts w:asciiTheme="minorEastAsia" w:hAnsiTheme="minorEastAsia"/>
                <w:szCs w:val="21"/>
              </w:rPr>
            </w:pPr>
          </w:p>
          <w:p w14:paraId="34779FE5" w14:textId="57E8FC54" w:rsidR="006D1955" w:rsidRPr="00775134" w:rsidRDefault="006D1955" w:rsidP="00822341">
            <w:pPr>
              <w:ind w:left="210" w:hangingChars="100" w:hanging="210"/>
              <w:rPr>
                <w:rFonts w:asciiTheme="minorEastAsia" w:hAnsiTheme="minorEastAsia"/>
                <w:szCs w:val="21"/>
              </w:rPr>
            </w:pPr>
          </w:p>
          <w:p w14:paraId="202502CD" w14:textId="3D2AC4B9" w:rsidR="007653D3" w:rsidRPr="00775134" w:rsidRDefault="007653D3" w:rsidP="00822341">
            <w:pPr>
              <w:ind w:left="210" w:hangingChars="100" w:hanging="210"/>
              <w:rPr>
                <w:rFonts w:asciiTheme="minorEastAsia" w:hAnsiTheme="minorEastAsia"/>
                <w:szCs w:val="21"/>
              </w:rPr>
            </w:pPr>
          </w:p>
          <w:p w14:paraId="2CC9C420" w14:textId="7A86EEB9" w:rsidR="001C3487" w:rsidRPr="00775134" w:rsidRDefault="001C3487" w:rsidP="00822341">
            <w:pPr>
              <w:ind w:left="210" w:hangingChars="100" w:hanging="210"/>
              <w:rPr>
                <w:rFonts w:asciiTheme="minorEastAsia" w:hAnsiTheme="minorEastAsia"/>
                <w:szCs w:val="21"/>
              </w:rPr>
            </w:pPr>
          </w:p>
          <w:p w14:paraId="25813A93" w14:textId="69B0ED8B" w:rsidR="00577877" w:rsidRPr="00775134" w:rsidRDefault="00577877" w:rsidP="00822341">
            <w:pPr>
              <w:ind w:left="210" w:hangingChars="100" w:hanging="210"/>
              <w:rPr>
                <w:rFonts w:asciiTheme="minorEastAsia" w:hAnsiTheme="minorEastAsia"/>
                <w:szCs w:val="21"/>
              </w:rPr>
            </w:pPr>
          </w:p>
          <w:p w14:paraId="4395ED06" w14:textId="69B2DEDC" w:rsidR="00577877" w:rsidRPr="00775134" w:rsidRDefault="00577877" w:rsidP="00822341">
            <w:pPr>
              <w:ind w:left="210" w:hangingChars="100" w:hanging="210"/>
              <w:rPr>
                <w:rFonts w:asciiTheme="minorEastAsia" w:hAnsiTheme="minorEastAsia"/>
                <w:szCs w:val="21"/>
              </w:rPr>
            </w:pPr>
          </w:p>
          <w:p w14:paraId="6B73E1AF" w14:textId="65D1E127" w:rsidR="00577877" w:rsidRPr="00775134" w:rsidRDefault="00B511AE" w:rsidP="00822341">
            <w:pPr>
              <w:ind w:left="210" w:hangingChars="100" w:hanging="210"/>
              <w:rPr>
                <w:rFonts w:asciiTheme="minorEastAsia" w:hAnsiTheme="minorEastAsia"/>
                <w:szCs w:val="21"/>
              </w:rPr>
            </w:pPr>
            <w:r w:rsidRPr="00775134">
              <w:rPr>
                <w:rFonts w:asciiTheme="minorEastAsia" w:hAnsiTheme="minorEastAsia" w:hint="eastAsia"/>
                <w:szCs w:val="21"/>
              </w:rPr>
              <w:t>○施設内でヒヤリハットの内容を</w:t>
            </w:r>
            <w:r w:rsidR="005D3E1D" w:rsidRPr="00775134">
              <w:rPr>
                <w:rFonts w:asciiTheme="minorEastAsia" w:hAnsiTheme="minorEastAsia" w:hint="eastAsia"/>
                <w:szCs w:val="21"/>
              </w:rPr>
              <w:t>共有した上で、再発防止に向けて周知徹底を行う。「生活のしおり」についても内容を確認し、見直す必要について検討する。</w:t>
            </w:r>
          </w:p>
          <w:p w14:paraId="151E6049" w14:textId="49609AB3" w:rsidR="00577877" w:rsidRPr="00775134" w:rsidRDefault="00577877" w:rsidP="00822341">
            <w:pPr>
              <w:ind w:left="210" w:hangingChars="100" w:hanging="210"/>
              <w:rPr>
                <w:rFonts w:asciiTheme="minorEastAsia" w:hAnsiTheme="minorEastAsia"/>
                <w:szCs w:val="21"/>
              </w:rPr>
            </w:pPr>
          </w:p>
          <w:p w14:paraId="1A1B9820" w14:textId="2FA7C7F6" w:rsidR="00577877" w:rsidRPr="00775134" w:rsidRDefault="00577877" w:rsidP="00822341">
            <w:pPr>
              <w:ind w:left="210" w:hangingChars="100" w:hanging="210"/>
              <w:rPr>
                <w:rFonts w:asciiTheme="minorEastAsia" w:hAnsiTheme="minorEastAsia"/>
                <w:szCs w:val="21"/>
              </w:rPr>
            </w:pPr>
          </w:p>
          <w:p w14:paraId="52AEF505" w14:textId="77777777" w:rsidR="00577877" w:rsidRPr="00775134" w:rsidRDefault="00577877" w:rsidP="00822341">
            <w:pPr>
              <w:ind w:left="210" w:hangingChars="100" w:hanging="210"/>
              <w:rPr>
                <w:rFonts w:asciiTheme="minorEastAsia" w:hAnsiTheme="minorEastAsia"/>
                <w:szCs w:val="21"/>
              </w:rPr>
            </w:pPr>
          </w:p>
          <w:p w14:paraId="696F8F8F" w14:textId="77E346EC" w:rsidR="001C3487" w:rsidRPr="00775134" w:rsidRDefault="001C3487" w:rsidP="00822341">
            <w:pPr>
              <w:ind w:left="210" w:hangingChars="100" w:hanging="210"/>
              <w:rPr>
                <w:rFonts w:asciiTheme="minorEastAsia" w:hAnsiTheme="minorEastAsia"/>
                <w:szCs w:val="21"/>
              </w:rPr>
            </w:pPr>
          </w:p>
          <w:p w14:paraId="46ED4BA1" w14:textId="77777777" w:rsidR="00D82C3F" w:rsidRPr="00775134" w:rsidRDefault="00D82C3F" w:rsidP="0033252D">
            <w:pPr>
              <w:tabs>
                <w:tab w:val="left" w:pos="258"/>
              </w:tabs>
              <w:ind w:left="210" w:hangingChars="100" w:hanging="210"/>
              <w:rPr>
                <w:rFonts w:asciiTheme="minorEastAsia" w:hAnsiTheme="minorEastAsia"/>
                <w:szCs w:val="21"/>
              </w:rPr>
            </w:pPr>
          </w:p>
          <w:p w14:paraId="49E8C1F9" w14:textId="77777777" w:rsidR="00D82C3F" w:rsidRPr="00775134" w:rsidRDefault="00D82C3F" w:rsidP="0033252D">
            <w:pPr>
              <w:tabs>
                <w:tab w:val="left" w:pos="258"/>
              </w:tabs>
              <w:ind w:left="210" w:hangingChars="100" w:hanging="210"/>
              <w:rPr>
                <w:rFonts w:asciiTheme="minorEastAsia" w:hAnsiTheme="minorEastAsia"/>
                <w:szCs w:val="21"/>
              </w:rPr>
            </w:pPr>
          </w:p>
          <w:p w14:paraId="4B9362BD" w14:textId="77777777" w:rsidR="00D82C3F" w:rsidRPr="00775134" w:rsidRDefault="00D82C3F" w:rsidP="0033252D">
            <w:pPr>
              <w:tabs>
                <w:tab w:val="left" w:pos="258"/>
              </w:tabs>
              <w:ind w:left="210" w:hangingChars="100" w:hanging="210"/>
              <w:rPr>
                <w:rFonts w:asciiTheme="minorEastAsia" w:hAnsiTheme="minorEastAsia"/>
                <w:szCs w:val="21"/>
              </w:rPr>
            </w:pPr>
          </w:p>
          <w:p w14:paraId="59DA17B2" w14:textId="77777777" w:rsidR="00D82C3F" w:rsidRPr="00775134" w:rsidRDefault="00D82C3F" w:rsidP="0033252D">
            <w:pPr>
              <w:tabs>
                <w:tab w:val="left" w:pos="258"/>
              </w:tabs>
              <w:ind w:left="210" w:hangingChars="100" w:hanging="210"/>
              <w:rPr>
                <w:rFonts w:asciiTheme="minorEastAsia" w:hAnsiTheme="minorEastAsia"/>
                <w:szCs w:val="21"/>
              </w:rPr>
            </w:pPr>
          </w:p>
          <w:p w14:paraId="3653F265" w14:textId="1ECBE819" w:rsidR="001C3487" w:rsidRPr="00775134" w:rsidRDefault="0033252D" w:rsidP="0033252D">
            <w:pPr>
              <w:tabs>
                <w:tab w:val="left" w:pos="258"/>
              </w:tabs>
              <w:ind w:left="210" w:hangingChars="100" w:hanging="210"/>
              <w:rPr>
                <w:rFonts w:asciiTheme="minorEastAsia" w:hAnsiTheme="minorEastAsia"/>
                <w:szCs w:val="21"/>
              </w:rPr>
            </w:pPr>
            <w:r w:rsidRPr="00775134">
              <w:rPr>
                <w:rFonts w:asciiTheme="minorEastAsia" w:hAnsiTheme="minorEastAsia" w:hint="eastAsia"/>
                <w:szCs w:val="21"/>
              </w:rPr>
              <w:t>○</w:t>
            </w:r>
            <w:r w:rsidRPr="00775134">
              <w:rPr>
                <w:rFonts w:asciiTheme="minorEastAsia" w:hAnsiTheme="minorEastAsia"/>
                <w:szCs w:val="21"/>
              </w:rPr>
              <w:tab/>
            </w:r>
            <w:r w:rsidR="00911190" w:rsidRPr="00775134">
              <w:rPr>
                <w:rFonts w:asciiTheme="minorEastAsia" w:hAnsiTheme="minorEastAsia" w:hint="eastAsia"/>
                <w:szCs w:val="21"/>
              </w:rPr>
              <w:t>詐欺などの被害</w:t>
            </w:r>
            <w:r w:rsidRPr="00775134">
              <w:rPr>
                <w:rFonts w:asciiTheme="minorEastAsia" w:hAnsiTheme="minorEastAsia" w:hint="eastAsia"/>
                <w:szCs w:val="21"/>
              </w:rPr>
              <w:t>から身を守ることができるよう、</w:t>
            </w:r>
            <w:r w:rsidR="00911190" w:rsidRPr="00775134">
              <w:rPr>
                <w:rFonts w:asciiTheme="minorEastAsia" w:hAnsiTheme="minorEastAsia" w:hint="eastAsia"/>
                <w:szCs w:val="21"/>
              </w:rPr>
              <w:t>警察の生活安全課と連携し、金融リテラシー</w:t>
            </w:r>
            <w:r w:rsidRPr="00775134">
              <w:rPr>
                <w:rFonts w:asciiTheme="minorEastAsia" w:hAnsiTheme="minorEastAsia" w:hint="eastAsia"/>
                <w:szCs w:val="21"/>
              </w:rPr>
              <w:t>について学べる機会を設ける方法や手段を検討する。</w:t>
            </w:r>
          </w:p>
          <w:p w14:paraId="7BBA71EB" w14:textId="77777777" w:rsidR="007653D3" w:rsidRPr="00775134" w:rsidRDefault="007653D3" w:rsidP="00822341">
            <w:pPr>
              <w:ind w:left="210" w:hangingChars="100" w:hanging="210"/>
              <w:rPr>
                <w:rFonts w:asciiTheme="minorEastAsia" w:hAnsiTheme="minorEastAsia"/>
                <w:szCs w:val="21"/>
              </w:rPr>
            </w:pPr>
          </w:p>
          <w:p w14:paraId="7405110A" w14:textId="1CFA93B1" w:rsidR="00577877" w:rsidRPr="00775134" w:rsidRDefault="00577877" w:rsidP="00822341">
            <w:pPr>
              <w:ind w:left="210" w:hangingChars="100" w:hanging="210"/>
              <w:rPr>
                <w:rFonts w:asciiTheme="minorEastAsia" w:hAnsiTheme="minorEastAsia"/>
                <w:szCs w:val="21"/>
              </w:rPr>
            </w:pPr>
          </w:p>
          <w:p w14:paraId="54009CBB" w14:textId="36898AF3" w:rsidR="00577877" w:rsidRPr="00775134" w:rsidRDefault="00577877" w:rsidP="00822341">
            <w:pPr>
              <w:ind w:left="210" w:hangingChars="100" w:hanging="210"/>
              <w:rPr>
                <w:rFonts w:asciiTheme="minorEastAsia" w:hAnsiTheme="minorEastAsia"/>
                <w:szCs w:val="21"/>
              </w:rPr>
            </w:pPr>
          </w:p>
          <w:p w14:paraId="75132827" w14:textId="77777777" w:rsidR="00D82C3F" w:rsidRPr="00775134" w:rsidRDefault="00D82C3F" w:rsidP="00B511AE">
            <w:pPr>
              <w:rPr>
                <w:rFonts w:asciiTheme="minorEastAsia" w:hAnsiTheme="minorEastAsia"/>
                <w:szCs w:val="21"/>
              </w:rPr>
            </w:pPr>
          </w:p>
          <w:p w14:paraId="2254E4D3" w14:textId="77777777" w:rsidR="00577877" w:rsidRPr="00775134" w:rsidRDefault="00577877" w:rsidP="00577877">
            <w:pPr>
              <w:rPr>
                <w:rFonts w:asciiTheme="minorEastAsia" w:hAnsiTheme="minorEastAsia"/>
                <w:szCs w:val="21"/>
              </w:rPr>
            </w:pPr>
          </w:p>
          <w:p w14:paraId="2F2E1750" w14:textId="6E45CEE5" w:rsidR="00745E5D" w:rsidRPr="00775134" w:rsidRDefault="00D2675E" w:rsidP="007653D3">
            <w:pPr>
              <w:ind w:left="210" w:hangingChars="100" w:hanging="210"/>
              <w:rPr>
                <w:rFonts w:asciiTheme="minorEastAsia" w:hAnsiTheme="minorEastAsia"/>
                <w:szCs w:val="21"/>
              </w:rPr>
            </w:pPr>
            <w:r w:rsidRPr="00775134">
              <w:rPr>
                <w:rFonts w:asciiTheme="minorEastAsia" w:hAnsiTheme="minorEastAsia" w:hint="eastAsia"/>
                <w:szCs w:val="21"/>
              </w:rPr>
              <w:t>○</w:t>
            </w:r>
            <w:r w:rsidR="00462234" w:rsidRPr="00775134">
              <w:rPr>
                <w:rFonts w:asciiTheme="minorEastAsia" w:hAnsiTheme="minorEastAsia" w:hint="eastAsia"/>
                <w:szCs w:val="21"/>
              </w:rPr>
              <w:t>カフェ形式で開催されている研修会において、詐欺や人との境界線にかかわるテーマを取り上げることを検討する</w:t>
            </w:r>
            <w:r w:rsidR="007653D3" w:rsidRPr="00775134">
              <w:rPr>
                <w:rFonts w:asciiTheme="minorEastAsia" w:hAnsiTheme="minorEastAsia" w:hint="eastAsia"/>
                <w:szCs w:val="21"/>
              </w:rPr>
              <w:t>。</w:t>
            </w:r>
          </w:p>
          <w:p w14:paraId="2116AD5C" w14:textId="77777777" w:rsidR="00554E61" w:rsidRPr="00775134" w:rsidRDefault="00554E61" w:rsidP="00360780">
            <w:pPr>
              <w:ind w:left="210" w:hangingChars="100" w:hanging="210"/>
              <w:rPr>
                <w:rFonts w:asciiTheme="minorEastAsia" w:hAnsiTheme="minorEastAsia"/>
                <w:szCs w:val="21"/>
              </w:rPr>
            </w:pPr>
          </w:p>
          <w:p w14:paraId="4F36CDA4" w14:textId="77777777" w:rsidR="00E55C4B" w:rsidRPr="00775134" w:rsidRDefault="00E55C4B" w:rsidP="005D3E1D">
            <w:pPr>
              <w:rPr>
                <w:rFonts w:asciiTheme="minorEastAsia" w:hAnsiTheme="minorEastAsia"/>
                <w:szCs w:val="21"/>
              </w:rPr>
            </w:pPr>
          </w:p>
          <w:p w14:paraId="20492849" w14:textId="77777777" w:rsidR="005D3E1D" w:rsidRPr="00775134" w:rsidRDefault="005D3E1D" w:rsidP="005D3E1D">
            <w:pPr>
              <w:rPr>
                <w:rFonts w:asciiTheme="minorEastAsia" w:hAnsiTheme="minorEastAsia"/>
                <w:szCs w:val="21"/>
              </w:rPr>
            </w:pPr>
          </w:p>
          <w:p w14:paraId="5A0CF056" w14:textId="319B49AB" w:rsidR="005D3E1D" w:rsidRPr="00775134" w:rsidRDefault="005D3E1D" w:rsidP="005D3E1D">
            <w:pPr>
              <w:rPr>
                <w:rFonts w:asciiTheme="minorEastAsia" w:hAnsiTheme="minorEastAsia"/>
                <w:szCs w:val="21"/>
              </w:rPr>
            </w:pPr>
          </w:p>
        </w:tc>
      </w:tr>
    </w:tbl>
    <w:p w14:paraId="59CD5FE0" w14:textId="77777777" w:rsidR="005D3E1D" w:rsidRDefault="005D3E1D" w:rsidP="005D3E1D">
      <w:pPr>
        <w:widowControl/>
        <w:jc w:val="left"/>
        <w:rPr>
          <w:color w:val="000000" w:themeColor="text1"/>
        </w:rPr>
      </w:pPr>
    </w:p>
    <w:sectPr w:rsidR="005D3E1D" w:rsidSect="000C1034">
      <w:footerReference w:type="default" r:id="rId10"/>
      <w:pgSz w:w="16838" w:h="11906" w:orient="landscape"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D70A" w14:textId="77777777" w:rsidR="00DA21C1" w:rsidRDefault="00DA21C1" w:rsidP="005639F0">
      <w:r>
        <w:separator/>
      </w:r>
    </w:p>
  </w:endnote>
  <w:endnote w:type="continuationSeparator" w:id="0">
    <w:p w14:paraId="3183BA7C" w14:textId="77777777" w:rsidR="00DA21C1" w:rsidRDefault="00DA21C1" w:rsidP="005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97531"/>
      <w:docPartObj>
        <w:docPartGallery w:val="Page Numbers (Bottom of Page)"/>
        <w:docPartUnique/>
      </w:docPartObj>
    </w:sdtPr>
    <w:sdtEndPr/>
    <w:sdtContent>
      <w:p w14:paraId="06F792C7" w14:textId="77777777" w:rsidR="006207F4" w:rsidRDefault="006207F4">
        <w:pPr>
          <w:pStyle w:val="a6"/>
          <w:jc w:val="center"/>
        </w:pPr>
        <w:r>
          <w:fldChar w:fldCharType="begin"/>
        </w:r>
        <w:r>
          <w:instrText>PAGE   \* MERGEFORMAT</w:instrText>
        </w:r>
        <w:r>
          <w:fldChar w:fldCharType="separate"/>
        </w:r>
        <w:r w:rsidR="003B0C53" w:rsidRPr="003B0C53">
          <w:rPr>
            <w:noProof/>
            <w:lang w:val="ja-JP"/>
          </w:rPr>
          <w:t>1</w:t>
        </w:r>
        <w:r>
          <w:fldChar w:fldCharType="end"/>
        </w:r>
      </w:p>
    </w:sdtContent>
  </w:sdt>
  <w:p w14:paraId="62C69742" w14:textId="77777777" w:rsidR="006207F4" w:rsidRDefault="006207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95B48" w14:textId="77777777" w:rsidR="00DA21C1" w:rsidRDefault="00DA21C1" w:rsidP="005639F0">
      <w:r>
        <w:separator/>
      </w:r>
    </w:p>
  </w:footnote>
  <w:footnote w:type="continuationSeparator" w:id="0">
    <w:p w14:paraId="15A1EF77" w14:textId="77777777" w:rsidR="00DA21C1" w:rsidRDefault="00DA21C1" w:rsidP="0056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061C"/>
    <w:multiLevelType w:val="hybridMultilevel"/>
    <w:tmpl w:val="6FB63B48"/>
    <w:lvl w:ilvl="0" w:tplc="19402D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652"/>
    <w:rsid w:val="000709B8"/>
    <w:rsid w:val="00092B89"/>
    <w:rsid w:val="000B5353"/>
    <w:rsid w:val="000C1034"/>
    <w:rsid w:val="000D435C"/>
    <w:rsid w:val="001034C3"/>
    <w:rsid w:val="001212A8"/>
    <w:rsid w:val="001553A6"/>
    <w:rsid w:val="00162F75"/>
    <w:rsid w:val="00193EEB"/>
    <w:rsid w:val="001B48D4"/>
    <w:rsid w:val="001B532F"/>
    <w:rsid w:val="001C3487"/>
    <w:rsid w:val="001E5E7D"/>
    <w:rsid w:val="001F26A0"/>
    <w:rsid w:val="002104F8"/>
    <w:rsid w:val="0026417E"/>
    <w:rsid w:val="00274799"/>
    <w:rsid w:val="002831B5"/>
    <w:rsid w:val="00283D8F"/>
    <w:rsid w:val="0029180D"/>
    <w:rsid w:val="00292357"/>
    <w:rsid w:val="002B6F09"/>
    <w:rsid w:val="002B794E"/>
    <w:rsid w:val="00304DD2"/>
    <w:rsid w:val="00320671"/>
    <w:rsid w:val="00323E97"/>
    <w:rsid w:val="0033252D"/>
    <w:rsid w:val="00332C56"/>
    <w:rsid w:val="003367B7"/>
    <w:rsid w:val="0034673F"/>
    <w:rsid w:val="00356D1D"/>
    <w:rsid w:val="00360780"/>
    <w:rsid w:val="003752B2"/>
    <w:rsid w:val="003B0C53"/>
    <w:rsid w:val="003B4DF0"/>
    <w:rsid w:val="003B6993"/>
    <w:rsid w:val="003D0F58"/>
    <w:rsid w:val="003D25C6"/>
    <w:rsid w:val="003E2461"/>
    <w:rsid w:val="003F0D1D"/>
    <w:rsid w:val="003F21F5"/>
    <w:rsid w:val="00427965"/>
    <w:rsid w:val="00460AFD"/>
    <w:rsid w:val="00462234"/>
    <w:rsid w:val="00471D42"/>
    <w:rsid w:val="004872D4"/>
    <w:rsid w:val="004A794B"/>
    <w:rsid w:val="004C34FD"/>
    <w:rsid w:val="00521070"/>
    <w:rsid w:val="005217D6"/>
    <w:rsid w:val="00522581"/>
    <w:rsid w:val="00525F34"/>
    <w:rsid w:val="005378AE"/>
    <w:rsid w:val="00540465"/>
    <w:rsid w:val="005433BE"/>
    <w:rsid w:val="00554E61"/>
    <w:rsid w:val="005639F0"/>
    <w:rsid w:val="00577877"/>
    <w:rsid w:val="005D3D16"/>
    <w:rsid w:val="005D3E1D"/>
    <w:rsid w:val="005D4EA0"/>
    <w:rsid w:val="005D5DF1"/>
    <w:rsid w:val="005F5AAB"/>
    <w:rsid w:val="006207F4"/>
    <w:rsid w:val="00662BAF"/>
    <w:rsid w:val="0067554D"/>
    <w:rsid w:val="00683E35"/>
    <w:rsid w:val="006920AF"/>
    <w:rsid w:val="006B26B8"/>
    <w:rsid w:val="006B62C6"/>
    <w:rsid w:val="006C2106"/>
    <w:rsid w:val="006D1955"/>
    <w:rsid w:val="006D2CB6"/>
    <w:rsid w:val="007041D5"/>
    <w:rsid w:val="0070517E"/>
    <w:rsid w:val="007303DA"/>
    <w:rsid w:val="0073171A"/>
    <w:rsid w:val="00733188"/>
    <w:rsid w:val="007345AB"/>
    <w:rsid w:val="0073667B"/>
    <w:rsid w:val="00745E5D"/>
    <w:rsid w:val="007653D3"/>
    <w:rsid w:val="00772DA8"/>
    <w:rsid w:val="00775134"/>
    <w:rsid w:val="00777DCE"/>
    <w:rsid w:val="007A61F8"/>
    <w:rsid w:val="007A7B4D"/>
    <w:rsid w:val="007E18D3"/>
    <w:rsid w:val="007E1B15"/>
    <w:rsid w:val="007E5D97"/>
    <w:rsid w:val="007F1332"/>
    <w:rsid w:val="008048B7"/>
    <w:rsid w:val="00805D58"/>
    <w:rsid w:val="00813A7E"/>
    <w:rsid w:val="00822341"/>
    <w:rsid w:val="008543F2"/>
    <w:rsid w:val="00863118"/>
    <w:rsid w:val="00873BB4"/>
    <w:rsid w:val="008802E2"/>
    <w:rsid w:val="008A183A"/>
    <w:rsid w:val="008C5AD4"/>
    <w:rsid w:val="008D3ED1"/>
    <w:rsid w:val="008D5782"/>
    <w:rsid w:val="00911190"/>
    <w:rsid w:val="00911656"/>
    <w:rsid w:val="00931E1A"/>
    <w:rsid w:val="0093371F"/>
    <w:rsid w:val="009642A0"/>
    <w:rsid w:val="00967102"/>
    <w:rsid w:val="00971652"/>
    <w:rsid w:val="00983F09"/>
    <w:rsid w:val="00985D19"/>
    <w:rsid w:val="009B15CC"/>
    <w:rsid w:val="009C39A7"/>
    <w:rsid w:val="00A37E1C"/>
    <w:rsid w:val="00A44234"/>
    <w:rsid w:val="00A57C78"/>
    <w:rsid w:val="00A611E8"/>
    <w:rsid w:val="00A615F0"/>
    <w:rsid w:val="00A920B4"/>
    <w:rsid w:val="00AC6999"/>
    <w:rsid w:val="00AE5939"/>
    <w:rsid w:val="00AE6073"/>
    <w:rsid w:val="00B00496"/>
    <w:rsid w:val="00B41399"/>
    <w:rsid w:val="00B50AB4"/>
    <w:rsid w:val="00B511AE"/>
    <w:rsid w:val="00B61624"/>
    <w:rsid w:val="00B74785"/>
    <w:rsid w:val="00B7699D"/>
    <w:rsid w:val="00BC4370"/>
    <w:rsid w:val="00BF1C73"/>
    <w:rsid w:val="00BF296C"/>
    <w:rsid w:val="00BF5CBD"/>
    <w:rsid w:val="00C1211A"/>
    <w:rsid w:val="00C150AD"/>
    <w:rsid w:val="00C2384E"/>
    <w:rsid w:val="00C23F96"/>
    <w:rsid w:val="00C24200"/>
    <w:rsid w:val="00C31DE7"/>
    <w:rsid w:val="00C36015"/>
    <w:rsid w:val="00C44CC6"/>
    <w:rsid w:val="00C84916"/>
    <w:rsid w:val="00C90AF1"/>
    <w:rsid w:val="00C95D12"/>
    <w:rsid w:val="00CE626E"/>
    <w:rsid w:val="00D043F9"/>
    <w:rsid w:val="00D0665F"/>
    <w:rsid w:val="00D2235D"/>
    <w:rsid w:val="00D2675E"/>
    <w:rsid w:val="00D27C6A"/>
    <w:rsid w:val="00D35C10"/>
    <w:rsid w:val="00D54177"/>
    <w:rsid w:val="00D82C3F"/>
    <w:rsid w:val="00D92F71"/>
    <w:rsid w:val="00DA21C1"/>
    <w:rsid w:val="00DA78A0"/>
    <w:rsid w:val="00DC32B4"/>
    <w:rsid w:val="00E15CCA"/>
    <w:rsid w:val="00E35733"/>
    <w:rsid w:val="00E52F97"/>
    <w:rsid w:val="00E5514B"/>
    <w:rsid w:val="00E55C4B"/>
    <w:rsid w:val="00EA39D2"/>
    <w:rsid w:val="00EF5000"/>
    <w:rsid w:val="00F03979"/>
    <w:rsid w:val="00F45F94"/>
    <w:rsid w:val="00F61338"/>
    <w:rsid w:val="00F86321"/>
    <w:rsid w:val="00F95689"/>
    <w:rsid w:val="00F969A8"/>
    <w:rsid w:val="00FB2B0A"/>
    <w:rsid w:val="00FB3C49"/>
    <w:rsid w:val="00FD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999FF70"/>
  <w15:docId w15:val="{13031B61-018B-4C0B-8A76-C68B9D4C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0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9F0"/>
    <w:pPr>
      <w:tabs>
        <w:tab w:val="center" w:pos="4252"/>
        <w:tab w:val="right" w:pos="8504"/>
      </w:tabs>
      <w:snapToGrid w:val="0"/>
    </w:pPr>
  </w:style>
  <w:style w:type="character" w:customStyle="1" w:styleId="a5">
    <w:name w:val="ヘッダー (文字)"/>
    <w:basedOn w:val="a0"/>
    <w:link w:val="a4"/>
    <w:uiPriority w:val="99"/>
    <w:rsid w:val="005639F0"/>
  </w:style>
  <w:style w:type="paragraph" w:styleId="a6">
    <w:name w:val="footer"/>
    <w:basedOn w:val="a"/>
    <w:link w:val="a7"/>
    <w:uiPriority w:val="99"/>
    <w:unhideWhenUsed/>
    <w:rsid w:val="005639F0"/>
    <w:pPr>
      <w:tabs>
        <w:tab w:val="center" w:pos="4252"/>
        <w:tab w:val="right" w:pos="8504"/>
      </w:tabs>
      <w:snapToGrid w:val="0"/>
    </w:pPr>
  </w:style>
  <w:style w:type="character" w:customStyle="1" w:styleId="a7">
    <w:name w:val="フッター (文字)"/>
    <w:basedOn w:val="a0"/>
    <w:link w:val="a6"/>
    <w:uiPriority w:val="99"/>
    <w:rsid w:val="005639F0"/>
  </w:style>
  <w:style w:type="paragraph" w:styleId="a8">
    <w:name w:val="Balloon Text"/>
    <w:basedOn w:val="a"/>
    <w:link w:val="a9"/>
    <w:uiPriority w:val="99"/>
    <w:semiHidden/>
    <w:unhideWhenUsed/>
    <w:rsid w:val="007E1B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B15"/>
    <w:rPr>
      <w:rFonts w:asciiTheme="majorHAnsi" w:eastAsiaTheme="majorEastAsia" w:hAnsiTheme="majorHAnsi" w:cstheme="majorBidi"/>
      <w:sz w:val="18"/>
      <w:szCs w:val="18"/>
    </w:rPr>
  </w:style>
  <w:style w:type="paragraph" w:styleId="Web">
    <w:name w:val="Normal (Web)"/>
    <w:basedOn w:val="a"/>
    <w:uiPriority w:val="99"/>
    <w:semiHidden/>
    <w:unhideWhenUsed/>
    <w:rsid w:val="00EA39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0D43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BDD4A-FE5D-47FD-9FC7-21CCADC33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74E4B95-8B73-4CA7-8F1D-06A9590A7C29}">
  <ds:schemaRef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12E82050-6EEF-4B15-9BEF-E8EC1020F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松村　恵実</cp:lastModifiedBy>
  <cp:revision>2</cp:revision>
  <cp:lastPrinted>2024-08-28T08:00:00Z</cp:lastPrinted>
  <dcterms:created xsi:type="dcterms:W3CDTF">2018-06-03T06:17:00Z</dcterms:created>
  <dcterms:modified xsi:type="dcterms:W3CDTF">2025-10-23T04:42:00Z</dcterms:modified>
</cp:coreProperties>
</file>