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1DF3" w14:textId="298F8A35" w:rsidR="00E301BD" w:rsidRDefault="00E301BD" w:rsidP="00077C06">
      <w:pPr>
        <w:spacing w:line="480" w:lineRule="auto"/>
        <w:jc w:val="center"/>
        <w:rPr>
          <w:rFonts w:asciiTheme="majorEastAsia" w:eastAsiaTheme="majorEastAsia" w:hAnsiTheme="majorEastAsia"/>
          <w:sz w:val="24"/>
        </w:rPr>
      </w:pPr>
      <w:r w:rsidRPr="00077C06">
        <w:rPr>
          <w:rFonts w:asciiTheme="majorEastAsia" w:eastAsiaTheme="majorEastAsia" w:hAnsiTheme="majorEastAsia" w:hint="eastAsia"/>
          <w:sz w:val="24"/>
        </w:rPr>
        <w:t xml:space="preserve">事　</w:t>
      </w:r>
      <w:bookmarkStart w:id="0" w:name="_GoBack"/>
      <w:bookmarkEnd w:id="0"/>
      <w:r w:rsidRPr="00077C06">
        <w:rPr>
          <w:rFonts w:asciiTheme="majorEastAsia" w:eastAsiaTheme="majorEastAsia" w:hAnsiTheme="majorEastAsia" w:hint="eastAsia"/>
          <w:sz w:val="24"/>
        </w:rPr>
        <w:t>業　概　要</w:t>
      </w:r>
    </w:p>
    <w:tbl>
      <w:tblPr>
        <w:tblStyle w:val="1"/>
        <w:tblW w:w="0" w:type="auto"/>
        <w:tblLook w:val="04A0" w:firstRow="1" w:lastRow="0" w:firstColumn="1" w:lastColumn="0" w:noHBand="0" w:noVBand="1"/>
      </w:tblPr>
      <w:tblGrid>
        <w:gridCol w:w="1809"/>
        <w:gridCol w:w="8789"/>
        <w:gridCol w:w="2268"/>
        <w:gridCol w:w="7258"/>
      </w:tblGrid>
      <w:tr w:rsidR="00A40C11" w:rsidRPr="00A40C11" w14:paraId="3DF00D3B" w14:textId="77777777" w:rsidTr="00A40C11">
        <w:trPr>
          <w:trHeight w:val="418"/>
        </w:trPr>
        <w:tc>
          <w:tcPr>
            <w:tcW w:w="1809" w:type="dxa"/>
            <w:tcBorders>
              <w:right w:val="double" w:sz="4" w:space="0" w:color="auto"/>
            </w:tcBorders>
          </w:tcPr>
          <w:p w14:paraId="49B3359F" w14:textId="77777777" w:rsidR="00A40C11" w:rsidRPr="00A40C11" w:rsidRDefault="00A40C11" w:rsidP="00A40C11">
            <w:pPr>
              <w:rPr>
                <w:sz w:val="22"/>
              </w:rPr>
            </w:pPr>
            <w:r w:rsidRPr="00A40C11">
              <w:rPr>
                <w:rFonts w:hint="eastAsia"/>
                <w:sz w:val="22"/>
              </w:rPr>
              <w:t xml:space="preserve">団体名　　　</w:t>
            </w:r>
          </w:p>
        </w:tc>
        <w:tc>
          <w:tcPr>
            <w:tcW w:w="8789" w:type="dxa"/>
            <w:tcBorders>
              <w:left w:val="double" w:sz="4" w:space="0" w:color="auto"/>
              <w:right w:val="double" w:sz="4" w:space="0" w:color="auto"/>
            </w:tcBorders>
          </w:tcPr>
          <w:p w14:paraId="7B1CE681" w14:textId="77777777" w:rsidR="00A40C11" w:rsidRPr="00A40C11" w:rsidRDefault="00A40C11" w:rsidP="00A40C11">
            <w:pPr>
              <w:rPr>
                <w:rFonts w:ascii="ＭＳ 明朝" w:eastAsia="ＭＳ 明朝" w:hAnsi="ＭＳ 明朝"/>
                <w:sz w:val="22"/>
              </w:rPr>
            </w:pPr>
            <w:r w:rsidRPr="00A40C11">
              <w:rPr>
                <w:rFonts w:ascii="ＭＳ 明朝" w:eastAsia="ＭＳ 明朝" w:hAnsi="ＭＳ 明朝" w:hint="eastAsia"/>
                <w:sz w:val="22"/>
              </w:rPr>
              <w:t>大阪知的障害者雇用促進建物サービス事業協同組合</w:t>
            </w:r>
          </w:p>
        </w:tc>
        <w:tc>
          <w:tcPr>
            <w:tcW w:w="2268" w:type="dxa"/>
            <w:vMerge w:val="restart"/>
            <w:tcBorders>
              <w:top w:val="double" w:sz="4" w:space="0" w:color="auto"/>
              <w:left w:val="double" w:sz="4" w:space="0" w:color="auto"/>
              <w:right w:val="double" w:sz="4" w:space="0" w:color="auto"/>
            </w:tcBorders>
          </w:tcPr>
          <w:p w14:paraId="1EC3E996" w14:textId="77777777" w:rsidR="00A40C11" w:rsidRPr="00A40C11" w:rsidRDefault="00A40C11" w:rsidP="00A40C11">
            <w:pPr>
              <w:jc w:val="center"/>
              <w:rPr>
                <w:sz w:val="22"/>
              </w:rPr>
            </w:pPr>
            <w:r w:rsidRPr="00A40C11">
              <w:rPr>
                <w:rFonts w:hint="eastAsia"/>
                <w:sz w:val="22"/>
              </w:rPr>
              <w:t>総合評価</w:t>
            </w:r>
          </w:p>
          <w:p w14:paraId="5CE4E9BF" w14:textId="77777777" w:rsidR="00A40C11" w:rsidRPr="00A40C11" w:rsidRDefault="00A40C11" w:rsidP="00A40C11">
            <w:pPr>
              <w:rPr>
                <w:sz w:val="22"/>
              </w:rPr>
            </w:pPr>
            <w:r w:rsidRPr="00A40C11">
              <w:rPr>
                <w:rFonts w:hint="eastAsia"/>
                <w:sz w:val="22"/>
              </w:rPr>
              <w:t xml:space="preserve">　　　　</w:t>
            </w:r>
          </w:p>
          <w:p w14:paraId="54E81E73" w14:textId="77777777" w:rsidR="00A40C11" w:rsidRPr="00A40C11" w:rsidRDefault="00A40C11" w:rsidP="00A40C11">
            <w:pPr>
              <w:jc w:val="center"/>
              <w:rPr>
                <w:sz w:val="22"/>
              </w:rPr>
            </w:pPr>
            <w:r w:rsidRPr="00A40C11">
              <w:rPr>
                <w:rFonts w:hint="eastAsia"/>
                <w:sz w:val="44"/>
              </w:rPr>
              <w:t>Ｓ</w:t>
            </w:r>
          </w:p>
        </w:tc>
        <w:tc>
          <w:tcPr>
            <w:tcW w:w="7258" w:type="dxa"/>
            <w:vMerge w:val="restart"/>
            <w:tcBorders>
              <w:left w:val="double" w:sz="4" w:space="0" w:color="auto"/>
            </w:tcBorders>
          </w:tcPr>
          <w:p w14:paraId="67E5085A" w14:textId="77777777" w:rsidR="00A40C11" w:rsidRPr="00A40C11" w:rsidRDefault="00A40C11" w:rsidP="00A40C11">
            <w:pPr>
              <w:rPr>
                <w:sz w:val="24"/>
              </w:rPr>
            </w:pPr>
            <w:r w:rsidRPr="00A40C11">
              <w:rPr>
                <w:rFonts w:hint="eastAsia"/>
                <w:sz w:val="24"/>
              </w:rPr>
              <w:t>評価基準（総合評価）</w:t>
            </w:r>
          </w:p>
          <w:p w14:paraId="587E5815" w14:textId="77777777" w:rsidR="00A40C11" w:rsidRPr="00A40C11" w:rsidRDefault="00A40C11" w:rsidP="00A40C11">
            <w:pPr>
              <w:spacing w:line="260" w:lineRule="exact"/>
              <w:rPr>
                <w:szCs w:val="20"/>
              </w:rPr>
            </w:pPr>
            <w:r w:rsidRPr="00A40C11">
              <w:rPr>
                <w:rFonts w:hint="eastAsia"/>
                <w:szCs w:val="20"/>
              </w:rPr>
              <w:t>Ｓ　（非常に高く評価できるもの）</w:t>
            </w:r>
          </w:p>
          <w:p w14:paraId="02061358" w14:textId="77777777" w:rsidR="00A40C11" w:rsidRPr="00A40C11" w:rsidRDefault="00A40C11" w:rsidP="00A40C11">
            <w:pPr>
              <w:spacing w:line="260" w:lineRule="exact"/>
              <w:rPr>
                <w:szCs w:val="20"/>
              </w:rPr>
            </w:pPr>
            <w:r w:rsidRPr="00A40C11">
              <w:rPr>
                <w:rFonts w:hint="eastAsia"/>
                <w:szCs w:val="20"/>
              </w:rPr>
              <w:t>Ａ　（高く評価できるもの）</w:t>
            </w:r>
          </w:p>
          <w:p w14:paraId="3E20D828" w14:textId="77777777" w:rsidR="00A40C11" w:rsidRPr="00A40C11" w:rsidRDefault="00A40C11" w:rsidP="00A40C11">
            <w:pPr>
              <w:spacing w:line="260" w:lineRule="exact"/>
              <w:rPr>
                <w:szCs w:val="20"/>
              </w:rPr>
            </w:pPr>
            <w:r w:rsidRPr="00A40C11">
              <w:rPr>
                <w:rFonts w:hint="eastAsia"/>
                <w:szCs w:val="20"/>
              </w:rPr>
              <w:t>Ｂ　（一定の水準にあるが一部課題のあるもの）</w:t>
            </w:r>
          </w:p>
          <w:p w14:paraId="0D11516D" w14:textId="77777777" w:rsidR="00A40C11" w:rsidRPr="00A40C11" w:rsidRDefault="00A40C11" w:rsidP="00A40C11">
            <w:pPr>
              <w:spacing w:line="260" w:lineRule="exact"/>
              <w:rPr>
                <w:szCs w:val="20"/>
              </w:rPr>
            </w:pPr>
            <w:r w:rsidRPr="00A40C11">
              <w:rPr>
                <w:rFonts w:hint="eastAsia"/>
                <w:szCs w:val="20"/>
              </w:rPr>
              <w:t>Ｃ　（一定の水準にあるがかなり課題のあるもの）</w:t>
            </w:r>
          </w:p>
          <w:p w14:paraId="6C6D7360" w14:textId="77777777" w:rsidR="00A40C11" w:rsidRPr="00A40C11" w:rsidRDefault="00A40C11" w:rsidP="00A40C11">
            <w:pPr>
              <w:rPr>
                <w:sz w:val="22"/>
              </w:rPr>
            </w:pPr>
            <w:r w:rsidRPr="00A40C11">
              <w:rPr>
                <w:rFonts w:hint="eastAsia"/>
                <w:szCs w:val="20"/>
              </w:rPr>
              <w:t>Ｄ　（全般的に多く課題のあるもの）</w:t>
            </w:r>
          </w:p>
        </w:tc>
      </w:tr>
      <w:tr w:rsidR="00A40C11" w:rsidRPr="00A40C11" w14:paraId="6CA8A947" w14:textId="77777777" w:rsidTr="00A40C11">
        <w:trPr>
          <w:trHeight w:val="678"/>
        </w:trPr>
        <w:tc>
          <w:tcPr>
            <w:tcW w:w="1809" w:type="dxa"/>
            <w:tcBorders>
              <w:right w:val="double" w:sz="4" w:space="0" w:color="auto"/>
            </w:tcBorders>
          </w:tcPr>
          <w:p w14:paraId="3D3864E1" w14:textId="77777777" w:rsidR="00A40C11" w:rsidRPr="00A40C11" w:rsidRDefault="00A40C11" w:rsidP="00A40C11">
            <w:pPr>
              <w:rPr>
                <w:sz w:val="22"/>
              </w:rPr>
            </w:pPr>
            <w:r w:rsidRPr="00A40C11">
              <w:rPr>
                <w:rFonts w:hint="eastAsia"/>
                <w:sz w:val="22"/>
              </w:rPr>
              <w:t xml:space="preserve">事業名　　　</w:t>
            </w:r>
          </w:p>
        </w:tc>
        <w:tc>
          <w:tcPr>
            <w:tcW w:w="8789" w:type="dxa"/>
            <w:tcBorders>
              <w:left w:val="double" w:sz="4" w:space="0" w:color="auto"/>
              <w:right w:val="double" w:sz="4" w:space="0" w:color="auto"/>
            </w:tcBorders>
          </w:tcPr>
          <w:p w14:paraId="3782DA6A" w14:textId="77777777" w:rsidR="00A40C11" w:rsidRPr="00A40C11" w:rsidRDefault="00A40C11" w:rsidP="00A40C11">
            <w:pPr>
              <w:rPr>
                <w:rFonts w:ascii="ＭＳ 明朝" w:eastAsia="ＭＳ 明朝" w:hAnsi="ＭＳ 明朝"/>
                <w:sz w:val="22"/>
              </w:rPr>
            </w:pPr>
            <w:r w:rsidRPr="00A40C11">
              <w:rPr>
                <w:rFonts w:ascii="ＭＳ 明朝" w:eastAsia="ＭＳ 明朝" w:hAnsi="ＭＳ 明朝" w:hint="eastAsia"/>
                <w:sz w:val="22"/>
              </w:rPr>
              <w:t>障がい者の働き続けるを応援する「互助型システム」構築事業</w:t>
            </w:r>
          </w:p>
        </w:tc>
        <w:tc>
          <w:tcPr>
            <w:tcW w:w="2268" w:type="dxa"/>
            <w:vMerge/>
            <w:tcBorders>
              <w:left w:val="double" w:sz="4" w:space="0" w:color="auto"/>
              <w:right w:val="double" w:sz="4" w:space="0" w:color="auto"/>
            </w:tcBorders>
          </w:tcPr>
          <w:p w14:paraId="3201E3B5" w14:textId="77777777" w:rsidR="00A40C11" w:rsidRPr="00A40C11" w:rsidRDefault="00A40C11" w:rsidP="00A40C11">
            <w:pPr>
              <w:jc w:val="center"/>
              <w:rPr>
                <w:sz w:val="22"/>
              </w:rPr>
            </w:pPr>
          </w:p>
        </w:tc>
        <w:tc>
          <w:tcPr>
            <w:tcW w:w="7258" w:type="dxa"/>
            <w:vMerge/>
            <w:tcBorders>
              <w:left w:val="double" w:sz="4" w:space="0" w:color="auto"/>
            </w:tcBorders>
          </w:tcPr>
          <w:p w14:paraId="0D89705F" w14:textId="77777777" w:rsidR="00A40C11" w:rsidRPr="00A40C11" w:rsidRDefault="00A40C11" w:rsidP="00A40C11">
            <w:pPr>
              <w:rPr>
                <w:sz w:val="22"/>
              </w:rPr>
            </w:pPr>
          </w:p>
        </w:tc>
      </w:tr>
      <w:tr w:rsidR="00A40C11" w:rsidRPr="00A40C11" w14:paraId="5E0CE708" w14:textId="77777777" w:rsidTr="00A40C11">
        <w:trPr>
          <w:trHeight w:val="335"/>
        </w:trPr>
        <w:tc>
          <w:tcPr>
            <w:tcW w:w="1809" w:type="dxa"/>
            <w:tcBorders>
              <w:right w:val="double" w:sz="4" w:space="0" w:color="auto"/>
            </w:tcBorders>
          </w:tcPr>
          <w:p w14:paraId="1D72EE8C" w14:textId="77777777" w:rsidR="00A40C11" w:rsidRPr="00A40C11" w:rsidRDefault="00A40C11" w:rsidP="00A40C11">
            <w:pPr>
              <w:rPr>
                <w:sz w:val="22"/>
              </w:rPr>
            </w:pPr>
            <w:r w:rsidRPr="00A40C11">
              <w:rPr>
                <w:rFonts w:hint="eastAsia"/>
                <w:sz w:val="22"/>
              </w:rPr>
              <w:t>実施期間</w:t>
            </w:r>
          </w:p>
        </w:tc>
        <w:tc>
          <w:tcPr>
            <w:tcW w:w="8789" w:type="dxa"/>
            <w:tcBorders>
              <w:left w:val="double" w:sz="4" w:space="0" w:color="auto"/>
              <w:right w:val="double" w:sz="4" w:space="0" w:color="auto"/>
            </w:tcBorders>
          </w:tcPr>
          <w:p w14:paraId="5D363E1C" w14:textId="541903F0" w:rsidR="00A40C11" w:rsidRPr="00A40C11" w:rsidRDefault="00EA326F" w:rsidP="00EA326F">
            <w:pPr>
              <w:rPr>
                <w:rFonts w:ascii="ＭＳ 明朝" w:eastAsia="ＭＳ 明朝" w:hAnsi="ＭＳ 明朝"/>
                <w:sz w:val="22"/>
              </w:rPr>
            </w:pPr>
            <w:r>
              <w:rPr>
                <w:rFonts w:ascii="ＭＳ 明朝" w:eastAsia="ＭＳ 明朝" w:hAnsi="ＭＳ 明朝" w:hint="eastAsia"/>
                <w:sz w:val="22"/>
              </w:rPr>
              <w:t>平成３１</w:t>
            </w:r>
            <w:r w:rsidR="00A40C11" w:rsidRPr="00A40C11">
              <w:rPr>
                <w:rFonts w:ascii="ＭＳ 明朝" w:eastAsia="ＭＳ 明朝" w:hAnsi="ＭＳ 明朝" w:hint="eastAsia"/>
                <w:sz w:val="22"/>
              </w:rPr>
              <w:t>年４月１日～</w:t>
            </w:r>
            <w:r>
              <w:rPr>
                <w:rFonts w:ascii="ＭＳ 明朝" w:eastAsia="ＭＳ 明朝" w:hAnsi="ＭＳ 明朝" w:hint="eastAsia"/>
                <w:sz w:val="22"/>
              </w:rPr>
              <w:t>令和２</w:t>
            </w:r>
            <w:r w:rsidR="00A40C11" w:rsidRPr="00A40C11">
              <w:rPr>
                <w:rFonts w:ascii="ＭＳ 明朝" w:eastAsia="ＭＳ 明朝" w:hAnsi="ＭＳ 明朝" w:hint="eastAsia"/>
                <w:sz w:val="22"/>
              </w:rPr>
              <w:t>年３月３１日</w:t>
            </w:r>
          </w:p>
        </w:tc>
        <w:tc>
          <w:tcPr>
            <w:tcW w:w="2268" w:type="dxa"/>
            <w:vMerge/>
            <w:tcBorders>
              <w:left w:val="double" w:sz="4" w:space="0" w:color="auto"/>
              <w:right w:val="double" w:sz="4" w:space="0" w:color="auto"/>
            </w:tcBorders>
          </w:tcPr>
          <w:p w14:paraId="04F99C6E" w14:textId="77777777" w:rsidR="00A40C11" w:rsidRPr="00A40C11" w:rsidRDefault="00A40C11" w:rsidP="00A40C11">
            <w:pPr>
              <w:jc w:val="center"/>
              <w:rPr>
                <w:sz w:val="22"/>
              </w:rPr>
            </w:pPr>
          </w:p>
        </w:tc>
        <w:tc>
          <w:tcPr>
            <w:tcW w:w="7258" w:type="dxa"/>
            <w:vMerge/>
            <w:tcBorders>
              <w:left w:val="double" w:sz="4" w:space="0" w:color="auto"/>
            </w:tcBorders>
          </w:tcPr>
          <w:p w14:paraId="76F2DCC8" w14:textId="77777777" w:rsidR="00A40C11" w:rsidRPr="00A40C11" w:rsidRDefault="00A40C11" w:rsidP="00A40C11">
            <w:pPr>
              <w:rPr>
                <w:sz w:val="22"/>
              </w:rPr>
            </w:pPr>
          </w:p>
        </w:tc>
      </w:tr>
      <w:tr w:rsidR="00A40C11" w:rsidRPr="00A40C11" w14:paraId="047AF8F8" w14:textId="77777777" w:rsidTr="00A40C11">
        <w:trPr>
          <w:trHeight w:val="272"/>
        </w:trPr>
        <w:tc>
          <w:tcPr>
            <w:tcW w:w="1809" w:type="dxa"/>
            <w:tcBorders>
              <w:right w:val="double" w:sz="4" w:space="0" w:color="auto"/>
            </w:tcBorders>
          </w:tcPr>
          <w:p w14:paraId="3007F9D8" w14:textId="77777777" w:rsidR="00A40C11" w:rsidRPr="00A40C11" w:rsidRDefault="00A40C11" w:rsidP="00A40C11">
            <w:pPr>
              <w:rPr>
                <w:sz w:val="22"/>
              </w:rPr>
            </w:pPr>
            <w:r w:rsidRPr="00A40C11">
              <w:rPr>
                <w:rFonts w:hint="eastAsia"/>
                <w:sz w:val="22"/>
              </w:rPr>
              <w:t xml:space="preserve">助成（実績）額　　</w:t>
            </w:r>
          </w:p>
        </w:tc>
        <w:tc>
          <w:tcPr>
            <w:tcW w:w="8789" w:type="dxa"/>
            <w:tcBorders>
              <w:left w:val="double" w:sz="4" w:space="0" w:color="auto"/>
              <w:right w:val="double" w:sz="4" w:space="0" w:color="auto"/>
            </w:tcBorders>
          </w:tcPr>
          <w:p w14:paraId="3D08A870" w14:textId="77777777" w:rsidR="00A40C11" w:rsidRPr="00A40C11" w:rsidRDefault="00A40C11" w:rsidP="00A40C11">
            <w:pPr>
              <w:rPr>
                <w:rFonts w:ascii="ＭＳ 明朝" w:eastAsia="ＭＳ 明朝" w:hAnsi="ＭＳ 明朝"/>
                <w:sz w:val="22"/>
              </w:rPr>
            </w:pPr>
            <w:r w:rsidRPr="00A40C11">
              <w:rPr>
                <w:rFonts w:ascii="ＭＳ 明朝" w:eastAsia="ＭＳ 明朝" w:hAnsi="ＭＳ 明朝" w:hint="eastAsia"/>
                <w:sz w:val="24"/>
              </w:rPr>
              <w:t>5,000,000円</w:t>
            </w:r>
          </w:p>
        </w:tc>
        <w:tc>
          <w:tcPr>
            <w:tcW w:w="2268" w:type="dxa"/>
            <w:vMerge/>
            <w:tcBorders>
              <w:left w:val="double" w:sz="4" w:space="0" w:color="auto"/>
              <w:bottom w:val="double" w:sz="4" w:space="0" w:color="auto"/>
              <w:right w:val="double" w:sz="4" w:space="0" w:color="auto"/>
            </w:tcBorders>
          </w:tcPr>
          <w:p w14:paraId="1032A9C8" w14:textId="77777777" w:rsidR="00A40C11" w:rsidRPr="00A40C11" w:rsidRDefault="00A40C11" w:rsidP="00A40C11">
            <w:pPr>
              <w:jc w:val="center"/>
              <w:rPr>
                <w:sz w:val="22"/>
              </w:rPr>
            </w:pPr>
          </w:p>
        </w:tc>
        <w:tc>
          <w:tcPr>
            <w:tcW w:w="7258" w:type="dxa"/>
            <w:vMerge/>
            <w:tcBorders>
              <w:left w:val="double" w:sz="4" w:space="0" w:color="auto"/>
            </w:tcBorders>
          </w:tcPr>
          <w:p w14:paraId="02A81003" w14:textId="77777777" w:rsidR="00A40C11" w:rsidRPr="00A40C11" w:rsidRDefault="00A40C11" w:rsidP="00A40C11">
            <w:pPr>
              <w:rPr>
                <w:sz w:val="22"/>
              </w:rPr>
            </w:pPr>
          </w:p>
        </w:tc>
      </w:tr>
    </w:tbl>
    <w:tbl>
      <w:tblPr>
        <w:tblStyle w:val="a3"/>
        <w:tblW w:w="20124" w:type="dxa"/>
        <w:tblLayout w:type="fixed"/>
        <w:tblLook w:val="04A0" w:firstRow="1" w:lastRow="0" w:firstColumn="1" w:lastColumn="0" w:noHBand="0" w:noVBand="1"/>
      </w:tblPr>
      <w:tblGrid>
        <w:gridCol w:w="6708"/>
        <w:gridCol w:w="6708"/>
        <w:gridCol w:w="6708"/>
      </w:tblGrid>
      <w:tr w:rsidR="00E301BD" w14:paraId="3A90DE54" w14:textId="77777777" w:rsidTr="00184721">
        <w:tc>
          <w:tcPr>
            <w:tcW w:w="6708" w:type="dxa"/>
          </w:tcPr>
          <w:p w14:paraId="6D2BC7B8" w14:textId="77777777" w:rsidR="00E301BD" w:rsidRPr="00C339D5" w:rsidRDefault="00E301BD" w:rsidP="00E301BD">
            <w:pPr>
              <w:jc w:val="center"/>
              <w:rPr>
                <w:sz w:val="22"/>
              </w:rPr>
            </w:pPr>
            <w:r w:rsidRPr="00C339D5">
              <w:rPr>
                <w:rFonts w:hint="eastAsia"/>
                <w:sz w:val="22"/>
              </w:rPr>
              <w:t>事業概要</w:t>
            </w:r>
          </w:p>
        </w:tc>
        <w:tc>
          <w:tcPr>
            <w:tcW w:w="6708" w:type="dxa"/>
          </w:tcPr>
          <w:p w14:paraId="4399D2E2" w14:textId="77777777" w:rsidR="00E301BD" w:rsidRPr="00C339D5" w:rsidRDefault="00E301BD" w:rsidP="00E301BD">
            <w:pPr>
              <w:jc w:val="center"/>
              <w:rPr>
                <w:sz w:val="22"/>
              </w:rPr>
            </w:pPr>
            <w:r w:rsidRPr="00C339D5">
              <w:rPr>
                <w:rFonts w:hint="eastAsia"/>
                <w:sz w:val="22"/>
              </w:rPr>
              <w:t>事業実績</w:t>
            </w:r>
          </w:p>
        </w:tc>
        <w:tc>
          <w:tcPr>
            <w:tcW w:w="6708" w:type="dxa"/>
          </w:tcPr>
          <w:p w14:paraId="7F3BF772" w14:textId="77777777" w:rsidR="00E301BD" w:rsidRPr="00C339D5" w:rsidRDefault="00E301BD" w:rsidP="00E301BD">
            <w:pPr>
              <w:jc w:val="center"/>
              <w:rPr>
                <w:sz w:val="22"/>
              </w:rPr>
            </w:pPr>
            <w:r w:rsidRPr="00C339D5">
              <w:rPr>
                <w:rFonts w:hint="eastAsia"/>
                <w:sz w:val="22"/>
              </w:rPr>
              <w:t>事業を実施したこと</w:t>
            </w:r>
            <w:r w:rsidR="005B361E">
              <w:rPr>
                <w:rFonts w:hint="eastAsia"/>
                <w:sz w:val="22"/>
              </w:rPr>
              <w:t>による</w:t>
            </w:r>
            <w:r w:rsidRPr="00C339D5">
              <w:rPr>
                <w:rFonts w:hint="eastAsia"/>
                <w:sz w:val="22"/>
              </w:rPr>
              <w:t>成果</w:t>
            </w:r>
          </w:p>
        </w:tc>
      </w:tr>
      <w:tr w:rsidR="00E301BD" w14:paraId="2AD0C6A0" w14:textId="77777777" w:rsidTr="00184721">
        <w:trPr>
          <w:trHeight w:val="9000"/>
        </w:trPr>
        <w:tc>
          <w:tcPr>
            <w:tcW w:w="6708" w:type="dxa"/>
          </w:tcPr>
          <w:p w14:paraId="5ABA125D" w14:textId="666E3B71"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２０１８年度から就労定着支援事業が新たに創設されたが、サービス利用期間は３年間となっており、生涯にわたる継続的なサポートとは言い難い。また、働き続けるためには生活（ライフワークバランス）の充実も欠かせず、既存制度では充足しきれない勤労障がい者等を対象とした、職場定着及び離転職や余暇の充実といったニーズに対応できる「互助型（共済型）の働き続けるシステム」の構築に向けた事業を実施した。</w:t>
            </w:r>
          </w:p>
          <w:p w14:paraId="2D2F17BE" w14:textId="77777777" w:rsidR="00381BB0" w:rsidRPr="001F1607" w:rsidRDefault="00381BB0" w:rsidP="001F1607">
            <w:pPr>
              <w:adjustRightInd w:val="0"/>
              <w:rPr>
                <w:rFonts w:ascii="ＭＳ 明朝" w:hAnsi="ＭＳ 明朝" w:cs="メイリオ"/>
                <w:sz w:val="20"/>
                <w:szCs w:val="20"/>
              </w:rPr>
            </w:pPr>
          </w:p>
          <w:p w14:paraId="20CEDEA8" w14:textId="77777777" w:rsidR="00381BB0" w:rsidRPr="001F1607" w:rsidRDefault="00381BB0" w:rsidP="001F1607">
            <w:pPr>
              <w:adjustRightInd w:val="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●ソーシャルワーカー（社会福祉士・精神保健福祉士）の配置</w:t>
            </w:r>
          </w:p>
          <w:p w14:paraId="66DD3C6E" w14:textId="67A24253" w:rsidR="00381BB0" w:rsidRPr="001F1607" w:rsidRDefault="00381BB0" w:rsidP="00A40C11">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生活面を支える家族、世話人といった身近な人たちとの意思疎通を図り、必要に応じて地域の相談機関に働きかけ福祉サービスの調整などを支援するため、常設相談窓口を設置しソーシャルワーカーを配置した。</w:t>
            </w:r>
          </w:p>
          <w:p w14:paraId="506429D1" w14:textId="77777777" w:rsidR="00381BB0" w:rsidRPr="001F1607" w:rsidRDefault="00381BB0" w:rsidP="001F1607">
            <w:pPr>
              <w:adjustRightInd w:val="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●コーディネーターの配置</w:t>
            </w:r>
          </w:p>
          <w:p w14:paraId="2DA5194F" w14:textId="7DEFBB64"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円滑な事業運営をサポートし、専門的なコンサルテーションを行うためのコーディネーターを配置し、適切な事業の進捗管理を行った。</w:t>
            </w:r>
          </w:p>
          <w:p w14:paraId="31C8B222" w14:textId="065B6AC8" w:rsidR="00381BB0" w:rsidRPr="001F1607" w:rsidRDefault="00381BB0" w:rsidP="001F1607">
            <w:pPr>
              <w:adjustRightInd w:val="0"/>
              <w:ind w:left="1" w:firstLineChars="85" w:firstLine="17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①サロン事業・ライフアップ事業のコーディネート</w:t>
            </w:r>
          </w:p>
          <w:p w14:paraId="7B66924C"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・サロンの企画内容、余暇活動のプラン策定等をコーディネートした。</w:t>
            </w:r>
          </w:p>
          <w:p w14:paraId="1BF5C2EE" w14:textId="5B0AB6BD" w:rsidR="00381BB0" w:rsidRPr="001F1607" w:rsidRDefault="00381BB0" w:rsidP="001F1607">
            <w:pPr>
              <w:adjustRightInd w:val="0"/>
              <w:ind w:left="1" w:firstLineChars="85" w:firstLine="17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②助け合い事業の検討</w:t>
            </w:r>
          </w:p>
          <w:p w14:paraId="3E43F589" w14:textId="77777777" w:rsidR="00381BB0" w:rsidRPr="001F1607" w:rsidRDefault="00381BB0" w:rsidP="001F1607">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・福利厚生サービス事業の構築を目的に株式会社リロクラブとの業務提携締結に向けた調整を行い、会員が利用できる福利厚生サービス「えーるくらぶ」の創設をコーディネートした。</w:t>
            </w:r>
          </w:p>
          <w:p w14:paraId="502F50C6" w14:textId="77777777" w:rsidR="00381BB0" w:rsidRPr="001F1607" w:rsidRDefault="00381BB0" w:rsidP="001F1607">
            <w:pPr>
              <w:adjustRightInd w:val="0"/>
              <w:ind w:leftChars="200" w:left="420" w:firstLineChars="85" w:firstLine="170"/>
              <w:rPr>
                <w:rFonts w:ascii="ＭＳ 明朝" w:hAnsi="ＭＳ 明朝" w:cs="メイリオ"/>
                <w:sz w:val="20"/>
                <w:szCs w:val="20"/>
              </w:rPr>
            </w:pPr>
            <w:r w:rsidRPr="001F1607">
              <w:rPr>
                <w:rFonts w:ascii="ＭＳ 明朝" w:hAnsi="ＭＳ 明朝" w:cs="メイリオ" w:hint="eastAsia"/>
                <w:sz w:val="20"/>
                <w:szCs w:val="20"/>
              </w:rPr>
              <w:t>また、弔慰金、傷病見舞金、勤続祝金等の共済事業を実施するため全労災との協議を行い、会員のための共済事業の構築に向けたアドバイスを行った。</w:t>
            </w:r>
          </w:p>
          <w:p w14:paraId="5FC3B361" w14:textId="451148ED" w:rsidR="00381BB0" w:rsidRPr="001F1607" w:rsidRDefault="00381BB0" w:rsidP="001F1607">
            <w:pPr>
              <w:adjustRightInd w:val="0"/>
              <w:ind w:left="1" w:firstLineChars="85" w:firstLine="17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③その他</w:t>
            </w:r>
          </w:p>
          <w:p w14:paraId="71C57863" w14:textId="77777777" w:rsidR="00381BB0" w:rsidRPr="001F1607" w:rsidRDefault="00381BB0" w:rsidP="001F1607">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・全体スケジュールの計画・進行管理を行った。</w:t>
            </w:r>
          </w:p>
          <w:p w14:paraId="3FA85A3D" w14:textId="77777777" w:rsidR="00381BB0" w:rsidRPr="001F1607" w:rsidRDefault="00381BB0" w:rsidP="001F1607">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・「えーる活動通信」、「なかまの会えーるパンフレット」作成のアドバイスを行った。</w:t>
            </w:r>
          </w:p>
          <w:p w14:paraId="1E56A498" w14:textId="2006E305" w:rsidR="00381BB0" w:rsidRPr="001F1607" w:rsidRDefault="00381BB0" w:rsidP="00A40C11">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・フェイスブック、ホームページの管理運営を行った。</w:t>
            </w:r>
          </w:p>
          <w:p w14:paraId="7CF50E64" w14:textId="77777777" w:rsidR="00381BB0" w:rsidRPr="001F1607" w:rsidRDefault="00381BB0" w:rsidP="001F1607">
            <w:pPr>
              <w:adjustRightInd w:val="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●専門家との連携</w:t>
            </w:r>
          </w:p>
          <w:p w14:paraId="603614DA" w14:textId="25DFC373"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職場での法令違反や人権侵害、また、安定した生活を営むための法律相談等にあたるため、弁護士２名と顧問契約を結び相談体制を整えた。</w:t>
            </w:r>
          </w:p>
          <w:p w14:paraId="15CAD939" w14:textId="5106580B" w:rsidR="00381BB0" w:rsidRPr="001F1607" w:rsidRDefault="00B63FA3" w:rsidP="001F1607">
            <w:pPr>
              <w:adjustRightInd w:val="0"/>
              <w:ind w:left="1" w:firstLineChars="85" w:firstLine="170"/>
              <w:rPr>
                <w:rFonts w:ascii="ＭＳ 明朝" w:hAnsi="ＭＳ 明朝" w:cs="メイリオ"/>
                <w:sz w:val="20"/>
                <w:szCs w:val="20"/>
              </w:rPr>
            </w:pPr>
            <w:r>
              <w:rPr>
                <w:rFonts w:ascii="ＭＳ 明朝" w:hAnsi="ＭＳ 明朝" w:cs="メイリオ" w:hint="eastAsia"/>
                <w:sz w:val="20"/>
                <w:szCs w:val="20"/>
              </w:rPr>
              <w:t>●●</w:t>
            </w:r>
            <w:r w:rsidR="00381BB0" w:rsidRPr="001F1607">
              <w:rPr>
                <w:rFonts w:ascii="ＭＳ 明朝" w:hAnsi="ＭＳ 明朝" w:cs="メイリオ" w:hint="eastAsia"/>
                <w:sz w:val="20"/>
                <w:szCs w:val="20"/>
              </w:rPr>
              <w:t>法律事務所　弁護士／</w:t>
            </w:r>
            <w:r>
              <w:rPr>
                <w:rFonts w:ascii="ＭＳ 明朝" w:hAnsi="ＭＳ 明朝" w:cs="メイリオ" w:hint="eastAsia"/>
                <w:sz w:val="20"/>
                <w:szCs w:val="20"/>
              </w:rPr>
              <w:t>●●　●●</w:t>
            </w:r>
          </w:p>
          <w:p w14:paraId="21FC1402" w14:textId="3F437D0E" w:rsidR="00381BB0" w:rsidRPr="001F1607" w:rsidRDefault="00B63FA3" w:rsidP="001F1607">
            <w:pPr>
              <w:adjustRightInd w:val="0"/>
              <w:ind w:left="1" w:firstLineChars="85" w:firstLine="170"/>
              <w:rPr>
                <w:rFonts w:ascii="ＭＳ 明朝" w:hAnsi="ＭＳ 明朝" w:cs="メイリオ"/>
                <w:sz w:val="20"/>
                <w:szCs w:val="20"/>
              </w:rPr>
            </w:pPr>
            <w:r>
              <w:rPr>
                <w:rFonts w:ascii="ＭＳ 明朝" w:hAnsi="ＭＳ 明朝" w:cs="メイリオ" w:hint="eastAsia"/>
                <w:sz w:val="20"/>
                <w:szCs w:val="20"/>
              </w:rPr>
              <w:t>●●</w:t>
            </w:r>
            <w:r w:rsidR="00381BB0" w:rsidRPr="001F1607">
              <w:rPr>
                <w:rFonts w:ascii="ＭＳ 明朝" w:hAnsi="ＭＳ 明朝" w:cs="メイリオ" w:hint="eastAsia"/>
                <w:sz w:val="20"/>
                <w:szCs w:val="20"/>
              </w:rPr>
              <w:t>法律事務所　弁護士／</w:t>
            </w:r>
            <w:r>
              <w:rPr>
                <w:rFonts w:ascii="ＭＳ 明朝" w:hAnsi="ＭＳ 明朝" w:cs="メイリオ" w:hint="eastAsia"/>
                <w:sz w:val="20"/>
                <w:szCs w:val="20"/>
              </w:rPr>
              <w:t>●●　●●</w:t>
            </w:r>
          </w:p>
          <w:p w14:paraId="17215189" w14:textId="77777777" w:rsidR="00381BB0" w:rsidRPr="001F1607" w:rsidRDefault="00381BB0" w:rsidP="001F1607">
            <w:pPr>
              <w:adjustRightInd w:val="0"/>
              <w:rPr>
                <w:rFonts w:ascii="ＭＳ 明朝" w:hAnsi="ＭＳ 明朝" w:cs="メイリオ"/>
                <w:sz w:val="20"/>
                <w:szCs w:val="20"/>
              </w:rPr>
            </w:pPr>
          </w:p>
          <w:p w14:paraId="45B88F49" w14:textId="5615A329" w:rsidR="00381BB0" w:rsidRPr="001F1607" w:rsidRDefault="00381BB0" w:rsidP="001F1607">
            <w:pPr>
              <w:adjustRightInd w:val="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●持続可能な仕組み　＜サービスを「買う」という価値観の醸成＞</w:t>
            </w:r>
          </w:p>
          <w:p w14:paraId="545DC6A7"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弊組合の訓練修了生は２,０００人、就業者数も９００人を超え、多くは中小企業を中心とする約２００社で働いている。これらの規模を活かし、「当事者」「雇用企業」が一定の会費を負担することで、互助会の運営経費を捻出することができると考えている。今年度は、企業等で働く障がい者及び雇用事業主に対しての広報活動を積極的に行い、２０２０年３月末時点での会員数は個人会員が３１名、法人会員が３社となっており着実に広がりを見せている。</w:t>
            </w:r>
          </w:p>
          <w:p w14:paraId="2C9ACB10" w14:textId="77777777" w:rsidR="00381BB0" w:rsidRPr="001F1607" w:rsidRDefault="00381BB0" w:rsidP="001F1607">
            <w:pPr>
              <w:adjustRightInd w:val="0"/>
              <w:ind w:left="1" w:firstLineChars="85" w:firstLine="170"/>
              <w:rPr>
                <w:rFonts w:ascii="ＭＳ 明朝" w:hAnsi="ＭＳ 明朝" w:cs="メイリオ"/>
                <w:sz w:val="20"/>
                <w:szCs w:val="20"/>
              </w:rPr>
            </w:pPr>
          </w:p>
          <w:p w14:paraId="496CE8D9" w14:textId="77777777" w:rsidR="00381BB0" w:rsidRPr="001F1607" w:rsidRDefault="00381BB0" w:rsidP="001F1607">
            <w:pPr>
              <w:adjustRightInd w:val="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●就労面と生活面をネットワークの力で支える</w:t>
            </w:r>
          </w:p>
          <w:p w14:paraId="722DA3F9"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就労支援だけでは埋まらない、生活支援だけでも埋まらない、互助会はそんな隙間を埋めるための役割を果たしたいと考えている。</w:t>
            </w:r>
          </w:p>
          <w:p w14:paraId="5BF86AD0"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働く障がい者を支えるためには就労支援と生活支援の交互作用が必要であり、弊組合の有する親の会を中心とした障がい者福祉事業所のネットワークとノウハウを活かし、事業運営に必要な協力者やボランティア等との連携を図った。</w:t>
            </w:r>
          </w:p>
          <w:p w14:paraId="64268201" w14:textId="77777777" w:rsidR="00381BB0" w:rsidRPr="001F1607" w:rsidRDefault="00381BB0" w:rsidP="001F1607">
            <w:pPr>
              <w:adjustRightInd w:val="0"/>
              <w:ind w:left="1" w:firstLineChars="85" w:firstLine="170"/>
              <w:rPr>
                <w:rFonts w:ascii="ＭＳ 明朝" w:hAnsi="ＭＳ 明朝" w:cs="メイリオ"/>
                <w:sz w:val="20"/>
                <w:szCs w:val="20"/>
              </w:rPr>
            </w:pPr>
          </w:p>
          <w:p w14:paraId="34565567" w14:textId="6D473642" w:rsidR="00381BB0" w:rsidRPr="001F1607" w:rsidRDefault="00381BB0" w:rsidP="001F1607">
            <w:pPr>
              <w:adjustRightInd w:val="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●インフォーマルなニーズに寄り添うサービス開発と提供</w:t>
            </w:r>
          </w:p>
          <w:p w14:paraId="6F171F9D" w14:textId="6F4B3E24" w:rsidR="00381BB0"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職場訪問活動やサロン活動等を通して公的制度にないニーズを拾い上げ、選択・集中したサービス開発と提供を行い、限られた人的支援と財源の中で最大のパフォーマンスを発揮できるよう実施した。</w:t>
            </w:r>
          </w:p>
          <w:p w14:paraId="349BEFDA" w14:textId="45FABA6A" w:rsidR="00077C06" w:rsidRPr="001F1607" w:rsidRDefault="00077C06" w:rsidP="001F1607">
            <w:pPr>
              <w:adjustRightInd w:val="0"/>
              <w:ind w:left="1" w:firstLineChars="85" w:firstLine="170"/>
              <w:rPr>
                <w:rFonts w:ascii="ＭＳ 明朝" w:hAnsi="ＭＳ 明朝" w:cs="メイリオ"/>
                <w:sz w:val="20"/>
                <w:szCs w:val="20"/>
              </w:rPr>
            </w:pPr>
          </w:p>
          <w:p w14:paraId="3570D943" w14:textId="7233FE18" w:rsidR="00381BB0" w:rsidRDefault="00077C06" w:rsidP="001F1607">
            <w:pPr>
              <w:adjustRightInd w:val="0"/>
              <w:ind w:left="1" w:firstLineChars="85" w:firstLine="170"/>
              <w:rPr>
                <w:sz w:val="20"/>
                <w:szCs w:val="20"/>
              </w:rPr>
            </w:pPr>
            <w:r>
              <w:rPr>
                <w:rFonts w:hint="eastAsia"/>
                <w:sz w:val="20"/>
                <w:szCs w:val="20"/>
              </w:rPr>
              <w:t xml:space="preserve">【参考】　えーる活動通信第６号　</w:t>
            </w:r>
          </w:p>
          <w:p w14:paraId="62AE178D" w14:textId="4FA7E3CA" w:rsidR="00077C06" w:rsidRPr="001F1607" w:rsidRDefault="00077C06" w:rsidP="001F1607">
            <w:pPr>
              <w:adjustRightInd w:val="0"/>
              <w:ind w:left="1" w:firstLineChars="85" w:firstLine="170"/>
              <w:rPr>
                <w:sz w:val="20"/>
                <w:szCs w:val="20"/>
              </w:rPr>
            </w:pPr>
            <w:r w:rsidRPr="00077C06">
              <w:rPr>
                <w:rFonts w:ascii="ＭＳ 明朝" w:hAnsi="ＭＳ 明朝" w:cs="メイリオ"/>
                <w:noProof/>
                <w:sz w:val="20"/>
                <w:szCs w:val="20"/>
              </w:rPr>
              <w:drawing>
                <wp:anchor distT="0" distB="0" distL="114300" distR="114300" simplePos="0" relativeHeight="251659264" behindDoc="0" locked="0" layoutInCell="1" allowOverlap="1" wp14:anchorId="5D3E82D4" wp14:editId="4B976CCB">
                  <wp:simplePos x="0" y="0"/>
                  <wp:positionH relativeFrom="column">
                    <wp:posOffset>176076</wp:posOffset>
                  </wp:positionH>
                  <wp:positionV relativeFrom="paragraph">
                    <wp:posOffset>70485</wp:posOffset>
                  </wp:positionV>
                  <wp:extent cx="3744685" cy="2630923"/>
                  <wp:effectExtent l="19050" t="19050" r="27305" b="171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44685" cy="2630923"/>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c>
          <w:tcPr>
            <w:tcW w:w="6708" w:type="dxa"/>
          </w:tcPr>
          <w:p w14:paraId="03F9245A" w14:textId="77777777" w:rsidR="00381BB0" w:rsidRPr="001F1607" w:rsidRDefault="00381BB0" w:rsidP="001F1607">
            <w:pPr>
              <w:adjustRightInd w:val="0"/>
              <w:rPr>
                <w:rFonts w:asciiTheme="majorEastAsia" w:eastAsiaTheme="majorEastAsia" w:hAnsiTheme="majorEastAsia" w:cs="メイリオ"/>
                <w:sz w:val="20"/>
                <w:szCs w:val="20"/>
                <w:u w:val="single"/>
              </w:rPr>
            </w:pPr>
            <w:r w:rsidRPr="001F1607">
              <w:rPr>
                <w:rFonts w:asciiTheme="majorEastAsia" w:eastAsiaTheme="majorEastAsia" w:hAnsiTheme="majorEastAsia" w:cs="メイリオ" w:hint="eastAsia"/>
                <w:sz w:val="20"/>
                <w:szCs w:val="20"/>
                <w:u w:val="single"/>
              </w:rPr>
              <w:lastRenderedPageBreak/>
              <w:t>「障がい者への就労・生活支援」メニュー</w:t>
            </w:r>
          </w:p>
          <w:p w14:paraId="07F45316" w14:textId="77777777" w:rsidR="00381BB0" w:rsidRPr="001F1607" w:rsidRDefault="00381BB0" w:rsidP="001F1607">
            <w:pPr>
              <w:adjustRightInd w:val="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①職場定着相談事業（アドボケーター・アウトリーチ）</w:t>
            </w:r>
          </w:p>
          <w:p w14:paraId="432423EC"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●常設相談窓口を設置し、下記のような相談に対応した。</w:t>
            </w:r>
          </w:p>
          <w:p w14:paraId="5C82DFA9"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・職場での悩みやトラブルに関する事項</w:t>
            </w:r>
          </w:p>
          <w:p w14:paraId="23CB48D0"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・職場でのキャリアアップやスキルアップに関する事項</w:t>
            </w:r>
          </w:p>
          <w:p w14:paraId="48B5150D"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・離転職などの就労相談、ご家族からの生活相談</w:t>
            </w:r>
          </w:p>
          <w:p w14:paraId="120ECF48" w14:textId="77777777" w:rsidR="00381BB0" w:rsidRPr="001F1607" w:rsidRDefault="00381BB0" w:rsidP="001F1607">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●職場訪問事業として定期的に職場を訪問し、さまざまな相談やトラブル解決に向けた対応を行った。</w:t>
            </w:r>
          </w:p>
          <w:p w14:paraId="7FB165DC"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・職場訪問員による巡回相談</w:t>
            </w:r>
          </w:p>
          <w:p w14:paraId="6393352E" w14:textId="4FD4A690" w:rsidR="00381BB0" w:rsidRPr="001F1607" w:rsidRDefault="00381BB0" w:rsidP="001F1607">
            <w:pPr>
              <w:adjustRightInd w:val="0"/>
              <w:ind w:left="1" w:firstLineChars="185" w:firstLine="370"/>
              <w:rPr>
                <w:rFonts w:ascii="ＭＳ 明朝" w:hAnsi="ＭＳ 明朝" w:cs="メイリオ"/>
                <w:sz w:val="20"/>
                <w:szCs w:val="20"/>
              </w:rPr>
            </w:pPr>
            <w:r w:rsidRPr="001F1607">
              <w:rPr>
                <w:rFonts w:ascii="ＭＳ 明朝" w:hAnsi="ＭＳ 明朝" w:cs="メイリオ" w:hint="eastAsia"/>
                <w:sz w:val="20"/>
                <w:szCs w:val="20"/>
              </w:rPr>
              <w:t>職場訪問日数　　：　９４日</w:t>
            </w:r>
            <w:r w:rsidR="001F1607">
              <w:rPr>
                <w:rFonts w:ascii="ＭＳ 明朝" w:hAnsi="ＭＳ 明朝" w:cs="メイリオ" w:hint="eastAsia"/>
                <w:sz w:val="20"/>
                <w:szCs w:val="20"/>
              </w:rPr>
              <w:t xml:space="preserve">　　　</w:t>
            </w:r>
            <w:r w:rsidRPr="001F1607">
              <w:rPr>
                <w:rFonts w:ascii="ＭＳ 明朝" w:hAnsi="ＭＳ 明朝" w:cs="メイリオ" w:hint="eastAsia"/>
                <w:sz w:val="20"/>
                <w:szCs w:val="20"/>
              </w:rPr>
              <w:t>職場訪問延べ人数：１５４人</w:t>
            </w:r>
          </w:p>
          <w:p w14:paraId="4870E7CC" w14:textId="77777777" w:rsidR="00381BB0" w:rsidRPr="001F1607" w:rsidRDefault="00381BB0" w:rsidP="001F1607">
            <w:pPr>
              <w:adjustRightInd w:val="0"/>
              <w:ind w:left="1" w:firstLineChars="85" w:firstLine="170"/>
              <w:rPr>
                <w:rFonts w:ascii="ＭＳ 明朝" w:hAnsi="ＭＳ 明朝" w:cs="メイリオ"/>
                <w:sz w:val="20"/>
                <w:szCs w:val="20"/>
              </w:rPr>
            </w:pPr>
          </w:p>
          <w:p w14:paraId="2E7961AA" w14:textId="77777777" w:rsidR="00381BB0" w:rsidRPr="001F1607" w:rsidRDefault="00381BB0" w:rsidP="001F1607">
            <w:pPr>
              <w:adjustRightInd w:val="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②集いの場事業（ソーシャルキャピタル）</w:t>
            </w:r>
          </w:p>
          <w:p w14:paraId="01A48776" w14:textId="77777777" w:rsidR="00381BB0" w:rsidRPr="001F1607" w:rsidRDefault="00381BB0" w:rsidP="001F1607">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●サロン事業として、仕事帰りにふらりと立ち寄り、コーヒーなどを気軽に楽しめる居場所を用意することができた。また、イベント的なサロンを毎月一回行っており、これまでにない交流の輪が広がった。</w:t>
            </w:r>
          </w:p>
          <w:p w14:paraId="70639357" w14:textId="77777777" w:rsidR="00381BB0" w:rsidRPr="001F1607" w:rsidRDefault="00381BB0" w:rsidP="001F1607">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・就労する障がい者同士や支援機関等との相互交流の場の創設、サロンの開催</w:t>
            </w:r>
          </w:p>
          <w:p w14:paraId="3718695A" w14:textId="4847BB82" w:rsidR="00381BB0" w:rsidRPr="001F1607" w:rsidRDefault="00381BB0" w:rsidP="001F1607">
            <w:pPr>
              <w:adjustRightInd w:val="0"/>
              <w:ind w:left="1" w:firstLineChars="185" w:firstLine="370"/>
              <w:rPr>
                <w:rFonts w:ascii="ＭＳ 明朝" w:hAnsi="ＭＳ 明朝" w:cs="メイリオ"/>
                <w:sz w:val="20"/>
                <w:szCs w:val="20"/>
              </w:rPr>
            </w:pPr>
            <w:r w:rsidRPr="001F1607">
              <w:rPr>
                <w:rFonts w:ascii="ＭＳ 明朝" w:hAnsi="ＭＳ 明朝" w:cs="メイリオ" w:hint="eastAsia"/>
                <w:sz w:val="20"/>
                <w:szCs w:val="20"/>
              </w:rPr>
              <w:t>えーるサロン　４月～３月　参加延べ人数：４６５人（４４回実施）</w:t>
            </w:r>
          </w:p>
          <w:p w14:paraId="3E8E83C7" w14:textId="6A53ED24" w:rsidR="00381BB0" w:rsidRPr="001F1607" w:rsidRDefault="007D1618" w:rsidP="001F1607">
            <w:pPr>
              <w:adjustRightInd w:val="0"/>
              <w:ind w:left="1" w:firstLineChars="185" w:firstLine="370"/>
              <w:rPr>
                <w:rFonts w:ascii="ＭＳ 明朝" w:hAnsi="ＭＳ 明朝" w:cs="メイリオ"/>
                <w:sz w:val="20"/>
                <w:szCs w:val="20"/>
              </w:rPr>
            </w:pPr>
            <w:r w:rsidRPr="001F1607">
              <w:rPr>
                <w:rFonts w:ascii="ＭＳ 明朝" w:hAnsi="ＭＳ 明朝" w:cs="メイリオ" w:hint="eastAsia"/>
                <w:sz w:val="20"/>
                <w:szCs w:val="20"/>
              </w:rPr>
              <w:t>内訳：</w:t>
            </w:r>
            <w:r w:rsidR="00381BB0" w:rsidRPr="001F1607">
              <w:rPr>
                <w:rFonts w:ascii="ＭＳ 明朝" w:hAnsi="ＭＳ 明朝" w:cs="メイリオ" w:hint="eastAsia"/>
                <w:sz w:val="20"/>
                <w:szCs w:val="20"/>
              </w:rPr>
              <w:t>月例サロン　　１２回開催（毎月最終金曜日開催）</w:t>
            </w:r>
          </w:p>
          <w:p w14:paraId="7C623A36" w14:textId="30BD6854" w:rsidR="00381BB0" w:rsidRPr="001F1607" w:rsidRDefault="00381BB0" w:rsidP="001F1607">
            <w:pPr>
              <w:adjustRightInd w:val="0"/>
              <w:ind w:left="1" w:firstLineChars="485" w:firstLine="970"/>
              <w:rPr>
                <w:rFonts w:ascii="ＭＳ 明朝" w:hAnsi="ＭＳ 明朝" w:cs="メイリオ"/>
                <w:sz w:val="20"/>
                <w:szCs w:val="20"/>
              </w:rPr>
            </w:pPr>
            <w:r w:rsidRPr="001F1607">
              <w:rPr>
                <w:rFonts w:ascii="ＭＳ 明朝" w:hAnsi="ＭＳ 明朝" w:cs="メイリオ" w:hint="eastAsia"/>
                <w:sz w:val="20"/>
                <w:szCs w:val="20"/>
              </w:rPr>
              <w:t>週末サロン　　３２回開催（毎週金曜日開催）</w:t>
            </w:r>
          </w:p>
          <w:p w14:paraId="082E23A9" w14:textId="77777777" w:rsidR="00381BB0" w:rsidRPr="001F1607" w:rsidRDefault="00381BB0" w:rsidP="001F1607">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ライフアップ事業として、みんなで行きたい場所を考え、それぞれの意見を出し合ったうえで余暇活動を行った。余暇の充実を図るためさまざまなイベントを行い、働くモチベーション向上に寄与している。</w:t>
            </w:r>
          </w:p>
          <w:p w14:paraId="3478ECF2" w14:textId="77777777" w:rsidR="007D1618" w:rsidRPr="001F1607" w:rsidRDefault="00381BB0" w:rsidP="001F1607">
            <w:pPr>
              <w:adjustRightInd w:val="0"/>
              <w:ind w:left="1" w:firstLineChars="185" w:firstLine="370"/>
              <w:rPr>
                <w:rFonts w:ascii="ＭＳ 明朝" w:hAnsi="ＭＳ 明朝" w:cs="メイリオ"/>
                <w:sz w:val="20"/>
                <w:szCs w:val="20"/>
              </w:rPr>
            </w:pPr>
            <w:r w:rsidRPr="001F1607">
              <w:rPr>
                <w:rFonts w:ascii="ＭＳ 明朝" w:hAnsi="ＭＳ 明朝" w:cs="メイリオ" w:hint="eastAsia"/>
                <w:sz w:val="20"/>
                <w:szCs w:val="20"/>
              </w:rPr>
              <w:t>・余暇活動イベント　４月～３月（４回実施）</w:t>
            </w:r>
          </w:p>
          <w:p w14:paraId="34521870" w14:textId="1682D6D8" w:rsidR="00381BB0" w:rsidRPr="001F1607" w:rsidRDefault="00381BB0" w:rsidP="001F1607">
            <w:pPr>
              <w:adjustRightInd w:val="0"/>
              <w:ind w:left="1" w:firstLineChars="285" w:firstLine="570"/>
              <w:rPr>
                <w:rFonts w:ascii="ＭＳ 明朝" w:hAnsi="ＭＳ 明朝" w:cs="メイリオ"/>
                <w:sz w:val="20"/>
                <w:szCs w:val="20"/>
              </w:rPr>
            </w:pPr>
            <w:r w:rsidRPr="001F1607">
              <w:rPr>
                <w:rFonts w:ascii="ＭＳ 明朝" w:hAnsi="ＭＳ 明朝" w:cs="メイリオ" w:hint="eastAsia"/>
                <w:sz w:val="20"/>
                <w:szCs w:val="20"/>
              </w:rPr>
              <w:t>参加者数：延べ４７人</w:t>
            </w:r>
          </w:p>
          <w:p w14:paraId="709F9B6C" w14:textId="77777777" w:rsidR="00381BB0" w:rsidRPr="001F1607" w:rsidRDefault="00381BB0" w:rsidP="001F1607">
            <w:pPr>
              <w:adjustRightInd w:val="0"/>
              <w:ind w:left="1" w:firstLineChars="85" w:firstLine="170"/>
              <w:rPr>
                <w:rFonts w:ascii="ＭＳ 明朝" w:hAnsi="ＭＳ 明朝" w:cs="メイリオ"/>
                <w:sz w:val="20"/>
                <w:szCs w:val="20"/>
              </w:rPr>
            </w:pPr>
          </w:p>
          <w:p w14:paraId="361A7825" w14:textId="77777777" w:rsidR="00381BB0" w:rsidRPr="001F1607" w:rsidRDefault="00381BB0" w:rsidP="001F1607">
            <w:pPr>
              <w:adjustRightInd w:val="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③助け合い事業（インフォーマルサービス）</w:t>
            </w:r>
          </w:p>
          <w:p w14:paraId="307FEB4D" w14:textId="77777777" w:rsidR="00381BB0" w:rsidRPr="001F1607" w:rsidRDefault="00381BB0" w:rsidP="001F1607">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●給付型の共済サービスとして全労災への団体加入を検討し、弔慰金、傷病見舞金などの共済金や勤続表彰等の事業を行う準備が整った。</w:t>
            </w:r>
          </w:p>
          <w:p w14:paraId="3672A3DE"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・弔慰金、傷病見舞金や勤続年数表彰など、１０万円以下の共済的事業</w:t>
            </w:r>
          </w:p>
          <w:p w14:paraId="515A3D57"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●福利厚生サービスの創設</w:t>
            </w:r>
          </w:p>
          <w:p w14:paraId="18FFC159" w14:textId="3D2CD3F0" w:rsidR="00077C06" w:rsidRPr="001F1607" w:rsidRDefault="00381BB0" w:rsidP="00A40C11">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・会員制の福利厚生事業として株式会社リロクラブとの業務提携により「えーるくらぶ」の運用を開始した。</w:t>
            </w:r>
          </w:p>
          <w:p w14:paraId="20E70EC5" w14:textId="77777777" w:rsidR="00381BB0" w:rsidRPr="001F1607" w:rsidRDefault="00381BB0" w:rsidP="001F1607">
            <w:pPr>
              <w:adjustRightInd w:val="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lastRenderedPageBreak/>
              <w:t>④情報提供事業（アドボケーター）</w:t>
            </w:r>
          </w:p>
          <w:p w14:paraId="5B2E5F3A" w14:textId="24EBF0A6"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●「えーる活動通信」を発行し、各種情報を提供した。</w:t>
            </w:r>
          </w:p>
          <w:p w14:paraId="592A13E4" w14:textId="2E3454CE"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・「えーる活動通信」の発行</w:t>
            </w:r>
          </w:p>
          <w:p w14:paraId="3E4A0A9D"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年間：２回×２０００部</w:t>
            </w:r>
          </w:p>
          <w:p w14:paraId="3985FB62"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・「なかまの会えーるパンフレット」の作成　２０００部</w:t>
            </w:r>
          </w:p>
          <w:p w14:paraId="6409A9FA" w14:textId="79481C3A"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・フェイスブックの開設</w:t>
            </w:r>
          </w:p>
          <w:p w14:paraId="61CAD1AE" w14:textId="18ABA285" w:rsidR="00381BB0"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・ホームページの開設</w:t>
            </w:r>
          </w:p>
          <w:p w14:paraId="3710A6AD" w14:textId="65DD912E" w:rsidR="00381BB0" w:rsidRPr="001F1607" w:rsidRDefault="00381BB0" w:rsidP="001F1607">
            <w:pPr>
              <w:adjustRightInd w:val="0"/>
              <w:ind w:left="1" w:firstLineChars="85" w:firstLine="170"/>
              <w:rPr>
                <w:rFonts w:ascii="ＭＳ 明朝" w:hAnsi="ＭＳ 明朝" w:cs="メイリオ"/>
                <w:sz w:val="20"/>
                <w:szCs w:val="20"/>
              </w:rPr>
            </w:pPr>
          </w:p>
          <w:p w14:paraId="14D6FBBD" w14:textId="3B5F1477" w:rsidR="00381BB0" w:rsidRPr="001F1607" w:rsidRDefault="00381BB0" w:rsidP="001F1607">
            <w:pPr>
              <w:adjustRightInd w:val="0"/>
              <w:rPr>
                <w:rFonts w:asciiTheme="majorEastAsia" w:eastAsiaTheme="majorEastAsia" w:hAnsiTheme="majorEastAsia" w:cs="メイリオ"/>
                <w:sz w:val="20"/>
                <w:szCs w:val="20"/>
                <w:u w:val="single"/>
              </w:rPr>
            </w:pPr>
            <w:r w:rsidRPr="001F1607">
              <w:rPr>
                <w:rFonts w:asciiTheme="majorEastAsia" w:eastAsiaTheme="majorEastAsia" w:hAnsiTheme="majorEastAsia" w:cs="メイリオ" w:hint="eastAsia"/>
                <w:sz w:val="20"/>
                <w:szCs w:val="20"/>
                <w:u w:val="single"/>
              </w:rPr>
              <w:t>「雇用事業者に対する支援」メニュー</w:t>
            </w:r>
          </w:p>
          <w:p w14:paraId="168440AD" w14:textId="7F3277A9" w:rsidR="00381BB0" w:rsidRPr="001F1607" w:rsidRDefault="00381BB0" w:rsidP="001F1607">
            <w:pPr>
              <w:adjustRightInd w:val="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①職場定着相談事業</w:t>
            </w:r>
          </w:p>
          <w:p w14:paraId="6AB1FD78" w14:textId="7C8B974A"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●常設相談窓口を設置し、下記のような相談に対応した。</w:t>
            </w:r>
          </w:p>
          <w:p w14:paraId="4955CF84" w14:textId="6B1D8815"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・職場での不適応行動や生活面等に関する事項</w:t>
            </w:r>
          </w:p>
          <w:p w14:paraId="7C06DC82" w14:textId="43D9C09E"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・求人や人材確保に関する事項</w:t>
            </w:r>
          </w:p>
          <w:p w14:paraId="2E465419" w14:textId="0016126D"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・多様な人材の戦力化等を支援する労働力開発に関する事項</w:t>
            </w:r>
          </w:p>
          <w:p w14:paraId="53962052" w14:textId="27B1341C" w:rsidR="00381BB0" w:rsidRPr="001F1607" w:rsidRDefault="00381BB0" w:rsidP="001F1607">
            <w:pPr>
              <w:adjustRightInd w:val="0"/>
              <w:ind w:left="1" w:firstLineChars="85" w:firstLine="170"/>
              <w:rPr>
                <w:rFonts w:ascii="ＭＳ 明朝" w:hAnsi="ＭＳ 明朝" w:cs="メイリオ"/>
                <w:sz w:val="20"/>
                <w:szCs w:val="20"/>
              </w:rPr>
            </w:pPr>
          </w:p>
          <w:p w14:paraId="4162C653" w14:textId="3C3EA87D" w:rsidR="00381BB0" w:rsidRPr="001F1607" w:rsidRDefault="00381BB0" w:rsidP="001F1607">
            <w:pPr>
              <w:adjustRightInd w:val="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②研修・講座事業</w:t>
            </w:r>
          </w:p>
          <w:p w14:paraId="055F4482" w14:textId="1CAF5A40" w:rsidR="00381BB0" w:rsidRPr="001F1607" w:rsidRDefault="00381BB0" w:rsidP="001F1607">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●法人会員企業の従業員に対する障がい者理解と認識を深めることを目的に、働きやすい現場づくりをテーマに研修を開催した。</w:t>
            </w:r>
          </w:p>
          <w:p w14:paraId="065F1D0C" w14:textId="4848A908" w:rsidR="00381BB0" w:rsidRPr="001F1607" w:rsidRDefault="007D1618"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日時：</w:t>
            </w:r>
            <w:r w:rsidR="00381BB0" w:rsidRPr="001F1607">
              <w:rPr>
                <w:rFonts w:ascii="ＭＳ 明朝" w:hAnsi="ＭＳ 明朝" w:cs="メイリオ" w:hint="eastAsia"/>
                <w:sz w:val="20"/>
                <w:szCs w:val="20"/>
              </w:rPr>
              <w:t>令和元年１２月１２日（木）１０時００分から１２時００分まで</w:t>
            </w:r>
          </w:p>
          <w:p w14:paraId="09EA156D" w14:textId="0B055072"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場所</w:t>
            </w:r>
            <w:r w:rsidR="007D1618" w:rsidRPr="001F1607">
              <w:rPr>
                <w:rFonts w:ascii="ＭＳ 明朝" w:hAnsi="ＭＳ 明朝" w:cs="メイリオ" w:hint="eastAsia"/>
                <w:sz w:val="20"/>
                <w:szCs w:val="20"/>
              </w:rPr>
              <w:t>：</w:t>
            </w:r>
            <w:r w:rsidRPr="001F1607">
              <w:rPr>
                <w:rFonts w:ascii="ＭＳ 明朝" w:hAnsi="ＭＳ 明朝" w:cs="メイリオ" w:hint="eastAsia"/>
                <w:sz w:val="20"/>
                <w:szCs w:val="20"/>
              </w:rPr>
              <w:t>堺市産業振興センター４階　第２セミナー室（堺市北区）</w:t>
            </w:r>
          </w:p>
          <w:p w14:paraId="7444B5AF" w14:textId="0E7019DB"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講師</w:t>
            </w:r>
            <w:r w:rsidR="007D1618" w:rsidRPr="001F1607">
              <w:rPr>
                <w:rFonts w:ascii="ＭＳ 明朝" w:hAnsi="ＭＳ 明朝" w:cs="メイリオ" w:hint="eastAsia"/>
                <w:sz w:val="20"/>
                <w:szCs w:val="20"/>
              </w:rPr>
              <w:t>：</w:t>
            </w:r>
            <w:r w:rsidRPr="001F1607">
              <w:rPr>
                <w:rFonts w:ascii="ＭＳ 明朝" w:hAnsi="ＭＳ 明朝" w:cs="メイリオ" w:hint="eastAsia"/>
                <w:sz w:val="20"/>
                <w:szCs w:val="20"/>
              </w:rPr>
              <w:t>上国料　洋子（エル・チャレンジ就労支援課長）</w:t>
            </w:r>
          </w:p>
          <w:p w14:paraId="0AFAF888" w14:textId="3AA753BD"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テーマ</w:t>
            </w:r>
            <w:r w:rsidR="007D1618" w:rsidRPr="001F1607">
              <w:rPr>
                <w:rFonts w:ascii="ＭＳ 明朝" w:hAnsi="ＭＳ 明朝" w:cs="メイリオ" w:hint="eastAsia"/>
                <w:sz w:val="20"/>
                <w:szCs w:val="20"/>
              </w:rPr>
              <w:t>：</w:t>
            </w:r>
            <w:r w:rsidRPr="001F1607">
              <w:rPr>
                <w:rFonts w:ascii="ＭＳ 明朝" w:hAnsi="ＭＳ 明朝" w:cs="メイリオ" w:hint="eastAsia"/>
                <w:sz w:val="20"/>
                <w:szCs w:val="20"/>
              </w:rPr>
              <w:t>【障がいのある人の働きやすい現場のつくり方】</w:t>
            </w:r>
          </w:p>
          <w:p w14:paraId="591D39EB" w14:textId="3FCCE4B5"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参加者</w:t>
            </w:r>
            <w:r w:rsidR="007D1618" w:rsidRPr="001F1607">
              <w:rPr>
                <w:rFonts w:ascii="ＭＳ 明朝" w:hAnsi="ＭＳ 明朝" w:cs="メイリオ" w:hint="eastAsia"/>
                <w:sz w:val="20"/>
                <w:szCs w:val="20"/>
              </w:rPr>
              <w:t>：</w:t>
            </w:r>
            <w:r w:rsidRPr="001F1607">
              <w:rPr>
                <w:rFonts w:ascii="ＭＳ 明朝" w:hAnsi="ＭＳ 明朝" w:cs="メイリオ" w:hint="eastAsia"/>
                <w:sz w:val="20"/>
                <w:szCs w:val="20"/>
              </w:rPr>
              <w:t>３３名</w:t>
            </w:r>
          </w:p>
          <w:p w14:paraId="32599D4C" w14:textId="44742A7C"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●「障がいを持つ子の親なき後の本当のところ」セミナー</w:t>
            </w:r>
          </w:p>
          <w:p w14:paraId="32F42F4C" w14:textId="4C892599" w:rsidR="00381BB0" w:rsidRPr="001F1607" w:rsidRDefault="00381BB0" w:rsidP="001F1607">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※令和２年３月７日（土）に上記セミナーを開催予定であったが、新型コロナウイルス感染症の感染拡大防止のため開催中止となった。</w:t>
            </w:r>
          </w:p>
          <w:p w14:paraId="5CC74369" w14:textId="77777777" w:rsidR="00381BB0" w:rsidRPr="001F1607" w:rsidRDefault="00381BB0" w:rsidP="001F1607">
            <w:pPr>
              <w:adjustRightInd w:val="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③情報提供事業</w:t>
            </w:r>
          </w:p>
          <w:p w14:paraId="6371F3F3"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●雇用事業主への情報発信を行った。</w:t>
            </w:r>
          </w:p>
          <w:p w14:paraId="25A8A531" w14:textId="588D5863"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・障害者雇用促進法等の改正など、各種法律や制度変更に伴う情報提供</w:t>
            </w:r>
          </w:p>
          <w:p w14:paraId="51D62290"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・雇用開発助成金や各種補助金等の事業主支援制度の活用支援</w:t>
            </w:r>
          </w:p>
          <w:p w14:paraId="1EF8DF62"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・求職者等の情報提供</w:t>
            </w:r>
          </w:p>
          <w:p w14:paraId="4C9E69C0" w14:textId="77777777" w:rsidR="00381BB0" w:rsidRPr="001F1607"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・「えーる活動通信」の送付</w:t>
            </w:r>
          </w:p>
          <w:p w14:paraId="6353170E" w14:textId="77777777" w:rsidR="00194830" w:rsidRDefault="00381BB0"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・「なかまの会えーるパンフレット」の送付</w:t>
            </w:r>
          </w:p>
          <w:p w14:paraId="7EE40C36" w14:textId="77777777" w:rsidR="00077C06" w:rsidRDefault="00077C06" w:rsidP="001F1607">
            <w:pPr>
              <w:adjustRightInd w:val="0"/>
              <w:ind w:left="1" w:firstLineChars="85" w:firstLine="170"/>
              <w:rPr>
                <w:sz w:val="20"/>
                <w:szCs w:val="20"/>
              </w:rPr>
            </w:pPr>
          </w:p>
          <w:p w14:paraId="0296CEBB" w14:textId="77777777" w:rsidR="00077C06" w:rsidRDefault="00077C06" w:rsidP="001F1607">
            <w:pPr>
              <w:adjustRightInd w:val="0"/>
              <w:ind w:left="1" w:firstLineChars="85" w:firstLine="170"/>
              <w:rPr>
                <w:sz w:val="20"/>
                <w:szCs w:val="20"/>
              </w:rPr>
            </w:pPr>
          </w:p>
          <w:p w14:paraId="4BCA70A9" w14:textId="0DB562AA" w:rsidR="00077C06" w:rsidRPr="001F1607" w:rsidRDefault="00077C06" w:rsidP="001F1607">
            <w:pPr>
              <w:adjustRightInd w:val="0"/>
              <w:ind w:left="1" w:firstLineChars="85" w:firstLine="170"/>
              <w:rPr>
                <w:sz w:val="20"/>
                <w:szCs w:val="20"/>
              </w:rPr>
            </w:pPr>
          </w:p>
        </w:tc>
        <w:tc>
          <w:tcPr>
            <w:tcW w:w="6708" w:type="dxa"/>
          </w:tcPr>
          <w:p w14:paraId="56714102" w14:textId="75ECE03F" w:rsidR="00FD0B89" w:rsidRPr="001F1607" w:rsidRDefault="00FD0B89" w:rsidP="001F1607">
            <w:pPr>
              <w:adjustRightInd w:val="0"/>
              <w:rPr>
                <w:rFonts w:asciiTheme="majorEastAsia" w:eastAsiaTheme="majorEastAsia" w:hAnsiTheme="majorEastAsia" w:cs="メイリオ"/>
                <w:sz w:val="20"/>
                <w:szCs w:val="20"/>
                <w:u w:val="single"/>
              </w:rPr>
            </w:pPr>
            <w:r w:rsidRPr="001F1607">
              <w:rPr>
                <w:rFonts w:asciiTheme="majorEastAsia" w:eastAsiaTheme="majorEastAsia" w:hAnsiTheme="majorEastAsia" w:cs="メイリオ" w:hint="eastAsia"/>
                <w:sz w:val="20"/>
                <w:szCs w:val="20"/>
                <w:u w:val="single"/>
              </w:rPr>
              <w:lastRenderedPageBreak/>
              <w:t>〇３年間の成果</w:t>
            </w:r>
          </w:p>
          <w:p w14:paraId="3E5274BF" w14:textId="5B169E03" w:rsidR="00B27934" w:rsidRPr="001F1607" w:rsidRDefault="006974AF"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働く障がい者の生涯に渡る生活の質（ＱＯＬ）の向上を目指すため</w:t>
            </w:r>
            <w:r w:rsidR="00FD55B4" w:rsidRPr="001F1607">
              <w:rPr>
                <w:rFonts w:ascii="ＭＳ 明朝" w:hAnsi="ＭＳ 明朝" w:cs="メイリオ" w:hint="eastAsia"/>
                <w:sz w:val="20"/>
                <w:szCs w:val="20"/>
              </w:rPr>
              <w:t>インフォーマルサービス</w:t>
            </w:r>
            <w:r w:rsidR="00B27934" w:rsidRPr="001F1607">
              <w:rPr>
                <w:rFonts w:ascii="ＭＳ 明朝" w:hAnsi="ＭＳ 明朝" w:cs="メイリオ" w:hint="eastAsia"/>
                <w:sz w:val="20"/>
                <w:szCs w:val="20"/>
              </w:rPr>
              <w:t>（互助会）</w:t>
            </w:r>
            <w:r w:rsidR="00FD55B4" w:rsidRPr="001F1607">
              <w:rPr>
                <w:rFonts w:ascii="ＭＳ 明朝" w:hAnsi="ＭＳ 明朝" w:cs="メイリオ" w:hint="eastAsia"/>
                <w:sz w:val="20"/>
                <w:szCs w:val="20"/>
              </w:rPr>
              <w:t>の礎は構築できた。</w:t>
            </w:r>
          </w:p>
          <w:p w14:paraId="000479EF" w14:textId="77777777" w:rsidR="00CB33DB" w:rsidRPr="001F1607" w:rsidRDefault="00CB33DB"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２０１９年３月から互助会が正式に動き出し、既存制度では充足しきれない、勤労障がい者等を対象とした、職場定着及び余暇の充実といったニーズに対応できる互助型（共済型）の働き続けるシステムを構築するため、働き続けるために効果的なさまざまな事業を計画通りに実施できた。</w:t>
            </w:r>
          </w:p>
          <w:p w14:paraId="46C66632" w14:textId="77777777" w:rsidR="00CB33DB" w:rsidRPr="001F1607" w:rsidRDefault="00CB33DB"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当事者及び企業等との連携・協力関係をこれまでより強化することができ、また、新たな支援者や協力者を募ることができた。さらに、ＳＮＳなどを通じた情報発信を積極的に行い、より多くの方にわかりやすくより親しみやすく情報を提供することができたと感じている。</w:t>
            </w:r>
          </w:p>
          <w:p w14:paraId="0DB8B16F" w14:textId="77777777" w:rsidR="00CB33DB" w:rsidRPr="001F1607" w:rsidRDefault="00CB33DB" w:rsidP="001F1607">
            <w:pPr>
              <w:adjustRightInd w:val="0"/>
              <w:ind w:left="1" w:firstLineChars="85" w:firstLine="170"/>
              <w:rPr>
                <w:rFonts w:ascii="ＭＳ 明朝" w:hAnsi="ＭＳ 明朝" w:cs="メイリオ"/>
                <w:sz w:val="20"/>
                <w:szCs w:val="20"/>
              </w:rPr>
            </w:pPr>
          </w:p>
          <w:p w14:paraId="5E99443F" w14:textId="77777777" w:rsidR="00B27934" w:rsidRPr="001F1607" w:rsidRDefault="00B27934" w:rsidP="001F1607">
            <w:pPr>
              <w:adjustRightInd w:val="0"/>
              <w:ind w:leftChars="40" w:left="284" w:hangingChars="100" w:hanging="20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①勤労障がい者の社会参加の促進、余暇の充実</w:t>
            </w:r>
          </w:p>
          <w:p w14:paraId="38DC0253" w14:textId="25AB17EC" w:rsidR="00B27934" w:rsidRPr="001F1607" w:rsidRDefault="00B27934" w:rsidP="001F1607">
            <w:pPr>
              <w:adjustRightInd w:val="0"/>
              <w:ind w:leftChars="85" w:left="178" w:firstLineChars="100" w:firstLine="200"/>
              <w:rPr>
                <w:rFonts w:ascii="ＭＳ 明朝" w:hAnsi="ＭＳ 明朝" w:cs="メイリオ"/>
                <w:sz w:val="20"/>
                <w:szCs w:val="20"/>
              </w:rPr>
            </w:pPr>
            <w:r w:rsidRPr="001F1607">
              <w:rPr>
                <w:rFonts w:ascii="ＭＳ 明朝" w:hAnsi="ＭＳ 明朝" w:cs="メイリオ" w:hint="eastAsia"/>
                <w:sz w:val="20"/>
                <w:szCs w:val="20"/>
              </w:rPr>
              <w:t>職場以外の社会的なつながりと将来に向けてのキャリアアップを目指す事業に取り組んでおり、職場以外で活動できる居場所づくりや、新たな人間関係を広げるための「縁（ソーシャル・キャピタル）」づくりの拠点となっている。</w:t>
            </w:r>
          </w:p>
          <w:p w14:paraId="2FC1901A" w14:textId="785AF4A8" w:rsidR="00B27934" w:rsidRPr="001F1607" w:rsidRDefault="00B27934" w:rsidP="001F1607">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→集いの場（サロン・余暇活動）</w:t>
            </w:r>
            <w:r w:rsidR="007D44D4" w:rsidRPr="001F1607">
              <w:rPr>
                <w:rFonts w:ascii="ＭＳ 明朝" w:hAnsi="ＭＳ 明朝" w:cs="メイリオ" w:hint="eastAsia"/>
                <w:sz w:val="20"/>
                <w:szCs w:val="20"/>
              </w:rPr>
              <w:t>のみならず、</w:t>
            </w:r>
            <w:r w:rsidRPr="001F1607">
              <w:rPr>
                <w:rFonts w:ascii="ＭＳ 明朝" w:hAnsi="ＭＳ 明朝" w:cs="メイリオ" w:hint="eastAsia"/>
                <w:sz w:val="20"/>
                <w:szCs w:val="20"/>
              </w:rPr>
              <w:t>、会員個人でも余暇の拡充を図るため福利厚生サービス業界大手企業「株式会社リロクラブ」との業務提携を行った「えーるくらぶ」。</w:t>
            </w:r>
          </w:p>
          <w:p w14:paraId="6B51F108" w14:textId="77777777" w:rsidR="00B27934" w:rsidRPr="001F1607" w:rsidRDefault="00B27934" w:rsidP="001F1607">
            <w:pPr>
              <w:adjustRightInd w:val="0"/>
              <w:ind w:leftChars="40" w:left="284" w:hangingChars="100" w:hanging="20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②制度の枠にとらわれない当事者主体のサービス開発</w:t>
            </w:r>
          </w:p>
          <w:p w14:paraId="4198B9AA" w14:textId="0400ED9F" w:rsidR="00B27934" w:rsidRPr="001F1607" w:rsidRDefault="00B27934" w:rsidP="001F1607">
            <w:pPr>
              <w:adjustRightInd w:val="0"/>
              <w:ind w:leftChars="85" w:left="178" w:firstLineChars="100" w:firstLine="200"/>
              <w:rPr>
                <w:rFonts w:ascii="ＭＳ 明朝" w:hAnsi="ＭＳ 明朝" w:cs="メイリオ"/>
                <w:sz w:val="20"/>
                <w:szCs w:val="20"/>
              </w:rPr>
            </w:pPr>
            <w:r w:rsidRPr="001F1607">
              <w:rPr>
                <w:rFonts w:ascii="ＭＳ 明朝" w:hAnsi="ＭＳ 明朝" w:cs="メイリオ" w:hint="eastAsia"/>
                <w:sz w:val="20"/>
                <w:szCs w:val="20"/>
              </w:rPr>
              <w:t>支援は提供するもの・受けるものというフォーマルな考え方から、それぞれの状況に応じて創り出すものというインフォーマルな発想に立ち、当事者（会員）が求めるさまざまなサービスを提供することで離職予防につながっている。</w:t>
            </w:r>
          </w:p>
          <w:p w14:paraId="32A897C6" w14:textId="60FB2191" w:rsidR="00B27934" w:rsidRPr="001F1607" w:rsidRDefault="00B27934" w:rsidP="001F1607">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w:t>
            </w:r>
            <w:r w:rsidR="007D44D4" w:rsidRPr="001F1607">
              <w:rPr>
                <w:rFonts w:ascii="ＭＳ 明朝" w:hAnsi="ＭＳ 明朝" w:cs="メイリオ" w:hint="eastAsia"/>
                <w:sz w:val="20"/>
                <w:szCs w:val="20"/>
              </w:rPr>
              <w:t>会費制の会員が</w:t>
            </w:r>
            <w:r w:rsidRPr="001F1607">
              <w:rPr>
                <w:rFonts w:ascii="ＭＳ 明朝" w:hAnsi="ＭＳ 明朝" w:cs="メイリオ" w:hint="eastAsia"/>
                <w:sz w:val="20"/>
                <w:szCs w:val="20"/>
              </w:rPr>
              <w:t>２０２０年３月末時点で個人会員が３１名、法人会員が３社</w:t>
            </w:r>
          </w:p>
          <w:p w14:paraId="32B15DEC" w14:textId="080BBD46" w:rsidR="00FD0B89" w:rsidRPr="001F1607" w:rsidRDefault="00FD0B89" w:rsidP="001F1607">
            <w:pPr>
              <w:adjustRightInd w:val="0"/>
              <w:ind w:leftChars="185" w:left="388"/>
              <w:rPr>
                <w:rFonts w:ascii="ＭＳ 明朝" w:hAnsi="ＭＳ 明朝" w:cs="メイリオ"/>
                <w:sz w:val="20"/>
                <w:szCs w:val="20"/>
              </w:rPr>
            </w:pPr>
            <w:r w:rsidRPr="001F1607">
              <w:rPr>
                <w:rFonts w:ascii="ＭＳ 明朝" w:hAnsi="ＭＳ 明朝" w:cs="メイリオ" w:hint="eastAsia"/>
                <w:sz w:val="20"/>
                <w:szCs w:val="20"/>
              </w:rPr>
              <w:t>多くの個人会員は就労定着支援事業の利用年限を超えた方</w:t>
            </w:r>
          </w:p>
          <w:p w14:paraId="1B178F0B" w14:textId="77777777" w:rsidR="00B27934" w:rsidRPr="001F1607" w:rsidRDefault="00B27934" w:rsidP="001F1607">
            <w:pPr>
              <w:adjustRightInd w:val="0"/>
              <w:ind w:leftChars="40" w:left="284" w:hangingChars="100" w:hanging="20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③障がい者の権利擁護と紛争解決機能の強化</w:t>
            </w:r>
          </w:p>
          <w:p w14:paraId="71D75C21" w14:textId="3A0A4A5F" w:rsidR="00B27934" w:rsidRPr="001F1607" w:rsidRDefault="00B27934" w:rsidP="001F1607">
            <w:pPr>
              <w:adjustRightInd w:val="0"/>
              <w:ind w:leftChars="85" w:left="178" w:firstLineChars="100" w:firstLine="200"/>
              <w:rPr>
                <w:rFonts w:ascii="ＭＳ 明朝" w:hAnsi="ＭＳ 明朝" w:cs="メイリオ"/>
                <w:sz w:val="20"/>
                <w:szCs w:val="20"/>
              </w:rPr>
            </w:pPr>
            <w:r w:rsidRPr="001F1607">
              <w:rPr>
                <w:rFonts w:ascii="ＭＳ 明朝" w:hAnsi="ＭＳ 明朝" w:cs="メイリオ" w:hint="eastAsia"/>
                <w:sz w:val="20"/>
                <w:szCs w:val="20"/>
              </w:rPr>
              <w:t>雇用主と働く障がい者の良好な関係づくりに取り組んでいるとともに、職場や家庭において障がい者の人権を侵害する行為については代弁者としての機能を果たしている。</w:t>
            </w:r>
          </w:p>
          <w:p w14:paraId="34FB3695" w14:textId="7A2B13F4" w:rsidR="00FD0B89" w:rsidRPr="001F1607" w:rsidRDefault="00FD0B89" w:rsidP="001F1607">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→セミナー開催・情報提供</w:t>
            </w:r>
          </w:p>
          <w:p w14:paraId="6DF65499" w14:textId="77777777" w:rsidR="00B27934" w:rsidRPr="001F1607" w:rsidRDefault="00B27934" w:rsidP="001F1607">
            <w:pPr>
              <w:adjustRightInd w:val="0"/>
              <w:ind w:leftChars="40" w:left="284" w:hangingChars="100" w:hanging="20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lastRenderedPageBreak/>
              <w:t>④問題の早期発見からソーシャルワークへ</w:t>
            </w:r>
          </w:p>
          <w:p w14:paraId="1E18601B" w14:textId="1B8E95B8" w:rsidR="00B27934" w:rsidRPr="001F1607" w:rsidRDefault="00B27934" w:rsidP="001F1607">
            <w:pPr>
              <w:adjustRightInd w:val="0"/>
              <w:ind w:leftChars="85" w:left="178" w:firstLineChars="100" w:firstLine="200"/>
              <w:rPr>
                <w:rFonts w:ascii="ＭＳ 明朝" w:hAnsi="ＭＳ 明朝" w:cs="メイリオ"/>
                <w:sz w:val="20"/>
                <w:szCs w:val="20"/>
              </w:rPr>
            </w:pPr>
            <w:r w:rsidRPr="001F1607">
              <w:rPr>
                <w:rFonts w:ascii="ＭＳ 明朝" w:hAnsi="ＭＳ 明朝" w:cs="メイリオ" w:hint="eastAsia"/>
                <w:sz w:val="20"/>
                <w:szCs w:val="20"/>
              </w:rPr>
              <w:t>生活上の諸問題は複雑化しており、職場だけの支援では把握することのできない些細な変化をキャッチできるため、問題に対して早期にアプローチできている。</w:t>
            </w:r>
          </w:p>
          <w:p w14:paraId="4B559AD0" w14:textId="5C1346D8" w:rsidR="006974AF" w:rsidRPr="001F1607" w:rsidRDefault="00FD0B89" w:rsidP="001F1607">
            <w:pPr>
              <w:adjustRightInd w:val="0"/>
              <w:ind w:leftChars="85" w:left="378" w:hangingChars="100" w:hanging="200"/>
              <w:rPr>
                <w:rFonts w:ascii="ＭＳ 明朝" w:hAnsi="ＭＳ 明朝" w:cs="メイリオ"/>
                <w:sz w:val="20"/>
                <w:szCs w:val="20"/>
              </w:rPr>
            </w:pPr>
            <w:r w:rsidRPr="001F1607">
              <w:rPr>
                <w:rFonts w:ascii="ＭＳ 明朝" w:hAnsi="ＭＳ 明朝" w:cs="メイリオ" w:hint="eastAsia"/>
                <w:sz w:val="20"/>
                <w:szCs w:val="20"/>
              </w:rPr>
              <w:t>→サロン等</w:t>
            </w:r>
            <w:r w:rsidR="007D44D4" w:rsidRPr="001F1607">
              <w:rPr>
                <w:rFonts w:ascii="ＭＳ 明朝" w:hAnsi="ＭＳ 明朝" w:cs="メイリオ" w:hint="eastAsia"/>
                <w:sz w:val="20"/>
                <w:szCs w:val="20"/>
              </w:rPr>
              <w:t>がサードプレイス化し、</w:t>
            </w:r>
            <w:r w:rsidRPr="001F1607">
              <w:rPr>
                <w:rFonts w:ascii="ＭＳ 明朝" w:hAnsi="ＭＳ 明朝" w:cs="メイリオ" w:hint="eastAsia"/>
                <w:sz w:val="20"/>
                <w:szCs w:val="20"/>
              </w:rPr>
              <w:t>参加者のつぶやきなどから、気になった点を会員企業へフィードバックできている。</w:t>
            </w:r>
          </w:p>
          <w:p w14:paraId="1A4050B8" w14:textId="77777777" w:rsidR="00CB33DB" w:rsidRPr="001F1607" w:rsidRDefault="00CB33DB" w:rsidP="001F1607">
            <w:pPr>
              <w:adjustRightInd w:val="0"/>
              <w:rPr>
                <w:rFonts w:asciiTheme="majorEastAsia" w:eastAsiaTheme="majorEastAsia" w:hAnsiTheme="majorEastAsia" w:cs="メイリオ"/>
                <w:sz w:val="20"/>
                <w:szCs w:val="20"/>
                <w:u w:val="single"/>
              </w:rPr>
            </w:pPr>
          </w:p>
          <w:p w14:paraId="36209233" w14:textId="3065703F" w:rsidR="00FD0B89" w:rsidRPr="001F1607" w:rsidRDefault="00FD0B89" w:rsidP="001F1607">
            <w:pPr>
              <w:adjustRightInd w:val="0"/>
              <w:rPr>
                <w:rFonts w:asciiTheme="majorEastAsia" w:eastAsiaTheme="majorEastAsia" w:hAnsiTheme="majorEastAsia" w:cs="メイリオ"/>
                <w:sz w:val="20"/>
                <w:szCs w:val="20"/>
                <w:u w:val="single"/>
              </w:rPr>
            </w:pPr>
            <w:r w:rsidRPr="001F1607">
              <w:rPr>
                <w:rFonts w:asciiTheme="majorEastAsia" w:eastAsiaTheme="majorEastAsia" w:hAnsiTheme="majorEastAsia" w:cs="メイリオ" w:hint="eastAsia"/>
                <w:sz w:val="20"/>
                <w:szCs w:val="20"/>
                <w:u w:val="single"/>
              </w:rPr>
              <w:t>〇持続性の確保に向けた取り組み</w:t>
            </w:r>
          </w:p>
          <w:p w14:paraId="034AE386" w14:textId="1E8CCE0D" w:rsidR="00FD0B89" w:rsidRPr="001F1607" w:rsidRDefault="00FD0B89" w:rsidP="001F1607">
            <w:pPr>
              <w:adjustRightInd w:val="0"/>
              <w:ind w:left="1" w:firstLineChars="85" w:firstLine="170"/>
              <w:rPr>
                <w:rFonts w:ascii="ＭＳ 明朝" w:hAnsi="ＭＳ 明朝" w:cs="メイリオ"/>
                <w:sz w:val="20"/>
                <w:szCs w:val="20"/>
              </w:rPr>
            </w:pPr>
            <w:r w:rsidRPr="001F1607">
              <w:rPr>
                <w:rFonts w:ascii="ＭＳ 明朝" w:hAnsi="ＭＳ 明朝" w:cs="メイリオ" w:hint="eastAsia"/>
                <w:sz w:val="20"/>
                <w:szCs w:val="20"/>
              </w:rPr>
              <w:t>サービスメニューの豊富化と多くの会員の参加を目指し、アンケート調査を実施した。</w:t>
            </w:r>
          </w:p>
          <w:p w14:paraId="3DABC316" w14:textId="5A82D43C" w:rsidR="006974AF" w:rsidRPr="001F1607" w:rsidRDefault="00FD0B89" w:rsidP="001F1607">
            <w:pPr>
              <w:adjustRightInd w:val="0"/>
              <w:ind w:leftChars="40" w:left="284" w:hangingChars="100" w:hanging="20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w:t>
            </w:r>
            <w:r w:rsidR="006974AF" w:rsidRPr="001F1607">
              <w:rPr>
                <w:rFonts w:asciiTheme="majorEastAsia" w:eastAsiaTheme="majorEastAsia" w:hAnsiTheme="majorEastAsia" w:cs="メイリオ" w:hint="eastAsia"/>
                <w:sz w:val="20"/>
                <w:szCs w:val="20"/>
              </w:rPr>
              <w:t>障がいのある人の親なき後の不安と準備に関する保護者アンケート</w:t>
            </w:r>
          </w:p>
          <w:p w14:paraId="0BC5FB4A" w14:textId="4ECD4CD5" w:rsidR="006974AF" w:rsidRPr="001F1607" w:rsidRDefault="006974AF" w:rsidP="001F1607">
            <w:pPr>
              <w:adjustRightInd w:val="0"/>
              <w:ind w:leftChars="85" w:left="178" w:firstLineChars="100" w:firstLine="200"/>
              <w:rPr>
                <w:rFonts w:ascii="ＭＳ 明朝" w:hAnsi="ＭＳ 明朝" w:cs="メイリオ"/>
                <w:sz w:val="20"/>
                <w:szCs w:val="20"/>
              </w:rPr>
            </w:pPr>
            <w:r w:rsidRPr="001F1607">
              <w:rPr>
                <w:rFonts w:ascii="ＭＳ 明朝" w:hAnsi="ＭＳ 明朝" w:cs="メイリオ" w:hint="eastAsia"/>
                <w:sz w:val="20"/>
                <w:szCs w:val="20"/>
              </w:rPr>
              <w:t>昨今課題として取り上げられる機会が増えている「親なき後問題」について、親なき後の不安やニーズがあるにもかかわらず、表には出にくく見過ごされがちなのも現実である。この避けられない問題に対して、障がいのある人たちが、生活面や経済面など、安心して暮らしていくための準備が求められており、就労している方々を対象に、その保護者の方々にお答えいただくアンケートを実施した。</w:t>
            </w:r>
          </w:p>
          <w:p w14:paraId="61F16990" w14:textId="21CCD243" w:rsidR="002F3890" w:rsidRPr="001F1607" w:rsidRDefault="002F3890" w:rsidP="001F1607">
            <w:pPr>
              <w:adjustRightInd w:val="0"/>
              <w:ind w:leftChars="85" w:left="178" w:firstLineChars="100" w:firstLine="200"/>
              <w:rPr>
                <w:rFonts w:ascii="ＭＳ 明朝" w:hAnsi="ＭＳ 明朝" w:cs="メイリオ"/>
                <w:sz w:val="20"/>
                <w:szCs w:val="20"/>
              </w:rPr>
            </w:pPr>
            <w:r w:rsidRPr="001F1607">
              <w:rPr>
                <w:rFonts w:ascii="ＭＳ 明朝" w:hAnsi="ＭＳ 明朝" w:cs="メイリオ" w:hint="eastAsia"/>
                <w:sz w:val="20"/>
                <w:szCs w:val="20"/>
              </w:rPr>
              <w:t>その結果、今回の調査では、「①ひとり暮らしやグループホームの利用は少なく、自宅で家族と同居」していて、「②現在の収入は就労と年金である程度は見込めるが金銭管理は保護者」で、親亡きあとの備えについては「③心配だけどまだ十分に手が出せていない状況」がうかがえた。特に、「④日常・非日常を問わず相談先」が心配で、本人の特徴や特性を理解した相談先確保や金銭管理などへのニーズが高かった。</w:t>
            </w:r>
          </w:p>
          <w:p w14:paraId="526E5DC4" w14:textId="6558BC33" w:rsidR="00662840" w:rsidRPr="001F1607" w:rsidRDefault="00077C06" w:rsidP="001F1607">
            <w:pPr>
              <w:adjustRightInd w:val="0"/>
              <w:ind w:leftChars="85" w:left="178" w:firstLineChars="100" w:firstLine="200"/>
              <w:rPr>
                <w:rFonts w:ascii="ＭＳ 明朝" w:hAnsi="ＭＳ 明朝" w:cs="メイリオ"/>
                <w:sz w:val="20"/>
                <w:szCs w:val="20"/>
              </w:rPr>
            </w:pPr>
            <w:r w:rsidRPr="00077C06">
              <w:rPr>
                <w:rFonts w:ascii="ＭＳ 明朝" w:hAnsi="ＭＳ 明朝" w:cs="メイリオ"/>
                <w:noProof/>
                <w:sz w:val="20"/>
                <w:szCs w:val="20"/>
              </w:rPr>
              <w:drawing>
                <wp:anchor distT="0" distB="0" distL="114300" distR="114300" simplePos="0" relativeHeight="251661312" behindDoc="0" locked="0" layoutInCell="1" allowOverlap="1" wp14:anchorId="40DB7BE1" wp14:editId="52275FEA">
                  <wp:simplePos x="0" y="0"/>
                  <wp:positionH relativeFrom="column">
                    <wp:posOffset>825500</wp:posOffset>
                  </wp:positionH>
                  <wp:positionV relativeFrom="paragraph">
                    <wp:posOffset>285115</wp:posOffset>
                  </wp:positionV>
                  <wp:extent cx="3225059" cy="1882775"/>
                  <wp:effectExtent l="19050" t="19050" r="13970" b="222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5059" cy="18827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F3890" w:rsidRPr="001F1607">
              <w:rPr>
                <w:rFonts w:ascii="ＭＳ 明朝" w:hAnsi="ＭＳ 明朝" w:cs="メイリオ" w:hint="eastAsia"/>
                <w:sz w:val="20"/>
                <w:szCs w:val="20"/>
              </w:rPr>
              <w:t>このような</w:t>
            </w:r>
            <w:r w:rsidR="006974AF" w:rsidRPr="001F1607">
              <w:rPr>
                <w:rFonts w:ascii="ＭＳ 明朝" w:hAnsi="ＭＳ 明朝" w:cs="メイリオ" w:hint="eastAsia"/>
                <w:sz w:val="20"/>
                <w:szCs w:val="20"/>
              </w:rPr>
              <w:t>保護者たちの思い</w:t>
            </w:r>
            <w:r w:rsidR="002F3890" w:rsidRPr="001F1607">
              <w:rPr>
                <w:rFonts w:ascii="ＭＳ 明朝" w:hAnsi="ＭＳ 明朝" w:cs="メイリオ" w:hint="eastAsia"/>
                <w:sz w:val="20"/>
                <w:szCs w:val="20"/>
              </w:rPr>
              <w:t>や</w:t>
            </w:r>
            <w:r w:rsidR="006974AF" w:rsidRPr="001F1607">
              <w:rPr>
                <w:rFonts w:ascii="ＭＳ 明朝" w:hAnsi="ＭＳ 明朝" w:cs="メイリオ" w:hint="eastAsia"/>
                <w:sz w:val="20"/>
                <w:szCs w:val="20"/>
              </w:rPr>
              <w:t>制度の谷間を埋めるためのサポートを構築するために</w:t>
            </w:r>
            <w:r w:rsidR="002F3890" w:rsidRPr="001F1607">
              <w:rPr>
                <w:rFonts w:ascii="ＭＳ 明朝" w:hAnsi="ＭＳ 明朝" w:cs="メイリオ" w:hint="eastAsia"/>
                <w:sz w:val="20"/>
                <w:szCs w:val="20"/>
              </w:rPr>
              <w:t>、関係機関と連携した互助会サービスを構築して</w:t>
            </w:r>
            <w:r w:rsidR="006974AF" w:rsidRPr="001F1607">
              <w:rPr>
                <w:rFonts w:ascii="ＭＳ 明朝" w:hAnsi="ＭＳ 明朝" w:cs="メイリオ" w:hint="eastAsia"/>
                <w:sz w:val="20"/>
                <w:szCs w:val="20"/>
              </w:rPr>
              <w:t>いきたい</w:t>
            </w:r>
            <w:r w:rsidR="007D44D4" w:rsidRPr="001F1607">
              <w:rPr>
                <w:rFonts w:ascii="ＭＳ 明朝" w:hAnsi="ＭＳ 明朝" w:cs="メイリオ" w:hint="eastAsia"/>
                <w:sz w:val="20"/>
                <w:szCs w:val="20"/>
              </w:rPr>
              <w:t>。</w:t>
            </w:r>
          </w:p>
          <w:p w14:paraId="1ED334B3" w14:textId="732B75F2" w:rsidR="007D44D4" w:rsidRPr="001F1607" w:rsidRDefault="007D44D4" w:rsidP="001F1607">
            <w:pPr>
              <w:adjustRightInd w:val="0"/>
              <w:ind w:leftChars="40" w:left="284" w:hangingChars="100" w:hanging="200"/>
              <w:rPr>
                <w:rFonts w:asciiTheme="majorEastAsia" w:eastAsiaTheme="majorEastAsia" w:hAnsiTheme="majorEastAsia" w:cs="メイリオ"/>
                <w:sz w:val="20"/>
                <w:szCs w:val="20"/>
              </w:rPr>
            </w:pPr>
            <w:r w:rsidRPr="001F1607">
              <w:rPr>
                <w:rFonts w:asciiTheme="majorEastAsia" w:eastAsiaTheme="majorEastAsia" w:hAnsiTheme="majorEastAsia" w:cs="メイリオ" w:hint="eastAsia"/>
                <w:sz w:val="20"/>
                <w:szCs w:val="20"/>
              </w:rPr>
              <w:t>●地域を離れたサードプレイスとしての役割</w:t>
            </w:r>
          </w:p>
          <w:p w14:paraId="3050E793" w14:textId="1EFB4631" w:rsidR="00F90CE1" w:rsidRPr="001F1607" w:rsidRDefault="007D44D4" w:rsidP="00077C06">
            <w:pPr>
              <w:adjustRightInd w:val="0"/>
              <w:ind w:leftChars="85" w:left="178" w:firstLineChars="100" w:firstLine="200"/>
              <w:rPr>
                <w:rFonts w:ascii="ＭＳ 明朝" w:hAnsi="ＭＳ 明朝" w:cs="メイリオ"/>
                <w:sz w:val="20"/>
                <w:szCs w:val="20"/>
              </w:rPr>
            </w:pPr>
            <w:r w:rsidRPr="001F1607">
              <w:rPr>
                <w:rFonts w:ascii="ＭＳ 明朝" w:hAnsi="ＭＳ 明朝" w:cs="メイリオ" w:hint="eastAsia"/>
                <w:sz w:val="20"/>
                <w:szCs w:val="20"/>
              </w:rPr>
              <w:t>就職して地域の支援から離れた当事者は地域でのつながりが希薄になるため、新たな仕組みでゆるくつながり続けるための機能が注目されており、自宅と職場以外で活動できるサードプレイスとしての役割強化を果たしたい。</w:t>
            </w:r>
            <w:r w:rsidRPr="00254EB1">
              <w:rPr>
                <w:rFonts w:ascii="ＭＳ 明朝" w:hAnsi="ＭＳ 明朝" w:cs="メイリオ" w:hint="eastAsia"/>
                <w:sz w:val="20"/>
                <w:szCs w:val="20"/>
              </w:rPr>
              <w:t>また、訓練修了生は大阪府内全域に広がっていることから、協力事業所等を募り、拠点増加に努めたい。</w:t>
            </w:r>
          </w:p>
        </w:tc>
      </w:tr>
    </w:tbl>
    <w:p w14:paraId="642FA9C0" w14:textId="675F7090" w:rsidR="00E301BD" w:rsidRDefault="00E301BD" w:rsidP="00EE5C4D">
      <w:r>
        <w:rPr>
          <w:rFonts w:hint="eastAsia"/>
        </w:rPr>
        <w:lastRenderedPageBreak/>
        <w:t>※写真の</w:t>
      </w:r>
      <w:r w:rsidR="00B622E9">
        <w:rPr>
          <w:rFonts w:hint="eastAsia"/>
        </w:rPr>
        <w:t>挿入</w:t>
      </w:r>
      <w:r>
        <w:rPr>
          <w:rFonts w:hint="eastAsia"/>
        </w:rPr>
        <w:t>も可能です。（１～２枚程度）</w:t>
      </w:r>
    </w:p>
    <w:sectPr w:rsidR="00E301BD" w:rsidSect="00891997">
      <w:headerReference w:type="even" r:id="rId10"/>
      <w:headerReference w:type="default" r:id="rId11"/>
      <w:footerReference w:type="even" r:id="rId12"/>
      <w:footerReference w:type="default" r:id="rId13"/>
      <w:headerReference w:type="first" r:id="rId14"/>
      <w:footerReference w:type="first" r:id="rId15"/>
      <w:pgSz w:w="23814" w:h="16839" w:orient="landscape" w:code="8"/>
      <w:pgMar w:top="22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06742" w14:textId="77777777" w:rsidR="00E301BD" w:rsidRDefault="00E301BD" w:rsidP="00E301BD">
      <w:r>
        <w:separator/>
      </w:r>
    </w:p>
  </w:endnote>
  <w:endnote w:type="continuationSeparator" w:id="0">
    <w:p w14:paraId="680634A7" w14:textId="77777777" w:rsidR="00E301BD" w:rsidRDefault="00E301BD" w:rsidP="00E3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B477" w14:textId="77777777" w:rsidR="005157A8" w:rsidRDefault="005157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B2D3" w14:textId="77777777" w:rsidR="005157A8" w:rsidRDefault="005157A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C7E1" w14:textId="77777777" w:rsidR="005157A8" w:rsidRDefault="005157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4F86C" w14:textId="77777777" w:rsidR="00E301BD" w:rsidRDefault="00E301BD" w:rsidP="00E301BD">
      <w:r>
        <w:separator/>
      </w:r>
    </w:p>
  </w:footnote>
  <w:footnote w:type="continuationSeparator" w:id="0">
    <w:p w14:paraId="754B0EB7" w14:textId="77777777" w:rsidR="00E301BD" w:rsidRDefault="00E301BD" w:rsidP="00E3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77E55" w14:textId="77777777" w:rsidR="005157A8" w:rsidRDefault="005157A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E6A5" w14:textId="77777777" w:rsidR="00E301BD" w:rsidRDefault="00E301BD" w:rsidP="00E301BD">
    <w:pPr>
      <w:pStyle w:val="a4"/>
      <w:jc w:val="right"/>
    </w:pP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435C" w14:textId="77777777" w:rsidR="005157A8" w:rsidRDefault="005157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C1289"/>
    <w:multiLevelType w:val="hybridMultilevel"/>
    <w:tmpl w:val="990255FE"/>
    <w:lvl w:ilvl="0" w:tplc="04090011">
      <w:start w:val="1"/>
      <w:numFmt w:val="decimalEnclosedCircle"/>
      <w:lvlText w:val="%1"/>
      <w:lvlJc w:val="left"/>
      <w:pPr>
        <w:ind w:left="630" w:hanging="420"/>
      </w:pPr>
    </w:lvl>
    <w:lvl w:ilvl="1" w:tplc="60F64F58">
      <w:numFmt w:val="bullet"/>
      <w:lvlText w:val="・"/>
      <w:lvlJc w:val="left"/>
      <w:pPr>
        <w:ind w:left="99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4D"/>
    <w:rsid w:val="000273B4"/>
    <w:rsid w:val="00037881"/>
    <w:rsid w:val="00077C06"/>
    <w:rsid w:val="00090616"/>
    <w:rsid w:val="000A32EA"/>
    <w:rsid w:val="001026F2"/>
    <w:rsid w:val="001073B7"/>
    <w:rsid w:val="00142201"/>
    <w:rsid w:val="00184721"/>
    <w:rsid w:val="00194830"/>
    <w:rsid w:val="00196A85"/>
    <w:rsid w:val="001C5673"/>
    <w:rsid w:val="001E2123"/>
    <w:rsid w:val="001E2730"/>
    <w:rsid w:val="001F1607"/>
    <w:rsid w:val="00224A85"/>
    <w:rsid w:val="002270E6"/>
    <w:rsid w:val="00254EB1"/>
    <w:rsid w:val="00263136"/>
    <w:rsid w:val="00263E75"/>
    <w:rsid w:val="002F3890"/>
    <w:rsid w:val="002F4A20"/>
    <w:rsid w:val="003221EB"/>
    <w:rsid w:val="00323EFD"/>
    <w:rsid w:val="00334936"/>
    <w:rsid w:val="00367E51"/>
    <w:rsid w:val="00381BB0"/>
    <w:rsid w:val="003D3814"/>
    <w:rsid w:val="003E307A"/>
    <w:rsid w:val="003F11D9"/>
    <w:rsid w:val="005115C2"/>
    <w:rsid w:val="005157A8"/>
    <w:rsid w:val="00520703"/>
    <w:rsid w:val="00533397"/>
    <w:rsid w:val="00541C70"/>
    <w:rsid w:val="005B361E"/>
    <w:rsid w:val="00657DCC"/>
    <w:rsid w:val="00662840"/>
    <w:rsid w:val="00671206"/>
    <w:rsid w:val="00687CB4"/>
    <w:rsid w:val="00696C87"/>
    <w:rsid w:val="006974AF"/>
    <w:rsid w:val="007634D0"/>
    <w:rsid w:val="00766CAC"/>
    <w:rsid w:val="007923C1"/>
    <w:rsid w:val="007C4100"/>
    <w:rsid w:val="007D1618"/>
    <w:rsid w:val="007D44D4"/>
    <w:rsid w:val="00891997"/>
    <w:rsid w:val="00933CF5"/>
    <w:rsid w:val="00942B0F"/>
    <w:rsid w:val="00975D82"/>
    <w:rsid w:val="00981DFF"/>
    <w:rsid w:val="009D01B9"/>
    <w:rsid w:val="009D0899"/>
    <w:rsid w:val="009D2AB8"/>
    <w:rsid w:val="00A40C11"/>
    <w:rsid w:val="00A65AF3"/>
    <w:rsid w:val="00A8433D"/>
    <w:rsid w:val="00B03170"/>
    <w:rsid w:val="00B26230"/>
    <w:rsid w:val="00B27934"/>
    <w:rsid w:val="00B37154"/>
    <w:rsid w:val="00B400BA"/>
    <w:rsid w:val="00B55AE8"/>
    <w:rsid w:val="00B622E9"/>
    <w:rsid w:val="00B63FA3"/>
    <w:rsid w:val="00B66A8D"/>
    <w:rsid w:val="00BE4721"/>
    <w:rsid w:val="00C339D5"/>
    <w:rsid w:val="00C55356"/>
    <w:rsid w:val="00C904E6"/>
    <w:rsid w:val="00CB33DB"/>
    <w:rsid w:val="00CC557D"/>
    <w:rsid w:val="00CC77AE"/>
    <w:rsid w:val="00D47BD9"/>
    <w:rsid w:val="00D7410C"/>
    <w:rsid w:val="00DD2901"/>
    <w:rsid w:val="00E13681"/>
    <w:rsid w:val="00E301BD"/>
    <w:rsid w:val="00E54F80"/>
    <w:rsid w:val="00EA326F"/>
    <w:rsid w:val="00EA777B"/>
    <w:rsid w:val="00EE5C4D"/>
    <w:rsid w:val="00EF2E16"/>
    <w:rsid w:val="00EF5CB1"/>
    <w:rsid w:val="00F2136F"/>
    <w:rsid w:val="00F31A4F"/>
    <w:rsid w:val="00F46DCB"/>
    <w:rsid w:val="00F54D56"/>
    <w:rsid w:val="00F77DAD"/>
    <w:rsid w:val="00F90CE1"/>
    <w:rsid w:val="00FD0B89"/>
    <w:rsid w:val="00FD3EE2"/>
    <w:rsid w:val="00FD4B71"/>
    <w:rsid w:val="00FD55B4"/>
    <w:rsid w:val="00FE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3F2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073B7"/>
    <w:pPr>
      <w:keepNext/>
      <w:jc w:val="left"/>
      <w:outlineLvl w:val="1"/>
    </w:pPr>
    <w:rPr>
      <w:rFonts w:eastAsia="HGｺﾞｼｯｸE" w:cstheme="majorBidi"/>
    </w:rPr>
  </w:style>
  <w:style w:type="paragraph" w:styleId="3">
    <w:name w:val="heading 3"/>
    <w:basedOn w:val="a"/>
    <w:next w:val="a"/>
    <w:link w:val="30"/>
    <w:uiPriority w:val="9"/>
    <w:unhideWhenUsed/>
    <w:qFormat/>
    <w:rsid w:val="001073B7"/>
    <w:pPr>
      <w:keepNext/>
      <w:ind w:leftChars="68" w:left="210" w:rightChars="100" w:right="210" w:hangingChars="32" w:hanging="67"/>
      <w:outlineLvl w:val="2"/>
    </w:pPr>
    <w:rPr>
      <w:rFonts w:asciiTheme="majorHAnsi" w:eastAsia="HGｺﾞｼｯｸE"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1BD"/>
    <w:pPr>
      <w:tabs>
        <w:tab w:val="center" w:pos="4252"/>
        <w:tab w:val="right" w:pos="8504"/>
      </w:tabs>
      <w:snapToGrid w:val="0"/>
    </w:pPr>
  </w:style>
  <w:style w:type="character" w:customStyle="1" w:styleId="a5">
    <w:name w:val="ヘッダー (文字)"/>
    <w:basedOn w:val="a0"/>
    <w:link w:val="a4"/>
    <w:uiPriority w:val="99"/>
    <w:rsid w:val="00E301BD"/>
  </w:style>
  <w:style w:type="paragraph" w:styleId="a6">
    <w:name w:val="footer"/>
    <w:basedOn w:val="a"/>
    <w:link w:val="a7"/>
    <w:uiPriority w:val="99"/>
    <w:unhideWhenUsed/>
    <w:rsid w:val="00E301BD"/>
    <w:pPr>
      <w:tabs>
        <w:tab w:val="center" w:pos="4252"/>
        <w:tab w:val="right" w:pos="8504"/>
      </w:tabs>
      <w:snapToGrid w:val="0"/>
    </w:pPr>
  </w:style>
  <w:style w:type="character" w:customStyle="1" w:styleId="a7">
    <w:name w:val="フッター (文字)"/>
    <w:basedOn w:val="a0"/>
    <w:link w:val="a6"/>
    <w:uiPriority w:val="99"/>
    <w:rsid w:val="00E301BD"/>
  </w:style>
  <w:style w:type="character" w:customStyle="1" w:styleId="20">
    <w:name w:val="見出し 2 (文字)"/>
    <w:basedOn w:val="a0"/>
    <w:link w:val="2"/>
    <w:uiPriority w:val="9"/>
    <w:rsid w:val="001073B7"/>
    <w:rPr>
      <w:rFonts w:eastAsia="HGｺﾞｼｯｸE" w:cstheme="majorBidi"/>
    </w:rPr>
  </w:style>
  <w:style w:type="character" w:customStyle="1" w:styleId="30">
    <w:name w:val="見出し 3 (文字)"/>
    <w:basedOn w:val="a0"/>
    <w:link w:val="3"/>
    <w:uiPriority w:val="9"/>
    <w:rsid w:val="001073B7"/>
    <w:rPr>
      <w:rFonts w:asciiTheme="majorHAnsi" w:eastAsia="HGｺﾞｼｯｸE" w:hAnsiTheme="majorHAnsi" w:cstheme="majorBidi"/>
    </w:rPr>
  </w:style>
  <w:style w:type="paragraph" w:styleId="a8">
    <w:name w:val="List Paragraph"/>
    <w:basedOn w:val="a"/>
    <w:uiPriority w:val="34"/>
    <w:qFormat/>
    <w:rsid w:val="00FD3EE2"/>
    <w:pPr>
      <w:ind w:leftChars="400" w:left="840" w:firstLineChars="100" w:firstLine="100"/>
    </w:pPr>
    <w:rPr>
      <w:rFonts w:ascii="Century" w:eastAsia="ＭＳ 明朝" w:hAnsi="Century" w:cs="Times New Roman"/>
    </w:rPr>
  </w:style>
  <w:style w:type="table" w:customStyle="1" w:styleId="1">
    <w:name w:val="表 (格子)1"/>
    <w:basedOn w:val="a1"/>
    <w:next w:val="a3"/>
    <w:uiPriority w:val="59"/>
    <w:rsid w:val="00A40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6A3EE-103E-4483-BFA9-57469BFC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2021-02-15T10:08:00Z</dcterms:created>
  <dcterms:modified xsi:type="dcterms:W3CDTF">2021-02-15T10:09:00Z</dcterms:modified>
</cp:coreProperties>
</file>