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0" w:type="dxa"/>
        <w:tblInd w:w="219"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CellMar>
          <w:left w:w="99" w:type="dxa"/>
          <w:right w:w="99" w:type="dxa"/>
        </w:tblCellMar>
        <w:tblLook w:val="0000" w:firstRow="0" w:lastRow="0" w:firstColumn="0" w:lastColumn="0" w:noHBand="0" w:noVBand="0"/>
      </w:tblPr>
      <w:tblGrid>
        <w:gridCol w:w="10200"/>
      </w:tblGrid>
      <w:tr w:rsidR="00403947" w:rsidRPr="002D5BDD" w14:paraId="06BD8CAF" w14:textId="77777777" w:rsidTr="00403947">
        <w:trPr>
          <w:trHeight w:val="13594"/>
        </w:trPr>
        <w:tc>
          <w:tcPr>
            <w:tcW w:w="10200" w:type="dxa"/>
            <w:tcBorders>
              <w:top w:val="nil"/>
              <w:left w:val="nil"/>
              <w:bottom w:val="nil"/>
              <w:right w:val="nil"/>
            </w:tcBorders>
          </w:tcPr>
          <w:p w14:paraId="1C871E1E" w14:textId="77777777" w:rsidR="00403947" w:rsidRPr="00AD0345" w:rsidRDefault="00403947" w:rsidP="00403947">
            <w:pPr>
              <w:rPr>
                <w:rFonts w:ascii="HG創英ﾌﾟﾚｾﾞﾝｽEB" w:eastAsia="HG創英ﾌﾟﾚｾﾞﾝｽEB" w:hAnsi="HGP創英角ﾎﾟｯﾌﾟ体"/>
                <w:sz w:val="52"/>
                <w:szCs w:val="52"/>
              </w:rPr>
            </w:pPr>
          </w:p>
          <w:p w14:paraId="069B1C0D" w14:textId="77777777" w:rsidR="00403947" w:rsidRPr="00AD0345" w:rsidRDefault="00403947" w:rsidP="00403947">
            <w:pPr>
              <w:rPr>
                <w:rFonts w:ascii="HG創英ﾌﾟﾚｾﾞﾝｽEB" w:eastAsia="HG創英ﾌﾟﾚｾﾞﾝｽEB" w:hAnsi="HGP創英角ﾎﾟｯﾌﾟ体"/>
                <w:sz w:val="52"/>
                <w:szCs w:val="52"/>
              </w:rPr>
            </w:pPr>
          </w:p>
          <w:p w14:paraId="078FC637" w14:textId="77777777" w:rsidR="00403947" w:rsidRPr="00AD0345" w:rsidRDefault="00403947" w:rsidP="00403947">
            <w:pPr>
              <w:jc w:val="center"/>
              <w:rPr>
                <w:rFonts w:ascii="HG創英ﾌﾟﾚｾﾞﾝｽEB" w:eastAsia="HG創英ﾌﾟﾚｾﾞﾝｽEB" w:hAnsi="HGP創英角ﾎﾟｯﾌﾟ体"/>
                <w:sz w:val="52"/>
                <w:szCs w:val="52"/>
              </w:rPr>
            </w:pPr>
          </w:p>
          <w:p w14:paraId="31B3D4E4" w14:textId="77777777" w:rsidR="00403947" w:rsidRPr="00AD0345" w:rsidRDefault="00403947" w:rsidP="00403947">
            <w:pPr>
              <w:jc w:val="center"/>
              <w:rPr>
                <w:rFonts w:ascii="HG創英ﾌﾟﾚｾﾞﾝｽEB" w:eastAsia="HG創英ﾌﾟﾚｾﾞﾝｽEB" w:hAnsi="HGP創英角ﾎﾟｯﾌﾟ体"/>
                <w:sz w:val="52"/>
                <w:szCs w:val="52"/>
              </w:rPr>
            </w:pPr>
          </w:p>
          <w:p w14:paraId="5AFB0F69" w14:textId="77777777" w:rsidR="00403947" w:rsidRPr="00AD0345" w:rsidRDefault="00403947" w:rsidP="00403947">
            <w:pPr>
              <w:jc w:val="center"/>
              <w:rPr>
                <w:rFonts w:ascii="HG創英ﾌﾟﾚｾﾞﾝｽEB" w:eastAsia="HG創英ﾌﾟﾚｾﾞﾝｽEB" w:hAnsi="HGP創英角ﾎﾟｯﾌﾟ体"/>
                <w:sz w:val="52"/>
                <w:szCs w:val="52"/>
              </w:rPr>
            </w:pPr>
          </w:p>
          <w:p w14:paraId="6C8B0E27" w14:textId="77777777" w:rsidR="00403947" w:rsidRPr="00AD0345" w:rsidRDefault="00403947" w:rsidP="00403947">
            <w:pPr>
              <w:jc w:val="center"/>
              <w:rPr>
                <w:rFonts w:ascii="HG創英ﾌﾟﾚｾﾞﾝｽEB" w:eastAsia="HG創英ﾌﾟﾚｾﾞﾝｽEB" w:hAnsi="HGP創英角ﾎﾟｯﾌﾟ体"/>
                <w:sz w:val="52"/>
                <w:szCs w:val="52"/>
              </w:rPr>
            </w:pPr>
          </w:p>
          <w:p w14:paraId="2DAAD44C" w14:textId="77777777" w:rsidR="00403947" w:rsidRPr="00791662" w:rsidRDefault="00403947" w:rsidP="00403947">
            <w:pPr>
              <w:jc w:val="center"/>
              <w:rPr>
                <w:rFonts w:ascii="UD デジタル 教科書体 NK-R" w:eastAsia="UD デジタル 教科書体 NK-R" w:hAnsi="ＭＳ ゴシック"/>
                <w:b/>
                <w:sz w:val="52"/>
                <w:szCs w:val="52"/>
              </w:rPr>
            </w:pPr>
            <w:r w:rsidRPr="001A5AE5">
              <w:rPr>
                <w:rFonts w:ascii="UD デジタル 教科書体 NK-R" w:eastAsia="UD デジタル 教科書体 NK-R" w:hAnsi="ＭＳ ゴシック" w:hint="eastAsia"/>
                <w:b/>
                <w:spacing w:val="284"/>
                <w:kern w:val="0"/>
                <w:sz w:val="52"/>
                <w:szCs w:val="52"/>
                <w:fitText w:val="3787" w:id="861229824"/>
              </w:rPr>
              <w:t>参考資</w:t>
            </w:r>
            <w:r w:rsidRPr="001A5AE5">
              <w:rPr>
                <w:rFonts w:ascii="UD デジタル 教科書体 NK-R" w:eastAsia="UD デジタル 教科書体 NK-R" w:hAnsi="ＭＳ ゴシック" w:hint="eastAsia"/>
                <w:b/>
                <w:spacing w:val="1"/>
                <w:kern w:val="0"/>
                <w:sz w:val="52"/>
                <w:szCs w:val="52"/>
                <w:fitText w:val="3787" w:id="861229824"/>
              </w:rPr>
              <w:t>料</w:t>
            </w:r>
          </w:p>
          <w:p w14:paraId="0D9F3144" w14:textId="77777777" w:rsidR="00403947" w:rsidRPr="00AD0345" w:rsidRDefault="00403947" w:rsidP="00403947">
            <w:pPr>
              <w:jc w:val="center"/>
              <w:rPr>
                <w:rFonts w:ascii="HG創英ﾌﾟﾚｾﾞﾝｽEB" w:eastAsia="HG創英ﾌﾟﾚｾﾞﾝｽEB" w:hAnsi="HGP創英角ﾎﾟｯﾌﾟ体"/>
                <w:sz w:val="52"/>
                <w:szCs w:val="52"/>
              </w:rPr>
            </w:pPr>
          </w:p>
          <w:p w14:paraId="2F31C663" w14:textId="77777777" w:rsidR="00403947" w:rsidRPr="00AD0345" w:rsidRDefault="00403947" w:rsidP="00403947">
            <w:pPr>
              <w:jc w:val="center"/>
              <w:rPr>
                <w:rFonts w:ascii="HG創英ﾌﾟﾚｾﾞﾝｽEB" w:eastAsia="HG創英ﾌﾟﾚｾﾞﾝｽEB" w:hAnsi="HGP創英角ﾎﾟｯﾌﾟ体"/>
                <w:sz w:val="52"/>
                <w:szCs w:val="52"/>
              </w:rPr>
            </w:pPr>
          </w:p>
          <w:p w14:paraId="23947EC9" w14:textId="77777777" w:rsidR="00403947" w:rsidRPr="00AD0345" w:rsidRDefault="00403947" w:rsidP="00403947">
            <w:pPr>
              <w:rPr>
                <w:rFonts w:ascii="HG創英ﾌﾟﾚｾﾞﾝｽEB" w:eastAsia="HG創英ﾌﾟﾚｾﾞﾝｽEB" w:hAnsi="HGP創英角ﾎﾟｯﾌﾟ体"/>
                <w:sz w:val="52"/>
                <w:szCs w:val="52"/>
              </w:rPr>
            </w:pPr>
          </w:p>
          <w:p w14:paraId="12D0AF0D" w14:textId="77777777" w:rsidR="00403947" w:rsidRPr="002D5BDD" w:rsidRDefault="00403947" w:rsidP="00403947">
            <w:pPr>
              <w:rPr>
                <w:rFonts w:ascii="HGP創英角ﾎﾟｯﾌﾟ体" w:eastAsia="HGP創英角ﾎﾟｯﾌﾟ体" w:hAnsi="HGP創英角ﾎﾟｯﾌﾟ体"/>
                <w:sz w:val="52"/>
                <w:szCs w:val="52"/>
              </w:rPr>
            </w:pPr>
          </w:p>
          <w:p w14:paraId="6AD84AE1" w14:textId="77777777" w:rsidR="00403947" w:rsidRPr="002D5BDD" w:rsidRDefault="00403947" w:rsidP="00403947">
            <w:pPr>
              <w:rPr>
                <w:rFonts w:ascii="HGP創英角ﾎﾟｯﾌﾟ体" w:eastAsia="HGP創英角ﾎﾟｯﾌﾟ体" w:hAnsi="HGP創英角ﾎﾟｯﾌﾟ体"/>
                <w:b/>
                <w:kern w:val="0"/>
                <w:sz w:val="52"/>
                <w:szCs w:val="52"/>
              </w:rPr>
            </w:pPr>
          </w:p>
        </w:tc>
      </w:tr>
    </w:tbl>
    <w:p w14:paraId="30CABB44" w14:textId="77777777" w:rsidR="00403947" w:rsidRDefault="00403947" w:rsidP="006771B7">
      <w:pPr>
        <w:rPr>
          <w:rFonts w:ascii="ＭＳ Ｐゴシック" w:eastAsia="ＭＳ Ｐゴシック" w:hAnsi="ＭＳ Ｐゴシック"/>
          <w:b/>
        </w:rPr>
      </w:pPr>
    </w:p>
    <w:p w14:paraId="6C7EE130" w14:textId="77777777" w:rsidR="006771B7" w:rsidRPr="00791662" w:rsidRDefault="00403947" w:rsidP="006771B7">
      <w:pPr>
        <w:rPr>
          <w:rFonts w:ascii="UD デジタル 教科書体 NK-R" w:eastAsia="UD デジタル 教科書体 NK-R" w:hAnsi="ＭＳ ゴシック"/>
          <w:b/>
          <w:sz w:val="28"/>
          <w:szCs w:val="28"/>
        </w:rPr>
      </w:pPr>
      <w:r>
        <w:rPr>
          <w:rFonts w:ascii="ＭＳ Ｐゴシック" w:eastAsia="ＭＳ Ｐゴシック" w:hAnsi="ＭＳ Ｐゴシック"/>
          <w:b/>
        </w:rPr>
        <w:br w:type="page"/>
      </w:r>
      <w:r w:rsidR="006771B7" w:rsidRPr="00791662">
        <w:rPr>
          <w:rFonts w:ascii="UD デジタル 教科書体 NK-R" w:eastAsia="UD デジタル 教科書体 NK-R" w:hAnsi="ＭＳ ゴシック" w:hint="eastAsia"/>
          <w:b/>
          <w:sz w:val="28"/>
          <w:szCs w:val="28"/>
        </w:rPr>
        <w:lastRenderedPageBreak/>
        <w:t>１　大阪府高齢者保健福祉計画推進</w:t>
      </w:r>
      <w:r w:rsidR="005A0DE6" w:rsidRPr="00791662">
        <w:rPr>
          <w:rFonts w:ascii="UD デジタル 教科書体 NK-R" w:eastAsia="UD デジタル 教科書体 NK-R" w:hAnsi="ＭＳ ゴシック" w:hint="eastAsia"/>
          <w:b/>
          <w:sz w:val="28"/>
          <w:szCs w:val="28"/>
        </w:rPr>
        <w:t>審議会</w:t>
      </w:r>
    </w:p>
    <w:p w14:paraId="5A91E533" w14:textId="77777777" w:rsidR="00304F0F" w:rsidRPr="00791662" w:rsidRDefault="007228DE" w:rsidP="00E63BA9">
      <w:pPr>
        <w:rPr>
          <w:rFonts w:ascii="UD デジタル 教科書体 NK-R" w:eastAsia="UD デジタル 教科書体 NK-R" w:hAnsi="ＭＳ ゴシック"/>
          <w:b/>
        </w:rPr>
      </w:pPr>
      <w:r w:rsidRPr="00791662">
        <w:rPr>
          <w:rFonts w:ascii="UD デジタル 教科書体 NK-R" w:eastAsia="UD デジタル 教科書体 NK-R" w:hAnsi="ＭＳ ゴシック" w:hint="eastAsia"/>
          <w:b/>
        </w:rPr>
        <w:t>（１）</w:t>
      </w:r>
      <w:r w:rsidR="00962E73" w:rsidRPr="00791662">
        <w:rPr>
          <w:rFonts w:ascii="UD デジタル 教科書体 NK-R" w:eastAsia="UD デジタル 教科書体 NK-R" w:hAnsi="ＭＳ ゴシック" w:hint="eastAsia"/>
          <w:b/>
        </w:rPr>
        <w:t>開催状況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797"/>
      </w:tblGrid>
      <w:tr w:rsidR="006771B7" w:rsidRPr="00791662" w14:paraId="4D59F525" w14:textId="77777777" w:rsidTr="00791662">
        <w:trPr>
          <w:trHeight w:val="446"/>
        </w:trPr>
        <w:tc>
          <w:tcPr>
            <w:tcW w:w="2268" w:type="dxa"/>
            <w:tcBorders>
              <w:top w:val="single" w:sz="12" w:space="0" w:color="auto"/>
              <w:left w:val="single" w:sz="12" w:space="0" w:color="auto"/>
              <w:bottom w:val="double" w:sz="4" w:space="0" w:color="auto"/>
            </w:tcBorders>
            <w:shd w:val="clear" w:color="auto" w:fill="auto"/>
            <w:vAlign w:val="center"/>
          </w:tcPr>
          <w:p w14:paraId="2A12AB9F" w14:textId="77777777" w:rsidR="006771B7" w:rsidRPr="00791662" w:rsidRDefault="006771B7" w:rsidP="00AE46FA">
            <w:pPr>
              <w:jc w:val="center"/>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開催</w:t>
            </w:r>
          </w:p>
        </w:tc>
        <w:tc>
          <w:tcPr>
            <w:tcW w:w="7797" w:type="dxa"/>
            <w:tcBorders>
              <w:top w:val="single" w:sz="12" w:space="0" w:color="auto"/>
              <w:bottom w:val="double" w:sz="4" w:space="0" w:color="auto"/>
              <w:right w:val="single" w:sz="12" w:space="0" w:color="auto"/>
            </w:tcBorders>
            <w:shd w:val="clear" w:color="auto" w:fill="auto"/>
            <w:vAlign w:val="center"/>
          </w:tcPr>
          <w:p w14:paraId="294EC14A" w14:textId="77777777" w:rsidR="006771B7" w:rsidRPr="00791662" w:rsidRDefault="006771B7" w:rsidP="00AE46FA">
            <w:pPr>
              <w:jc w:val="center"/>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主な議題</w:t>
            </w:r>
          </w:p>
        </w:tc>
      </w:tr>
      <w:tr w:rsidR="006771B7" w:rsidRPr="00791662" w14:paraId="2586CC0A" w14:textId="77777777" w:rsidTr="00791662">
        <w:trPr>
          <w:trHeight w:val="1316"/>
        </w:trPr>
        <w:tc>
          <w:tcPr>
            <w:tcW w:w="2268" w:type="dxa"/>
            <w:tcBorders>
              <w:top w:val="double" w:sz="4" w:space="0" w:color="auto"/>
              <w:left w:val="single" w:sz="12" w:space="0" w:color="auto"/>
            </w:tcBorders>
            <w:shd w:val="clear" w:color="auto" w:fill="auto"/>
            <w:vAlign w:val="center"/>
          </w:tcPr>
          <w:p w14:paraId="0F1E6E4D" w14:textId="77777777" w:rsidR="006771B7" w:rsidRDefault="009D4701" w:rsidP="00BD50AB">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令和３</w:t>
            </w:r>
            <w:r w:rsidR="00791662" w:rsidRPr="00791662">
              <w:rPr>
                <w:rFonts w:ascii="UD デジタル 教科書体 NK-R" w:eastAsia="UD デジタル 教科書体 NK-R" w:hAnsi="ＭＳ 明朝" w:hint="eastAsia"/>
                <w:sz w:val="22"/>
                <w:szCs w:val="22"/>
              </w:rPr>
              <w:t>年１２月</w:t>
            </w:r>
            <w:r>
              <w:rPr>
                <w:rFonts w:ascii="UD デジタル 教科書体 NK-R" w:eastAsia="UD デジタル 教科書体 NK-R" w:hAnsi="ＭＳ 明朝" w:hint="eastAsia"/>
                <w:sz w:val="22"/>
                <w:szCs w:val="22"/>
              </w:rPr>
              <w:t>1</w:t>
            </w:r>
            <w:r>
              <w:rPr>
                <w:rFonts w:ascii="UD デジタル 教科書体 NK-R" w:eastAsia="UD デジタル 教科書体 NK-R" w:hAnsi="ＭＳ 明朝"/>
                <w:sz w:val="22"/>
                <w:szCs w:val="22"/>
              </w:rPr>
              <w:t>7</w:t>
            </w:r>
            <w:r w:rsidR="00791662" w:rsidRPr="00791662">
              <w:rPr>
                <w:rFonts w:ascii="UD デジタル 教科書体 NK-R" w:eastAsia="UD デジタル 教科書体 NK-R" w:hAnsi="ＭＳ 明朝" w:hint="eastAsia"/>
                <w:sz w:val="22"/>
                <w:szCs w:val="22"/>
              </w:rPr>
              <w:t>日</w:t>
            </w:r>
          </w:p>
          <w:p w14:paraId="1D7A3BFE" w14:textId="77777777" w:rsidR="00791662" w:rsidRPr="00791662" w:rsidRDefault="00791662" w:rsidP="00BD50AB">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（第１</w:t>
            </w:r>
            <w:r w:rsidR="009D4701">
              <w:rPr>
                <w:rFonts w:ascii="UD デジタル 教科書体 NK-R" w:eastAsia="UD デジタル 教科書体 NK-R" w:hAnsi="ＭＳ 明朝" w:hint="eastAsia"/>
                <w:sz w:val="22"/>
                <w:szCs w:val="22"/>
              </w:rPr>
              <w:t>9</w:t>
            </w:r>
            <w:r>
              <w:rPr>
                <w:rFonts w:ascii="UD デジタル 教科書体 NK-R" w:eastAsia="UD デジタル 教科書体 NK-R" w:hAnsi="ＭＳ 明朝" w:hint="eastAsia"/>
                <w:sz w:val="22"/>
                <w:szCs w:val="22"/>
              </w:rPr>
              <w:t>回）</w:t>
            </w:r>
          </w:p>
        </w:tc>
        <w:tc>
          <w:tcPr>
            <w:tcW w:w="7797" w:type="dxa"/>
            <w:tcBorders>
              <w:top w:val="double" w:sz="4" w:space="0" w:color="auto"/>
              <w:right w:val="single" w:sz="12" w:space="0" w:color="auto"/>
            </w:tcBorders>
            <w:shd w:val="clear" w:color="auto" w:fill="auto"/>
            <w:vAlign w:val="center"/>
          </w:tcPr>
          <w:p w14:paraId="755C45B4" w14:textId="77777777" w:rsidR="00791662" w:rsidRPr="00791662" w:rsidRDefault="00791662" w:rsidP="00791662">
            <w:pPr>
              <w:autoSpaceDE w:val="0"/>
              <w:autoSpaceDN w:val="0"/>
              <w:spacing w:line="0" w:lineRule="atLeast"/>
              <w:ind w:left="283" w:hangingChars="131" w:hanging="283"/>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D4701" w:rsidRPr="009D4701">
              <w:rPr>
                <w:rFonts w:ascii="UD デジタル 教科書体 NK-R" w:eastAsia="UD デジタル 教科書体 NK-R" w:hAnsi="ＭＳ 明朝" w:hint="eastAsia"/>
                <w:sz w:val="22"/>
                <w:szCs w:val="22"/>
              </w:rPr>
              <w:t>会長の互選及び会長職務代理者の指名について</w:t>
            </w:r>
          </w:p>
          <w:p w14:paraId="6FEB00B3" w14:textId="77777777" w:rsidR="00C0324B" w:rsidRPr="00791662" w:rsidRDefault="00791662" w:rsidP="009D4701">
            <w:pPr>
              <w:autoSpaceDE w:val="0"/>
              <w:autoSpaceDN w:val="0"/>
              <w:spacing w:line="0" w:lineRule="atLeast"/>
              <w:ind w:left="283" w:hangingChars="131" w:hanging="283"/>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D4701" w:rsidRPr="009D4701">
              <w:rPr>
                <w:rFonts w:ascii="UD デジタル 教科書体 NK-R" w:eastAsia="UD デジタル 教科書体 NK-R" w:hAnsi="ＭＳ 明朝" w:hint="eastAsia"/>
                <w:sz w:val="22"/>
                <w:szCs w:val="22"/>
              </w:rPr>
              <w:t>大阪府高齢者計画２０１８及び２０２１の取組み状況について</w:t>
            </w:r>
          </w:p>
        </w:tc>
      </w:tr>
      <w:tr w:rsidR="00CD70A9" w:rsidRPr="00791662" w14:paraId="0BAE96FB" w14:textId="77777777" w:rsidTr="00791662">
        <w:trPr>
          <w:trHeight w:val="1337"/>
        </w:trPr>
        <w:tc>
          <w:tcPr>
            <w:tcW w:w="2268" w:type="dxa"/>
            <w:tcBorders>
              <w:left w:val="single" w:sz="12" w:space="0" w:color="auto"/>
            </w:tcBorders>
            <w:shd w:val="clear" w:color="auto" w:fill="auto"/>
            <w:vAlign w:val="center"/>
          </w:tcPr>
          <w:p w14:paraId="3F4E5C99" w14:textId="77777777" w:rsidR="00CD70A9" w:rsidRDefault="00791662" w:rsidP="00BD50AB">
            <w:pPr>
              <w:autoSpaceDE w:val="0"/>
              <w:autoSpaceDN w:val="0"/>
              <w:jc w:val="center"/>
              <w:rPr>
                <w:rFonts w:ascii="UD デジタル 教科書体 NK-R" w:eastAsia="UD デジタル 教科書体 NK-R" w:hAnsi="ＭＳ 明朝"/>
                <w:sz w:val="22"/>
                <w:szCs w:val="22"/>
              </w:rPr>
            </w:pPr>
            <w:r w:rsidRPr="00791662">
              <w:rPr>
                <w:rFonts w:ascii="UD デジタル 教科書体 NK-R" w:eastAsia="UD デジタル 教科書体 NK-R" w:hAnsi="ＭＳ 明朝" w:hint="eastAsia"/>
                <w:sz w:val="22"/>
                <w:szCs w:val="22"/>
              </w:rPr>
              <w:t>令和</w:t>
            </w:r>
            <w:r w:rsidR="009D4701">
              <w:rPr>
                <w:rFonts w:ascii="UD デジタル 教科書体 NK-R" w:eastAsia="UD デジタル 教科書体 NK-R" w:hAnsi="ＭＳ 明朝" w:hint="eastAsia"/>
                <w:sz w:val="22"/>
                <w:szCs w:val="22"/>
              </w:rPr>
              <w:t>４</w:t>
            </w:r>
            <w:r w:rsidRPr="00791662">
              <w:rPr>
                <w:rFonts w:ascii="UD デジタル 教科書体 NK-R" w:eastAsia="UD デジタル 教科書体 NK-R" w:hAnsi="ＭＳ 明朝" w:hint="eastAsia"/>
                <w:sz w:val="22"/>
                <w:szCs w:val="22"/>
              </w:rPr>
              <w:t>年</w:t>
            </w:r>
            <w:r w:rsidR="009D4701">
              <w:rPr>
                <w:rFonts w:ascii="UD デジタル 教科書体 NK-R" w:eastAsia="UD デジタル 教科書体 NK-R" w:hAnsi="ＭＳ 明朝" w:hint="eastAsia"/>
                <w:sz w:val="22"/>
                <w:szCs w:val="22"/>
              </w:rPr>
              <w:t>８</w:t>
            </w:r>
            <w:r w:rsidRPr="00791662">
              <w:rPr>
                <w:rFonts w:ascii="UD デジタル 教科書体 NK-R" w:eastAsia="UD デジタル 教科書体 NK-R" w:hAnsi="ＭＳ 明朝" w:hint="eastAsia"/>
                <w:sz w:val="22"/>
                <w:szCs w:val="22"/>
              </w:rPr>
              <w:t>月</w:t>
            </w:r>
            <w:r w:rsidR="009D4701">
              <w:rPr>
                <w:rFonts w:ascii="UD デジタル 教科書体 NK-R" w:eastAsia="UD デジタル 教科書体 NK-R" w:hAnsi="ＭＳ 明朝" w:hint="eastAsia"/>
                <w:sz w:val="22"/>
                <w:szCs w:val="22"/>
              </w:rPr>
              <w:t>３</w:t>
            </w:r>
            <w:r w:rsidRPr="00791662">
              <w:rPr>
                <w:rFonts w:ascii="UD デジタル 教科書体 NK-R" w:eastAsia="UD デジタル 教科書体 NK-R" w:hAnsi="ＭＳ 明朝" w:hint="eastAsia"/>
                <w:sz w:val="22"/>
                <w:szCs w:val="22"/>
              </w:rPr>
              <w:t>日</w:t>
            </w:r>
          </w:p>
          <w:p w14:paraId="3C431F91" w14:textId="77777777" w:rsidR="00791662" w:rsidRPr="00791662" w:rsidRDefault="00791662" w:rsidP="00BD50AB">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（第</w:t>
            </w:r>
            <w:r w:rsidR="009D4701">
              <w:rPr>
                <w:rFonts w:ascii="UD デジタル 教科書体 NK-R" w:eastAsia="UD デジタル 教科書体 NK-R" w:hAnsi="ＭＳ 明朝" w:hint="eastAsia"/>
                <w:sz w:val="22"/>
                <w:szCs w:val="22"/>
              </w:rPr>
              <w:t>2</w:t>
            </w:r>
            <w:r w:rsidR="009D4701">
              <w:rPr>
                <w:rFonts w:ascii="UD デジタル 教科書体 NK-R" w:eastAsia="UD デジタル 教科書体 NK-R" w:hAnsi="ＭＳ 明朝"/>
                <w:sz w:val="22"/>
                <w:szCs w:val="22"/>
              </w:rPr>
              <w:t>0</w:t>
            </w:r>
            <w:r>
              <w:rPr>
                <w:rFonts w:ascii="UD デジタル 教科書体 NK-R" w:eastAsia="UD デジタル 教科書体 NK-R" w:hAnsi="ＭＳ 明朝" w:hint="eastAsia"/>
                <w:sz w:val="22"/>
                <w:szCs w:val="22"/>
              </w:rPr>
              <w:t>回）</w:t>
            </w:r>
          </w:p>
        </w:tc>
        <w:tc>
          <w:tcPr>
            <w:tcW w:w="7797" w:type="dxa"/>
            <w:tcBorders>
              <w:right w:val="single" w:sz="12" w:space="0" w:color="auto"/>
            </w:tcBorders>
            <w:shd w:val="clear" w:color="auto" w:fill="auto"/>
            <w:vAlign w:val="center"/>
          </w:tcPr>
          <w:p w14:paraId="761ECA2D" w14:textId="77777777" w:rsidR="00791662" w:rsidRPr="00791662" w:rsidRDefault="00791662" w:rsidP="00791662">
            <w:pPr>
              <w:autoSpaceDE w:val="0"/>
              <w:autoSpaceDN w:val="0"/>
              <w:spacing w:line="0" w:lineRule="atLeast"/>
              <w:ind w:left="216" w:hangingChars="100" w:hanging="21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D4701" w:rsidRPr="009D4701">
              <w:rPr>
                <w:rFonts w:ascii="UD デジタル 教科書体 NK-R" w:eastAsia="UD デジタル 教科書体 NK-R" w:hAnsi="ＭＳ 明朝" w:hint="eastAsia"/>
                <w:sz w:val="22"/>
                <w:szCs w:val="22"/>
              </w:rPr>
              <w:t>第６回高齢者の生活実態と介護サービス等に関する意識調査（案）について</w:t>
            </w:r>
          </w:p>
          <w:p w14:paraId="163F0BA6" w14:textId="77777777" w:rsidR="00C0324B" w:rsidRPr="00791662" w:rsidRDefault="00791662" w:rsidP="00791662">
            <w:pPr>
              <w:autoSpaceDE w:val="0"/>
              <w:autoSpaceDN w:val="0"/>
              <w:spacing w:line="0" w:lineRule="atLeast"/>
              <w:ind w:left="216" w:hangingChars="100" w:hanging="21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D4701" w:rsidRPr="009D4701">
              <w:rPr>
                <w:rFonts w:ascii="UD デジタル 教科書体 NK-R" w:eastAsia="UD デジタル 教科書体 NK-R" w:hAnsi="ＭＳ 明朝" w:hint="eastAsia"/>
                <w:sz w:val="22"/>
                <w:szCs w:val="22"/>
              </w:rPr>
              <w:t>「大阪府高齢者計画２０２１」の取組み状況等について（主な取組み）</w:t>
            </w:r>
          </w:p>
        </w:tc>
      </w:tr>
      <w:tr w:rsidR="00CD70A9" w:rsidRPr="00791662" w14:paraId="44135AEC" w14:textId="77777777" w:rsidTr="00791662">
        <w:trPr>
          <w:trHeight w:val="1521"/>
        </w:trPr>
        <w:tc>
          <w:tcPr>
            <w:tcW w:w="2268" w:type="dxa"/>
            <w:tcBorders>
              <w:left w:val="single" w:sz="12" w:space="0" w:color="auto"/>
            </w:tcBorders>
            <w:shd w:val="clear" w:color="auto" w:fill="auto"/>
            <w:vAlign w:val="center"/>
          </w:tcPr>
          <w:p w14:paraId="43E2CD16" w14:textId="77777777" w:rsidR="00CD70A9" w:rsidRDefault="00791662" w:rsidP="00BD50AB">
            <w:pPr>
              <w:autoSpaceDE w:val="0"/>
              <w:autoSpaceDN w:val="0"/>
              <w:jc w:val="center"/>
              <w:rPr>
                <w:rFonts w:ascii="UD デジタル 教科書体 NK-R" w:eastAsia="UD デジタル 教科書体 NK-R" w:hAnsi="ＭＳ 明朝"/>
                <w:sz w:val="22"/>
                <w:szCs w:val="22"/>
              </w:rPr>
            </w:pPr>
            <w:r w:rsidRPr="00791662">
              <w:rPr>
                <w:rFonts w:ascii="UD デジタル 教科書体 NK-R" w:eastAsia="UD デジタル 教科書体 NK-R" w:hAnsi="ＭＳ 明朝" w:hint="eastAsia"/>
                <w:sz w:val="22"/>
                <w:szCs w:val="22"/>
              </w:rPr>
              <w:t>令和</w:t>
            </w:r>
            <w:r w:rsidR="009D4701">
              <w:rPr>
                <w:rFonts w:ascii="UD デジタル 教科書体 NK-R" w:eastAsia="UD デジタル 教科書体 NK-R" w:hAnsi="ＭＳ 明朝" w:hint="eastAsia"/>
                <w:sz w:val="22"/>
                <w:szCs w:val="22"/>
              </w:rPr>
              <w:t>５</w:t>
            </w:r>
            <w:r w:rsidRPr="00791662">
              <w:rPr>
                <w:rFonts w:ascii="UD デジタル 教科書体 NK-R" w:eastAsia="UD デジタル 教科書体 NK-R" w:hAnsi="ＭＳ 明朝" w:hint="eastAsia"/>
                <w:sz w:val="22"/>
                <w:szCs w:val="22"/>
              </w:rPr>
              <w:t>年</w:t>
            </w:r>
            <w:r w:rsidR="009D4701">
              <w:rPr>
                <w:rFonts w:ascii="UD デジタル 教科書体 NK-R" w:eastAsia="UD デジタル 教科書体 NK-R" w:hAnsi="ＭＳ 明朝" w:hint="eastAsia"/>
                <w:sz w:val="22"/>
                <w:szCs w:val="22"/>
              </w:rPr>
              <w:t>３</w:t>
            </w:r>
            <w:r w:rsidRPr="00791662">
              <w:rPr>
                <w:rFonts w:ascii="UD デジタル 教科書体 NK-R" w:eastAsia="UD デジタル 教科書体 NK-R" w:hAnsi="ＭＳ 明朝" w:hint="eastAsia"/>
                <w:sz w:val="22"/>
                <w:szCs w:val="22"/>
              </w:rPr>
              <w:t>月</w:t>
            </w:r>
            <w:r w:rsidR="009D4701">
              <w:rPr>
                <w:rFonts w:ascii="UD デジタル 教科書体 NK-R" w:eastAsia="UD デジタル 教科書体 NK-R" w:hAnsi="ＭＳ 明朝" w:hint="eastAsia"/>
                <w:sz w:val="22"/>
                <w:szCs w:val="22"/>
              </w:rPr>
              <w:t>２９</w:t>
            </w:r>
            <w:r w:rsidRPr="00791662">
              <w:rPr>
                <w:rFonts w:ascii="UD デジタル 教科書体 NK-R" w:eastAsia="UD デジタル 教科書体 NK-R" w:hAnsi="ＭＳ 明朝" w:hint="eastAsia"/>
                <w:sz w:val="22"/>
                <w:szCs w:val="22"/>
              </w:rPr>
              <w:t>日</w:t>
            </w:r>
          </w:p>
          <w:p w14:paraId="6EE29DC8" w14:textId="77777777" w:rsidR="00791662" w:rsidRPr="00791662" w:rsidRDefault="00791662" w:rsidP="00BD50AB">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（第</w:t>
            </w:r>
            <w:r w:rsidR="009D4701">
              <w:rPr>
                <w:rFonts w:ascii="UD デジタル 教科書体 NK-R" w:eastAsia="UD デジタル 教科書体 NK-R" w:hAnsi="ＭＳ 明朝" w:hint="eastAsia"/>
                <w:sz w:val="22"/>
                <w:szCs w:val="22"/>
              </w:rPr>
              <w:t>２１</w:t>
            </w:r>
            <w:r>
              <w:rPr>
                <w:rFonts w:ascii="UD デジタル 教科書体 NK-R" w:eastAsia="UD デジタル 教科書体 NK-R" w:hAnsi="ＭＳ 明朝" w:hint="eastAsia"/>
                <w:sz w:val="22"/>
                <w:szCs w:val="22"/>
              </w:rPr>
              <w:t>回）</w:t>
            </w:r>
          </w:p>
        </w:tc>
        <w:tc>
          <w:tcPr>
            <w:tcW w:w="7797" w:type="dxa"/>
            <w:tcBorders>
              <w:right w:val="single" w:sz="12" w:space="0" w:color="auto"/>
            </w:tcBorders>
            <w:shd w:val="clear" w:color="auto" w:fill="auto"/>
            <w:vAlign w:val="center"/>
          </w:tcPr>
          <w:p w14:paraId="06CBE4DD" w14:textId="77777777" w:rsidR="00791662" w:rsidRPr="00791662" w:rsidRDefault="00791662" w:rsidP="00791662">
            <w:pPr>
              <w:autoSpaceDE w:val="0"/>
              <w:autoSpaceDN w:val="0"/>
              <w:spacing w:line="0" w:lineRule="atLeast"/>
              <w:ind w:left="216" w:hangingChars="100" w:hanging="21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D4701" w:rsidRPr="009D4701">
              <w:rPr>
                <w:rFonts w:ascii="UD デジタル 教科書体 NK-R" w:eastAsia="UD デジタル 教科書体 NK-R" w:hAnsi="ＭＳ 明朝" w:hint="eastAsia"/>
                <w:sz w:val="22"/>
                <w:szCs w:val="22"/>
              </w:rPr>
              <w:t>高齢者の生活実態と介護サービス等に関する意識調査結果について</w:t>
            </w:r>
          </w:p>
          <w:p w14:paraId="5717B8A4" w14:textId="77777777" w:rsidR="00CD70A9" w:rsidRPr="00791662" w:rsidRDefault="00791662" w:rsidP="00791662">
            <w:pPr>
              <w:autoSpaceDE w:val="0"/>
              <w:autoSpaceDN w:val="0"/>
              <w:spacing w:line="0" w:lineRule="atLeast"/>
              <w:ind w:left="216" w:hangingChars="100" w:hanging="21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D4701" w:rsidRPr="009D4701">
              <w:rPr>
                <w:rFonts w:ascii="UD デジタル 教科書体 NK-R" w:eastAsia="UD デジタル 教科書体 NK-R" w:hAnsi="ＭＳ 明朝" w:hint="eastAsia"/>
                <w:sz w:val="22"/>
                <w:szCs w:val="22"/>
              </w:rPr>
              <w:t>「大阪府高齢者計画２０２１」の取組み状況等について（主な取組み）</w:t>
            </w:r>
          </w:p>
        </w:tc>
      </w:tr>
      <w:tr w:rsidR="00CD70A9" w:rsidRPr="00791662" w14:paraId="0E8CCF37" w14:textId="77777777" w:rsidTr="00791662">
        <w:trPr>
          <w:trHeight w:val="1042"/>
        </w:trPr>
        <w:tc>
          <w:tcPr>
            <w:tcW w:w="2268" w:type="dxa"/>
            <w:tcBorders>
              <w:left w:val="single" w:sz="12" w:space="0" w:color="auto"/>
            </w:tcBorders>
            <w:shd w:val="clear" w:color="auto" w:fill="auto"/>
            <w:vAlign w:val="center"/>
          </w:tcPr>
          <w:p w14:paraId="3593E66D" w14:textId="77777777" w:rsidR="00791662" w:rsidRPr="002A6958" w:rsidRDefault="00791662" w:rsidP="00791662">
            <w:pPr>
              <w:autoSpaceDE w:val="0"/>
              <w:autoSpaceDN w:val="0"/>
              <w:jc w:val="center"/>
              <w:rPr>
                <w:rFonts w:ascii="UD デジタル 教科書体 NK-R" w:eastAsia="UD デジタル 教科書体 NK-R" w:hAnsi="ＭＳ 明朝"/>
                <w:sz w:val="22"/>
                <w:szCs w:val="22"/>
              </w:rPr>
            </w:pPr>
            <w:r w:rsidRPr="002A6958">
              <w:rPr>
                <w:rFonts w:ascii="UD デジタル 教科書体 NK-R" w:eastAsia="UD デジタル 教科書体 NK-R" w:hAnsi="ＭＳ 明朝" w:hint="eastAsia"/>
                <w:sz w:val="22"/>
                <w:szCs w:val="22"/>
              </w:rPr>
              <w:t>令和</w:t>
            </w:r>
            <w:r w:rsidR="009D4701">
              <w:rPr>
                <w:rFonts w:ascii="UD デジタル 教科書体 NK-R" w:eastAsia="UD デジタル 教科書体 NK-R" w:hAnsi="ＭＳ 明朝" w:hint="eastAsia"/>
                <w:sz w:val="22"/>
                <w:szCs w:val="22"/>
              </w:rPr>
              <w:t>５</w:t>
            </w:r>
            <w:r w:rsidRPr="002A6958">
              <w:rPr>
                <w:rFonts w:ascii="UD デジタル 教科書体 NK-R" w:eastAsia="UD デジタル 教科書体 NK-R" w:hAnsi="ＭＳ 明朝" w:hint="eastAsia"/>
                <w:sz w:val="22"/>
                <w:szCs w:val="22"/>
              </w:rPr>
              <w:t>年</w:t>
            </w:r>
            <w:r w:rsidR="009D4701">
              <w:rPr>
                <w:rFonts w:ascii="UD デジタル 教科書体 NK-R" w:eastAsia="UD デジタル 教科書体 NK-R" w:hAnsi="ＭＳ 明朝" w:hint="eastAsia"/>
                <w:sz w:val="22"/>
                <w:szCs w:val="22"/>
              </w:rPr>
              <w:t>８</w:t>
            </w:r>
            <w:r w:rsidRPr="002A6958">
              <w:rPr>
                <w:rFonts w:ascii="UD デジタル 教科書体 NK-R" w:eastAsia="UD デジタル 教科書体 NK-R" w:hAnsi="ＭＳ 明朝" w:hint="eastAsia"/>
                <w:sz w:val="22"/>
                <w:szCs w:val="22"/>
              </w:rPr>
              <w:t>月</w:t>
            </w:r>
            <w:r w:rsidR="009D4701">
              <w:rPr>
                <w:rFonts w:ascii="UD デジタル 教科書体 NK-R" w:eastAsia="UD デジタル 教科書体 NK-R" w:hAnsi="ＭＳ 明朝" w:hint="eastAsia"/>
                <w:sz w:val="22"/>
                <w:szCs w:val="22"/>
              </w:rPr>
              <w:t>２１</w:t>
            </w:r>
            <w:r w:rsidRPr="002A6958">
              <w:rPr>
                <w:rFonts w:ascii="UD デジタル 教科書体 NK-R" w:eastAsia="UD デジタル 教科書体 NK-R" w:hAnsi="ＭＳ 明朝" w:hint="eastAsia"/>
                <w:sz w:val="22"/>
                <w:szCs w:val="22"/>
              </w:rPr>
              <w:t>日</w:t>
            </w:r>
          </w:p>
          <w:p w14:paraId="05FBC382" w14:textId="77777777" w:rsidR="00CD70A9" w:rsidRPr="002A6958" w:rsidRDefault="00791662" w:rsidP="00791662">
            <w:pPr>
              <w:autoSpaceDE w:val="0"/>
              <w:autoSpaceDN w:val="0"/>
              <w:jc w:val="center"/>
              <w:rPr>
                <w:rFonts w:ascii="UD デジタル 教科書体 NK-R" w:eastAsia="UD デジタル 教科書体 NK-R" w:hAnsi="ＭＳ 明朝"/>
                <w:sz w:val="22"/>
                <w:szCs w:val="22"/>
                <w:u w:val="single"/>
              </w:rPr>
            </w:pPr>
            <w:r w:rsidRPr="002A6958">
              <w:rPr>
                <w:rFonts w:ascii="UD デジタル 教科書体 NK-R" w:eastAsia="UD デジタル 教科書体 NK-R" w:hAnsi="ＭＳ 明朝" w:hint="eastAsia"/>
                <w:sz w:val="22"/>
                <w:szCs w:val="22"/>
              </w:rPr>
              <w:t>（第</w:t>
            </w:r>
            <w:r w:rsidR="009D4701">
              <w:rPr>
                <w:rFonts w:ascii="UD デジタル 教科書体 NK-R" w:eastAsia="UD デジタル 教科書体 NK-R" w:hAnsi="ＭＳ 明朝" w:hint="eastAsia"/>
                <w:sz w:val="22"/>
                <w:szCs w:val="22"/>
              </w:rPr>
              <w:t>２２</w:t>
            </w:r>
            <w:r w:rsidRPr="002A6958">
              <w:rPr>
                <w:rFonts w:ascii="UD デジタル 教科書体 NK-R" w:eastAsia="UD デジタル 教科書体 NK-R" w:hAnsi="ＭＳ 明朝" w:hint="eastAsia"/>
                <w:sz w:val="22"/>
                <w:szCs w:val="22"/>
              </w:rPr>
              <w:t>回）</w:t>
            </w:r>
          </w:p>
        </w:tc>
        <w:tc>
          <w:tcPr>
            <w:tcW w:w="7797" w:type="dxa"/>
            <w:tcBorders>
              <w:right w:val="single" w:sz="12" w:space="0" w:color="auto"/>
            </w:tcBorders>
            <w:shd w:val="clear" w:color="auto" w:fill="auto"/>
            <w:vAlign w:val="center"/>
          </w:tcPr>
          <w:p w14:paraId="268818E3" w14:textId="77777777" w:rsidR="00CD70A9" w:rsidRDefault="00791662" w:rsidP="002A6958">
            <w:pPr>
              <w:autoSpaceDE w:val="0"/>
              <w:autoSpaceDN w:val="0"/>
              <w:spacing w:line="0" w:lineRule="atLeast"/>
              <w:ind w:left="156" w:hangingChars="72" w:hanging="156"/>
              <w:rPr>
                <w:rFonts w:ascii="UD デジタル 教科書体 NK-R" w:eastAsia="UD デジタル 教科書体 NK-R" w:hAnsi="ＭＳ 明朝"/>
                <w:sz w:val="22"/>
                <w:szCs w:val="22"/>
              </w:rPr>
            </w:pPr>
            <w:r w:rsidRPr="002A6958">
              <w:rPr>
                <w:rFonts w:ascii="UD デジタル 教科書体 NK-R" w:eastAsia="UD デジタル 教科書体 NK-R" w:hAnsi="ＭＳ 明朝" w:hint="eastAsia"/>
                <w:sz w:val="22"/>
                <w:szCs w:val="22"/>
              </w:rPr>
              <w:t>○</w:t>
            </w:r>
            <w:r w:rsidR="009D4701" w:rsidRPr="009D4701">
              <w:rPr>
                <w:rFonts w:ascii="UD デジタル 教科書体 NK-R" w:eastAsia="UD デジタル 教科書体 NK-R" w:hAnsi="ＭＳ 明朝" w:hint="eastAsia"/>
                <w:sz w:val="22"/>
                <w:szCs w:val="22"/>
              </w:rPr>
              <w:t>「大阪府高齢者計画2021」の取組み状況等について（主な取組み）</w:t>
            </w:r>
          </w:p>
          <w:p w14:paraId="4E2F7AF4" w14:textId="77777777" w:rsidR="009D4701" w:rsidRPr="009D4701" w:rsidRDefault="009D4701" w:rsidP="002A6958">
            <w:pPr>
              <w:autoSpaceDE w:val="0"/>
              <w:autoSpaceDN w:val="0"/>
              <w:spacing w:line="0" w:lineRule="atLeast"/>
              <w:ind w:left="156" w:hangingChars="72" w:hanging="15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9D4701">
              <w:rPr>
                <w:rFonts w:ascii="UD デジタル 教科書体 NK-R" w:eastAsia="UD デジタル 教科書体 NK-R" w:hAnsi="ＭＳ 明朝" w:hint="eastAsia"/>
                <w:sz w:val="22"/>
                <w:szCs w:val="22"/>
              </w:rPr>
              <w:t>「大阪府高齢者計画2024」骨子案について</w:t>
            </w:r>
          </w:p>
        </w:tc>
      </w:tr>
      <w:tr w:rsidR="009D4701" w:rsidRPr="00791662" w14:paraId="6F01FE5D" w14:textId="77777777" w:rsidTr="00791662">
        <w:trPr>
          <w:trHeight w:val="1042"/>
        </w:trPr>
        <w:tc>
          <w:tcPr>
            <w:tcW w:w="2268" w:type="dxa"/>
            <w:tcBorders>
              <w:left w:val="single" w:sz="12" w:space="0" w:color="auto"/>
            </w:tcBorders>
            <w:shd w:val="clear" w:color="auto" w:fill="auto"/>
            <w:vAlign w:val="center"/>
          </w:tcPr>
          <w:p w14:paraId="4AF62C06" w14:textId="4C45B7F3" w:rsidR="009D4701" w:rsidRPr="002A6958" w:rsidRDefault="009D4701" w:rsidP="009D4701">
            <w:pPr>
              <w:autoSpaceDE w:val="0"/>
              <w:autoSpaceDN w:val="0"/>
              <w:jc w:val="center"/>
              <w:rPr>
                <w:rFonts w:ascii="UD デジタル 教科書体 NK-R" w:eastAsia="UD デジタル 教科書体 NK-R" w:hAnsi="ＭＳ 明朝"/>
                <w:sz w:val="22"/>
                <w:szCs w:val="22"/>
              </w:rPr>
            </w:pPr>
            <w:r w:rsidRPr="002A6958">
              <w:rPr>
                <w:rFonts w:ascii="UD デジタル 教科書体 NK-R" w:eastAsia="UD デジタル 教科書体 NK-R" w:hAnsi="ＭＳ 明朝" w:hint="eastAsia"/>
                <w:sz w:val="22"/>
                <w:szCs w:val="22"/>
              </w:rPr>
              <w:t>令和</w:t>
            </w:r>
            <w:r>
              <w:rPr>
                <w:rFonts w:ascii="UD デジタル 教科書体 NK-R" w:eastAsia="UD デジタル 教科書体 NK-R" w:hAnsi="ＭＳ 明朝" w:hint="eastAsia"/>
                <w:sz w:val="22"/>
                <w:szCs w:val="22"/>
              </w:rPr>
              <w:t>５</w:t>
            </w:r>
            <w:r w:rsidRPr="002A6958">
              <w:rPr>
                <w:rFonts w:ascii="UD デジタル 教科書体 NK-R" w:eastAsia="UD デジタル 教科書体 NK-R" w:hAnsi="ＭＳ 明朝" w:hint="eastAsia"/>
                <w:sz w:val="22"/>
                <w:szCs w:val="22"/>
              </w:rPr>
              <w:t>年</w:t>
            </w:r>
            <w:r w:rsidR="0038507B">
              <w:rPr>
                <w:rFonts w:ascii="UD デジタル 教科書体 NK-R" w:eastAsia="UD デジタル 教科書体 NK-R" w:hAnsi="ＭＳ 明朝" w:hint="eastAsia"/>
                <w:sz w:val="22"/>
                <w:szCs w:val="22"/>
              </w:rPr>
              <w:t>１１</w:t>
            </w:r>
            <w:r w:rsidRPr="002A6958">
              <w:rPr>
                <w:rFonts w:ascii="UD デジタル 教科書体 NK-R" w:eastAsia="UD デジタル 教科書体 NK-R" w:hAnsi="ＭＳ 明朝" w:hint="eastAsia"/>
                <w:sz w:val="22"/>
                <w:szCs w:val="22"/>
              </w:rPr>
              <w:t>月</w:t>
            </w:r>
            <w:r>
              <w:rPr>
                <w:rFonts w:ascii="UD デジタル 教科書体 NK-R" w:eastAsia="UD デジタル 教科書体 NK-R" w:hAnsi="ＭＳ 明朝" w:hint="eastAsia"/>
                <w:sz w:val="22"/>
                <w:szCs w:val="22"/>
              </w:rPr>
              <w:t>２</w:t>
            </w:r>
            <w:r w:rsidR="0038507B">
              <w:rPr>
                <w:rFonts w:ascii="UD デジタル 教科書体 NK-R" w:eastAsia="UD デジタル 教科書体 NK-R" w:hAnsi="ＭＳ 明朝" w:hint="eastAsia"/>
                <w:sz w:val="22"/>
                <w:szCs w:val="22"/>
              </w:rPr>
              <w:t>９</w:t>
            </w:r>
            <w:r w:rsidRPr="002A6958">
              <w:rPr>
                <w:rFonts w:ascii="UD デジタル 教科書体 NK-R" w:eastAsia="UD デジタル 教科書体 NK-R" w:hAnsi="ＭＳ 明朝" w:hint="eastAsia"/>
                <w:sz w:val="22"/>
                <w:szCs w:val="22"/>
              </w:rPr>
              <w:t>日</w:t>
            </w:r>
          </w:p>
          <w:p w14:paraId="6103C11D" w14:textId="77777777" w:rsidR="009D4701" w:rsidRPr="002A6958" w:rsidRDefault="009D4701" w:rsidP="009D4701">
            <w:pPr>
              <w:autoSpaceDE w:val="0"/>
              <w:autoSpaceDN w:val="0"/>
              <w:jc w:val="center"/>
              <w:rPr>
                <w:rFonts w:ascii="UD デジタル 教科書体 NK-R" w:eastAsia="UD デジタル 教科書体 NK-R" w:hAnsi="ＭＳ 明朝"/>
                <w:sz w:val="22"/>
                <w:szCs w:val="22"/>
              </w:rPr>
            </w:pPr>
            <w:r w:rsidRPr="002A6958">
              <w:rPr>
                <w:rFonts w:ascii="UD デジタル 教科書体 NK-R" w:eastAsia="UD デジタル 教科書体 NK-R" w:hAnsi="ＭＳ 明朝" w:hint="eastAsia"/>
                <w:sz w:val="22"/>
                <w:szCs w:val="22"/>
              </w:rPr>
              <w:t>（第</w:t>
            </w:r>
            <w:r>
              <w:rPr>
                <w:rFonts w:ascii="UD デジタル 教科書体 NK-R" w:eastAsia="UD デジタル 教科書体 NK-R" w:hAnsi="ＭＳ 明朝" w:hint="eastAsia"/>
                <w:sz w:val="22"/>
                <w:szCs w:val="22"/>
              </w:rPr>
              <w:t>２３</w:t>
            </w:r>
            <w:r w:rsidRPr="002A6958">
              <w:rPr>
                <w:rFonts w:ascii="UD デジタル 教科書体 NK-R" w:eastAsia="UD デジタル 教科書体 NK-R" w:hAnsi="ＭＳ 明朝" w:hint="eastAsia"/>
                <w:sz w:val="22"/>
                <w:szCs w:val="22"/>
              </w:rPr>
              <w:t>回）</w:t>
            </w:r>
          </w:p>
        </w:tc>
        <w:tc>
          <w:tcPr>
            <w:tcW w:w="7797" w:type="dxa"/>
            <w:tcBorders>
              <w:right w:val="single" w:sz="12" w:space="0" w:color="auto"/>
            </w:tcBorders>
            <w:shd w:val="clear" w:color="auto" w:fill="auto"/>
            <w:vAlign w:val="center"/>
          </w:tcPr>
          <w:p w14:paraId="681454B1" w14:textId="77777777" w:rsidR="009D4701" w:rsidRPr="002A6958" w:rsidRDefault="009D4701" w:rsidP="002A6958">
            <w:pPr>
              <w:autoSpaceDE w:val="0"/>
              <w:autoSpaceDN w:val="0"/>
              <w:spacing w:line="0" w:lineRule="atLeast"/>
              <w:ind w:left="156" w:hangingChars="72" w:hanging="15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9D4701">
              <w:rPr>
                <w:rFonts w:ascii="UD デジタル 教科書体 NK-R" w:eastAsia="UD デジタル 教科書体 NK-R" w:hAnsi="ＭＳ 明朝" w:hint="eastAsia"/>
                <w:sz w:val="22"/>
                <w:szCs w:val="22"/>
              </w:rPr>
              <w:t>「大阪府高齢者計画2024」の素案について</w:t>
            </w:r>
          </w:p>
        </w:tc>
      </w:tr>
      <w:tr w:rsidR="009D4701" w:rsidRPr="00791662" w14:paraId="0A107F3E" w14:textId="77777777" w:rsidTr="00791662">
        <w:trPr>
          <w:trHeight w:val="1042"/>
        </w:trPr>
        <w:tc>
          <w:tcPr>
            <w:tcW w:w="2268" w:type="dxa"/>
            <w:tcBorders>
              <w:left w:val="single" w:sz="12" w:space="0" w:color="auto"/>
            </w:tcBorders>
            <w:shd w:val="clear" w:color="auto" w:fill="auto"/>
            <w:vAlign w:val="center"/>
          </w:tcPr>
          <w:p w14:paraId="3A881D7D" w14:textId="77777777" w:rsidR="009D4701" w:rsidRDefault="009D4701" w:rsidP="00791662">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令和６年１月１８日</w:t>
            </w:r>
          </w:p>
          <w:p w14:paraId="12E006E0" w14:textId="77777777" w:rsidR="009D4701" w:rsidRPr="002A6958" w:rsidRDefault="009D4701" w:rsidP="00791662">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（第２４回）</w:t>
            </w:r>
          </w:p>
        </w:tc>
        <w:tc>
          <w:tcPr>
            <w:tcW w:w="7797" w:type="dxa"/>
            <w:tcBorders>
              <w:right w:val="single" w:sz="12" w:space="0" w:color="auto"/>
            </w:tcBorders>
            <w:shd w:val="clear" w:color="auto" w:fill="auto"/>
            <w:vAlign w:val="center"/>
          </w:tcPr>
          <w:p w14:paraId="37747746" w14:textId="77777777" w:rsidR="009D4701" w:rsidRPr="002A6958" w:rsidRDefault="009D4701" w:rsidP="002A6958">
            <w:pPr>
              <w:autoSpaceDE w:val="0"/>
              <w:autoSpaceDN w:val="0"/>
              <w:spacing w:line="0" w:lineRule="atLeast"/>
              <w:ind w:left="156" w:hangingChars="72" w:hanging="15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9D4701">
              <w:rPr>
                <w:rFonts w:ascii="UD デジタル 教科書体 NK-R" w:eastAsia="UD デジタル 教科書体 NK-R" w:hAnsi="ＭＳ 明朝" w:hint="eastAsia"/>
                <w:sz w:val="22"/>
                <w:szCs w:val="22"/>
              </w:rPr>
              <w:t>「大阪府高齢者計画２０２４」の案について</w:t>
            </w:r>
          </w:p>
        </w:tc>
      </w:tr>
      <w:tr w:rsidR="009D4701" w:rsidRPr="00791662" w14:paraId="523FCC4E" w14:textId="77777777" w:rsidTr="00791662">
        <w:trPr>
          <w:trHeight w:val="1042"/>
        </w:trPr>
        <w:tc>
          <w:tcPr>
            <w:tcW w:w="2268" w:type="dxa"/>
            <w:tcBorders>
              <w:left w:val="single" w:sz="12" w:space="0" w:color="auto"/>
            </w:tcBorders>
            <w:shd w:val="clear" w:color="auto" w:fill="auto"/>
            <w:vAlign w:val="center"/>
          </w:tcPr>
          <w:p w14:paraId="35EE1397" w14:textId="77777777" w:rsidR="009D4701" w:rsidRDefault="009D4701" w:rsidP="00791662">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令和６年３月２１日</w:t>
            </w:r>
          </w:p>
          <w:p w14:paraId="097245D3" w14:textId="77777777" w:rsidR="009D4701" w:rsidRPr="002A6958" w:rsidRDefault="009D4701" w:rsidP="00791662">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（第２５回）</w:t>
            </w:r>
          </w:p>
        </w:tc>
        <w:tc>
          <w:tcPr>
            <w:tcW w:w="7797" w:type="dxa"/>
            <w:tcBorders>
              <w:right w:val="single" w:sz="12" w:space="0" w:color="auto"/>
            </w:tcBorders>
            <w:shd w:val="clear" w:color="auto" w:fill="auto"/>
            <w:vAlign w:val="center"/>
          </w:tcPr>
          <w:p w14:paraId="7FED6B71" w14:textId="77777777" w:rsidR="009D4701" w:rsidRPr="002A6958" w:rsidRDefault="0016469E" w:rsidP="002A6958">
            <w:pPr>
              <w:autoSpaceDE w:val="0"/>
              <w:autoSpaceDN w:val="0"/>
              <w:spacing w:line="0" w:lineRule="atLeast"/>
              <w:ind w:left="156" w:hangingChars="72" w:hanging="15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9D4701">
              <w:rPr>
                <w:rFonts w:ascii="UD デジタル 教科書体 NK-R" w:eastAsia="UD デジタル 教科書体 NK-R" w:hAnsi="ＭＳ 明朝" w:hint="eastAsia"/>
                <w:sz w:val="22"/>
                <w:szCs w:val="22"/>
              </w:rPr>
              <w:t>「大阪府高齢者計画２０２４」の案について</w:t>
            </w:r>
          </w:p>
        </w:tc>
      </w:tr>
      <w:tr w:rsidR="00CD70A9" w:rsidRPr="00791662" w14:paraId="3B548EEE" w14:textId="77777777" w:rsidTr="002A6958">
        <w:trPr>
          <w:trHeight w:val="1076"/>
        </w:trPr>
        <w:tc>
          <w:tcPr>
            <w:tcW w:w="10065" w:type="dxa"/>
            <w:gridSpan w:val="2"/>
            <w:tcBorders>
              <w:left w:val="single" w:sz="12" w:space="0" w:color="auto"/>
              <w:bottom w:val="single" w:sz="12" w:space="0" w:color="auto"/>
              <w:right w:val="single" w:sz="12" w:space="0" w:color="auto"/>
            </w:tcBorders>
            <w:shd w:val="clear" w:color="auto" w:fill="auto"/>
            <w:vAlign w:val="center"/>
          </w:tcPr>
          <w:p w14:paraId="748DA8B8" w14:textId="77777777" w:rsidR="00337446" w:rsidRDefault="00C44CEF" w:rsidP="00337446">
            <w:pPr>
              <w:autoSpaceDE w:val="0"/>
              <w:autoSpaceDN w:val="0"/>
              <w:spacing w:line="0" w:lineRule="atLeast"/>
              <w:ind w:firstLineChars="100" w:firstLine="206"/>
              <w:rPr>
                <w:rFonts w:ascii="UD デジタル 教科書体 NK-R" w:eastAsia="UD デジタル 教科書体 NK-R" w:hAnsi="ＭＳ 明朝"/>
                <w:sz w:val="21"/>
                <w:szCs w:val="21"/>
              </w:rPr>
            </w:pPr>
            <w:r w:rsidRPr="00791662">
              <w:rPr>
                <w:rFonts w:ascii="UD デジタル 教科書体 NK-R" w:eastAsia="UD デジタル 教科書体 NK-R" w:hAnsi="ＭＳ 明朝" w:hint="eastAsia"/>
                <w:sz w:val="21"/>
                <w:szCs w:val="21"/>
              </w:rPr>
              <w:t>本表では、前回計画策定後、本計画の策定に至るまでの間の開催状況を記載した。</w:t>
            </w:r>
          </w:p>
          <w:p w14:paraId="798E999F" w14:textId="77777777" w:rsidR="00337446" w:rsidRDefault="00337446" w:rsidP="00337446">
            <w:pPr>
              <w:autoSpaceDE w:val="0"/>
              <w:autoSpaceDN w:val="0"/>
              <w:spacing w:line="0" w:lineRule="atLeast"/>
              <w:ind w:firstLineChars="100" w:firstLine="206"/>
              <w:rPr>
                <w:rFonts w:ascii="UD デジタル 教科書体 NK-R" w:eastAsia="UD デジタル 教科書体 NK-R" w:hAnsi="ＭＳ 明朝"/>
                <w:sz w:val="21"/>
                <w:szCs w:val="21"/>
              </w:rPr>
            </w:pPr>
          </w:p>
          <w:p w14:paraId="6EA84F7C" w14:textId="77777777" w:rsidR="00337446" w:rsidRPr="007065B6" w:rsidRDefault="00337446" w:rsidP="00337446">
            <w:pPr>
              <w:autoSpaceDE w:val="0"/>
              <w:autoSpaceDN w:val="0"/>
              <w:spacing w:line="0" w:lineRule="atLeast"/>
              <w:rPr>
                <w:rFonts w:ascii="UD デジタル 教科書体 NK-R" w:eastAsia="UD デジタル 教科書体 NK-R" w:hAnsi="ＭＳ 明朝"/>
                <w:sz w:val="21"/>
                <w:szCs w:val="21"/>
              </w:rPr>
            </w:pPr>
            <w:r w:rsidRPr="007065B6">
              <w:rPr>
                <w:rFonts w:ascii="UD デジタル 教科書体 NK-R" w:eastAsia="UD デジタル 教科書体 NK-R" w:hAnsi="ＭＳ 明朝" w:hint="eastAsia"/>
                <w:sz w:val="21"/>
                <w:szCs w:val="21"/>
              </w:rPr>
              <w:t>（参考）</w:t>
            </w:r>
          </w:p>
          <w:p w14:paraId="49FE4973" w14:textId="77777777" w:rsidR="007B5BD4" w:rsidRPr="002A6958" w:rsidRDefault="00337446" w:rsidP="00337446">
            <w:pPr>
              <w:autoSpaceDE w:val="0"/>
              <w:autoSpaceDN w:val="0"/>
              <w:spacing w:line="0" w:lineRule="atLeast"/>
              <w:ind w:firstLineChars="100" w:firstLine="206"/>
              <w:rPr>
                <w:rFonts w:ascii="UD デジタル 教科書体 NK-R" w:eastAsia="UD デジタル 教科書体 NK-R" w:hAnsi="ＭＳ 明朝"/>
                <w:sz w:val="21"/>
                <w:szCs w:val="21"/>
              </w:rPr>
            </w:pPr>
            <w:r w:rsidRPr="007065B6">
              <w:rPr>
                <w:rFonts w:ascii="UD デジタル 教科書体 NK-R" w:eastAsia="UD デジタル 教科書体 NK-R" w:hAnsi="ＭＳ 明朝" w:hint="eastAsia"/>
                <w:sz w:val="21"/>
                <w:szCs w:val="21"/>
              </w:rPr>
              <w:t>要綱により設置されていた大阪府高齢者保健福祉計画推進委員会は平成24年10月31日で廃止となり、条例により定められる大阪府高齢者保健福祉計画推進審議会として平成24年11月１日から新たに設置された。</w:t>
            </w:r>
          </w:p>
        </w:tc>
      </w:tr>
    </w:tbl>
    <w:p w14:paraId="35FC053F" w14:textId="77777777" w:rsidR="00B311A4" w:rsidRPr="00791662" w:rsidRDefault="00033DE7" w:rsidP="00E63BA9">
      <w:pPr>
        <w:jc w:val="left"/>
        <w:rPr>
          <w:rFonts w:ascii="UD デジタル 教科書体 NK-R" w:eastAsia="UD デジタル 教科書体 NK-R" w:hAnsi="ＭＳ ゴシック"/>
          <w:b/>
        </w:rPr>
      </w:pPr>
      <w:r w:rsidRPr="00791662">
        <w:rPr>
          <w:rFonts w:ascii="UD デジタル 教科書体 NK-R" w:eastAsia="UD デジタル 教科書体 NK-R" w:hAnsi="ＭＳ Ｐ明朝" w:hint="eastAsia"/>
        </w:rPr>
        <w:br w:type="page"/>
      </w:r>
      <w:r w:rsidR="00B311A4" w:rsidRPr="00791662">
        <w:rPr>
          <w:rFonts w:ascii="UD デジタル 教科書体 NK-R" w:eastAsia="UD デジタル 教科書体 NK-R" w:hAnsi="ＭＳ ゴシック" w:hint="eastAsia"/>
          <w:b/>
        </w:rPr>
        <w:lastRenderedPageBreak/>
        <w:t>（２）大阪府高齢者保健福祉計画推進審議会委員名簿</w:t>
      </w:r>
    </w:p>
    <w:p w14:paraId="206211FD" w14:textId="6012CED6" w:rsidR="00B311A4" w:rsidRPr="00E63BA9" w:rsidRDefault="00E63BA9" w:rsidP="00E63BA9">
      <w:pPr>
        <w:ind w:right="4" w:firstLineChars="100" w:firstLine="216"/>
        <w:jc w:val="left"/>
        <w:rPr>
          <w:rFonts w:ascii="UD デジタル 教科書体 NK-R" w:eastAsia="UD デジタル 教科書体 NK-R" w:hAnsi="ＭＳ 明朝"/>
          <w:sz w:val="22"/>
        </w:rPr>
      </w:pPr>
      <w:r w:rsidRPr="00E63BA9">
        <w:rPr>
          <w:rFonts w:ascii="UD デジタル 教科書体 NK-R" w:eastAsia="UD デジタル 教科書体 NK-R" w:hAnsi="ＭＳ 明朝" w:hint="eastAsia"/>
          <w:sz w:val="22"/>
        </w:rPr>
        <w:t>＜委員＞</w:t>
      </w:r>
      <w:r>
        <w:rPr>
          <w:rFonts w:ascii="UD デジタル 教科書体 NK-R" w:eastAsia="UD デジタル 教科書体 NK-R" w:hAnsi="ＭＳ 明朝" w:hint="eastAsia"/>
          <w:sz w:val="22"/>
        </w:rPr>
        <w:t xml:space="preserve">　　　　　　　　　　　　　　　　　　　　　　　　　　　　　　　　　　　　　　　　　　　　　　　　　　　　　　　　　　　　　　　</w:t>
      </w:r>
      <w:r w:rsidR="00ED7008">
        <w:rPr>
          <w:rFonts w:ascii="UD デジタル 教科書体 NK-R" w:eastAsia="UD デジタル 教科書体 NK-R" w:hAnsi="ＭＳ 明朝" w:hint="eastAsia"/>
          <w:sz w:val="22"/>
        </w:rPr>
        <w:t xml:space="preserve">　</w:t>
      </w:r>
      <w:r w:rsidR="00833A25">
        <w:rPr>
          <w:rFonts w:ascii="UD デジタル 教科書体 NK-R" w:eastAsia="UD デジタル 教科書体 NK-R" w:hAnsi="ＭＳ 明朝" w:hint="eastAsia"/>
          <w:sz w:val="22"/>
        </w:rPr>
        <w:t xml:space="preserve">　　　</w:t>
      </w:r>
      <w:r w:rsidR="00ED7008">
        <w:rPr>
          <w:rFonts w:ascii="UD デジタル 教科書体 NK-R" w:eastAsia="UD デジタル 教科書体 NK-R" w:hAnsi="ＭＳ 明朝" w:hint="eastAsia"/>
          <w:sz w:val="22"/>
        </w:rPr>
        <w:t xml:space="preserve">　</w:t>
      </w:r>
      <w:r w:rsidR="00E3682E" w:rsidRPr="00E63BA9">
        <w:rPr>
          <w:rFonts w:ascii="UD デジタル 教科書体 NK-R" w:eastAsia="UD デジタル 教科書体 NK-R" w:hAnsi="ＭＳ 明朝" w:hint="eastAsia"/>
          <w:sz w:val="21"/>
        </w:rPr>
        <w:t>令和</w:t>
      </w:r>
      <w:r w:rsidR="00265950">
        <w:rPr>
          <w:rFonts w:ascii="UD デジタル 教科書体 NK-R" w:eastAsia="UD デジタル 教科書体 NK-R" w:hAnsi="ＭＳ 明朝" w:hint="eastAsia"/>
          <w:sz w:val="21"/>
        </w:rPr>
        <w:t>６</w:t>
      </w:r>
      <w:r w:rsidR="00B311A4" w:rsidRPr="00E63BA9">
        <w:rPr>
          <w:rFonts w:ascii="UD デジタル 教科書体 NK-R" w:eastAsia="UD デジタル 教科書体 NK-R" w:hAnsi="ＭＳ 明朝" w:hint="eastAsia"/>
          <w:sz w:val="21"/>
        </w:rPr>
        <w:t>年</w:t>
      </w:r>
      <w:r w:rsidR="00265950">
        <w:rPr>
          <w:rFonts w:ascii="UD デジタル 教科書体 NK-R" w:eastAsia="UD デジタル 教科書体 NK-R" w:hAnsi="ＭＳ 明朝" w:hint="eastAsia"/>
          <w:sz w:val="21"/>
        </w:rPr>
        <w:t>３</w:t>
      </w:r>
      <w:r w:rsidR="00B311A4" w:rsidRPr="00E63BA9">
        <w:rPr>
          <w:rFonts w:ascii="UD デジタル 教科書体 NK-R" w:eastAsia="UD デジタル 教科書体 NK-R" w:hAnsi="ＭＳ 明朝" w:hint="eastAsia"/>
          <w:sz w:val="21"/>
        </w:rPr>
        <w:t>月現在</w:t>
      </w:r>
    </w:p>
    <w:tbl>
      <w:tblPr>
        <w:tblW w:w="9781" w:type="dxa"/>
        <w:tblInd w:w="241" w:type="dxa"/>
        <w:tblCellMar>
          <w:left w:w="99" w:type="dxa"/>
          <w:right w:w="99" w:type="dxa"/>
        </w:tblCellMar>
        <w:tblLook w:val="0000" w:firstRow="0" w:lastRow="0" w:firstColumn="0" w:lastColumn="0" w:noHBand="0" w:noVBand="0"/>
      </w:tblPr>
      <w:tblGrid>
        <w:gridCol w:w="1843"/>
        <w:gridCol w:w="7087"/>
        <w:gridCol w:w="851"/>
      </w:tblGrid>
      <w:tr w:rsidR="00B311A4" w:rsidRPr="00791662" w14:paraId="702A4973" w14:textId="77777777" w:rsidTr="00ED7008">
        <w:trPr>
          <w:trHeight w:val="375"/>
        </w:trPr>
        <w:tc>
          <w:tcPr>
            <w:tcW w:w="1843" w:type="dxa"/>
            <w:tcBorders>
              <w:top w:val="single" w:sz="12" w:space="0" w:color="auto"/>
              <w:left w:val="single" w:sz="12" w:space="0" w:color="auto"/>
              <w:bottom w:val="double" w:sz="6" w:space="0" w:color="auto"/>
              <w:right w:val="single" w:sz="4" w:space="0" w:color="auto"/>
            </w:tcBorders>
            <w:shd w:val="clear" w:color="auto" w:fill="auto"/>
            <w:noWrap/>
            <w:vAlign w:val="center"/>
          </w:tcPr>
          <w:p w14:paraId="6D58D10D" w14:textId="77777777" w:rsidR="00B311A4" w:rsidRPr="00791662" w:rsidRDefault="00B311A4" w:rsidP="00EC301C">
            <w:pPr>
              <w:widowControl/>
              <w:spacing w:line="0" w:lineRule="atLeast"/>
              <w:jc w:val="center"/>
              <w:rPr>
                <w:rFonts w:ascii="UD デジタル 教科書体 NK-R" w:eastAsia="UD デジタル 教科書体 NK-R" w:hAnsi="ＭＳ 明朝" w:cs="ＭＳ Ｐゴシック"/>
                <w:color w:val="000000"/>
                <w:kern w:val="0"/>
                <w:sz w:val="22"/>
                <w:szCs w:val="22"/>
              </w:rPr>
            </w:pPr>
            <w:r w:rsidRPr="00791662">
              <w:rPr>
                <w:rFonts w:ascii="UD デジタル 教科書体 NK-R" w:eastAsia="UD デジタル 教科書体 NK-R" w:hAnsi="ＭＳ 明朝" w:cs="ＭＳ Ｐゴシック" w:hint="eastAsia"/>
                <w:color w:val="000000"/>
                <w:kern w:val="0"/>
                <w:sz w:val="22"/>
                <w:szCs w:val="22"/>
              </w:rPr>
              <w:t>氏　　名</w:t>
            </w:r>
          </w:p>
        </w:tc>
        <w:tc>
          <w:tcPr>
            <w:tcW w:w="7087" w:type="dxa"/>
            <w:tcBorders>
              <w:top w:val="single" w:sz="12" w:space="0" w:color="auto"/>
              <w:left w:val="nil"/>
              <w:bottom w:val="double" w:sz="6" w:space="0" w:color="auto"/>
              <w:right w:val="single" w:sz="4" w:space="0" w:color="auto"/>
            </w:tcBorders>
            <w:shd w:val="clear" w:color="auto" w:fill="auto"/>
            <w:noWrap/>
            <w:vAlign w:val="center"/>
          </w:tcPr>
          <w:p w14:paraId="0358DE21" w14:textId="77777777" w:rsidR="00B311A4" w:rsidRPr="00791662" w:rsidRDefault="00B311A4" w:rsidP="00EC301C">
            <w:pPr>
              <w:widowControl/>
              <w:spacing w:line="0" w:lineRule="atLeast"/>
              <w:jc w:val="center"/>
              <w:rPr>
                <w:rFonts w:ascii="UD デジタル 教科書体 NK-R" w:eastAsia="UD デジタル 教科書体 NK-R" w:hAnsi="ＭＳ 明朝" w:cs="ＭＳ Ｐゴシック"/>
                <w:color w:val="000000"/>
                <w:kern w:val="0"/>
                <w:sz w:val="22"/>
                <w:szCs w:val="22"/>
              </w:rPr>
            </w:pPr>
            <w:r w:rsidRPr="00791662">
              <w:rPr>
                <w:rFonts w:ascii="UD デジタル 教科書体 NK-R" w:eastAsia="UD デジタル 教科書体 NK-R" w:hAnsi="ＭＳ 明朝" w:cs="ＭＳ Ｐゴシック" w:hint="eastAsia"/>
                <w:color w:val="000000"/>
                <w:kern w:val="0"/>
                <w:sz w:val="22"/>
                <w:szCs w:val="22"/>
              </w:rPr>
              <w:t>役 　　 職 　 　名</w:t>
            </w:r>
          </w:p>
        </w:tc>
        <w:tc>
          <w:tcPr>
            <w:tcW w:w="851" w:type="dxa"/>
            <w:tcBorders>
              <w:top w:val="single" w:sz="12" w:space="0" w:color="auto"/>
              <w:left w:val="nil"/>
              <w:bottom w:val="double" w:sz="6" w:space="0" w:color="auto"/>
              <w:right w:val="single" w:sz="12" w:space="0" w:color="auto"/>
            </w:tcBorders>
            <w:shd w:val="clear" w:color="auto" w:fill="auto"/>
            <w:noWrap/>
            <w:vAlign w:val="center"/>
          </w:tcPr>
          <w:p w14:paraId="034E5BF4" w14:textId="77777777" w:rsidR="00B311A4" w:rsidRPr="00791662" w:rsidRDefault="00B311A4" w:rsidP="00EC301C">
            <w:pPr>
              <w:widowControl/>
              <w:spacing w:line="0" w:lineRule="atLeast"/>
              <w:jc w:val="center"/>
              <w:rPr>
                <w:rFonts w:ascii="UD デジタル 教科書体 NK-R" w:eastAsia="UD デジタル 教科書体 NK-R" w:hAnsi="ＭＳ 明朝" w:cs="ＭＳ Ｐゴシック"/>
                <w:color w:val="000000"/>
                <w:kern w:val="0"/>
                <w:sz w:val="22"/>
                <w:szCs w:val="22"/>
              </w:rPr>
            </w:pPr>
            <w:r w:rsidRPr="00791662">
              <w:rPr>
                <w:rFonts w:ascii="UD デジタル 教科書体 NK-R" w:eastAsia="UD デジタル 教科書体 NK-R" w:hAnsi="ＭＳ 明朝" w:cs="ＭＳ Ｐゴシック" w:hint="eastAsia"/>
                <w:color w:val="000000"/>
                <w:kern w:val="0"/>
                <w:sz w:val="22"/>
                <w:szCs w:val="22"/>
              </w:rPr>
              <w:t>備　考</w:t>
            </w:r>
          </w:p>
        </w:tc>
      </w:tr>
      <w:tr w:rsidR="0089219E" w:rsidRPr="00791662" w14:paraId="6477B205"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2150A842" w14:textId="77777777" w:rsidR="0089219E" w:rsidRPr="0077632E" w:rsidRDefault="0089219E" w:rsidP="0089219E">
            <w:pPr>
              <w:widowControl/>
              <w:jc w:val="left"/>
              <w:rPr>
                <w:rFonts w:ascii="UD デジタル 教科書体 NK-R" w:eastAsia="UD デジタル 教科書体 NK-R"/>
                <w:kern w:val="0"/>
                <w:sz w:val="22"/>
                <w:szCs w:val="22"/>
              </w:rPr>
            </w:pPr>
            <w:r w:rsidRPr="0077632E">
              <w:rPr>
                <w:rFonts w:ascii="UD デジタル 教科書体 NK-R" w:eastAsia="UD デジタル 教科書体 NK-R" w:hint="eastAsia"/>
                <w:sz w:val="22"/>
                <w:szCs w:val="22"/>
              </w:rPr>
              <w:t>淺野　幸子</w:t>
            </w:r>
          </w:p>
        </w:tc>
        <w:tc>
          <w:tcPr>
            <w:tcW w:w="7087" w:type="dxa"/>
            <w:tcBorders>
              <w:top w:val="nil"/>
              <w:left w:val="nil"/>
              <w:bottom w:val="single" w:sz="4" w:space="0" w:color="auto"/>
              <w:right w:val="single" w:sz="4" w:space="0" w:color="auto"/>
            </w:tcBorders>
            <w:shd w:val="clear" w:color="auto" w:fill="auto"/>
            <w:noWrap/>
            <w:vAlign w:val="center"/>
          </w:tcPr>
          <w:p w14:paraId="2E53B08A" w14:textId="77777777" w:rsidR="0089219E" w:rsidRPr="0077632E" w:rsidRDefault="0089219E" w:rsidP="0089219E">
            <w:pPr>
              <w:widowControl/>
              <w:jc w:val="left"/>
              <w:rPr>
                <w:rFonts w:ascii="UD デジタル 教科書体 NK-R" w:eastAsia="UD デジタル 教科書体 NK-R"/>
                <w:kern w:val="0"/>
                <w:sz w:val="22"/>
                <w:szCs w:val="22"/>
              </w:rPr>
            </w:pPr>
            <w:r w:rsidRPr="0077632E">
              <w:rPr>
                <w:rFonts w:ascii="UD デジタル 教科書体 NK-R" w:eastAsia="UD デジタル 教科書体 NK-R" w:hint="eastAsia"/>
                <w:sz w:val="22"/>
                <w:szCs w:val="22"/>
              </w:rPr>
              <w:t>公益社団法人　大阪介護福祉士会会長</w:t>
            </w:r>
          </w:p>
        </w:tc>
        <w:tc>
          <w:tcPr>
            <w:tcW w:w="851" w:type="dxa"/>
            <w:tcBorders>
              <w:top w:val="nil"/>
              <w:left w:val="nil"/>
              <w:bottom w:val="single" w:sz="4" w:space="0" w:color="auto"/>
              <w:right w:val="single" w:sz="12" w:space="0" w:color="auto"/>
            </w:tcBorders>
            <w:shd w:val="clear" w:color="auto" w:fill="auto"/>
            <w:noWrap/>
            <w:vAlign w:val="center"/>
          </w:tcPr>
          <w:p w14:paraId="5BA85953"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094AFDCB"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5EF56718"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足立　泰美</w:t>
            </w:r>
          </w:p>
        </w:tc>
        <w:tc>
          <w:tcPr>
            <w:tcW w:w="7087" w:type="dxa"/>
            <w:tcBorders>
              <w:top w:val="nil"/>
              <w:left w:val="nil"/>
              <w:bottom w:val="single" w:sz="4" w:space="0" w:color="auto"/>
              <w:right w:val="single" w:sz="4" w:space="0" w:color="auto"/>
            </w:tcBorders>
            <w:shd w:val="clear" w:color="auto" w:fill="auto"/>
            <w:noWrap/>
            <w:vAlign w:val="center"/>
          </w:tcPr>
          <w:p w14:paraId="0780F889"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甲南大学　経済学部教授</w:t>
            </w:r>
          </w:p>
        </w:tc>
        <w:tc>
          <w:tcPr>
            <w:tcW w:w="851" w:type="dxa"/>
            <w:tcBorders>
              <w:top w:val="nil"/>
              <w:left w:val="nil"/>
              <w:bottom w:val="single" w:sz="4" w:space="0" w:color="auto"/>
              <w:right w:val="single" w:sz="12" w:space="0" w:color="auto"/>
            </w:tcBorders>
            <w:shd w:val="clear" w:color="auto" w:fill="auto"/>
            <w:noWrap/>
            <w:vAlign w:val="center"/>
          </w:tcPr>
          <w:p w14:paraId="79CB5A0F"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43326305"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1CF71077"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岡田　進一</w:t>
            </w:r>
          </w:p>
        </w:tc>
        <w:tc>
          <w:tcPr>
            <w:tcW w:w="7087" w:type="dxa"/>
            <w:tcBorders>
              <w:top w:val="nil"/>
              <w:left w:val="nil"/>
              <w:bottom w:val="single" w:sz="4" w:space="0" w:color="auto"/>
              <w:right w:val="single" w:sz="4" w:space="0" w:color="auto"/>
            </w:tcBorders>
            <w:shd w:val="clear" w:color="auto" w:fill="auto"/>
            <w:noWrap/>
            <w:vAlign w:val="center"/>
          </w:tcPr>
          <w:p w14:paraId="4D3F7627"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大阪公立大学大学院　生活科学研究科教授</w:t>
            </w:r>
          </w:p>
        </w:tc>
        <w:tc>
          <w:tcPr>
            <w:tcW w:w="851" w:type="dxa"/>
            <w:tcBorders>
              <w:top w:val="nil"/>
              <w:left w:val="nil"/>
              <w:bottom w:val="single" w:sz="4" w:space="0" w:color="auto"/>
              <w:right w:val="single" w:sz="12" w:space="0" w:color="auto"/>
            </w:tcBorders>
            <w:shd w:val="clear" w:color="auto" w:fill="auto"/>
            <w:noWrap/>
            <w:vAlign w:val="center"/>
          </w:tcPr>
          <w:p w14:paraId="16A4969B" w14:textId="77777777" w:rsidR="0089219E" w:rsidRPr="00791662" w:rsidRDefault="007065B6"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r>
              <w:rPr>
                <w:rFonts w:ascii="UD デジタル 教科書体 NK-R" w:eastAsia="UD デジタル 教科書体 NK-R" w:hAnsi="ＭＳ 明朝" w:cs="ＭＳ Ｐゴシック" w:hint="eastAsia"/>
                <w:color w:val="000000"/>
                <w:kern w:val="0"/>
                <w:sz w:val="22"/>
                <w:szCs w:val="22"/>
              </w:rPr>
              <w:t>◎</w:t>
            </w:r>
          </w:p>
        </w:tc>
      </w:tr>
      <w:tr w:rsidR="007065B6" w:rsidRPr="00791662" w14:paraId="73F9BE9F"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7F0D7ED2" w14:textId="77777777" w:rsidR="007065B6"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沖田　裕子</w:t>
            </w:r>
          </w:p>
        </w:tc>
        <w:tc>
          <w:tcPr>
            <w:tcW w:w="7087" w:type="dxa"/>
            <w:tcBorders>
              <w:top w:val="nil"/>
              <w:left w:val="nil"/>
              <w:bottom w:val="single" w:sz="4" w:space="0" w:color="auto"/>
              <w:right w:val="single" w:sz="4" w:space="0" w:color="auto"/>
            </w:tcBorders>
            <w:shd w:val="clear" w:color="auto" w:fill="auto"/>
            <w:noWrap/>
            <w:vAlign w:val="center"/>
          </w:tcPr>
          <w:p w14:paraId="43C72D7C"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特定非営利活動法人　認知症の人とみんなのサポートセンター代表理事</w:t>
            </w:r>
          </w:p>
        </w:tc>
        <w:tc>
          <w:tcPr>
            <w:tcW w:w="851" w:type="dxa"/>
            <w:tcBorders>
              <w:top w:val="nil"/>
              <w:left w:val="nil"/>
              <w:bottom w:val="single" w:sz="4" w:space="0" w:color="auto"/>
              <w:right w:val="single" w:sz="12" w:space="0" w:color="auto"/>
            </w:tcBorders>
            <w:shd w:val="clear" w:color="auto" w:fill="auto"/>
            <w:noWrap/>
            <w:vAlign w:val="center"/>
          </w:tcPr>
          <w:p w14:paraId="4B28B6CD" w14:textId="77777777" w:rsidR="007065B6" w:rsidRDefault="007065B6"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57648961"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4F12C608"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川合　秀治</w:t>
            </w:r>
          </w:p>
        </w:tc>
        <w:tc>
          <w:tcPr>
            <w:tcW w:w="7087" w:type="dxa"/>
            <w:tcBorders>
              <w:top w:val="nil"/>
              <w:left w:val="nil"/>
              <w:bottom w:val="single" w:sz="4" w:space="0" w:color="auto"/>
              <w:right w:val="single" w:sz="4" w:space="0" w:color="auto"/>
            </w:tcBorders>
            <w:shd w:val="clear" w:color="auto" w:fill="auto"/>
            <w:noWrap/>
            <w:vAlign w:val="center"/>
          </w:tcPr>
          <w:p w14:paraId="1E440CE1"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公益社団法人　大阪介護老人保健施設協会会長</w:t>
            </w:r>
          </w:p>
        </w:tc>
        <w:tc>
          <w:tcPr>
            <w:tcW w:w="851" w:type="dxa"/>
            <w:tcBorders>
              <w:top w:val="nil"/>
              <w:left w:val="nil"/>
              <w:bottom w:val="single" w:sz="4" w:space="0" w:color="auto"/>
              <w:right w:val="single" w:sz="12" w:space="0" w:color="auto"/>
            </w:tcBorders>
            <w:shd w:val="clear" w:color="auto" w:fill="auto"/>
            <w:noWrap/>
            <w:vAlign w:val="center"/>
          </w:tcPr>
          <w:p w14:paraId="33AEE3C3"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7065B6" w:rsidRPr="00791662" w14:paraId="2F0A5A47"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46F72A66" w14:textId="77777777" w:rsidR="007065B6"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川西　利則</w:t>
            </w:r>
          </w:p>
        </w:tc>
        <w:tc>
          <w:tcPr>
            <w:tcW w:w="7087" w:type="dxa"/>
            <w:tcBorders>
              <w:top w:val="nil"/>
              <w:left w:val="nil"/>
              <w:bottom w:val="single" w:sz="4" w:space="0" w:color="auto"/>
              <w:right w:val="single" w:sz="4" w:space="0" w:color="auto"/>
            </w:tcBorders>
            <w:shd w:val="clear" w:color="auto" w:fill="auto"/>
            <w:noWrap/>
            <w:vAlign w:val="center"/>
          </w:tcPr>
          <w:p w14:paraId="132274EE" w14:textId="77777777" w:rsidR="007065B6"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大阪府民生委員児童委員協議会連合会会長</w:t>
            </w:r>
          </w:p>
        </w:tc>
        <w:tc>
          <w:tcPr>
            <w:tcW w:w="851" w:type="dxa"/>
            <w:tcBorders>
              <w:top w:val="nil"/>
              <w:left w:val="nil"/>
              <w:bottom w:val="single" w:sz="4" w:space="0" w:color="auto"/>
              <w:right w:val="single" w:sz="12" w:space="0" w:color="auto"/>
            </w:tcBorders>
            <w:shd w:val="clear" w:color="auto" w:fill="auto"/>
            <w:noWrap/>
            <w:vAlign w:val="center"/>
          </w:tcPr>
          <w:p w14:paraId="2BEC9B30" w14:textId="77777777" w:rsidR="007065B6" w:rsidRPr="00791662" w:rsidRDefault="007065B6"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467A93AA"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3B362777"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上林　孝子</w:t>
            </w:r>
          </w:p>
        </w:tc>
        <w:tc>
          <w:tcPr>
            <w:tcW w:w="7087" w:type="dxa"/>
            <w:tcBorders>
              <w:top w:val="nil"/>
              <w:left w:val="nil"/>
              <w:bottom w:val="single" w:sz="4" w:space="0" w:color="auto"/>
              <w:right w:val="single" w:sz="4" w:space="0" w:color="auto"/>
            </w:tcBorders>
            <w:shd w:val="clear" w:color="auto" w:fill="auto"/>
            <w:noWrap/>
            <w:vAlign w:val="center"/>
          </w:tcPr>
          <w:p w14:paraId="2794D99F"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公益社団法人　大阪府看護協会副会長</w:t>
            </w:r>
          </w:p>
        </w:tc>
        <w:tc>
          <w:tcPr>
            <w:tcW w:w="851" w:type="dxa"/>
            <w:tcBorders>
              <w:top w:val="nil"/>
              <w:left w:val="nil"/>
              <w:bottom w:val="single" w:sz="4" w:space="0" w:color="auto"/>
              <w:right w:val="single" w:sz="12" w:space="0" w:color="auto"/>
            </w:tcBorders>
            <w:shd w:val="clear" w:color="auto" w:fill="auto"/>
            <w:noWrap/>
            <w:vAlign w:val="center"/>
          </w:tcPr>
          <w:p w14:paraId="146D76FD"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3B687314"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677FACBC"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河野　靖彦</w:t>
            </w:r>
          </w:p>
        </w:tc>
        <w:tc>
          <w:tcPr>
            <w:tcW w:w="7087" w:type="dxa"/>
            <w:tcBorders>
              <w:top w:val="nil"/>
              <w:left w:val="nil"/>
              <w:bottom w:val="single" w:sz="4" w:space="0" w:color="auto"/>
              <w:right w:val="single" w:sz="4" w:space="0" w:color="auto"/>
            </w:tcBorders>
            <w:shd w:val="clear" w:color="auto" w:fill="auto"/>
            <w:noWrap/>
            <w:vAlign w:val="center"/>
          </w:tcPr>
          <w:p w14:paraId="2812892E"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大阪市福祉局高齢者施策部長</w:t>
            </w:r>
          </w:p>
        </w:tc>
        <w:tc>
          <w:tcPr>
            <w:tcW w:w="851" w:type="dxa"/>
            <w:tcBorders>
              <w:top w:val="nil"/>
              <w:left w:val="nil"/>
              <w:bottom w:val="single" w:sz="4" w:space="0" w:color="auto"/>
              <w:right w:val="single" w:sz="12" w:space="0" w:color="auto"/>
            </w:tcBorders>
            <w:shd w:val="clear" w:color="auto" w:fill="auto"/>
            <w:noWrap/>
            <w:vAlign w:val="center"/>
          </w:tcPr>
          <w:p w14:paraId="6A257E3A"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512BBC2F"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31139158"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佐野　庸子</w:t>
            </w:r>
          </w:p>
        </w:tc>
        <w:tc>
          <w:tcPr>
            <w:tcW w:w="7087" w:type="dxa"/>
            <w:tcBorders>
              <w:top w:val="nil"/>
              <w:left w:val="nil"/>
              <w:bottom w:val="single" w:sz="4" w:space="0" w:color="auto"/>
              <w:right w:val="single" w:sz="4" w:space="0" w:color="auto"/>
            </w:tcBorders>
            <w:shd w:val="clear" w:color="auto" w:fill="auto"/>
            <w:noWrap/>
            <w:vAlign w:val="center"/>
          </w:tcPr>
          <w:p w14:paraId="56BBB6F5"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堺市健康福祉局長寿社会部長</w:t>
            </w:r>
          </w:p>
        </w:tc>
        <w:tc>
          <w:tcPr>
            <w:tcW w:w="851" w:type="dxa"/>
            <w:tcBorders>
              <w:top w:val="nil"/>
              <w:left w:val="nil"/>
              <w:bottom w:val="single" w:sz="4" w:space="0" w:color="auto"/>
              <w:right w:val="single" w:sz="12" w:space="0" w:color="auto"/>
            </w:tcBorders>
            <w:shd w:val="clear" w:color="auto" w:fill="auto"/>
            <w:noWrap/>
            <w:vAlign w:val="center"/>
          </w:tcPr>
          <w:p w14:paraId="7A66B49C"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0FB0E2FA"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15DF2620"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杉本　茂</w:t>
            </w:r>
          </w:p>
        </w:tc>
        <w:tc>
          <w:tcPr>
            <w:tcW w:w="7087" w:type="dxa"/>
            <w:tcBorders>
              <w:top w:val="nil"/>
              <w:left w:val="nil"/>
              <w:bottom w:val="single" w:sz="4" w:space="0" w:color="auto"/>
              <w:right w:val="single" w:sz="4" w:space="0" w:color="auto"/>
            </w:tcBorders>
            <w:shd w:val="clear" w:color="auto" w:fill="auto"/>
            <w:noWrap/>
            <w:vAlign w:val="center"/>
          </w:tcPr>
          <w:p w14:paraId="2CC6654E"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一般財団法人　大阪府老人クラブ連合会会長</w:t>
            </w:r>
          </w:p>
        </w:tc>
        <w:tc>
          <w:tcPr>
            <w:tcW w:w="851" w:type="dxa"/>
            <w:tcBorders>
              <w:top w:val="nil"/>
              <w:left w:val="nil"/>
              <w:bottom w:val="single" w:sz="4" w:space="0" w:color="auto"/>
              <w:right w:val="single" w:sz="12" w:space="0" w:color="auto"/>
            </w:tcBorders>
            <w:shd w:val="clear" w:color="auto" w:fill="auto"/>
            <w:noWrap/>
            <w:vAlign w:val="center"/>
          </w:tcPr>
          <w:p w14:paraId="52292658"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3B8621C0"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10003E9B"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関川　芳孝</w:t>
            </w:r>
          </w:p>
        </w:tc>
        <w:tc>
          <w:tcPr>
            <w:tcW w:w="7087" w:type="dxa"/>
            <w:tcBorders>
              <w:top w:val="nil"/>
              <w:left w:val="nil"/>
              <w:bottom w:val="single" w:sz="4" w:space="0" w:color="auto"/>
              <w:right w:val="single" w:sz="4" w:space="0" w:color="auto"/>
            </w:tcBorders>
            <w:shd w:val="clear" w:color="auto" w:fill="auto"/>
            <w:noWrap/>
            <w:vAlign w:val="center"/>
          </w:tcPr>
          <w:p w14:paraId="746E731B"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大阪公立大学　名誉教授</w:t>
            </w:r>
          </w:p>
        </w:tc>
        <w:tc>
          <w:tcPr>
            <w:tcW w:w="851" w:type="dxa"/>
            <w:tcBorders>
              <w:top w:val="nil"/>
              <w:left w:val="nil"/>
              <w:bottom w:val="single" w:sz="4" w:space="0" w:color="auto"/>
              <w:right w:val="single" w:sz="12" w:space="0" w:color="auto"/>
            </w:tcBorders>
            <w:shd w:val="clear" w:color="auto" w:fill="auto"/>
            <w:noWrap/>
            <w:vAlign w:val="center"/>
          </w:tcPr>
          <w:p w14:paraId="4C42D8DB"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4F02BCDA"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23C99493"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田中　喜男</w:t>
            </w:r>
          </w:p>
        </w:tc>
        <w:tc>
          <w:tcPr>
            <w:tcW w:w="7087" w:type="dxa"/>
            <w:tcBorders>
              <w:top w:val="nil"/>
              <w:left w:val="nil"/>
              <w:bottom w:val="single" w:sz="4" w:space="0" w:color="auto"/>
              <w:right w:val="single" w:sz="4" w:space="0" w:color="auto"/>
            </w:tcBorders>
            <w:shd w:val="clear" w:color="auto" w:fill="auto"/>
            <w:noWrap/>
            <w:vAlign w:val="center"/>
          </w:tcPr>
          <w:p w14:paraId="07558C5E"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大阪府国民健康保険団体連合会専務理事</w:t>
            </w:r>
          </w:p>
        </w:tc>
        <w:tc>
          <w:tcPr>
            <w:tcW w:w="851" w:type="dxa"/>
            <w:tcBorders>
              <w:top w:val="nil"/>
              <w:left w:val="nil"/>
              <w:bottom w:val="single" w:sz="4" w:space="0" w:color="auto"/>
              <w:right w:val="single" w:sz="12" w:space="0" w:color="auto"/>
            </w:tcBorders>
            <w:shd w:val="clear" w:color="auto" w:fill="auto"/>
            <w:noWrap/>
            <w:vAlign w:val="center"/>
          </w:tcPr>
          <w:p w14:paraId="77F6B821"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1F0BA83A"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3713E292"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寺田　一男</w:t>
            </w:r>
          </w:p>
        </w:tc>
        <w:tc>
          <w:tcPr>
            <w:tcW w:w="7087" w:type="dxa"/>
            <w:tcBorders>
              <w:top w:val="nil"/>
              <w:left w:val="nil"/>
              <w:bottom w:val="single" w:sz="4" w:space="0" w:color="auto"/>
              <w:right w:val="single" w:sz="4" w:space="0" w:color="auto"/>
            </w:tcBorders>
            <w:shd w:val="clear" w:color="auto" w:fill="auto"/>
            <w:noWrap/>
            <w:vAlign w:val="center"/>
          </w:tcPr>
          <w:p w14:paraId="10E7B9AF"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一般財団法人</w:t>
            </w:r>
            <w:r w:rsidR="00ED7008">
              <w:rPr>
                <w:rFonts w:ascii="UD デジタル 教科書体 NK-R" w:eastAsia="UD デジタル 教科書体 NK-R" w:hint="eastAsia"/>
                <w:sz w:val="22"/>
                <w:szCs w:val="22"/>
              </w:rPr>
              <w:t xml:space="preserve"> </w:t>
            </w:r>
            <w:r w:rsidRPr="007065B6">
              <w:rPr>
                <w:rFonts w:ascii="UD デジタル 教科書体 NK-R" w:eastAsia="UD デジタル 教科書体 NK-R" w:hint="eastAsia"/>
                <w:sz w:val="22"/>
                <w:szCs w:val="22"/>
              </w:rPr>
              <w:t>大阪府身体障害者福祉協会会長</w:t>
            </w:r>
          </w:p>
        </w:tc>
        <w:tc>
          <w:tcPr>
            <w:tcW w:w="851" w:type="dxa"/>
            <w:tcBorders>
              <w:top w:val="nil"/>
              <w:left w:val="nil"/>
              <w:bottom w:val="single" w:sz="4" w:space="0" w:color="auto"/>
              <w:right w:val="single" w:sz="12" w:space="0" w:color="auto"/>
            </w:tcBorders>
            <w:shd w:val="clear" w:color="auto" w:fill="auto"/>
            <w:noWrap/>
            <w:vAlign w:val="center"/>
          </w:tcPr>
          <w:p w14:paraId="24CB1C5B"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0DE62A3B"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1D417265"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道明　雅代</w:t>
            </w:r>
          </w:p>
        </w:tc>
        <w:tc>
          <w:tcPr>
            <w:tcW w:w="7087" w:type="dxa"/>
            <w:tcBorders>
              <w:top w:val="nil"/>
              <w:left w:val="nil"/>
              <w:bottom w:val="single" w:sz="4" w:space="0" w:color="auto"/>
              <w:right w:val="single" w:sz="4" w:space="0" w:color="auto"/>
            </w:tcBorders>
            <w:shd w:val="clear" w:color="auto" w:fill="auto"/>
            <w:noWrap/>
            <w:vAlign w:val="center"/>
          </w:tcPr>
          <w:p w14:paraId="72CE3E71"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一般社団法人　大阪府薬剤師会副会長</w:t>
            </w:r>
          </w:p>
        </w:tc>
        <w:tc>
          <w:tcPr>
            <w:tcW w:w="851" w:type="dxa"/>
            <w:tcBorders>
              <w:top w:val="nil"/>
              <w:left w:val="nil"/>
              <w:bottom w:val="single" w:sz="4" w:space="0" w:color="auto"/>
              <w:right w:val="single" w:sz="12" w:space="0" w:color="auto"/>
            </w:tcBorders>
            <w:shd w:val="clear" w:color="auto" w:fill="auto"/>
            <w:noWrap/>
            <w:vAlign w:val="center"/>
          </w:tcPr>
          <w:p w14:paraId="6D3E6644"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0B812078"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51EEBFB9"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永井　美佳</w:t>
            </w:r>
          </w:p>
        </w:tc>
        <w:tc>
          <w:tcPr>
            <w:tcW w:w="7087" w:type="dxa"/>
            <w:tcBorders>
              <w:top w:val="nil"/>
              <w:left w:val="nil"/>
              <w:bottom w:val="single" w:sz="4" w:space="0" w:color="auto"/>
              <w:right w:val="single" w:sz="4" w:space="0" w:color="auto"/>
            </w:tcBorders>
            <w:shd w:val="clear" w:color="auto" w:fill="auto"/>
            <w:noWrap/>
            <w:vAlign w:val="center"/>
          </w:tcPr>
          <w:p w14:paraId="4F3DEF14" w14:textId="35303ADB"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社会福祉法人　大阪ボランティア協会常務理事</w:t>
            </w:r>
            <w:r w:rsidR="00B10DD8">
              <w:rPr>
                <w:rFonts w:ascii="UD デジタル 教科書体 NK-R" w:eastAsia="UD デジタル 教科書体 NK-R" w:hint="eastAsia"/>
                <w:sz w:val="22"/>
                <w:szCs w:val="22"/>
              </w:rPr>
              <w:t>・事務局長</w:t>
            </w:r>
          </w:p>
        </w:tc>
        <w:tc>
          <w:tcPr>
            <w:tcW w:w="851" w:type="dxa"/>
            <w:tcBorders>
              <w:top w:val="nil"/>
              <w:left w:val="nil"/>
              <w:bottom w:val="single" w:sz="4" w:space="0" w:color="auto"/>
              <w:right w:val="single" w:sz="12" w:space="0" w:color="auto"/>
            </w:tcBorders>
            <w:shd w:val="clear" w:color="auto" w:fill="auto"/>
            <w:noWrap/>
            <w:vAlign w:val="center"/>
          </w:tcPr>
          <w:p w14:paraId="1609A810"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6E81C0CB"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73C746F9"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中尾　正俊</w:t>
            </w:r>
          </w:p>
        </w:tc>
        <w:tc>
          <w:tcPr>
            <w:tcW w:w="7087" w:type="dxa"/>
            <w:tcBorders>
              <w:top w:val="nil"/>
              <w:left w:val="nil"/>
              <w:bottom w:val="single" w:sz="4" w:space="0" w:color="auto"/>
              <w:right w:val="single" w:sz="4" w:space="0" w:color="auto"/>
            </w:tcBorders>
            <w:shd w:val="clear" w:color="auto" w:fill="auto"/>
            <w:noWrap/>
            <w:vAlign w:val="center"/>
          </w:tcPr>
          <w:p w14:paraId="3EFAC52E"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一般社団法人　大阪府医師会副会長</w:t>
            </w:r>
          </w:p>
        </w:tc>
        <w:tc>
          <w:tcPr>
            <w:tcW w:w="851" w:type="dxa"/>
            <w:tcBorders>
              <w:top w:val="nil"/>
              <w:left w:val="nil"/>
              <w:bottom w:val="single" w:sz="4" w:space="0" w:color="auto"/>
              <w:right w:val="single" w:sz="12" w:space="0" w:color="auto"/>
            </w:tcBorders>
            <w:shd w:val="clear" w:color="auto" w:fill="auto"/>
            <w:noWrap/>
            <w:vAlign w:val="center"/>
          </w:tcPr>
          <w:p w14:paraId="356B3FF7"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1A264AE5"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02CE1254"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長濱　あかし</w:t>
            </w:r>
          </w:p>
        </w:tc>
        <w:tc>
          <w:tcPr>
            <w:tcW w:w="7087" w:type="dxa"/>
            <w:tcBorders>
              <w:top w:val="nil"/>
              <w:left w:val="nil"/>
              <w:bottom w:val="single" w:sz="4" w:space="0" w:color="auto"/>
              <w:right w:val="single" w:sz="4" w:space="0" w:color="auto"/>
            </w:tcBorders>
            <w:shd w:val="clear" w:color="auto" w:fill="auto"/>
            <w:noWrap/>
            <w:vAlign w:val="center"/>
          </w:tcPr>
          <w:p w14:paraId="36A1C741"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一般社団法人　大阪府訪問看護ステーション協会会長</w:t>
            </w:r>
          </w:p>
        </w:tc>
        <w:tc>
          <w:tcPr>
            <w:tcW w:w="851" w:type="dxa"/>
            <w:tcBorders>
              <w:top w:val="nil"/>
              <w:left w:val="nil"/>
              <w:bottom w:val="single" w:sz="4" w:space="0" w:color="auto"/>
              <w:right w:val="single" w:sz="12" w:space="0" w:color="auto"/>
            </w:tcBorders>
            <w:shd w:val="clear" w:color="auto" w:fill="auto"/>
            <w:noWrap/>
            <w:vAlign w:val="center"/>
          </w:tcPr>
          <w:p w14:paraId="7765DEEE"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7065B6" w:rsidRPr="00791662" w14:paraId="4688688E"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4A14058A"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中村　淳子</w:t>
            </w:r>
          </w:p>
        </w:tc>
        <w:tc>
          <w:tcPr>
            <w:tcW w:w="7087" w:type="dxa"/>
            <w:tcBorders>
              <w:top w:val="nil"/>
              <w:left w:val="nil"/>
              <w:bottom w:val="single" w:sz="4" w:space="0" w:color="auto"/>
              <w:right w:val="single" w:sz="4" w:space="0" w:color="auto"/>
            </w:tcBorders>
            <w:shd w:val="clear" w:color="auto" w:fill="auto"/>
            <w:noWrap/>
            <w:vAlign w:val="center"/>
          </w:tcPr>
          <w:p w14:paraId="7D254A82"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公益社団法人　認知症の人と家族の会大阪府支部世話人</w:t>
            </w:r>
          </w:p>
        </w:tc>
        <w:tc>
          <w:tcPr>
            <w:tcW w:w="851" w:type="dxa"/>
            <w:tcBorders>
              <w:top w:val="nil"/>
              <w:left w:val="nil"/>
              <w:bottom w:val="single" w:sz="4" w:space="0" w:color="auto"/>
              <w:right w:val="single" w:sz="12" w:space="0" w:color="auto"/>
            </w:tcBorders>
            <w:shd w:val="clear" w:color="auto" w:fill="auto"/>
            <w:noWrap/>
            <w:vAlign w:val="center"/>
          </w:tcPr>
          <w:p w14:paraId="1AA85317" w14:textId="77777777" w:rsidR="007065B6" w:rsidRPr="00791662" w:rsidRDefault="007065B6"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1E1EE1FE"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7A1FE932"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濵田　和則</w:t>
            </w:r>
          </w:p>
        </w:tc>
        <w:tc>
          <w:tcPr>
            <w:tcW w:w="7087" w:type="dxa"/>
            <w:tcBorders>
              <w:top w:val="nil"/>
              <w:left w:val="nil"/>
              <w:bottom w:val="single" w:sz="4" w:space="0" w:color="auto"/>
              <w:right w:val="single" w:sz="4" w:space="0" w:color="auto"/>
            </w:tcBorders>
            <w:shd w:val="clear" w:color="auto" w:fill="auto"/>
            <w:noWrap/>
            <w:vAlign w:val="center"/>
          </w:tcPr>
          <w:p w14:paraId="35422CA9"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公益社団法人　大阪介護支援専門員協会会長</w:t>
            </w:r>
          </w:p>
        </w:tc>
        <w:tc>
          <w:tcPr>
            <w:tcW w:w="851" w:type="dxa"/>
            <w:tcBorders>
              <w:top w:val="nil"/>
              <w:left w:val="nil"/>
              <w:bottom w:val="single" w:sz="4" w:space="0" w:color="auto"/>
              <w:right w:val="single" w:sz="12" w:space="0" w:color="auto"/>
            </w:tcBorders>
            <w:shd w:val="clear" w:color="auto" w:fill="auto"/>
            <w:noWrap/>
            <w:vAlign w:val="center"/>
          </w:tcPr>
          <w:p w14:paraId="46B80EDC"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7065B6" w:rsidRPr="00791662" w14:paraId="4A4E327C"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21D09F79"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東坂　浩一</w:t>
            </w:r>
          </w:p>
        </w:tc>
        <w:tc>
          <w:tcPr>
            <w:tcW w:w="7087" w:type="dxa"/>
            <w:tcBorders>
              <w:top w:val="nil"/>
              <w:left w:val="nil"/>
              <w:bottom w:val="single" w:sz="4" w:space="0" w:color="auto"/>
              <w:right w:val="single" w:sz="4" w:space="0" w:color="auto"/>
            </w:tcBorders>
            <w:shd w:val="clear" w:color="auto" w:fill="auto"/>
            <w:noWrap/>
            <w:vAlign w:val="center"/>
          </w:tcPr>
          <w:p w14:paraId="5B82A266"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大阪府市長会健康福祉部会部会長（大東市長）</w:t>
            </w:r>
          </w:p>
        </w:tc>
        <w:tc>
          <w:tcPr>
            <w:tcW w:w="851" w:type="dxa"/>
            <w:tcBorders>
              <w:top w:val="nil"/>
              <w:left w:val="nil"/>
              <w:bottom w:val="single" w:sz="4" w:space="0" w:color="auto"/>
              <w:right w:val="single" w:sz="12" w:space="0" w:color="auto"/>
            </w:tcBorders>
            <w:shd w:val="clear" w:color="auto" w:fill="auto"/>
            <w:noWrap/>
            <w:vAlign w:val="center"/>
          </w:tcPr>
          <w:p w14:paraId="3D9CFACC" w14:textId="77777777" w:rsidR="007065B6" w:rsidRPr="00791662" w:rsidRDefault="007065B6"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7065B6" w:rsidRPr="00791662" w14:paraId="4EE0EFA1"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34F398BD"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福田　和彦</w:t>
            </w:r>
          </w:p>
        </w:tc>
        <w:tc>
          <w:tcPr>
            <w:tcW w:w="7087" w:type="dxa"/>
            <w:tcBorders>
              <w:top w:val="nil"/>
              <w:left w:val="nil"/>
              <w:bottom w:val="single" w:sz="4" w:space="0" w:color="auto"/>
              <w:right w:val="single" w:sz="4" w:space="0" w:color="auto"/>
            </w:tcBorders>
            <w:shd w:val="clear" w:color="auto" w:fill="auto"/>
            <w:noWrap/>
            <w:vAlign w:val="center"/>
          </w:tcPr>
          <w:p w14:paraId="00374E66"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一般社団法人　大阪府病院協会理事</w:t>
            </w:r>
          </w:p>
        </w:tc>
        <w:tc>
          <w:tcPr>
            <w:tcW w:w="851" w:type="dxa"/>
            <w:tcBorders>
              <w:top w:val="nil"/>
              <w:left w:val="nil"/>
              <w:bottom w:val="single" w:sz="4" w:space="0" w:color="auto"/>
              <w:right w:val="single" w:sz="12" w:space="0" w:color="auto"/>
            </w:tcBorders>
            <w:shd w:val="clear" w:color="auto" w:fill="auto"/>
            <w:noWrap/>
            <w:vAlign w:val="center"/>
          </w:tcPr>
          <w:p w14:paraId="64C75A52" w14:textId="77777777" w:rsidR="007065B6" w:rsidRPr="00791662" w:rsidRDefault="007065B6"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0DB6921E"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2655D4AC"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福原　正広</w:t>
            </w:r>
          </w:p>
        </w:tc>
        <w:tc>
          <w:tcPr>
            <w:tcW w:w="7087" w:type="dxa"/>
            <w:tcBorders>
              <w:top w:val="nil"/>
              <w:left w:val="nil"/>
              <w:bottom w:val="single" w:sz="4" w:space="0" w:color="auto"/>
              <w:right w:val="single" w:sz="4" w:space="0" w:color="auto"/>
            </w:tcBorders>
            <w:shd w:val="clear" w:color="auto" w:fill="auto"/>
            <w:noWrap/>
            <w:vAlign w:val="center"/>
          </w:tcPr>
          <w:p w14:paraId="45CC9483"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一般財団法人　大阪府人権協会理事</w:t>
            </w:r>
          </w:p>
        </w:tc>
        <w:tc>
          <w:tcPr>
            <w:tcW w:w="851" w:type="dxa"/>
            <w:tcBorders>
              <w:top w:val="nil"/>
              <w:left w:val="nil"/>
              <w:bottom w:val="single" w:sz="4" w:space="0" w:color="auto"/>
              <w:right w:val="single" w:sz="12" w:space="0" w:color="auto"/>
            </w:tcBorders>
            <w:shd w:val="clear" w:color="auto" w:fill="auto"/>
            <w:noWrap/>
            <w:vAlign w:val="center"/>
          </w:tcPr>
          <w:p w14:paraId="546A511C"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535723D6"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30102E70"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三好　隆夫</w:t>
            </w:r>
          </w:p>
        </w:tc>
        <w:tc>
          <w:tcPr>
            <w:tcW w:w="7087" w:type="dxa"/>
            <w:tcBorders>
              <w:top w:val="nil"/>
              <w:left w:val="nil"/>
              <w:bottom w:val="single" w:sz="4" w:space="0" w:color="auto"/>
              <w:right w:val="single" w:sz="4" w:space="0" w:color="auto"/>
            </w:tcBorders>
            <w:shd w:val="clear" w:color="auto" w:fill="auto"/>
            <w:noWrap/>
            <w:vAlign w:val="center"/>
          </w:tcPr>
          <w:p w14:paraId="77D25899"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社会福祉法人　大阪府社会福祉協議会 老人施設部会副部会長</w:t>
            </w:r>
          </w:p>
        </w:tc>
        <w:tc>
          <w:tcPr>
            <w:tcW w:w="851" w:type="dxa"/>
            <w:tcBorders>
              <w:top w:val="nil"/>
              <w:left w:val="nil"/>
              <w:bottom w:val="single" w:sz="4" w:space="0" w:color="auto"/>
              <w:right w:val="single" w:sz="12" w:space="0" w:color="auto"/>
            </w:tcBorders>
            <w:shd w:val="clear" w:color="auto" w:fill="auto"/>
            <w:noWrap/>
            <w:vAlign w:val="center"/>
          </w:tcPr>
          <w:p w14:paraId="5B9DE496"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5B23F4F4"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51069E4F"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森垣　学</w:t>
            </w:r>
          </w:p>
        </w:tc>
        <w:tc>
          <w:tcPr>
            <w:tcW w:w="7087" w:type="dxa"/>
            <w:tcBorders>
              <w:top w:val="nil"/>
              <w:left w:val="nil"/>
              <w:bottom w:val="single" w:sz="4" w:space="0" w:color="auto"/>
              <w:right w:val="single" w:sz="4" w:space="0" w:color="auto"/>
            </w:tcBorders>
            <w:shd w:val="clear" w:color="auto" w:fill="auto"/>
            <w:noWrap/>
            <w:vAlign w:val="center"/>
          </w:tcPr>
          <w:p w14:paraId="05F4272D"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社会福祉法人</w:t>
            </w:r>
            <w:r>
              <w:rPr>
                <w:rFonts w:ascii="UD デジタル 教科書体 NK-R" w:eastAsia="UD デジタル 教科書体 NK-R" w:hint="eastAsia"/>
                <w:sz w:val="22"/>
                <w:szCs w:val="22"/>
              </w:rPr>
              <w:t xml:space="preserve"> </w:t>
            </w:r>
            <w:r w:rsidRPr="007065B6">
              <w:rPr>
                <w:rFonts w:ascii="UD デジタル 教科書体 NK-R" w:eastAsia="UD デジタル 教科書体 NK-R" w:hint="eastAsia"/>
                <w:sz w:val="22"/>
                <w:szCs w:val="22"/>
              </w:rPr>
              <w:t>大阪府社会福祉協議会事務局長</w:t>
            </w:r>
          </w:p>
        </w:tc>
        <w:tc>
          <w:tcPr>
            <w:tcW w:w="851" w:type="dxa"/>
            <w:tcBorders>
              <w:top w:val="nil"/>
              <w:left w:val="nil"/>
              <w:bottom w:val="single" w:sz="4" w:space="0" w:color="auto"/>
              <w:right w:val="single" w:sz="12" w:space="0" w:color="auto"/>
            </w:tcBorders>
            <w:shd w:val="clear" w:color="auto" w:fill="auto"/>
            <w:noWrap/>
            <w:vAlign w:val="center"/>
          </w:tcPr>
          <w:p w14:paraId="028FA119"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3B1AFA85"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0D790951" w14:textId="77777777" w:rsidR="0089219E" w:rsidRPr="0077632E" w:rsidRDefault="0089219E" w:rsidP="0089219E">
            <w:pPr>
              <w:rPr>
                <w:rFonts w:ascii="UD デジタル 教科書体 NK-R" w:eastAsia="UD デジタル 教科書体 NK-R"/>
                <w:sz w:val="22"/>
                <w:szCs w:val="22"/>
              </w:rPr>
            </w:pPr>
            <w:r w:rsidRPr="0077632E">
              <w:rPr>
                <w:rFonts w:ascii="UD デジタル 教科書体 NK-R" w:eastAsia="UD デジタル 教科書体 NK-R" w:hint="eastAsia"/>
                <w:sz w:val="22"/>
                <w:szCs w:val="22"/>
              </w:rPr>
              <w:t>森田　昌吾</w:t>
            </w:r>
          </w:p>
        </w:tc>
        <w:tc>
          <w:tcPr>
            <w:tcW w:w="7087" w:type="dxa"/>
            <w:tcBorders>
              <w:top w:val="nil"/>
              <w:left w:val="nil"/>
              <w:bottom w:val="single" w:sz="4" w:space="0" w:color="auto"/>
              <w:right w:val="single" w:sz="4" w:space="0" w:color="auto"/>
            </w:tcBorders>
            <w:shd w:val="clear" w:color="auto" w:fill="auto"/>
            <w:noWrap/>
            <w:vAlign w:val="center"/>
          </w:tcPr>
          <w:p w14:paraId="77671647"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大阪府町村長会副会長（河南町長）</w:t>
            </w:r>
          </w:p>
        </w:tc>
        <w:tc>
          <w:tcPr>
            <w:tcW w:w="851" w:type="dxa"/>
            <w:tcBorders>
              <w:top w:val="nil"/>
              <w:left w:val="nil"/>
              <w:bottom w:val="single" w:sz="4" w:space="0" w:color="auto"/>
              <w:right w:val="single" w:sz="12" w:space="0" w:color="auto"/>
            </w:tcBorders>
            <w:shd w:val="clear" w:color="auto" w:fill="auto"/>
            <w:noWrap/>
            <w:vAlign w:val="center"/>
          </w:tcPr>
          <w:p w14:paraId="48CEA84A"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7065B6" w:rsidRPr="00791662" w14:paraId="261FFD97"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15099FC7" w14:textId="77777777" w:rsidR="007065B6"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山崎　祥子</w:t>
            </w:r>
          </w:p>
        </w:tc>
        <w:tc>
          <w:tcPr>
            <w:tcW w:w="7087" w:type="dxa"/>
            <w:tcBorders>
              <w:top w:val="nil"/>
              <w:left w:val="nil"/>
              <w:bottom w:val="single" w:sz="4" w:space="0" w:color="auto"/>
              <w:right w:val="single" w:sz="4" w:space="0" w:color="auto"/>
            </w:tcBorders>
            <w:shd w:val="clear" w:color="auto" w:fill="auto"/>
            <w:noWrap/>
            <w:vAlign w:val="center"/>
          </w:tcPr>
          <w:p w14:paraId="2D435881" w14:textId="77777777" w:rsidR="007065B6" w:rsidRPr="007065B6"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大阪府介護者（家族）の会連絡会副会長</w:t>
            </w:r>
          </w:p>
        </w:tc>
        <w:tc>
          <w:tcPr>
            <w:tcW w:w="851" w:type="dxa"/>
            <w:tcBorders>
              <w:top w:val="nil"/>
              <w:left w:val="nil"/>
              <w:bottom w:val="single" w:sz="4" w:space="0" w:color="auto"/>
              <w:right w:val="single" w:sz="12" w:space="0" w:color="auto"/>
            </w:tcBorders>
            <w:shd w:val="clear" w:color="auto" w:fill="auto"/>
            <w:noWrap/>
            <w:vAlign w:val="center"/>
          </w:tcPr>
          <w:p w14:paraId="0BA72415" w14:textId="77777777" w:rsidR="007065B6" w:rsidRPr="00791662" w:rsidRDefault="007065B6"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89219E" w:rsidRPr="00791662" w14:paraId="03E3D3EC"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34505A08"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山本　道也</w:t>
            </w:r>
          </w:p>
        </w:tc>
        <w:tc>
          <w:tcPr>
            <w:tcW w:w="7087" w:type="dxa"/>
            <w:tcBorders>
              <w:top w:val="nil"/>
              <w:left w:val="nil"/>
              <w:bottom w:val="single" w:sz="4" w:space="0" w:color="auto"/>
              <w:right w:val="single" w:sz="4" w:space="0" w:color="auto"/>
            </w:tcBorders>
            <w:shd w:val="clear" w:color="auto" w:fill="auto"/>
            <w:noWrap/>
            <w:vAlign w:val="center"/>
          </w:tcPr>
          <w:p w14:paraId="099AA606" w14:textId="77777777" w:rsidR="0089219E" w:rsidRPr="0077632E" w:rsidRDefault="007065B6" w:rsidP="0089219E">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一般社団法人　大阪府歯科医師会常務理事</w:t>
            </w:r>
          </w:p>
        </w:tc>
        <w:tc>
          <w:tcPr>
            <w:tcW w:w="851" w:type="dxa"/>
            <w:tcBorders>
              <w:top w:val="nil"/>
              <w:left w:val="nil"/>
              <w:bottom w:val="single" w:sz="4" w:space="0" w:color="auto"/>
              <w:right w:val="single" w:sz="12" w:space="0" w:color="auto"/>
            </w:tcBorders>
            <w:shd w:val="clear" w:color="auto" w:fill="auto"/>
            <w:noWrap/>
            <w:vAlign w:val="center"/>
          </w:tcPr>
          <w:p w14:paraId="0CDFE1BD" w14:textId="77777777" w:rsidR="0089219E" w:rsidRPr="00791662" w:rsidRDefault="0089219E" w:rsidP="0089219E">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7065B6" w:rsidRPr="00791662" w14:paraId="7B6625EC" w14:textId="77777777" w:rsidTr="00ED7008">
        <w:trPr>
          <w:trHeight w:val="375"/>
        </w:trPr>
        <w:tc>
          <w:tcPr>
            <w:tcW w:w="1843" w:type="dxa"/>
            <w:tcBorders>
              <w:top w:val="nil"/>
              <w:left w:val="single" w:sz="12" w:space="0" w:color="auto"/>
              <w:bottom w:val="single" w:sz="4" w:space="0" w:color="auto"/>
              <w:right w:val="single" w:sz="4" w:space="0" w:color="auto"/>
            </w:tcBorders>
            <w:shd w:val="clear" w:color="auto" w:fill="auto"/>
            <w:noWrap/>
            <w:vAlign w:val="center"/>
          </w:tcPr>
          <w:p w14:paraId="5645CA6B" w14:textId="77777777" w:rsidR="007065B6" w:rsidRPr="0077632E" w:rsidRDefault="007065B6" w:rsidP="007065B6">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横山　由梨子</w:t>
            </w:r>
          </w:p>
        </w:tc>
        <w:tc>
          <w:tcPr>
            <w:tcW w:w="7087" w:type="dxa"/>
            <w:tcBorders>
              <w:top w:val="nil"/>
              <w:left w:val="nil"/>
              <w:bottom w:val="single" w:sz="4" w:space="0" w:color="auto"/>
              <w:right w:val="single" w:sz="4" w:space="0" w:color="auto"/>
            </w:tcBorders>
            <w:shd w:val="clear" w:color="auto" w:fill="auto"/>
            <w:noWrap/>
            <w:vAlign w:val="center"/>
          </w:tcPr>
          <w:p w14:paraId="4E7341DD" w14:textId="77777777" w:rsidR="007065B6" w:rsidRPr="0077632E" w:rsidRDefault="007065B6" w:rsidP="007065B6">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日本労働組合総連合会大阪府連合会女性委員会副委員長</w:t>
            </w:r>
          </w:p>
        </w:tc>
        <w:tc>
          <w:tcPr>
            <w:tcW w:w="851" w:type="dxa"/>
            <w:tcBorders>
              <w:top w:val="nil"/>
              <w:left w:val="nil"/>
              <w:bottom w:val="single" w:sz="4" w:space="0" w:color="auto"/>
              <w:right w:val="single" w:sz="12" w:space="0" w:color="auto"/>
            </w:tcBorders>
            <w:shd w:val="clear" w:color="auto" w:fill="auto"/>
            <w:noWrap/>
            <w:vAlign w:val="center"/>
          </w:tcPr>
          <w:p w14:paraId="36B290B4" w14:textId="77777777" w:rsidR="007065B6" w:rsidRPr="00791662" w:rsidRDefault="007065B6" w:rsidP="007065B6">
            <w:pPr>
              <w:widowControl/>
              <w:spacing w:line="0" w:lineRule="atLeast"/>
              <w:jc w:val="center"/>
              <w:rPr>
                <w:rFonts w:ascii="UD デジタル 教科書体 NK-R" w:eastAsia="UD デジタル 教科書体 NK-R" w:hAnsi="ＭＳ 明朝" w:cs="ＭＳ Ｐゴシック"/>
                <w:color w:val="000000"/>
                <w:kern w:val="0"/>
                <w:sz w:val="22"/>
                <w:szCs w:val="22"/>
              </w:rPr>
            </w:pPr>
          </w:p>
        </w:tc>
      </w:tr>
      <w:tr w:rsidR="007065B6" w:rsidRPr="00791662" w14:paraId="4EEEEBEE" w14:textId="77777777" w:rsidTr="00ED7008">
        <w:trPr>
          <w:trHeight w:val="375"/>
        </w:trPr>
        <w:tc>
          <w:tcPr>
            <w:tcW w:w="1843"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8C9DB74" w14:textId="77777777" w:rsidR="007065B6" w:rsidRPr="0077632E" w:rsidRDefault="007065B6" w:rsidP="007065B6">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吉田　初恵</w:t>
            </w:r>
          </w:p>
        </w:tc>
        <w:tc>
          <w:tcPr>
            <w:tcW w:w="7087" w:type="dxa"/>
            <w:tcBorders>
              <w:top w:val="single" w:sz="4" w:space="0" w:color="auto"/>
              <w:left w:val="nil"/>
              <w:bottom w:val="single" w:sz="12" w:space="0" w:color="auto"/>
              <w:right w:val="single" w:sz="4" w:space="0" w:color="auto"/>
            </w:tcBorders>
            <w:shd w:val="clear" w:color="auto" w:fill="auto"/>
            <w:noWrap/>
            <w:vAlign w:val="center"/>
          </w:tcPr>
          <w:p w14:paraId="12F4A96A" w14:textId="77777777" w:rsidR="007065B6" w:rsidRPr="0077632E" w:rsidRDefault="007065B6" w:rsidP="007065B6">
            <w:pPr>
              <w:rPr>
                <w:rFonts w:ascii="UD デジタル 教科書体 NK-R" w:eastAsia="UD デジタル 教科書体 NK-R"/>
                <w:sz w:val="22"/>
                <w:szCs w:val="22"/>
              </w:rPr>
            </w:pPr>
            <w:r w:rsidRPr="007065B6">
              <w:rPr>
                <w:rFonts w:ascii="UD デジタル 教科書体 NK-R" w:eastAsia="UD デジタル 教科書体 NK-R" w:hint="eastAsia"/>
                <w:sz w:val="22"/>
                <w:szCs w:val="22"/>
              </w:rPr>
              <w:t>天理大学　人間学部人間関係学科教授</w:t>
            </w:r>
          </w:p>
        </w:tc>
        <w:tc>
          <w:tcPr>
            <w:tcW w:w="851" w:type="dxa"/>
            <w:tcBorders>
              <w:top w:val="single" w:sz="4" w:space="0" w:color="auto"/>
              <w:left w:val="nil"/>
              <w:bottom w:val="single" w:sz="12" w:space="0" w:color="auto"/>
              <w:right w:val="single" w:sz="12" w:space="0" w:color="auto"/>
            </w:tcBorders>
            <w:shd w:val="clear" w:color="auto" w:fill="auto"/>
            <w:noWrap/>
            <w:vAlign w:val="center"/>
          </w:tcPr>
          <w:p w14:paraId="4F140ACB" w14:textId="77777777" w:rsidR="007065B6" w:rsidRPr="00791662" w:rsidRDefault="007065B6" w:rsidP="007065B6">
            <w:pPr>
              <w:widowControl/>
              <w:spacing w:line="0" w:lineRule="atLeast"/>
              <w:jc w:val="center"/>
              <w:rPr>
                <w:rFonts w:ascii="UD デジタル 教科書体 NK-R" w:eastAsia="UD デジタル 教科書体 NK-R" w:hAnsi="ＭＳ 明朝" w:cs="ＭＳ Ｐゴシック"/>
                <w:color w:val="000000"/>
                <w:kern w:val="0"/>
                <w:sz w:val="22"/>
                <w:szCs w:val="22"/>
              </w:rPr>
            </w:pPr>
            <w:r>
              <w:rPr>
                <w:rFonts w:ascii="UD デジタル 教科書体 NK-R" w:eastAsia="UD デジタル 教科書体 NK-R" w:hAnsi="ＭＳ 明朝" w:cs="ＭＳ Ｐゴシック" w:hint="eastAsia"/>
                <w:color w:val="000000"/>
                <w:kern w:val="0"/>
                <w:sz w:val="22"/>
                <w:szCs w:val="22"/>
              </w:rPr>
              <w:t>○</w:t>
            </w:r>
          </w:p>
        </w:tc>
      </w:tr>
    </w:tbl>
    <w:p w14:paraId="3EDDEFAA" w14:textId="77777777" w:rsidR="00E63BA9" w:rsidRDefault="00E63BA9" w:rsidP="00A104A6">
      <w:pPr>
        <w:spacing w:line="0" w:lineRule="atLeast"/>
        <w:ind w:firstLineChars="100" w:firstLine="206"/>
        <w:rPr>
          <w:rFonts w:ascii="UD デジタル 教科書体 NK-R" w:eastAsia="UD デジタル 教科書体 NK-R" w:hAnsi="ＭＳ 明朝"/>
          <w:sz w:val="21"/>
          <w:szCs w:val="21"/>
        </w:rPr>
      </w:pPr>
      <w:r>
        <w:rPr>
          <w:rFonts w:ascii="UD デジタル 教科書体 NK-R" w:eastAsia="UD デジタル 教科書体 NK-R" w:hAnsi="ＭＳ 明朝" w:hint="eastAsia"/>
          <w:sz w:val="21"/>
          <w:szCs w:val="21"/>
        </w:rPr>
        <w:t>※</w:t>
      </w:r>
      <w:r w:rsidRPr="00791662">
        <w:rPr>
          <w:rFonts w:ascii="UD デジタル 教科書体 NK-R" w:eastAsia="UD デジタル 教科書体 NK-R" w:hAnsi="ＭＳ 明朝" w:hint="eastAsia"/>
          <w:sz w:val="21"/>
          <w:szCs w:val="21"/>
        </w:rPr>
        <w:t>敬称略　50音順</w:t>
      </w:r>
    </w:p>
    <w:p w14:paraId="63401D4E" w14:textId="77777777" w:rsidR="00E63BA9" w:rsidRDefault="00E63BA9" w:rsidP="00A104A6">
      <w:pPr>
        <w:spacing w:line="0" w:lineRule="atLeast"/>
        <w:ind w:firstLineChars="100" w:firstLine="206"/>
        <w:rPr>
          <w:rFonts w:ascii="UD デジタル 教科書体 NK-R" w:eastAsia="UD デジタル 教科書体 NK-R" w:hAnsi="ＭＳ 明朝"/>
          <w:sz w:val="21"/>
          <w:szCs w:val="21"/>
        </w:rPr>
      </w:pPr>
      <w:r>
        <w:rPr>
          <w:rFonts w:ascii="UD デジタル 教科書体 NK-R" w:eastAsia="UD デジタル 教科書体 NK-R" w:hAnsi="ＭＳ 明朝" w:hint="eastAsia"/>
          <w:sz w:val="21"/>
          <w:szCs w:val="21"/>
        </w:rPr>
        <w:t>※</w:t>
      </w:r>
      <w:r w:rsidRPr="00791662">
        <w:rPr>
          <w:rFonts w:ascii="UD デジタル 教科書体 NK-R" w:eastAsia="UD デジタル 教科書体 NK-R" w:hAnsi="ＭＳ 明朝" w:hint="eastAsia"/>
          <w:sz w:val="21"/>
          <w:szCs w:val="21"/>
        </w:rPr>
        <w:t>備考欄の◎は会長、○は会長職務代理者</w:t>
      </w:r>
    </w:p>
    <w:p w14:paraId="2DB11D4B" w14:textId="77777777" w:rsidR="00033DE7" w:rsidRPr="00791662" w:rsidRDefault="00B311A4" w:rsidP="00B311A4">
      <w:pPr>
        <w:rPr>
          <w:rFonts w:ascii="UD デジタル 教科書体 NK-R" w:eastAsia="UD デジタル 教科書体 NK-R" w:hAnsi="ＭＳ ゴシック"/>
          <w:b/>
        </w:rPr>
      </w:pPr>
      <w:r w:rsidRPr="00791662">
        <w:rPr>
          <w:rFonts w:ascii="UD デジタル 教科書体 NK-R" w:eastAsia="UD デジタル 教科書体 NK-R" w:hAnsi="ＭＳ Ｐ明朝" w:hint="eastAsia"/>
          <w:bdr w:val="single" w:sz="4" w:space="0" w:color="auto"/>
        </w:rPr>
        <w:br w:type="page"/>
      </w:r>
      <w:r w:rsidR="007228DE" w:rsidRPr="00791662">
        <w:rPr>
          <w:rFonts w:ascii="UD デジタル 教科書体 NK-R" w:eastAsia="UD デジタル 教科書体 NK-R" w:hAnsi="ＭＳ ゴシック" w:hint="eastAsia"/>
          <w:b/>
        </w:rPr>
        <w:lastRenderedPageBreak/>
        <w:t>（</w:t>
      </w:r>
      <w:r w:rsidRPr="00791662">
        <w:rPr>
          <w:rFonts w:ascii="UD デジタル 教科書体 NK-R" w:eastAsia="UD デジタル 教科書体 NK-R" w:hAnsi="ＭＳ ゴシック" w:hint="eastAsia"/>
          <w:b/>
        </w:rPr>
        <w:t>３</w:t>
      </w:r>
      <w:r w:rsidR="007228DE" w:rsidRPr="00791662">
        <w:rPr>
          <w:rFonts w:ascii="UD デジタル 教科書体 NK-R" w:eastAsia="UD デジタル 教科書体 NK-R" w:hAnsi="ＭＳ ゴシック" w:hint="eastAsia"/>
          <w:b/>
        </w:rPr>
        <w:t>）大</w:t>
      </w:r>
      <w:r w:rsidR="00962E73" w:rsidRPr="00791662">
        <w:rPr>
          <w:rFonts w:ascii="UD デジタル 教科書体 NK-R" w:eastAsia="UD デジタル 教科書体 NK-R" w:hAnsi="ＭＳ ゴシック" w:hint="eastAsia"/>
          <w:b/>
        </w:rPr>
        <w:t>阪府高齢者保健福祉計画推進審議会規則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CD70A9" w:rsidRPr="00791662" w14:paraId="11341CE0" w14:textId="77777777" w:rsidTr="000F5044">
        <w:tc>
          <w:tcPr>
            <w:tcW w:w="10065" w:type="dxa"/>
            <w:tcBorders>
              <w:top w:val="dashed" w:sz="4" w:space="0" w:color="auto"/>
              <w:left w:val="dashed" w:sz="4" w:space="0" w:color="auto"/>
              <w:bottom w:val="dashed" w:sz="4" w:space="0" w:color="auto"/>
              <w:right w:val="dashed" w:sz="4" w:space="0" w:color="auto"/>
            </w:tcBorders>
            <w:shd w:val="clear" w:color="auto" w:fill="auto"/>
          </w:tcPr>
          <w:p w14:paraId="7EBD858F" w14:textId="77777777" w:rsidR="00733B50" w:rsidRPr="00791662" w:rsidRDefault="00733B50" w:rsidP="00733B50">
            <w:pPr>
              <w:wordWrap w:val="0"/>
              <w:spacing w:line="320" w:lineRule="exact"/>
              <w:ind w:right="38"/>
              <w:jc w:val="center"/>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大阪府高齢者保健福祉計画推進</w:t>
            </w:r>
            <w:r w:rsidR="006B6EEC" w:rsidRPr="00791662">
              <w:rPr>
                <w:rFonts w:ascii="UD デジタル 教科書体 NK-R" w:eastAsia="UD デジタル 教科書体 NK-R" w:hAnsi="ＭＳ 明朝" w:hint="eastAsia"/>
              </w:rPr>
              <w:t>審議会規則</w:t>
            </w:r>
          </w:p>
          <w:p w14:paraId="47B9AB72" w14:textId="77777777" w:rsidR="00733B50" w:rsidRPr="00791662" w:rsidRDefault="00733B50" w:rsidP="00733B50">
            <w:pPr>
              <w:wordWrap w:val="0"/>
              <w:spacing w:line="320" w:lineRule="exact"/>
              <w:ind w:right="38"/>
              <w:jc w:val="center"/>
              <w:rPr>
                <w:rFonts w:ascii="UD デジタル 教科書体 NK-R" w:eastAsia="UD デジタル 教科書体 NK-R" w:hAnsi="ＭＳ 明朝"/>
              </w:rPr>
            </w:pPr>
          </w:p>
          <w:p w14:paraId="38F30EDA"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平成二十四年十一月一日</w:t>
            </w:r>
          </w:p>
          <w:p w14:paraId="5F8DA440"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大阪府規則第百七十四号</w:t>
            </w:r>
          </w:p>
          <w:p w14:paraId="57E30A08"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改正　平成二八年三月三〇日規則第七五号</w:t>
            </w:r>
          </w:p>
          <w:p w14:paraId="3C04CC7E"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大阪府高齢者保健福祉計画推進審議会規則を公布する。</w:t>
            </w:r>
          </w:p>
          <w:p w14:paraId="1F25D3B8" w14:textId="77777777" w:rsidR="006B5BF9" w:rsidRPr="00791662" w:rsidRDefault="006B5BF9" w:rsidP="006B5BF9">
            <w:pPr>
              <w:spacing w:line="320" w:lineRule="exact"/>
              <w:ind w:right="38"/>
              <w:rPr>
                <w:rFonts w:ascii="UD デジタル 教科書体 NK-R" w:eastAsia="UD デジタル 教科書体 NK-R" w:hAnsi="ＭＳ 明朝"/>
              </w:rPr>
            </w:pPr>
          </w:p>
          <w:p w14:paraId="0937FA70"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大阪府高齢者保健福祉計画推進審議会規則</w:t>
            </w:r>
          </w:p>
          <w:p w14:paraId="438F3DD4"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（趣旨）</w:t>
            </w:r>
          </w:p>
          <w:p w14:paraId="6943CF1F" w14:textId="77777777" w:rsidR="006B5BF9" w:rsidRPr="00791662" w:rsidRDefault="006B5BF9" w:rsidP="00BA690D">
            <w:pPr>
              <w:spacing w:line="320" w:lineRule="exact"/>
              <w:ind w:left="236" w:right="38" w:hangingChars="100" w:hanging="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第一条　この規則は、大阪府附属機関条例（昭和二十七年大阪府条例第三十九号）第六条の規定に基づき、大阪府高齢者保健福祉計画推進審議会（以下「審議会」という。）の組織、委員及び臨時委員（以下「委員等」という。）の報酬及び費用弁償の額その他審議会に関し必要な事項を定めるものとする。</w:t>
            </w:r>
          </w:p>
          <w:p w14:paraId="696DC1AF" w14:textId="77777777" w:rsidR="006B5BF9" w:rsidRPr="00791662" w:rsidRDefault="006B5BF9" w:rsidP="006B5BF9">
            <w:pPr>
              <w:spacing w:line="320" w:lineRule="exact"/>
              <w:ind w:right="38"/>
              <w:rPr>
                <w:rFonts w:ascii="UD デジタル 教科書体 NK-R" w:eastAsia="UD デジタル 教科書体 NK-R" w:hAnsi="ＭＳ 明朝"/>
              </w:rPr>
            </w:pPr>
          </w:p>
          <w:p w14:paraId="32AC4638"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（組織）</w:t>
            </w:r>
          </w:p>
          <w:p w14:paraId="160E9E8C"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第二条　審議会は、委員三十人以内で組織する。</w:t>
            </w:r>
          </w:p>
          <w:p w14:paraId="49E53048"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２　委員は、次に掲げる者のうちから、知事が任命する。</w:t>
            </w:r>
          </w:p>
          <w:p w14:paraId="787A28AC" w14:textId="77777777" w:rsidR="006B5BF9" w:rsidRPr="00791662" w:rsidRDefault="006B5BF9" w:rsidP="00833A25">
            <w:pPr>
              <w:spacing w:line="320" w:lineRule="exact"/>
              <w:ind w:right="38" w:firstLineChars="100" w:firstLine="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一　学識経験のある者</w:t>
            </w:r>
          </w:p>
          <w:p w14:paraId="01774B9E" w14:textId="77777777" w:rsidR="006B5BF9" w:rsidRPr="00791662" w:rsidRDefault="006B5BF9" w:rsidP="00833A25">
            <w:pPr>
              <w:spacing w:line="320" w:lineRule="exact"/>
              <w:ind w:right="38" w:firstLineChars="100" w:firstLine="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二　保健医療関係者</w:t>
            </w:r>
          </w:p>
          <w:p w14:paraId="589CAD0F" w14:textId="77777777" w:rsidR="006B5BF9" w:rsidRPr="00791662" w:rsidRDefault="006B5BF9" w:rsidP="00833A25">
            <w:pPr>
              <w:spacing w:line="320" w:lineRule="exact"/>
              <w:ind w:right="38" w:firstLineChars="100" w:firstLine="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三　福祉関係者</w:t>
            </w:r>
          </w:p>
          <w:p w14:paraId="0DA80F4A" w14:textId="77777777" w:rsidR="006B5BF9" w:rsidRPr="00791662" w:rsidRDefault="006B5BF9" w:rsidP="00833A25">
            <w:pPr>
              <w:spacing w:line="320" w:lineRule="exact"/>
              <w:ind w:right="38" w:firstLineChars="100" w:firstLine="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四　関係行政機関の職員</w:t>
            </w:r>
          </w:p>
          <w:p w14:paraId="035F4BF9" w14:textId="77777777" w:rsidR="006B5BF9" w:rsidRPr="00791662" w:rsidRDefault="006B5BF9" w:rsidP="00833A25">
            <w:pPr>
              <w:spacing w:line="320" w:lineRule="exact"/>
              <w:ind w:right="38" w:firstLineChars="100" w:firstLine="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五　前各号に掲げる者のほか、知事が適当と認める者</w:t>
            </w:r>
          </w:p>
          <w:p w14:paraId="79F24ADF"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３　委員の任期は、三年とする。ただし、補欠の委員の任期は、前任者の残任期間とする。</w:t>
            </w:r>
          </w:p>
          <w:p w14:paraId="5F2F4EC9"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（平二八規則七五・旧第三条繰上）</w:t>
            </w:r>
          </w:p>
          <w:p w14:paraId="34EE65F0" w14:textId="77777777" w:rsidR="006B5BF9" w:rsidRPr="00791662" w:rsidRDefault="006B5BF9" w:rsidP="006B5BF9">
            <w:pPr>
              <w:spacing w:line="320" w:lineRule="exact"/>
              <w:ind w:right="38"/>
              <w:rPr>
                <w:rFonts w:ascii="UD デジタル 教科書体 NK-R" w:eastAsia="UD デジタル 教科書体 NK-R" w:hAnsi="ＭＳ 明朝"/>
              </w:rPr>
            </w:pPr>
          </w:p>
          <w:p w14:paraId="38C977C3"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（臨時委員）</w:t>
            </w:r>
          </w:p>
          <w:p w14:paraId="240449EF" w14:textId="77777777" w:rsidR="006B5BF9" w:rsidRPr="00791662" w:rsidRDefault="006B5BF9" w:rsidP="00BA690D">
            <w:pPr>
              <w:spacing w:line="320" w:lineRule="exact"/>
              <w:ind w:left="236" w:right="38" w:hangingChars="100" w:hanging="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第三条　審議会に、特別の事項を調査審議させるため必要があるときは、臨時委員若干人を置くことができる。</w:t>
            </w:r>
          </w:p>
          <w:p w14:paraId="53952459"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２　臨時委員は、知事が任命する。</w:t>
            </w:r>
          </w:p>
          <w:p w14:paraId="1BA051F6"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３　臨時委員は、当該特別の事項に関する調査審議が終了したときは、解任されるものとする。</w:t>
            </w:r>
          </w:p>
          <w:p w14:paraId="707505DC"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（平二八規則七五・旧第四条繰上）</w:t>
            </w:r>
          </w:p>
          <w:p w14:paraId="546EAB4D" w14:textId="77777777" w:rsidR="006B5BF9" w:rsidRPr="00791662" w:rsidRDefault="006B5BF9" w:rsidP="006B5BF9">
            <w:pPr>
              <w:spacing w:line="320" w:lineRule="exact"/>
              <w:ind w:right="38"/>
              <w:rPr>
                <w:rFonts w:ascii="UD デジタル 教科書体 NK-R" w:eastAsia="UD デジタル 教科書体 NK-R" w:hAnsi="ＭＳ 明朝"/>
              </w:rPr>
            </w:pPr>
          </w:p>
          <w:p w14:paraId="34AE95D8"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（会長）</w:t>
            </w:r>
          </w:p>
          <w:p w14:paraId="28B75663"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第四条　審議会に会長を置き、委員の互選によってこれを定める。</w:t>
            </w:r>
          </w:p>
          <w:p w14:paraId="1C79E26B"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２　会長は、会務を総理する。</w:t>
            </w:r>
          </w:p>
          <w:p w14:paraId="0AEFDD2B"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３　会長に事故があるときは、会長があらかじめ指名する委員が、その職務を代理する。</w:t>
            </w:r>
          </w:p>
          <w:p w14:paraId="2F047A3D"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（平二八規則七五・旧第五条繰上）</w:t>
            </w:r>
          </w:p>
          <w:p w14:paraId="59D231CD" w14:textId="77777777" w:rsidR="006B5BF9" w:rsidRPr="00791662" w:rsidRDefault="006B5BF9" w:rsidP="006B5BF9">
            <w:pPr>
              <w:spacing w:line="320" w:lineRule="exact"/>
              <w:ind w:right="38"/>
              <w:rPr>
                <w:rFonts w:ascii="UD デジタル 教科書体 NK-R" w:eastAsia="UD デジタル 教科書体 NK-R" w:hAnsi="ＭＳ 明朝"/>
              </w:rPr>
            </w:pPr>
          </w:p>
          <w:p w14:paraId="6FCD75CA"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（会議）</w:t>
            </w:r>
          </w:p>
          <w:p w14:paraId="382CAAF0"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第五条　審議会の会議は、会長が招集し、会長がその議長となる。</w:t>
            </w:r>
          </w:p>
          <w:p w14:paraId="24A68A0A"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２　審議会は、委員の過半数が出席しなければ会議を開くことができない。</w:t>
            </w:r>
          </w:p>
          <w:p w14:paraId="240A54BC" w14:textId="77777777" w:rsidR="006B5BF9" w:rsidRPr="00791662" w:rsidRDefault="006B5BF9" w:rsidP="00BA690D">
            <w:pPr>
              <w:spacing w:line="320" w:lineRule="exact"/>
              <w:ind w:left="236" w:right="38" w:hangingChars="100" w:hanging="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３　審議会の議事は、出席委員の過半数で決し、可否同数のときは、議長の決するところによる。</w:t>
            </w:r>
          </w:p>
          <w:p w14:paraId="3B61857E"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（平二八規則七五・旧第六条繰上）</w:t>
            </w:r>
          </w:p>
          <w:p w14:paraId="274AFA68" w14:textId="77777777" w:rsidR="006B5BF9" w:rsidRPr="00791662" w:rsidRDefault="006B5BF9" w:rsidP="006B5BF9">
            <w:pPr>
              <w:spacing w:line="320" w:lineRule="exact"/>
              <w:ind w:right="38"/>
              <w:rPr>
                <w:rFonts w:ascii="UD デジタル 教科書体 NK-R" w:eastAsia="UD デジタル 教科書体 NK-R" w:hAnsi="ＭＳ 明朝"/>
              </w:rPr>
            </w:pPr>
          </w:p>
          <w:p w14:paraId="02753423"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（報酬）</w:t>
            </w:r>
          </w:p>
          <w:p w14:paraId="655DD9B6"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第六条　委員等の報酬の額は、日額九千八百円とする。</w:t>
            </w:r>
          </w:p>
          <w:p w14:paraId="5C760165"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（平二八規則七五・旧第七条繰上・一部改正）</w:t>
            </w:r>
          </w:p>
          <w:p w14:paraId="36206E36" w14:textId="77777777" w:rsidR="006B5BF9" w:rsidRPr="00791662" w:rsidRDefault="006B5BF9" w:rsidP="006B5BF9">
            <w:pPr>
              <w:spacing w:line="320" w:lineRule="exact"/>
              <w:ind w:right="38"/>
              <w:rPr>
                <w:rFonts w:ascii="UD デジタル 教科書体 NK-R" w:eastAsia="UD デジタル 教科書体 NK-R" w:hAnsi="ＭＳ 明朝"/>
              </w:rPr>
            </w:pPr>
          </w:p>
          <w:p w14:paraId="1530E463"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（費用弁償）</w:t>
            </w:r>
          </w:p>
          <w:p w14:paraId="0FB66A7B" w14:textId="77777777" w:rsidR="006B5BF9" w:rsidRPr="00791662" w:rsidRDefault="006B5BF9" w:rsidP="00BA690D">
            <w:pPr>
              <w:spacing w:line="320" w:lineRule="exact"/>
              <w:ind w:left="236" w:right="38" w:hangingChars="100" w:hanging="236"/>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第七条　委員等の費用弁償の額は、職員の旅費に関する条例（昭和四十年大阪府条例第三十七号）による指定職等の職務にある者以外の者の額相当額とする。</w:t>
            </w:r>
          </w:p>
          <w:p w14:paraId="641FB338"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（平二八規則七五・旧第八条繰上）</w:t>
            </w:r>
          </w:p>
          <w:p w14:paraId="2F2B5093" w14:textId="77777777" w:rsidR="006B5BF9" w:rsidRPr="00791662" w:rsidRDefault="006B5BF9" w:rsidP="006B5BF9">
            <w:pPr>
              <w:spacing w:line="320" w:lineRule="exact"/>
              <w:ind w:right="38"/>
              <w:rPr>
                <w:rFonts w:ascii="UD デジタル 教科書体 NK-R" w:eastAsia="UD デジタル 教科書体 NK-R" w:hAnsi="ＭＳ 明朝"/>
              </w:rPr>
            </w:pPr>
          </w:p>
          <w:p w14:paraId="2BBEDA17"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（庶務）</w:t>
            </w:r>
          </w:p>
          <w:p w14:paraId="53C17128"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第八条　審議会の庶務は、福祉部において行う。</w:t>
            </w:r>
          </w:p>
          <w:p w14:paraId="3F1EEC57"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（平二八規則七五・旧第九条繰上）</w:t>
            </w:r>
          </w:p>
          <w:p w14:paraId="205D9329" w14:textId="77777777" w:rsidR="006B5BF9" w:rsidRPr="00791662" w:rsidRDefault="006B5BF9" w:rsidP="006B5BF9">
            <w:pPr>
              <w:spacing w:line="320" w:lineRule="exact"/>
              <w:ind w:right="38"/>
              <w:rPr>
                <w:rFonts w:ascii="UD デジタル 教科書体 NK-R" w:eastAsia="UD デジタル 教科書体 NK-R" w:hAnsi="ＭＳ 明朝"/>
              </w:rPr>
            </w:pPr>
          </w:p>
          <w:p w14:paraId="40E33F4C"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（委任）</w:t>
            </w:r>
          </w:p>
          <w:p w14:paraId="69001150"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第九条　この規則に定めるもののほか、審議会の運営に関し必要な事項は、会長が定める。</w:t>
            </w:r>
          </w:p>
          <w:p w14:paraId="42A50793"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（平二八規則七五・旧第十条繰上）</w:t>
            </w:r>
          </w:p>
          <w:p w14:paraId="50206041" w14:textId="77777777" w:rsidR="006B5BF9" w:rsidRPr="00791662" w:rsidRDefault="006B5BF9" w:rsidP="006B5BF9">
            <w:pPr>
              <w:spacing w:line="320" w:lineRule="exact"/>
              <w:ind w:right="38"/>
              <w:rPr>
                <w:rFonts w:ascii="UD デジタル 教科書体 NK-R" w:eastAsia="UD デジタル 教科書体 NK-R" w:hAnsi="ＭＳ 明朝"/>
              </w:rPr>
            </w:pPr>
          </w:p>
          <w:p w14:paraId="05196CE4"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附　則</w:t>
            </w:r>
          </w:p>
          <w:p w14:paraId="3B73210C"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この規則は、公布の日から施行する。</w:t>
            </w:r>
          </w:p>
          <w:p w14:paraId="4AC7A85E" w14:textId="77777777" w:rsidR="006B5BF9" w:rsidRPr="00791662" w:rsidRDefault="006B5BF9" w:rsidP="006B5BF9">
            <w:pPr>
              <w:spacing w:line="320" w:lineRule="exact"/>
              <w:ind w:right="38"/>
              <w:rPr>
                <w:rFonts w:ascii="UD デジタル 教科書体 NK-R" w:eastAsia="UD デジタル 教科書体 NK-R" w:hAnsi="ＭＳ 明朝"/>
              </w:rPr>
            </w:pPr>
          </w:p>
          <w:p w14:paraId="68930446" w14:textId="77777777" w:rsidR="006B5BF9" w:rsidRPr="00791662" w:rsidRDefault="006B5BF9" w:rsidP="006B5BF9">
            <w:pPr>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附　則（平成二八年規則第七五号）</w:t>
            </w:r>
          </w:p>
          <w:p w14:paraId="6B17E15F" w14:textId="77777777" w:rsidR="00CD70A9" w:rsidRPr="00791662" w:rsidRDefault="006B5BF9" w:rsidP="006B5BF9">
            <w:pPr>
              <w:wordWrap w:val="0"/>
              <w:spacing w:line="320" w:lineRule="exact"/>
              <w:ind w:right="38"/>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この規則は、平成二十八年四月一日から施行する。</w:t>
            </w:r>
          </w:p>
          <w:p w14:paraId="0E2DE197" w14:textId="77777777" w:rsidR="006B5BF9" w:rsidRPr="00791662" w:rsidRDefault="006B5BF9" w:rsidP="006B5BF9">
            <w:pPr>
              <w:wordWrap w:val="0"/>
              <w:spacing w:line="320" w:lineRule="exact"/>
              <w:ind w:right="38"/>
              <w:rPr>
                <w:rFonts w:ascii="UD デジタル 教科書体 NK-R" w:eastAsia="UD デジタル 教科書体 NK-R" w:hAnsi="ＭＳ ゴシック"/>
                <w:sz w:val="21"/>
                <w:szCs w:val="21"/>
              </w:rPr>
            </w:pPr>
          </w:p>
        </w:tc>
      </w:tr>
    </w:tbl>
    <w:p w14:paraId="174467A3" w14:textId="77777777" w:rsidR="00B311A4" w:rsidRPr="00791662" w:rsidRDefault="00B311A4" w:rsidP="008626E3">
      <w:pPr>
        <w:jc w:val="left"/>
        <w:rPr>
          <w:rFonts w:ascii="UD デジタル 教科書体 NK-R" w:eastAsia="UD デジタル 教科書体 NK-R" w:hAnsi="ＭＳ ゴシック"/>
          <w:b/>
        </w:rPr>
      </w:pPr>
    </w:p>
    <w:p w14:paraId="36489CC6" w14:textId="77777777" w:rsidR="003B2351" w:rsidRPr="00791662" w:rsidRDefault="008626E3" w:rsidP="00D7509A">
      <w:pPr>
        <w:rPr>
          <w:rFonts w:ascii="UD デジタル 教科書体 NK-R" w:eastAsia="UD デジタル 教科書体 NK-R" w:hAnsi="ＭＳ ゴシック"/>
          <w:b/>
          <w:sz w:val="28"/>
          <w:szCs w:val="28"/>
        </w:rPr>
      </w:pPr>
      <w:r w:rsidRPr="00791662">
        <w:rPr>
          <w:rFonts w:ascii="UD デジタル 教科書体 NK-R" w:eastAsia="UD デジタル 教科書体 NK-R" w:hAnsi="ＭＳ ゴシック" w:hint="eastAsia"/>
          <w:b/>
        </w:rPr>
        <w:br w:type="page"/>
      </w:r>
      <w:r w:rsidR="003B2351" w:rsidRPr="00791662">
        <w:rPr>
          <w:rFonts w:ascii="UD デジタル 教科書体 NK-R" w:eastAsia="UD デジタル 教科書体 NK-R" w:hAnsi="ＭＳ ゴシック" w:hint="eastAsia"/>
          <w:b/>
          <w:sz w:val="28"/>
          <w:szCs w:val="28"/>
        </w:rPr>
        <w:lastRenderedPageBreak/>
        <w:t>２　大阪府高齢者保健福祉施策推進会議</w:t>
      </w:r>
    </w:p>
    <w:p w14:paraId="1AB3397D" w14:textId="77777777" w:rsidR="00962E73" w:rsidRPr="00791662" w:rsidRDefault="00181616" w:rsidP="00181616">
      <w:pPr>
        <w:rPr>
          <w:rFonts w:ascii="UD デジタル 教科書体 NK-R" w:eastAsia="UD デジタル 教科書体 NK-R" w:hAnsi="ＭＳ ゴシック"/>
          <w:b/>
        </w:rPr>
      </w:pPr>
      <w:r w:rsidRPr="00791662">
        <w:rPr>
          <w:rFonts w:ascii="UD デジタル 教科書体 NK-R" w:eastAsia="UD デジタル 教科書体 NK-R" w:hAnsi="ＭＳ ゴシック" w:hint="eastAsia"/>
          <w:b/>
        </w:rPr>
        <w:t>（１）</w:t>
      </w:r>
      <w:r w:rsidR="00962E73" w:rsidRPr="00791662">
        <w:rPr>
          <w:rFonts w:ascii="UD デジタル 教科書体 NK-R" w:eastAsia="UD デジタル 教科書体 NK-R" w:hAnsi="ＭＳ ゴシック" w:hint="eastAsia"/>
          <w:b/>
        </w:rPr>
        <w:t>開催状況</w:t>
      </w:r>
    </w:p>
    <w:tbl>
      <w:tblPr>
        <w:tblW w:w="9919"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867"/>
      </w:tblGrid>
      <w:tr w:rsidR="003B2351" w:rsidRPr="00791662" w14:paraId="6FA26155" w14:textId="77777777" w:rsidTr="006D2BEC">
        <w:trPr>
          <w:trHeight w:val="167"/>
        </w:trPr>
        <w:tc>
          <w:tcPr>
            <w:tcW w:w="2052" w:type="dxa"/>
            <w:tcBorders>
              <w:top w:val="single" w:sz="12" w:space="0" w:color="auto"/>
              <w:left w:val="single" w:sz="12" w:space="0" w:color="auto"/>
              <w:bottom w:val="double" w:sz="4" w:space="0" w:color="auto"/>
            </w:tcBorders>
            <w:shd w:val="clear" w:color="auto" w:fill="auto"/>
            <w:vAlign w:val="center"/>
          </w:tcPr>
          <w:p w14:paraId="68B136EA" w14:textId="77777777" w:rsidR="003B2351" w:rsidRPr="00791662" w:rsidRDefault="003B2351" w:rsidP="00962E73">
            <w:pPr>
              <w:jc w:val="center"/>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開催</w:t>
            </w:r>
          </w:p>
        </w:tc>
        <w:tc>
          <w:tcPr>
            <w:tcW w:w="7867" w:type="dxa"/>
            <w:tcBorders>
              <w:top w:val="single" w:sz="12" w:space="0" w:color="auto"/>
              <w:bottom w:val="double" w:sz="4" w:space="0" w:color="auto"/>
              <w:right w:val="single" w:sz="12" w:space="0" w:color="auto"/>
            </w:tcBorders>
            <w:shd w:val="clear" w:color="auto" w:fill="auto"/>
            <w:vAlign w:val="center"/>
          </w:tcPr>
          <w:p w14:paraId="7194AC49" w14:textId="77777777" w:rsidR="003B2351" w:rsidRPr="00791662" w:rsidRDefault="003B2351" w:rsidP="00962E73">
            <w:pPr>
              <w:jc w:val="center"/>
              <w:rPr>
                <w:rFonts w:ascii="UD デジタル 教科書体 NK-R" w:eastAsia="UD デジタル 教科書体 NK-R" w:hAnsi="ＭＳ 明朝"/>
              </w:rPr>
            </w:pPr>
            <w:r w:rsidRPr="00791662">
              <w:rPr>
                <w:rFonts w:ascii="UD デジタル 教科書体 NK-R" w:eastAsia="UD デジタル 教科書体 NK-R" w:hAnsi="ＭＳ 明朝" w:hint="eastAsia"/>
              </w:rPr>
              <w:t>主な議題</w:t>
            </w:r>
          </w:p>
        </w:tc>
      </w:tr>
      <w:tr w:rsidR="00655F06" w:rsidRPr="00791662" w14:paraId="2ABE8E28" w14:textId="77777777" w:rsidTr="006D2BEC">
        <w:trPr>
          <w:trHeight w:val="1323"/>
        </w:trPr>
        <w:tc>
          <w:tcPr>
            <w:tcW w:w="2052" w:type="dxa"/>
            <w:tcBorders>
              <w:top w:val="double" w:sz="4" w:space="0" w:color="auto"/>
              <w:left w:val="single" w:sz="12" w:space="0" w:color="auto"/>
            </w:tcBorders>
            <w:shd w:val="clear" w:color="auto" w:fill="auto"/>
            <w:vAlign w:val="center"/>
          </w:tcPr>
          <w:p w14:paraId="437CDA9D" w14:textId="77777777" w:rsidR="00655F06" w:rsidRPr="00791662" w:rsidRDefault="009505C3" w:rsidP="009C5406">
            <w:pPr>
              <w:spacing w:line="0" w:lineRule="atLeast"/>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令和３</w:t>
            </w:r>
            <w:r w:rsidR="00D7509A" w:rsidRPr="00D7509A">
              <w:rPr>
                <w:rFonts w:ascii="UD デジタル 教科書体 NK-R" w:eastAsia="UD デジタル 教科書体 NK-R" w:hAnsi="ＭＳ 明朝" w:hint="eastAsia"/>
                <w:sz w:val="22"/>
                <w:szCs w:val="22"/>
              </w:rPr>
              <w:t>年１２月</w:t>
            </w:r>
            <w:r>
              <w:rPr>
                <w:rFonts w:ascii="UD デジタル 教科書体 NK-R" w:eastAsia="UD デジタル 教科書体 NK-R" w:hAnsi="ＭＳ 明朝" w:hint="eastAsia"/>
                <w:sz w:val="22"/>
                <w:szCs w:val="22"/>
              </w:rPr>
              <w:t>１４</w:t>
            </w:r>
            <w:r w:rsidR="00D7509A" w:rsidRPr="00D7509A">
              <w:rPr>
                <w:rFonts w:ascii="UD デジタル 教科書体 NK-R" w:eastAsia="UD デジタル 教科書体 NK-R" w:hAnsi="ＭＳ 明朝" w:hint="eastAsia"/>
                <w:sz w:val="22"/>
                <w:szCs w:val="22"/>
              </w:rPr>
              <w:t>日</w:t>
            </w:r>
          </w:p>
        </w:tc>
        <w:tc>
          <w:tcPr>
            <w:tcW w:w="7867" w:type="dxa"/>
            <w:tcBorders>
              <w:top w:val="double" w:sz="4" w:space="0" w:color="auto"/>
              <w:right w:val="single" w:sz="12" w:space="0" w:color="auto"/>
            </w:tcBorders>
            <w:shd w:val="clear" w:color="auto" w:fill="auto"/>
            <w:vAlign w:val="center"/>
          </w:tcPr>
          <w:p w14:paraId="27DB7FB2" w14:textId="77777777" w:rsidR="005A0F3B" w:rsidRPr="00791662" w:rsidRDefault="00D7509A" w:rsidP="00D7509A">
            <w:pPr>
              <w:spacing w:line="0" w:lineRule="atLeas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505C3" w:rsidRPr="009505C3">
              <w:rPr>
                <w:rFonts w:ascii="UD デジタル 教科書体 NK-R" w:eastAsia="UD デジタル 教科書体 NK-R" w:hAnsi="ＭＳ 明朝" w:hint="eastAsia"/>
                <w:sz w:val="22"/>
                <w:szCs w:val="22"/>
              </w:rPr>
              <w:t>高齢者計画2018及び高齢者計画2021の取組み状況等について</w:t>
            </w:r>
          </w:p>
        </w:tc>
      </w:tr>
      <w:tr w:rsidR="005A0F3B" w:rsidRPr="00791662" w14:paraId="517C8654" w14:textId="77777777" w:rsidTr="006D2BEC">
        <w:trPr>
          <w:trHeight w:val="1323"/>
        </w:trPr>
        <w:tc>
          <w:tcPr>
            <w:tcW w:w="2052" w:type="dxa"/>
            <w:tcBorders>
              <w:top w:val="single" w:sz="4" w:space="0" w:color="auto"/>
              <w:left w:val="single" w:sz="12" w:space="0" w:color="auto"/>
            </w:tcBorders>
            <w:shd w:val="clear" w:color="auto" w:fill="auto"/>
            <w:vAlign w:val="center"/>
          </w:tcPr>
          <w:p w14:paraId="6B605ABD" w14:textId="77777777" w:rsidR="005A0F3B" w:rsidRPr="00791662" w:rsidRDefault="00D7509A" w:rsidP="003146C2">
            <w:pPr>
              <w:spacing w:line="0" w:lineRule="atLeast"/>
              <w:jc w:val="center"/>
              <w:rPr>
                <w:rFonts w:ascii="UD デジタル 教科書体 NK-R" w:eastAsia="UD デジタル 教科書体 NK-R" w:hAnsi="ＭＳ 明朝"/>
                <w:sz w:val="22"/>
                <w:szCs w:val="22"/>
              </w:rPr>
            </w:pPr>
            <w:r w:rsidRPr="00D7509A">
              <w:rPr>
                <w:rFonts w:ascii="UD デジタル 教科書体 NK-R" w:eastAsia="UD デジタル 教科書体 NK-R" w:hAnsi="ＭＳ 明朝" w:hint="eastAsia"/>
                <w:sz w:val="22"/>
                <w:szCs w:val="22"/>
              </w:rPr>
              <w:t>令和</w:t>
            </w:r>
            <w:r w:rsidR="009505C3">
              <w:rPr>
                <w:rFonts w:ascii="UD デジタル 教科書体 NK-R" w:eastAsia="UD デジタル 教科書体 NK-R" w:hAnsi="ＭＳ 明朝" w:hint="eastAsia"/>
                <w:sz w:val="22"/>
                <w:szCs w:val="22"/>
              </w:rPr>
              <w:t>４</w:t>
            </w:r>
            <w:r w:rsidRPr="00D7509A">
              <w:rPr>
                <w:rFonts w:ascii="UD デジタル 教科書体 NK-R" w:eastAsia="UD デジタル 教科書体 NK-R" w:hAnsi="ＭＳ 明朝" w:hint="eastAsia"/>
                <w:sz w:val="22"/>
                <w:szCs w:val="22"/>
              </w:rPr>
              <w:t>年７月</w:t>
            </w:r>
            <w:r w:rsidR="009505C3">
              <w:rPr>
                <w:rFonts w:ascii="UD デジタル 教科書体 NK-R" w:eastAsia="UD デジタル 教科書体 NK-R" w:hAnsi="ＭＳ 明朝" w:hint="eastAsia"/>
                <w:sz w:val="22"/>
                <w:szCs w:val="22"/>
              </w:rPr>
              <w:t>２８</w:t>
            </w:r>
            <w:r w:rsidRPr="00D7509A">
              <w:rPr>
                <w:rFonts w:ascii="UD デジタル 教科書体 NK-R" w:eastAsia="UD デジタル 教科書体 NK-R" w:hAnsi="ＭＳ 明朝" w:hint="eastAsia"/>
                <w:sz w:val="22"/>
                <w:szCs w:val="22"/>
              </w:rPr>
              <w:t>日</w:t>
            </w:r>
          </w:p>
        </w:tc>
        <w:tc>
          <w:tcPr>
            <w:tcW w:w="7867" w:type="dxa"/>
            <w:tcBorders>
              <w:top w:val="single" w:sz="4" w:space="0" w:color="auto"/>
              <w:right w:val="single" w:sz="12" w:space="0" w:color="auto"/>
            </w:tcBorders>
            <w:shd w:val="clear" w:color="auto" w:fill="auto"/>
            <w:vAlign w:val="center"/>
          </w:tcPr>
          <w:p w14:paraId="6A85E611" w14:textId="77777777" w:rsidR="00D7509A" w:rsidRPr="00D7509A" w:rsidRDefault="00D7509A" w:rsidP="00D7509A">
            <w:pPr>
              <w:spacing w:line="0" w:lineRule="atLeas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505C3" w:rsidRPr="009505C3">
              <w:rPr>
                <w:rFonts w:ascii="UD デジタル 教科書体 NK-R" w:eastAsia="UD デジタル 教科書体 NK-R" w:hAnsi="ＭＳ 明朝" w:hint="eastAsia"/>
                <w:sz w:val="22"/>
                <w:szCs w:val="22"/>
              </w:rPr>
              <w:t>第６回高齢者の生活実態と介護サービス等に関する意識調査（案）について</w:t>
            </w:r>
          </w:p>
          <w:p w14:paraId="2DD7F91D" w14:textId="77777777" w:rsidR="005A0F3B" w:rsidRPr="00791662" w:rsidRDefault="00D7509A" w:rsidP="00D7509A">
            <w:pPr>
              <w:spacing w:line="0" w:lineRule="atLeas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9505C3" w:rsidRPr="009505C3">
              <w:rPr>
                <w:rFonts w:ascii="UD デジタル 教科書体 NK-R" w:eastAsia="UD デジタル 教科書体 NK-R" w:hAnsi="ＭＳ 明朝" w:hint="eastAsia"/>
                <w:sz w:val="22"/>
                <w:szCs w:val="22"/>
              </w:rPr>
              <w:t>高齢者計画2021の取組み状況等について</w:t>
            </w:r>
          </w:p>
        </w:tc>
      </w:tr>
      <w:tr w:rsidR="005A0F3B" w:rsidRPr="00791662" w14:paraId="7F5D9258" w14:textId="77777777" w:rsidTr="006D2BEC">
        <w:trPr>
          <w:trHeight w:val="1323"/>
        </w:trPr>
        <w:tc>
          <w:tcPr>
            <w:tcW w:w="2052" w:type="dxa"/>
            <w:tcBorders>
              <w:left w:val="single" w:sz="12" w:space="0" w:color="auto"/>
            </w:tcBorders>
            <w:shd w:val="clear" w:color="auto" w:fill="auto"/>
            <w:vAlign w:val="center"/>
          </w:tcPr>
          <w:p w14:paraId="313A3895" w14:textId="77777777" w:rsidR="005A0F3B" w:rsidRPr="00791662" w:rsidRDefault="00D7509A" w:rsidP="00655F06">
            <w:pPr>
              <w:spacing w:line="0" w:lineRule="atLeast"/>
              <w:jc w:val="center"/>
              <w:rPr>
                <w:rFonts w:ascii="UD デジタル 教科書体 NK-R" w:eastAsia="UD デジタル 教科書体 NK-R" w:hAnsi="ＭＳ 明朝"/>
                <w:sz w:val="22"/>
                <w:szCs w:val="22"/>
              </w:rPr>
            </w:pPr>
            <w:r w:rsidRPr="00D7509A">
              <w:rPr>
                <w:rFonts w:ascii="UD デジタル 教科書体 NK-R" w:eastAsia="UD デジタル 教科書体 NK-R" w:hAnsi="ＭＳ 明朝" w:hint="eastAsia"/>
                <w:sz w:val="22"/>
                <w:szCs w:val="22"/>
              </w:rPr>
              <w:t>令和</w:t>
            </w:r>
            <w:r w:rsidR="006D2BEC">
              <w:rPr>
                <w:rFonts w:ascii="UD デジタル 教科書体 NK-R" w:eastAsia="UD デジタル 教科書体 NK-R" w:hAnsi="ＭＳ 明朝" w:hint="eastAsia"/>
                <w:sz w:val="22"/>
                <w:szCs w:val="22"/>
              </w:rPr>
              <w:t>５</w:t>
            </w:r>
            <w:r w:rsidRPr="00D7509A">
              <w:rPr>
                <w:rFonts w:ascii="UD デジタル 教科書体 NK-R" w:eastAsia="UD デジタル 教科書体 NK-R" w:hAnsi="ＭＳ 明朝" w:hint="eastAsia"/>
                <w:sz w:val="22"/>
                <w:szCs w:val="22"/>
              </w:rPr>
              <w:t>年</w:t>
            </w:r>
            <w:r w:rsidR="006D2BEC">
              <w:rPr>
                <w:rFonts w:ascii="UD デジタル 教科書体 NK-R" w:eastAsia="UD デジタル 教科書体 NK-R" w:hAnsi="ＭＳ 明朝" w:hint="eastAsia"/>
                <w:sz w:val="22"/>
                <w:szCs w:val="22"/>
              </w:rPr>
              <w:t>３</w:t>
            </w:r>
            <w:r w:rsidRPr="00D7509A">
              <w:rPr>
                <w:rFonts w:ascii="UD デジタル 教科書体 NK-R" w:eastAsia="UD デジタル 教科書体 NK-R" w:hAnsi="ＭＳ 明朝" w:hint="eastAsia"/>
                <w:sz w:val="22"/>
                <w:szCs w:val="22"/>
              </w:rPr>
              <w:t>月２</w:t>
            </w:r>
            <w:r w:rsidR="006D2BEC">
              <w:rPr>
                <w:rFonts w:ascii="UD デジタル 教科書体 NK-R" w:eastAsia="UD デジタル 教科書体 NK-R" w:hAnsi="ＭＳ 明朝" w:hint="eastAsia"/>
                <w:sz w:val="22"/>
                <w:szCs w:val="22"/>
              </w:rPr>
              <w:t>４</w:t>
            </w:r>
            <w:r w:rsidRPr="00D7509A">
              <w:rPr>
                <w:rFonts w:ascii="UD デジタル 教科書体 NK-R" w:eastAsia="UD デジタル 教科書体 NK-R" w:hAnsi="ＭＳ 明朝" w:hint="eastAsia"/>
                <w:sz w:val="22"/>
                <w:szCs w:val="22"/>
              </w:rPr>
              <w:t>日</w:t>
            </w:r>
          </w:p>
        </w:tc>
        <w:tc>
          <w:tcPr>
            <w:tcW w:w="7867" w:type="dxa"/>
            <w:tcBorders>
              <w:right w:val="single" w:sz="12" w:space="0" w:color="auto"/>
            </w:tcBorders>
            <w:shd w:val="clear" w:color="auto" w:fill="auto"/>
            <w:vAlign w:val="center"/>
          </w:tcPr>
          <w:p w14:paraId="21996D78" w14:textId="77777777" w:rsidR="00D7509A" w:rsidRPr="00D7509A" w:rsidRDefault="006D76B9" w:rsidP="00D7509A">
            <w:pPr>
              <w:spacing w:line="0" w:lineRule="atLeas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6D2BEC" w:rsidRPr="006D2BEC">
              <w:rPr>
                <w:rFonts w:ascii="UD デジタル 教科書体 NK-R" w:eastAsia="UD デジタル 教科書体 NK-R" w:hAnsi="ＭＳ 明朝" w:hint="eastAsia"/>
                <w:sz w:val="22"/>
                <w:szCs w:val="22"/>
              </w:rPr>
              <w:t>「高齢者の生活実態と介護サービス等に関する意識調査報告書」について</w:t>
            </w:r>
          </w:p>
          <w:p w14:paraId="1609570F" w14:textId="77777777" w:rsidR="005A0F3B" w:rsidRPr="00791662" w:rsidRDefault="006D2BEC" w:rsidP="00D7509A">
            <w:pPr>
              <w:spacing w:line="0" w:lineRule="atLeas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6D2BEC">
              <w:rPr>
                <w:rFonts w:ascii="UD デジタル 教科書体 NK-R" w:eastAsia="UD デジタル 教科書体 NK-R" w:hAnsi="ＭＳ 明朝" w:hint="eastAsia"/>
                <w:sz w:val="22"/>
                <w:szCs w:val="22"/>
              </w:rPr>
              <w:t>「大阪府高齢者計画２０２１」の令和４年度の取組み状況について（主な取組み）</w:t>
            </w:r>
          </w:p>
        </w:tc>
      </w:tr>
      <w:tr w:rsidR="005A0F3B" w:rsidRPr="00791662" w14:paraId="52262119" w14:textId="77777777" w:rsidTr="006D2BEC">
        <w:trPr>
          <w:trHeight w:val="1323"/>
        </w:trPr>
        <w:tc>
          <w:tcPr>
            <w:tcW w:w="2052" w:type="dxa"/>
            <w:tcBorders>
              <w:left w:val="single" w:sz="12" w:space="0" w:color="auto"/>
            </w:tcBorders>
            <w:shd w:val="clear" w:color="auto" w:fill="auto"/>
            <w:vAlign w:val="center"/>
          </w:tcPr>
          <w:p w14:paraId="43C42724" w14:textId="77777777" w:rsidR="005A0F3B" w:rsidRPr="00791662" w:rsidRDefault="00D7509A" w:rsidP="0062774B">
            <w:pPr>
              <w:spacing w:line="0" w:lineRule="atLeast"/>
              <w:jc w:val="center"/>
              <w:rPr>
                <w:rFonts w:ascii="UD デジタル 教科書体 NK-R" w:eastAsia="UD デジタル 教科書体 NK-R" w:hAnsi="ＭＳ 明朝"/>
                <w:sz w:val="22"/>
                <w:szCs w:val="22"/>
              </w:rPr>
            </w:pPr>
            <w:r w:rsidRPr="00D7509A">
              <w:rPr>
                <w:rFonts w:ascii="UD デジタル 教科書体 NK-R" w:eastAsia="UD デジタル 教科書体 NK-R" w:hAnsi="ＭＳ 明朝" w:hint="eastAsia"/>
                <w:sz w:val="22"/>
                <w:szCs w:val="22"/>
              </w:rPr>
              <w:t>令和</w:t>
            </w:r>
            <w:r w:rsidR="006D2BEC">
              <w:rPr>
                <w:rFonts w:ascii="UD デジタル 教科書体 NK-R" w:eastAsia="UD デジタル 教科書体 NK-R" w:hAnsi="ＭＳ 明朝" w:hint="eastAsia"/>
                <w:sz w:val="22"/>
                <w:szCs w:val="22"/>
              </w:rPr>
              <w:t>５</w:t>
            </w:r>
            <w:r w:rsidRPr="00D7509A">
              <w:rPr>
                <w:rFonts w:ascii="UD デジタル 教科書体 NK-R" w:eastAsia="UD デジタル 教科書体 NK-R" w:hAnsi="ＭＳ 明朝" w:hint="eastAsia"/>
                <w:sz w:val="22"/>
                <w:szCs w:val="22"/>
              </w:rPr>
              <w:t>年８月１７日</w:t>
            </w:r>
          </w:p>
        </w:tc>
        <w:tc>
          <w:tcPr>
            <w:tcW w:w="7867" w:type="dxa"/>
            <w:tcBorders>
              <w:right w:val="single" w:sz="12" w:space="0" w:color="auto"/>
            </w:tcBorders>
            <w:shd w:val="clear" w:color="auto" w:fill="auto"/>
            <w:vAlign w:val="center"/>
          </w:tcPr>
          <w:p w14:paraId="6397F0E0" w14:textId="77777777" w:rsidR="004830CE" w:rsidRDefault="00D7509A" w:rsidP="004830CE">
            <w:pPr>
              <w:spacing w:line="0" w:lineRule="atLeast"/>
              <w:ind w:left="216" w:hangingChars="100" w:hanging="21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6D2BEC" w:rsidRPr="006D2BEC">
              <w:rPr>
                <w:rFonts w:ascii="UD デジタル 教科書体 NK-R" w:eastAsia="UD デジタル 教科書体 NK-R" w:hAnsi="ＭＳ 明朝" w:hint="eastAsia"/>
                <w:sz w:val="22"/>
                <w:szCs w:val="22"/>
              </w:rPr>
              <w:t>第22回高齢者保健福祉計画推進審議会の議題等について</w:t>
            </w:r>
          </w:p>
          <w:p w14:paraId="571E5C94" w14:textId="5700B4FD" w:rsidR="00D7509A" w:rsidRDefault="006D2BEC" w:rsidP="004830CE">
            <w:pPr>
              <w:spacing w:line="0" w:lineRule="atLeast"/>
              <w:ind w:leftChars="100" w:left="236"/>
              <w:rPr>
                <w:rFonts w:ascii="UD デジタル 教科書体 NK-R" w:eastAsia="UD デジタル 教科書体 NK-R" w:hAnsi="ＭＳ 明朝"/>
                <w:sz w:val="22"/>
                <w:szCs w:val="22"/>
              </w:rPr>
            </w:pPr>
            <w:r w:rsidRPr="006D2BEC">
              <w:rPr>
                <w:rFonts w:ascii="UD デジタル 教科書体 NK-R" w:eastAsia="UD デジタル 教科書体 NK-R" w:hAnsi="ＭＳ 明朝" w:hint="eastAsia"/>
                <w:sz w:val="22"/>
                <w:szCs w:val="22"/>
              </w:rPr>
              <w:t>（「高齢者計画2024」骨子案等）</w:t>
            </w:r>
          </w:p>
          <w:p w14:paraId="42D28510" w14:textId="77777777" w:rsidR="006D2BEC" w:rsidRPr="00D7509A" w:rsidRDefault="006D2BEC" w:rsidP="00D7509A">
            <w:pPr>
              <w:spacing w:line="0" w:lineRule="atLeas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6D2BEC">
              <w:rPr>
                <w:rFonts w:ascii="UD デジタル 教科書体 NK-R" w:eastAsia="UD デジタル 教科書体 NK-R" w:hAnsi="ＭＳ 明朝" w:hint="eastAsia"/>
                <w:sz w:val="22"/>
                <w:szCs w:val="22"/>
              </w:rPr>
              <w:t>「高齢者計画2024」の作成スケジュールについて</w:t>
            </w:r>
          </w:p>
          <w:p w14:paraId="214794DA" w14:textId="77777777" w:rsidR="005A0F3B" w:rsidRPr="00791662" w:rsidRDefault="00D7509A" w:rsidP="00D7509A">
            <w:pPr>
              <w:spacing w:line="0" w:lineRule="atLeas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006D2BEC" w:rsidRPr="006D2BEC">
              <w:rPr>
                <w:rFonts w:ascii="UD デジタル 教科書体 NK-R" w:eastAsia="UD デジタル 教科書体 NK-R" w:hAnsi="ＭＳ 明朝" w:hint="eastAsia"/>
                <w:sz w:val="22"/>
                <w:szCs w:val="22"/>
              </w:rPr>
              <w:t>「共生社会の実現を推進するための認知症基本法」</w:t>
            </w:r>
            <w:r w:rsidR="006D2BEC">
              <w:rPr>
                <w:rFonts w:ascii="UD デジタル 教科書体 NK-R" w:eastAsia="UD デジタル 教科書体 NK-R" w:hAnsi="ＭＳ 明朝" w:hint="eastAsia"/>
                <w:sz w:val="22"/>
                <w:szCs w:val="22"/>
              </w:rPr>
              <w:t>(</w:t>
            </w:r>
            <w:r w:rsidR="006D2BEC" w:rsidRPr="006D2BEC">
              <w:rPr>
                <w:rFonts w:ascii="UD デジタル 教科書体 NK-R" w:eastAsia="UD デジタル 教科書体 NK-R" w:hAnsi="ＭＳ 明朝" w:hint="eastAsia"/>
                <w:sz w:val="22"/>
                <w:szCs w:val="22"/>
              </w:rPr>
              <w:t>令和5年6月公布</w:t>
            </w:r>
            <w:r w:rsidR="006D2BEC">
              <w:rPr>
                <w:rFonts w:ascii="UD デジタル 教科書体 NK-R" w:eastAsia="UD デジタル 教科書体 NK-R" w:hAnsi="ＭＳ 明朝" w:hint="eastAsia"/>
                <w:sz w:val="22"/>
                <w:szCs w:val="22"/>
              </w:rPr>
              <w:t>)</w:t>
            </w:r>
            <w:r w:rsidR="006D2BEC" w:rsidRPr="006D2BEC">
              <w:rPr>
                <w:rFonts w:ascii="UD デジタル 教科書体 NK-R" w:eastAsia="UD デジタル 教科書体 NK-R" w:hAnsi="ＭＳ 明朝" w:hint="eastAsia"/>
                <w:sz w:val="22"/>
                <w:szCs w:val="22"/>
              </w:rPr>
              <w:t>について</w:t>
            </w:r>
          </w:p>
        </w:tc>
      </w:tr>
      <w:tr w:rsidR="00D7509A" w:rsidRPr="00791662" w14:paraId="1A83B4B4" w14:textId="77777777" w:rsidTr="006D2BEC">
        <w:trPr>
          <w:trHeight w:val="1323"/>
        </w:trPr>
        <w:tc>
          <w:tcPr>
            <w:tcW w:w="2052" w:type="dxa"/>
            <w:tcBorders>
              <w:left w:val="single" w:sz="12" w:space="0" w:color="auto"/>
            </w:tcBorders>
            <w:shd w:val="clear" w:color="auto" w:fill="auto"/>
            <w:vAlign w:val="center"/>
          </w:tcPr>
          <w:p w14:paraId="1BD094E0" w14:textId="77777777" w:rsidR="00D7509A" w:rsidRPr="00D37A09" w:rsidRDefault="00D7509A" w:rsidP="00D7509A">
            <w:pPr>
              <w:autoSpaceDE w:val="0"/>
              <w:autoSpaceDN w:val="0"/>
              <w:jc w:val="center"/>
              <w:rPr>
                <w:rFonts w:ascii="UD デジタル 教科書体 NK-R" w:eastAsia="UD デジタル 教科書体 NK-R" w:hAnsi="ＭＳ 明朝"/>
                <w:sz w:val="22"/>
                <w:szCs w:val="22"/>
              </w:rPr>
            </w:pPr>
            <w:r w:rsidRPr="00D37A09">
              <w:rPr>
                <w:rFonts w:ascii="UD デジタル 教科書体 NK-R" w:eastAsia="UD デジタル 教科書体 NK-R" w:hAnsi="ＭＳ 明朝" w:hint="eastAsia"/>
                <w:sz w:val="22"/>
                <w:szCs w:val="22"/>
              </w:rPr>
              <w:t>令和</w:t>
            </w:r>
            <w:r w:rsidR="006D2BEC">
              <w:rPr>
                <w:rFonts w:ascii="UD デジタル 教科書体 NK-R" w:eastAsia="UD デジタル 教科書体 NK-R" w:hAnsi="ＭＳ 明朝" w:hint="eastAsia"/>
                <w:sz w:val="22"/>
                <w:szCs w:val="22"/>
              </w:rPr>
              <w:t>５</w:t>
            </w:r>
            <w:r w:rsidRPr="00D37A09">
              <w:rPr>
                <w:rFonts w:ascii="UD デジタル 教科書体 NK-R" w:eastAsia="UD デジタル 教科書体 NK-R" w:hAnsi="ＭＳ 明朝" w:hint="eastAsia"/>
                <w:sz w:val="22"/>
                <w:szCs w:val="22"/>
              </w:rPr>
              <w:t>年</w:t>
            </w:r>
            <w:r w:rsidR="006D2BEC">
              <w:rPr>
                <w:rFonts w:ascii="UD デジタル 教科書体 NK-R" w:eastAsia="UD デジタル 教科書体 NK-R" w:hAnsi="ＭＳ 明朝" w:hint="eastAsia"/>
                <w:sz w:val="22"/>
                <w:szCs w:val="22"/>
              </w:rPr>
              <w:t>１１</w:t>
            </w:r>
            <w:r w:rsidRPr="00D37A09">
              <w:rPr>
                <w:rFonts w:ascii="UD デジタル 教科書体 NK-R" w:eastAsia="UD デジタル 教科書体 NK-R" w:hAnsi="ＭＳ 明朝" w:hint="eastAsia"/>
                <w:sz w:val="22"/>
                <w:szCs w:val="22"/>
              </w:rPr>
              <w:t>月</w:t>
            </w:r>
            <w:r w:rsidR="006D2BEC">
              <w:rPr>
                <w:rFonts w:ascii="UD デジタル 教科書体 NK-R" w:eastAsia="UD デジタル 教科書体 NK-R" w:hAnsi="ＭＳ 明朝" w:hint="eastAsia"/>
                <w:sz w:val="22"/>
                <w:szCs w:val="22"/>
              </w:rPr>
              <w:t>２４</w:t>
            </w:r>
            <w:r w:rsidRPr="00D37A09">
              <w:rPr>
                <w:rFonts w:ascii="UD デジタル 教科書体 NK-R" w:eastAsia="UD デジタル 教科書体 NK-R" w:hAnsi="ＭＳ 明朝" w:hint="eastAsia"/>
                <w:sz w:val="22"/>
                <w:szCs w:val="22"/>
              </w:rPr>
              <w:t>日</w:t>
            </w:r>
          </w:p>
        </w:tc>
        <w:tc>
          <w:tcPr>
            <w:tcW w:w="7867" w:type="dxa"/>
            <w:tcBorders>
              <w:right w:val="single" w:sz="12" w:space="0" w:color="auto"/>
            </w:tcBorders>
            <w:shd w:val="clear" w:color="auto" w:fill="auto"/>
            <w:vAlign w:val="center"/>
          </w:tcPr>
          <w:p w14:paraId="278D5073" w14:textId="77777777" w:rsidR="004830CE" w:rsidRDefault="00D7509A" w:rsidP="00D7509A">
            <w:pPr>
              <w:autoSpaceDE w:val="0"/>
              <w:autoSpaceDN w:val="0"/>
              <w:spacing w:line="0" w:lineRule="atLeast"/>
              <w:ind w:left="156" w:hangingChars="72" w:hanging="156"/>
              <w:rPr>
                <w:rFonts w:ascii="UD デジタル 教科書体 NK-R" w:eastAsia="UD デジタル 教科書体 NK-R" w:hAnsi="ＭＳ 明朝"/>
                <w:sz w:val="22"/>
                <w:szCs w:val="22"/>
              </w:rPr>
            </w:pPr>
            <w:r w:rsidRPr="00D37A09">
              <w:rPr>
                <w:rFonts w:ascii="UD デジタル 教科書体 NK-R" w:eastAsia="UD デジタル 教科書体 NK-R" w:hAnsi="ＭＳ 明朝" w:hint="eastAsia"/>
                <w:sz w:val="22"/>
                <w:szCs w:val="22"/>
              </w:rPr>
              <w:t>○</w:t>
            </w:r>
            <w:r w:rsidR="006D2BEC" w:rsidRPr="006D2BEC">
              <w:rPr>
                <w:rFonts w:ascii="UD デジタル 教科書体 NK-R" w:eastAsia="UD デジタル 教科書体 NK-R" w:hAnsi="ＭＳ 明朝" w:hint="eastAsia"/>
                <w:sz w:val="22"/>
                <w:szCs w:val="22"/>
              </w:rPr>
              <w:t>第23回高齢者保健福祉計画推進審議会の議題等について</w:t>
            </w:r>
          </w:p>
          <w:p w14:paraId="2BEC1238" w14:textId="512C322A" w:rsidR="00D7509A" w:rsidRPr="00D37A09" w:rsidRDefault="006D2BEC" w:rsidP="004830CE">
            <w:pPr>
              <w:autoSpaceDE w:val="0"/>
              <w:autoSpaceDN w:val="0"/>
              <w:spacing w:line="0" w:lineRule="atLeast"/>
              <w:ind w:left="156" w:firstLineChars="50" w:firstLine="108"/>
              <w:rPr>
                <w:rFonts w:ascii="UD デジタル 教科書体 NK-R" w:eastAsia="UD デジタル 教科書体 NK-R" w:hAnsi="ＭＳ 明朝"/>
                <w:sz w:val="22"/>
                <w:szCs w:val="22"/>
              </w:rPr>
            </w:pPr>
            <w:r w:rsidRPr="006D2BEC">
              <w:rPr>
                <w:rFonts w:ascii="UD デジタル 教科書体 NK-R" w:eastAsia="UD デジタル 教科書体 NK-R" w:hAnsi="ＭＳ 明朝" w:hint="eastAsia"/>
                <w:sz w:val="22"/>
                <w:szCs w:val="22"/>
              </w:rPr>
              <w:t>（「高齢者計画2024」素案等）</w:t>
            </w:r>
          </w:p>
        </w:tc>
      </w:tr>
      <w:tr w:rsidR="006D2BEC" w:rsidRPr="00791662" w14:paraId="286067CD" w14:textId="77777777" w:rsidTr="006D2BEC">
        <w:trPr>
          <w:trHeight w:val="1323"/>
        </w:trPr>
        <w:tc>
          <w:tcPr>
            <w:tcW w:w="2052" w:type="dxa"/>
            <w:tcBorders>
              <w:left w:val="single" w:sz="12" w:space="0" w:color="auto"/>
            </w:tcBorders>
            <w:shd w:val="clear" w:color="auto" w:fill="auto"/>
            <w:vAlign w:val="center"/>
          </w:tcPr>
          <w:p w14:paraId="49B8265F" w14:textId="77777777" w:rsidR="006D2BEC" w:rsidRPr="00D37A09" w:rsidRDefault="006D2BEC" w:rsidP="00D7509A">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令和６年１月１５日</w:t>
            </w:r>
          </w:p>
        </w:tc>
        <w:tc>
          <w:tcPr>
            <w:tcW w:w="7867" w:type="dxa"/>
            <w:tcBorders>
              <w:right w:val="single" w:sz="12" w:space="0" w:color="auto"/>
            </w:tcBorders>
            <w:shd w:val="clear" w:color="auto" w:fill="auto"/>
            <w:vAlign w:val="center"/>
          </w:tcPr>
          <w:p w14:paraId="3715B9F4" w14:textId="77777777" w:rsidR="004830CE" w:rsidRDefault="006D2BEC" w:rsidP="00D7509A">
            <w:pPr>
              <w:autoSpaceDE w:val="0"/>
              <w:autoSpaceDN w:val="0"/>
              <w:spacing w:line="0" w:lineRule="atLeast"/>
              <w:ind w:left="156" w:hangingChars="72" w:hanging="15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6D2BEC">
              <w:rPr>
                <w:rFonts w:ascii="UD デジタル 教科書体 NK-R" w:eastAsia="UD デジタル 教科書体 NK-R" w:hAnsi="ＭＳ 明朝" w:hint="eastAsia"/>
                <w:sz w:val="22"/>
                <w:szCs w:val="22"/>
              </w:rPr>
              <w:t>第24回大阪府高齢者保健福祉計画推進審議会の議題について</w:t>
            </w:r>
          </w:p>
          <w:p w14:paraId="38A4E134" w14:textId="7C327740" w:rsidR="006D2BEC" w:rsidRPr="00D37A09" w:rsidRDefault="006D2BEC" w:rsidP="004830CE">
            <w:pPr>
              <w:autoSpaceDE w:val="0"/>
              <w:autoSpaceDN w:val="0"/>
              <w:spacing w:line="0" w:lineRule="atLeast"/>
              <w:ind w:left="156" w:firstLineChars="50" w:firstLine="108"/>
              <w:rPr>
                <w:rFonts w:ascii="UD デジタル 教科書体 NK-R" w:eastAsia="UD デジタル 教科書体 NK-R" w:hAnsi="ＭＳ 明朝"/>
                <w:sz w:val="22"/>
                <w:szCs w:val="22"/>
              </w:rPr>
            </w:pPr>
            <w:r w:rsidRPr="006D2BEC">
              <w:rPr>
                <w:rFonts w:ascii="UD デジタル 教科書体 NK-R" w:eastAsia="UD デジタル 教科書体 NK-R" w:hAnsi="ＭＳ 明朝" w:hint="eastAsia"/>
                <w:sz w:val="22"/>
                <w:szCs w:val="22"/>
              </w:rPr>
              <w:t>（「高齢者計画2024」案等）</w:t>
            </w:r>
          </w:p>
        </w:tc>
      </w:tr>
      <w:tr w:rsidR="006D2BEC" w:rsidRPr="00791662" w14:paraId="48AF9CAD" w14:textId="77777777" w:rsidTr="006D2BEC">
        <w:trPr>
          <w:trHeight w:val="1323"/>
        </w:trPr>
        <w:tc>
          <w:tcPr>
            <w:tcW w:w="2052" w:type="dxa"/>
            <w:tcBorders>
              <w:left w:val="single" w:sz="12" w:space="0" w:color="auto"/>
            </w:tcBorders>
            <w:shd w:val="clear" w:color="auto" w:fill="auto"/>
            <w:vAlign w:val="center"/>
          </w:tcPr>
          <w:p w14:paraId="157AEA22" w14:textId="4AC76B4F" w:rsidR="006D2BEC" w:rsidRPr="006D2BEC" w:rsidRDefault="006D2BEC" w:rsidP="00D7509A">
            <w:pPr>
              <w:autoSpaceDE w:val="0"/>
              <w:autoSpaceDN w:val="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令和６年３月</w:t>
            </w:r>
            <w:r w:rsidR="007E1E14">
              <w:rPr>
                <w:rFonts w:ascii="UD デジタル 教科書体 NK-R" w:eastAsia="UD デジタル 教科書体 NK-R" w:hAnsi="ＭＳ 明朝" w:hint="eastAsia"/>
                <w:sz w:val="22"/>
                <w:szCs w:val="22"/>
              </w:rPr>
              <w:t>1</w:t>
            </w:r>
            <w:r w:rsidR="007E1E14">
              <w:rPr>
                <w:rFonts w:ascii="UD デジタル 教科書体 NK-R" w:eastAsia="UD デジタル 教科書体 NK-R" w:hAnsi="ＭＳ 明朝"/>
                <w:sz w:val="22"/>
                <w:szCs w:val="22"/>
              </w:rPr>
              <w:t>9</w:t>
            </w:r>
            <w:r>
              <w:rPr>
                <w:rFonts w:ascii="UD デジタル 教科書体 NK-R" w:eastAsia="UD デジタル 教科書体 NK-R" w:hAnsi="ＭＳ 明朝" w:hint="eastAsia"/>
                <w:sz w:val="22"/>
                <w:szCs w:val="22"/>
              </w:rPr>
              <w:t>日</w:t>
            </w:r>
          </w:p>
        </w:tc>
        <w:tc>
          <w:tcPr>
            <w:tcW w:w="7867" w:type="dxa"/>
            <w:tcBorders>
              <w:right w:val="single" w:sz="12" w:space="0" w:color="auto"/>
            </w:tcBorders>
            <w:shd w:val="clear" w:color="auto" w:fill="auto"/>
            <w:vAlign w:val="center"/>
          </w:tcPr>
          <w:p w14:paraId="5E3CD409" w14:textId="77777777" w:rsidR="004830CE" w:rsidRDefault="006D2BEC" w:rsidP="00D7509A">
            <w:pPr>
              <w:autoSpaceDE w:val="0"/>
              <w:autoSpaceDN w:val="0"/>
              <w:spacing w:line="0" w:lineRule="atLeast"/>
              <w:ind w:left="156" w:hangingChars="72" w:hanging="15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6D2BEC">
              <w:rPr>
                <w:rFonts w:ascii="UD デジタル 教科書体 NK-R" w:eastAsia="UD デジタル 教科書体 NK-R" w:hAnsi="ＭＳ 明朝" w:hint="eastAsia"/>
                <w:sz w:val="22"/>
                <w:szCs w:val="22"/>
              </w:rPr>
              <w:t>第</w:t>
            </w:r>
            <w:r>
              <w:rPr>
                <w:rFonts w:ascii="UD デジタル 教科書体 NK-R" w:eastAsia="UD デジタル 教科書体 NK-R" w:hAnsi="ＭＳ 明朝" w:hint="eastAsia"/>
                <w:sz w:val="22"/>
                <w:szCs w:val="22"/>
              </w:rPr>
              <w:t>2</w:t>
            </w:r>
            <w:r>
              <w:rPr>
                <w:rFonts w:ascii="UD デジタル 教科書体 NK-R" w:eastAsia="UD デジタル 教科書体 NK-R" w:hAnsi="ＭＳ 明朝"/>
                <w:sz w:val="22"/>
                <w:szCs w:val="22"/>
              </w:rPr>
              <w:t>5</w:t>
            </w:r>
            <w:r w:rsidRPr="006D2BEC">
              <w:rPr>
                <w:rFonts w:ascii="UD デジタル 教科書体 NK-R" w:eastAsia="UD デジタル 教科書体 NK-R" w:hAnsi="ＭＳ 明朝" w:hint="eastAsia"/>
                <w:sz w:val="22"/>
                <w:szCs w:val="22"/>
              </w:rPr>
              <w:t>回大阪府高齢者保健福祉計画推進審議会の議題について</w:t>
            </w:r>
          </w:p>
          <w:p w14:paraId="2774D8D8" w14:textId="70DCB5F1" w:rsidR="006D2BEC" w:rsidRPr="00D37A09" w:rsidRDefault="006D2BEC" w:rsidP="004830CE">
            <w:pPr>
              <w:autoSpaceDE w:val="0"/>
              <w:autoSpaceDN w:val="0"/>
              <w:spacing w:line="0" w:lineRule="atLeast"/>
              <w:ind w:left="156" w:firstLineChars="50" w:firstLine="108"/>
              <w:rPr>
                <w:rFonts w:ascii="UD デジタル 教科書体 NK-R" w:eastAsia="UD デジタル 教科書体 NK-R" w:hAnsi="ＭＳ 明朝"/>
                <w:sz w:val="22"/>
                <w:szCs w:val="22"/>
              </w:rPr>
            </w:pPr>
            <w:r w:rsidRPr="006D2BEC">
              <w:rPr>
                <w:rFonts w:ascii="UD デジタル 教科書体 NK-R" w:eastAsia="UD デジタル 教科書体 NK-R" w:hAnsi="ＭＳ 明朝" w:hint="eastAsia"/>
                <w:sz w:val="22"/>
                <w:szCs w:val="22"/>
              </w:rPr>
              <w:t>（「高齢者計画2024」案等）</w:t>
            </w:r>
          </w:p>
        </w:tc>
      </w:tr>
      <w:tr w:rsidR="00D7509A" w:rsidRPr="00791662" w14:paraId="78769D84" w14:textId="77777777" w:rsidTr="006D2BEC">
        <w:trPr>
          <w:trHeight w:val="1985"/>
        </w:trPr>
        <w:tc>
          <w:tcPr>
            <w:tcW w:w="991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141A7A42" w14:textId="77777777" w:rsidR="00D7509A" w:rsidRPr="00D37A09" w:rsidRDefault="00D7509A" w:rsidP="00D7509A">
            <w:pPr>
              <w:spacing w:line="0" w:lineRule="atLeast"/>
              <w:ind w:firstLineChars="100" w:firstLine="208"/>
              <w:rPr>
                <w:rFonts w:ascii="UD デジタル 教科書体 NK-R" w:eastAsia="UD デジタル 教科書体 NK-R" w:hAnsi="ＭＳ 明朝"/>
                <w:spacing w:val="-4"/>
                <w:sz w:val="22"/>
                <w:szCs w:val="22"/>
              </w:rPr>
            </w:pPr>
            <w:r w:rsidRPr="00D37A09">
              <w:rPr>
                <w:rFonts w:ascii="UD デジタル 教科書体 NK-R" w:eastAsia="UD デジタル 教科書体 NK-R" w:hAnsi="ＭＳ 明朝" w:hint="eastAsia"/>
                <w:spacing w:val="-4"/>
                <w:sz w:val="22"/>
                <w:szCs w:val="22"/>
              </w:rPr>
              <w:t>大阪府高齢者保健福祉施策推進会議は、平成10年度に「大阪府介護保険制度等推進会議」として要綱設置し、介護保険制度の推進に係る庁内調整を行ってきた。</w:t>
            </w:r>
          </w:p>
          <w:p w14:paraId="56D0EE8C" w14:textId="77777777" w:rsidR="00D7509A" w:rsidRPr="00D37A09" w:rsidRDefault="00D7509A" w:rsidP="00D7509A">
            <w:pPr>
              <w:spacing w:line="0" w:lineRule="atLeast"/>
              <w:ind w:firstLineChars="100" w:firstLine="208"/>
              <w:rPr>
                <w:rFonts w:ascii="UD デジタル 教科書体 NK-R" w:eastAsia="UD デジタル 教科書体 NK-R" w:hAnsi="ＭＳ 明朝"/>
                <w:spacing w:val="-4"/>
                <w:sz w:val="22"/>
                <w:szCs w:val="22"/>
              </w:rPr>
            </w:pPr>
            <w:r w:rsidRPr="00D37A09">
              <w:rPr>
                <w:rFonts w:ascii="UD デジタル 教科書体 NK-R" w:eastAsia="UD デジタル 教科書体 NK-R" w:hAnsi="ＭＳ 明朝" w:hint="eastAsia"/>
                <w:spacing w:val="-4"/>
                <w:sz w:val="22"/>
                <w:szCs w:val="22"/>
              </w:rPr>
              <w:t>平成14年度に「大阪府高齢者保健福祉施策推進会議」に改称し、介護保険制度をはじめとする各種高齢者保健福祉施策を総合的に推進するための庁内調整会議として位置づけられた。</w:t>
            </w:r>
          </w:p>
          <w:p w14:paraId="285C5005" w14:textId="77777777" w:rsidR="00D7509A" w:rsidRPr="00791662" w:rsidRDefault="00D7509A" w:rsidP="00D7509A">
            <w:pPr>
              <w:spacing w:line="0" w:lineRule="atLeast"/>
              <w:ind w:firstLineChars="100" w:firstLine="216"/>
              <w:rPr>
                <w:rFonts w:ascii="UD デジタル 教科書体 NK-R" w:eastAsia="UD デジタル 教科書体 NK-R" w:hAnsi="ＭＳ 明朝"/>
                <w:spacing w:val="-4"/>
                <w:sz w:val="22"/>
                <w:szCs w:val="22"/>
              </w:rPr>
            </w:pPr>
            <w:r w:rsidRPr="00791662">
              <w:rPr>
                <w:rFonts w:ascii="UD デジタル 教科書体 NK-R" w:eastAsia="UD デジタル 教科書体 NK-R" w:hAnsi="ＭＳ 明朝" w:hint="eastAsia"/>
                <w:sz w:val="22"/>
                <w:szCs w:val="22"/>
              </w:rPr>
              <w:t>本表では、前回計画策定後、本計画の策定に至るまでの間の開催状況を記載した。</w:t>
            </w:r>
          </w:p>
        </w:tc>
      </w:tr>
    </w:tbl>
    <w:p w14:paraId="7985B8A7" w14:textId="77777777" w:rsidR="00684A94" w:rsidRDefault="00684A94" w:rsidP="00684A94">
      <w:pPr>
        <w:ind w:left="1020"/>
        <w:rPr>
          <w:rFonts w:ascii="UD デジタル 教科書体 NK-R" w:eastAsia="UD デジタル 教科書体 NK-R" w:hAnsi="ＭＳ ゴシック"/>
          <w:b/>
        </w:rPr>
      </w:pPr>
    </w:p>
    <w:p w14:paraId="1A09C77F" w14:textId="77777777" w:rsidR="00D7509A" w:rsidRDefault="00D7509A" w:rsidP="00684A94">
      <w:pPr>
        <w:ind w:left="1020"/>
        <w:rPr>
          <w:rFonts w:ascii="UD デジタル 教科書体 NK-R" w:eastAsia="UD デジタル 教科書体 NK-R" w:hAnsi="ＭＳ ゴシック"/>
          <w:b/>
        </w:rPr>
      </w:pPr>
    </w:p>
    <w:p w14:paraId="04370B1D" w14:textId="77777777" w:rsidR="00D7509A" w:rsidRDefault="00D7509A" w:rsidP="00684A94">
      <w:pPr>
        <w:ind w:left="1020"/>
        <w:rPr>
          <w:rFonts w:ascii="UD デジタル 教科書体 NK-R" w:eastAsia="UD デジタル 教科書体 NK-R" w:hAnsi="ＭＳ ゴシック"/>
          <w:b/>
        </w:rPr>
      </w:pPr>
    </w:p>
    <w:p w14:paraId="4EB1FEF2" w14:textId="77777777" w:rsidR="00962E73" w:rsidRPr="006D76B9" w:rsidRDefault="00181616" w:rsidP="00181616">
      <w:pPr>
        <w:rPr>
          <w:rFonts w:ascii="UD デジタル 教科書体 NK-R" w:eastAsia="UD デジタル 教科書体 NK-R" w:hAnsi="ＭＳ ゴシック"/>
          <w:b/>
          <w:sz w:val="22"/>
          <w:bdr w:val="single" w:sz="4" w:space="0" w:color="auto"/>
        </w:rPr>
      </w:pPr>
      <w:r w:rsidRPr="00791662">
        <w:rPr>
          <w:rFonts w:ascii="UD デジタル 教科書体 NK-R" w:eastAsia="UD デジタル 教科書体 NK-R" w:hAnsi="ＭＳ ゴシック" w:hint="eastAsia"/>
          <w:b/>
        </w:rPr>
        <w:lastRenderedPageBreak/>
        <w:t>（２）</w:t>
      </w:r>
      <w:r w:rsidR="00962E73" w:rsidRPr="00791662">
        <w:rPr>
          <w:rFonts w:ascii="UD デジタル 教科書体 NK-R" w:eastAsia="UD デジタル 教科書体 NK-R" w:hAnsi="ＭＳ ゴシック" w:hint="eastAsia"/>
          <w:b/>
        </w:rPr>
        <w:t>大阪府高齢者保健福祉施策推進会議設置要綱</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CE5C06" w:rsidRPr="00791662" w14:paraId="15333DD7" w14:textId="77777777" w:rsidTr="001F6BF6">
        <w:trPr>
          <w:trHeight w:val="13910"/>
        </w:trPr>
        <w:tc>
          <w:tcPr>
            <w:tcW w:w="9789" w:type="dxa"/>
            <w:tcBorders>
              <w:top w:val="dashed" w:sz="4" w:space="0" w:color="auto"/>
              <w:left w:val="dashed" w:sz="4" w:space="0" w:color="auto"/>
              <w:bottom w:val="dashed" w:sz="4" w:space="0" w:color="auto"/>
              <w:right w:val="dashed" w:sz="4" w:space="0" w:color="auto"/>
            </w:tcBorders>
            <w:shd w:val="clear" w:color="auto" w:fill="auto"/>
          </w:tcPr>
          <w:p w14:paraId="1D8E7896" w14:textId="77777777" w:rsidR="00F8186F" w:rsidRPr="00F8186F" w:rsidRDefault="000F5044" w:rsidP="00F8186F">
            <w:pPr>
              <w:pStyle w:val="ab"/>
              <w:spacing w:line="0" w:lineRule="atLeast"/>
              <w:rPr>
                <w:rFonts w:ascii="UD デジタル 教科書体 NK-R" w:eastAsia="UD デジタル 教科書体 NK-R" w:hAnsi="ＭＳ 明朝"/>
              </w:rPr>
            </w:pPr>
            <w:r w:rsidRPr="00791662">
              <w:rPr>
                <w:rFonts w:ascii="UD デジタル 教科書体 NK-R" w:eastAsia="UD デジタル 教科書体 NK-R" w:hAnsi="ＭＳ 明朝" w:hint="eastAsia"/>
                <w:sz w:val="20"/>
                <w:szCs w:val="20"/>
              </w:rPr>
              <w:br w:type="page"/>
            </w:r>
            <w:r w:rsidR="00F8186F" w:rsidRPr="00F8186F">
              <w:rPr>
                <w:rFonts w:ascii="UD デジタル 教科書体 NK-R" w:eastAsia="UD デジタル 教科書体 NK-R" w:hAnsi="ＭＳ 明朝" w:hint="eastAsia"/>
              </w:rPr>
              <w:t>大阪府高齢者保健福祉施策推進会議設置要綱</w:t>
            </w:r>
          </w:p>
          <w:p w14:paraId="7DB4D0D4" w14:textId="77777777" w:rsidR="00F8186F" w:rsidRPr="00F8186F" w:rsidRDefault="00F8186F" w:rsidP="00F8186F">
            <w:pPr>
              <w:pStyle w:val="ab"/>
              <w:spacing w:line="0" w:lineRule="atLeast"/>
              <w:rPr>
                <w:rFonts w:ascii="UD デジタル 教科書体 NK-R" w:eastAsia="UD デジタル 教科書体 NK-R" w:hAnsi="ＭＳ 明朝"/>
              </w:rPr>
            </w:pPr>
          </w:p>
          <w:p w14:paraId="1CBC5A04"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（目的）</w:t>
            </w:r>
          </w:p>
          <w:p w14:paraId="00D60ED1" w14:textId="77777777" w:rsidR="00F8186F" w:rsidRPr="00F8186F" w:rsidRDefault="00F8186F" w:rsidP="00833A25">
            <w:pPr>
              <w:pStyle w:val="ab"/>
              <w:spacing w:line="0" w:lineRule="atLeast"/>
              <w:ind w:left="216" w:hangingChars="100" w:hanging="216"/>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第１条　高齢者保健福祉施策の推進に係る協議調整を行うため、庁内関係室・課で構成する「大阪府高齢者保健福祉施策推進会議」（以下「推進会議」という。）を設置する。</w:t>
            </w:r>
          </w:p>
          <w:p w14:paraId="2F0326B8"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26F11C91"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（所掌事務）</w:t>
            </w:r>
          </w:p>
          <w:p w14:paraId="0AE19CBD"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第２条</w:t>
            </w:r>
            <w:r w:rsidR="006D2BEC">
              <w:rPr>
                <w:rFonts w:ascii="UD デジタル 教科書体 NK-R" w:eastAsia="UD デジタル 教科書体 NK-R" w:hAnsi="ＭＳ 明朝" w:hint="eastAsia"/>
              </w:rPr>
              <w:t xml:space="preserve">　</w:t>
            </w:r>
            <w:r w:rsidRPr="00F8186F">
              <w:rPr>
                <w:rFonts w:ascii="UD デジタル 教科書体 NK-R" w:eastAsia="UD デジタル 教科書体 NK-R" w:hAnsi="ＭＳ 明朝" w:hint="eastAsia"/>
              </w:rPr>
              <w:t>推進会議は、次に掲げる事項を所掌する。</w:t>
            </w:r>
          </w:p>
          <w:p w14:paraId="0C46C762" w14:textId="77777777" w:rsidR="00F8186F" w:rsidRPr="00F8186F" w:rsidRDefault="00F8186F" w:rsidP="006D2BEC">
            <w:pPr>
              <w:pStyle w:val="ab"/>
              <w:spacing w:line="0" w:lineRule="atLeast"/>
              <w:ind w:firstLineChars="100" w:firstLine="216"/>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（１）大阪府高齢者保健福祉計画及び介護保険事業支援計画の策定に関すること。</w:t>
            </w:r>
          </w:p>
          <w:p w14:paraId="125BA5BA" w14:textId="77777777" w:rsidR="00F8186F" w:rsidRPr="00F8186F" w:rsidRDefault="00F8186F" w:rsidP="006D2BEC">
            <w:pPr>
              <w:pStyle w:val="ab"/>
              <w:spacing w:line="0" w:lineRule="atLeast"/>
              <w:ind w:firstLineChars="100" w:firstLine="216"/>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（２）大阪府高齢者保健福祉計画及び介護保険事業支援計画の推進に関すること。</w:t>
            </w:r>
          </w:p>
          <w:p w14:paraId="60F1855B" w14:textId="77777777" w:rsidR="00F8186F" w:rsidRPr="00F8186F" w:rsidRDefault="00F8186F" w:rsidP="006D2BEC">
            <w:pPr>
              <w:pStyle w:val="ab"/>
              <w:spacing w:line="0" w:lineRule="atLeast"/>
              <w:ind w:firstLineChars="100" w:firstLine="216"/>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（３）地域包括ケアシステムの構築の推進に関すること。</w:t>
            </w:r>
          </w:p>
          <w:p w14:paraId="2C95DFC5" w14:textId="77777777" w:rsidR="00F8186F" w:rsidRPr="00F8186F" w:rsidRDefault="00F8186F" w:rsidP="006D2BEC">
            <w:pPr>
              <w:pStyle w:val="ab"/>
              <w:spacing w:line="0" w:lineRule="atLeast"/>
              <w:ind w:firstLineChars="100" w:firstLine="216"/>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（４）その他必要な検討及び調整に関すること。</w:t>
            </w:r>
          </w:p>
          <w:p w14:paraId="0CB65359"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49A83B73"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（組織）</w:t>
            </w:r>
          </w:p>
          <w:p w14:paraId="55FD7481"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第3条　推進会議は、別紙１に掲げる職にある者で構成する。</w:t>
            </w:r>
          </w:p>
          <w:p w14:paraId="776B6EDF"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6F89646F"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（会長及び副会長）</w:t>
            </w:r>
          </w:p>
          <w:p w14:paraId="04DEE73F"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第4条　推進会議に会長及び副会長を置く。</w:t>
            </w:r>
          </w:p>
          <w:p w14:paraId="765A052B"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２　会長は、福祉部長の職にある者をもって充てる。</w:t>
            </w:r>
          </w:p>
          <w:p w14:paraId="7685460B"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３　副会長は、医療監、福祉部次長及び高齢介護室長の職にある者をもって充てる。</w:t>
            </w:r>
          </w:p>
          <w:p w14:paraId="71DD04E9"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４　会長は、会務を総理する。</w:t>
            </w:r>
          </w:p>
          <w:p w14:paraId="471254A8"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５　会長に事故あるときは、委員の中から会長があらかじめ指名した者が、その職務を代理する。</w:t>
            </w:r>
          </w:p>
          <w:p w14:paraId="25468E2B"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1EC8D8FF"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（会議）</w:t>
            </w:r>
          </w:p>
          <w:p w14:paraId="1A396C28"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第５条</w:t>
            </w:r>
            <w:r w:rsidR="006D2BEC">
              <w:rPr>
                <w:rFonts w:ascii="UD デジタル 教科書体 NK-R" w:eastAsia="UD デジタル 教科書体 NK-R" w:hAnsi="ＭＳ 明朝" w:hint="eastAsia"/>
              </w:rPr>
              <w:t xml:space="preserve">　</w:t>
            </w:r>
            <w:r w:rsidRPr="00F8186F">
              <w:rPr>
                <w:rFonts w:ascii="UD デジタル 教科書体 NK-R" w:eastAsia="UD デジタル 教科書体 NK-R" w:hAnsi="ＭＳ 明朝" w:hint="eastAsia"/>
              </w:rPr>
              <w:t>推進会議は会長が招集し、会長がその議長となる。</w:t>
            </w:r>
          </w:p>
          <w:p w14:paraId="27F6F2E1"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２　会長は、必要あるときは、随時関係者の会議への出席を求め、意見を聴取することができる。</w:t>
            </w:r>
          </w:p>
          <w:p w14:paraId="47D06BFE"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21CBC957"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（部会）</w:t>
            </w:r>
          </w:p>
          <w:p w14:paraId="21F7CED2"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第６条</w:t>
            </w:r>
            <w:r w:rsidR="006D2BEC">
              <w:rPr>
                <w:rFonts w:ascii="UD デジタル 教科書体 NK-R" w:eastAsia="UD デジタル 教科書体 NK-R" w:hAnsi="ＭＳ 明朝" w:hint="eastAsia"/>
              </w:rPr>
              <w:t xml:space="preserve">　</w:t>
            </w:r>
            <w:r w:rsidRPr="00F8186F">
              <w:rPr>
                <w:rFonts w:ascii="UD デジタル 教科書体 NK-R" w:eastAsia="UD デジタル 教科書体 NK-R" w:hAnsi="ＭＳ 明朝" w:hint="eastAsia"/>
              </w:rPr>
              <w:t>推進会議に専門的な事項を調査・検討するため、部会を設置することができる。</w:t>
            </w:r>
          </w:p>
          <w:p w14:paraId="3AC61B51"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２　部会に部会長を置く。</w:t>
            </w:r>
          </w:p>
          <w:p w14:paraId="5D12C1C6" w14:textId="77777777" w:rsidR="00F8186F" w:rsidRPr="00F8186F" w:rsidRDefault="00F8186F" w:rsidP="004830CE">
            <w:pPr>
              <w:pStyle w:val="ab"/>
              <w:spacing w:line="0" w:lineRule="atLeast"/>
              <w:ind w:left="216" w:hangingChars="100" w:hanging="216"/>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３　部会長は、部会の会務を掌理し、部会における調査・検討の状況及び結果を推進会議に報告するものとする。</w:t>
            </w:r>
          </w:p>
          <w:p w14:paraId="33A0B07B"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４　部会長は、必要があるときは関係課職員で構成する検討組織を設けることができる。</w:t>
            </w:r>
          </w:p>
          <w:p w14:paraId="369F3993"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15707C8B"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（庶務）</w:t>
            </w:r>
          </w:p>
          <w:p w14:paraId="1766A68F"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第７条</w:t>
            </w:r>
            <w:r w:rsidR="00D058D5">
              <w:rPr>
                <w:rFonts w:ascii="UD デジタル 教科書体 NK-R" w:eastAsia="UD デジタル 教科書体 NK-R" w:hAnsi="ＭＳ 明朝" w:hint="eastAsia"/>
              </w:rPr>
              <w:t xml:space="preserve">　</w:t>
            </w:r>
            <w:r w:rsidRPr="00F8186F">
              <w:rPr>
                <w:rFonts w:ascii="UD デジタル 教科書体 NK-R" w:eastAsia="UD デジタル 教科書体 NK-R" w:hAnsi="ＭＳ 明朝" w:hint="eastAsia"/>
              </w:rPr>
              <w:t>推進会議の庶務は、福祉部高齢介護室において行う。</w:t>
            </w:r>
          </w:p>
          <w:p w14:paraId="5810690E"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２　部会の庶務は、福祉部高齢介護室において行う。</w:t>
            </w:r>
          </w:p>
          <w:p w14:paraId="089B2544"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42F159C0"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（委任）</w:t>
            </w:r>
          </w:p>
          <w:p w14:paraId="400CEF7F"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第8条　この要綱に定めるもののほか、必要な事項は、会長が別に定める。</w:t>
            </w:r>
          </w:p>
          <w:p w14:paraId="4B4C9F52"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5588F1DE" w14:textId="77777777" w:rsidR="00F8186F" w:rsidRPr="00F8186F" w:rsidRDefault="00F8186F" w:rsidP="00F8186F">
            <w:pPr>
              <w:pStyle w:val="ab"/>
              <w:spacing w:line="0" w:lineRule="atLeast"/>
              <w:jc w:val="left"/>
              <w:rPr>
                <w:rFonts w:ascii="UD デジタル 教科書体 NK-R" w:eastAsia="UD デジタル 教科書体 NK-R" w:hAnsi="ＭＳ 明朝"/>
              </w:rPr>
            </w:pPr>
          </w:p>
          <w:p w14:paraId="01B3ACC4"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lastRenderedPageBreak/>
              <w:t>附則</w:t>
            </w:r>
          </w:p>
          <w:p w14:paraId="64F789E2"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この要綱は平成１０年　６月　８日から施行する。</w:t>
            </w:r>
          </w:p>
          <w:p w14:paraId="0771832A"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この要綱は平成１０年　８月　１日から施行する。</w:t>
            </w:r>
          </w:p>
          <w:p w14:paraId="28C1A77E"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この要綱は平成１１年　５月　１日から施行する。</w:t>
            </w:r>
          </w:p>
          <w:p w14:paraId="28436052"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この要綱は平成１２年　４月１３日から施行する。</w:t>
            </w:r>
          </w:p>
          <w:p w14:paraId="3BD2F192" w14:textId="77777777" w:rsidR="00D058D5" w:rsidRDefault="00F8186F" w:rsidP="00D058D5">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この要綱は平成１４年　４月　１日から施行する。</w:t>
            </w:r>
          </w:p>
          <w:p w14:paraId="268A4854"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この要綱は平成１４年１０月２８日から施行する。</w:t>
            </w:r>
          </w:p>
          <w:p w14:paraId="220593A3"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この要綱は平成１７年　４月　１日から施行する。</w:t>
            </w:r>
          </w:p>
          <w:p w14:paraId="4AFD94E1"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この要綱は平成１８年　４月　１日から施行する。</w:t>
            </w:r>
          </w:p>
          <w:p w14:paraId="7D454C35"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この要綱は平成１９年　４月　１日から施行する。</w:t>
            </w:r>
          </w:p>
          <w:p w14:paraId="6689909A"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この要綱は平成２０年　４月　１日から施行する。</w:t>
            </w:r>
          </w:p>
          <w:p w14:paraId="467D4DD2"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この要綱は平成２０年１２月　８日から施行する。</w:t>
            </w:r>
          </w:p>
          <w:p w14:paraId="501F3E04"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この要綱は平成２１年　４月　１日から施行する。</w:t>
            </w:r>
          </w:p>
          <w:p w14:paraId="599AF94A" w14:textId="77777777" w:rsidR="00F8186F" w:rsidRPr="00F8186F" w:rsidRDefault="00F8186F" w:rsidP="00F8186F">
            <w:pPr>
              <w:pStyle w:val="ab"/>
              <w:spacing w:line="0" w:lineRule="atLeas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 xml:space="preserve">　この要綱は平成２２年　４月　１日から施行する。</w:t>
            </w:r>
          </w:p>
          <w:p w14:paraId="295A83EB"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この要綱は平成２３年　４月　１日から施行する。</w:t>
            </w:r>
          </w:p>
          <w:p w14:paraId="1083A7C4"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この要綱は平成２４年　４月　１日から施行する。</w:t>
            </w:r>
          </w:p>
          <w:p w14:paraId="25C7B211"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この要綱は平成２５年　４月　１日から施行する。</w:t>
            </w:r>
          </w:p>
          <w:p w14:paraId="790701ED"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この要綱は平成２６年　４月　１日から施行する。</w:t>
            </w:r>
          </w:p>
          <w:p w14:paraId="1CE1D371"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この要綱は平成２７年　４月　１日から施行する。</w:t>
            </w:r>
          </w:p>
          <w:p w14:paraId="1E7950B9"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この要綱は平成２７年　７月　１日から施行する。</w:t>
            </w:r>
          </w:p>
          <w:p w14:paraId="2F1A854D"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この要綱は平成２７年　７月２９日から施行する。</w:t>
            </w:r>
          </w:p>
          <w:p w14:paraId="2778A860"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この要綱は平成２８年　４月　１日から施行する。</w:t>
            </w:r>
          </w:p>
          <w:p w14:paraId="5AE036B3" w14:textId="77777777" w:rsidR="00F8186F" w:rsidRPr="00F8186F" w:rsidRDefault="00F8186F" w:rsidP="00D058D5">
            <w:pPr>
              <w:pStyle w:val="ab"/>
              <w:spacing w:line="0" w:lineRule="atLeast"/>
              <w:ind w:firstLineChars="50" w:firstLine="108"/>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この要綱は平成３０年　４月　１日から施行する。</w:t>
            </w:r>
          </w:p>
          <w:p w14:paraId="669F6A56" w14:textId="77777777" w:rsidR="00F8186F" w:rsidRPr="00D058D5" w:rsidRDefault="00F8186F" w:rsidP="00D058D5">
            <w:pPr>
              <w:pStyle w:val="ab"/>
              <w:spacing w:line="0" w:lineRule="atLeast"/>
              <w:ind w:firstLineChars="50" w:firstLine="108"/>
              <w:jc w:val="left"/>
              <w:rPr>
                <w:rFonts w:ascii="UD デジタル 教科書体 NK-R" w:eastAsia="UD デジタル 教科書体 NK-R" w:hAnsi="ＭＳ 明朝"/>
              </w:rPr>
            </w:pPr>
            <w:r w:rsidRPr="00D058D5">
              <w:rPr>
                <w:rFonts w:ascii="UD デジタル 教科書体 NK-R" w:eastAsia="UD デジタル 教科書体 NK-R" w:hAnsi="ＭＳ 明朝" w:hint="eastAsia"/>
              </w:rPr>
              <w:t>この要綱は平成３１年　４月１５日から施行する。</w:t>
            </w:r>
          </w:p>
          <w:p w14:paraId="0CBF4202" w14:textId="77777777" w:rsidR="00F8186F" w:rsidRPr="00D058D5" w:rsidRDefault="00F8186F" w:rsidP="00D058D5">
            <w:pPr>
              <w:pStyle w:val="ab"/>
              <w:spacing w:line="0" w:lineRule="atLeast"/>
              <w:ind w:firstLineChars="50" w:firstLine="108"/>
              <w:jc w:val="left"/>
              <w:rPr>
                <w:rFonts w:ascii="UD デジタル 教科書体 NK-R" w:eastAsia="UD デジタル 教科書体 NK-R" w:hAnsi="ＭＳ 明朝"/>
              </w:rPr>
            </w:pPr>
            <w:r w:rsidRPr="00D058D5">
              <w:rPr>
                <w:rFonts w:ascii="UD デジタル 教科書体 NK-R" w:eastAsia="UD デジタル 教科書体 NK-R" w:hAnsi="ＭＳ 明朝" w:hint="eastAsia"/>
              </w:rPr>
              <w:t>この要綱は令和　２年　４月　１日から施行する。</w:t>
            </w:r>
          </w:p>
          <w:p w14:paraId="2053F542" w14:textId="77777777" w:rsidR="00D058D5" w:rsidRPr="00D058D5" w:rsidRDefault="00F8186F" w:rsidP="00D058D5">
            <w:pPr>
              <w:pStyle w:val="ab"/>
              <w:spacing w:line="0" w:lineRule="atLeast"/>
              <w:ind w:firstLineChars="50" w:firstLine="108"/>
              <w:jc w:val="left"/>
              <w:rPr>
                <w:rFonts w:ascii="UD デジタル 教科書体 NK-R" w:eastAsia="UD デジタル 教科書体 NK-R" w:hAnsi="ＭＳ 明朝"/>
              </w:rPr>
            </w:pPr>
            <w:r w:rsidRPr="00D058D5">
              <w:rPr>
                <w:rFonts w:ascii="UD デジタル 教科書体 NK-R" w:eastAsia="UD デジタル 教科書体 NK-R" w:hAnsi="ＭＳ 明朝" w:hint="eastAsia"/>
              </w:rPr>
              <w:t>この要綱は令和　３年　１月２５日から施行する。</w:t>
            </w:r>
          </w:p>
          <w:p w14:paraId="4FF4B719" w14:textId="77777777" w:rsidR="00D058D5" w:rsidRPr="00D058D5" w:rsidRDefault="00D058D5" w:rsidP="00D058D5">
            <w:pPr>
              <w:ind w:firstLineChars="50" w:firstLine="108"/>
              <w:rPr>
                <w:rFonts w:ascii="UD デジタル 教科書体 NK-R" w:eastAsia="UD デジタル 教科書体 NK-R"/>
                <w:sz w:val="22"/>
                <w:szCs w:val="22"/>
              </w:rPr>
            </w:pPr>
            <w:r w:rsidRPr="00D058D5">
              <w:rPr>
                <w:rFonts w:ascii="UD デジタル 教科書体 NK-R" w:eastAsia="UD デジタル 教科書体 NK-R" w:hint="eastAsia"/>
                <w:sz w:val="22"/>
                <w:szCs w:val="22"/>
              </w:rPr>
              <w:t>この要綱は令和　３年　４月　１日から施行する。</w:t>
            </w:r>
          </w:p>
          <w:p w14:paraId="7A2116EA" w14:textId="77777777" w:rsidR="00D058D5" w:rsidRPr="00D058D5" w:rsidRDefault="00D058D5" w:rsidP="00D058D5">
            <w:pPr>
              <w:ind w:firstLineChars="50" w:firstLine="108"/>
              <w:rPr>
                <w:rFonts w:ascii="UD デジタル 教科書体 NK-R" w:eastAsia="UD デジタル 教科書体 NK-R"/>
                <w:sz w:val="22"/>
                <w:szCs w:val="22"/>
              </w:rPr>
            </w:pPr>
            <w:r w:rsidRPr="00D058D5">
              <w:rPr>
                <w:rFonts w:ascii="UD デジタル 教科書体 NK-R" w:eastAsia="UD デジタル 教科書体 NK-R" w:hint="eastAsia"/>
                <w:sz w:val="22"/>
                <w:szCs w:val="22"/>
              </w:rPr>
              <w:t>この要綱は令和　３年１１月　１日から施行する。</w:t>
            </w:r>
          </w:p>
          <w:p w14:paraId="6279113B" w14:textId="77777777" w:rsidR="00D058D5" w:rsidRPr="00D058D5" w:rsidRDefault="00D058D5" w:rsidP="00D058D5">
            <w:pPr>
              <w:rPr>
                <w:rFonts w:ascii="UD デジタル 教科書体 NK-R" w:eastAsia="UD デジタル 教科書体 NK-R"/>
                <w:sz w:val="22"/>
                <w:szCs w:val="22"/>
              </w:rPr>
            </w:pPr>
            <w:r w:rsidRPr="00D058D5">
              <w:rPr>
                <w:rFonts w:ascii="UD デジタル 教科書体 NK-R" w:eastAsia="UD デジタル 教科書体 NK-R" w:hint="eastAsia"/>
                <w:sz w:val="22"/>
                <w:szCs w:val="22"/>
              </w:rPr>
              <w:t xml:space="preserve">　この要綱は令和　５年　４月　１日から施行する。</w:t>
            </w:r>
          </w:p>
          <w:p w14:paraId="2A2A9441" w14:textId="408AB9C1" w:rsidR="004830CE" w:rsidRPr="00D058D5" w:rsidRDefault="004830CE" w:rsidP="004830CE">
            <w:pPr>
              <w:rPr>
                <w:rFonts w:ascii="UD デジタル 教科書体 NK-R" w:eastAsia="UD デジタル 教科書体 NK-R"/>
                <w:sz w:val="22"/>
                <w:szCs w:val="22"/>
              </w:rPr>
            </w:pPr>
            <w:r w:rsidRPr="00D058D5">
              <w:rPr>
                <w:rFonts w:ascii="UD デジタル 教科書体 NK-R" w:eastAsia="UD デジタル 教科書体 NK-R" w:hint="eastAsia"/>
                <w:sz w:val="22"/>
                <w:szCs w:val="22"/>
              </w:rPr>
              <w:t xml:space="preserve">　この要綱は令和　</w:t>
            </w:r>
            <w:r>
              <w:rPr>
                <w:rFonts w:ascii="UD デジタル 教科書体 NK-R" w:eastAsia="UD デジタル 教科書体 NK-R" w:hint="eastAsia"/>
                <w:sz w:val="22"/>
                <w:szCs w:val="22"/>
              </w:rPr>
              <w:t>６</w:t>
            </w:r>
            <w:r w:rsidRPr="00D058D5">
              <w:rPr>
                <w:rFonts w:ascii="UD デジタル 教科書体 NK-R" w:eastAsia="UD デジタル 教科書体 NK-R" w:hint="eastAsia"/>
                <w:sz w:val="22"/>
                <w:szCs w:val="22"/>
              </w:rPr>
              <w:t>年</w:t>
            </w:r>
            <w:r>
              <w:rPr>
                <w:rFonts w:ascii="UD デジタル 教科書体 NK-R" w:eastAsia="UD デジタル 教科書体 NK-R" w:hint="eastAsia"/>
                <w:sz w:val="22"/>
                <w:szCs w:val="22"/>
              </w:rPr>
              <w:t xml:space="preserve">　２</w:t>
            </w:r>
            <w:r w:rsidRPr="00D058D5">
              <w:rPr>
                <w:rFonts w:ascii="UD デジタル 教科書体 NK-R" w:eastAsia="UD デジタル 教科書体 NK-R" w:hint="eastAsia"/>
                <w:sz w:val="22"/>
                <w:szCs w:val="22"/>
              </w:rPr>
              <w:t>月</w:t>
            </w:r>
            <w:r>
              <w:rPr>
                <w:rFonts w:ascii="UD デジタル 教科書体 NK-R" w:eastAsia="UD デジタル 教科書体 NK-R" w:hint="eastAsia"/>
                <w:sz w:val="22"/>
                <w:szCs w:val="22"/>
              </w:rPr>
              <w:t>２０</w:t>
            </w:r>
            <w:r w:rsidRPr="00D058D5">
              <w:rPr>
                <w:rFonts w:ascii="UD デジタル 教科書体 NK-R" w:eastAsia="UD デジタル 教科書体 NK-R" w:hint="eastAsia"/>
                <w:sz w:val="22"/>
                <w:szCs w:val="22"/>
              </w:rPr>
              <w:t>日から施行する。</w:t>
            </w:r>
          </w:p>
          <w:p w14:paraId="5996F8F2" w14:textId="77777777" w:rsidR="00023DA3" w:rsidRPr="004830CE" w:rsidRDefault="00023DA3" w:rsidP="00F8186F">
            <w:pPr>
              <w:jc w:val="left"/>
              <w:rPr>
                <w:rFonts w:ascii="UD デジタル 教科書体 NK-R" w:eastAsia="UD デジタル 教科書体 NK-R" w:hAnsi="ＭＳ 明朝"/>
                <w:sz w:val="22"/>
                <w:szCs w:val="22"/>
              </w:rPr>
            </w:pPr>
          </w:p>
          <w:p w14:paraId="0FD94711" w14:textId="77777777" w:rsidR="00023DA3" w:rsidRPr="00D058D5" w:rsidRDefault="00023DA3" w:rsidP="000C2996">
            <w:pPr>
              <w:rPr>
                <w:rFonts w:ascii="UD デジタル 教科書体 NK-R" w:eastAsia="UD デジタル 教科書体 NK-R" w:hAnsi="ＭＳ 明朝"/>
                <w:sz w:val="22"/>
                <w:szCs w:val="22"/>
              </w:rPr>
            </w:pPr>
          </w:p>
          <w:p w14:paraId="1D8800EA" w14:textId="77777777" w:rsidR="00023DA3" w:rsidRPr="00791662" w:rsidRDefault="00023DA3" w:rsidP="000C2996">
            <w:pPr>
              <w:rPr>
                <w:rFonts w:ascii="UD デジタル 教科書体 NK-R" w:eastAsia="UD デジタル 教科書体 NK-R" w:hAnsi="ＭＳ 明朝"/>
              </w:rPr>
            </w:pPr>
          </w:p>
          <w:p w14:paraId="0597CB28" w14:textId="77777777" w:rsidR="00023DA3" w:rsidRPr="004830CE" w:rsidRDefault="00023DA3" w:rsidP="000C2996">
            <w:pPr>
              <w:rPr>
                <w:rFonts w:ascii="UD デジタル 教科書体 NK-R" w:eastAsia="UD デジタル 教科書体 NK-R" w:hAnsi="ＭＳ 明朝"/>
              </w:rPr>
            </w:pPr>
          </w:p>
          <w:p w14:paraId="2B596F36" w14:textId="77777777" w:rsidR="00023DA3" w:rsidRPr="00791662" w:rsidRDefault="00023DA3" w:rsidP="000C2996">
            <w:pPr>
              <w:rPr>
                <w:rFonts w:ascii="UD デジタル 教科書体 NK-R" w:eastAsia="UD デジタル 教科書体 NK-R" w:hAnsi="ＭＳ 明朝"/>
              </w:rPr>
            </w:pPr>
          </w:p>
          <w:p w14:paraId="210C2E81" w14:textId="77777777" w:rsidR="00023DA3" w:rsidRPr="00791662" w:rsidRDefault="00023DA3" w:rsidP="000C2996">
            <w:pPr>
              <w:rPr>
                <w:rFonts w:ascii="UD デジタル 教科書体 NK-R" w:eastAsia="UD デジタル 教科書体 NK-R" w:hAnsi="ＭＳ 明朝"/>
              </w:rPr>
            </w:pPr>
          </w:p>
          <w:p w14:paraId="6B60D411" w14:textId="77777777" w:rsidR="00023DA3" w:rsidRPr="00791662" w:rsidRDefault="00023DA3" w:rsidP="000C2996">
            <w:pPr>
              <w:rPr>
                <w:rFonts w:ascii="UD デジタル 教科書体 NK-R" w:eastAsia="UD デジタル 教科書体 NK-R" w:hAnsi="ＭＳ 明朝"/>
              </w:rPr>
            </w:pPr>
          </w:p>
          <w:p w14:paraId="7CB47BC5" w14:textId="77777777" w:rsidR="00023DA3" w:rsidRPr="00791662" w:rsidRDefault="00023DA3" w:rsidP="000C2996">
            <w:pPr>
              <w:rPr>
                <w:rFonts w:ascii="UD デジタル 教科書体 NK-R" w:eastAsia="UD デジタル 教科書体 NK-R" w:hAnsi="ＭＳ 明朝"/>
              </w:rPr>
            </w:pPr>
          </w:p>
          <w:p w14:paraId="32FD2E7A" w14:textId="77777777" w:rsidR="00023DA3" w:rsidRPr="00791662" w:rsidRDefault="00023DA3" w:rsidP="000C2996">
            <w:pPr>
              <w:rPr>
                <w:rFonts w:ascii="UD デジタル 教科書体 NK-R" w:eastAsia="UD デジタル 教科書体 NK-R" w:hAnsi="ＭＳ 明朝"/>
              </w:rPr>
            </w:pPr>
          </w:p>
          <w:p w14:paraId="35ECC62D" w14:textId="77777777" w:rsidR="00023DA3" w:rsidRPr="00791662" w:rsidRDefault="00023DA3" w:rsidP="000C2996">
            <w:pPr>
              <w:rPr>
                <w:rFonts w:ascii="UD デジタル 教科書体 NK-R" w:eastAsia="UD デジタル 教科書体 NK-R" w:hAnsi="ＭＳ 明朝"/>
              </w:rPr>
            </w:pPr>
          </w:p>
          <w:p w14:paraId="577B8D9A" w14:textId="77777777" w:rsidR="00023DA3" w:rsidRPr="00791662" w:rsidRDefault="00023DA3" w:rsidP="000C2996">
            <w:pPr>
              <w:rPr>
                <w:rFonts w:ascii="UD デジタル 教科書体 NK-R" w:eastAsia="UD デジタル 教科書体 NK-R" w:hAnsi="ＭＳ 明朝"/>
              </w:rPr>
            </w:pPr>
          </w:p>
          <w:p w14:paraId="6AED4BBC" w14:textId="77777777" w:rsidR="000C2996" w:rsidRPr="00791662" w:rsidRDefault="00512E64" w:rsidP="000C2996">
            <w:pPr>
              <w:pStyle w:val="ab"/>
              <w:spacing w:line="0" w:lineRule="atLeast"/>
              <w:jc w:val="left"/>
              <w:rPr>
                <w:rFonts w:ascii="UD デジタル 教科書体 NK-R" w:eastAsia="UD デジタル 教科書体 NK-R" w:hAnsi="ＭＳ 明朝"/>
                <w:sz w:val="20"/>
                <w:szCs w:val="20"/>
              </w:rPr>
            </w:pPr>
            <w:r w:rsidRPr="00791662">
              <w:rPr>
                <w:rFonts w:ascii="UD デジタル 教科書体 NK-R" w:eastAsia="UD デジタル 教科書体 NK-R" w:hAnsi="ＭＳ 明朝" w:hint="eastAsia"/>
                <w:sz w:val="20"/>
                <w:szCs w:val="20"/>
                <w:bdr w:val="single" w:sz="4" w:space="0" w:color="auto"/>
              </w:rPr>
              <w:lastRenderedPageBreak/>
              <w:t>別紙１</w:t>
            </w:r>
          </w:p>
          <w:p w14:paraId="2C7F5E9D" w14:textId="77777777" w:rsidR="00F8186F" w:rsidRPr="00F8186F" w:rsidRDefault="00F8186F" w:rsidP="008579CA">
            <w:pPr>
              <w:pStyle w:val="ab"/>
              <w:spacing w:line="320" w:lineRule="exac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福祉部長【会　長】</w:t>
            </w:r>
          </w:p>
          <w:p w14:paraId="2D5D757E" w14:textId="77777777" w:rsidR="00F8186F" w:rsidRPr="00F8186F" w:rsidRDefault="00F8186F" w:rsidP="008579CA">
            <w:pPr>
              <w:pStyle w:val="ab"/>
              <w:spacing w:line="320" w:lineRule="exact"/>
              <w:jc w:val="left"/>
              <w:rPr>
                <w:rFonts w:ascii="UD デジタル 教科書体 NK-R" w:eastAsia="UD デジタル 教科書体 NK-R" w:hAnsi="ＭＳ 明朝"/>
              </w:rPr>
            </w:pPr>
            <w:r w:rsidRPr="00F8186F">
              <w:rPr>
                <w:rFonts w:ascii="UD デジタル 教科書体 NK-R" w:eastAsia="UD デジタル 教科書体 NK-R" w:hAnsi="ＭＳ 明朝" w:hint="eastAsia"/>
              </w:rPr>
              <w:t>医　療　監【副会長】</w:t>
            </w:r>
          </w:p>
          <w:p w14:paraId="0858A53C" w14:textId="6A361D64" w:rsidR="00D7385B" w:rsidRPr="00D7385B" w:rsidRDefault="00F8186F" w:rsidP="00D7385B">
            <w:pPr>
              <w:pStyle w:val="ab"/>
              <w:tabs>
                <w:tab w:val="left" w:pos="1942"/>
                <w:tab w:val="left" w:pos="4494"/>
              </w:tabs>
              <w:spacing w:line="320" w:lineRule="exact"/>
              <w:jc w:val="left"/>
              <w:rPr>
                <w:rFonts w:ascii="UD デジタル 教科書体 NK-R" w:eastAsia="UD デジタル 教科書体 NK-R"/>
              </w:rPr>
            </w:pPr>
            <w:r w:rsidRPr="00F8186F">
              <w:rPr>
                <w:rFonts w:ascii="UD デジタル 教科書体 NK-R" w:eastAsia="UD デジタル 教科書体 NK-R" w:hAnsi="ＭＳ 明朝" w:hint="eastAsia"/>
              </w:rPr>
              <w:t>福祉部次長【副会長】</w:t>
            </w:r>
            <w:r w:rsidR="00EE66B2">
              <w:rPr>
                <w:rFonts w:ascii="UD デジタル 教科書体 NK-R" w:eastAsia="UD デジタル 教科書体 NK-R" w:hAnsi="ＭＳ 明朝"/>
              </w:rPr>
              <w:br/>
            </w:r>
            <w:r w:rsidR="00D058D5" w:rsidRPr="00D058D5">
              <w:rPr>
                <w:rFonts w:ascii="UD デジタル 教科書体 NK-R" w:eastAsia="UD デジタル 教科書体 NK-R" w:hint="eastAsia"/>
              </w:rPr>
              <w:t>福祉部</w:t>
            </w:r>
            <w:r w:rsidR="00CA1508">
              <w:rPr>
                <w:rFonts w:ascii="UD デジタル 教科書体 NK-R" w:eastAsia="UD デジタル 教科書体 NK-R"/>
              </w:rPr>
              <w:tab/>
            </w:r>
            <w:r w:rsidR="00CA1508">
              <w:rPr>
                <w:rFonts w:ascii="UD デジタル 教科書体 NK-R" w:eastAsia="UD デジタル 教科書体 NK-R"/>
              </w:rPr>
              <w:tab/>
            </w:r>
            <w:r w:rsidR="00D7385B">
              <w:rPr>
                <w:rFonts w:ascii="UD デジタル 教科書体 NK-R" w:eastAsia="UD デジタル 教科書体 NK-R" w:hint="eastAsia"/>
              </w:rPr>
              <w:t>福祉</w:t>
            </w:r>
            <w:r w:rsidR="00D058D5" w:rsidRPr="00D058D5">
              <w:rPr>
                <w:rFonts w:ascii="UD デジタル 教科書体 NK-R" w:eastAsia="UD デジタル 教科書体 NK-R" w:hint="eastAsia"/>
              </w:rPr>
              <w:t>総務課長</w:t>
            </w:r>
          </w:p>
          <w:p w14:paraId="3B8678F6" w14:textId="2CB2B0D4" w:rsidR="00E25D84" w:rsidRDefault="00D058D5" w:rsidP="00EE66B2">
            <w:pPr>
              <w:pStyle w:val="ab"/>
              <w:tabs>
                <w:tab w:val="left" w:pos="1942"/>
                <w:tab w:val="left" w:pos="4494"/>
              </w:tabs>
              <w:spacing w:line="320" w:lineRule="exact"/>
              <w:jc w:val="left"/>
              <w:rPr>
                <w:rFonts w:ascii="UD デジタル 教科書体 NK-R" w:eastAsia="UD デジタル 教科書体 NK-R"/>
              </w:rPr>
            </w:pPr>
            <w:r w:rsidRPr="00D058D5">
              <w:rPr>
                <w:rFonts w:ascii="UD デジタル 教科書体 NK-R" w:eastAsia="UD デジタル 教科書体 NK-R" w:hint="eastAsia"/>
              </w:rPr>
              <w:t xml:space="preserve">　　　　　　　</w:t>
            </w:r>
            <w:r w:rsidR="009E0D3C">
              <w:rPr>
                <w:rFonts w:ascii="UD デジタル 教科書体 NK-R" w:eastAsia="UD デジタル 教科書体 NK-R" w:hint="eastAsia"/>
              </w:rPr>
              <w:t xml:space="preserve">　　　　　　　　</w:t>
            </w:r>
            <w:r w:rsidRPr="00D058D5">
              <w:rPr>
                <w:rFonts w:ascii="UD デジタル 教科書体 NK-R" w:eastAsia="UD デジタル 教科書体 NK-R" w:hint="eastAsia"/>
              </w:rPr>
              <w:t xml:space="preserve">　　　地域福祉推進室</w:t>
            </w:r>
            <w:r w:rsidR="009E0D3C">
              <w:rPr>
                <w:rFonts w:ascii="UD デジタル 教科書体 NK-R" w:eastAsia="UD デジタル 教科書体 NK-R"/>
              </w:rPr>
              <w:tab/>
            </w:r>
            <w:r w:rsidRPr="00D058D5">
              <w:rPr>
                <w:rFonts w:ascii="UD デジタル 教科書体 NK-R" w:eastAsia="UD デジタル 教科書体 NK-R" w:hint="eastAsia"/>
              </w:rPr>
              <w:t>地域福祉課長</w:t>
            </w:r>
            <w:r w:rsidR="009E0D3C">
              <w:rPr>
                <w:rFonts w:ascii="UD デジタル 教科書体 NK-R" w:eastAsia="UD デジタル 教科書体 NK-R"/>
              </w:rPr>
              <w:br/>
            </w:r>
            <w:r w:rsidRPr="00D058D5">
              <w:rPr>
                <w:rFonts w:ascii="UD デジタル 教科書体 NK-R" w:eastAsia="UD デジタル 教科書体 NK-R" w:hint="eastAsia"/>
              </w:rPr>
              <w:t xml:space="preserve">　　　　　　　　　</w:t>
            </w:r>
            <w:r w:rsidR="009E0D3C">
              <w:rPr>
                <w:rFonts w:ascii="UD デジタル 教科書体 NK-R" w:eastAsia="UD デジタル 教科書体 NK-R" w:hint="eastAsia"/>
              </w:rPr>
              <w:t xml:space="preserve">　　　　　　　　</w:t>
            </w:r>
            <w:r w:rsidRPr="00D058D5">
              <w:rPr>
                <w:rFonts w:ascii="UD デジタル 教科書体 NK-R" w:eastAsia="UD デジタル 教科書体 NK-R" w:hint="eastAsia"/>
              </w:rPr>
              <w:t xml:space="preserve">　地域福祉推進室</w:t>
            </w:r>
            <w:r w:rsidR="009E0D3C">
              <w:rPr>
                <w:rFonts w:ascii="UD デジタル 教科書体 NK-R" w:eastAsia="UD デジタル 教科書体 NK-R"/>
              </w:rPr>
              <w:tab/>
            </w:r>
            <w:r w:rsidRPr="00D058D5">
              <w:rPr>
                <w:rFonts w:ascii="UD デジタル 教科書体 NK-R" w:eastAsia="UD デジタル 教科書体 NK-R" w:hint="eastAsia"/>
              </w:rPr>
              <w:t>社会援護課長</w:t>
            </w:r>
            <w:r w:rsidR="009E0D3C">
              <w:rPr>
                <w:rFonts w:ascii="UD デジタル 教科書体 NK-R" w:eastAsia="UD デジタル 教科書体 NK-R"/>
              </w:rPr>
              <w:br/>
            </w:r>
            <w:r w:rsidRPr="00D058D5">
              <w:rPr>
                <w:rFonts w:ascii="UD デジタル 教科書体 NK-R" w:eastAsia="UD デジタル 教科書体 NK-R" w:hint="eastAsia"/>
              </w:rPr>
              <w:t xml:space="preserve">　　　　　　　　　　</w:t>
            </w:r>
            <w:r w:rsidR="009E0D3C">
              <w:rPr>
                <w:rFonts w:ascii="UD デジタル 教科書体 NK-R" w:eastAsia="UD デジタル 教科書体 NK-R" w:hint="eastAsia"/>
              </w:rPr>
              <w:t xml:space="preserve">　　　　　　　　</w:t>
            </w:r>
            <w:r w:rsidRPr="00D058D5">
              <w:rPr>
                <w:rFonts w:ascii="UD デジタル 教科書体 NK-R" w:eastAsia="UD デジタル 教科書体 NK-R" w:hint="eastAsia"/>
              </w:rPr>
              <w:t>地域福祉推進室</w:t>
            </w:r>
            <w:r w:rsidR="009E0D3C">
              <w:rPr>
                <w:rFonts w:ascii="UD デジタル 教科書体 NK-R" w:eastAsia="UD デジタル 教科書体 NK-R"/>
              </w:rPr>
              <w:tab/>
            </w:r>
            <w:r w:rsidRPr="00D058D5">
              <w:rPr>
                <w:rFonts w:ascii="UD デジタル 教科書体 NK-R" w:eastAsia="UD デジタル 教科書体 NK-R" w:hint="eastAsia"/>
              </w:rPr>
              <w:t>福祉人材・法人指導課長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障がい福祉室</w:t>
            </w:r>
            <w:r w:rsidR="009E0D3C">
              <w:rPr>
                <w:rFonts w:ascii="UD デジタル 教科書体 NK-R" w:eastAsia="UD デジタル 教科書体 NK-R"/>
              </w:rPr>
              <w:tab/>
            </w:r>
            <w:r w:rsidRPr="00D058D5">
              <w:rPr>
                <w:rFonts w:ascii="UD デジタル 教科書体 NK-R" w:eastAsia="UD デジタル 教科書体 NK-R" w:hint="eastAsia"/>
              </w:rPr>
              <w:t>障がい福祉企画課長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障がい福祉室</w:t>
            </w:r>
            <w:r w:rsidR="009E0D3C">
              <w:rPr>
                <w:rFonts w:ascii="UD デジタル 教科書体 NK-R" w:eastAsia="UD デジタル 教科書体 NK-R"/>
              </w:rPr>
              <w:tab/>
            </w:r>
            <w:r w:rsidRPr="00D058D5">
              <w:rPr>
                <w:rFonts w:ascii="UD デジタル 教科書体 NK-R" w:eastAsia="UD デジタル 教科書体 NK-R" w:hint="eastAsia"/>
              </w:rPr>
              <w:t>自立支援課長</w:t>
            </w:r>
            <w:r w:rsidR="009E0D3C">
              <w:rPr>
                <w:rFonts w:ascii="UD デジタル 教科書体 NK-R" w:eastAsia="UD デジタル 教科書体 NK-R"/>
              </w:rPr>
              <w:br/>
            </w:r>
            <w:r w:rsidRPr="00D058D5">
              <w:rPr>
                <w:rFonts w:ascii="UD デジタル 教科書体 NK-R" w:eastAsia="UD デジタル 教科書体 NK-R" w:hint="eastAsia"/>
              </w:rPr>
              <w:t xml:space="preserve">　</w:t>
            </w:r>
            <w:r w:rsidR="009E0D3C">
              <w:rPr>
                <w:rFonts w:ascii="UD デジタル 教科書体 NK-R" w:eastAsia="UD デジタル 教科書体 NK-R"/>
              </w:rPr>
              <w:tab/>
            </w:r>
            <w:r w:rsidRPr="00D058D5">
              <w:rPr>
                <w:rFonts w:ascii="UD デジタル 教科書体 NK-R" w:eastAsia="UD デジタル 教科書体 NK-R" w:hint="eastAsia"/>
              </w:rPr>
              <w:t>障がい福祉室</w:t>
            </w:r>
            <w:r w:rsidR="009E0D3C">
              <w:rPr>
                <w:rFonts w:ascii="UD デジタル 教科書体 NK-R" w:eastAsia="UD デジタル 教科書体 NK-R"/>
              </w:rPr>
              <w:tab/>
            </w:r>
            <w:r w:rsidRPr="00D058D5">
              <w:rPr>
                <w:rFonts w:ascii="UD デジタル 教科書体 NK-R" w:eastAsia="UD デジタル 教科書体 NK-R" w:hint="eastAsia"/>
              </w:rPr>
              <w:t>地域生活支援課長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障がい福祉室</w:t>
            </w:r>
            <w:r w:rsidR="009E0D3C">
              <w:rPr>
                <w:rFonts w:ascii="UD デジタル 教科書体 NK-R" w:eastAsia="UD デジタル 教科書体 NK-R"/>
              </w:rPr>
              <w:tab/>
            </w:r>
            <w:r w:rsidRPr="00D058D5">
              <w:rPr>
                <w:rFonts w:ascii="UD デジタル 教科書体 NK-R" w:eastAsia="UD デジタル 教科書体 NK-R" w:hint="eastAsia"/>
              </w:rPr>
              <w:t>生活基盤推進課長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高齢介護室</w:t>
            </w:r>
            <w:r w:rsidR="009E0D3C">
              <w:rPr>
                <w:rFonts w:ascii="UD デジタル 教科書体 NK-R" w:eastAsia="UD デジタル 教科書体 NK-R"/>
              </w:rPr>
              <w:tab/>
            </w:r>
            <w:r w:rsidRPr="00D058D5">
              <w:rPr>
                <w:rFonts w:ascii="UD デジタル 教科書体 NK-R" w:eastAsia="UD デジタル 教科書体 NK-R" w:hint="eastAsia"/>
              </w:rPr>
              <w:t>高齢介護室長【副会長】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高齢介護室</w:t>
            </w:r>
            <w:r w:rsidR="009E0D3C">
              <w:rPr>
                <w:rFonts w:ascii="UD デジタル 教科書体 NK-R" w:eastAsia="UD デジタル 教科書体 NK-R"/>
              </w:rPr>
              <w:tab/>
            </w:r>
            <w:r w:rsidRPr="00D058D5">
              <w:rPr>
                <w:rFonts w:ascii="UD デジタル 教科書体 NK-R" w:eastAsia="UD デジタル 教科書体 NK-R" w:hint="eastAsia"/>
              </w:rPr>
              <w:t>介護支援課長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高齢介護室</w:t>
            </w:r>
            <w:r w:rsidR="009E0D3C">
              <w:rPr>
                <w:rFonts w:ascii="UD デジタル 教科書体 NK-R" w:eastAsia="UD デジタル 教科書体 NK-R"/>
              </w:rPr>
              <w:tab/>
            </w:r>
            <w:r w:rsidRPr="00D058D5">
              <w:rPr>
                <w:rFonts w:ascii="UD デジタル 教科書体 NK-R" w:eastAsia="UD デジタル 教科書体 NK-R" w:hint="eastAsia"/>
              </w:rPr>
              <w:t>介護事業者課長</w:t>
            </w:r>
            <w:r w:rsidR="009E0D3C">
              <w:rPr>
                <w:rFonts w:ascii="UD デジタル 教科書体 NK-R" w:eastAsia="UD デジタル 教科書体 NK-R"/>
              </w:rPr>
              <w:br/>
            </w:r>
            <w:r w:rsidRPr="00D058D5">
              <w:rPr>
                <w:rFonts w:ascii="UD デジタル 教科書体 NK-R" w:eastAsia="UD デジタル 教科書体 NK-R" w:hint="eastAsia"/>
              </w:rPr>
              <w:t>政策企画部</w:t>
            </w:r>
            <w:r w:rsidR="009E0D3C">
              <w:rPr>
                <w:rFonts w:ascii="UD デジタル 教科書体 NK-R" w:eastAsia="UD デジタル 教科書体 NK-R"/>
              </w:rPr>
              <w:tab/>
            </w:r>
            <w:r w:rsidRPr="00D058D5">
              <w:rPr>
                <w:rFonts w:ascii="UD デジタル 教科書体 NK-R" w:eastAsia="UD デジタル 教科書体 NK-R" w:hint="eastAsia"/>
              </w:rPr>
              <w:t>危機管理室</w:t>
            </w:r>
            <w:r w:rsidR="009E0D3C">
              <w:rPr>
                <w:rFonts w:ascii="UD デジタル 教科書体 NK-R" w:eastAsia="UD デジタル 教科書体 NK-R"/>
              </w:rPr>
              <w:tab/>
            </w:r>
            <w:r w:rsidRPr="00D058D5">
              <w:rPr>
                <w:rFonts w:ascii="UD デジタル 教科書体 NK-R" w:eastAsia="UD デジタル 教科書体 NK-R" w:hint="eastAsia"/>
              </w:rPr>
              <w:t>防災企画課長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企画室</w:t>
            </w:r>
            <w:r w:rsidR="009E0D3C">
              <w:rPr>
                <w:rFonts w:ascii="UD デジタル 教科書体 NK-R" w:eastAsia="UD デジタル 教科書体 NK-R"/>
              </w:rPr>
              <w:tab/>
            </w:r>
            <w:r w:rsidRPr="00D058D5">
              <w:rPr>
                <w:rFonts w:ascii="UD デジタル 教科書体 NK-R" w:eastAsia="UD デジタル 教科書体 NK-R" w:hint="eastAsia"/>
              </w:rPr>
              <w:t>推進課長</w:t>
            </w:r>
            <w:r w:rsidR="009E0D3C">
              <w:rPr>
                <w:rFonts w:ascii="UD デジタル 教科書体 NK-R" w:eastAsia="UD デジタル 教科書体 NK-R"/>
              </w:rPr>
              <w:br/>
            </w:r>
            <w:r w:rsidRPr="00D058D5">
              <w:rPr>
                <w:rFonts w:ascii="UD デジタル 教科書体 NK-R" w:eastAsia="UD デジタル 教科書体 NK-R" w:hint="eastAsia"/>
              </w:rPr>
              <w:t>スマートシティ戦略部</w:t>
            </w:r>
            <w:r w:rsidR="009E0D3C">
              <w:rPr>
                <w:rFonts w:ascii="UD デジタル 教科書体 NK-R" w:eastAsia="UD デジタル 教科書体 NK-R"/>
              </w:rPr>
              <w:tab/>
            </w:r>
            <w:r w:rsidR="009E0D3C">
              <w:rPr>
                <w:rFonts w:ascii="UD デジタル 教科書体 NK-R" w:eastAsia="UD デジタル 教科書体 NK-R"/>
              </w:rPr>
              <w:tab/>
            </w:r>
            <w:r w:rsidRPr="00D058D5">
              <w:rPr>
                <w:rFonts w:ascii="UD デジタル 教科書体 NK-R" w:eastAsia="UD デジタル 教科書体 NK-R" w:hint="eastAsia"/>
              </w:rPr>
              <w:t>スマートシティ戦略総務課長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戦略推進室</w:t>
            </w:r>
            <w:r w:rsidR="009E0D3C">
              <w:rPr>
                <w:rFonts w:ascii="UD デジタル 教科書体 NK-R" w:eastAsia="UD デジタル 教科書体 NK-R"/>
              </w:rPr>
              <w:tab/>
            </w:r>
            <w:r w:rsidRPr="00D058D5">
              <w:rPr>
                <w:rFonts w:ascii="UD デジタル 教科書体 NK-R" w:eastAsia="UD デジタル 教科書体 NK-R" w:hint="eastAsia"/>
              </w:rPr>
              <w:t>戦略企画課長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戦略推進室</w:t>
            </w:r>
            <w:r w:rsidR="009E0D3C">
              <w:rPr>
                <w:rFonts w:ascii="UD デジタル 教科書体 NK-R" w:eastAsia="UD デジタル 教科書体 NK-R"/>
              </w:rPr>
              <w:tab/>
            </w:r>
            <w:r w:rsidRPr="00D058D5">
              <w:rPr>
                <w:rFonts w:ascii="UD デジタル 教科書体 NK-R" w:eastAsia="UD デジタル 教科書体 NK-R" w:hint="eastAsia"/>
              </w:rPr>
              <w:t>地域戦略推進課長</w:t>
            </w:r>
            <w:r w:rsidR="009E0D3C">
              <w:rPr>
                <w:rFonts w:ascii="UD デジタル 教科書体 NK-R" w:eastAsia="UD デジタル 教科書体 NK-R"/>
              </w:rPr>
              <w:br/>
            </w:r>
            <w:r w:rsidRPr="00D058D5">
              <w:rPr>
                <w:rFonts w:ascii="UD デジタル 教科書体 NK-R" w:eastAsia="UD デジタル 教科書体 NK-R" w:hint="eastAsia"/>
              </w:rPr>
              <w:t>府民文化部</w:t>
            </w:r>
            <w:r w:rsidR="009E0D3C">
              <w:rPr>
                <w:rFonts w:ascii="UD デジタル 教科書体 NK-R" w:eastAsia="UD デジタル 教科書体 NK-R"/>
              </w:rPr>
              <w:tab/>
            </w:r>
            <w:r w:rsidR="009E0D3C">
              <w:rPr>
                <w:rFonts w:ascii="UD デジタル 教科書体 NK-R" w:eastAsia="UD デジタル 教科書体 NK-R"/>
              </w:rPr>
              <w:tab/>
            </w:r>
            <w:r w:rsidRPr="00D058D5">
              <w:rPr>
                <w:rFonts w:ascii="UD デジタル 教科書体 NK-R" w:eastAsia="UD デジタル 教科書体 NK-R" w:hint="eastAsia"/>
              </w:rPr>
              <w:t>府民文化総務課長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人権局</w:t>
            </w:r>
            <w:r w:rsidR="009E0D3C">
              <w:rPr>
                <w:rFonts w:ascii="UD デジタル 教科書体 NK-R" w:eastAsia="UD デジタル 教科書体 NK-R"/>
              </w:rPr>
              <w:tab/>
            </w:r>
            <w:r w:rsidRPr="00D058D5">
              <w:rPr>
                <w:rFonts w:ascii="UD デジタル 教科書体 NK-R" w:eastAsia="UD デジタル 教科書体 NK-R" w:hint="eastAsia"/>
              </w:rPr>
              <w:t>人権企画課長</w:t>
            </w:r>
            <w:r w:rsidR="009E0D3C">
              <w:rPr>
                <w:rFonts w:ascii="UD デジタル 教科書体 NK-R" w:eastAsia="UD デジタル 教科書体 NK-R"/>
              </w:rPr>
              <w:br/>
            </w:r>
            <w:r w:rsidRPr="00D058D5">
              <w:rPr>
                <w:rFonts w:ascii="UD デジタル 教科書体 NK-R" w:eastAsia="UD デジタル 教科書体 NK-R" w:hint="eastAsia"/>
              </w:rPr>
              <w:t>健康医療部</w:t>
            </w:r>
            <w:r w:rsidR="009E0D3C">
              <w:rPr>
                <w:rFonts w:ascii="UD デジタル 教科書体 NK-R" w:eastAsia="UD デジタル 教科書体 NK-R"/>
              </w:rPr>
              <w:tab/>
            </w:r>
            <w:r w:rsidR="009E0D3C">
              <w:rPr>
                <w:rFonts w:ascii="UD デジタル 教科書体 NK-R" w:eastAsia="UD デジタル 教科書体 NK-R"/>
              </w:rPr>
              <w:tab/>
            </w:r>
            <w:r w:rsidRPr="00D058D5">
              <w:rPr>
                <w:rFonts w:ascii="UD デジタル 教科書体 NK-R" w:eastAsia="UD デジタル 教科書体 NK-R" w:hint="eastAsia"/>
              </w:rPr>
              <w:t>健康医療総務課長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保健医療室</w:t>
            </w:r>
            <w:r w:rsidR="009E0D3C">
              <w:rPr>
                <w:rFonts w:ascii="UD デジタル 教科書体 NK-R" w:eastAsia="UD デジタル 教科書体 NK-R"/>
              </w:rPr>
              <w:tab/>
            </w:r>
            <w:r w:rsidRPr="00D058D5">
              <w:rPr>
                <w:rFonts w:ascii="UD デジタル 教科書体 NK-R" w:eastAsia="UD デジタル 教科書体 NK-R" w:hint="eastAsia"/>
              </w:rPr>
              <w:t>保健医療企画課長</w:t>
            </w:r>
            <w:r w:rsidR="009E0D3C">
              <w:rPr>
                <w:rFonts w:ascii="UD デジタル 教科書体 NK-R" w:eastAsia="UD デジタル 教科書体 NK-R"/>
              </w:rPr>
              <w:br/>
            </w:r>
            <w:r w:rsidR="009E0D3C">
              <w:rPr>
                <w:rFonts w:ascii="UD デジタル 教科書体 NK-R" w:eastAsia="UD デジタル 教科書体 NK-R"/>
              </w:rPr>
              <w:tab/>
            </w:r>
            <w:r w:rsidRPr="00D058D5">
              <w:rPr>
                <w:rFonts w:ascii="UD デジタル 教科書体 NK-R" w:eastAsia="UD デジタル 教科書体 NK-R" w:hint="eastAsia"/>
              </w:rPr>
              <w:t>保健医療室</w:t>
            </w:r>
            <w:r w:rsidR="009E0D3C">
              <w:rPr>
                <w:rFonts w:ascii="UD デジタル 教科書体 NK-R" w:eastAsia="UD デジタル 教科書体 NK-R"/>
              </w:rPr>
              <w:tab/>
            </w:r>
            <w:r w:rsidRPr="00D058D5">
              <w:rPr>
                <w:rFonts w:ascii="UD デジタル 教科書体 NK-R" w:eastAsia="UD デジタル 教科書体 NK-R" w:hint="eastAsia"/>
              </w:rPr>
              <w:t>医療対策課長</w:t>
            </w:r>
          </w:p>
          <w:p w14:paraId="77D72F01" w14:textId="30DB362E" w:rsidR="00595AB3" w:rsidRPr="004C5A3C" w:rsidRDefault="00E25D84" w:rsidP="00D7385B">
            <w:pPr>
              <w:tabs>
                <w:tab w:val="left" w:pos="1956"/>
                <w:tab w:val="left" w:pos="4485"/>
              </w:tabs>
              <w:spacing w:line="320" w:lineRule="exact"/>
              <w:rPr>
                <w:rFonts w:ascii="UD デジタル 教科書体 NK-R" w:eastAsia="UD デジタル 教科書体 NK-R"/>
                <w:sz w:val="22"/>
                <w:szCs w:val="22"/>
              </w:rPr>
            </w:pPr>
            <w:r>
              <w:rPr>
                <w:rFonts w:ascii="UD デジタル 教科書体 NK-R" w:eastAsia="UD デジタル 教科書体 NK-R"/>
                <w:sz w:val="22"/>
                <w:szCs w:val="22"/>
              </w:rPr>
              <w:tab/>
            </w:r>
            <w:r w:rsidRPr="00D058D5">
              <w:rPr>
                <w:rFonts w:ascii="UD デジタル 教科書体 NK-R" w:eastAsia="UD デジタル 教科書体 NK-R" w:hint="eastAsia"/>
                <w:sz w:val="22"/>
                <w:szCs w:val="22"/>
              </w:rPr>
              <w:t>保健医療室</w:t>
            </w:r>
            <w:r>
              <w:rPr>
                <w:rFonts w:ascii="UD デジタル 教科書体 NK-R" w:eastAsia="UD デジタル 教科書体 NK-R"/>
                <w:sz w:val="22"/>
                <w:szCs w:val="22"/>
              </w:rPr>
              <w:tab/>
            </w:r>
            <w:r w:rsidRPr="00D058D5">
              <w:rPr>
                <w:rFonts w:ascii="UD デジタル 教科書体 NK-R" w:eastAsia="UD デジタル 教科書体 NK-R" w:hint="eastAsia"/>
                <w:sz w:val="22"/>
                <w:szCs w:val="22"/>
              </w:rPr>
              <w:t>地域保健課長</w:t>
            </w:r>
            <w:r w:rsidR="009E0D3C">
              <w:rPr>
                <w:rFonts w:ascii="UD デジタル 教科書体 NK-R" w:eastAsia="UD デジタル 教科書体 NK-R"/>
                <w:sz w:val="22"/>
                <w:szCs w:val="22"/>
              </w:rPr>
              <w:br/>
            </w:r>
            <w:r w:rsidR="009E0D3C">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保健医療室</w:t>
            </w:r>
            <w:r w:rsidR="009E0D3C">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感染症対策企画課長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FD26F5">
              <w:rPr>
                <w:rFonts w:ascii="UD デジタル 教科書体 NK-R" w:eastAsia="UD デジタル 教科書体 NK-R" w:hint="eastAsia"/>
                <w:sz w:val="22"/>
                <w:szCs w:val="22"/>
              </w:rPr>
              <w:t>保健</w:t>
            </w:r>
            <w:r w:rsidR="00D058D5" w:rsidRPr="00D058D5">
              <w:rPr>
                <w:rFonts w:ascii="UD デジタル 教科書体 NK-R" w:eastAsia="UD デジタル 教科書体 NK-R" w:hint="eastAsia"/>
                <w:sz w:val="22"/>
                <w:szCs w:val="22"/>
              </w:rPr>
              <w:t>医療室</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感染症対策支援課長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健康推進室</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健康づくり課長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健康推進室</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国民健康保険課長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生活衛生室</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薬務課長</w:t>
            </w:r>
            <w:r w:rsidR="00FD26F5">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生活衛生室</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食の安全推進課長</w:t>
            </w:r>
            <w:r w:rsidR="009E0D3C">
              <w:rPr>
                <w:rFonts w:ascii="UD デジタル 教科書体 NK-R" w:eastAsia="UD デジタル 教科書体 NK-R"/>
                <w:sz w:val="22"/>
                <w:szCs w:val="22"/>
              </w:rPr>
              <w:br/>
            </w:r>
            <w:r w:rsidR="00D058D5" w:rsidRPr="00D058D5">
              <w:rPr>
                <w:rFonts w:ascii="UD デジタル 教科書体 NK-R" w:eastAsia="UD デジタル 教科書体 NK-R" w:hint="eastAsia"/>
                <w:sz w:val="22"/>
                <w:szCs w:val="22"/>
              </w:rPr>
              <w:t>商工労働部</w:t>
            </w:r>
            <w:r w:rsidR="00FD26F5">
              <w:rPr>
                <w:rFonts w:ascii="UD デジタル 教科書体 NK-R" w:eastAsia="UD デジタル 教科書体 NK-R"/>
                <w:sz w:val="22"/>
                <w:szCs w:val="22"/>
              </w:rPr>
              <w:tab/>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商工労働総務課長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雇用推進室</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就業促進課長</w:t>
            </w:r>
            <w:r w:rsidR="009E0D3C">
              <w:rPr>
                <w:rFonts w:ascii="UD デジタル 教科書体 NK-R" w:eastAsia="UD デジタル 教科書体 NK-R"/>
                <w:sz w:val="22"/>
                <w:szCs w:val="22"/>
              </w:rPr>
              <w:br/>
            </w:r>
            <w:r w:rsidR="00D058D5" w:rsidRPr="00D058D5">
              <w:rPr>
                <w:rFonts w:ascii="UD デジタル 教科書体 NK-R" w:eastAsia="UD デジタル 教科書体 NK-R" w:hint="eastAsia"/>
                <w:sz w:val="22"/>
                <w:szCs w:val="22"/>
              </w:rPr>
              <w:t>環境農林水産部</w:t>
            </w:r>
            <w:r w:rsidR="00FD26F5">
              <w:rPr>
                <w:rFonts w:ascii="UD デジタル 教科書体 NK-R" w:eastAsia="UD デジタル 教科書体 NK-R"/>
                <w:sz w:val="22"/>
                <w:szCs w:val="22"/>
              </w:rPr>
              <w:tab/>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環境農林水産総務課長</w:t>
            </w:r>
            <w:r w:rsidR="009E0D3C">
              <w:rPr>
                <w:rFonts w:ascii="UD デジタル 教科書体 NK-R" w:eastAsia="UD デジタル 教科書体 NK-R"/>
                <w:sz w:val="22"/>
                <w:szCs w:val="22"/>
              </w:rPr>
              <w:br/>
            </w:r>
            <w:r w:rsidR="00D058D5" w:rsidRPr="00D058D5">
              <w:rPr>
                <w:rFonts w:ascii="UD デジタル 教科書体 NK-R" w:eastAsia="UD デジタル 教科書体 NK-R" w:hint="eastAsia"/>
                <w:sz w:val="22"/>
                <w:szCs w:val="22"/>
              </w:rPr>
              <w:t xml:space="preserve">都市整備部　</w:t>
            </w:r>
            <w:r w:rsidR="00FD26F5">
              <w:rPr>
                <w:rFonts w:ascii="UD デジタル 教科書体 NK-R" w:eastAsia="UD デジタル 教科書体 NK-R"/>
                <w:sz w:val="22"/>
                <w:szCs w:val="22"/>
              </w:rPr>
              <w:tab/>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都市整備総務課長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住宅建築局</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居住企画課長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住宅建築局住宅経営室</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経営管理課長</w:t>
            </w:r>
            <w:r w:rsidR="009E0D3C">
              <w:rPr>
                <w:rFonts w:ascii="UD デジタル 教科書体 NK-R" w:eastAsia="UD デジタル 教科書体 NK-R"/>
                <w:sz w:val="22"/>
                <w:szCs w:val="22"/>
              </w:rPr>
              <w:br/>
            </w:r>
            <w:r w:rsidR="00D058D5" w:rsidRPr="00D058D5">
              <w:rPr>
                <w:rFonts w:ascii="UD デジタル 教科書体 NK-R" w:eastAsia="UD デジタル 教科書体 NK-R" w:hint="eastAsia"/>
                <w:sz w:val="22"/>
                <w:szCs w:val="22"/>
              </w:rPr>
              <w:t>教育庁</w:t>
            </w:r>
            <w:r w:rsidR="00FD26F5">
              <w:rPr>
                <w:rFonts w:ascii="UD デジタル 教科書体 NK-R" w:eastAsia="UD デジタル 教科書体 NK-R"/>
                <w:sz w:val="22"/>
                <w:szCs w:val="22"/>
              </w:rPr>
              <w:tab/>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教育総務企画課長</w:t>
            </w:r>
            <w:r w:rsidR="009E0D3C">
              <w:rPr>
                <w:rFonts w:ascii="UD デジタル 教科書体 NK-R" w:eastAsia="UD デジタル 教科書体 NK-R"/>
                <w:sz w:val="22"/>
                <w:szCs w:val="22"/>
              </w:rPr>
              <w:br/>
            </w:r>
            <w:r w:rsidR="00D058D5" w:rsidRPr="00D058D5">
              <w:rPr>
                <w:rFonts w:ascii="UD デジタル 教科書体 NK-R" w:eastAsia="UD デジタル 教科書体 NK-R" w:hint="eastAsia"/>
                <w:sz w:val="22"/>
                <w:szCs w:val="22"/>
              </w:rPr>
              <w:t>警察本部</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総務部</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総務課長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生活安全部</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生活安全総務課長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交通部</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交通総務課長</w:t>
            </w:r>
            <w:r w:rsidR="009E0D3C">
              <w:rPr>
                <w:rFonts w:ascii="UD デジタル 教科書体 NK-R" w:eastAsia="UD デジタル 教科書体 NK-R"/>
                <w:sz w:val="22"/>
                <w:szCs w:val="22"/>
              </w:rPr>
              <w:br/>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交通部</w:t>
            </w:r>
            <w:r w:rsidR="00FD26F5">
              <w:rPr>
                <w:rFonts w:ascii="UD デジタル 教科書体 NK-R" w:eastAsia="UD デジタル 教科書体 NK-R"/>
                <w:sz w:val="22"/>
                <w:szCs w:val="22"/>
              </w:rPr>
              <w:tab/>
            </w:r>
            <w:r w:rsidR="00D058D5" w:rsidRPr="00D058D5">
              <w:rPr>
                <w:rFonts w:ascii="UD デジタル 教科書体 NK-R" w:eastAsia="UD デジタル 教科書体 NK-R" w:hint="eastAsia"/>
                <w:sz w:val="22"/>
                <w:szCs w:val="22"/>
              </w:rPr>
              <w:t>交通規制課長</w:t>
            </w:r>
          </w:p>
        </w:tc>
      </w:tr>
    </w:tbl>
    <w:p w14:paraId="69D819F9" w14:textId="77777777" w:rsidR="000144EE" w:rsidRPr="00791662" w:rsidRDefault="00D84B9B" w:rsidP="00440C2B">
      <w:pPr>
        <w:rPr>
          <w:rFonts w:ascii="UD デジタル 教科書体 NK-R" w:eastAsia="UD デジタル 教科書体 NK-R" w:hAnsi="ＭＳ ゴシック"/>
          <w:b/>
          <w:sz w:val="28"/>
          <w:szCs w:val="28"/>
        </w:rPr>
      </w:pPr>
      <w:r w:rsidRPr="00EC13D7">
        <w:rPr>
          <w:rFonts w:ascii="UD デジタル 教科書体 NK-R" w:eastAsia="UD デジタル 教科書体 NK-R" w:hAnsi="ＭＳ ゴシック" w:hint="eastAsia"/>
          <w:b/>
          <w:sz w:val="28"/>
          <w:szCs w:val="28"/>
        </w:rPr>
        <w:lastRenderedPageBreak/>
        <w:t>３</w:t>
      </w:r>
      <w:r w:rsidR="000144EE" w:rsidRPr="00EC13D7">
        <w:rPr>
          <w:rFonts w:ascii="UD デジタル 教科書体 NK-R" w:eastAsia="UD デジタル 教科書体 NK-R" w:hAnsi="ＭＳ ゴシック" w:hint="eastAsia"/>
          <w:b/>
          <w:sz w:val="28"/>
          <w:szCs w:val="28"/>
        </w:rPr>
        <w:t xml:space="preserve">　市町村計画策定に関する府の取組み</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7533"/>
      </w:tblGrid>
      <w:tr w:rsidR="000144EE" w:rsidRPr="00791662" w14:paraId="17BF991D" w14:textId="77777777" w:rsidTr="00BB03C6">
        <w:trPr>
          <w:trHeight w:val="170"/>
        </w:trPr>
        <w:tc>
          <w:tcPr>
            <w:tcW w:w="2027" w:type="dxa"/>
            <w:tcBorders>
              <w:top w:val="single" w:sz="12" w:space="0" w:color="auto"/>
              <w:left w:val="single" w:sz="12" w:space="0" w:color="auto"/>
              <w:bottom w:val="single" w:sz="12" w:space="0" w:color="auto"/>
            </w:tcBorders>
            <w:shd w:val="clear" w:color="auto" w:fill="auto"/>
            <w:vAlign w:val="center"/>
          </w:tcPr>
          <w:p w14:paraId="2269607E" w14:textId="77777777" w:rsidR="000144EE" w:rsidRPr="00791662" w:rsidRDefault="000144EE" w:rsidP="0062774B">
            <w:pPr>
              <w:spacing w:line="0" w:lineRule="atLeast"/>
              <w:jc w:val="center"/>
              <w:rPr>
                <w:rFonts w:ascii="UD デジタル 教科書体 NK-R" w:eastAsia="UD デジタル 教科書体 NK-R" w:hAnsi="ＭＳ 明朝"/>
                <w:sz w:val="22"/>
                <w:szCs w:val="22"/>
              </w:rPr>
            </w:pPr>
            <w:r w:rsidRPr="00791662">
              <w:rPr>
                <w:rFonts w:ascii="UD デジタル 教科書体 NK-R" w:eastAsia="UD デジタル 教科書体 NK-R" w:hAnsi="ＭＳ 明朝" w:hint="eastAsia"/>
                <w:sz w:val="22"/>
                <w:szCs w:val="22"/>
              </w:rPr>
              <w:t>時　期</w:t>
            </w:r>
          </w:p>
        </w:tc>
        <w:tc>
          <w:tcPr>
            <w:tcW w:w="7762" w:type="dxa"/>
            <w:tcBorders>
              <w:top w:val="single" w:sz="12" w:space="0" w:color="auto"/>
              <w:bottom w:val="single" w:sz="12" w:space="0" w:color="auto"/>
              <w:right w:val="single" w:sz="12" w:space="0" w:color="auto"/>
            </w:tcBorders>
            <w:shd w:val="clear" w:color="auto" w:fill="auto"/>
            <w:vAlign w:val="center"/>
          </w:tcPr>
          <w:p w14:paraId="3FA77EFD" w14:textId="77777777" w:rsidR="000144EE" w:rsidRPr="00791662" w:rsidRDefault="000144EE" w:rsidP="0062774B">
            <w:pPr>
              <w:spacing w:line="0" w:lineRule="atLeast"/>
              <w:jc w:val="center"/>
              <w:rPr>
                <w:rFonts w:ascii="UD デジタル 教科書体 NK-R" w:eastAsia="UD デジタル 教科書体 NK-R" w:hAnsi="ＭＳ 明朝"/>
                <w:sz w:val="22"/>
                <w:szCs w:val="22"/>
              </w:rPr>
            </w:pPr>
            <w:r w:rsidRPr="00791662">
              <w:rPr>
                <w:rFonts w:ascii="UD デジタル 教科書体 NK-R" w:eastAsia="UD デジタル 教科書体 NK-R" w:hAnsi="ＭＳ 明朝" w:hint="eastAsia"/>
                <w:sz w:val="22"/>
                <w:szCs w:val="22"/>
              </w:rPr>
              <w:t>項　　　　　　　　　目</w:t>
            </w:r>
          </w:p>
        </w:tc>
      </w:tr>
      <w:tr w:rsidR="000144EE" w:rsidRPr="00791662" w14:paraId="224D8EB3" w14:textId="77777777" w:rsidTr="00EC13D7">
        <w:trPr>
          <w:trHeight w:val="11023"/>
        </w:trPr>
        <w:tc>
          <w:tcPr>
            <w:tcW w:w="2027" w:type="dxa"/>
            <w:tcBorders>
              <w:top w:val="single" w:sz="12" w:space="0" w:color="auto"/>
              <w:left w:val="single" w:sz="12" w:space="0" w:color="auto"/>
              <w:bottom w:val="single" w:sz="12" w:space="0" w:color="auto"/>
            </w:tcBorders>
            <w:shd w:val="clear" w:color="auto" w:fill="auto"/>
          </w:tcPr>
          <w:p w14:paraId="2C61A1E9" w14:textId="77777777" w:rsidR="00A02F7C" w:rsidRDefault="00A02F7C" w:rsidP="00DD657C">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w:t>
            </w:r>
            <w:r w:rsidR="00A71191">
              <w:rPr>
                <w:rFonts w:ascii="UD デジタル 教科書体 NK-R" w:eastAsia="UD デジタル 教科書体 NK-R" w:hAnsi="ＭＳ 明朝" w:hint="eastAsia"/>
                <w:sz w:val="22"/>
                <w:szCs w:val="22"/>
              </w:rPr>
              <w:t>４</w:t>
            </w:r>
            <w:r>
              <w:rPr>
                <w:rFonts w:ascii="UD デジタル 教科書体 NK-R" w:eastAsia="UD デジタル 教科書体 NK-R" w:hAnsi="ＭＳ 明朝" w:hint="eastAsia"/>
                <w:sz w:val="22"/>
                <w:szCs w:val="22"/>
              </w:rPr>
              <w:t>年</w:t>
            </w:r>
            <w:r w:rsidR="00A71191">
              <w:rPr>
                <w:rFonts w:ascii="UD デジタル 教科書体 NK-R" w:eastAsia="UD デジタル 教科書体 NK-R" w:hAnsi="ＭＳ 明朝" w:hint="eastAsia"/>
                <w:sz w:val="22"/>
                <w:szCs w:val="22"/>
              </w:rPr>
              <w:t>３月２３日</w:t>
            </w:r>
          </w:p>
          <w:p w14:paraId="388D4036" w14:textId="77777777" w:rsidR="00A02F7C" w:rsidRDefault="00A02F7C" w:rsidP="00DD657C">
            <w:pPr>
              <w:autoSpaceDE w:val="0"/>
              <w:autoSpaceDN w:val="0"/>
              <w:ind w:right="-67"/>
              <w:jc w:val="right"/>
              <w:rPr>
                <w:rFonts w:ascii="UD デジタル 教科書体 NK-R" w:eastAsia="UD デジタル 教科書体 NK-R" w:hAnsi="ＭＳ 明朝"/>
                <w:sz w:val="22"/>
                <w:szCs w:val="22"/>
              </w:rPr>
            </w:pPr>
          </w:p>
          <w:p w14:paraId="1DE525EB" w14:textId="77777777" w:rsidR="00A02F7C" w:rsidRDefault="00A02F7C" w:rsidP="00DD657C">
            <w:pPr>
              <w:autoSpaceDE w:val="0"/>
              <w:autoSpaceDN w:val="0"/>
              <w:ind w:right="-67"/>
              <w:jc w:val="right"/>
              <w:rPr>
                <w:rFonts w:ascii="UD デジタル 教科書体 NK-R" w:eastAsia="UD デジタル 教科書体 NK-R" w:hAnsi="ＭＳ 明朝"/>
                <w:sz w:val="22"/>
                <w:szCs w:val="22"/>
              </w:rPr>
            </w:pPr>
          </w:p>
          <w:p w14:paraId="7AEC7B17"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p>
          <w:p w14:paraId="5D3B0F93"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p>
          <w:p w14:paraId="3DD15BBC"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p>
          <w:p w14:paraId="23B91344"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令和５年１月３０日</w:t>
            </w:r>
          </w:p>
          <w:p w14:paraId="0E24D4A0"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p>
          <w:p w14:paraId="35FDA517"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p>
          <w:p w14:paraId="5EB32837" w14:textId="77777777" w:rsidR="00A71191" w:rsidRDefault="00ED1D63" w:rsidP="00ED1D63">
            <w:pPr>
              <w:wordWrap w:val="0"/>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　　</w:t>
            </w:r>
          </w:p>
          <w:p w14:paraId="1A1A9D0D" w14:textId="77777777" w:rsidR="00AD1CC5" w:rsidRDefault="00AD1CC5" w:rsidP="00ED1D63">
            <w:pPr>
              <w:autoSpaceDE w:val="0"/>
              <w:autoSpaceDN w:val="0"/>
              <w:ind w:right="-67"/>
              <w:jc w:val="right"/>
              <w:rPr>
                <w:rFonts w:ascii="UD デジタル 教科書体 NK-R" w:eastAsia="UD デジタル 教科書体 NK-R" w:hAnsi="ＭＳ 明朝"/>
                <w:sz w:val="22"/>
                <w:szCs w:val="22"/>
              </w:rPr>
            </w:pPr>
          </w:p>
          <w:p w14:paraId="0A07B1C0" w14:textId="77777777" w:rsidR="00AD1CC5" w:rsidRDefault="00AD1CC5" w:rsidP="00ED1D63">
            <w:pPr>
              <w:autoSpaceDE w:val="0"/>
              <w:autoSpaceDN w:val="0"/>
              <w:ind w:right="-67"/>
              <w:jc w:val="right"/>
              <w:rPr>
                <w:rFonts w:ascii="UD デジタル 教科書体 NK-R" w:eastAsia="UD デジタル 教科書体 NK-R" w:hAnsi="ＭＳ 明朝"/>
                <w:sz w:val="22"/>
                <w:szCs w:val="22"/>
              </w:rPr>
            </w:pPr>
          </w:p>
          <w:p w14:paraId="643AC4CD"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３月２日</w:t>
            </w:r>
          </w:p>
          <w:p w14:paraId="3D9CD333" w14:textId="77777777" w:rsidR="00A71191" w:rsidRDefault="00A71191" w:rsidP="00DD657C">
            <w:pPr>
              <w:autoSpaceDE w:val="0"/>
              <w:autoSpaceDN w:val="0"/>
              <w:ind w:right="-67"/>
              <w:jc w:val="right"/>
              <w:rPr>
                <w:rFonts w:ascii="UD デジタル 教科書体 NK-R" w:eastAsia="UD デジタル 教科書体 NK-R" w:hAnsi="ＭＳ 明朝"/>
                <w:sz w:val="22"/>
                <w:szCs w:val="22"/>
              </w:rPr>
            </w:pPr>
          </w:p>
          <w:p w14:paraId="445F267E" w14:textId="77777777" w:rsidR="00ED1D63" w:rsidRDefault="00ED1D63" w:rsidP="00DD657C">
            <w:pPr>
              <w:autoSpaceDE w:val="0"/>
              <w:autoSpaceDN w:val="0"/>
              <w:ind w:right="-67"/>
              <w:jc w:val="right"/>
              <w:rPr>
                <w:rFonts w:ascii="UD デジタル 教科書体 NK-R" w:eastAsia="UD デジタル 教科書体 NK-R" w:hAnsi="ＭＳ 明朝"/>
                <w:sz w:val="22"/>
                <w:szCs w:val="22"/>
              </w:rPr>
            </w:pPr>
          </w:p>
          <w:p w14:paraId="115476E2" w14:textId="77777777" w:rsidR="003C5B0F" w:rsidRDefault="003C5B0F" w:rsidP="00DD657C">
            <w:pPr>
              <w:autoSpaceDE w:val="0"/>
              <w:autoSpaceDN w:val="0"/>
              <w:ind w:right="-67"/>
              <w:jc w:val="right"/>
              <w:rPr>
                <w:rFonts w:ascii="UD デジタル 教科書体 NK-R" w:eastAsia="UD デジタル 教科書体 NK-R" w:hAnsi="ＭＳ 明朝"/>
                <w:sz w:val="22"/>
                <w:szCs w:val="22"/>
              </w:rPr>
            </w:pPr>
          </w:p>
          <w:p w14:paraId="70617E09" w14:textId="5CFE470B" w:rsidR="003C5B0F" w:rsidRDefault="003C5B0F" w:rsidP="00DD657C">
            <w:pPr>
              <w:autoSpaceDE w:val="0"/>
              <w:autoSpaceDN w:val="0"/>
              <w:ind w:right="-67"/>
              <w:jc w:val="right"/>
              <w:rPr>
                <w:rFonts w:ascii="UD デジタル 教科書体 NK-R" w:eastAsia="UD デジタル 教科書体 NK-R" w:hAnsi="ＭＳ 明朝"/>
                <w:sz w:val="22"/>
                <w:szCs w:val="22"/>
              </w:rPr>
            </w:pPr>
          </w:p>
          <w:p w14:paraId="21F85A6C" w14:textId="77777777" w:rsidR="00D7385B" w:rsidRDefault="00D7385B" w:rsidP="00DD657C">
            <w:pPr>
              <w:autoSpaceDE w:val="0"/>
              <w:autoSpaceDN w:val="0"/>
              <w:ind w:right="-67"/>
              <w:jc w:val="right"/>
              <w:rPr>
                <w:rFonts w:ascii="UD デジタル 教科書体 NK-R" w:eastAsia="UD デジタル 教科書体 NK-R" w:hAnsi="ＭＳ 明朝"/>
                <w:sz w:val="22"/>
                <w:szCs w:val="22"/>
              </w:rPr>
            </w:pPr>
          </w:p>
          <w:p w14:paraId="672D197A" w14:textId="77777777" w:rsidR="00117DB7" w:rsidRPr="00EC13D7" w:rsidRDefault="00ED1D63" w:rsidP="00DD657C">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８</w:t>
            </w:r>
            <w:r w:rsidR="00BB03C6" w:rsidRPr="00EC13D7">
              <w:rPr>
                <w:rFonts w:ascii="UD デジタル 教科書体 NK-R" w:eastAsia="UD デジタル 教科書体 NK-R" w:hAnsi="ＭＳ 明朝" w:hint="eastAsia"/>
                <w:sz w:val="22"/>
                <w:szCs w:val="22"/>
              </w:rPr>
              <w:t>月</w:t>
            </w:r>
            <w:r>
              <w:rPr>
                <w:rFonts w:ascii="UD デジタル 教科書体 NK-R" w:eastAsia="UD デジタル 教科書体 NK-R" w:hAnsi="ＭＳ 明朝" w:hint="eastAsia"/>
                <w:sz w:val="22"/>
                <w:szCs w:val="22"/>
              </w:rPr>
              <w:t>２８</w:t>
            </w:r>
            <w:r w:rsidR="00BB03C6" w:rsidRPr="00EC13D7">
              <w:rPr>
                <w:rFonts w:ascii="UD デジタル 教科書体 NK-R" w:eastAsia="UD デジタル 教科書体 NK-R" w:hAnsi="ＭＳ 明朝" w:hint="eastAsia"/>
                <w:sz w:val="22"/>
                <w:szCs w:val="22"/>
              </w:rPr>
              <w:t>日</w:t>
            </w:r>
          </w:p>
          <w:p w14:paraId="4837410D" w14:textId="77777777" w:rsidR="00117DB7" w:rsidRPr="00EC13D7" w:rsidRDefault="00117DB7" w:rsidP="00DD657C">
            <w:pPr>
              <w:autoSpaceDE w:val="0"/>
              <w:autoSpaceDN w:val="0"/>
              <w:ind w:right="-67"/>
              <w:jc w:val="right"/>
              <w:rPr>
                <w:rFonts w:ascii="UD デジタル 教科書体 NK-R" w:eastAsia="UD デジタル 教科書体 NK-R" w:hAnsi="ＭＳ 明朝"/>
                <w:sz w:val="22"/>
                <w:szCs w:val="22"/>
              </w:rPr>
            </w:pPr>
          </w:p>
          <w:p w14:paraId="0AC76080" w14:textId="77777777" w:rsidR="00117DB7" w:rsidRPr="00EC13D7" w:rsidRDefault="00117DB7" w:rsidP="00DD657C">
            <w:pPr>
              <w:autoSpaceDE w:val="0"/>
              <w:autoSpaceDN w:val="0"/>
              <w:ind w:right="-67"/>
              <w:jc w:val="right"/>
              <w:rPr>
                <w:rFonts w:ascii="UD デジタル 教科書体 NK-R" w:eastAsia="UD デジタル 教科書体 NK-R" w:hAnsi="ＭＳ 明朝"/>
                <w:sz w:val="22"/>
                <w:szCs w:val="22"/>
              </w:rPr>
            </w:pPr>
          </w:p>
          <w:p w14:paraId="1DCDBAA3" w14:textId="77777777" w:rsidR="00BB03C6" w:rsidRDefault="00BB03C6" w:rsidP="00DD657C">
            <w:pPr>
              <w:autoSpaceDE w:val="0"/>
              <w:autoSpaceDN w:val="0"/>
              <w:ind w:right="-67"/>
              <w:jc w:val="right"/>
              <w:rPr>
                <w:rFonts w:ascii="UD デジタル 教科書体 NK-R" w:eastAsia="UD デジタル 教科書体 NK-R" w:hAnsi="ＭＳ 明朝"/>
                <w:sz w:val="22"/>
                <w:szCs w:val="22"/>
              </w:rPr>
            </w:pPr>
          </w:p>
          <w:p w14:paraId="787DB22A" w14:textId="77777777" w:rsidR="00ED1D63" w:rsidRPr="00EC13D7" w:rsidRDefault="00ED1D63" w:rsidP="00DD657C">
            <w:pPr>
              <w:autoSpaceDE w:val="0"/>
              <w:autoSpaceDN w:val="0"/>
              <w:ind w:right="-67"/>
              <w:jc w:val="right"/>
              <w:rPr>
                <w:rFonts w:ascii="UD デジタル 教科書体 NK-R" w:eastAsia="UD デジタル 教科書体 NK-R" w:hAnsi="ＭＳ 明朝"/>
                <w:sz w:val="22"/>
                <w:szCs w:val="22"/>
              </w:rPr>
            </w:pPr>
          </w:p>
          <w:p w14:paraId="0928E2E2" w14:textId="77777777" w:rsidR="00712C90" w:rsidRPr="00EC13D7" w:rsidRDefault="00E70786" w:rsidP="00DD657C">
            <w:pPr>
              <w:autoSpaceDE w:val="0"/>
              <w:autoSpaceDN w:val="0"/>
              <w:ind w:right="-67"/>
              <w:jc w:val="right"/>
              <w:rPr>
                <w:rFonts w:ascii="UD デジタル 教科書体 NK-R" w:eastAsia="UD デジタル 教科書体 NK-R" w:hAnsi="ＭＳ 明朝"/>
                <w:sz w:val="22"/>
                <w:szCs w:val="22"/>
              </w:rPr>
            </w:pPr>
            <w:r w:rsidRPr="00EC13D7">
              <w:rPr>
                <w:rFonts w:ascii="UD デジタル 教科書体 NK-R" w:eastAsia="UD デジタル 教科書体 NK-R" w:hAnsi="ＭＳ 明朝" w:hint="eastAsia"/>
                <w:sz w:val="22"/>
                <w:szCs w:val="22"/>
              </w:rPr>
              <w:t>１０月</w:t>
            </w:r>
          </w:p>
          <w:p w14:paraId="0094A1B1" w14:textId="77777777" w:rsidR="008626E3" w:rsidRPr="00EC13D7" w:rsidRDefault="008626E3" w:rsidP="00DD657C">
            <w:pPr>
              <w:autoSpaceDE w:val="0"/>
              <w:autoSpaceDN w:val="0"/>
              <w:ind w:right="-67"/>
              <w:jc w:val="right"/>
              <w:rPr>
                <w:rFonts w:ascii="UD デジタル 教科書体 NK-R" w:eastAsia="UD デジタル 教科書体 NK-R" w:hAnsi="ＭＳ 明朝"/>
                <w:sz w:val="22"/>
                <w:szCs w:val="22"/>
              </w:rPr>
            </w:pPr>
          </w:p>
          <w:p w14:paraId="610BAF82" w14:textId="77777777" w:rsidR="00BB03C6" w:rsidRDefault="00BB03C6" w:rsidP="00DD657C">
            <w:pPr>
              <w:autoSpaceDE w:val="0"/>
              <w:autoSpaceDN w:val="0"/>
              <w:ind w:right="-67"/>
              <w:jc w:val="right"/>
              <w:rPr>
                <w:rFonts w:ascii="UD デジタル 教科書体 NK-R" w:eastAsia="UD デジタル 教科書体 NK-R" w:hAnsi="ＭＳ 明朝"/>
                <w:sz w:val="22"/>
                <w:szCs w:val="22"/>
              </w:rPr>
            </w:pPr>
          </w:p>
          <w:p w14:paraId="1858EE83" w14:textId="14FA01EC" w:rsidR="0060471D" w:rsidRDefault="0060471D" w:rsidP="00DD657C">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１１月</w:t>
            </w:r>
          </w:p>
          <w:p w14:paraId="26C2E631" w14:textId="77777777" w:rsidR="0060471D" w:rsidRDefault="0060471D" w:rsidP="00DD657C">
            <w:pPr>
              <w:autoSpaceDE w:val="0"/>
              <w:autoSpaceDN w:val="0"/>
              <w:ind w:right="-67"/>
              <w:jc w:val="right"/>
              <w:rPr>
                <w:rFonts w:ascii="UD デジタル 教科書体 NK-R" w:eastAsia="UD デジタル 教科書体 NK-R" w:hAnsi="ＭＳ 明朝"/>
                <w:sz w:val="22"/>
                <w:szCs w:val="22"/>
              </w:rPr>
            </w:pPr>
          </w:p>
          <w:p w14:paraId="1E05AE09" w14:textId="77777777" w:rsidR="0060471D" w:rsidRPr="00EC13D7" w:rsidRDefault="0060471D" w:rsidP="00DD657C">
            <w:pPr>
              <w:autoSpaceDE w:val="0"/>
              <w:autoSpaceDN w:val="0"/>
              <w:ind w:right="-67"/>
              <w:jc w:val="right"/>
              <w:rPr>
                <w:rFonts w:ascii="UD デジタル 教科書体 NK-R" w:eastAsia="UD デジタル 教科書体 NK-R" w:hAnsi="ＭＳ 明朝"/>
                <w:sz w:val="22"/>
                <w:szCs w:val="22"/>
              </w:rPr>
            </w:pPr>
          </w:p>
          <w:p w14:paraId="5AF246A4" w14:textId="77777777" w:rsidR="008C1093" w:rsidRPr="00EC13D7" w:rsidRDefault="0060471D" w:rsidP="0060471D">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1</w:t>
            </w:r>
            <w:r>
              <w:rPr>
                <w:rFonts w:ascii="UD デジタル 教科書体 NK-R" w:eastAsia="UD デジタル 教科書体 NK-R" w:hAnsi="ＭＳ 明朝"/>
                <w:sz w:val="22"/>
                <w:szCs w:val="22"/>
              </w:rPr>
              <w:t>1</w:t>
            </w:r>
            <w:r w:rsidR="00BB03C6" w:rsidRPr="00EC13D7">
              <w:rPr>
                <w:rFonts w:ascii="UD デジタル 教科書体 NK-R" w:eastAsia="UD デジタル 教科書体 NK-R" w:hAnsi="ＭＳ 明朝" w:hint="eastAsia"/>
                <w:sz w:val="22"/>
                <w:szCs w:val="22"/>
              </w:rPr>
              <w:t>月</w:t>
            </w:r>
            <w:r>
              <w:rPr>
                <w:rFonts w:ascii="UD デジタル 教科書体 NK-R" w:eastAsia="UD デジタル 教科書体 NK-R" w:hAnsi="ＭＳ 明朝" w:hint="eastAsia"/>
                <w:sz w:val="22"/>
                <w:szCs w:val="22"/>
              </w:rPr>
              <w:t>2</w:t>
            </w:r>
            <w:r>
              <w:rPr>
                <w:rFonts w:ascii="UD デジタル 教科書体 NK-R" w:eastAsia="UD デジタル 教科書体 NK-R" w:hAnsi="ＭＳ 明朝"/>
                <w:sz w:val="22"/>
                <w:szCs w:val="22"/>
              </w:rPr>
              <w:t>8</w:t>
            </w:r>
            <w:r w:rsidR="00BB03C6" w:rsidRPr="00EC13D7">
              <w:rPr>
                <w:rFonts w:ascii="UD デジタル 教科書体 NK-R" w:eastAsia="UD デジタル 教科書体 NK-R" w:hAnsi="ＭＳ 明朝" w:hint="eastAsia"/>
                <w:sz w:val="22"/>
                <w:szCs w:val="22"/>
              </w:rPr>
              <w:t>日</w:t>
            </w:r>
            <w:r w:rsidR="008C1093" w:rsidRPr="00EC13D7">
              <w:rPr>
                <w:rFonts w:ascii="UD デジタル 教科書体 NK-R" w:eastAsia="UD デジタル 教科書体 NK-R" w:hAnsi="ＭＳ 明朝" w:hint="eastAsia"/>
                <w:sz w:val="22"/>
                <w:szCs w:val="22"/>
              </w:rPr>
              <w:t xml:space="preserve">  </w:t>
            </w:r>
          </w:p>
          <w:p w14:paraId="1B8CE456" w14:textId="77777777" w:rsidR="00E70786" w:rsidRPr="00EC13D7" w:rsidRDefault="00E70786" w:rsidP="00FD510C">
            <w:pPr>
              <w:autoSpaceDE w:val="0"/>
              <w:autoSpaceDN w:val="0"/>
              <w:ind w:right="-67"/>
              <w:jc w:val="right"/>
              <w:rPr>
                <w:rFonts w:ascii="UD デジタル 教科書体 NK-R" w:eastAsia="UD デジタル 教科書体 NK-R" w:hAnsi="ＭＳ 明朝"/>
                <w:sz w:val="22"/>
                <w:szCs w:val="22"/>
              </w:rPr>
            </w:pPr>
          </w:p>
          <w:p w14:paraId="74B95C16" w14:textId="77777777" w:rsidR="00D7385B" w:rsidRDefault="00D7385B" w:rsidP="00FD510C">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令和５年</w:t>
            </w:r>
            <w:r w:rsidR="0060471D">
              <w:rPr>
                <w:rFonts w:ascii="UD デジタル 教科書体 NK-R" w:eastAsia="UD デジタル 教科書体 NK-R" w:hAnsi="ＭＳ 明朝" w:hint="eastAsia"/>
                <w:sz w:val="22"/>
                <w:szCs w:val="22"/>
              </w:rPr>
              <w:t>１１</w:t>
            </w:r>
            <w:r w:rsidR="00E70786" w:rsidRPr="00EC13D7">
              <w:rPr>
                <w:rFonts w:ascii="UD デジタル 教科書体 NK-R" w:eastAsia="UD デジタル 教科書体 NK-R" w:hAnsi="ＭＳ 明朝" w:hint="eastAsia"/>
                <w:sz w:val="22"/>
                <w:szCs w:val="22"/>
              </w:rPr>
              <w:t>月</w:t>
            </w:r>
            <w:r w:rsidR="0060471D">
              <w:rPr>
                <w:rFonts w:ascii="UD デジタル 教科書体 NK-R" w:eastAsia="UD デジタル 教科書体 NK-R" w:hAnsi="ＭＳ 明朝" w:hint="eastAsia"/>
                <w:sz w:val="22"/>
                <w:szCs w:val="22"/>
              </w:rPr>
              <w:t>～</w:t>
            </w:r>
          </w:p>
          <w:p w14:paraId="03FB0BE1" w14:textId="39756615" w:rsidR="00466656" w:rsidRPr="00EC13D7" w:rsidRDefault="00D7385B" w:rsidP="00FD510C">
            <w:pPr>
              <w:autoSpaceDE w:val="0"/>
              <w:autoSpaceDN w:val="0"/>
              <w:ind w:right="-67"/>
              <w:jc w:val="right"/>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令和６年２</w:t>
            </w:r>
            <w:r w:rsidR="00E70786" w:rsidRPr="00EC13D7">
              <w:rPr>
                <w:rFonts w:ascii="UD デジタル 教科書体 NK-R" w:eastAsia="UD デジタル 教科書体 NK-R" w:hAnsi="ＭＳ 明朝" w:hint="eastAsia"/>
                <w:sz w:val="22"/>
                <w:szCs w:val="22"/>
              </w:rPr>
              <w:t>月</w:t>
            </w:r>
          </w:p>
          <w:p w14:paraId="117C65E0" w14:textId="77777777" w:rsidR="00010EC5" w:rsidRPr="00EC13D7" w:rsidRDefault="00010EC5" w:rsidP="00FD510C">
            <w:pPr>
              <w:autoSpaceDE w:val="0"/>
              <w:autoSpaceDN w:val="0"/>
              <w:ind w:right="-67"/>
              <w:jc w:val="right"/>
              <w:rPr>
                <w:rFonts w:ascii="UD デジタル 教科書体 NK-R" w:eastAsia="UD デジタル 教科書体 NK-R" w:hAnsi="ＭＳ 明朝"/>
                <w:sz w:val="22"/>
                <w:szCs w:val="22"/>
              </w:rPr>
            </w:pPr>
          </w:p>
          <w:p w14:paraId="4528C4EE" w14:textId="57F0FA64" w:rsidR="00E42216" w:rsidRPr="00EC13D7" w:rsidRDefault="00E70786" w:rsidP="00D7385B">
            <w:pPr>
              <w:autoSpaceDE w:val="0"/>
              <w:autoSpaceDN w:val="0"/>
              <w:ind w:left="1081" w:right="-67" w:hangingChars="500" w:hanging="1081"/>
              <w:jc w:val="right"/>
              <w:rPr>
                <w:rFonts w:ascii="UD デジタル 教科書体 NK-R" w:eastAsia="UD デジタル 教科書体 NK-R" w:hAnsi="ＭＳ 明朝"/>
                <w:sz w:val="22"/>
                <w:szCs w:val="22"/>
              </w:rPr>
            </w:pPr>
            <w:r w:rsidRPr="00EC13D7">
              <w:rPr>
                <w:rFonts w:ascii="UD デジタル 教科書体 NK-R" w:eastAsia="UD デジタル 教科書体 NK-R" w:hAnsi="ＭＳ 明朝" w:hint="eastAsia"/>
                <w:sz w:val="22"/>
                <w:szCs w:val="22"/>
              </w:rPr>
              <w:t>令和</w:t>
            </w:r>
            <w:r w:rsidR="0060471D">
              <w:rPr>
                <w:rFonts w:ascii="UD デジタル 教科書体 NK-R" w:eastAsia="UD デジタル 教科書体 NK-R" w:hAnsi="ＭＳ 明朝" w:hint="eastAsia"/>
                <w:sz w:val="22"/>
                <w:szCs w:val="22"/>
              </w:rPr>
              <w:t>６</w:t>
            </w:r>
            <w:r w:rsidR="00C54E3A" w:rsidRPr="00EC13D7">
              <w:rPr>
                <w:rFonts w:ascii="UD デジタル 教科書体 NK-R" w:eastAsia="UD デジタル 教科書体 NK-R" w:hAnsi="ＭＳ 明朝" w:hint="eastAsia"/>
                <w:sz w:val="22"/>
                <w:szCs w:val="22"/>
              </w:rPr>
              <w:t>年</w:t>
            </w:r>
            <w:r w:rsidR="002C7E92" w:rsidRPr="00EC13D7">
              <w:rPr>
                <w:rFonts w:ascii="UD デジタル 教科書体 NK-R" w:eastAsia="UD デジタル 教科書体 NK-R" w:hAnsi="ＭＳ 明朝" w:hint="eastAsia"/>
                <w:sz w:val="22"/>
                <w:szCs w:val="22"/>
              </w:rPr>
              <w:t>２</w:t>
            </w:r>
            <w:r w:rsidR="008C1093" w:rsidRPr="00EC13D7">
              <w:rPr>
                <w:rFonts w:ascii="UD デジタル 教科書体 NK-R" w:eastAsia="UD デジタル 教科書体 NK-R" w:hAnsi="ＭＳ 明朝" w:hint="eastAsia"/>
                <w:sz w:val="22"/>
                <w:szCs w:val="22"/>
              </w:rPr>
              <w:t>月</w:t>
            </w:r>
          </w:p>
        </w:tc>
        <w:tc>
          <w:tcPr>
            <w:tcW w:w="7762" w:type="dxa"/>
            <w:tcBorders>
              <w:top w:val="single" w:sz="12" w:space="0" w:color="auto"/>
              <w:bottom w:val="single" w:sz="12" w:space="0" w:color="auto"/>
              <w:right w:val="single" w:sz="12" w:space="0" w:color="auto"/>
            </w:tcBorders>
            <w:shd w:val="clear" w:color="auto" w:fill="auto"/>
          </w:tcPr>
          <w:p w14:paraId="4817B813" w14:textId="77777777" w:rsidR="00A02F7C" w:rsidRDefault="00A71191" w:rsidP="00BB03C6">
            <w:pPr>
              <w:ind w:left="106" w:hangingChars="49" w:hanging="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令和３年度介護保険事業計画担当者向けPDCA研修</w:t>
            </w:r>
          </w:p>
          <w:p w14:paraId="50FD9408" w14:textId="77777777" w:rsidR="00A71191" w:rsidRDefault="00A71191"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介護保険におけるPDCAサイクルについて</w:t>
            </w:r>
          </w:p>
          <w:p w14:paraId="2B24DCA9" w14:textId="77777777" w:rsidR="00A71191" w:rsidRDefault="00A71191"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保険者機能強化推進交付金等のR４年度得点状況について</w:t>
            </w:r>
          </w:p>
          <w:p w14:paraId="40320C7F" w14:textId="77777777" w:rsidR="00A02F7C" w:rsidRDefault="00A71191"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在宅介護実態調査の分析報告</w:t>
            </w:r>
          </w:p>
          <w:p w14:paraId="5B163A74" w14:textId="27C1A28B" w:rsidR="00A71191" w:rsidRDefault="00A71191"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PDCA</w:t>
            </w:r>
            <w:r w:rsidR="00D7385B">
              <w:rPr>
                <w:rFonts w:ascii="UD デジタル 教科書体 NK-R" w:eastAsia="UD デジタル 教科書体 NK-R" w:hAnsi="ＭＳ 明朝" w:hint="eastAsia"/>
                <w:sz w:val="22"/>
                <w:szCs w:val="22"/>
              </w:rPr>
              <w:t>推進</w:t>
            </w:r>
            <w:r w:rsidRPr="00A71191">
              <w:rPr>
                <w:rFonts w:ascii="UD デジタル 教科書体 NK-R" w:eastAsia="UD デジタル 教科書体 NK-R" w:hAnsi="ＭＳ 明朝" w:hint="eastAsia"/>
                <w:sz w:val="22"/>
                <w:szCs w:val="22"/>
              </w:rPr>
              <w:t>基礎講座</w:t>
            </w:r>
          </w:p>
          <w:p w14:paraId="7ECD5791" w14:textId="77777777" w:rsidR="00A02F7C" w:rsidRDefault="00A02F7C" w:rsidP="00BB03C6">
            <w:pPr>
              <w:ind w:left="106" w:hangingChars="49" w:hanging="106"/>
              <w:rPr>
                <w:rFonts w:ascii="UD デジタル 教科書体 NK-R" w:eastAsia="UD デジタル 教科書体 NK-R" w:hAnsi="ＭＳ 明朝"/>
                <w:sz w:val="22"/>
                <w:szCs w:val="22"/>
              </w:rPr>
            </w:pPr>
          </w:p>
          <w:p w14:paraId="26A5574E" w14:textId="77777777" w:rsidR="00A71191" w:rsidRDefault="00A71191" w:rsidP="00BB03C6">
            <w:pPr>
              <w:ind w:left="106" w:hangingChars="49" w:hanging="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市町村介護保険事業計画作成支援</w:t>
            </w:r>
            <w:r>
              <w:rPr>
                <w:rFonts w:ascii="UD デジタル 教科書体 NK-R" w:eastAsia="UD デジタル 教科書体 NK-R" w:hAnsi="ＭＳ 明朝" w:hint="eastAsia"/>
                <w:sz w:val="22"/>
                <w:szCs w:val="22"/>
              </w:rPr>
              <w:t xml:space="preserve">　第１回研修会</w:t>
            </w:r>
          </w:p>
          <w:p w14:paraId="3013081B" w14:textId="77777777" w:rsidR="00A71191" w:rsidRDefault="00A71191"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データから見える市町村の介護保険にかかる特徴</w:t>
            </w:r>
          </w:p>
          <w:p w14:paraId="652AB332" w14:textId="77777777" w:rsidR="00ED1D63" w:rsidRDefault="00A71191"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見える化システムを活用した「将来推計」の方法</w:t>
            </w:r>
          </w:p>
          <w:p w14:paraId="322978A1" w14:textId="77777777" w:rsidR="00ED1D63" w:rsidRDefault="00ED1D63"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ED1D63">
              <w:rPr>
                <w:rFonts w:ascii="UD デジタル 教科書体 NK-R" w:eastAsia="UD デジタル 教科書体 NK-R" w:hAnsi="ＭＳ 明朝" w:hint="eastAsia"/>
                <w:sz w:val="22"/>
                <w:szCs w:val="22"/>
              </w:rPr>
              <w:t>「将来推計」機能の演習（個別ワーク）</w:t>
            </w:r>
          </w:p>
          <w:p w14:paraId="7C058ECD" w14:textId="77777777" w:rsidR="00ED1D63" w:rsidRPr="00ED1D63" w:rsidRDefault="00ED1D63"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・グループワーク</w:t>
            </w:r>
            <w:r w:rsidR="00AD1CC5">
              <w:rPr>
                <w:rFonts w:ascii="UD デジタル 教科書体 NK-R" w:eastAsia="UD デジタル 教科書体 NK-R" w:hAnsi="ＭＳ 明朝" w:hint="eastAsia"/>
                <w:sz w:val="22"/>
                <w:szCs w:val="22"/>
              </w:rPr>
              <w:t>（個別ワークの共有及びテーマ別の課題に係る意見交換）</w:t>
            </w:r>
          </w:p>
          <w:p w14:paraId="7C445843" w14:textId="77777777" w:rsidR="00AD1CC5" w:rsidRDefault="00AD1CC5" w:rsidP="00BB03C6">
            <w:pPr>
              <w:ind w:left="106" w:hangingChars="49" w:hanging="106"/>
              <w:rPr>
                <w:rFonts w:ascii="UD デジタル 教科書体 NK-R" w:eastAsia="UD デジタル 教科書体 NK-R" w:hAnsi="ＭＳ 明朝"/>
                <w:sz w:val="22"/>
                <w:szCs w:val="22"/>
              </w:rPr>
            </w:pPr>
          </w:p>
          <w:p w14:paraId="64FB040A" w14:textId="77777777" w:rsidR="00A71191" w:rsidRDefault="00A71191" w:rsidP="00BB03C6">
            <w:pPr>
              <w:ind w:left="106" w:hangingChars="49" w:hanging="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市町村介護保険事業計画作成支援</w:t>
            </w:r>
            <w:r>
              <w:rPr>
                <w:rFonts w:ascii="UD デジタル 教科書体 NK-R" w:eastAsia="UD デジタル 教科書体 NK-R" w:hAnsi="ＭＳ 明朝" w:hint="eastAsia"/>
                <w:sz w:val="22"/>
                <w:szCs w:val="22"/>
              </w:rPr>
              <w:t xml:space="preserve">　第２回研修会</w:t>
            </w:r>
          </w:p>
          <w:p w14:paraId="0CD6DDA9" w14:textId="77777777" w:rsidR="00A71191" w:rsidRDefault="00A71191"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A71191">
              <w:rPr>
                <w:rFonts w:ascii="UD デジタル 教科書体 NK-R" w:eastAsia="UD デジタル 教科書体 NK-R" w:hAnsi="ＭＳ 明朝" w:hint="eastAsia"/>
                <w:sz w:val="22"/>
                <w:szCs w:val="22"/>
              </w:rPr>
              <w:t>介護保険・地域包括ケア分野のロジックモデル・事業評価</w:t>
            </w:r>
            <w:r w:rsidR="00ED1D63">
              <w:rPr>
                <w:rFonts w:ascii="UD デジタル 教科書体 NK-R" w:eastAsia="UD デジタル 教科書体 NK-R" w:hAnsi="ＭＳ 明朝" w:hint="eastAsia"/>
                <w:sz w:val="22"/>
                <w:szCs w:val="22"/>
              </w:rPr>
              <w:t>を考える</w:t>
            </w:r>
          </w:p>
          <w:p w14:paraId="2A0250B2" w14:textId="740E8451" w:rsidR="00ED1D63" w:rsidRDefault="00ED1D63"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ED1D63">
              <w:rPr>
                <w:rFonts w:ascii="UD デジタル 教科書体 NK-R" w:eastAsia="UD デジタル 教科書体 NK-R" w:hAnsi="ＭＳ 明朝" w:hint="eastAsia"/>
                <w:sz w:val="22"/>
                <w:szCs w:val="22"/>
              </w:rPr>
              <w:t>事例</w:t>
            </w:r>
            <w:r w:rsidRPr="00D7385B">
              <w:rPr>
                <w:rFonts w:ascii="UD デジタル 教科書体 NK-R" w:eastAsia="UD デジタル 教科書体 NK-R" w:hAnsi="ＭＳ 明朝" w:hint="eastAsia"/>
                <w:color w:val="000000" w:themeColor="text1"/>
                <w:sz w:val="22"/>
                <w:szCs w:val="22"/>
              </w:rPr>
              <w:t>紹介、</w:t>
            </w:r>
            <w:r w:rsidR="00D7385B" w:rsidRPr="00D7385B">
              <w:rPr>
                <w:rFonts w:ascii="UD デジタル 教科書体 NK-R" w:eastAsia="UD デジタル 教科書体 NK-R" w:hAnsi="ＭＳ 明朝" w:hint="eastAsia"/>
                <w:color w:val="000000" w:themeColor="text1"/>
                <w:sz w:val="22"/>
                <w:szCs w:val="22"/>
              </w:rPr>
              <w:t>有料老人ホーム、サービス付き高齢者住宅に関する分析・保険者機能強化推進</w:t>
            </w:r>
            <w:r w:rsidRPr="00D7385B">
              <w:rPr>
                <w:rFonts w:ascii="UD デジタル 教科書体 NK-R" w:eastAsia="UD デジタル 教科書体 NK-R" w:hAnsi="ＭＳ 明朝" w:hint="eastAsia"/>
                <w:color w:val="000000" w:themeColor="text1"/>
                <w:sz w:val="22"/>
                <w:szCs w:val="22"/>
              </w:rPr>
              <w:t>交付金指標分</w:t>
            </w:r>
            <w:r w:rsidRPr="00ED1D63">
              <w:rPr>
                <w:rFonts w:ascii="UD デジタル 教科書体 NK-R" w:eastAsia="UD デジタル 教科書体 NK-R" w:hAnsi="ＭＳ 明朝" w:hint="eastAsia"/>
                <w:sz w:val="22"/>
                <w:szCs w:val="22"/>
              </w:rPr>
              <w:t>析</w:t>
            </w:r>
          </w:p>
          <w:p w14:paraId="35DE8E43" w14:textId="77777777" w:rsidR="00ED1D63" w:rsidRDefault="00ED1D63" w:rsidP="00ED1D63">
            <w:pPr>
              <w:ind w:left="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ED1D63">
              <w:rPr>
                <w:rFonts w:ascii="UD デジタル 教科書体 NK-R" w:eastAsia="UD デジタル 教科書体 NK-R" w:hAnsi="ＭＳ 明朝" w:hint="eastAsia"/>
                <w:sz w:val="22"/>
                <w:szCs w:val="22"/>
              </w:rPr>
              <w:t>グループワーク</w:t>
            </w:r>
            <w:r w:rsidR="00AD1CC5">
              <w:rPr>
                <w:rFonts w:ascii="UD デジタル 教科書体 NK-R" w:eastAsia="UD デジタル 教科書体 NK-R" w:hAnsi="ＭＳ 明朝" w:hint="eastAsia"/>
                <w:sz w:val="22"/>
                <w:szCs w:val="22"/>
              </w:rPr>
              <w:t>（</w:t>
            </w:r>
            <w:r>
              <w:rPr>
                <w:rFonts w:ascii="UD デジタル 教科書体 NK-R" w:eastAsia="UD デジタル 教科書体 NK-R" w:hAnsi="ＭＳ 明朝" w:hint="eastAsia"/>
                <w:sz w:val="22"/>
                <w:szCs w:val="22"/>
              </w:rPr>
              <w:t>テーマ</w:t>
            </w:r>
            <w:r w:rsidR="00AD1CC5">
              <w:rPr>
                <w:rFonts w:ascii="UD デジタル 教科書体 NK-R" w:eastAsia="UD デジタル 教科書体 NK-R" w:hAnsi="ＭＳ 明朝" w:hint="eastAsia"/>
                <w:sz w:val="22"/>
                <w:szCs w:val="22"/>
              </w:rPr>
              <w:t>別</w:t>
            </w:r>
            <w:r>
              <w:rPr>
                <w:rFonts w:ascii="UD デジタル 教科書体 NK-R" w:eastAsia="UD デジタル 教科書体 NK-R" w:hAnsi="ＭＳ 明朝" w:hint="eastAsia"/>
                <w:sz w:val="22"/>
                <w:szCs w:val="22"/>
              </w:rPr>
              <w:t>の</w:t>
            </w:r>
            <w:r w:rsidRPr="00ED1D63">
              <w:rPr>
                <w:rFonts w:ascii="UD デジタル 教科書体 NK-R" w:eastAsia="UD デジタル 教科書体 NK-R" w:hAnsi="ＭＳ 明朝" w:hint="eastAsia"/>
                <w:sz w:val="22"/>
                <w:szCs w:val="22"/>
              </w:rPr>
              <w:t>課題</w:t>
            </w:r>
            <w:r w:rsidR="00AD1CC5">
              <w:rPr>
                <w:rFonts w:ascii="UD デジタル 教科書体 NK-R" w:eastAsia="UD デジタル 教科書体 NK-R" w:hAnsi="ＭＳ 明朝" w:hint="eastAsia"/>
                <w:sz w:val="22"/>
                <w:szCs w:val="22"/>
              </w:rPr>
              <w:t>に係る</w:t>
            </w:r>
            <w:r w:rsidRPr="00ED1D63">
              <w:rPr>
                <w:rFonts w:ascii="UD デジタル 教科書体 NK-R" w:eastAsia="UD デジタル 教科書体 NK-R" w:hAnsi="ＭＳ 明朝" w:hint="eastAsia"/>
                <w:sz w:val="22"/>
                <w:szCs w:val="22"/>
              </w:rPr>
              <w:t>意見交換</w:t>
            </w:r>
            <w:r w:rsidR="00AD1CC5">
              <w:rPr>
                <w:rFonts w:ascii="UD デジタル 教科書体 NK-R" w:eastAsia="UD デジタル 教科書体 NK-R" w:hAnsi="ＭＳ 明朝" w:hint="eastAsia"/>
                <w:sz w:val="22"/>
                <w:szCs w:val="22"/>
              </w:rPr>
              <w:t>）</w:t>
            </w:r>
          </w:p>
          <w:p w14:paraId="360472C3" w14:textId="77777777" w:rsidR="00A71191" w:rsidRPr="00AD1CC5" w:rsidRDefault="00A71191" w:rsidP="00BB03C6">
            <w:pPr>
              <w:ind w:left="106" w:hangingChars="49" w:hanging="106"/>
              <w:rPr>
                <w:rFonts w:ascii="UD デジタル 教科書体 NK-R" w:eastAsia="UD デジタル 教科書体 NK-R" w:hAnsi="ＭＳ 明朝"/>
                <w:sz w:val="22"/>
                <w:szCs w:val="22"/>
              </w:rPr>
            </w:pPr>
          </w:p>
          <w:p w14:paraId="63B3752F" w14:textId="77777777" w:rsidR="00ED1D63" w:rsidRDefault="00ED1D63" w:rsidP="003C5B0F">
            <w:pPr>
              <w:ind w:left="214" w:hangingChars="99" w:hanging="214"/>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ED1D63">
              <w:rPr>
                <w:rFonts w:ascii="UD デジタル 教科書体 NK-R" w:eastAsia="UD デジタル 教科書体 NK-R" w:hAnsi="ＭＳ 明朝" w:hint="eastAsia"/>
                <w:sz w:val="22"/>
                <w:szCs w:val="22"/>
              </w:rPr>
              <w:t>第９期介護保険事業計画の策定等及び医療計画と介護保険事業計画の整合性確保に関する説明会</w:t>
            </w:r>
          </w:p>
          <w:p w14:paraId="76A37DD0" w14:textId="77777777" w:rsidR="00ED1D63" w:rsidRDefault="00ED1D63" w:rsidP="00BB03C6">
            <w:pPr>
              <w:ind w:left="106" w:hangingChars="49" w:hanging="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　・</w:t>
            </w:r>
            <w:r w:rsidRPr="00ED1D63">
              <w:rPr>
                <w:rFonts w:ascii="UD デジタル 教科書体 NK-R" w:eastAsia="UD デジタル 教科書体 NK-R" w:hAnsi="ＭＳ 明朝" w:hint="eastAsia"/>
                <w:sz w:val="22"/>
                <w:szCs w:val="22"/>
              </w:rPr>
              <w:t>第９期介護保険事業計画の策定に係る留意点について</w:t>
            </w:r>
          </w:p>
          <w:p w14:paraId="791E8A6C" w14:textId="77777777" w:rsidR="00ED1D63" w:rsidRDefault="00ED1D63" w:rsidP="00BB03C6">
            <w:pPr>
              <w:ind w:left="106" w:hangingChars="49" w:hanging="10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　・</w:t>
            </w:r>
            <w:r w:rsidRPr="00ED1D63">
              <w:rPr>
                <w:rFonts w:ascii="UD デジタル 教科書体 NK-R" w:eastAsia="UD デジタル 教科書体 NK-R" w:hAnsi="ＭＳ 明朝" w:hint="eastAsia"/>
                <w:sz w:val="22"/>
                <w:szCs w:val="22"/>
              </w:rPr>
              <w:t>医療計画と介護保険事業（支援）計画の整合性の確保等について</w:t>
            </w:r>
          </w:p>
          <w:p w14:paraId="23B146CD" w14:textId="77777777" w:rsidR="00ED1D63" w:rsidRPr="00A71191" w:rsidRDefault="00ED1D63" w:rsidP="00BB03C6">
            <w:pPr>
              <w:ind w:left="106" w:hangingChars="49" w:hanging="106"/>
              <w:rPr>
                <w:rFonts w:ascii="UD デジタル 教科書体 NK-R" w:eastAsia="UD デジタル 教科書体 NK-R" w:hAnsi="ＭＳ 明朝"/>
                <w:sz w:val="22"/>
                <w:szCs w:val="22"/>
              </w:rPr>
            </w:pPr>
          </w:p>
          <w:p w14:paraId="62F5D9CC" w14:textId="0515D974" w:rsidR="009A03D4" w:rsidRPr="00EC13D7" w:rsidRDefault="004E13BE" w:rsidP="00BD6383">
            <w:pPr>
              <w:ind w:left="216" w:hangingChars="100" w:hanging="216"/>
              <w:rPr>
                <w:rFonts w:ascii="UD デジタル 教科書体 NK-R" w:eastAsia="UD デジタル 教科書体 NK-R" w:hAnsi="ＭＳ 明朝"/>
                <w:sz w:val="22"/>
                <w:szCs w:val="22"/>
              </w:rPr>
            </w:pPr>
            <w:r w:rsidRPr="00EC13D7">
              <w:rPr>
                <w:rFonts w:ascii="UD デジタル 教科書体 NK-R" w:eastAsia="UD デジタル 教科書体 NK-R" w:hAnsi="ＭＳ 明朝" w:hint="eastAsia"/>
                <w:sz w:val="22"/>
                <w:szCs w:val="22"/>
              </w:rPr>
              <w:t>○</w:t>
            </w:r>
            <w:r w:rsidR="00E70786" w:rsidRPr="00EC13D7">
              <w:rPr>
                <w:rFonts w:ascii="UD デジタル 教科書体 NK-R" w:eastAsia="UD デジタル 教科書体 NK-R" w:hAnsi="ＭＳ 明朝" w:hint="eastAsia"/>
                <w:sz w:val="22"/>
                <w:szCs w:val="22"/>
              </w:rPr>
              <w:t>第</w:t>
            </w:r>
            <w:r w:rsidR="00BD6383">
              <w:rPr>
                <w:rFonts w:ascii="UD デジタル 教科書体 NK-R" w:eastAsia="UD デジタル 教科書体 NK-R" w:hAnsi="ＭＳ 明朝" w:hint="eastAsia"/>
                <w:sz w:val="22"/>
                <w:szCs w:val="22"/>
              </w:rPr>
              <w:t>９</w:t>
            </w:r>
            <w:r w:rsidR="009A03D4" w:rsidRPr="00EC13D7">
              <w:rPr>
                <w:rFonts w:ascii="UD デジタル 教科書体 NK-R" w:eastAsia="UD デジタル 教科書体 NK-R" w:hAnsi="ＭＳ 明朝" w:hint="eastAsia"/>
                <w:sz w:val="22"/>
                <w:szCs w:val="22"/>
              </w:rPr>
              <w:t>期介護保険事業計画における介護サービス見込量及び保険料推計に関わるヒアリング</w:t>
            </w:r>
          </w:p>
          <w:p w14:paraId="0CB15136" w14:textId="77777777" w:rsidR="00BB03C6" w:rsidRDefault="00BB03C6" w:rsidP="004943EC">
            <w:pPr>
              <w:ind w:left="227" w:hangingChars="105" w:hanging="227"/>
              <w:rPr>
                <w:rFonts w:ascii="UD デジタル 教科書体 NK-R" w:eastAsia="UD デジタル 教科書体 NK-R" w:hAnsi="ＭＳ 明朝"/>
                <w:sz w:val="22"/>
                <w:szCs w:val="22"/>
              </w:rPr>
            </w:pPr>
          </w:p>
          <w:p w14:paraId="09853FE4" w14:textId="77777777" w:rsidR="0060471D" w:rsidRDefault="0060471D" w:rsidP="004943EC">
            <w:pPr>
              <w:ind w:left="227" w:hangingChars="105" w:hanging="227"/>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w:t>
            </w:r>
            <w:r w:rsidRPr="0060471D">
              <w:rPr>
                <w:rFonts w:ascii="UD デジタル 教科書体 NK-R" w:eastAsia="UD デジタル 教科書体 NK-R" w:hAnsi="ＭＳ 明朝" w:hint="eastAsia"/>
                <w:sz w:val="22"/>
                <w:szCs w:val="22"/>
              </w:rPr>
              <w:t>医療計画及び介護保険事業（支援）計画における医療と介護の体制整備に係る協議</w:t>
            </w:r>
          </w:p>
          <w:p w14:paraId="57F0B4F1" w14:textId="77777777" w:rsidR="0060471D" w:rsidRPr="00EC13D7" w:rsidRDefault="0060471D" w:rsidP="004943EC">
            <w:pPr>
              <w:ind w:left="227" w:hangingChars="105" w:hanging="227"/>
              <w:rPr>
                <w:rFonts w:ascii="UD デジタル 教科書体 NK-R" w:eastAsia="UD デジタル 教科書体 NK-R" w:hAnsi="ＭＳ 明朝"/>
                <w:sz w:val="22"/>
                <w:szCs w:val="22"/>
              </w:rPr>
            </w:pPr>
          </w:p>
          <w:p w14:paraId="485A5459" w14:textId="77777777" w:rsidR="009A03D4" w:rsidRPr="00EC13D7" w:rsidRDefault="004E13BE" w:rsidP="00F3386C">
            <w:pPr>
              <w:rPr>
                <w:rFonts w:ascii="UD デジタル 教科書体 NK-R" w:eastAsia="UD デジタル 教科書体 NK-R" w:hAnsi="ＭＳ 明朝"/>
                <w:sz w:val="22"/>
                <w:szCs w:val="22"/>
              </w:rPr>
            </w:pPr>
            <w:r w:rsidRPr="00EC13D7">
              <w:rPr>
                <w:rFonts w:ascii="UD デジタル 教科書体 NK-R" w:eastAsia="UD デジタル 教科書体 NK-R" w:hAnsi="ＭＳ 明朝" w:hint="eastAsia"/>
                <w:sz w:val="22"/>
                <w:szCs w:val="22"/>
              </w:rPr>
              <w:t>○</w:t>
            </w:r>
            <w:r w:rsidR="00BB03C6" w:rsidRPr="00EC13D7">
              <w:rPr>
                <w:rFonts w:ascii="UD デジタル 教科書体 NK-R" w:eastAsia="UD デジタル 教科書体 NK-R" w:hAnsi="ＭＳ 明朝" w:hint="eastAsia"/>
                <w:sz w:val="22"/>
                <w:szCs w:val="22"/>
              </w:rPr>
              <w:t>第</w:t>
            </w:r>
            <w:r w:rsidR="0060471D">
              <w:rPr>
                <w:rFonts w:ascii="UD デジタル 教科書体 NK-R" w:eastAsia="UD デジタル 教科書体 NK-R" w:hAnsi="ＭＳ 明朝" w:hint="eastAsia"/>
                <w:sz w:val="22"/>
                <w:szCs w:val="22"/>
              </w:rPr>
              <w:t>９</w:t>
            </w:r>
            <w:r w:rsidR="00BB03C6" w:rsidRPr="00EC13D7">
              <w:rPr>
                <w:rFonts w:ascii="UD デジタル 教科書体 NK-R" w:eastAsia="UD デジタル 教科書体 NK-R" w:hAnsi="ＭＳ 明朝" w:hint="eastAsia"/>
                <w:sz w:val="22"/>
                <w:szCs w:val="22"/>
              </w:rPr>
              <w:t>期市町村高齢者計画策定指針（案）の送付</w:t>
            </w:r>
          </w:p>
          <w:p w14:paraId="4C62A928" w14:textId="77777777" w:rsidR="00BB03C6" w:rsidRPr="00EC13D7" w:rsidRDefault="00BB03C6" w:rsidP="00F3386C">
            <w:pPr>
              <w:rPr>
                <w:rFonts w:ascii="UD デジタル 教科書体 NK-R" w:eastAsia="UD デジタル 教科書体 NK-R" w:hAnsi="ＭＳ 明朝"/>
                <w:sz w:val="22"/>
                <w:szCs w:val="22"/>
              </w:rPr>
            </w:pPr>
          </w:p>
          <w:p w14:paraId="000040AC" w14:textId="77777777" w:rsidR="003811C1" w:rsidRPr="00EC13D7" w:rsidRDefault="002C7E92" w:rsidP="00F3386C">
            <w:pPr>
              <w:rPr>
                <w:rFonts w:ascii="UD デジタル 教科書体 NK-R" w:eastAsia="UD デジタル 教科書体 NK-R" w:hAnsi="ＭＳ 明朝"/>
                <w:sz w:val="22"/>
                <w:szCs w:val="22"/>
              </w:rPr>
            </w:pPr>
            <w:r w:rsidRPr="00EC13D7">
              <w:rPr>
                <w:rFonts w:ascii="UD デジタル 教科書体 NK-R" w:eastAsia="UD デジタル 教科書体 NK-R" w:hAnsi="ＭＳ 明朝" w:hint="eastAsia"/>
                <w:sz w:val="22"/>
                <w:szCs w:val="22"/>
              </w:rPr>
              <w:t>○</w:t>
            </w:r>
            <w:r w:rsidR="003811C1" w:rsidRPr="00EC13D7">
              <w:rPr>
                <w:rFonts w:ascii="UD デジタル 教科書体 NK-R" w:eastAsia="UD デジタル 教科書体 NK-R" w:hAnsi="ＭＳ 明朝" w:hint="eastAsia"/>
                <w:sz w:val="22"/>
                <w:szCs w:val="22"/>
              </w:rPr>
              <w:t>市町村</w:t>
            </w:r>
            <w:r w:rsidR="00D3481D" w:rsidRPr="00EC13D7">
              <w:rPr>
                <w:rFonts w:ascii="UD デジタル 教科書体 NK-R" w:eastAsia="UD デジタル 教科書体 NK-R" w:hAnsi="ＭＳ 明朝" w:hint="eastAsia"/>
                <w:sz w:val="22"/>
                <w:szCs w:val="22"/>
              </w:rPr>
              <w:t>介護保険事業</w:t>
            </w:r>
            <w:r w:rsidR="003811C1" w:rsidRPr="00EC13D7">
              <w:rPr>
                <w:rFonts w:ascii="UD デジタル 教科書体 NK-R" w:eastAsia="UD デジタル 教科書体 NK-R" w:hAnsi="ＭＳ 明朝" w:hint="eastAsia"/>
                <w:sz w:val="22"/>
                <w:szCs w:val="22"/>
              </w:rPr>
              <w:t>計画事前協議</w:t>
            </w:r>
          </w:p>
          <w:p w14:paraId="1C4F12A8" w14:textId="67DA157C" w:rsidR="00E70786" w:rsidRDefault="00E70786" w:rsidP="00F3386C">
            <w:pPr>
              <w:rPr>
                <w:rFonts w:ascii="UD デジタル 教科書体 NK-R" w:eastAsia="UD デジタル 教科書体 NK-R" w:hAnsi="ＭＳ 明朝"/>
                <w:sz w:val="22"/>
                <w:szCs w:val="22"/>
              </w:rPr>
            </w:pPr>
          </w:p>
          <w:p w14:paraId="3477186E" w14:textId="77777777" w:rsidR="00D7385B" w:rsidRPr="00EC13D7" w:rsidRDefault="00D7385B" w:rsidP="00F3386C">
            <w:pPr>
              <w:rPr>
                <w:rFonts w:ascii="UD デジタル 教科書体 NK-R" w:eastAsia="UD デジタル 教科書体 NK-R" w:hAnsi="ＭＳ 明朝"/>
                <w:sz w:val="22"/>
                <w:szCs w:val="22"/>
              </w:rPr>
            </w:pPr>
          </w:p>
          <w:p w14:paraId="208B7D2B" w14:textId="77777777" w:rsidR="004E13BE" w:rsidRPr="00EC13D7" w:rsidRDefault="002C7E92" w:rsidP="0060471D">
            <w:pPr>
              <w:rPr>
                <w:rFonts w:ascii="UD デジタル 教科書体 NK-R" w:eastAsia="UD デジタル 教科書体 NK-R" w:hAnsi="ＭＳ 明朝"/>
                <w:sz w:val="22"/>
                <w:szCs w:val="22"/>
              </w:rPr>
            </w:pPr>
            <w:r w:rsidRPr="00EC13D7">
              <w:rPr>
                <w:rFonts w:ascii="UD デジタル 教科書体 NK-R" w:eastAsia="UD デジタル 教科書体 NK-R" w:hAnsi="ＭＳ 明朝" w:hint="eastAsia"/>
                <w:sz w:val="22"/>
                <w:szCs w:val="22"/>
              </w:rPr>
              <w:t>○</w:t>
            </w:r>
            <w:r w:rsidR="002C0793" w:rsidRPr="00EC13D7">
              <w:rPr>
                <w:rFonts w:ascii="UD デジタル 教科書体 NK-R" w:eastAsia="UD デジタル 教科書体 NK-R" w:hAnsi="ＭＳ 明朝" w:hint="eastAsia"/>
                <w:sz w:val="22"/>
                <w:szCs w:val="22"/>
              </w:rPr>
              <w:t>市町村</w:t>
            </w:r>
            <w:r w:rsidR="00D3481D" w:rsidRPr="00EC13D7">
              <w:rPr>
                <w:rFonts w:ascii="UD デジタル 教科書体 NK-R" w:eastAsia="UD デジタル 教科書体 NK-R" w:hAnsi="ＭＳ 明朝" w:hint="eastAsia"/>
                <w:sz w:val="22"/>
                <w:szCs w:val="22"/>
              </w:rPr>
              <w:t>介護保険事業</w:t>
            </w:r>
            <w:r w:rsidR="002C0793" w:rsidRPr="00EC13D7">
              <w:rPr>
                <w:rFonts w:ascii="UD デジタル 教科書体 NK-R" w:eastAsia="UD デジタル 教科書体 NK-R" w:hAnsi="ＭＳ 明朝" w:hint="eastAsia"/>
                <w:sz w:val="22"/>
                <w:szCs w:val="22"/>
              </w:rPr>
              <w:t>計画法定協議</w:t>
            </w:r>
          </w:p>
        </w:tc>
      </w:tr>
    </w:tbl>
    <w:p w14:paraId="146825B9" w14:textId="17AA07C5" w:rsidR="00CD4C95" w:rsidRPr="00791662" w:rsidRDefault="009A03D4" w:rsidP="00CD4C95">
      <w:pPr>
        <w:rPr>
          <w:rFonts w:ascii="UD デジタル 教科書体 NK-R" w:eastAsia="UD デジタル 教科書体 NK-R" w:hAnsi="ＭＳ ゴシック"/>
          <w:b/>
          <w:sz w:val="28"/>
          <w:szCs w:val="28"/>
        </w:rPr>
      </w:pPr>
      <w:r w:rsidRPr="00791662">
        <w:rPr>
          <w:rFonts w:ascii="UD デジタル 教科書体 NK-R" w:eastAsia="UD デジタル 教科書体 NK-R" w:hAnsi="ＭＳ ゴシック" w:hint="eastAsia"/>
          <w:b/>
          <w:sz w:val="28"/>
          <w:szCs w:val="28"/>
        </w:rPr>
        <w:br w:type="page"/>
      </w:r>
      <w:r w:rsidR="002D5450" w:rsidRPr="00791662">
        <w:rPr>
          <w:rFonts w:ascii="UD デジタル 教科書体 NK-R" w:eastAsia="UD デジタル 教科書体 NK-R" w:hAnsi="ＭＳ ゴシック" w:hint="eastAsia"/>
          <w:b/>
          <w:noProof/>
        </w:rPr>
        <w:lastRenderedPageBreak/>
        <mc:AlternateContent>
          <mc:Choice Requires="wps">
            <w:drawing>
              <wp:anchor distT="0" distB="0" distL="114300" distR="114300" simplePos="0" relativeHeight="251648512" behindDoc="0" locked="0" layoutInCell="1" allowOverlap="1" wp14:anchorId="00671A6E" wp14:editId="48A25BD6">
                <wp:simplePos x="0" y="0"/>
                <wp:positionH relativeFrom="column">
                  <wp:posOffset>24765</wp:posOffset>
                </wp:positionH>
                <wp:positionV relativeFrom="paragraph">
                  <wp:posOffset>443865</wp:posOffset>
                </wp:positionV>
                <wp:extent cx="6386830" cy="8612505"/>
                <wp:effectExtent l="12700" t="6350" r="10795" b="10795"/>
                <wp:wrapNone/>
                <wp:docPr id="19"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612505"/>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562F" id="Rectangle 216" o:spid="_x0000_s1026" style="position:absolute;left:0;text-align:left;margin-left:1.95pt;margin-top:34.95pt;width:502.9pt;height:678.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" filled="f" strokeweight="1pt">
                <v:stroke dashstyle="dash" startarrowwidth="narrow" endarrowwidth="narrow"/>
                <v:textbox inset="5.85pt,.7pt,5.85pt,.7pt"/>
              </v:rect>
            </w:pict>
          </mc:Fallback>
        </mc:AlternateContent>
      </w:r>
      <w:r w:rsidR="00DB4A56">
        <w:rPr>
          <w:rFonts w:ascii="UD デジタル 教科書体 NK-R" w:eastAsia="UD デジタル 教科書体 NK-R" w:hAnsi="ＭＳ ゴシック" w:hint="eastAsia"/>
          <w:b/>
          <w:sz w:val="28"/>
          <w:szCs w:val="28"/>
        </w:rPr>
        <w:t>４</w:t>
      </w:r>
      <w:r w:rsidR="00487013" w:rsidRPr="00791662">
        <w:rPr>
          <w:rFonts w:ascii="UD デジタル 教科書体 NK-R" w:eastAsia="UD デジタル 教科書体 NK-R" w:hAnsi="ＭＳ ゴシック" w:hint="eastAsia"/>
          <w:b/>
          <w:sz w:val="28"/>
          <w:szCs w:val="28"/>
        </w:rPr>
        <w:t xml:space="preserve">　第</w:t>
      </w:r>
      <w:r w:rsidR="00B46BFC">
        <w:rPr>
          <w:rFonts w:ascii="UD デジタル 教科書体 NK-R" w:eastAsia="UD デジタル 教科書体 NK-R" w:hAnsi="ＭＳ ゴシック" w:hint="eastAsia"/>
          <w:b/>
          <w:sz w:val="28"/>
          <w:szCs w:val="28"/>
        </w:rPr>
        <w:t>９</w:t>
      </w:r>
      <w:r w:rsidR="00CD4C95" w:rsidRPr="00791662">
        <w:rPr>
          <w:rFonts w:ascii="UD デジタル 教科書体 NK-R" w:eastAsia="UD デジタル 教科書体 NK-R" w:hAnsi="ＭＳ ゴシック" w:hint="eastAsia"/>
          <w:b/>
          <w:sz w:val="28"/>
          <w:szCs w:val="28"/>
        </w:rPr>
        <w:t>期市町村高齢者計画策定指針</w:t>
      </w:r>
    </w:p>
    <w:p w14:paraId="7A7BE2A0" w14:textId="77777777" w:rsidR="002D66BF" w:rsidRPr="00443A3A" w:rsidRDefault="002D66BF" w:rsidP="008122EC">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Ⅰ　計画の連動性確保のための基本的な方針</w:t>
      </w:r>
    </w:p>
    <w:p w14:paraId="7DB20BB5"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第９期介護保険事業（支援）計画（令和６～８年度）」の策定にあたり、団塊の世代全てが後期高齢者となる2025年（令和７年）、団塊ジュニア世代が65歳以上となる2040年（令和22年）に向けて、市町村における地域包括ケアシステムの深化・推進を図るため、「介護保険事業に係る保険給付の円滑な実施を確保するための基本的な指針」の改正案（以下「国基本指針」という。）を踏まえつつ、大阪府及び府内市町村が連動性のある計画を策定できるよう、「第９期市町村高齢者計画策定指針」（以下「市町村指針」という。）を策定する。</w:t>
      </w:r>
    </w:p>
    <w:p w14:paraId="32781B10"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大阪府の高齢者の現状や将来推計は、</w:t>
      </w:r>
    </w:p>
    <w:p w14:paraId="44B2F57A" w14:textId="77777777" w:rsidR="002D66BF" w:rsidRPr="00443A3A" w:rsidRDefault="002D66BF" w:rsidP="002D66BF">
      <w:pPr>
        <w:spacing w:line="0" w:lineRule="atLeast"/>
        <w:ind w:leftChars="180" w:left="543" w:hangingChars="50" w:hanging="118"/>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・2040年に向け、医療ニーズと介護ニーズを併せ持つ可能性が高い85歳以上人口が急激に増加する一方で、生産年齢人口（15～64歳）は減少していく見込み。</w:t>
      </w:r>
    </w:p>
    <w:p w14:paraId="208019C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・単身高齢者世帯の割合が全国平均より高く、今後も増加が見込まれる。</w:t>
      </w:r>
    </w:p>
    <w:p w14:paraId="6D6A5DBB"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・高齢化の進展に伴い、認知症高齢者も増加する。</w:t>
      </w:r>
    </w:p>
    <w:p w14:paraId="249AB8BC" w14:textId="77777777" w:rsidR="002D66BF" w:rsidRPr="00443A3A" w:rsidRDefault="002D66BF" w:rsidP="002D66BF">
      <w:pPr>
        <w:spacing w:line="0" w:lineRule="atLeast"/>
        <w:ind w:leftChars="180" w:left="543" w:hangingChars="50" w:hanging="118"/>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・直近データでは、要介護認定率（年齢調整後）が全国で最も高く（軽度者の割合が全国と比較して高い）、第１号被保険者１人あたり介護給付費（年齢調整後）も高い。</w:t>
      </w:r>
    </w:p>
    <w:p w14:paraId="5EADCA0E"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・全国と比較して、居宅サービス利用が多く、施設サービス利用が少ない。</w:t>
      </w:r>
    </w:p>
    <w:p w14:paraId="4C2D590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といった特徴がある。</w:t>
      </w:r>
    </w:p>
    <w:p w14:paraId="02BDF2A9" w14:textId="77777777" w:rsidR="002D66BF" w:rsidRPr="00443A3A" w:rsidRDefault="002D66BF" w:rsidP="002D66BF">
      <w:pPr>
        <w:tabs>
          <w:tab w:val="left" w:pos="567"/>
        </w:tabs>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市町村高齢者計画の策定に当たっては、これらの大阪府の特徴を踏まえるとともに、市町村における高齢化及び要介護高齢者、認知症高齢者の推移や介護・医療サービスの利用動向、地理的条件や地域づくりの方向性等を勘案し、達成しようとする目的や地域包括ケアシステムの特色を明確にした市町村介護保険事業計画を策定することが重要である。</w:t>
      </w:r>
    </w:p>
    <w:p w14:paraId="4C12F3F1"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令和２年６月に成立した「地域共生社会の実現のための社会福祉法等の一部を改正する法律」（以下「令和２年の法改正」という。）では、2040年を見据えて、また地域共生社会の実現をめざして、社会福祉法等に基づく社会福祉基盤の整備と介護保険制度の一体的な見直しが行われたところであり、今後は包括的な支援体制の構築などの社会福祉基盤の整備とあわせて介護保険制度に基づく地域包括ケアシステムの推進や地域づくり等に一体的に取り組むことで、地域共生社会の実現を図っていくことが必要である。</w:t>
      </w:r>
    </w:p>
    <w:p w14:paraId="0E254763"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以上の考え方に基づき、次の点に留意されたい。</w:t>
      </w:r>
    </w:p>
    <w:p w14:paraId="47305B7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5327891" w14:textId="77777777" w:rsidR="002D66BF" w:rsidRPr="00443A3A" w:rsidRDefault="002D66BF" w:rsidP="002D66BF">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人権の尊重</w:t>
      </w:r>
    </w:p>
    <w:p w14:paraId="1C482852" w14:textId="77777777" w:rsidR="002D66BF" w:rsidRPr="00443A3A" w:rsidRDefault="002D66BF" w:rsidP="002D66BF">
      <w:pPr>
        <w:spacing w:line="0" w:lineRule="atLeast"/>
        <w:ind w:leftChars="120" w:left="283"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同和問題や障がい者、在日外国人、ハンセン病回復者、性的マイノリティ等に係る人権上の諸問題を十分考慮し、全ての高齢者の人権を尊重するという視点が重要である。</w:t>
      </w:r>
    </w:p>
    <w:p w14:paraId="173F9CDF" w14:textId="77777777" w:rsidR="002D66BF" w:rsidRPr="00443A3A" w:rsidRDefault="002D66BF" w:rsidP="002D66BF">
      <w:pPr>
        <w:spacing w:line="0" w:lineRule="atLeast"/>
        <w:ind w:leftChars="120" w:left="283"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特に、障がいの有無や程度、心身の状況、人生経験、社会環境等、高齢者一人ひとりの多様な状況に応じ、個性を尊重し、高齢者が主体的に、必要な時に必要な所で、必要な支援や情報を利用できるよう、施策のあらゆる場面において、きめ細かな取組を推進すること。</w:t>
      </w:r>
    </w:p>
    <w:p w14:paraId="7E71CAA2" w14:textId="792AEF0C" w:rsidR="002D66BF" w:rsidRPr="00443A3A" w:rsidRDefault="002D66BF" w:rsidP="002D66BF">
      <w:pPr>
        <w:spacing w:line="0" w:lineRule="atLeast"/>
        <w:ind w:leftChars="120" w:left="283"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また、個人情報の収集及び提供に当たっては、個人情報の保護に関する法律、行政手続きにおける特定の個人を識別するための番号の利用等に関する法律、個人情報保護条例、国の「医療・介護関係事業者における個人情報の適切な取扱いのためのガイダンス」（令和５年３月一部改正）を</w:t>
      </w:r>
      <w:r w:rsidR="002D5450"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49536" behindDoc="0" locked="0" layoutInCell="1" allowOverlap="1" wp14:anchorId="0E6DA08A" wp14:editId="04A2EB56">
                <wp:simplePos x="0" y="0"/>
                <wp:positionH relativeFrom="column">
                  <wp:posOffset>25400</wp:posOffset>
                </wp:positionH>
                <wp:positionV relativeFrom="paragraph">
                  <wp:posOffset>-12700</wp:posOffset>
                </wp:positionV>
                <wp:extent cx="6377940" cy="8892540"/>
                <wp:effectExtent l="13335" t="6985" r="9525" b="6350"/>
                <wp:wrapNone/>
                <wp:docPr id="1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889254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D91A9" id="Rectangle 269" o:spid="_x0000_s1026" style="position:absolute;left:0;text-align:left;margin-left:2pt;margin-top:-1pt;width:502.2pt;height:70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" filled="f" strokeweight="1pt">
                <v:stroke dashstyle="dash" startarrowwidth="narrow" endarrowwidth="narrow"/>
                <v:textbox inset="5.85pt,.7pt,5.85pt,.7pt"/>
              </v:rect>
            </w:pict>
          </mc:Fallback>
        </mc:AlternateContent>
      </w:r>
      <w:r w:rsidRPr="00443A3A">
        <w:rPr>
          <w:rFonts w:ascii="UD デジタル 教科書体 NK-R" w:eastAsia="UD デジタル 教科書体 NK-R" w:hAnsi="ＭＳ ゴシック" w:hint="eastAsia"/>
          <w:bCs/>
        </w:rPr>
        <w:t>踏まえ、市町村と関係機関（者）間の個人情報を収集・提供する場合のルールを策定するよう取り組むこと。</w:t>
      </w:r>
    </w:p>
    <w:p w14:paraId="6E77AED2"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bCs/>
        </w:rPr>
        <w:tab/>
      </w:r>
    </w:p>
    <w:p w14:paraId="007AA5CE" w14:textId="77777777" w:rsidR="002D66BF" w:rsidRPr="00443A3A" w:rsidRDefault="002D66BF" w:rsidP="002D66BF">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高齢者の自立と尊厳を支える体制の整備・施策の推進</w:t>
      </w:r>
    </w:p>
    <w:p w14:paraId="7C377885" w14:textId="77777777" w:rsidR="002D66BF" w:rsidRPr="00443A3A" w:rsidRDefault="002D66BF" w:rsidP="002D66BF">
      <w:pPr>
        <w:spacing w:line="0" w:lineRule="atLeast"/>
        <w:ind w:leftChars="120" w:left="283"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高齢者が要介護状態等になっても、自分の意思で自分らしい生活を営むことを可能とする「高齢者の自立と尊厳を支えるケア」を確立し、真に支援を必要とする利用者に対し必要な支援を行うことが重要であることを踏まえ、可能な限り住み慣れた地域において、継続して日常生活を営むことができるよう、高齢者の意思及び自己決定を最大限尊重する視点に立った体制の整備やきめ細かな施策の推進を図ること。</w:t>
      </w:r>
    </w:p>
    <w:p w14:paraId="7717785B"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5A7131F8" w14:textId="77777777" w:rsidR="002D66BF" w:rsidRPr="00443A3A" w:rsidRDefault="002D66BF" w:rsidP="008122EC">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　地域包括ケアシステムの理念</w:t>
      </w:r>
    </w:p>
    <w:p w14:paraId="4396DB20" w14:textId="77777777" w:rsidR="002D66BF" w:rsidRPr="00443A3A" w:rsidRDefault="002D66BF" w:rsidP="008122EC">
      <w:pPr>
        <w:spacing w:line="0" w:lineRule="atLeast"/>
        <w:ind w:leftChars="120" w:left="283"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高齢者が可能な限り、その有する能力に応じ自立した日常生活を営むことができるよう、医療、介護、介護予防、住まい及び自立した日常生活の支援が包括的に提供される「地域包括システム」の深化・推進のためには、医療・介護の連携体制の整備、日常生活支援体制の整備、認知症の方への対応力強化、高齢者の住まいの安定的な確保など、地域の実情に応じた体制整備が不可欠である。また、地域包括ケアシステムは、今後、高齢化が一層進む中で、地域共生社会（高齢者介護、障がい福祉、児童福祉、生活困窮者支援等の制度・分野の枠や、「支える側」、「支えられる側」という従来の関係を超えて、人と人、人と社会がつながり、一人ひとりが生きがいや役割を持ち、助け合いながら暮らしていくことのできる包摂的な社会をいう。）の実現に向けた中核的な基盤となり得るものである。</w:t>
      </w:r>
    </w:p>
    <w:p w14:paraId="0D6120E9"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市町村においては、これまでの取組の成果を踏まえ、大阪府と連携を図りつつ、上記体制整備に向け、事業実施主体をはじめとする多様な関係者との協働を図ることにより、地域の実情に応じた特色ある高齢者施策を推進すること。</w:t>
      </w:r>
    </w:p>
    <w:p w14:paraId="62384CA8"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bCs/>
        </w:rPr>
        <w:tab/>
      </w:r>
    </w:p>
    <w:p w14:paraId="24E1A3D9"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7F577500" w14:textId="77777777" w:rsidR="002D66BF" w:rsidRPr="00443A3A" w:rsidRDefault="002D66BF" w:rsidP="008122EC">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Ⅱ　計画策定に当たっての留意事項</w:t>
      </w:r>
    </w:p>
    <w:p w14:paraId="5930718B"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xml:space="preserve">　以下は、国基本指針の構成に従い、主な点を抜粋し、まとめたものである。</w:t>
      </w:r>
    </w:p>
    <w:p w14:paraId="3280B4BE"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0EA2AF4C" w14:textId="77777777" w:rsidR="002D66BF" w:rsidRPr="00443A3A" w:rsidRDefault="002D66BF" w:rsidP="008122EC">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第一　サービス提供体制の確保及び事業実施に関する基本的事項</w:t>
      </w:r>
    </w:p>
    <w:p w14:paraId="122BBB06" w14:textId="77777777" w:rsidR="002D66BF" w:rsidRPr="00443A3A" w:rsidRDefault="002D66BF" w:rsidP="008122EC">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地域包括ケアシステムの基本的理念と地域共生社会の実現(国基本指針案p４)</w:t>
      </w:r>
    </w:p>
    <w:p w14:paraId="32B28270" w14:textId="77777777" w:rsidR="002D66BF"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共生社会の実現に向けて、地域住民や福祉関係者が本人のみならずその人が属する世帯全体に着目し、福祉、介護、保健医療に限らない、地域生活課題を把握するとともに、関係者などと協働し、課題を解決していくことが必要である。</w:t>
      </w:r>
    </w:p>
    <w:p w14:paraId="0542D171" w14:textId="77777777" w:rsidR="002D66BF"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令和２年の法改正趣旨に則り、地域住民の複雑化・複合化した支援ニーズに対応する市町村の包括的な支援体制の構築、地域の特性に応じた認知症施策や介護サービス提供体制の整備の促進等に取り組むとともに、今後は医療と介護の連携強化や医療・介護の情報基盤の一体的な整備による地域包括ケアシステムの一層の推進や、地域の自主性や主体性に基づき、介護予防や地域づくり等に一体的に取り組むことで、地域共生社会の実現を図る必要がある。</w:t>
      </w:r>
    </w:p>
    <w:p w14:paraId="6F698BDA"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3F27260D" w14:textId="3ED59A76" w:rsidR="002D66BF" w:rsidRPr="00443A3A" w:rsidRDefault="002D5450" w:rsidP="008122EC">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50560" behindDoc="0" locked="0" layoutInCell="1" allowOverlap="1" wp14:anchorId="1EB498EA" wp14:editId="54DB0AF9">
                <wp:simplePos x="0" y="0"/>
                <wp:positionH relativeFrom="column">
                  <wp:posOffset>17780</wp:posOffset>
                </wp:positionH>
                <wp:positionV relativeFrom="paragraph">
                  <wp:posOffset>-22860</wp:posOffset>
                </wp:positionV>
                <wp:extent cx="6377940" cy="9053830"/>
                <wp:effectExtent l="15240" t="6350" r="7620" b="7620"/>
                <wp:wrapNone/>
                <wp:docPr id="17"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7137" id="Rectangle 270" o:spid="_x0000_s1026" style="position:absolute;left:0;text-align:left;margin-left:1.4pt;margin-top:-1.8pt;width:502.2pt;height:71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" filled="f" strokeweight="1pt">
                <v:stroke dashstyle="dash" startarrowwidth="narrow" endarrowwidth="narrow"/>
                <v:textbox inset="5.85pt,.7pt,5.85pt,.7pt"/>
              </v:rect>
            </w:pict>
          </mc:Fallback>
        </mc:AlternateContent>
      </w:r>
      <w:r w:rsidR="002D66BF" w:rsidRPr="00443A3A">
        <w:rPr>
          <w:rFonts w:ascii="UD デジタル 教科書体 NK-R" w:eastAsia="UD デジタル 教科書体 NK-R" w:hAnsi="ＭＳ ゴシック" w:hint="eastAsia"/>
          <w:bCs/>
        </w:rPr>
        <w:t>１　自立支援、介護予防・重度化防止の推進</w:t>
      </w:r>
    </w:p>
    <w:p w14:paraId="5BEBA44D" w14:textId="28221667" w:rsidR="008122EC"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w:t>
      </w:r>
      <w:r w:rsidR="008122EC" w:rsidRPr="00443A3A">
        <w:rPr>
          <w:rFonts w:ascii="UD デジタル 教科書体 NK-R" w:eastAsia="UD デジタル 教科書体 NK-R" w:hAnsi="ＭＳ ゴシック"/>
          <w:bCs/>
        </w:rPr>
        <w:t xml:space="preserve"> </w:t>
      </w:r>
      <w:r w:rsidRPr="00443A3A">
        <w:rPr>
          <w:rFonts w:ascii="UD デジタル 教科書体 NK-R" w:eastAsia="UD デジタル 教科書体 NK-R" w:hAnsi="ＭＳ ゴシック" w:hint="eastAsia"/>
          <w:bCs/>
        </w:rPr>
        <w:t>自立支援・介護予防・重度化防止の取組に向け、住民や事業者への普及啓発、介護予防に資する通いの場の充実、リハビリテーション専門職等との連携、口腔機能向上や低栄養防止に係る活動の推進、地域ケア会議の多職種連携による取組の推進、地域包括支援センターの強化、ボランティア活動や就労的活動による高齢者の社会参加や生きがいづくりの促進などの取組が重要である。取組を推進するに当たっては、地域における保健士、管理栄養士、歯科衛生士、リハビリテーション専門職等の幅広い医療専門職の関与を得ながら、多様なサービスである短期集中予防サービスや、地域ケア会議、生活支援体制整備事業等の事業と連携し進めることが重要である。また、効果的・効率的な取組となるよう、好事例の横展開を図りながら、ＰＤＣＡサイクルに沿って取組を進めること、加えて令和元年の健保法等改正による改正後の介護保険法等に基づき、運動、口腔、栄養、社会参加などの観点から高齢者の保健事業と介護予防の一体的な実施を推進し、疾病予防・重症化予防の促進を</w:t>
      </w:r>
      <w:r w:rsidR="004666AE">
        <w:rPr>
          <w:rFonts w:ascii="UD デジタル 教科書体 NK-R" w:eastAsia="UD デジタル 教科書体 NK-R" w:hAnsi="ＭＳ ゴシック" w:hint="eastAsia"/>
          <w:bCs/>
        </w:rPr>
        <w:t>めざ</w:t>
      </w:r>
      <w:r w:rsidRPr="00443A3A">
        <w:rPr>
          <w:rFonts w:ascii="UD デジタル 教科書体 NK-R" w:eastAsia="UD デジタル 教科書体 NK-R" w:hAnsi="ＭＳ ゴシック" w:hint="eastAsia"/>
          <w:bCs/>
        </w:rPr>
        <w:t>すことが重要である。</w:t>
      </w:r>
    </w:p>
    <w:p w14:paraId="7A0B072B" w14:textId="77777777" w:rsidR="002D66BF"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包括ケアシステムの実現に向けた取組や、地域のニーズや資源の把握、関係者のネットワーク化、担い手の創出や資源の創出等を図る生活支援コーディネーター（地域支え合い推進員）や協議体の役割を通じ、支援・協働体制の充実強化を図ることが重要である。</w:t>
      </w:r>
    </w:p>
    <w:p w14:paraId="141EFDBA"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03F87ADA" w14:textId="77777777" w:rsidR="002D66BF" w:rsidRPr="00443A3A" w:rsidRDefault="002D66BF" w:rsidP="008122EC">
      <w:pPr>
        <w:tabs>
          <w:tab w:val="left" w:pos="284"/>
        </w:tabs>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２　介護給付等対象サービスの充実・強化（p６）</w:t>
      </w:r>
    </w:p>
    <w:p w14:paraId="6E8DAC19" w14:textId="77777777" w:rsidR="002D66BF"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w:t>
      </w:r>
      <w:r w:rsidR="008122EC" w:rsidRPr="00443A3A">
        <w:rPr>
          <w:rFonts w:ascii="UD デジタル 教科書体 NK-R" w:eastAsia="UD デジタル 教科書体 NK-R" w:hAnsi="ＭＳ ゴシック" w:hint="eastAsia"/>
          <w:bCs/>
        </w:rPr>
        <w:t xml:space="preserve"> </w:t>
      </w:r>
      <w:r w:rsidRPr="00443A3A">
        <w:rPr>
          <w:rFonts w:ascii="UD デジタル 教科書体 NK-R" w:eastAsia="UD デジタル 教科書体 NK-R" w:hAnsi="ＭＳ ゴシック" w:hint="eastAsia"/>
          <w:bCs/>
        </w:rPr>
        <w:t>定期巡回・随時対応型訪問介護看護、小規模多機能型居宅介護及び看護小規模多機能型居宅介護等の更なる普及について地域住民やサービス事業所等を含め理解を図ることや、既存資源等を活用した複合的な在宅サービスの整備を推進することが重要である。</w:t>
      </w:r>
    </w:p>
    <w:p w14:paraId="4C10300B" w14:textId="77777777" w:rsidR="002D66BF"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w:t>
      </w:r>
      <w:r w:rsidR="008122EC" w:rsidRPr="00443A3A">
        <w:rPr>
          <w:rFonts w:ascii="UD デジタル 教科書体 NK-R" w:eastAsia="UD デジタル 教科書体 NK-R" w:hAnsi="ＭＳ ゴシック" w:hint="eastAsia"/>
          <w:bCs/>
        </w:rPr>
        <w:t xml:space="preserve"> </w:t>
      </w:r>
      <w:r w:rsidRPr="00443A3A">
        <w:rPr>
          <w:rFonts w:ascii="UD デジタル 教科書体 NK-R" w:eastAsia="UD デジタル 教科書体 NK-R" w:hAnsi="ＭＳ ゴシック" w:hint="eastAsia"/>
          <w:bCs/>
        </w:rPr>
        <w:t>介護老人福祉施設において、要介護一・二の特例入所も含めてサービス量の見込みを定め、入所の可否判断の際に必要性を適切に判断することが重要である。</w:t>
      </w:r>
    </w:p>
    <w:p w14:paraId="241004AB"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58FD277" w14:textId="77777777" w:rsidR="002D66BF" w:rsidRPr="00443A3A" w:rsidRDefault="002D66BF" w:rsidP="008122EC">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３　在宅医療の充実及び在宅医療・介護連携を図るための体制の整備(p６，７)</w:t>
      </w:r>
    </w:p>
    <w:p w14:paraId="4989D780" w14:textId="77777777" w:rsidR="002D66BF"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w:t>
      </w:r>
      <w:r w:rsidR="008122EC" w:rsidRPr="00443A3A">
        <w:rPr>
          <w:rFonts w:ascii="UD デジタル 教科書体 NK-R" w:eastAsia="UD デジタル 教科書体 NK-R" w:hAnsi="ＭＳ ゴシック" w:hint="eastAsia"/>
          <w:bCs/>
        </w:rPr>
        <w:t xml:space="preserve"> </w:t>
      </w:r>
      <w:r w:rsidRPr="00443A3A">
        <w:rPr>
          <w:rFonts w:ascii="UD デジタル 教科書体 NK-R" w:eastAsia="UD デジタル 教科書体 NK-R" w:hAnsi="ＭＳ ゴシック" w:hint="eastAsia"/>
          <w:bCs/>
        </w:rPr>
        <w:t>今後、医療ニーズ及び介護ニーズを併せ持つ慢性疾患又は認知症等の高齢者の増加が見込まれることから、市町村は、入退院支援、日常の療養支援、急変時の対応、看取り、認知症の対応力強化、感染症や災害時対応等の様々な局面において、地域における在宅医療及び介護の提供に携わる者その他の関係者の連携を推進するための体制整備を図ることが重要である。</w:t>
      </w:r>
    </w:p>
    <w:p w14:paraId="481D3326" w14:textId="77777777" w:rsidR="002D66BF" w:rsidRPr="00443A3A" w:rsidRDefault="002D66BF" w:rsidP="008122EC">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そのためには、市町村が主体となって、医療及び介護の連携の核となる人材の育成を図りつつ、医療や介護・健康づくり部門の庁内連携を密にしながら、かかりつけ医機能報告等も踏まえた協議の結果も考慮しながら、地域の医師会等と協働し在宅医療・介護連携等の推進を図ることが重要である。</w:t>
      </w:r>
    </w:p>
    <w:p w14:paraId="234016FE"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CBECE1C"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４　日常生活を支援する体制の整備(p７,８)</w:t>
      </w:r>
    </w:p>
    <w:p w14:paraId="6EF5FF15"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w:t>
      </w:r>
      <w:r w:rsidR="001E0FC6" w:rsidRPr="00443A3A">
        <w:rPr>
          <w:rFonts w:ascii="UD デジタル 教科書体 NK-R" w:eastAsia="UD デジタル 教科書体 NK-R" w:hAnsi="ＭＳ ゴシック" w:hint="eastAsia"/>
          <w:bCs/>
        </w:rPr>
        <w:t xml:space="preserve"> </w:t>
      </w:r>
      <w:r w:rsidRPr="00443A3A">
        <w:rPr>
          <w:rFonts w:ascii="UD デジタル 教科書体 NK-R" w:eastAsia="UD デジタル 教科書体 NK-R" w:hAnsi="ＭＳ ゴシック" w:hint="eastAsia"/>
          <w:bCs/>
        </w:rPr>
        <w:t>介護予防・日常生活支援総合事業（以下「総合事業」という。）の充実化について、第９期計画期間内に集中的に取り組むとともに、地域住民の主体的な参画を促進することが必要である。</w:t>
      </w:r>
    </w:p>
    <w:p w14:paraId="6E47ACA8" w14:textId="4AF72D26"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総合事業のサービスの対象者については、要支援者等に限られており、要介護認定を受けると、それまで受けていた総合事業のサービスの利用が継続できなくなるため、本人の希望を踏まえて地域とのつながりを継続することを可能とする観点から、市町村が必要と認める居宅要介護被保</w:t>
      </w:r>
      <w:r w:rsidR="002D5450" w:rsidRPr="00443A3A">
        <w:rPr>
          <w:rFonts w:ascii="UD デジタル 教科書体 NK-R" w:eastAsia="UD デジタル 教科書体 NK-R" w:hAnsi="ＭＳ ゴシック" w:hint="eastAsia"/>
          <w:bCs/>
          <w:noProof/>
          <w:lang w:val="ja-JP"/>
        </w:rPr>
        <w:lastRenderedPageBreak/>
        <mc:AlternateContent>
          <mc:Choice Requires="wps">
            <w:drawing>
              <wp:anchor distT="0" distB="0" distL="114300" distR="114300" simplePos="0" relativeHeight="251651584" behindDoc="0" locked="0" layoutInCell="1" allowOverlap="1" wp14:anchorId="115B157E" wp14:editId="44AA2BE8">
                <wp:simplePos x="0" y="0"/>
                <wp:positionH relativeFrom="column">
                  <wp:posOffset>6350</wp:posOffset>
                </wp:positionH>
                <wp:positionV relativeFrom="paragraph">
                  <wp:posOffset>-10795</wp:posOffset>
                </wp:positionV>
                <wp:extent cx="6377940" cy="9053830"/>
                <wp:effectExtent l="0" t="0" r="22860" b="13970"/>
                <wp:wrapNone/>
                <wp:docPr id="1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77485" id="Rectangle 271" o:spid="_x0000_s1026" style="position:absolute;left:0;text-align:left;margin-left:.5pt;margin-top:-.85pt;width:502.2pt;height:71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" filled="f" strokeweight="1pt">
                <v:stroke dashstyle="dash" startarrowwidth="narrow" endarrowwidth="narrow"/>
                <v:textbox inset="5.85pt,.7pt,5.85pt,.7pt"/>
              </v:rect>
            </w:pict>
          </mc:Fallback>
        </mc:AlternateContent>
      </w:r>
      <w:r w:rsidRPr="00443A3A">
        <w:rPr>
          <w:rFonts w:ascii="UD デジタル 教科書体 NK-R" w:eastAsia="UD デジタル 教科書体 NK-R" w:hAnsi="ＭＳ ゴシック" w:hint="eastAsia"/>
          <w:bCs/>
        </w:rPr>
        <w:t>険者について総合事業の利用が可能となることに留意が必要である。</w:t>
      </w:r>
    </w:p>
    <w:p w14:paraId="4EB795C0" w14:textId="77777777" w:rsidR="002D66BF" w:rsidRPr="00443A3A" w:rsidRDefault="002D66BF" w:rsidP="001E0FC6">
      <w:pPr>
        <w:tabs>
          <w:tab w:val="left" w:pos="567"/>
        </w:tabs>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総合事業のサービス単価については、市町村が創意工夫を発揮できるようにするため、国の定める額を勘案して市町村において定めることとなっていることに留意が必要である。</w:t>
      </w:r>
    </w:p>
    <w:p w14:paraId="73F8D62A"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C3D0D48"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５　高齢者の住まいの安定的な確保(p８,９)</w:t>
      </w:r>
    </w:p>
    <w:p w14:paraId="3D335F18" w14:textId="77777777" w:rsidR="002D66BF" w:rsidRPr="00443A3A" w:rsidRDefault="002D66BF" w:rsidP="001E0FC6">
      <w:pPr>
        <w:tabs>
          <w:tab w:val="left" w:pos="426"/>
        </w:tabs>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福祉のまちづくりの推進に関し、高齢者、障がい者をはじめとするすべての人が安心してまちに出かけることができるよう「高齢者、障害者等の移動等の円滑化の促進に関する法律」（平成18年法律第91号）及び「大阪府福祉のまちづくり条例」などに基づき、高齢者等に配慮したまちづくりを推進することが重要である。</w:t>
      </w:r>
    </w:p>
    <w:p w14:paraId="76D3F0AF"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3BC56907"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中長期的な目標(p９,10)</w:t>
      </w:r>
    </w:p>
    <w:p w14:paraId="1F5B0A56" w14:textId="6EA2E2CD"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今後も後期高齢者や85歳以上人口の増加に伴い、医療・介護の複合的ニーズを有する高齢者や認知症の人の増加が見込まれるとともに生産年齢人口の減少が加速する中、地域包括ケアシステムの深化・推進とともに中長期を見据え介護サービス基盤を計画的に整備するが重要であり、第８期の達成状況の検証を踏まえた上で、第９期の位置づけ及び第９期計画中に</w:t>
      </w:r>
      <w:r w:rsidR="00BB3559">
        <w:rPr>
          <w:rFonts w:ascii="UD デジタル 教科書体 NK-R" w:eastAsia="UD デジタル 教科書体 NK-R" w:hAnsi="ＭＳ ゴシック" w:hint="eastAsia"/>
          <w:bCs/>
        </w:rPr>
        <w:t>めざ</w:t>
      </w:r>
      <w:r w:rsidRPr="00443A3A">
        <w:rPr>
          <w:rFonts w:ascii="UD デジタル 教科書体 NK-R" w:eastAsia="UD デジタル 教科書体 NK-R" w:hAnsi="ＭＳ ゴシック" w:hint="eastAsia"/>
          <w:bCs/>
        </w:rPr>
        <w:t>すべき姿を具体的に明らかにしながら目標を設定し、取組を進めることが重要である。</w:t>
      </w:r>
    </w:p>
    <w:p w14:paraId="02A84217"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0BFC0C5A"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　医療計画との整合性の確保(p10)</w:t>
      </w:r>
    </w:p>
    <w:p w14:paraId="5F72A1AD"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病床機能の分化及び連携の推進による効率的で質の高い医療提供体制・在宅医療・介護の充実等が一体的に行われるよう、都道府県や市町村の医療・介護担当者等の関係者による「協議の場」での協議等を通して連携を図っていくことが重要である。</w:t>
      </w:r>
    </w:p>
    <w:p w14:paraId="4BB15788"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当該協議の実施に当たっては、地域医療構想に基づく病床の機能分化・連携に伴い生じる、在宅医療等の新たなサービス必要量（医療計画における在宅医療の整備目標）と、介護保険事業（支援）計画において掲げる介護のサービス見込量を整合的なものにしていくことが重要である。</w:t>
      </w:r>
    </w:p>
    <w:p w14:paraId="6D77EA53"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C655DE7" w14:textId="77777777" w:rsidR="002D66BF" w:rsidRPr="00443A3A" w:rsidRDefault="002D66BF" w:rsidP="001E0FC6">
      <w:pPr>
        <w:spacing w:line="0" w:lineRule="atLeast"/>
        <w:ind w:leftChars="120" w:left="283"/>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四　地域包括ケアシステムの構築を進める地域づくりと地域ケア会議・生活支援体制整備の推進(p11)</w:t>
      </w:r>
    </w:p>
    <w:p w14:paraId="47D02230"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地域における保健医療サービス及び福祉サービスを総合的に整備するため、地　域包括支援センターによる、①介護支援専門員個人だけでなく、地域住民やサービス事業所等に対して介護予防や自立支援に関する理解を促し、地域で適切なケアマネジメントが行われる環境を作ること、②地域ケア会議を開催することを通じて、多様な職種や機関との連携協働による地域包括支援ネットワークの構築を進めることが重要である。</w:t>
      </w:r>
    </w:p>
    <w:p w14:paraId="16BC58EB"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認知症高齢者の家族、ヤングケアラーなど家族介護者支援に取り組むことが重要であり、地域包括支援センターにおいて属性や世代を問わない包括的な相談支援等を担うことが期待されることも踏まえ、他分野と連携促進を図っていくことが重要である。</w:t>
      </w:r>
    </w:p>
    <w:p w14:paraId="52ABDBCE" w14:textId="41EDDCB6"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やその家族が地域において安心して日常生活を営むことができるよう、生活支援コーディネーター（地域支え合い推進員）や協議体、就労的活動支援コーディネーター（就労的活動支援員）が中心となり、サービス提供者と利用者とが「支える側」と「支えられる側」という画一的な関係性に陥ることのないよう高齢者の社会参加等を進め、世代を超えて地域住民が共に支え</w:t>
      </w:r>
      <w:r w:rsidR="00443A3A"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52608" behindDoc="0" locked="0" layoutInCell="1" allowOverlap="1" wp14:anchorId="6E544F93" wp14:editId="55469A86">
                <wp:simplePos x="0" y="0"/>
                <wp:positionH relativeFrom="column">
                  <wp:posOffset>16510</wp:posOffset>
                </wp:positionH>
                <wp:positionV relativeFrom="paragraph">
                  <wp:posOffset>-33020</wp:posOffset>
                </wp:positionV>
                <wp:extent cx="6377940" cy="9053830"/>
                <wp:effectExtent l="0" t="0" r="22860" b="1397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6602" id="Rectangle 272" o:spid="_x0000_s1026" style="position:absolute;left:0;text-align:left;margin-left:1.3pt;margin-top:-2.6pt;width:502.2pt;height:71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" filled="f" strokeweight="1pt">
                <v:stroke dashstyle="dash" startarrowwidth="narrow" endarrowwidth="narrow"/>
                <v:textbox inset="5.85pt,.7pt,5.85pt,.7pt"/>
              </v:rect>
            </w:pict>
          </mc:Fallback>
        </mc:AlternateContent>
      </w:r>
      <w:r w:rsidRPr="00443A3A">
        <w:rPr>
          <w:rFonts w:ascii="UD デジタル 教科書体 NK-R" w:eastAsia="UD デジタル 教科書体 NK-R" w:hAnsi="ＭＳ ゴシック" w:hint="eastAsia"/>
          <w:bCs/>
        </w:rPr>
        <w:t>合う地域づくりを進めていくことが重要である。</w:t>
      </w:r>
    </w:p>
    <w:p w14:paraId="261C3CAA"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44FFC88" w14:textId="77777777" w:rsidR="002D66BF" w:rsidRPr="00443A3A" w:rsidRDefault="002D66BF" w:rsidP="001E0FC6">
      <w:pPr>
        <w:spacing w:line="0" w:lineRule="atLeast"/>
        <w:ind w:leftChars="120" w:left="283"/>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五　地域包括ケアシステムを支える人材の確保及び介護現場の生産性の向上の推進等(p12～14)</w:t>
      </w:r>
    </w:p>
    <w:p w14:paraId="2B97BEC8"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サービス及び地域支援事業に携わる質の高い人材を安定的に確保するため、新規参入の促進、潜在的有資格者等の復職・再就職支援、外国人介護人材の確保、働きやすい環境の整備、介護の仕事の魅力向上・発信等に取り組むことが重要である。</w:t>
      </w:r>
    </w:p>
    <w:p w14:paraId="777EBC2B"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介護現場における介護ロボット・ICTの活用等による生産性の向上や介護現場の革新等に取り組むことも重要である。</w:t>
      </w:r>
    </w:p>
    <w:p w14:paraId="5405C2B1"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包括支援センターの職員については、人材確保が困難となっている現状を踏まえ、柔軟な職員配置と居宅介護支援事業所などの地域の拠点との連携を推進していくことが重要である。また、居宅介護支援事業所に介護予防支援の指定対象を拡大することに伴い、介護予防を居宅介護支援事業所と連携し推進していくことが重要である。</w:t>
      </w:r>
    </w:p>
    <w:p w14:paraId="7C0AF0EA"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地域支援事業を充実させるため、生活支援等の支え手となるボランティア及びＮＰＯの育成、市民後見人の育成、認知症サポーターの養成など、必要な施策に取り組むことが重要である。</w:t>
      </w:r>
    </w:p>
    <w:p w14:paraId="4AC9416F"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今後も、高齢者の増加に伴う要介護認定申請件数の増加が見込まれること等から、要介護認定を遅滞なく適正に実施するために、認定審査会の簡素化や認定事務の効率化を進めつつ、必要な体制を確保することが重要である。</w:t>
      </w:r>
    </w:p>
    <w:p w14:paraId="25E0260E"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3209BB0"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六　介護に取り組む家族等への支援の充実 (p14)</w:t>
      </w:r>
    </w:p>
    <w:p w14:paraId="3501760C"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各市町村で実施している家族介護支援事業に加え、地域包括支援センターによる総合相談支援機能の活用、地域拠点が行う伴走型支援などの関係機関等による支援や、それらの連携を通じて家族介護者を含めて支えていく取組みが重要である。</w:t>
      </w:r>
    </w:p>
    <w:p w14:paraId="141A6C4D"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54B97374"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七　認知症施策の推進(p15,16)</w:t>
      </w:r>
    </w:p>
    <w:p w14:paraId="698F0CCB"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認知症施策推進大綱の中間評価の結果を踏まえ、大綱に沿って、認知症の人の意思が尊重され、できるかぎり住み慣れた地域のよい環境で自分らしく暮らし続けることができる社会の実現をめざすため、認知症施策に取り組むことが重要である。なお、令和５年に成立した共生社会の実現を推進するための認知症基本法の施行に向けては、国が今後策定する認知症施策推進基本計画の内容を踏まえて施策を推進していく必要があることに留意すること。</w:t>
      </w:r>
    </w:p>
    <w:p w14:paraId="2FEAB7EA"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5A9E62A0"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八　高齢者虐待防止対策の推進(p16,17)</w:t>
      </w:r>
    </w:p>
    <w:p w14:paraId="093A6D12"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高齢者虐待については、「広報・普及啓発」、「ネットワーク構築」、「庁内連携、行政機関連携」、「相談・支援」などの体制整備について、ＰＤＣＡサイクルを活用し取り組むことが重要である。</w:t>
      </w:r>
    </w:p>
    <w:p w14:paraId="2176EFF5"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虐待を受けている高齢者の保護及び虐待を行った養護者に対する相談、指導又は助言等を行い、発生した虐待の要因等を分析し、再発防止へ取り組むことが重要である。また、養護者に該当しないものによる虐待や権利侵害の防止にも取り組むことが重要である。</w:t>
      </w:r>
    </w:p>
    <w:p w14:paraId="6AE0481E" w14:textId="0555B5D5"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養介護施設従事者等による虐待の主な発生要因は、「教育知識・介護技術等に関する問題」や「職員のストレスや感情コントロールの問題」、「虐待を助長する組織風土や職員間の関係の悪さ、</w:t>
      </w:r>
      <w:r w:rsidR="00443A3A"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53632" behindDoc="0" locked="0" layoutInCell="1" allowOverlap="1" wp14:anchorId="337D9B36" wp14:editId="1FA87FC0">
                <wp:simplePos x="0" y="0"/>
                <wp:positionH relativeFrom="page">
                  <wp:posOffset>562398</wp:posOffset>
                </wp:positionH>
                <wp:positionV relativeFrom="paragraph">
                  <wp:posOffset>-36830</wp:posOffset>
                </wp:positionV>
                <wp:extent cx="6377940" cy="9053830"/>
                <wp:effectExtent l="0" t="0" r="22860" b="13970"/>
                <wp:wrapNone/>
                <wp:docPr id="1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BD96" id="Rectangle 273" o:spid="_x0000_s1026" style="position:absolute;left:0;text-align:left;margin-left:44.3pt;margin-top:-2.9pt;width:502.2pt;height:712.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" filled="f" strokeweight="1pt">
                <v:stroke dashstyle="dash" startarrowwidth="narrow" endarrowwidth="narrow"/>
                <v:textbox inset="5.85pt,.7pt,5.85pt,.7pt"/>
                <w10:wrap anchorx="page"/>
              </v:rect>
            </w:pict>
          </mc:Fallback>
        </mc:AlternateContent>
      </w:r>
      <w:r w:rsidRPr="00443A3A">
        <w:rPr>
          <w:rFonts w:ascii="UD デジタル 教科書体 NK-R" w:eastAsia="UD デジタル 教科書体 NK-R" w:hAnsi="ＭＳ ゴシック" w:hint="eastAsia"/>
          <w:bCs/>
        </w:rPr>
        <w:t>管理体制等」などであり、従事者等への教育研修や管理者等への適切な事業運営の確保を求めることが重要である。介護サービス事業者において、虐待防止委員会の開催、指針の整備、研修の定期的な実施、担当者の配置が令和６年４月から義務化されるところであり、サービス付き高齢者向け住宅や有料老人ホーム等も含め、虐待防止対策を推進していくことが必要である。</w:t>
      </w:r>
    </w:p>
    <w:p w14:paraId="3E1C5DE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bCs/>
        </w:rPr>
        <w:tab/>
      </w:r>
    </w:p>
    <w:p w14:paraId="614C03CB"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九　高齢者の孤立防止及び生活困窮高齢者への支援</w:t>
      </w:r>
    </w:p>
    <w:p w14:paraId="3C3A7384"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の孤立防止について、地域包括支援センターやコミュニティソーシャルワーカー（ＣＳＷ）、民生委員・児童委員等との連携強化によるワンストップ窓口の整備の検討や、地域の見守り・発見機能の強化のため、地域住民をはじめ、新聞・乳飲料販売や電気・水道・ガス等のライフライン事業者、宅配・コンビニエンス事業者等と連携した新たな体制づくり、地域の見守り体制の拡充や専門職との連携・協力体制づくりに、より積極的に取り組むことが重要である。</w:t>
      </w:r>
    </w:p>
    <w:p w14:paraId="296E5098"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生活困窮状態にある高齢者は、地域包括支援センターや生活困窮者自立相談支援機関等が連携して支援を行うことが重要である。</w:t>
      </w:r>
    </w:p>
    <w:p w14:paraId="08168F32"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4801893"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十　介護現場の安全性の確保及びリスクマネジメントの推進【新設】(p18)</w:t>
      </w:r>
    </w:p>
    <w:p w14:paraId="213BAE13"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国における事故情報収集・分析・活用の仕組みの構築を見据えて、各自治体において、報告された事故情報を適切に分析し、介護現場に対する指導や支援等を行うことが重要である。</w:t>
      </w:r>
    </w:p>
    <w:p w14:paraId="0991CD3F"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397BA229"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十一　介護サービス情報の公表(p18,19)</w:t>
      </w:r>
    </w:p>
    <w:p w14:paraId="5708C22E"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サービス情報の公表制度は、国において利用者の選択を通じて介護保険のシステムが健全に機能するための基盤となるものとされている。そのため、介護が必要になった場合に適切なタイミングで利用者やその家族等に認知されるよう、要介護認定の結果通知書等に情報公表システムのURLを記載する等、周知に努めること。</w:t>
      </w:r>
    </w:p>
    <w:p w14:paraId="060E3CE6"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B430364"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十二　効果的・効率的な介護給付の推進(p19,20)</w:t>
      </w:r>
    </w:p>
    <w:p w14:paraId="04E60A3E"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の実情やこれまでの介護給付の適正化の取組を踏まえ、「介護給付適正化の計画策定に関する指針について」（令和５年９月12日付厚生労働省老健局介護保険計画課長通知）に基づき、適性化事業の具体的な内容及び実施方法とその目標を定め、再編後の主要３事業の実施内容の充実化を図り、第５期適正化計画の検証結果等も踏まえ、介護給付の適正化を一層推進する必要がある。</w:t>
      </w:r>
    </w:p>
    <w:p w14:paraId="0823AA31"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5B44E015" w14:textId="77777777" w:rsidR="002D66BF" w:rsidRPr="00443A3A" w:rsidRDefault="002D66BF" w:rsidP="001E0FC6">
      <w:pPr>
        <w:spacing w:line="0" w:lineRule="atLeast"/>
        <w:ind w:leftChars="120" w:left="283"/>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十三　都道府県による市町村支援並びに都道府県、市町村間及び市町村相互間の連携(p21,22)</w:t>
      </w:r>
    </w:p>
    <w:p w14:paraId="7C556E00"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の資源を有効に活用するため、地域の実情により必要に応じ、近隣の市町村と連携して在宅医療・介護連携や介護予防の推進等を進めるとともに、介護給付等対象サービスの共同利用等についても必要に応じ検討すること。</w:t>
      </w:r>
    </w:p>
    <w:p w14:paraId="7D662235" w14:textId="6C5D06EF" w:rsidR="00443A3A" w:rsidRDefault="00443A3A" w:rsidP="002D66BF">
      <w:pPr>
        <w:spacing w:line="0" w:lineRule="atLeast"/>
        <w:ind w:leftChars="120" w:left="283" w:firstLineChars="60" w:firstLine="142"/>
        <w:rPr>
          <w:rFonts w:ascii="UD デジタル 教科書体 NK-R" w:eastAsia="UD デジタル 教科書体 NK-R" w:hAnsi="ＭＳ ゴシック"/>
          <w:bCs/>
        </w:rPr>
      </w:pPr>
    </w:p>
    <w:p w14:paraId="67B8E426" w14:textId="77777777" w:rsidR="00010EC5" w:rsidRDefault="00010EC5" w:rsidP="00010EC5">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十四　介護保険制度の立案及び運用に関するＰＤＣＡサイクルの推進(p22)</w:t>
      </w:r>
    </w:p>
    <w:p w14:paraId="462AA05B" w14:textId="1C07C71F" w:rsidR="002D66BF" w:rsidRPr="00443A3A" w:rsidRDefault="00010EC5" w:rsidP="00010EC5">
      <w:pPr>
        <w:tabs>
          <w:tab w:val="left" w:pos="567"/>
        </w:tabs>
        <w:spacing w:line="0" w:lineRule="atLeast"/>
        <w:ind w:leftChars="120" w:left="470" w:hangingChars="79" w:hanging="187"/>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平成29年の介護保険法改正により、市町村は、自立支援・重度化防止及び介護給費等適正</w:t>
      </w:r>
      <w:r w:rsidR="00443A3A"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54656" behindDoc="0" locked="0" layoutInCell="1" allowOverlap="1" wp14:anchorId="74B8342A" wp14:editId="4C404CB5">
                <wp:simplePos x="0" y="0"/>
                <wp:positionH relativeFrom="page">
                  <wp:posOffset>549910</wp:posOffset>
                </wp:positionH>
                <wp:positionV relativeFrom="paragraph">
                  <wp:posOffset>-32385</wp:posOffset>
                </wp:positionV>
                <wp:extent cx="6377940" cy="9053830"/>
                <wp:effectExtent l="0" t="0" r="22860" b="13970"/>
                <wp:wrapNone/>
                <wp:docPr id="1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7D41A" id="Rectangle 274" o:spid="_x0000_s1026" style="position:absolute;left:0;text-align:left;margin-left:43.3pt;margin-top:-2.55pt;width:502.2pt;height:712.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" filled="f" strokeweight="1pt">
                <v:stroke dashstyle="dash" startarrowwidth="narrow" endarrowwidth="narrow"/>
                <v:textbox inset="5.85pt,.7pt,5.85pt,.7pt"/>
                <w10:wrap anchorx="page"/>
              </v:rect>
            </w:pict>
          </mc:Fallback>
        </mc:AlternateContent>
      </w:r>
      <w:r w:rsidR="002D66BF" w:rsidRPr="00443A3A">
        <w:rPr>
          <w:rFonts w:ascii="UD デジタル 教科書体 NK-R" w:eastAsia="UD デジタル 教科書体 NK-R" w:hAnsi="ＭＳ ゴシック" w:hint="eastAsia"/>
          <w:bCs/>
        </w:rPr>
        <w:t>化に係る施策の実施状況及びその目標の達成状況に関する調査及び分析を行い評価を行うこととなっている。市町村はその評価結果の公表に努めるとともに、大阪府に実績評価を報告すること。</w:t>
      </w:r>
    </w:p>
    <w:p w14:paraId="6C569D1F"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51D694D6"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十五　保険者機能強化推進交付金等の活用(p23)</w:t>
      </w:r>
    </w:p>
    <w:p w14:paraId="3018C935"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市町村等においては、保険者機能強化推進交付金等について、自らの取組に係る評価結果を踏まえつつ、課題の解決に向けた取組内容の改善や、取組内容の更なる充実等に活用していくことが重要である。</w:t>
      </w:r>
    </w:p>
    <w:p w14:paraId="41EBCC92"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0E13E079"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十六　災害・感染症対策に係る体制整備(p23,24)</w:t>
      </w:r>
    </w:p>
    <w:p w14:paraId="2B9736DC"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事業所等に対し、防災や感染症対策についての周知啓発、研修、訓練の実施を促すこと、関連部局と連携して、介護事業所等における災害や感染症発生時に必要な物資についての備蓄・調達・輸送体制をあらかじめ整備すること、災害・感染症発生時の支援・応援体制を構築することが重要である。</w:t>
      </w:r>
    </w:p>
    <w:p w14:paraId="63205289"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高齢者施設等が感染症への適切な対応を行うことができるよう、介護保険担当部局も必要に応じて平時から関係部局・関係機関と連携することが重要である。</w:t>
      </w:r>
    </w:p>
    <w:p w14:paraId="6A0B4FF2"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介護サービス事業者等を対象に、業務継続に向けた計画等の策定、研修・訓練の実施等について必要な助言及び適切な援助を行うことが必要である。</w:t>
      </w:r>
    </w:p>
    <w:p w14:paraId="4F06F29F"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58969354"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39EE7FE"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第二　市町村介護保険事業計画の作成に関する事項</w:t>
      </w:r>
    </w:p>
    <w:p w14:paraId="2236B306"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市町村介護保険事業計画の作成に関する基本的事項</w:t>
      </w:r>
    </w:p>
    <w:p w14:paraId="277EA60D"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１　基本理念、達成しようとする目的、地域の実情に応じた特色の明確化、施策の達成状況の評価等(p24)</w:t>
      </w:r>
    </w:p>
    <w:p w14:paraId="40B51564" w14:textId="5C3085F6"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大都市やその周辺都市等、地域によって高齢化の状況やそれに伴う介護需要が異なってくることが想定されるため、各市町村の実情に応じ、</w:t>
      </w:r>
      <w:r w:rsidR="006C49E1">
        <w:rPr>
          <w:rFonts w:ascii="UD デジタル 教科書体 NK-R" w:eastAsia="UD デジタル 教科書体 NK-R" w:hAnsi="ＭＳ ゴシック" w:hint="eastAsia"/>
          <w:bCs/>
        </w:rPr>
        <w:t>めざ</w:t>
      </w:r>
      <w:r w:rsidRPr="00443A3A">
        <w:rPr>
          <w:rFonts w:ascii="UD デジタル 教科書体 NK-R" w:eastAsia="UD デジタル 教科書体 NK-R" w:hAnsi="ＭＳ ゴシック" w:hint="eastAsia"/>
          <w:bCs/>
        </w:rPr>
        <w:t>すべき方向性を明確にしていくことが重要である。</w:t>
      </w:r>
    </w:p>
    <w:p w14:paraId="7E0280E8"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市町村においては、下記のＰＤＣＡサイクルを回し、保険者機能を強化していくことが重要である。</w:t>
      </w:r>
    </w:p>
    <w:p w14:paraId="41182D7B"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① 地域の実態把握・課題分析の実施。</w:t>
      </w:r>
    </w:p>
    <w:p w14:paraId="5795A26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② ①を踏まえ、地域における共通の目標を作成し、その達成に向けた具体的な計画を作成。</w:t>
      </w:r>
    </w:p>
    <w:p w14:paraId="2284E1CD" w14:textId="77777777" w:rsidR="002D66BF" w:rsidRPr="00443A3A" w:rsidRDefault="002D66BF" w:rsidP="001E0FC6">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③ ②の計画に基づき、地域の介護資源の発掘や基盤整備、多職種連携の推進、効率的なサービス提供を含め、自立支援や介護予防に向けた様々な取組を推進。</w:t>
      </w:r>
    </w:p>
    <w:p w14:paraId="5ED743C5"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④ ③の実績を評価して、計画について必要な見直しの実施。</w:t>
      </w:r>
    </w:p>
    <w:p w14:paraId="034FD5A8" w14:textId="77777777" w:rsidR="001E0FC6" w:rsidRPr="00443A3A" w:rsidRDefault="001E0FC6" w:rsidP="001E0FC6">
      <w:pPr>
        <w:spacing w:line="0" w:lineRule="atLeast"/>
        <w:rPr>
          <w:rFonts w:ascii="UD デジタル 教科書体 NK-R" w:eastAsia="UD デジタル 教科書体 NK-R" w:hAnsi="ＭＳ ゴシック"/>
          <w:bCs/>
        </w:rPr>
      </w:pPr>
    </w:p>
    <w:p w14:paraId="28C42F87" w14:textId="30271D7D"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２　要介護者等地域の実態の把握等(p24～27)</w:t>
      </w:r>
    </w:p>
    <w:p w14:paraId="096008F1" w14:textId="2FEBF631" w:rsidR="001E0FC6"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保険事業計画作成委員会等の場において、地域ケア会議及び生活支援コーディネーター（地域支え合い推進員）や協議体、就労的活動支援コーディネーター（就労的活動支援員）の活動により把握された地域課題や「介護予防・日常生活圏域ニーズ調査」等の結果に基づき、幅広い地域の関係者において十分な議論を行い、地域の関係者の共通理解を形成しながら、計画</w:t>
      </w:r>
      <w:r w:rsidR="00010EC5"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55680" behindDoc="0" locked="0" layoutInCell="1" allowOverlap="1" wp14:anchorId="59B62F62" wp14:editId="362E6E88">
                <wp:simplePos x="0" y="0"/>
                <wp:positionH relativeFrom="margin">
                  <wp:posOffset>15240</wp:posOffset>
                </wp:positionH>
                <wp:positionV relativeFrom="paragraph">
                  <wp:posOffset>-26670</wp:posOffset>
                </wp:positionV>
                <wp:extent cx="6377940" cy="9053830"/>
                <wp:effectExtent l="0" t="0" r="22860" b="13970"/>
                <wp:wrapNone/>
                <wp:docPr id="1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5823" id="Rectangle 275" o:spid="_x0000_s1026" style="position:absolute;left:0;text-align:left;margin-left:1.2pt;margin-top:-2.1pt;width:502.2pt;height:712.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を作成するよう努めることが重要である。その際、中長期的な介護ニーズの見通し等について、介護サービス事業者を含め地域の関係者と共有し、基盤整備の在り方を議論し、既存施設や事業所の在り方を含めて検討することが重要である。また、地域における医療ニーズの変化について把握・分析することや、高齢者の保健事業と介護予防の一体的実施など、医療及び介護を効果的かつ効率的に提供するための取組等を計画に定めるよう努めることが重要である。</w:t>
      </w:r>
    </w:p>
    <w:p w14:paraId="4443C730"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被保険者の現状と見込みについては、各種人口統計等を活用し、計画策定時における人口構造等を踏まえ、計画期間中の各年度及び将来的な被保険者数、総合事業及び予防給付の実施状況を勘案した要介護者等の見込みを行うこと。なお、見込みについては算定の考え方を示すとともに、療養病床の転換移行等も踏まえた影響も勘案すること。</w:t>
      </w:r>
    </w:p>
    <w:p w14:paraId="773D5AC5"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保険給付や地域支援事業の実態把握と分析については、介護保険事業状況報告や地域包括ケア「見える化」システム等を活用することにより、要介護認定や一人当たりの介護給付費、施設サービスと居宅サービスとの割合等について、他の市町村と比較等を通じ分析を行うこと。</w:t>
      </w:r>
    </w:p>
    <w:p w14:paraId="07D02BB6" w14:textId="77777777" w:rsidR="001E0FC6" w:rsidRPr="00443A3A" w:rsidRDefault="001E0FC6" w:rsidP="001E0FC6">
      <w:pPr>
        <w:spacing w:line="0" w:lineRule="atLeast"/>
        <w:ind w:leftChars="120" w:left="519" w:hangingChars="100" w:hanging="236"/>
        <w:rPr>
          <w:rFonts w:ascii="UD デジタル 教科書体 NK-R" w:eastAsia="UD デジタル 教科書体 NK-R" w:hAnsi="ＭＳ ゴシック"/>
          <w:bCs/>
        </w:rPr>
      </w:pPr>
    </w:p>
    <w:p w14:paraId="58298735" w14:textId="77777777" w:rsidR="002D66BF" w:rsidRPr="00443A3A" w:rsidRDefault="002D66BF" w:rsidP="001E0FC6">
      <w:pPr>
        <w:tabs>
          <w:tab w:val="left" w:pos="426"/>
        </w:tabs>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３　市町村介護保険事業計画の作成のための体制の整備(p27～30)</w:t>
      </w:r>
    </w:p>
    <w:p w14:paraId="4C34EEE5"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市町村関係部局相互間の連携</w:t>
      </w:r>
    </w:p>
    <w:p w14:paraId="25BD9D96"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市町村の交通部局においては、買い物支援など総合事業と一部重複する施策を検討しているところもあるため、必要に応じて庁内連携を図ること。</w:t>
      </w:r>
    </w:p>
    <w:p w14:paraId="76534786"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73EBDD2F" w14:textId="77777777" w:rsidR="002D66BF" w:rsidRPr="00443A3A" w:rsidRDefault="002D66BF"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都道府県との連携</w:t>
      </w:r>
    </w:p>
    <w:p w14:paraId="3A913781"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保険者機能強化推進交付金等の評価結果を活用し、市町村の実情及び地域課題を分析することや、高齢者の自立支援及び重度化防止に向けた必要な取組を進めていくことが重要である。</w:t>
      </w:r>
    </w:p>
    <w:p w14:paraId="700B2B33"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業務の効率化の観点において、大阪府と連携しながら、個々の申請様式・添付書類や手続きに関する簡素化、様式例の活用による標準化及びＩＣＴ等の活用を進め、介護事業者及び自治体の業務効率化に取り組むことが重要である。</w:t>
      </w:r>
    </w:p>
    <w:p w14:paraId="77852D79"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有料老人ホーム及びサービス付き高齢者向け住宅が増加し、多様な介護の受け皿になっている状況を踏まえ、将来必要な介護サービス基盤の整備量の見込みを適切に定めるため、住宅政策を所管する部局や大阪府と連携してこれらの設置状況等の必要な情報を積極的に把握することが重要である。</w:t>
      </w:r>
    </w:p>
    <w:p w14:paraId="4B2E752A" w14:textId="77777777"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また、未届けの有料老人ホームの届出促進及び指導監督の徹底を図ることが重要である。なお、大阪府がこれらの業務を所管する市町村については、積極的に大阪府に情報提供をお願いする。</w:t>
      </w:r>
    </w:p>
    <w:p w14:paraId="5051AFFD"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8D94DAE" w14:textId="77777777" w:rsidR="002D66BF" w:rsidRPr="00443A3A" w:rsidRDefault="002D66BF" w:rsidP="001E0FC6">
      <w:pPr>
        <w:tabs>
          <w:tab w:val="left" w:pos="142"/>
          <w:tab w:val="left" w:pos="567"/>
        </w:tabs>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４　中長期的な推計及び第９期の目標 (p30,31)</w:t>
      </w:r>
    </w:p>
    <w:p w14:paraId="73860511" w14:textId="77777777" w:rsidR="002D66BF" w:rsidRPr="00443A3A" w:rsidRDefault="002D66BF" w:rsidP="001E0FC6">
      <w:pPr>
        <w:tabs>
          <w:tab w:val="left" w:pos="426"/>
        </w:tabs>
        <w:spacing w:line="0" w:lineRule="atLeast"/>
        <w:ind w:firstLineChars="50" w:firstLine="118"/>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xml:space="preserve"> (一)　中長期的な推計</w:t>
      </w:r>
    </w:p>
    <w:p w14:paraId="777D5CDA" w14:textId="6C0B2CA6" w:rsidR="002D66BF" w:rsidRPr="00443A3A" w:rsidRDefault="002D66BF" w:rsidP="001E0FC6">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給付等対象サービスの種類ごとの量、保険給付に要する費用の額、地域支援事業の量、地域支援事業に要する費用の額及び保険料の水準等に関する中長期的な推計を行い、示すよう努めるものとする。（介護給付等対象サービスの種類ごとの量及び地域支援事業の量は、2040年度について推計するものとする。）</w:t>
      </w:r>
    </w:p>
    <w:p w14:paraId="1F6004D1" w14:textId="11AC01B8" w:rsidR="002D66BF"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0ECAB468" w14:textId="77777777" w:rsidR="00010EC5" w:rsidRPr="00443A3A" w:rsidRDefault="00010EC5" w:rsidP="002D66BF">
      <w:pPr>
        <w:spacing w:line="0" w:lineRule="atLeast"/>
        <w:ind w:leftChars="120" w:left="283" w:firstLineChars="60" w:firstLine="142"/>
        <w:rPr>
          <w:rFonts w:ascii="UD デジタル 教科書体 NK-R" w:eastAsia="UD デジタル 教科書体 NK-R" w:hAnsi="ＭＳ ゴシック"/>
          <w:bCs/>
        </w:rPr>
      </w:pPr>
    </w:p>
    <w:p w14:paraId="41A595E0" w14:textId="03BCDB2A" w:rsidR="002D66BF" w:rsidRPr="00443A3A" w:rsidRDefault="00443A3A" w:rsidP="001E0FC6">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noProof/>
          <w:lang w:val="ja-JP"/>
        </w:rPr>
        <w:lastRenderedPageBreak/>
        <mc:AlternateContent>
          <mc:Choice Requires="wps">
            <w:drawing>
              <wp:anchor distT="0" distB="0" distL="114300" distR="114300" simplePos="0" relativeHeight="251656704" behindDoc="0" locked="0" layoutInCell="1" allowOverlap="1" wp14:anchorId="3D44B3D2" wp14:editId="7CB25F0E">
                <wp:simplePos x="0" y="0"/>
                <wp:positionH relativeFrom="margin">
                  <wp:posOffset>15452</wp:posOffset>
                </wp:positionH>
                <wp:positionV relativeFrom="paragraph">
                  <wp:posOffset>-32385</wp:posOffset>
                </wp:positionV>
                <wp:extent cx="6377940" cy="9053830"/>
                <wp:effectExtent l="0" t="0" r="22860" b="13970"/>
                <wp:wrapNone/>
                <wp:docPr id="1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9659" id="Rectangle 276" o:spid="_x0000_s1026" style="position:absolute;left:0;text-align:left;margin-left:1.2pt;margin-top:-2.55pt;width:502.2pt;height:712.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" filled="f" strokeweight="1pt">
                <v:stroke dashstyle="dash" startarrowwidth="narrow" endarrowwidth="narrow"/>
                <v:textbox inset="5.85pt,.7pt,5.85pt,.7pt"/>
                <w10:wrap anchorx="margin"/>
              </v:rect>
            </w:pict>
          </mc:Fallback>
        </mc:AlternateContent>
      </w:r>
      <w:r w:rsidR="002D66BF" w:rsidRPr="00443A3A">
        <w:rPr>
          <w:rFonts w:ascii="UD デジタル 教科書体 NK-R" w:eastAsia="UD デジタル 教科書体 NK-R" w:hAnsi="ＭＳ ゴシック" w:hint="eastAsia"/>
          <w:bCs/>
        </w:rPr>
        <w:t>(二)　第９期の目標</w:t>
      </w:r>
    </w:p>
    <w:p w14:paraId="087384F3" w14:textId="1F96CA50"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地域の</w:t>
      </w:r>
      <w:r w:rsidR="00E31231">
        <w:rPr>
          <w:rFonts w:ascii="UD デジタル 教科書体 NK-R" w:eastAsia="UD デジタル 教科書体 NK-R" w:hAnsi="ＭＳ ゴシック" w:hint="eastAsia"/>
          <w:bCs/>
        </w:rPr>
        <w:t>めざ</w:t>
      </w:r>
      <w:r w:rsidRPr="00443A3A">
        <w:rPr>
          <w:rFonts w:ascii="UD デジタル 教科書体 NK-R" w:eastAsia="UD デジタル 教科書体 NK-R" w:hAnsi="ＭＳ ゴシック" w:hint="eastAsia"/>
          <w:bCs/>
        </w:rPr>
        <w:t>すべき姿を実現するための目標及び目標を達成するための具体的な施策を、地域の実情に応じて優先順位を検討した上で定めることが重要である。</w:t>
      </w:r>
    </w:p>
    <w:p w14:paraId="52C01832"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E6D1FAA"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５　目標の達成状況の点検、調査及び評価等並びに公表(p31,32)</w:t>
      </w:r>
    </w:p>
    <w:p w14:paraId="2B648D02"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自立支援、重度化防止及び介護給付適正化に関し、地域の実情に即して、目標を計画に記載するとともに、目標の達成状況の調査、分析をしたうえで評価し、この評価を踏まえて必要な措置を講じることが重要である。</w:t>
      </w:r>
    </w:p>
    <w:p w14:paraId="4B824DCF" w14:textId="77777777" w:rsidR="002D66BF" w:rsidRPr="00443A3A" w:rsidRDefault="002D66BF" w:rsidP="0009177D">
      <w:pPr>
        <w:spacing w:line="0" w:lineRule="atLeast"/>
        <w:ind w:leftChars="180" w:left="425"/>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（評価を実施するに当たっては、保険者機能強化推進交付金等の評価結果を活用することが可能。地域包括ケアの達成状況の点検に当たっては、国が提供する点検ツールを活用することが可能。）</w:t>
      </w:r>
    </w:p>
    <w:p w14:paraId="60EFCDFF"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ABE9AA2"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６　他の計画との関係(p32～37)</w:t>
      </w:r>
    </w:p>
    <w:p w14:paraId="2D3F2161"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市町村地域福祉計画等との調和</w:t>
      </w:r>
    </w:p>
    <w:p w14:paraId="69F0489F"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令和２年の法改正により、改正社会福祉法に規定された重層的支援体制整備事業を実施する場合には、重層的支援体制事業実施計画（社会福祉法第106条の５第１項に規定する重層的支援体制整備事業実施計画をいう。）との整合性にも留意するとともに、地域支援事業の量の見込みについては、重層的支援体制事業における介護に係る事業分も含めて見込むこと。</w:t>
      </w:r>
    </w:p>
    <w:p w14:paraId="421EF96B"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395348CD"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市町村地域防災計画との調和</w:t>
      </w:r>
    </w:p>
    <w:p w14:paraId="4B1CAC86"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市町村介護保険事業計画において、災害時に備えた防災部局との連携した取組等を定める場合には、市町村地域防災計画との調和に配慮すること。</w:t>
      </w:r>
    </w:p>
    <w:p w14:paraId="26137888"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災害時に要介護高齢者等が適切に避難できるよう、市町村の防災部局が避難行動要支援者名簿の作成及び活用や、福祉避難所の指定等の取組を進める際には、介護保険担当部局も連携して取り組む必要がある。</w:t>
      </w:r>
    </w:p>
    <w:p w14:paraId="5403C9CE"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3061B9DB"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　市町村行動計画との調和</w:t>
      </w:r>
    </w:p>
    <w:p w14:paraId="3023CE1E"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市町村介護保険事業計画において、新型インフルエンザ等の感染症に備えた取組等を定める場合には、市町村行動計画との調和に配慮すること。</w:t>
      </w:r>
    </w:p>
    <w:p w14:paraId="68A71A48" w14:textId="77777777" w:rsidR="002D66BF" w:rsidRPr="00443A3A" w:rsidRDefault="002D66BF" w:rsidP="00010EC5">
      <w:pPr>
        <w:tabs>
          <w:tab w:val="left" w:pos="709"/>
        </w:tabs>
        <w:spacing w:line="0" w:lineRule="atLeast"/>
        <w:ind w:leftChars="120" w:left="283" w:firstLineChars="60" w:firstLine="142"/>
        <w:rPr>
          <w:rFonts w:ascii="UD デジタル 教科書体 NK-R" w:eastAsia="UD デジタル 教科書体 NK-R" w:hAnsi="ＭＳ ゴシック"/>
          <w:bCs/>
        </w:rPr>
      </w:pPr>
    </w:p>
    <w:p w14:paraId="6DA81DA3" w14:textId="77777777" w:rsidR="002D66BF" w:rsidRPr="00443A3A" w:rsidRDefault="002D66BF" w:rsidP="00505AA3">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市町村介護保険事業計画の基本的記載事項</w:t>
      </w:r>
    </w:p>
    <w:p w14:paraId="6585DC1E" w14:textId="77777777" w:rsidR="002D66BF" w:rsidRPr="00443A3A" w:rsidRDefault="002D66BF" w:rsidP="00505AA3">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１　各年度における介護給付等対象サービスの種類ごとの量の見込み(p40～42)</w:t>
      </w:r>
    </w:p>
    <w:p w14:paraId="5B5A45EF"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各年度における介護給付対象サービスの種類ごとの量の見込み</w:t>
      </w:r>
    </w:p>
    <w:p w14:paraId="3139D644" w14:textId="77777777" w:rsidR="0009177D"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国基本指針「第一の二」を踏まえた追加的なサービス需要の受け皿を検討する必要がある。</w:t>
      </w:r>
    </w:p>
    <w:p w14:paraId="12DDAC86" w14:textId="77777777" w:rsidR="002D66BF" w:rsidRPr="00443A3A" w:rsidRDefault="002D66BF" w:rsidP="0009177D">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保険者としての対応を検討するに当たっては、以下①～③の検討を含め、地域の実情に応じた方向性を定めることが重要である。</w:t>
      </w:r>
    </w:p>
    <w:p w14:paraId="5D303E89" w14:textId="0D088952" w:rsidR="002D66BF" w:rsidRPr="00443A3A" w:rsidRDefault="002D66BF" w:rsidP="0009177D">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①　低所得者のセーフティネットとしての補足給付がある介護保険施設は、今後の高齢者と低所得者層の増加推移に対応した整備を検討する必要がある。</w:t>
      </w:r>
    </w:p>
    <w:p w14:paraId="1EDBEDE8" w14:textId="1B88B8D4" w:rsidR="002D66BF" w:rsidRPr="00443A3A" w:rsidRDefault="002D66BF" w:rsidP="0009177D">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②　有料老人ホーム、サービス付き高齢者向け住宅における介護サービスの質の担保を図る一方</w:t>
      </w:r>
      <w:r w:rsidR="00443A3A" w:rsidRPr="00443A3A">
        <w:rPr>
          <w:rFonts w:ascii="UD デジタル 教科書体 NK-R" w:eastAsia="UD デジタル 教科書体 NK-R" w:hAnsi="ＭＳ ゴシック" w:hint="eastAsia"/>
          <w:bCs/>
          <w:noProof/>
          <w:lang w:val="ja-JP"/>
        </w:rPr>
        <w:lastRenderedPageBreak/>
        <mc:AlternateContent>
          <mc:Choice Requires="wps">
            <w:drawing>
              <wp:anchor distT="0" distB="0" distL="114300" distR="114300" simplePos="0" relativeHeight="251657728" behindDoc="0" locked="0" layoutInCell="1" allowOverlap="1" wp14:anchorId="0FB34460" wp14:editId="34B3D2F2">
                <wp:simplePos x="0" y="0"/>
                <wp:positionH relativeFrom="margin">
                  <wp:posOffset>6350</wp:posOffset>
                </wp:positionH>
                <wp:positionV relativeFrom="paragraph">
                  <wp:posOffset>-45720</wp:posOffset>
                </wp:positionV>
                <wp:extent cx="6377940" cy="9053830"/>
                <wp:effectExtent l="0" t="0" r="22860" b="13970"/>
                <wp:wrapNone/>
                <wp:docPr id="10"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65262" id="Rectangle 277" o:spid="_x0000_s1026" style="position:absolute;left:0;text-align:left;margin-left:.5pt;margin-top:-3.6pt;width:502.2pt;height:712.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策として、住まいと介護サービスとを一体的に提供する特定施設は、効率的な指導ができるため、既存の住宅型有料老人ホーム等を特定施設に誘導することも検討する必要がある。</w:t>
      </w:r>
    </w:p>
    <w:p w14:paraId="7642927A" w14:textId="77777777" w:rsidR="002D66BF" w:rsidRPr="00443A3A" w:rsidRDefault="002D66BF" w:rsidP="0009177D">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③　定期巡回・随時対応型サービス、小規模多機能型居宅介護、看護小規模多機能型居宅介護は、在宅介護の限界点を引き上げるサービスであり、地域密着型サービスの更なる普及について検討していくことが必要である。</w:t>
      </w:r>
    </w:p>
    <w:p w14:paraId="72FA512C" w14:textId="77777777" w:rsidR="002D66BF" w:rsidRPr="00443A3A" w:rsidRDefault="002D66BF" w:rsidP="0009177D">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大阪府高齢者計画（介護保険事業支援計画）において、「介護専用型特定施設入居者生活介護等」及び「混合型特定施設入居者生活介護」の高齢者福祉圏域ごとの必要利用定員総数をそれぞれ定めている。特定施設入居者生活介護の新規・変更の指定に当たっては、大阪府高齢者計画に定める必要利用定員総数を超える場合は、介護保険法第70条第４項及び第５項に基づき、指定しないこととしているが、同条第６項に基づき、指定に当たっては、市町村介護保険事業計画との調整を図る見地から意見を求めることとしているため、管内特定施設の定員数について把握されたい。</w:t>
      </w:r>
    </w:p>
    <w:p w14:paraId="0808F2C2"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今後、単身世帯の中重度の要介護者の増加を念頭に、高齢者（とその家族）の希望・ニーズを的確にとらえつつ、各自治体において、地理的条件等も含めた地域の実情に応じ、上記の取組を適切に組み合わせながら、住まいニーズへの対応を考える必要がある。</w:t>
      </w:r>
    </w:p>
    <w:p w14:paraId="5A55B3FF"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が住み慣れた地域で安心して暮らし続けることができるよう、高齢者のニーズに応じた基盤整備を行う観点から、市町村が、地域における高齢者及び家族の状況等の介護ニーズ、要介護高齢者数等の将来推計、既存施設の整備状況や高齢者住まいとの均衡を含めた地域の実情等を十分把握・精査した上で、地域に必要なサービス基盤の整備目標及び計画期間を定め、着実に推進することが重要である。</w:t>
      </w:r>
    </w:p>
    <w:p w14:paraId="24E72E55"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施設入所者ができる限り在宅に近い居住環境の中で生活できるよう、施設の新規整備や既設施設の建替え、改修の推進に当たっては、個室・ユニット型として整備を推進することが重要である。国の参酌標準に基づき、令和12年度における、介護保険施設の個室・ユニット型の割合を50％以上に高めること。特に、地域密着型介護老人福祉施設及び介護老人福祉施設はユニット型の割合を70％以上に高めるよう努めるものとする。</w:t>
      </w:r>
    </w:p>
    <w:p w14:paraId="53E92D8C"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医療療養病床から介護保険施設等への転換分については、意向調査により把握した令和８年度末時点の介護保険対象サービスへの転換等の見込み量を下限として追加的需要分を見込むこと。</w:t>
      </w:r>
    </w:p>
    <w:p w14:paraId="33853651"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8818ED4" w14:textId="77777777" w:rsidR="002D66BF" w:rsidRPr="00443A3A" w:rsidRDefault="002D66BF" w:rsidP="00505AA3">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２　各年度における地域支援事業の量の見込み(P41,42)</w:t>
      </w:r>
    </w:p>
    <w:p w14:paraId="3D5126D8" w14:textId="77777777" w:rsidR="002D66BF" w:rsidRPr="00443A3A" w:rsidRDefault="002D66BF" w:rsidP="00505AA3">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総合事業の量の見込み</w:t>
      </w:r>
    </w:p>
    <w:p w14:paraId="6D4BFF69"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事業実績に加え、従前相当のサービスと多様なサービスのそれぞれについて、地域のニーズや資源等の地域の実情を踏まえた必要な量を見込む必要がある。その際は、費用の額の見込みのほか、サービスを提供する事業者・団体数や利用者数を見込むよう努めること。なお、市町村の判断により、希望する居宅要介護被保険者が総合事業の対象者となり得ることに留意すること。</w:t>
      </w:r>
    </w:p>
    <w:p w14:paraId="17926246" w14:textId="4E2BDDC8"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通いの場の取組については、地域における保健師や管理栄養士、歯科衛生士、リハビリテーション専門職などの幅広い医療専門職の関与を得ながら進めていくこと、また、短期集中予防サービスや、地域ケア会議、生活支援体制整備事業等の事業と連携し進めることが重要である。なお、推進に当たっては、厚生労働省において、通いの場に参加する高齢者の割合を2025年までに</w:t>
      </w:r>
      <w:r w:rsidR="00443A3A"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58752" behindDoc="0" locked="0" layoutInCell="1" allowOverlap="1" wp14:anchorId="6B52DC7B" wp14:editId="286D8E07">
                <wp:simplePos x="0" y="0"/>
                <wp:positionH relativeFrom="margin">
                  <wp:posOffset>29845</wp:posOffset>
                </wp:positionH>
                <wp:positionV relativeFrom="paragraph">
                  <wp:posOffset>-27940</wp:posOffset>
                </wp:positionV>
                <wp:extent cx="6377940" cy="9053830"/>
                <wp:effectExtent l="0" t="0" r="22860" b="13970"/>
                <wp:wrapNone/>
                <wp:docPr id="9"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5383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748F5" id="Rectangle 278" o:spid="_x0000_s1026" style="position:absolute;left:0;text-align:left;margin-left:2.35pt;margin-top:-2.2pt;width:502.2pt;height:712.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８％とするなど、通いの場の取組を推進していることを勘案することが望ましい。</w:t>
      </w:r>
    </w:p>
    <w:p w14:paraId="65D0C61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54D003C" w14:textId="77777777" w:rsidR="002D66BF" w:rsidRPr="00443A3A" w:rsidRDefault="002D66BF" w:rsidP="002F0D74">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包括的支援事業の事業量の見込み</w:t>
      </w:r>
    </w:p>
    <w:p w14:paraId="460EAC07" w14:textId="77777777" w:rsidR="002D66BF" w:rsidRPr="00443A3A" w:rsidRDefault="002D66BF" w:rsidP="0009177D">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それぞれの事業ごとに事業内容や事業量の見込みを定めるとともに、その算定の考え方を示すことが重要である。また、総合相談支援業務の一部委託や介護予防支援の指定対象拡大等が行われたこと、地域包括支援センターの必要な職員体制と密接に関わることに留意すること。</w:t>
      </w:r>
    </w:p>
    <w:p w14:paraId="3BEA6528"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A37767D" w14:textId="77777777" w:rsidR="002D66BF" w:rsidRPr="00443A3A" w:rsidRDefault="002D66BF" w:rsidP="002F0D74">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３　被保険者の地域における自立した日常生活の支援、要介護状態等となることの予防又は要介護状態等の軽減若しくは悪化の防止、介護給付等の適正化への取組及び目標設定(p44,45)</w:t>
      </w:r>
    </w:p>
    <w:p w14:paraId="2CC973C6" w14:textId="77777777" w:rsidR="002D66BF" w:rsidRPr="00443A3A" w:rsidRDefault="002D66BF" w:rsidP="002F0D74">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地域の実情に応じて、高齢者の自立支援と介護予防等に向けた具体的な取組内容やその目標設定が極めて重要である。</w:t>
      </w:r>
    </w:p>
    <w:p w14:paraId="476B4F04" w14:textId="77777777" w:rsidR="002D66BF" w:rsidRPr="00443A3A" w:rsidRDefault="002D66BF" w:rsidP="002F0D74">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国基本指針「第一の十四」に記載されているように、地域の実情に即して、取組項目及び目標を計画に記載するとともに、目標に対する実績評価を行うこと及び評価結果を公表するよう努めること。</w:t>
      </w:r>
    </w:p>
    <w:p w14:paraId="7AC32F5B"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被保険者の地域における自立した日常生活の支援、要介護状態等となることの予防又は要介護状態等の軽減若しくは悪化の防止への取組及び目標設定</w:t>
      </w:r>
    </w:p>
    <w:p w14:paraId="2CFCAD45"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【介護予防・重度化防止】（基本的記載事項）</w:t>
      </w:r>
    </w:p>
    <w:p w14:paraId="7490099A"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取組項目及び目標設定」を行う必要がある。また、目標設定に当たってはできる限り客観的な「数値目標」とするよう努めるものとする。取組項目としては、以下①～⑤が考えられるが、これらに限らず、地域の実情に応じて多様な取組を構想し、その取組内容と目標について市町村介護保険事業計画に盛り込むこと。</w:t>
      </w:r>
    </w:p>
    <w:p w14:paraId="54CD5B78" w14:textId="77777777" w:rsidR="002D66BF" w:rsidRPr="00443A3A" w:rsidRDefault="002D66BF" w:rsidP="0009177D">
      <w:pPr>
        <w:spacing w:line="0" w:lineRule="atLeast"/>
        <w:ind w:leftChars="120" w:left="283" w:firstLineChars="110" w:firstLine="260"/>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①</w:t>
      </w:r>
      <w:r w:rsidRPr="00443A3A">
        <w:rPr>
          <w:rFonts w:ascii="UD デジタル 教科書体 NK-R" w:eastAsia="UD デジタル 教科書体 NK-R" w:hAnsi="ＭＳ ゴシック" w:hint="eastAsia"/>
          <w:bCs/>
        </w:rPr>
        <w:tab/>
        <w:t>研修、説明会、勉強会等の実施といった地域住民、事業者等との考え方の共有に関する取組</w:t>
      </w:r>
    </w:p>
    <w:p w14:paraId="653AF49E" w14:textId="77777777" w:rsidR="002D66BF" w:rsidRPr="00443A3A" w:rsidRDefault="002D66BF" w:rsidP="0009177D">
      <w:pPr>
        <w:spacing w:line="0" w:lineRule="atLeast"/>
        <w:ind w:leftChars="230" w:left="77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②</w:t>
      </w:r>
      <w:r w:rsidRPr="00443A3A">
        <w:rPr>
          <w:rFonts w:ascii="UD デジタル 教科書体 NK-R" w:eastAsia="UD デジタル 教科書体 NK-R" w:hAnsi="ＭＳ ゴシック" w:hint="eastAsia"/>
          <w:bCs/>
        </w:rPr>
        <w:tab/>
        <w:t>高齢者自身が担い手として活動する場を含む、「住民主体の通いの場」等の創出や、担い手の養成</w:t>
      </w:r>
    </w:p>
    <w:p w14:paraId="21C72C10" w14:textId="77777777" w:rsidR="002D66BF" w:rsidRPr="00443A3A" w:rsidRDefault="002D66BF" w:rsidP="0009177D">
      <w:pPr>
        <w:spacing w:line="0" w:lineRule="atLeast"/>
        <w:ind w:leftChars="230" w:left="77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③多職種が連携した地域ケア会議の定期的開催による個別課題の解決、地域におけるネットワークの構築、地域課題の発見、地域づくりや資源開発、政策の形成</w:t>
      </w:r>
    </w:p>
    <w:p w14:paraId="70F23368" w14:textId="77777777" w:rsidR="0009177D" w:rsidRPr="00443A3A" w:rsidRDefault="002D66BF" w:rsidP="0009177D">
      <w:pPr>
        <w:spacing w:line="0" w:lineRule="atLeast"/>
        <w:ind w:leftChars="230" w:left="661" w:hangingChars="50" w:hanging="118"/>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④</w:t>
      </w:r>
      <w:r w:rsidRPr="00443A3A">
        <w:rPr>
          <w:rFonts w:ascii="UD デジタル 教科書体 NK-R" w:eastAsia="UD デジタル 教科書体 NK-R" w:hAnsi="ＭＳ ゴシック" w:hint="eastAsia"/>
          <w:bCs/>
        </w:rPr>
        <w:tab/>
        <w:t>生活支援コーディネーター（地域支え合い推進員）や協議体の活動による地域の課題や資源の把握、関係者のネットワーク化、身近な地域における社会資源の確保や創出と担い手の養成</w:t>
      </w:r>
    </w:p>
    <w:p w14:paraId="16AB1592" w14:textId="77777777" w:rsidR="002D66BF" w:rsidRPr="00443A3A" w:rsidRDefault="002D66BF" w:rsidP="0009177D">
      <w:pPr>
        <w:spacing w:line="0" w:lineRule="atLeast"/>
        <w:ind w:leftChars="230" w:left="661" w:hangingChars="50" w:hanging="118"/>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⑤</w:t>
      </w:r>
      <w:r w:rsidRPr="00443A3A">
        <w:rPr>
          <w:rFonts w:ascii="UD デジタル 教科書体 NK-R" w:eastAsia="UD デジタル 教科書体 NK-R" w:hAnsi="ＭＳ ゴシック" w:hint="eastAsia"/>
          <w:bCs/>
        </w:rPr>
        <w:tab/>
        <w:t>高齢者の生きがいづくりのための就労的活動支援コーディネーター（就労的活動支援員）による高齢者個人の特性や希望に合った就労的活動のコーディネート、ボランティア活動や就労的活動による社会参加の促進　等</w:t>
      </w:r>
    </w:p>
    <w:p w14:paraId="3C672E06"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また、リハビリテーションに関する目標の設定に当たっては、国が示すリハビリテーションサービス提供体制に関する指標を現状把握や施策の検討の参考とすることが望ましい。</w:t>
      </w:r>
    </w:p>
    <w:p w14:paraId="5D5D678E"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35AA872"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介護給付の適正化への取組及び目標設定</w:t>
      </w:r>
    </w:p>
    <w:p w14:paraId="27FD12E7" w14:textId="77777777" w:rsidR="002D66BF" w:rsidRPr="00443A3A" w:rsidRDefault="002D66BF" w:rsidP="0009177D">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【介護給付適正化】（基本的記載事項）</w:t>
      </w:r>
    </w:p>
    <w:p w14:paraId="32CAFA91" w14:textId="4E9DB10C"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実施する『具体的な適正化事業の内容及び実施方法』と『目標』を定めることが必要とされている。 必須の取組内容として、主要三事業（要介護認定の適正化、ケアプラン点検、縦覧点検・医療情報との突合）が例示されている。</w:t>
      </w:r>
    </w:p>
    <w:p w14:paraId="2FFB4D91" w14:textId="129E063C" w:rsidR="002D66BF" w:rsidRPr="00443A3A" w:rsidRDefault="00317306" w:rsidP="0009177D">
      <w:pPr>
        <w:spacing w:line="0" w:lineRule="atLeast"/>
        <w:ind w:leftChars="230" w:left="77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59776" behindDoc="0" locked="0" layoutInCell="1" allowOverlap="1" wp14:anchorId="64E15112" wp14:editId="412F268C">
                <wp:simplePos x="0" y="0"/>
                <wp:positionH relativeFrom="page">
                  <wp:posOffset>556260</wp:posOffset>
                </wp:positionH>
                <wp:positionV relativeFrom="paragraph">
                  <wp:posOffset>-25400</wp:posOffset>
                </wp:positionV>
                <wp:extent cx="6377940" cy="9014460"/>
                <wp:effectExtent l="0" t="0" r="22860" b="15240"/>
                <wp:wrapNone/>
                <wp:docPr id="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1446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6864" id="Rectangle 279" o:spid="_x0000_s1026" style="position:absolute;left:0;text-align:left;margin-left:43.8pt;margin-top:-2pt;width:502.2pt;height:709.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" filled="f" strokeweight="1pt">
                <v:stroke dashstyle="dash" startarrowwidth="narrow" endarrowwidth="narrow"/>
                <v:textbox inset="5.85pt,.7pt,5.85pt,.7pt"/>
                <w10:wrap anchorx="page"/>
              </v:rect>
            </w:pict>
          </mc:Fallback>
        </mc:AlternateContent>
      </w:r>
      <w:r w:rsidR="002D66BF" w:rsidRPr="00443A3A">
        <w:rPr>
          <w:rFonts w:ascii="UD デジタル 教科書体 NK-R" w:eastAsia="UD デジタル 教科書体 NK-R" w:hAnsi="ＭＳ ゴシック" w:hint="eastAsia"/>
          <w:bCs/>
        </w:rPr>
        <w:t>⇒　第６期適正化計画と市町村介護保険事業計画との連動性（一体のものとして定めてもよく、別のものとして定めてもよい。）を図ること。</w:t>
      </w:r>
    </w:p>
    <w:p w14:paraId="56DB72B0" w14:textId="77777777" w:rsidR="002D66BF" w:rsidRPr="00443A3A" w:rsidRDefault="002D66BF" w:rsidP="0009177D">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市町村介護給付適正化計画においては、より具体的に次の①～③に掲げる事項について提示することが望ましい。</w:t>
      </w:r>
    </w:p>
    <w:p w14:paraId="3BCBC0ED" w14:textId="77777777" w:rsidR="002D66BF" w:rsidRPr="00443A3A" w:rsidRDefault="002D66BF" w:rsidP="002F0D74">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①　第５期適正化計画策定時の課題、目標、目標達成のための施策について直近の情報等に基づき評価を行う。</w:t>
      </w:r>
    </w:p>
    <w:p w14:paraId="12B508A9" w14:textId="77777777" w:rsidR="002D66BF" w:rsidRPr="00443A3A" w:rsidRDefault="002D66BF" w:rsidP="002F0D74">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②　事業の実施体制、認定者数やサービスの利用状況、適正化事業のこれまでの実施状況、事業所の状況、取り巻く環境などについて、現状の把握と分析を行い課題を整理する。</w:t>
      </w:r>
    </w:p>
    <w:p w14:paraId="4619F696" w14:textId="77777777" w:rsidR="002D66BF" w:rsidRPr="00443A3A" w:rsidRDefault="002D66BF" w:rsidP="002F0D74">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③　現状と課題を踏まえ、第６期適正化計画期間中において実施する具体的な事業の内容及びその実施方法と目標を定める。</w:t>
      </w:r>
    </w:p>
    <w:p w14:paraId="6D15C55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774157B3" w14:textId="77777777" w:rsidR="002D66BF" w:rsidRPr="00443A3A" w:rsidRDefault="002D66BF" w:rsidP="002F0D74">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　市町村介護保険事業計画の任意記載事項</w:t>
      </w:r>
    </w:p>
    <w:p w14:paraId="20CE62D8" w14:textId="77777777" w:rsidR="002D66BF" w:rsidRPr="00443A3A" w:rsidRDefault="002D66BF" w:rsidP="002F0D74">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１　地域包括ケアシステム構築のため重点的に取り組むことが必要な事項(p46～50)</w:t>
      </w:r>
    </w:p>
    <w:p w14:paraId="28B2B2D7" w14:textId="77777777" w:rsidR="002D66BF" w:rsidRPr="00443A3A" w:rsidRDefault="002D66BF" w:rsidP="002F0D74">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在宅医療・介護連携の推進</w:t>
      </w:r>
    </w:p>
    <w:p w14:paraId="6A83A8B0" w14:textId="77777777" w:rsidR="002D66BF" w:rsidRPr="00443A3A" w:rsidRDefault="002D66BF" w:rsidP="002F0D74">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医療ニーズ及び介護ニーズを併せ持つ高齢者を地域で支えていくため、医療計画に基づく医療機能の分化と並行して、令和５年の法改正によって創設された医療法におけるかかりつけ医機能報告等を踏まえた協議の結果も考慮しつつ、市町村が主体となって、日常生活圏域において必要となる在宅医療・介護連携のための体制の充実が重要である。</w:t>
      </w:r>
    </w:p>
    <w:p w14:paraId="57EB45D2" w14:textId="77777777" w:rsidR="002D66BF" w:rsidRPr="00443A3A" w:rsidRDefault="002D66BF" w:rsidP="002F0D74">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の医師会等の協力を得つつ、在宅医療・介護連携を計画的かつ効果的に推進するため、各地域においてあるべき在宅医療・介護提供体制の姿を共有したうえで、在宅医療・介護連携推進事業の具体的な実施時期や評価指標等を定め、ＰＤＣＡサイクルに沿って取組を推進していくことが重要である。</w:t>
      </w:r>
    </w:p>
    <w:p w14:paraId="77E279FA" w14:textId="77777777" w:rsidR="002D66BF" w:rsidRPr="00443A3A" w:rsidRDefault="002D66BF" w:rsidP="002F0D74">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在宅医療・介護連携の推進に当たっては、看取りに関する取組や、地域における認知症の方への対応力を強化していく観点からの取組を進めていくことが重要である。</w:t>
      </w:r>
    </w:p>
    <w:p w14:paraId="466E7337" w14:textId="77777777" w:rsidR="002D66BF" w:rsidRPr="00443A3A" w:rsidRDefault="002D66BF" w:rsidP="002F0D74">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さらに、感染症や災害時においても継続的なサービス提供を維持するため、地域における医療・介護の連携が一層求められる中、在宅医療・介護連携推進事業を活用し、関係者の連携体制や対応を検討していくことが望ましい。</w:t>
      </w:r>
    </w:p>
    <w:p w14:paraId="1646E784" w14:textId="77777777" w:rsidR="002D66BF" w:rsidRPr="00443A3A" w:rsidRDefault="002D66BF" w:rsidP="002F0D74">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医療・介護の専門職種については、相互理解や知識が不足し、職種間の連携が十分に図れていない場合があることを踏まえ、関係職種間の情報収集や定期的な会議の開催等の方法により、互いの顔や名前、職種、役割などについて理解し、容易に相談・連絡をすることができるよう「顔が見える関係」を築くことが重要である。</w:t>
      </w:r>
    </w:p>
    <w:p w14:paraId="392C60F6" w14:textId="77777777" w:rsidR="002D66BF" w:rsidRPr="00443A3A" w:rsidRDefault="002D66BF" w:rsidP="002F0D74">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地域住民に対して、医療及び介護サービスについて理解を深めてもらえるよう、的確な情報提供及び分かりやすく丁寧な説明を行っていくことや関連施策との連携を図っていくことが重要である。</w:t>
      </w:r>
    </w:p>
    <w:p w14:paraId="214DFD3A" w14:textId="6D00729F" w:rsidR="002F0D74" w:rsidRPr="00443A3A" w:rsidRDefault="002F0D74" w:rsidP="00E87C0B">
      <w:pPr>
        <w:tabs>
          <w:tab w:val="left" w:pos="426"/>
        </w:tabs>
        <w:spacing w:line="0" w:lineRule="atLeast"/>
        <w:rPr>
          <w:rFonts w:ascii="UD デジタル 教科書体 NK-R" w:eastAsia="UD デジタル 教科書体 NK-R" w:hAnsi="ＭＳ ゴシック"/>
          <w:bCs/>
        </w:rPr>
      </w:pPr>
    </w:p>
    <w:p w14:paraId="47F84CF2" w14:textId="19F78AC6" w:rsidR="002D66BF" w:rsidRPr="00443A3A" w:rsidRDefault="002D66BF" w:rsidP="00E87C0B">
      <w:pPr>
        <w:spacing w:line="0" w:lineRule="atLeast"/>
        <w:ind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高齢者の保健事業と介護予防の一体的実施</w:t>
      </w:r>
    </w:p>
    <w:p w14:paraId="1BACC692" w14:textId="311D8129"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一体的実施を行うに当たっては、介護・医療・健診情報等の活用を含め、国民健康保険担当部局等と連携して取組を進めることが重要であり、後期高齢者医療広域連合等との連携方策を含めた一体的実施の在り方について高齢者の医療の確保に関する法律第125条の２第１項に基</w:t>
      </w:r>
      <w:r w:rsidR="00317306"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60800" behindDoc="0" locked="0" layoutInCell="1" allowOverlap="1" wp14:anchorId="32EFF914" wp14:editId="52352F5A">
                <wp:simplePos x="0" y="0"/>
                <wp:positionH relativeFrom="margin">
                  <wp:posOffset>38735</wp:posOffset>
                </wp:positionH>
                <wp:positionV relativeFrom="paragraph">
                  <wp:posOffset>-33020</wp:posOffset>
                </wp:positionV>
                <wp:extent cx="6377940" cy="9006205"/>
                <wp:effectExtent l="0" t="0" r="22860" b="23495"/>
                <wp:wrapNone/>
                <wp:docPr id="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06205"/>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FE9B5" id="Rectangle 280" o:spid="_x0000_s1026" style="position:absolute;left:0;text-align:left;margin-left:3.05pt;margin-top:-2.6pt;width:502.2pt;height:709.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づき市町村が定める基本的な方針と整合的なものとするとともに、具体的に定めることが重要である。</w:t>
      </w:r>
    </w:p>
    <w:p w14:paraId="4E4A7CAB"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A9D9DB7"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　生活支援・介護予防サービスの基盤整備の推進</w:t>
      </w:r>
    </w:p>
    <w:p w14:paraId="2BB8370B"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の社会参加や社会的役割を持つことが生きがいや介護予防に繋がるという観点から、高齢者等の地域住民の力を活用するとともに、生活支援コーディネーター（地域支え合い推進員）や協議体、就労的活動支援コーディネーター（就労的活動支援員）により、地域における課題や資源を把握し、ネットワークの構築やコーディネート機能の充実を図っていくことが重要である。</w:t>
      </w:r>
    </w:p>
    <w:p w14:paraId="5524785D"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が社会の重要な一員として、豊かな経験や知識を活かすことができるよう、ボランティア活動等を促進するとともに、高齢者が自由時間を有効に活用し、充実して過ごせる機会を確保することが重要である。</w:t>
      </w:r>
    </w:p>
    <w:p w14:paraId="732A59AE"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生活支援コーディネーター（地域支え合い推進員）が地域課題や資源を把握し、生活支援・介護予防サービスの充実に向けた取組を進めるためには、市町村と生活支援コーディネーター（地域支え合い推進員）との情報共有や、生活支援コーディネーター（地域支え合い推進員）同士の連携強化が重要である。</w:t>
      </w:r>
    </w:p>
    <w:p w14:paraId="3ABF5682"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健康づくり・生活習慣病予防の推進について、職場や地域で役割を担う壮・中年期の死亡を減少させ、高年期に活力ある生活を送る（健康寿命の延伸）には、青年期及び壮・中年期における健康づくりや生活習慣病予防が重要である。</w:t>
      </w:r>
    </w:p>
    <w:p w14:paraId="59667B16" w14:textId="77777777" w:rsidR="002D66BF" w:rsidRPr="00443A3A" w:rsidRDefault="002D66BF" w:rsidP="00E87C0B">
      <w:pPr>
        <w:spacing w:line="0" w:lineRule="atLeast"/>
        <w:ind w:leftChars="200" w:left="472"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とりわけ、栄養・食生活の改善、身体活動・運動の習慣化、禁煙及び口腔機能の維持・向上等による健康づくりは、介護予防の基礎であることから、「大阪府健康増進計画」の趣旨を踏まえつつ、市町村の特徴を生かした市町村健康増進計画の推進に努めるものとする。</w:t>
      </w:r>
    </w:p>
    <w:p w14:paraId="4B8CEE3B"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が長年培ってきた知識・経験・技能等を活かし、就業を通じて社会貢献できるよう、就業相談や就業機会の確保など、高齢者の就業支援に努めるものとする。また、高齢者に、臨時的かつ短期的又はその他の軽易な仕事を提供するシルバー人材センターの運営に対する支援に努めるものとする。</w:t>
      </w:r>
    </w:p>
    <w:p w14:paraId="789C3535"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BB2220D"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(四)　地域ケア会議の推進</w:t>
      </w:r>
    </w:p>
    <w:p w14:paraId="1BD10080"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個別課題の解決」、「地域包括支援ネットワークの構築」、「地域課題の発見」、「地域づくり、資源開発」、「政策の形成」の５つの機能を有する地域ケア会議により、高齢者個人への支援の充実とそれを支える社会基盤の整備を同時に図ることが重要である。</w:t>
      </w:r>
    </w:p>
    <w:p w14:paraId="3C0CF5AF"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ケア会議の運営に当たっては、地域包括支援センターと役割を分担するとともに、市町村は地域課題を受け付ける窓口を明確にし、地域課題解決のための検討につなげていく体制の整備や医療・介護関係者の連携の推進により、地域ケア会議が円滑に実施することができる環境の整備が重要である。</w:t>
      </w:r>
    </w:p>
    <w:p w14:paraId="583A037A" w14:textId="1AACF249"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多職種が連携した地域ケア会議を定期的に開催することが重要である。また、国の施策の動向を踏まえ自立支援型ケアマネジメントの強化に努めるものとする。</w:t>
      </w:r>
    </w:p>
    <w:p w14:paraId="44A45568"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F6D5ACF" w14:textId="4C208A03"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(五)　高齢者の居住安定に係る施策との連携</w:t>
      </w:r>
    </w:p>
    <w:p w14:paraId="5141A3D8" w14:textId="175B64AB"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高齢者向け住まいの確保を図るに当たり、地域の人口動態、医療・介護ニーズ及び高齢者の住</w:t>
      </w:r>
      <w:r w:rsidR="00317306"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61824" behindDoc="0" locked="0" layoutInCell="1" allowOverlap="1" wp14:anchorId="3B33506E" wp14:editId="7EA87EAA">
                <wp:simplePos x="0" y="0"/>
                <wp:positionH relativeFrom="margin">
                  <wp:posOffset>18415</wp:posOffset>
                </wp:positionH>
                <wp:positionV relativeFrom="paragraph">
                  <wp:posOffset>-28575</wp:posOffset>
                </wp:positionV>
                <wp:extent cx="6377940" cy="9006205"/>
                <wp:effectExtent l="0" t="0" r="22860" b="23495"/>
                <wp:wrapNone/>
                <wp:docPr id="6"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06205"/>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4BE26" id="Rectangle 281" o:spid="_x0000_s1026" style="position:absolute;left:0;text-align:left;margin-left:1.45pt;margin-top:-2.25pt;width:502.2pt;height:709.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まいに関するニーズを分析するとともに、住宅政策を所管する部局等と連携して、当該ニーズに対し、既存の施設やサービス基盤を組み合わせつつ、計画的に対応していく必要がある。</w:t>
      </w:r>
    </w:p>
    <w:p w14:paraId="5E377DFE"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公営住宅その他の高齢者に対する賃貸住宅及び老人ホームに関する供給目標等について、必要に応じて住宅政策を所管する部局や大阪府等と連携を図りながら定めることが重要である。</w:t>
      </w:r>
    </w:p>
    <w:p w14:paraId="11E96207" w14:textId="77777777" w:rsidR="00E87C0B"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居住支援協議会等の場も活用し、関係部署や、居住支援法人、不動産団体、社会福祉法人、ＮＰＯ等の関係団体が連携し、住まい支援の総合的な窓口を構築するなど、住まいの確保と生活の一体的な支援体制を整備しつつ、生活に困難を抱えた高齢者等の居住の確保を図ることが重要である。</w:t>
      </w:r>
    </w:p>
    <w:p w14:paraId="41625779"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その他の施設の整備について、以下のとおり努めるものとする。</w:t>
      </w:r>
    </w:p>
    <w:p w14:paraId="74C287E2"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①　養護老人ホーム</w:t>
      </w:r>
    </w:p>
    <w:p w14:paraId="65E3DB84" w14:textId="77777777" w:rsidR="002D66BF" w:rsidRPr="00443A3A" w:rsidRDefault="002D66BF" w:rsidP="00E87C0B">
      <w:pPr>
        <w:spacing w:line="0" w:lineRule="atLeast"/>
        <w:ind w:leftChars="220" w:left="520"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施設の改築を優先的に推進することとし、新設や増設については、施設や市町村の実情等を勘案し、必要に応じ整備するよう努めるものとする。</w:t>
      </w:r>
    </w:p>
    <w:p w14:paraId="71693EE0"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②　軽費老人ホーム</w:t>
      </w:r>
    </w:p>
    <w:p w14:paraId="6D9E151A" w14:textId="77777777" w:rsidR="002D66BF" w:rsidRPr="00443A3A" w:rsidRDefault="002D66BF" w:rsidP="00E87C0B">
      <w:pPr>
        <w:spacing w:line="0" w:lineRule="atLeast"/>
        <w:ind w:leftChars="220" w:left="520"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老朽化した施設の建替え（経過的軽費老人ホームからの移行）を優先して推進することとし、必要に応じ整備するよう努めるものとする。</w:t>
      </w:r>
    </w:p>
    <w:p w14:paraId="649C7EDA"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2BB6D80" w14:textId="77777777" w:rsidR="002D66BF" w:rsidRPr="00443A3A" w:rsidRDefault="002D66BF" w:rsidP="00E87C0B">
      <w:pPr>
        <w:spacing w:line="0" w:lineRule="atLeast"/>
        <w:ind w:leftChars="120" w:left="283"/>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２　各年度における介護給付等対象サービスの種類ごとの見込量の確保のための方策（p50～51）</w:t>
      </w:r>
    </w:p>
    <w:p w14:paraId="4B64AE73"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定期巡回・随時対応型訪問介護看護等、特定施設などの各種介護サービスについて、中長期的な人口構造や介護ニーズの変化も見据えた的確なサービス量の見込み及び見込量確保のための方策を示すことが重要である。</w:t>
      </w:r>
    </w:p>
    <w:p w14:paraId="708561A5" w14:textId="77777777" w:rsidR="00E87C0B" w:rsidRPr="00443A3A" w:rsidRDefault="00E87C0B" w:rsidP="00E87C0B">
      <w:pPr>
        <w:spacing w:line="0" w:lineRule="atLeast"/>
        <w:ind w:leftChars="120" w:left="519" w:hangingChars="100" w:hanging="236"/>
        <w:rPr>
          <w:rFonts w:ascii="UD デジタル 教科書体 NK-R" w:eastAsia="UD デジタル 教科書体 NK-R" w:hAnsi="ＭＳ ゴシック"/>
          <w:bCs/>
        </w:rPr>
      </w:pPr>
    </w:p>
    <w:p w14:paraId="47FFD80C"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３　各年度における地域支援事業に要する費用の額及びその見込量の確保のための方策(p51～53)</w:t>
      </w:r>
    </w:p>
    <w:p w14:paraId="3D102DC9"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地域支援事業に要する費用の額</w:t>
      </w:r>
    </w:p>
    <w:p w14:paraId="30B9414D"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総合事業のサービス単価については、市町村が創意工夫を発揮できるようにするため、国が定める単価によらないことができるが、サービス内容等を踏まえて、サービス事業者をはじめとした関係機関と十分な協議を重ねる等により、地域において必要とされるサービスが確実に確保されるよう考慮すること等が重要である。</w:t>
      </w:r>
    </w:p>
    <w:p w14:paraId="4E0AF32D"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51FD4C6" w14:textId="77777777" w:rsidR="00E87C0B"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総合事業のうち、訪問型サービス、通所型サービス、その他の生活支援サービスの種類ごとの見込量確保のための方策</w:t>
      </w:r>
    </w:p>
    <w:p w14:paraId="01327817" w14:textId="1D12DA11"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総合事業の多様なサービスの見込量の確保については、生活支援コーディネーター（地域支え合い推進員）や協議体、就労的活動支援コーディネーター（就労的活動支援員）を通じて把握された地域のニーズや資源を踏まえて、具体的に定めることが重要である。</w:t>
      </w:r>
    </w:p>
    <w:p w14:paraId="0835BAC3"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04A8B5C" w14:textId="75DE269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　地域支援事業及び予防給付の実施による介護予防の達成状況の点検及び評価</w:t>
      </w:r>
    </w:p>
    <w:p w14:paraId="16D0F019" w14:textId="1C1CBF2A"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地域の実情に合わせた地域包括ケアシステムの深化・推進に関して効果的な取組を進めるため、地域支援事業の評価を行い、評価に基づく事業方針や目標を定めることが重要である。</w:t>
      </w:r>
    </w:p>
    <w:p w14:paraId="6897BC98" w14:textId="15DE6E1A"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市町村は、各年度における総合事業の実施による要介護状態等への移行の状　　況等の達成</w:t>
      </w:r>
      <w:r w:rsidR="00317306" w:rsidRPr="00443A3A">
        <w:rPr>
          <w:rFonts w:ascii="UD デジタル 教科書体 NK-R" w:eastAsia="UD デジタル 教科書体 NK-R" w:hAnsi="ＭＳ ゴシック" w:hint="eastAsia"/>
          <w:bCs/>
          <w:noProof/>
          <w:lang w:val="ja-JP"/>
        </w:rPr>
        <w:lastRenderedPageBreak/>
        <mc:AlternateContent>
          <mc:Choice Requires="wps">
            <w:drawing>
              <wp:anchor distT="0" distB="0" distL="114300" distR="114300" simplePos="0" relativeHeight="251662848" behindDoc="0" locked="0" layoutInCell="1" allowOverlap="1" wp14:anchorId="3AA14F79" wp14:editId="5646192C">
                <wp:simplePos x="0" y="0"/>
                <wp:positionH relativeFrom="margin">
                  <wp:posOffset>38100</wp:posOffset>
                </wp:positionH>
                <wp:positionV relativeFrom="paragraph">
                  <wp:posOffset>-21590</wp:posOffset>
                </wp:positionV>
                <wp:extent cx="6377940" cy="9006205"/>
                <wp:effectExtent l="0" t="0" r="22860" b="23495"/>
                <wp:wrapNone/>
                <wp:docPr id="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06205"/>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5DDA5" id="Rectangle 282" o:spid="_x0000_s1026" style="position:absolute;left:0;text-align:left;margin-left:3pt;margin-top:-1.7pt;width:502.2pt;height:709.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状況を把握・分析することが重要である。</w:t>
      </w:r>
    </w:p>
    <w:p w14:paraId="202AFCAF" w14:textId="77777777" w:rsidR="00E87C0B" w:rsidRPr="00443A3A" w:rsidRDefault="00E87C0B" w:rsidP="00E87C0B">
      <w:pPr>
        <w:spacing w:line="0" w:lineRule="atLeast"/>
        <w:ind w:leftChars="120" w:left="519" w:hangingChars="100" w:hanging="236"/>
        <w:rPr>
          <w:rFonts w:ascii="UD デジタル 教科書体 NK-R" w:eastAsia="UD デジタル 教科書体 NK-R" w:hAnsi="ＭＳ ゴシック"/>
          <w:bCs/>
        </w:rPr>
      </w:pPr>
    </w:p>
    <w:p w14:paraId="2C2C7F1F"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(四)　総合事業の実施状況の調査、分析及び評価</w:t>
      </w:r>
    </w:p>
    <w:p w14:paraId="42158EEB"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総合事業の実施状況について、定期的に調査、分析及び評価をすることが重要である。</w:t>
      </w:r>
    </w:p>
    <w:p w14:paraId="5018B239"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5E7A2147"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４　地域包括ケアシステムを支える人材の確保及び介護現場の生産性の向上の推進等（p54～56）</w:t>
      </w:r>
    </w:p>
    <w:p w14:paraId="0E5B8234"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必要となる介護人材の確保に向け、国や都道府県と連携し、処遇改善、新規参入や多様な人材の活用の促進、介護の仕事の魅力向上、職場環境の改善などのための方策を定めることが重要である。</w:t>
      </w:r>
    </w:p>
    <w:p w14:paraId="679EBD76" w14:textId="77777777" w:rsidR="00E87C0B"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職員の業務負担軽減を図るとともに介護サービスの質の向上にもつなげていく介護現場の生産性の向上の取組は、都道府県が主体となり、地域の実情を踏まえ、総合的かつ横断的に進めていくことが重要である。そのため、市町村においては、都道府県と連携し、都道府県が実施する施策の事業者への周知等を行うことが重要である。</w:t>
      </w:r>
    </w:p>
    <w:p w14:paraId="4FD73707"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ケアマネジメントの質の向上及び介護支援専門員の人材確保に取り組むことが重要である。</w:t>
      </w:r>
    </w:p>
    <w:p w14:paraId="0E66D53F" w14:textId="77777777" w:rsidR="00E87C0B"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生活支援等の担い手については、高齢者やその家族が地域において安心して日常生活を営むことができるように、生活支援コーディネーター（地域支え合い推進員）、協議体や就労的活動支援コーディネーター（就労的活動支援員）が中心となり、サービス提供者と利用者が「支える側」と「支えられる側」という画一的な関係性に陥ることがないよう高齢者の社会参加等を進め、世代を超えて地域住民が共に支え合う地域づくりを進めていくことが重要である。</w:t>
      </w:r>
    </w:p>
    <w:p w14:paraId="1A0F933A"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令和３年度介護報酬改定において、全ての介護サービス事業者に対し、職場におけるハラスメントを防止するための方針の明確化等の必要な措置を講ずることが義務付けられたことも踏まえ、ハラスメント対策を含めた働きやすい環境づくりに向けた取組を推進していくことが重要である。</w:t>
      </w:r>
    </w:p>
    <w:p w14:paraId="628FDA88"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43BF71AB"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xml:space="preserve">５　介護給付等対象サービス及び地域支援事業の円滑な提供を図るための事業等に関する事項(p56～60) </w:t>
      </w:r>
    </w:p>
    <w:p w14:paraId="227873EE"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　介護給付等対象サービス</w:t>
      </w:r>
    </w:p>
    <w:p w14:paraId="02043DE4"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給付等対象サービスの適切な利用を促進するため、様々な広報媒体を活用し住民等への制度周知に取り組むことが重要である。また、広報に当たっては、できるだけ平易な表現を用いることや、点字や拡大文字の使用、外国語表記など高齢者の多様な状況へ配慮すること。</w:t>
      </w:r>
    </w:p>
    <w:p w14:paraId="77C711CA"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保険制度等にかかる苦情、相談については、直接的かつ総合的な窓口として対応し役割を果たすとともに、国民健康保険団体連合会や大阪府社会福祉協議会運営適正化委員会等と連携を図るよう努めるものとする。</w:t>
      </w:r>
    </w:p>
    <w:p w14:paraId="2B027AE8" w14:textId="2509B67E"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サービス利用者の疑問、不満、不安等を解消し、介護サービスの質の向上を図るため、「介護サービス相談員派遣等事業」を積極的に活用し、受入れ事業者数の目標を定めることが望ましい。</w:t>
      </w:r>
    </w:p>
    <w:p w14:paraId="1931DEE4" w14:textId="461A1091"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利用者負担額軽減制度について、管内における本制度未実施の事業者に対し、趣旨を周知するなど、真に負担軽減を必要とする被保険者が制度を利用できるよう、活用促進に努めるものとする。</w:t>
      </w:r>
    </w:p>
    <w:p w14:paraId="294084AE" w14:textId="70FA75D2"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介護現場の安全性の確保及びリスクマネジメントの推進については、国が示している事故報告</w:t>
      </w:r>
      <w:r w:rsidR="00317306"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63872" behindDoc="0" locked="0" layoutInCell="1" allowOverlap="1" wp14:anchorId="5972A1AF" wp14:editId="3469B3AC">
                <wp:simplePos x="0" y="0"/>
                <wp:positionH relativeFrom="margin">
                  <wp:posOffset>15240</wp:posOffset>
                </wp:positionH>
                <wp:positionV relativeFrom="paragraph">
                  <wp:posOffset>-22225</wp:posOffset>
                </wp:positionV>
                <wp:extent cx="6377940" cy="9006205"/>
                <wp:effectExtent l="0" t="0" r="22860" b="23495"/>
                <wp:wrapNone/>
                <wp:docPr id="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06205"/>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11FFF" id="Rectangle 283" o:spid="_x0000_s1026" style="position:absolute;left:0;text-align:left;margin-left:1.2pt;margin-top:-1.75pt;width:502.2pt;height:709.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様式を活用して、報告された事故情報を適切に分析し、介護現場に対する指導や支援等の取組を行うことが重要である。</w:t>
      </w:r>
    </w:p>
    <w:p w14:paraId="2B2ED55D"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3EBC1592" w14:textId="77777777" w:rsidR="00E87C0B"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　総合事業</w:t>
      </w:r>
    </w:p>
    <w:p w14:paraId="50945223"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の判断により、希望する居宅要介護被保険者が総合事業を利用することは可能であり、介護保険給付と総合事業を組み合わせたケアプランの作成も含め、ケアマネジャーによるケアマネジメントを通じて適切な事業の利用が確保されることが重要である。</w:t>
      </w:r>
    </w:p>
    <w:p w14:paraId="651FE938"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144307C0" w14:textId="77777777" w:rsidR="00E87C0B"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　地域包括支援センターの設置、適切な運営及び評価並びに体制の強化</w:t>
      </w:r>
    </w:p>
    <w:p w14:paraId="6A8D14A2"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包括支援センターの設置及び運営に関する目標や地域課題・地域住民に対して果たす役割について定めることが重要であり、今後の高齢化の進展等に伴って増加するニーズに適切に対応する観点から、業務負担軽減を進めるとともに体制の整備を図ることが必要である。</w:t>
      </w:r>
    </w:p>
    <w:p w14:paraId="415D7A6C" w14:textId="77777777" w:rsidR="002D66BF" w:rsidRPr="00443A3A" w:rsidRDefault="002D66BF" w:rsidP="00E87C0B">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xml:space="preserve">　※　介護保険法第115条の46第９項のとおり、運営に対する評価が必要的記載となっている以上、評価の前提となる目標についても必要的記載と理解することが整合的。</w:t>
      </w:r>
    </w:p>
    <w:p w14:paraId="3A2E4678"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そのため、一定の関与をした上での居宅介護支援事業所への介護予防支援の指定対象拡大、居宅介護支援事業所等の活用（総合相談支援業務の部分委託、ブランチ・サブセンターとしての活用）、複数拠点で合算して３職種を配置すなどの柔軟な職員配置などを行うことが考えられる。</w:t>
      </w:r>
    </w:p>
    <w:p w14:paraId="1C523D24"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人口や相談件数、運営方針、業務に関する評価の結果等を勘案し、業務量に見合った人員体制を構築すること。加えて保健師・社会福祉士・主任介護支援専門員の３職種以外の専門職や事務職の配置も含め、必要な体制を検討し、その確保に取り組むことが重要である。</w:t>
      </w:r>
    </w:p>
    <w:p w14:paraId="1A0055DD"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市町村が主体となり「地域包括支援センター活動計画」を策定することが重要である。ＰＤＣＡサイクルの充実による効果的な運営の継続という観点から、市町村及び地域包括支援センターは、運営協議会と効果的に連携を行いながら、定期的な点検を行い、地域包括支援センターの運営に対して適切に評価を行うこと。</w:t>
      </w:r>
    </w:p>
    <w:p w14:paraId="19EAB337"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包括支援センターの評価に当たっては、事業評価のプロセスの明確化、センター自身による自己評価を容易にする共通の自己評価表や市町村による実地指導を容易に行うためのチェック表の作成など、円滑に評価が行われるよう努めることが重要である。</w:t>
      </w:r>
    </w:p>
    <w:p w14:paraId="5BE9F3BC"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また、介護離職の防止など、介護に取り組む家族等を支援する観点から、地域包括支援センターの土日祝日の開所や、電話等による相談体制の拡充、企業や労働施策担当部門との連携など、地域の実情を踏まえた相談支援の強化について、具体的な取組を定めることが重要である。</w:t>
      </w:r>
    </w:p>
    <w:p w14:paraId="39385A53" w14:textId="059D1F4E"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委託型の地域包括支援センターについては、委託方針について、より具体的な内容を提示することが重要である。また、運営についても法令等に定める事項を実施し、地域で暮らす高齢者の支援を行うものであることを踏まえ、行政と緊密な連携を図りながら適切な運営を確保することが重要である。</w:t>
      </w:r>
    </w:p>
    <w:p w14:paraId="41EDF2A0" w14:textId="5844EE06"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地域包括支援センターの総合調整や後方支援等、基幹的役割を果たす基幹型地域包括支援センターの設置の推進に努めることが重要である。</w:t>
      </w:r>
    </w:p>
    <w:p w14:paraId="6081C11C"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6CDA38F8" w14:textId="222DE8E9"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(四)　高齢者虐待防止対策の推進【新設】（p60）</w:t>
      </w:r>
    </w:p>
    <w:p w14:paraId="0AC86E38" w14:textId="564CF5B4"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高齢者虐待防止法に基づき、養護者による高齢者虐待及び養介護施設従事者等による高齢</w:t>
      </w:r>
      <w:r w:rsidR="00317306"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64896" behindDoc="0" locked="0" layoutInCell="1" allowOverlap="1" wp14:anchorId="1DB1906A" wp14:editId="648A5D8B">
                <wp:simplePos x="0" y="0"/>
                <wp:positionH relativeFrom="page">
                  <wp:posOffset>568325</wp:posOffset>
                </wp:positionH>
                <wp:positionV relativeFrom="paragraph">
                  <wp:posOffset>635</wp:posOffset>
                </wp:positionV>
                <wp:extent cx="6377940" cy="9006205"/>
                <wp:effectExtent l="0" t="0" r="22860" b="23495"/>
                <wp:wrapNone/>
                <wp:docPr id="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06205"/>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4E8C" id="Rectangle 284" o:spid="_x0000_s1026" style="position:absolute;left:0;text-align:left;margin-left:44.75pt;margin-top:.05pt;width:502.2pt;height:709.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" filled="f" strokeweight="1pt">
                <v:stroke dashstyle="dash" startarrowwidth="narrow" endarrowwidth="narrow"/>
                <v:textbox inset="5.85pt,.7pt,5.85pt,.7pt"/>
                <w10:wrap anchorx="page"/>
              </v:rect>
            </w:pict>
          </mc:Fallback>
        </mc:AlternateContent>
      </w:r>
      <w:r w:rsidRPr="00443A3A">
        <w:rPr>
          <w:rFonts w:ascii="UD デジタル 教科書体 NK-R" w:eastAsia="UD デジタル 教科書体 NK-R" w:hAnsi="ＭＳ ゴシック" w:hint="eastAsia"/>
          <w:bCs/>
        </w:rPr>
        <w:t>者虐待の双方について、ＰＤＣＡサイクルを活用し、計画的に高齢者虐待防止対策に取り組むことが重要である。</w:t>
      </w:r>
    </w:p>
    <w:p w14:paraId="46391204"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計画策定にあたっては、重点的に取り組む目標値（評価指標）を計画に定めるとともに事後評価を行うことが有効であり、また、養護者に該当しない者からの虐待防止等のため、関係部署・機関等との連携体制強化を図ることも重要である。</w:t>
      </w:r>
    </w:p>
    <w:p w14:paraId="1674FBB9"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0E99AA3"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６　認知症施策の推進（p61,62）</w:t>
      </w:r>
    </w:p>
    <w:p w14:paraId="3CDE1C0F"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認知症施策に取り組むに当たっては、市町村介護保険事業計画に、認知症の人を地域で支えるために必要な早期診断等を行う医療機関、介護サービス、見守り等の生活支援サービス等の状況を示すとともに、各取組の年度毎における具体的な計画（実施内容、実施（配置）予定数、受講予定人数等）を定めることが重要である。</w:t>
      </w:r>
    </w:p>
    <w:p w14:paraId="2FE731CF"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計画を定める際には、大阪府が行う医療体制の整備や人材育成、広域に取り組む認知症施策（（一）の本人発信支援や（四）若年性認知症の人への支援等）も踏まえながら、策定することが必要である。</w:t>
      </w:r>
    </w:p>
    <w:p w14:paraId="536E9B2E"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認知症の人が地域で自立した日常生活を送るための支援のほか、教育、地域づくり、雇用その他の認知症に関連する施策と有機的に連携した取組を記載するなど、市町村の関係部門と連携しながら、総合的に推進する内容とすることが重要である。</w:t>
      </w:r>
    </w:p>
    <w:p w14:paraId="55440A67"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（一）普及啓発・本人発信支援</w:t>
      </w:r>
    </w:p>
    <w:p w14:paraId="2E4FF154" w14:textId="77777777" w:rsidR="002D66BF" w:rsidRPr="00443A3A" w:rsidRDefault="002D66BF" w:rsidP="00E87C0B">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イ　認知症サポーターの養成、特に、認知症の人との地域での関わりが多いことが想定される職域の従業員等や子どもや学生に対する養成講座の拡大</w:t>
      </w:r>
    </w:p>
    <w:p w14:paraId="4BE9EA2C" w14:textId="77777777" w:rsidR="002D66BF" w:rsidRPr="00443A3A" w:rsidRDefault="002D66BF" w:rsidP="00E87C0B">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ロ　世界アルツハイマーデー（毎年９月21日）及び月間（毎年９月）などの機会を捉えた認知症に関するイベント等の普及啓発の取組実施（認知症の人本人からの発信の機会の拡大も含む）</w:t>
      </w:r>
    </w:p>
    <w:p w14:paraId="67C97ED6"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ハ　相談先の周知（認知症ケアパスの積極的な活用や市町村のホームページ等への掲載等）</w:t>
      </w:r>
    </w:p>
    <w:p w14:paraId="3813C450" w14:textId="77777777" w:rsidR="002D66BF" w:rsidRPr="00443A3A" w:rsidRDefault="002D66BF" w:rsidP="00E87C0B">
      <w:pPr>
        <w:spacing w:line="0" w:lineRule="atLeast"/>
        <w:ind w:leftChars="180" w:left="661"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ニ　認知症の人本人同士が語り合う「本人ミーティング」の実施等を通じた本人の意見の把握、施策の企画・立案、評価への本人視点の反映</w:t>
      </w:r>
    </w:p>
    <w:p w14:paraId="695F1278"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（二）予防</w:t>
      </w:r>
    </w:p>
    <w:p w14:paraId="7F546486" w14:textId="77777777" w:rsidR="002D66BF" w:rsidRPr="00443A3A" w:rsidRDefault="002D66BF" w:rsidP="00E87C0B">
      <w:pPr>
        <w:spacing w:line="0" w:lineRule="atLeast"/>
        <w:ind w:leftChars="220" w:left="520"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認知症の予防に関する調査研究の推進及び高齢者等が身近に通うことのできる「通いの場」等の拡充や通いの場等におけるかかりつけ医・保健師・管理栄養士等の専門職による健康相談等の認知症予防に資する可能性のある活動の推進</w:t>
      </w:r>
    </w:p>
    <w:p w14:paraId="63A16E33"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（三）医療・ケア・介護サービス・介護者への支援</w:t>
      </w:r>
    </w:p>
    <w:p w14:paraId="430D8EBE"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イ　医療・ケア・介護サービス</w:t>
      </w:r>
    </w:p>
    <w:p w14:paraId="7A29DE4B" w14:textId="5542597A" w:rsidR="002D66BF" w:rsidRPr="00443A3A" w:rsidRDefault="002D66BF" w:rsidP="00E87C0B">
      <w:pPr>
        <w:spacing w:line="0" w:lineRule="atLeast"/>
        <w:ind w:leftChars="280" w:left="1015" w:hangingChars="150" w:hanging="354"/>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(イ)認知症地域支援推進員の活動の推進（「認知症ケアパス」の作成・活用の促進、認知症カフェを活用した取組の実施等）</w:t>
      </w:r>
    </w:p>
    <w:p w14:paraId="3341EA31" w14:textId="0670CAF0" w:rsidR="002D66BF" w:rsidRPr="00443A3A" w:rsidRDefault="002D66BF" w:rsidP="00E87C0B">
      <w:pPr>
        <w:spacing w:line="0" w:lineRule="atLeast"/>
        <w:ind w:leftChars="280" w:left="1015" w:hangingChars="150" w:hanging="354"/>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(ロ)認知症初期集中支援チームの活動の推進（認知症が疑われる人や認知症の人及びその家族への訪問、観察・評価、対象者を適切な医療・介護サービスに繋ぐ等の初期の支援の実施等）</w:t>
      </w:r>
    </w:p>
    <w:p w14:paraId="02C238E4" w14:textId="10AFEE8C" w:rsidR="002D66BF" w:rsidRPr="00443A3A" w:rsidRDefault="002D66BF" w:rsidP="00E87C0B">
      <w:pPr>
        <w:spacing w:line="0" w:lineRule="atLeast"/>
        <w:ind w:leftChars="120" w:left="283" w:firstLineChars="160" w:firstLine="378"/>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(ハ)認知症の特性を踏まえた介護サービスの提供・確保</w:t>
      </w:r>
    </w:p>
    <w:p w14:paraId="700D2332" w14:textId="1EDE27A6"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ロ　介護者等への支援</w:t>
      </w:r>
    </w:p>
    <w:p w14:paraId="430C20FD" w14:textId="01BB456E" w:rsidR="002D66BF" w:rsidRPr="00443A3A" w:rsidRDefault="002D66BF" w:rsidP="00E87C0B">
      <w:pPr>
        <w:spacing w:line="0" w:lineRule="atLeast"/>
        <w:ind w:leftChars="120" w:left="283" w:firstLineChars="160" w:firstLine="378"/>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認知症カフェを活用した取組、家族教室や家族同士のピア活動等</w:t>
      </w:r>
    </w:p>
    <w:p w14:paraId="435A6300" w14:textId="4BA3D8C8" w:rsidR="002D66BF" w:rsidRPr="00443A3A" w:rsidRDefault="00317306"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noProof/>
        </w:rPr>
        <w:lastRenderedPageBreak/>
        <mc:AlternateContent>
          <mc:Choice Requires="wps">
            <w:drawing>
              <wp:anchor distT="0" distB="0" distL="114300" distR="114300" simplePos="0" relativeHeight="251665920" behindDoc="0" locked="0" layoutInCell="1" allowOverlap="1" wp14:anchorId="3FFE042E" wp14:editId="75632555">
                <wp:simplePos x="0" y="0"/>
                <wp:positionH relativeFrom="margin">
                  <wp:posOffset>15240</wp:posOffset>
                </wp:positionH>
                <wp:positionV relativeFrom="paragraph">
                  <wp:posOffset>-18415</wp:posOffset>
                </wp:positionV>
                <wp:extent cx="6377940" cy="9006205"/>
                <wp:effectExtent l="0" t="0" r="22860" b="23495"/>
                <wp:wrapNone/>
                <wp:docPr id="2"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9006205"/>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D7A1A" id="Rectangle 285" o:spid="_x0000_s1026" style="position:absolute;left:0;text-align:left;margin-left:1.2pt;margin-top:-1.45pt;width:502.2pt;height:709.1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" filled="f" strokeweight="1pt">
                <v:stroke dashstyle="dash" startarrowwidth="narrow" endarrowwidth="narrow"/>
                <v:textbox inset="5.85pt,.7pt,5.85pt,.7pt"/>
                <w10:wrap anchorx="margin"/>
              </v:rect>
            </w:pict>
          </mc:Fallback>
        </mc:AlternateContent>
      </w:r>
      <w:r w:rsidR="002D66BF" w:rsidRPr="00443A3A">
        <w:rPr>
          <w:rFonts w:ascii="UD デジタル 教科書体 NK-R" w:eastAsia="UD デジタル 教科書体 NK-R" w:hAnsi="ＭＳ ゴシック" w:hint="eastAsia"/>
          <w:bCs/>
        </w:rPr>
        <w:t>（四）認知症バリアフリーの推進・若年性認知症の人への支援・社会参加支援</w:t>
      </w:r>
    </w:p>
    <w:p w14:paraId="7D94CFB6"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イ　認知症バリアフリーの推進</w:t>
      </w:r>
    </w:p>
    <w:p w14:paraId="50F17BB7" w14:textId="77777777" w:rsidR="002D66BF" w:rsidRPr="00443A3A" w:rsidRDefault="002D66BF" w:rsidP="00E87C0B">
      <w:pPr>
        <w:spacing w:line="0" w:lineRule="atLeast"/>
        <w:ind w:leftChars="280" w:left="1015" w:hangingChars="150" w:hanging="354"/>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（イ）地域での見守り体制や捜索ネットワークの構築（認知症サポーター等による認知症の人の見守り活動、近隣市町村との連携、ICTを活用した捜索システムの活用等）</w:t>
      </w:r>
    </w:p>
    <w:p w14:paraId="5B240C65" w14:textId="77777777" w:rsidR="002D66BF" w:rsidRPr="00443A3A" w:rsidRDefault="002D66BF" w:rsidP="00E87C0B">
      <w:pPr>
        <w:spacing w:line="0" w:lineRule="atLeast"/>
        <w:ind w:leftChars="280" w:left="1015" w:hangingChars="150" w:hanging="354"/>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（ロ）チームオレンジ等の構築（認知症の人やその家族のニーズと認知症サポーターを中心とした支援を繋ぐ仕組みの構築）</w:t>
      </w:r>
    </w:p>
    <w:p w14:paraId="10FC74A2" w14:textId="77777777" w:rsidR="002D66BF" w:rsidRPr="00443A3A" w:rsidRDefault="002D66BF" w:rsidP="00E87C0B">
      <w:pPr>
        <w:spacing w:line="0" w:lineRule="atLeast"/>
        <w:ind w:leftChars="280" w:left="1015" w:hangingChars="150" w:hanging="354"/>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ハ）成年後見制度利用促進法や成年後見制度利用促進基本計画（成年後見制度利用促進法第12条第１項に規定する成年後見制度利用促進基本計画をいう。）に基づく権利擁護の取組の推進、市民後見人の育成・活用、支援組織の体制整備</w:t>
      </w:r>
    </w:p>
    <w:p w14:paraId="40131A95" w14:textId="77777777" w:rsidR="002D66BF" w:rsidRPr="00443A3A" w:rsidRDefault="002D66BF" w:rsidP="00E87C0B">
      <w:pPr>
        <w:spacing w:line="0" w:lineRule="atLeast"/>
        <w:ind w:leftChars="280" w:left="1015" w:hangingChars="150" w:hanging="354"/>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（ニ） 日本認知症官民協議会における取組を踏まえた、官民が連携した認知症バリアフリーの推進等の認知症施策の取組推進</w:t>
      </w:r>
    </w:p>
    <w:p w14:paraId="37EF94A8"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ロ　若年性認知症の人への支援・社会参加支援</w:t>
      </w:r>
    </w:p>
    <w:p w14:paraId="7D26B24A" w14:textId="77777777" w:rsidR="002D66BF" w:rsidRPr="00443A3A" w:rsidRDefault="002D66BF" w:rsidP="00E87C0B">
      <w:pPr>
        <w:spacing w:line="0" w:lineRule="atLeast"/>
        <w:ind w:leftChars="220" w:left="520" w:firstLineChars="60" w:firstLine="142"/>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認知症地域支援推進員による若年性認知症を含めた認知症の人の社会参加活動の体制整備や、介護サービス事業所における認知症の人をはじめとする利用者の社会参加や社会貢献の活動の導入支援</w:t>
      </w:r>
    </w:p>
    <w:p w14:paraId="5092C91A"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A39CCFA" w14:textId="77777777"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７　特定施設入居者生活介護の指定を受けていない有料老人ホーム及びサービス付き高齢者向け住宅の入居定員総数（p63）</w:t>
      </w:r>
    </w:p>
    <w:p w14:paraId="06796732"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特定施設入居者生活介護の指定を受けていない有料老人ホーム及びサービス付き高齢者向け住宅の入居定員総数を記載するよう努めること。なお、これらの住まいについては、必要に応じて特定施設入居者生活介護（地域密着型を含む）の指定を受ける有料老人ホーム及びサービス付き高齢者向け住宅への移行を促すことが望ましい。</w:t>
      </w:r>
    </w:p>
    <w:p w14:paraId="7A788A81"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7D66708B"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８　地域包括支援センター及び生活支援・介護予防サービスの情報公表に関する事項（p63）</w:t>
      </w:r>
    </w:p>
    <w:p w14:paraId="5DF88419"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医療、介護サービスの情報に加え、市町村が設置する地域包括支援センターや生活支援・介護予防サービス事業所の所在地や事業内容、サービス内容、人員体制等について、地域で共有される資源として広く住民に伝えていくことが重要である。</w:t>
      </w:r>
    </w:p>
    <w:p w14:paraId="21F099D0"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2649752A"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９　市町村独自事業に関する事項（p64）</w:t>
      </w:r>
    </w:p>
    <w:p w14:paraId="6B20935D" w14:textId="5FDEEFFE"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保険者機能強化推進交付金は、市町村の介護予防、健康づくり関係等の独自事業への活用が可能であるため、市町村においてはこれらの事業を充実し、工夫した取組を実施することで、高齢者の自立支援、重度化防止等を一層強化していくことが望まれる。</w:t>
      </w:r>
    </w:p>
    <w:p w14:paraId="5BC23F15" w14:textId="391CE09D"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なお、一般会計による自立支援、重度化防止等に資する事業を行う場合は、その事業内容等について定めることが望ましい。</w:t>
      </w:r>
    </w:p>
    <w:p w14:paraId="45FB02D6"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49A8AF66"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xml:space="preserve">１０　災害に対する備えの検討(p65) </w:t>
      </w:r>
    </w:p>
    <w:p w14:paraId="675DA5DB" w14:textId="5025ADF0"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介護事業所等で策定している災害に関する具体的計画を定期的に確認するとともに、災害の種類別に避難に要する時間や避難経路等の確認を促すことが必要である。</w:t>
      </w:r>
    </w:p>
    <w:p w14:paraId="0EB0BF8B" w14:textId="508EA78E" w:rsidR="002D66BF" w:rsidRPr="00443A3A" w:rsidRDefault="002D66BF" w:rsidP="00E87C0B">
      <w:pPr>
        <w:spacing w:line="0" w:lineRule="atLeast"/>
        <w:ind w:leftChars="100" w:left="472"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全ての介護サービス事業者等を対象に、業務継続に向けた計画等の策定、研修の実施、訓練</w:t>
      </w:r>
      <w:r w:rsidR="00317306" w:rsidRPr="00443A3A">
        <w:rPr>
          <w:rFonts w:ascii="UD デジタル 教科書体 NK-R" w:eastAsia="UD デジタル 教科書体 NK-R" w:hAnsi="ＭＳ ゴシック" w:hint="eastAsia"/>
          <w:bCs/>
          <w:noProof/>
          <w:lang w:val="ja-JP"/>
        </w:rPr>
        <w:lastRenderedPageBreak/>
        <mc:AlternateContent>
          <mc:Choice Requires="wps">
            <w:drawing>
              <wp:anchor distT="0" distB="0" distL="114300" distR="114300" simplePos="0" relativeHeight="251666944" behindDoc="0" locked="0" layoutInCell="1" allowOverlap="1" wp14:anchorId="0EF3321B" wp14:editId="7EEF0241">
                <wp:simplePos x="0" y="0"/>
                <wp:positionH relativeFrom="margin">
                  <wp:posOffset>15875</wp:posOffset>
                </wp:positionH>
                <wp:positionV relativeFrom="paragraph">
                  <wp:posOffset>-55880</wp:posOffset>
                </wp:positionV>
                <wp:extent cx="6377940" cy="2415540"/>
                <wp:effectExtent l="0" t="0" r="22860" b="22860"/>
                <wp:wrapNone/>
                <wp:docPr id="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7940" cy="2415540"/>
                        </a:xfrm>
                        <a:prstGeom prst="rect">
                          <a:avLst/>
                        </a:prstGeom>
                        <a:noFill/>
                        <a:ln w="12700" algn="ctr">
                          <a:solidFill>
                            <a:srgbClr val="000000"/>
                          </a:solidFill>
                          <a:prstDash val="dash"/>
                          <a:miter lim="800000"/>
                          <a:headEnd type="none" w="sm" len="med"/>
                          <a:tailEnd type="none" w="sm"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E8D2A" id="Rectangle 286" o:spid="_x0000_s1026" style="position:absolute;left:0;text-align:left;margin-left:1.25pt;margin-top:-4.4pt;width:502.2pt;height:190.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" filled="f" strokeweight="1pt">
                <v:stroke dashstyle="dash" startarrowwidth="narrow" endarrowwidth="narrow"/>
                <v:textbox inset="5.85pt,.7pt,5.85pt,.7pt"/>
                <w10:wrap anchorx="margin"/>
              </v:rect>
            </w:pict>
          </mc:Fallback>
        </mc:AlternateContent>
      </w:r>
      <w:r w:rsidRPr="00443A3A">
        <w:rPr>
          <w:rFonts w:ascii="UD デジタル 教科書体 NK-R" w:eastAsia="UD デジタル 教科書体 NK-R" w:hAnsi="ＭＳ ゴシック" w:hint="eastAsia"/>
          <w:bCs/>
        </w:rPr>
        <w:t>（シミュレーション）の実施等が義務付けられているところ、管内の介護サービス事業者に対して必要な助言及び適切な援助を行うことが必要である。</w:t>
      </w:r>
    </w:p>
    <w:p w14:paraId="2DB0EA13" w14:textId="77777777" w:rsidR="002D66BF" w:rsidRPr="00443A3A" w:rsidRDefault="002D66BF" w:rsidP="002D66BF">
      <w:pPr>
        <w:spacing w:line="0" w:lineRule="atLeast"/>
        <w:ind w:leftChars="120" w:left="283" w:firstLineChars="60" w:firstLine="142"/>
        <w:rPr>
          <w:rFonts w:ascii="UD デジタル 教科書体 NK-R" w:eastAsia="UD デジタル 教科書体 NK-R" w:hAnsi="ＭＳ ゴシック"/>
          <w:bCs/>
        </w:rPr>
      </w:pPr>
    </w:p>
    <w:p w14:paraId="7710A5AE" w14:textId="77777777" w:rsidR="002D66BF" w:rsidRPr="00443A3A" w:rsidRDefault="002D66BF" w:rsidP="00E87C0B">
      <w:pPr>
        <w:spacing w:line="0" w:lineRule="atLeast"/>
        <w:ind w:firstLineChars="100" w:firstLine="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１１　感染症に対する備えの検討(p65,66)</w:t>
      </w:r>
    </w:p>
    <w:p w14:paraId="54B0E8B0"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介護事業所等が感染症発生時においてもサービスを継続するための備えが講じられているかを定期的に確認するとともに、介護事業所等の職員が感染症に対する理解や知見を有したうえで業務に当たることができるよう、感染症に対する研修の充実等について促すことが必要である。</w:t>
      </w:r>
    </w:p>
    <w:p w14:paraId="21DB981B" w14:textId="77777777" w:rsidR="002D66BF" w:rsidRPr="00443A3A" w:rsidRDefault="002D66BF" w:rsidP="00E87C0B">
      <w:pPr>
        <w:spacing w:line="0" w:lineRule="atLeast"/>
        <w:ind w:leftChars="120" w:left="519" w:hangingChars="100" w:hanging="236"/>
        <w:rPr>
          <w:rFonts w:ascii="UD デジタル 教科書体 NK-R" w:eastAsia="UD デジタル 教科書体 NK-R" w:hAnsi="ＭＳ ゴシック"/>
          <w:bCs/>
        </w:rPr>
      </w:pPr>
      <w:r w:rsidRPr="00443A3A">
        <w:rPr>
          <w:rFonts w:ascii="UD デジタル 教科書体 NK-R" w:eastAsia="UD デジタル 教科書体 NK-R" w:hAnsi="ＭＳ ゴシック" w:hint="eastAsia"/>
          <w:bCs/>
        </w:rPr>
        <w:t>○ 全ての介護サービス事業者等を対象に、業務継続に向けた計画等の策定、研修の実施、訓練（シミュレーション）の実施等が義務付けられているところ、管内の介護サービス事業者に対して必要な助言及び適切な援助を行うことが必要である。</w:t>
      </w:r>
    </w:p>
    <w:sectPr w:rsidR="002D66BF" w:rsidRPr="00443A3A" w:rsidSect="00F535BA">
      <w:headerReference w:type="default" r:id="rId7"/>
      <w:footerReference w:type="even" r:id="rId8"/>
      <w:footerReference w:type="default" r:id="rId9"/>
      <w:headerReference w:type="first" r:id="rId10"/>
      <w:footerReference w:type="first" r:id="rId11"/>
      <w:type w:val="continuous"/>
      <w:pgSz w:w="11906" w:h="16838" w:code="9"/>
      <w:pgMar w:top="1276" w:right="1133" w:bottom="1134" w:left="851" w:header="680" w:footer="567" w:gutter="0"/>
      <w:pgNumType w:fmt="numberInDash" w:start="212"/>
      <w:cols w:space="425"/>
      <w:docGrid w:type="linesAndChars" w:linePitch="369" w:charSpace="-7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DD46" w14:textId="77777777" w:rsidR="006455E6" w:rsidRDefault="006455E6">
      <w:r>
        <w:separator/>
      </w:r>
    </w:p>
  </w:endnote>
  <w:endnote w:type="continuationSeparator" w:id="0">
    <w:p w14:paraId="2B01F0A1" w14:textId="77777777" w:rsidR="006455E6" w:rsidRDefault="0064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88BC" w14:textId="77777777" w:rsidR="00C76898" w:rsidRDefault="00C76898">
    <w:pPr>
      <w:pStyle w:val="a4"/>
    </w:pPr>
  </w:p>
  <w:p w14:paraId="7DBE7A45" w14:textId="77777777" w:rsidR="00C76898" w:rsidRPr="00DF7FB5" w:rsidRDefault="00C76898" w:rsidP="000C5D94">
    <w:pPr>
      <w:pStyle w:val="a4"/>
      <w:ind w:right="360"/>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DFA4" w14:textId="77777777" w:rsidR="00C76898" w:rsidRPr="00FC6CF3" w:rsidRDefault="00C76898">
    <w:pPr>
      <w:pStyle w:val="a4"/>
      <w:jc w:val="center"/>
      <w:rPr>
        <w:rFonts w:ascii="UD デジタル 教科書体 NK-R" w:eastAsia="UD デジタル 教科書体 NK-R"/>
        <w:szCs w:val="21"/>
      </w:rPr>
    </w:pPr>
    <w:r w:rsidRPr="00FC6CF3">
      <w:rPr>
        <w:rFonts w:ascii="UD デジタル 教科書体 NK-R" w:eastAsia="UD デジタル 教科書体 NK-R" w:hint="eastAsia"/>
        <w:szCs w:val="21"/>
      </w:rPr>
      <w:fldChar w:fldCharType="begin"/>
    </w:r>
    <w:r w:rsidRPr="00FC6CF3">
      <w:rPr>
        <w:rFonts w:ascii="UD デジタル 教科書体 NK-R" w:eastAsia="UD デジタル 教科書体 NK-R" w:hint="eastAsia"/>
        <w:szCs w:val="21"/>
      </w:rPr>
      <w:instrText>PAGE   \* MERGEFORMAT</w:instrText>
    </w:r>
    <w:r w:rsidRPr="00FC6CF3">
      <w:rPr>
        <w:rFonts w:ascii="UD デジタル 教科書体 NK-R" w:eastAsia="UD デジタル 教科書体 NK-R" w:hint="eastAsia"/>
        <w:szCs w:val="21"/>
      </w:rPr>
      <w:fldChar w:fldCharType="separate"/>
    </w:r>
    <w:r w:rsidR="00FA02E5" w:rsidRPr="00FA02E5">
      <w:rPr>
        <w:rFonts w:ascii="UD デジタル 教科書体 NK-R" w:eastAsia="UD デジタル 教科書体 NK-R"/>
        <w:noProof/>
        <w:szCs w:val="21"/>
        <w:lang w:val="ja-JP"/>
      </w:rPr>
      <w:t>-</w:t>
    </w:r>
    <w:r w:rsidR="00FA02E5">
      <w:rPr>
        <w:rFonts w:ascii="UD デジタル 教科書体 NK-R" w:eastAsia="UD デジタル 教科書体 NK-R"/>
        <w:noProof/>
        <w:szCs w:val="21"/>
      </w:rPr>
      <w:t xml:space="preserve"> 218 -</w:t>
    </w:r>
    <w:r w:rsidRPr="00FC6CF3">
      <w:rPr>
        <w:rFonts w:ascii="UD デジタル 教科書体 NK-R" w:eastAsia="UD デジタル 教科書体 NK-R" w:hint="eastAsia"/>
        <w:szCs w:val="21"/>
      </w:rPr>
      <w:fldChar w:fldCharType="end"/>
    </w:r>
  </w:p>
  <w:p w14:paraId="12147B23" w14:textId="77777777" w:rsidR="00C76898" w:rsidRPr="00C52BB7" w:rsidRDefault="00C76898" w:rsidP="000C5D94">
    <w:pPr>
      <w:pStyle w:val="a4"/>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70D2" w14:textId="77777777" w:rsidR="00C76898" w:rsidRDefault="00C76898">
    <w:pPr>
      <w:pStyle w:val="a4"/>
      <w:jc w:val="center"/>
    </w:pPr>
    <w:r>
      <w:fldChar w:fldCharType="begin"/>
    </w:r>
    <w:r>
      <w:instrText>PAGE   \* MERGEFORMAT</w:instrText>
    </w:r>
    <w:r>
      <w:fldChar w:fldCharType="separate"/>
    </w:r>
    <w:r w:rsidRPr="00F35387">
      <w:rPr>
        <w:noProof/>
        <w:lang w:val="ja-JP"/>
      </w:rPr>
      <w:t>-</w:t>
    </w:r>
    <w:r>
      <w:rPr>
        <w:noProof/>
      </w:rPr>
      <w:t xml:space="preserve"> 191 -</w:t>
    </w:r>
    <w:r>
      <w:fldChar w:fldCharType="end"/>
    </w:r>
  </w:p>
  <w:p w14:paraId="21AFFBB0" w14:textId="77777777" w:rsidR="00C76898" w:rsidRPr="00FF1B5B" w:rsidRDefault="00C76898" w:rsidP="00DF7FB5">
    <w:pPr>
      <w:pStyle w:val="a4"/>
      <w:jc w:val="center"/>
      <w:rPr>
        <w:rFonts w:ascii="Century"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79EB" w14:textId="77777777" w:rsidR="006455E6" w:rsidRDefault="006455E6">
      <w:r>
        <w:separator/>
      </w:r>
    </w:p>
  </w:footnote>
  <w:footnote w:type="continuationSeparator" w:id="0">
    <w:p w14:paraId="7AFF08B0" w14:textId="77777777" w:rsidR="006455E6" w:rsidRDefault="0064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87FF" w14:textId="77777777" w:rsidR="00C76898" w:rsidRPr="00791662" w:rsidRDefault="00C76898" w:rsidP="00527AC6">
    <w:pPr>
      <w:pStyle w:val="a3"/>
      <w:jc w:val="right"/>
      <w:rPr>
        <w:rFonts w:ascii="UD デジタル 教科書体 NK-R" w:eastAsia="UD デジタル 教科書体 NK-R"/>
        <w:sz w:val="20"/>
        <w:szCs w:val="20"/>
      </w:rPr>
    </w:pPr>
    <w:r w:rsidRPr="00791662">
      <w:rPr>
        <w:rFonts w:ascii="UD デジタル 教科書体 NK-R" w:eastAsia="UD デジタル 教科書体 NK-R" w:hint="eastAsia"/>
        <w:sz w:val="20"/>
        <w:szCs w:val="20"/>
      </w:rPr>
      <w:t xml:space="preserve">（ </w:t>
    </w:r>
    <w:r w:rsidRPr="00791662">
      <w:rPr>
        <w:rFonts w:ascii="UD デジタル 教科書体 NK-R" w:eastAsia="UD デジタル 教科書体 NK-R" w:hint="eastAsia"/>
        <w:sz w:val="20"/>
        <w:szCs w:val="20"/>
      </w:rPr>
      <w:t>参考資料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F640" w14:textId="77777777" w:rsidR="00C76898" w:rsidRDefault="00C76898">
    <w:pPr>
      <w:pStyle w:val="a3"/>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112"/>
    <w:multiLevelType w:val="hybridMultilevel"/>
    <w:tmpl w:val="5748D35A"/>
    <w:lvl w:ilvl="0" w:tplc="D24400A6">
      <w:start w:val="2"/>
      <w:numFmt w:val="bullet"/>
      <w:lvlText w:val="○"/>
      <w:lvlJc w:val="left"/>
      <w:pPr>
        <w:ind w:left="1083" w:hanging="360"/>
      </w:pPr>
      <w:rPr>
        <w:rFonts w:ascii="ＭＳ Ｐ明朝" w:eastAsia="ＭＳ Ｐ明朝" w:hAnsi="ＭＳ Ｐ明朝"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 w15:restartNumberingAfterBreak="0">
    <w:nsid w:val="14AE17E8"/>
    <w:multiLevelType w:val="hybridMultilevel"/>
    <w:tmpl w:val="754678F0"/>
    <w:lvl w:ilvl="0" w:tplc="5F909C6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12484B"/>
    <w:multiLevelType w:val="hybridMultilevel"/>
    <w:tmpl w:val="57C216D0"/>
    <w:lvl w:ilvl="0" w:tplc="FAF2B370">
      <w:start w:val="2"/>
      <w:numFmt w:val="bullet"/>
      <w:lvlText w:val="○"/>
      <w:lvlJc w:val="left"/>
      <w:pPr>
        <w:ind w:left="1233" w:hanging="360"/>
      </w:pPr>
      <w:rPr>
        <w:rFonts w:ascii="ＭＳ Ｐ明朝" w:eastAsia="ＭＳ Ｐ明朝" w:hAnsi="ＭＳ Ｐ明朝" w:cs="Times New Roman" w:hint="eastAsia"/>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abstractNum w:abstractNumId="3" w15:restartNumberingAfterBreak="0">
    <w:nsid w:val="294901D6"/>
    <w:multiLevelType w:val="hybridMultilevel"/>
    <w:tmpl w:val="B10A54D6"/>
    <w:lvl w:ilvl="0" w:tplc="FD96208A">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20103"/>
    <w:multiLevelType w:val="hybridMultilevel"/>
    <w:tmpl w:val="DC8A37F8"/>
    <w:lvl w:ilvl="0" w:tplc="A9D6092C">
      <w:start w:val="1"/>
      <w:numFmt w:val="decimal"/>
      <w:lvlText w:val="（%1）"/>
      <w:lvlJc w:val="left"/>
      <w:pPr>
        <w:tabs>
          <w:tab w:val="num" w:pos="960"/>
        </w:tabs>
        <w:ind w:left="960" w:hanging="720"/>
      </w:pPr>
      <w:rPr>
        <w:rFonts w:hAnsi="Century"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C9E4B9D"/>
    <w:multiLevelType w:val="hybridMultilevel"/>
    <w:tmpl w:val="E69A67A0"/>
    <w:lvl w:ilvl="0" w:tplc="F944687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186E93"/>
    <w:multiLevelType w:val="hybridMultilevel"/>
    <w:tmpl w:val="72E8CD20"/>
    <w:lvl w:ilvl="0" w:tplc="BB0E810C">
      <w:start w:val="3"/>
      <w:numFmt w:val="bullet"/>
      <w:lvlText w:val="○"/>
      <w:lvlJc w:val="left"/>
      <w:pPr>
        <w:ind w:left="1143" w:hanging="360"/>
      </w:pPr>
      <w:rPr>
        <w:rFonts w:ascii="ＭＳ Ｐ明朝" w:eastAsia="ＭＳ Ｐ明朝" w:hAnsi="ＭＳ Ｐ明朝" w:cs="Times New Roman" w:hint="eastAsia"/>
        <w:dstrike/>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7" w15:restartNumberingAfterBreak="0">
    <w:nsid w:val="3EC4287F"/>
    <w:multiLevelType w:val="hybridMultilevel"/>
    <w:tmpl w:val="89366382"/>
    <w:lvl w:ilvl="0" w:tplc="252E992A">
      <w:numFmt w:val="bullet"/>
      <w:lvlText w:val="○"/>
      <w:lvlJc w:val="left"/>
      <w:pPr>
        <w:ind w:left="1320" w:hanging="360"/>
      </w:pPr>
      <w:rPr>
        <w:rFonts w:ascii="ＭＳ Ｐ明朝" w:eastAsia="ＭＳ Ｐ明朝" w:hAnsi="ＭＳ Ｐ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566F178F"/>
    <w:multiLevelType w:val="hybridMultilevel"/>
    <w:tmpl w:val="5D24ACA4"/>
    <w:lvl w:ilvl="0" w:tplc="29562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C40338"/>
    <w:multiLevelType w:val="hybridMultilevel"/>
    <w:tmpl w:val="088C39AE"/>
    <w:lvl w:ilvl="0" w:tplc="53068ED4">
      <w:start w:val="2"/>
      <w:numFmt w:val="bullet"/>
      <w:lvlText w:val="○"/>
      <w:lvlJc w:val="left"/>
      <w:pPr>
        <w:ind w:left="1324" w:hanging="360"/>
      </w:pPr>
      <w:rPr>
        <w:rFonts w:ascii="ＭＳ Ｐ明朝" w:eastAsia="ＭＳ Ｐ明朝" w:hAnsi="ＭＳ Ｐ明朝" w:cs="Times New Roman"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10" w15:restartNumberingAfterBreak="0">
    <w:nsid w:val="5C6552DB"/>
    <w:multiLevelType w:val="hybridMultilevel"/>
    <w:tmpl w:val="3C2A8ADC"/>
    <w:lvl w:ilvl="0" w:tplc="6C4AB2C8">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5E9676B4"/>
    <w:multiLevelType w:val="hybridMultilevel"/>
    <w:tmpl w:val="4C780BE6"/>
    <w:lvl w:ilvl="0" w:tplc="D15677CC">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2" w15:restartNumberingAfterBreak="0">
    <w:nsid w:val="67060D98"/>
    <w:multiLevelType w:val="hybridMultilevel"/>
    <w:tmpl w:val="249004BA"/>
    <w:lvl w:ilvl="0" w:tplc="68D2D4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603C5D"/>
    <w:multiLevelType w:val="hybridMultilevel"/>
    <w:tmpl w:val="A1269580"/>
    <w:lvl w:ilvl="0" w:tplc="9A7C2B26">
      <w:start w:val="1"/>
      <w:numFmt w:val="decimalFullWidth"/>
      <w:lvlText w:val="（%1）"/>
      <w:lvlJc w:val="left"/>
      <w:pPr>
        <w:tabs>
          <w:tab w:val="num" w:pos="1095"/>
        </w:tabs>
        <w:ind w:left="1095" w:hanging="8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32640E6"/>
    <w:multiLevelType w:val="hybridMultilevel"/>
    <w:tmpl w:val="E3189CBA"/>
    <w:lvl w:ilvl="0" w:tplc="B4023BA0">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DA1CD5"/>
    <w:multiLevelType w:val="hybridMultilevel"/>
    <w:tmpl w:val="9A10EE4E"/>
    <w:lvl w:ilvl="0" w:tplc="CC38295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5"/>
  </w:num>
  <w:num w:numId="2">
    <w:abstractNumId w:val="1"/>
  </w:num>
  <w:num w:numId="3">
    <w:abstractNumId w:val="15"/>
  </w:num>
  <w:num w:numId="4">
    <w:abstractNumId w:val="13"/>
  </w:num>
  <w:num w:numId="5">
    <w:abstractNumId w:val="14"/>
  </w:num>
  <w:num w:numId="6">
    <w:abstractNumId w:val="4"/>
  </w:num>
  <w:num w:numId="7">
    <w:abstractNumId w:val="3"/>
  </w:num>
  <w:num w:numId="8">
    <w:abstractNumId w:val="12"/>
  </w:num>
  <w:num w:numId="9">
    <w:abstractNumId w:val="7"/>
  </w:num>
  <w:num w:numId="10">
    <w:abstractNumId w:val="6"/>
  </w:num>
  <w:num w:numId="11">
    <w:abstractNumId w:val="2"/>
  </w:num>
  <w:num w:numId="12">
    <w:abstractNumId w:val="9"/>
  </w:num>
  <w:num w:numId="13">
    <w:abstractNumId w:val="0"/>
  </w:num>
  <w:num w:numId="14">
    <w:abstractNumId w:val="11"/>
  </w:num>
  <w:num w:numId="15">
    <w:abstractNumId w:val="10"/>
  </w:num>
  <w:num w:numId="1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69"/>
  <w:displayHorizontalDrawingGridEvery w:val="0"/>
  <w:characterSpacingControl w:val="compressPunctuation"/>
  <w:strictFirstAndLastChars/>
  <w:hdrShapeDefaults>
    <o:shapedefaults v:ext="edit" spidmax="10241">
      <v:stroke startarrow="oval" startarrowwidth="narrow" endarrow="oval" endarrowwidth="narrow"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B2"/>
    <w:rsid w:val="000004DE"/>
    <w:rsid w:val="000030EB"/>
    <w:rsid w:val="00006C44"/>
    <w:rsid w:val="000073FA"/>
    <w:rsid w:val="00010EC5"/>
    <w:rsid w:val="0001146B"/>
    <w:rsid w:val="000114C9"/>
    <w:rsid w:val="00011B9B"/>
    <w:rsid w:val="000144EE"/>
    <w:rsid w:val="00014A1B"/>
    <w:rsid w:val="00015BFF"/>
    <w:rsid w:val="0002063C"/>
    <w:rsid w:val="000230C9"/>
    <w:rsid w:val="00023DA3"/>
    <w:rsid w:val="00024A5D"/>
    <w:rsid w:val="00030C3A"/>
    <w:rsid w:val="00031508"/>
    <w:rsid w:val="00031EFA"/>
    <w:rsid w:val="00033BBB"/>
    <w:rsid w:val="00033DE7"/>
    <w:rsid w:val="00035C0E"/>
    <w:rsid w:val="00035EB3"/>
    <w:rsid w:val="00036E88"/>
    <w:rsid w:val="000379D5"/>
    <w:rsid w:val="000409A8"/>
    <w:rsid w:val="00040C2D"/>
    <w:rsid w:val="00041980"/>
    <w:rsid w:val="00042C20"/>
    <w:rsid w:val="00042D71"/>
    <w:rsid w:val="000432AA"/>
    <w:rsid w:val="00043E84"/>
    <w:rsid w:val="000468B9"/>
    <w:rsid w:val="0004755E"/>
    <w:rsid w:val="000505EE"/>
    <w:rsid w:val="00050D10"/>
    <w:rsid w:val="000511BE"/>
    <w:rsid w:val="0005364D"/>
    <w:rsid w:val="000538F1"/>
    <w:rsid w:val="00053922"/>
    <w:rsid w:val="0005439C"/>
    <w:rsid w:val="00054800"/>
    <w:rsid w:val="00056C0A"/>
    <w:rsid w:val="00060685"/>
    <w:rsid w:val="00062060"/>
    <w:rsid w:val="0006257F"/>
    <w:rsid w:val="00067BBC"/>
    <w:rsid w:val="000706DC"/>
    <w:rsid w:val="00073AFC"/>
    <w:rsid w:val="00073DC8"/>
    <w:rsid w:val="00075904"/>
    <w:rsid w:val="00075DEC"/>
    <w:rsid w:val="00076BA3"/>
    <w:rsid w:val="00076FD9"/>
    <w:rsid w:val="000805FD"/>
    <w:rsid w:val="000813E7"/>
    <w:rsid w:val="00083A8C"/>
    <w:rsid w:val="00084C1E"/>
    <w:rsid w:val="00085DED"/>
    <w:rsid w:val="000875B4"/>
    <w:rsid w:val="00087769"/>
    <w:rsid w:val="0009177D"/>
    <w:rsid w:val="00093DF0"/>
    <w:rsid w:val="00097F96"/>
    <w:rsid w:val="000A0960"/>
    <w:rsid w:val="000A0DC5"/>
    <w:rsid w:val="000A3420"/>
    <w:rsid w:val="000A3E9C"/>
    <w:rsid w:val="000A445B"/>
    <w:rsid w:val="000A59A8"/>
    <w:rsid w:val="000B15EC"/>
    <w:rsid w:val="000B4CC9"/>
    <w:rsid w:val="000B4F75"/>
    <w:rsid w:val="000B5DEB"/>
    <w:rsid w:val="000B6544"/>
    <w:rsid w:val="000B7A05"/>
    <w:rsid w:val="000C1D56"/>
    <w:rsid w:val="000C2996"/>
    <w:rsid w:val="000C5D94"/>
    <w:rsid w:val="000D3969"/>
    <w:rsid w:val="000D4172"/>
    <w:rsid w:val="000D4B2E"/>
    <w:rsid w:val="000D4D29"/>
    <w:rsid w:val="000D520B"/>
    <w:rsid w:val="000D525D"/>
    <w:rsid w:val="000D5F6C"/>
    <w:rsid w:val="000E11BE"/>
    <w:rsid w:val="000E401D"/>
    <w:rsid w:val="000E6EF8"/>
    <w:rsid w:val="000F1B3A"/>
    <w:rsid w:val="000F4CAA"/>
    <w:rsid w:val="000F5044"/>
    <w:rsid w:val="000F5D6B"/>
    <w:rsid w:val="00107782"/>
    <w:rsid w:val="001116EB"/>
    <w:rsid w:val="00114544"/>
    <w:rsid w:val="00114F1E"/>
    <w:rsid w:val="00115FC1"/>
    <w:rsid w:val="00116903"/>
    <w:rsid w:val="00117ACB"/>
    <w:rsid w:val="00117DB7"/>
    <w:rsid w:val="00122588"/>
    <w:rsid w:val="00124FA4"/>
    <w:rsid w:val="00125ED8"/>
    <w:rsid w:val="0012618B"/>
    <w:rsid w:val="00126D32"/>
    <w:rsid w:val="00127373"/>
    <w:rsid w:val="001276DC"/>
    <w:rsid w:val="0013466E"/>
    <w:rsid w:val="001348A6"/>
    <w:rsid w:val="001414E0"/>
    <w:rsid w:val="00141BDD"/>
    <w:rsid w:val="0014761B"/>
    <w:rsid w:val="0015065B"/>
    <w:rsid w:val="001558AE"/>
    <w:rsid w:val="001574D3"/>
    <w:rsid w:val="0016108E"/>
    <w:rsid w:val="001613A5"/>
    <w:rsid w:val="00161CD0"/>
    <w:rsid w:val="001625F4"/>
    <w:rsid w:val="00162B97"/>
    <w:rsid w:val="00162F11"/>
    <w:rsid w:val="00163C0C"/>
    <w:rsid w:val="0016469E"/>
    <w:rsid w:val="00164D10"/>
    <w:rsid w:val="00164E04"/>
    <w:rsid w:val="00167940"/>
    <w:rsid w:val="00173F25"/>
    <w:rsid w:val="00175D3C"/>
    <w:rsid w:val="0017656F"/>
    <w:rsid w:val="00176AF9"/>
    <w:rsid w:val="00180087"/>
    <w:rsid w:val="00181616"/>
    <w:rsid w:val="00181B1E"/>
    <w:rsid w:val="001825FC"/>
    <w:rsid w:val="00182D66"/>
    <w:rsid w:val="0018543C"/>
    <w:rsid w:val="00185DE2"/>
    <w:rsid w:val="0019126B"/>
    <w:rsid w:val="00191596"/>
    <w:rsid w:val="00192C64"/>
    <w:rsid w:val="00195654"/>
    <w:rsid w:val="00196E4A"/>
    <w:rsid w:val="00197A93"/>
    <w:rsid w:val="00197EF6"/>
    <w:rsid w:val="001A0737"/>
    <w:rsid w:val="001A0C94"/>
    <w:rsid w:val="001A0D2F"/>
    <w:rsid w:val="001A2549"/>
    <w:rsid w:val="001A4D1D"/>
    <w:rsid w:val="001A5AE5"/>
    <w:rsid w:val="001A6B02"/>
    <w:rsid w:val="001A6BC4"/>
    <w:rsid w:val="001B0A23"/>
    <w:rsid w:val="001B220E"/>
    <w:rsid w:val="001B227A"/>
    <w:rsid w:val="001B2B29"/>
    <w:rsid w:val="001B3168"/>
    <w:rsid w:val="001B51D1"/>
    <w:rsid w:val="001B64ED"/>
    <w:rsid w:val="001C0844"/>
    <w:rsid w:val="001C17C9"/>
    <w:rsid w:val="001C2819"/>
    <w:rsid w:val="001C2EBC"/>
    <w:rsid w:val="001C6A4F"/>
    <w:rsid w:val="001D017D"/>
    <w:rsid w:val="001D0E62"/>
    <w:rsid w:val="001D2404"/>
    <w:rsid w:val="001D3275"/>
    <w:rsid w:val="001D476E"/>
    <w:rsid w:val="001D5602"/>
    <w:rsid w:val="001D749D"/>
    <w:rsid w:val="001E0FC6"/>
    <w:rsid w:val="001E2190"/>
    <w:rsid w:val="001E66EC"/>
    <w:rsid w:val="001E72D4"/>
    <w:rsid w:val="001E7314"/>
    <w:rsid w:val="001F0B28"/>
    <w:rsid w:val="001F3595"/>
    <w:rsid w:val="001F3995"/>
    <w:rsid w:val="001F4794"/>
    <w:rsid w:val="001F6437"/>
    <w:rsid w:val="001F6BF6"/>
    <w:rsid w:val="001F7C71"/>
    <w:rsid w:val="00201E28"/>
    <w:rsid w:val="00201E9D"/>
    <w:rsid w:val="00202615"/>
    <w:rsid w:val="002027AF"/>
    <w:rsid w:val="002047B1"/>
    <w:rsid w:val="0020693F"/>
    <w:rsid w:val="002078E4"/>
    <w:rsid w:val="002115B7"/>
    <w:rsid w:val="002149BC"/>
    <w:rsid w:val="0021599B"/>
    <w:rsid w:val="002161F2"/>
    <w:rsid w:val="00220A98"/>
    <w:rsid w:val="00221F59"/>
    <w:rsid w:val="00221FED"/>
    <w:rsid w:val="00223142"/>
    <w:rsid w:val="00226372"/>
    <w:rsid w:val="00233A1E"/>
    <w:rsid w:val="00234B74"/>
    <w:rsid w:val="00235828"/>
    <w:rsid w:val="00237B75"/>
    <w:rsid w:val="00241A41"/>
    <w:rsid w:val="00242D6B"/>
    <w:rsid w:val="002430CC"/>
    <w:rsid w:val="00243E29"/>
    <w:rsid w:val="00244C5A"/>
    <w:rsid w:val="00250F67"/>
    <w:rsid w:val="002520FF"/>
    <w:rsid w:val="00254028"/>
    <w:rsid w:val="002559CF"/>
    <w:rsid w:val="00255AE5"/>
    <w:rsid w:val="00256084"/>
    <w:rsid w:val="002575D8"/>
    <w:rsid w:val="00257D8D"/>
    <w:rsid w:val="002603DE"/>
    <w:rsid w:val="00260789"/>
    <w:rsid w:val="0026267B"/>
    <w:rsid w:val="002644C6"/>
    <w:rsid w:val="00264603"/>
    <w:rsid w:val="00265729"/>
    <w:rsid w:val="0026583A"/>
    <w:rsid w:val="00265950"/>
    <w:rsid w:val="0026606D"/>
    <w:rsid w:val="002663B4"/>
    <w:rsid w:val="00270E03"/>
    <w:rsid w:val="00271B34"/>
    <w:rsid w:val="002726C2"/>
    <w:rsid w:val="00281012"/>
    <w:rsid w:val="00281DD3"/>
    <w:rsid w:val="0028520F"/>
    <w:rsid w:val="00287C70"/>
    <w:rsid w:val="00287D0D"/>
    <w:rsid w:val="002908C0"/>
    <w:rsid w:val="00290C20"/>
    <w:rsid w:val="00292CF3"/>
    <w:rsid w:val="002948FE"/>
    <w:rsid w:val="0029535E"/>
    <w:rsid w:val="002959CB"/>
    <w:rsid w:val="00296061"/>
    <w:rsid w:val="002965FD"/>
    <w:rsid w:val="00296F7F"/>
    <w:rsid w:val="00297783"/>
    <w:rsid w:val="002A04E6"/>
    <w:rsid w:val="002A1ABA"/>
    <w:rsid w:val="002A1BD5"/>
    <w:rsid w:val="002A27DF"/>
    <w:rsid w:val="002A50C2"/>
    <w:rsid w:val="002A5A5F"/>
    <w:rsid w:val="002A6958"/>
    <w:rsid w:val="002A729A"/>
    <w:rsid w:val="002B07D6"/>
    <w:rsid w:val="002B17D5"/>
    <w:rsid w:val="002B2339"/>
    <w:rsid w:val="002B4616"/>
    <w:rsid w:val="002B746D"/>
    <w:rsid w:val="002C0793"/>
    <w:rsid w:val="002C5566"/>
    <w:rsid w:val="002C6AAE"/>
    <w:rsid w:val="002C733F"/>
    <w:rsid w:val="002C788F"/>
    <w:rsid w:val="002C7E92"/>
    <w:rsid w:val="002D0CB6"/>
    <w:rsid w:val="002D2F4B"/>
    <w:rsid w:val="002D5450"/>
    <w:rsid w:val="002D63B6"/>
    <w:rsid w:val="002D66BF"/>
    <w:rsid w:val="002E204D"/>
    <w:rsid w:val="002E2F72"/>
    <w:rsid w:val="002E3410"/>
    <w:rsid w:val="002E3581"/>
    <w:rsid w:val="002E3923"/>
    <w:rsid w:val="002E3B37"/>
    <w:rsid w:val="002E6C8E"/>
    <w:rsid w:val="002F0D74"/>
    <w:rsid w:val="002F315C"/>
    <w:rsid w:val="002F5A1D"/>
    <w:rsid w:val="00301D1A"/>
    <w:rsid w:val="00304F0F"/>
    <w:rsid w:val="0030624C"/>
    <w:rsid w:val="0031041F"/>
    <w:rsid w:val="00312FD5"/>
    <w:rsid w:val="0031407D"/>
    <w:rsid w:val="003146C2"/>
    <w:rsid w:val="003154C2"/>
    <w:rsid w:val="00315590"/>
    <w:rsid w:val="00316F1F"/>
    <w:rsid w:val="00317306"/>
    <w:rsid w:val="00317FB3"/>
    <w:rsid w:val="0032090E"/>
    <w:rsid w:val="003251D2"/>
    <w:rsid w:val="0033096B"/>
    <w:rsid w:val="00330D5B"/>
    <w:rsid w:val="00331C09"/>
    <w:rsid w:val="00333314"/>
    <w:rsid w:val="00334707"/>
    <w:rsid w:val="0033677C"/>
    <w:rsid w:val="00336A3B"/>
    <w:rsid w:val="00336A45"/>
    <w:rsid w:val="00337446"/>
    <w:rsid w:val="00341CA3"/>
    <w:rsid w:val="003429C9"/>
    <w:rsid w:val="003430E5"/>
    <w:rsid w:val="00344486"/>
    <w:rsid w:val="00346205"/>
    <w:rsid w:val="00346BDB"/>
    <w:rsid w:val="00350B9A"/>
    <w:rsid w:val="00352547"/>
    <w:rsid w:val="003541F1"/>
    <w:rsid w:val="00355265"/>
    <w:rsid w:val="00357225"/>
    <w:rsid w:val="003572C9"/>
    <w:rsid w:val="00357ACC"/>
    <w:rsid w:val="003606AC"/>
    <w:rsid w:val="0036087F"/>
    <w:rsid w:val="003625CC"/>
    <w:rsid w:val="00362952"/>
    <w:rsid w:val="00363563"/>
    <w:rsid w:val="00364AAB"/>
    <w:rsid w:val="00365358"/>
    <w:rsid w:val="00365766"/>
    <w:rsid w:val="00366F4D"/>
    <w:rsid w:val="00370EEA"/>
    <w:rsid w:val="00371030"/>
    <w:rsid w:val="0037408A"/>
    <w:rsid w:val="00375ACE"/>
    <w:rsid w:val="00375F06"/>
    <w:rsid w:val="0037715E"/>
    <w:rsid w:val="00380431"/>
    <w:rsid w:val="00380D16"/>
    <w:rsid w:val="003811C1"/>
    <w:rsid w:val="00382638"/>
    <w:rsid w:val="0038507B"/>
    <w:rsid w:val="00385B58"/>
    <w:rsid w:val="00386D64"/>
    <w:rsid w:val="0038788C"/>
    <w:rsid w:val="003905ED"/>
    <w:rsid w:val="0039108C"/>
    <w:rsid w:val="00392401"/>
    <w:rsid w:val="00394B74"/>
    <w:rsid w:val="00397AE8"/>
    <w:rsid w:val="003A1BBD"/>
    <w:rsid w:val="003A2D96"/>
    <w:rsid w:val="003A39DD"/>
    <w:rsid w:val="003A4031"/>
    <w:rsid w:val="003A4AE9"/>
    <w:rsid w:val="003A5E51"/>
    <w:rsid w:val="003A617E"/>
    <w:rsid w:val="003A6ADD"/>
    <w:rsid w:val="003A74C5"/>
    <w:rsid w:val="003B2351"/>
    <w:rsid w:val="003B313D"/>
    <w:rsid w:val="003B3966"/>
    <w:rsid w:val="003B4389"/>
    <w:rsid w:val="003B43C8"/>
    <w:rsid w:val="003C41BF"/>
    <w:rsid w:val="003C59E6"/>
    <w:rsid w:val="003C5B0F"/>
    <w:rsid w:val="003C615B"/>
    <w:rsid w:val="003C705D"/>
    <w:rsid w:val="003D0A9C"/>
    <w:rsid w:val="003D0E5B"/>
    <w:rsid w:val="003D0ED0"/>
    <w:rsid w:val="003D4037"/>
    <w:rsid w:val="003E16A1"/>
    <w:rsid w:val="003E24DC"/>
    <w:rsid w:val="003E4998"/>
    <w:rsid w:val="003E59AC"/>
    <w:rsid w:val="003F042D"/>
    <w:rsid w:val="003F20A8"/>
    <w:rsid w:val="003F2370"/>
    <w:rsid w:val="003F306D"/>
    <w:rsid w:val="003F5623"/>
    <w:rsid w:val="003F585F"/>
    <w:rsid w:val="003F5E63"/>
    <w:rsid w:val="003F6753"/>
    <w:rsid w:val="003F6BDE"/>
    <w:rsid w:val="003F7A6A"/>
    <w:rsid w:val="003F7FA7"/>
    <w:rsid w:val="00400710"/>
    <w:rsid w:val="00401D21"/>
    <w:rsid w:val="00402DBA"/>
    <w:rsid w:val="00403673"/>
    <w:rsid w:val="00403947"/>
    <w:rsid w:val="00407B20"/>
    <w:rsid w:val="00413F03"/>
    <w:rsid w:val="004152CF"/>
    <w:rsid w:val="004153AE"/>
    <w:rsid w:val="0041644A"/>
    <w:rsid w:val="0041765E"/>
    <w:rsid w:val="00417E45"/>
    <w:rsid w:val="00417F4F"/>
    <w:rsid w:val="00417FF4"/>
    <w:rsid w:val="00421C93"/>
    <w:rsid w:val="00421E8A"/>
    <w:rsid w:val="00423016"/>
    <w:rsid w:val="0042367F"/>
    <w:rsid w:val="0043606A"/>
    <w:rsid w:val="004374B4"/>
    <w:rsid w:val="00440C2B"/>
    <w:rsid w:val="00441710"/>
    <w:rsid w:val="004427C9"/>
    <w:rsid w:val="00443A3A"/>
    <w:rsid w:val="00445609"/>
    <w:rsid w:val="00446627"/>
    <w:rsid w:val="004502C6"/>
    <w:rsid w:val="00451B0C"/>
    <w:rsid w:val="0045215E"/>
    <w:rsid w:val="0045310E"/>
    <w:rsid w:val="004531D6"/>
    <w:rsid w:val="00454F20"/>
    <w:rsid w:val="00456064"/>
    <w:rsid w:val="00456291"/>
    <w:rsid w:val="00457C3A"/>
    <w:rsid w:val="004618C9"/>
    <w:rsid w:val="00462474"/>
    <w:rsid w:val="00464100"/>
    <w:rsid w:val="00464351"/>
    <w:rsid w:val="00465076"/>
    <w:rsid w:val="00465834"/>
    <w:rsid w:val="00466656"/>
    <w:rsid w:val="004666AE"/>
    <w:rsid w:val="00467B8F"/>
    <w:rsid w:val="00467F18"/>
    <w:rsid w:val="00473FB4"/>
    <w:rsid w:val="00474AB2"/>
    <w:rsid w:val="00474BEA"/>
    <w:rsid w:val="0047562E"/>
    <w:rsid w:val="00477208"/>
    <w:rsid w:val="00482E36"/>
    <w:rsid w:val="004830CE"/>
    <w:rsid w:val="0048445D"/>
    <w:rsid w:val="00484684"/>
    <w:rsid w:val="004852F8"/>
    <w:rsid w:val="004857D0"/>
    <w:rsid w:val="00487013"/>
    <w:rsid w:val="00490970"/>
    <w:rsid w:val="0049298E"/>
    <w:rsid w:val="004938CA"/>
    <w:rsid w:val="004943EC"/>
    <w:rsid w:val="0049466E"/>
    <w:rsid w:val="00494EE4"/>
    <w:rsid w:val="00496745"/>
    <w:rsid w:val="00496A6C"/>
    <w:rsid w:val="00497FAA"/>
    <w:rsid w:val="004A01BA"/>
    <w:rsid w:val="004A22EA"/>
    <w:rsid w:val="004A28F7"/>
    <w:rsid w:val="004A3D64"/>
    <w:rsid w:val="004A45DD"/>
    <w:rsid w:val="004A4F83"/>
    <w:rsid w:val="004B1052"/>
    <w:rsid w:val="004B10D8"/>
    <w:rsid w:val="004B4C09"/>
    <w:rsid w:val="004C22FD"/>
    <w:rsid w:val="004C2B74"/>
    <w:rsid w:val="004C2F8C"/>
    <w:rsid w:val="004C5A3C"/>
    <w:rsid w:val="004D0349"/>
    <w:rsid w:val="004D0E55"/>
    <w:rsid w:val="004D1831"/>
    <w:rsid w:val="004D2D70"/>
    <w:rsid w:val="004D5BC5"/>
    <w:rsid w:val="004D6017"/>
    <w:rsid w:val="004E13BE"/>
    <w:rsid w:val="004E1A4A"/>
    <w:rsid w:val="004E2B6C"/>
    <w:rsid w:val="004E698D"/>
    <w:rsid w:val="004F0240"/>
    <w:rsid w:val="004F0D45"/>
    <w:rsid w:val="004F0E8F"/>
    <w:rsid w:val="004F4062"/>
    <w:rsid w:val="004F436D"/>
    <w:rsid w:val="004F540E"/>
    <w:rsid w:val="004F5423"/>
    <w:rsid w:val="004F5A28"/>
    <w:rsid w:val="004F5B13"/>
    <w:rsid w:val="00500E3C"/>
    <w:rsid w:val="00500F8B"/>
    <w:rsid w:val="00500FD9"/>
    <w:rsid w:val="00504105"/>
    <w:rsid w:val="00505AA3"/>
    <w:rsid w:val="00506033"/>
    <w:rsid w:val="00507230"/>
    <w:rsid w:val="00507D77"/>
    <w:rsid w:val="0051042F"/>
    <w:rsid w:val="00512E64"/>
    <w:rsid w:val="00512F4C"/>
    <w:rsid w:val="00521B31"/>
    <w:rsid w:val="00522913"/>
    <w:rsid w:val="0052551C"/>
    <w:rsid w:val="00527AC6"/>
    <w:rsid w:val="005302A3"/>
    <w:rsid w:val="0053045A"/>
    <w:rsid w:val="00534D4D"/>
    <w:rsid w:val="00536561"/>
    <w:rsid w:val="00536F35"/>
    <w:rsid w:val="00541DFF"/>
    <w:rsid w:val="00543D70"/>
    <w:rsid w:val="0054419E"/>
    <w:rsid w:val="005450F5"/>
    <w:rsid w:val="00545504"/>
    <w:rsid w:val="00547B96"/>
    <w:rsid w:val="00550761"/>
    <w:rsid w:val="00553989"/>
    <w:rsid w:val="00555E5A"/>
    <w:rsid w:val="0055775E"/>
    <w:rsid w:val="00557CF6"/>
    <w:rsid w:val="00560052"/>
    <w:rsid w:val="00561694"/>
    <w:rsid w:val="005653C5"/>
    <w:rsid w:val="0057198D"/>
    <w:rsid w:val="005737C9"/>
    <w:rsid w:val="00573A8C"/>
    <w:rsid w:val="005743DB"/>
    <w:rsid w:val="00577565"/>
    <w:rsid w:val="00577DA6"/>
    <w:rsid w:val="005814F6"/>
    <w:rsid w:val="005829E3"/>
    <w:rsid w:val="0058326F"/>
    <w:rsid w:val="00585393"/>
    <w:rsid w:val="00587AFC"/>
    <w:rsid w:val="00592179"/>
    <w:rsid w:val="00595387"/>
    <w:rsid w:val="00595AB3"/>
    <w:rsid w:val="005A0DE6"/>
    <w:rsid w:val="005A0F3B"/>
    <w:rsid w:val="005A46EA"/>
    <w:rsid w:val="005A47C6"/>
    <w:rsid w:val="005A4C78"/>
    <w:rsid w:val="005A5785"/>
    <w:rsid w:val="005A63B8"/>
    <w:rsid w:val="005A6CD2"/>
    <w:rsid w:val="005A6D68"/>
    <w:rsid w:val="005A7F1E"/>
    <w:rsid w:val="005B0188"/>
    <w:rsid w:val="005B1211"/>
    <w:rsid w:val="005B297F"/>
    <w:rsid w:val="005B3CEB"/>
    <w:rsid w:val="005B4C46"/>
    <w:rsid w:val="005B5806"/>
    <w:rsid w:val="005B7F53"/>
    <w:rsid w:val="005C2B6F"/>
    <w:rsid w:val="005C57A5"/>
    <w:rsid w:val="005C5DF1"/>
    <w:rsid w:val="005D0224"/>
    <w:rsid w:val="005D0767"/>
    <w:rsid w:val="005D18C1"/>
    <w:rsid w:val="005D2CB1"/>
    <w:rsid w:val="005D2F96"/>
    <w:rsid w:val="005D41E1"/>
    <w:rsid w:val="005D53C2"/>
    <w:rsid w:val="005D571A"/>
    <w:rsid w:val="005D63A2"/>
    <w:rsid w:val="005E0CBF"/>
    <w:rsid w:val="005E0D58"/>
    <w:rsid w:val="005E1FFD"/>
    <w:rsid w:val="005E2BF2"/>
    <w:rsid w:val="005E3621"/>
    <w:rsid w:val="005E3A32"/>
    <w:rsid w:val="005E5964"/>
    <w:rsid w:val="005E6A9A"/>
    <w:rsid w:val="005E6DD0"/>
    <w:rsid w:val="005E7E47"/>
    <w:rsid w:val="005F399A"/>
    <w:rsid w:val="005F3F27"/>
    <w:rsid w:val="005F4845"/>
    <w:rsid w:val="005F4F5F"/>
    <w:rsid w:val="005F50DC"/>
    <w:rsid w:val="005F54BC"/>
    <w:rsid w:val="005F58A8"/>
    <w:rsid w:val="005F5DCD"/>
    <w:rsid w:val="006010A5"/>
    <w:rsid w:val="00602621"/>
    <w:rsid w:val="00603ACB"/>
    <w:rsid w:val="0060471D"/>
    <w:rsid w:val="0060562A"/>
    <w:rsid w:val="00610771"/>
    <w:rsid w:val="006140E3"/>
    <w:rsid w:val="0061559D"/>
    <w:rsid w:val="00617178"/>
    <w:rsid w:val="006239A8"/>
    <w:rsid w:val="006243C9"/>
    <w:rsid w:val="006245EF"/>
    <w:rsid w:val="00624CBB"/>
    <w:rsid w:val="0062774B"/>
    <w:rsid w:val="0063240B"/>
    <w:rsid w:val="00632B95"/>
    <w:rsid w:val="006335FA"/>
    <w:rsid w:val="00633FF1"/>
    <w:rsid w:val="0063531B"/>
    <w:rsid w:val="00635D41"/>
    <w:rsid w:val="006360F4"/>
    <w:rsid w:val="006361EE"/>
    <w:rsid w:val="006365AD"/>
    <w:rsid w:val="00636D0D"/>
    <w:rsid w:val="0063769E"/>
    <w:rsid w:val="006442DF"/>
    <w:rsid w:val="006455E6"/>
    <w:rsid w:val="00645EA9"/>
    <w:rsid w:val="00646DA3"/>
    <w:rsid w:val="006471B0"/>
    <w:rsid w:val="00651A70"/>
    <w:rsid w:val="00651B85"/>
    <w:rsid w:val="006559DD"/>
    <w:rsid w:val="00655F06"/>
    <w:rsid w:val="006601C1"/>
    <w:rsid w:val="00661124"/>
    <w:rsid w:val="0066184A"/>
    <w:rsid w:val="00663828"/>
    <w:rsid w:val="006678F3"/>
    <w:rsid w:val="00670102"/>
    <w:rsid w:val="0067058F"/>
    <w:rsid w:val="00670AC5"/>
    <w:rsid w:val="00670B66"/>
    <w:rsid w:val="00671603"/>
    <w:rsid w:val="006726D4"/>
    <w:rsid w:val="006742AF"/>
    <w:rsid w:val="00674995"/>
    <w:rsid w:val="006766A3"/>
    <w:rsid w:val="006771B7"/>
    <w:rsid w:val="00680882"/>
    <w:rsid w:val="006809C5"/>
    <w:rsid w:val="0068270E"/>
    <w:rsid w:val="006834E8"/>
    <w:rsid w:val="00683F94"/>
    <w:rsid w:val="00684A94"/>
    <w:rsid w:val="00686C5A"/>
    <w:rsid w:val="006874D7"/>
    <w:rsid w:val="00692ECC"/>
    <w:rsid w:val="006938CF"/>
    <w:rsid w:val="00693C21"/>
    <w:rsid w:val="00694E8F"/>
    <w:rsid w:val="006A0EBD"/>
    <w:rsid w:val="006A1F42"/>
    <w:rsid w:val="006A30BA"/>
    <w:rsid w:val="006A3204"/>
    <w:rsid w:val="006A40F9"/>
    <w:rsid w:val="006B32D8"/>
    <w:rsid w:val="006B4B97"/>
    <w:rsid w:val="006B581C"/>
    <w:rsid w:val="006B5BF9"/>
    <w:rsid w:val="006B6575"/>
    <w:rsid w:val="006B6EEC"/>
    <w:rsid w:val="006B746D"/>
    <w:rsid w:val="006B761D"/>
    <w:rsid w:val="006C0D65"/>
    <w:rsid w:val="006C1B8E"/>
    <w:rsid w:val="006C2352"/>
    <w:rsid w:val="006C23DC"/>
    <w:rsid w:val="006C2458"/>
    <w:rsid w:val="006C413A"/>
    <w:rsid w:val="006C49E1"/>
    <w:rsid w:val="006C4B81"/>
    <w:rsid w:val="006C4EDF"/>
    <w:rsid w:val="006C7FA3"/>
    <w:rsid w:val="006D0605"/>
    <w:rsid w:val="006D2BEC"/>
    <w:rsid w:val="006D3C4B"/>
    <w:rsid w:val="006D4876"/>
    <w:rsid w:val="006D49D6"/>
    <w:rsid w:val="006D50F4"/>
    <w:rsid w:val="006D5148"/>
    <w:rsid w:val="006D5D1C"/>
    <w:rsid w:val="006D637E"/>
    <w:rsid w:val="006D76B9"/>
    <w:rsid w:val="006D7F07"/>
    <w:rsid w:val="006E0FBF"/>
    <w:rsid w:val="006E1769"/>
    <w:rsid w:val="006E2A4D"/>
    <w:rsid w:val="006E483C"/>
    <w:rsid w:val="006F11EE"/>
    <w:rsid w:val="006F189B"/>
    <w:rsid w:val="006F3FAC"/>
    <w:rsid w:val="006F509C"/>
    <w:rsid w:val="006F626F"/>
    <w:rsid w:val="00700CD2"/>
    <w:rsid w:val="0070130F"/>
    <w:rsid w:val="0070166F"/>
    <w:rsid w:val="007016C8"/>
    <w:rsid w:val="00701826"/>
    <w:rsid w:val="00701F7D"/>
    <w:rsid w:val="00703196"/>
    <w:rsid w:val="007065B6"/>
    <w:rsid w:val="00710FE8"/>
    <w:rsid w:val="0071258B"/>
    <w:rsid w:val="00712C90"/>
    <w:rsid w:val="00712DF5"/>
    <w:rsid w:val="00713043"/>
    <w:rsid w:val="00716D94"/>
    <w:rsid w:val="0072277F"/>
    <w:rsid w:val="007228DE"/>
    <w:rsid w:val="00722DCE"/>
    <w:rsid w:val="007244E0"/>
    <w:rsid w:val="0072740E"/>
    <w:rsid w:val="00732504"/>
    <w:rsid w:val="00732671"/>
    <w:rsid w:val="00733A7D"/>
    <w:rsid w:val="00733B50"/>
    <w:rsid w:val="0073432B"/>
    <w:rsid w:val="00737082"/>
    <w:rsid w:val="00742283"/>
    <w:rsid w:val="00742E87"/>
    <w:rsid w:val="007437E7"/>
    <w:rsid w:val="00744D69"/>
    <w:rsid w:val="00746371"/>
    <w:rsid w:val="00753451"/>
    <w:rsid w:val="007539C1"/>
    <w:rsid w:val="00756FA7"/>
    <w:rsid w:val="007570DA"/>
    <w:rsid w:val="00757C1C"/>
    <w:rsid w:val="007607C8"/>
    <w:rsid w:val="007616F6"/>
    <w:rsid w:val="00761819"/>
    <w:rsid w:val="00763115"/>
    <w:rsid w:val="00763C79"/>
    <w:rsid w:val="00764170"/>
    <w:rsid w:val="007647B5"/>
    <w:rsid w:val="0076520B"/>
    <w:rsid w:val="00766725"/>
    <w:rsid w:val="007668EA"/>
    <w:rsid w:val="007674A9"/>
    <w:rsid w:val="00771145"/>
    <w:rsid w:val="00771957"/>
    <w:rsid w:val="00771C57"/>
    <w:rsid w:val="00771CB2"/>
    <w:rsid w:val="007725F6"/>
    <w:rsid w:val="00772B4C"/>
    <w:rsid w:val="00772CA7"/>
    <w:rsid w:val="00774774"/>
    <w:rsid w:val="00774C7E"/>
    <w:rsid w:val="00775821"/>
    <w:rsid w:val="007758E3"/>
    <w:rsid w:val="0077632E"/>
    <w:rsid w:val="00776818"/>
    <w:rsid w:val="0078081A"/>
    <w:rsid w:val="00780D04"/>
    <w:rsid w:val="007811A6"/>
    <w:rsid w:val="00781B82"/>
    <w:rsid w:val="00781D5A"/>
    <w:rsid w:val="007824A6"/>
    <w:rsid w:val="00782BA8"/>
    <w:rsid w:val="007906E3"/>
    <w:rsid w:val="00790BC6"/>
    <w:rsid w:val="00791662"/>
    <w:rsid w:val="00797C4C"/>
    <w:rsid w:val="007A0717"/>
    <w:rsid w:val="007A10B6"/>
    <w:rsid w:val="007A1D15"/>
    <w:rsid w:val="007A33F7"/>
    <w:rsid w:val="007A4176"/>
    <w:rsid w:val="007A590C"/>
    <w:rsid w:val="007A76B9"/>
    <w:rsid w:val="007B3123"/>
    <w:rsid w:val="007B4A78"/>
    <w:rsid w:val="007B5BD4"/>
    <w:rsid w:val="007C10EC"/>
    <w:rsid w:val="007C153C"/>
    <w:rsid w:val="007C2960"/>
    <w:rsid w:val="007C54C9"/>
    <w:rsid w:val="007C73E3"/>
    <w:rsid w:val="007C76DF"/>
    <w:rsid w:val="007D14AB"/>
    <w:rsid w:val="007D2FFB"/>
    <w:rsid w:val="007D3CE3"/>
    <w:rsid w:val="007D4D4E"/>
    <w:rsid w:val="007D59C6"/>
    <w:rsid w:val="007D62C2"/>
    <w:rsid w:val="007D764C"/>
    <w:rsid w:val="007D791B"/>
    <w:rsid w:val="007E1E14"/>
    <w:rsid w:val="007E5E94"/>
    <w:rsid w:val="007E6045"/>
    <w:rsid w:val="007E6E90"/>
    <w:rsid w:val="007F10F4"/>
    <w:rsid w:val="007F1969"/>
    <w:rsid w:val="007F1A5C"/>
    <w:rsid w:val="007F2D35"/>
    <w:rsid w:val="007F7255"/>
    <w:rsid w:val="00801840"/>
    <w:rsid w:val="00801E29"/>
    <w:rsid w:val="00802756"/>
    <w:rsid w:val="00804437"/>
    <w:rsid w:val="00804C88"/>
    <w:rsid w:val="00805B22"/>
    <w:rsid w:val="00812123"/>
    <w:rsid w:val="008122EC"/>
    <w:rsid w:val="00813EE8"/>
    <w:rsid w:val="008155C2"/>
    <w:rsid w:val="0081640B"/>
    <w:rsid w:val="0082319E"/>
    <w:rsid w:val="008237B4"/>
    <w:rsid w:val="008239FB"/>
    <w:rsid w:val="0082442D"/>
    <w:rsid w:val="00824BFB"/>
    <w:rsid w:val="008270EF"/>
    <w:rsid w:val="00827314"/>
    <w:rsid w:val="00831E78"/>
    <w:rsid w:val="008339F9"/>
    <w:rsid w:val="00833A25"/>
    <w:rsid w:val="00835763"/>
    <w:rsid w:val="00836F79"/>
    <w:rsid w:val="0083705A"/>
    <w:rsid w:val="0083736B"/>
    <w:rsid w:val="00840420"/>
    <w:rsid w:val="0084055C"/>
    <w:rsid w:val="008410F3"/>
    <w:rsid w:val="008420F4"/>
    <w:rsid w:val="00842B7C"/>
    <w:rsid w:val="00843F55"/>
    <w:rsid w:val="00847346"/>
    <w:rsid w:val="0085009A"/>
    <w:rsid w:val="00851A51"/>
    <w:rsid w:val="008535FC"/>
    <w:rsid w:val="008539DB"/>
    <w:rsid w:val="00854814"/>
    <w:rsid w:val="008563DF"/>
    <w:rsid w:val="008579CA"/>
    <w:rsid w:val="00857CD3"/>
    <w:rsid w:val="008612CE"/>
    <w:rsid w:val="008626E3"/>
    <w:rsid w:val="00864129"/>
    <w:rsid w:val="00864706"/>
    <w:rsid w:val="0086516F"/>
    <w:rsid w:val="0086545B"/>
    <w:rsid w:val="00871826"/>
    <w:rsid w:val="008739C3"/>
    <w:rsid w:val="008766F6"/>
    <w:rsid w:val="00881765"/>
    <w:rsid w:val="008821C8"/>
    <w:rsid w:val="00883626"/>
    <w:rsid w:val="00887E25"/>
    <w:rsid w:val="00891350"/>
    <w:rsid w:val="00891E2F"/>
    <w:rsid w:val="00892062"/>
    <w:rsid w:val="0089219E"/>
    <w:rsid w:val="00893358"/>
    <w:rsid w:val="00893572"/>
    <w:rsid w:val="008938FC"/>
    <w:rsid w:val="00893D05"/>
    <w:rsid w:val="008940C6"/>
    <w:rsid w:val="008948D4"/>
    <w:rsid w:val="00896333"/>
    <w:rsid w:val="0089777B"/>
    <w:rsid w:val="00897F7C"/>
    <w:rsid w:val="008A3122"/>
    <w:rsid w:val="008A34AA"/>
    <w:rsid w:val="008A3656"/>
    <w:rsid w:val="008A4E2A"/>
    <w:rsid w:val="008A5C2B"/>
    <w:rsid w:val="008A6EF6"/>
    <w:rsid w:val="008B0FA3"/>
    <w:rsid w:val="008B1B87"/>
    <w:rsid w:val="008B3E37"/>
    <w:rsid w:val="008B4F42"/>
    <w:rsid w:val="008B6D96"/>
    <w:rsid w:val="008B7A7E"/>
    <w:rsid w:val="008C04FE"/>
    <w:rsid w:val="008C0624"/>
    <w:rsid w:val="008C1093"/>
    <w:rsid w:val="008C11E6"/>
    <w:rsid w:val="008C3D15"/>
    <w:rsid w:val="008C48F2"/>
    <w:rsid w:val="008C647B"/>
    <w:rsid w:val="008C6730"/>
    <w:rsid w:val="008D0B22"/>
    <w:rsid w:val="008D6FCB"/>
    <w:rsid w:val="008E5500"/>
    <w:rsid w:val="008E7479"/>
    <w:rsid w:val="008F06A1"/>
    <w:rsid w:val="008F0DDF"/>
    <w:rsid w:val="008F141B"/>
    <w:rsid w:val="008F7006"/>
    <w:rsid w:val="008F7DC9"/>
    <w:rsid w:val="009100A2"/>
    <w:rsid w:val="00911AFC"/>
    <w:rsid w:val="00912ECA"/>
    <w:rsid w:val="009142A0"/>
    <w:rsid w:val="00915488"/>
    <w:rsid w:val="009209A9"/>
    <w:rsid w:val="00920AF1"/>
    <w:rsid w:val="00920B25"/>
    <w:rsid w:val="00921E4A"/>
    <w:rsid w:val="009228A3"/>
    <w:rsid w:val="00923770"/>
    <w:rsid w:val="00925D79"/>
    <w:rsid w:val="00926B8D"/>
    <w:rsid w:val="00926D90"/>
    <w:rsid w:val="00926FF6"/>
    <w:rsid w:val="00927168"/>
    <w:rsid w:val="00927B62"/>
    <w:rsid w:val="009314AF"/>
    <w:rsid w:val="00934527"/>
    <w:rsid w:val="0093636F"/>
    <w:rsid w:val="00940909"/>
    <w:rsid w:val="0094105E"/>
    <w:rsid w:val="00941705"/>
    <w:rsid w:val="00942CF0"/>
    <w:rsid w:val="009437FB"/>
    <w:rsid w:val="00944A01"/>
    <w:rsid w:val="00945BD4"/>
    <w:rsid w:val="009505C3"/>
    <w:rsid w:val="00955070"/>
    <w:rsid w:val="00957A75"/>
    <w:rsid w:val="00957DF1"/>
    <w:rsid w:val="00962298"/>
    <w:rsid w:val="00962465"/>
    <w:rsid w:val="00962E73"/>
    <w:rsid w:val="0096437D"/>
    <w:rsid w:val="00964E93"/>
    <w:rsid w:val="009654DD"/>
    <w:rsid w:val="009708A6"/>
    <w:rsid w:val="00970A4D"/>
    <w:rsid w:val="00970D15"/>
    <w:rsid w:val="00975A33"/>
    <w:rsid w:val="00976548"/>
    <w:rsid w:val="00976D17"/>
    <w:rsid w:val="00983160"/>
    <w:rsid w:val="009835E3"/>
    <w:rsid w:val="0098425F"/>
    <w:rsid w:val="00986BD3"/>
    <w:rsid w:val="0098700A"/>
    <w:rsid w:val="009905B3"/>
    <w:rsid w:val="00991105"/>
    <w:rsid w:val="00991475"/>
    <w:rsid w:val="00992983"/>
    <w:rsid w:val="00993232"/>
    <w:rsid w:val="00995B4A"/>
    <w:rsid w:val="009960CF"/>
    <w:rsid w:val="00996474"/>
    <w:rsid w:val="00996C5B"/>
    <w:rsid w:val="009A03D4"/>
    <w:rsid w:val="009A115F"/>
    <w:rsid w:val="009A2317"/>
    <w:rsid w:val="009A3555"/>
    <w:rsid w:val="009A4E39"/>
    <w:rsid w:val="009A698B"/>
    <w:rsid w:val="009B22E1"/>
    <w:rsid w:val="009B3CB3"/>
    <w:rsid w:val="009C012A"/>
    <w:rsid w:val="009C06DD"/>
    <w:rsid w:val="009C0E77"/>
    <w:rsid w:val="009C5406"/>
    <w:rsid w:val="009C6655"/>
    <w:rsid w:val="009C6B7A"/>
    <w:rsid w:val="009C7027"/>
    <w:rsid w:val="009D26F5"/>
    <w:rsid w:val="009D3749"/>
    <w:rsid w:val="009D401E"/>
    <w:rsid w:val="009D4701"/>
    <w:rsid w:val="009D5D88"/>
    <w:rsid w:val="009D71C1"/>
    <w:rsid w:val="009D79D1"/>
    <w:rsid w:val="009E09A4"/>
    <w:rsid w:val="009E0D3C"/>
    <w:rsid w:val="009E13BB"/>
    <w:rsid w:val="009E1ED8"/>
    <w:rsid w:val="009E2D6B"/>
    <w:rsid w:val="009E2F23"/>
    <w:rsid w:val="009E34FE"/>
    <w:rsid w:val="009E3C72"/>
    <w:rsid w:val="009E7D6C"/>
    <w:rsid w:val="009F5A8E"/>
    <w:rsid w:val="009F668A"/>
    <w:rsid w:val="009F7E18"/>
    <w:rsid w:val="00A0024D"/>
    <w:rsid w:val="00A02176"/>
    <w:rsid w:val="00A023EC"/>
    <w:rsid w:val="00A02F7C"/>
    <w:rsid w:val="00A03CBA"/>
    <w:rsid w:val="00A052C6"/>
    <w:rsid w:val="00A07683"/>
    <w:rsid w:val="00A076BA"/>
    <w:rsid w:val="00A102E0"/>
    <w:rsid w:val="00A104A6"/>
    <w:rsid w:val="00A10B83"/>
    <w:rsid w:val="00A12056"/>
    <w:rsid w:val="00A1208D"/>
    <w:rsid w:val="00A12729"/>
    <w:rsid w:val="00A17924"/>
    <w:rsid w:val="00A21024"/>
    <w:rsid w:val="00A2117E"/>
    <w:rsid w:val="00A2234C"/>
    <w:rsid w:val="00A22E8D"/>
    <w:rsid w:val="00A27022"/>
    <w:rsid w:val="00A276C2"/>
    <w:rsid w:val="00A300B3"/>
    <w:rsid w:val="00A31C6F"/>
    <w:rsid w:val="00A31F98"/>
    <w:rsid w:val="00A32985"/>
    <w:rsid w:val="00A34FC2"/>
    <w:rsid w:val="00A4054F"/>
    <w:rsid w:val="00A40DEC"/>
    <w:rsid w:val="00A41FD0"/>
    <w:rsid w:val="00A4200A"/>
    <w:rsid w:val="00A4469C"/>
    <w:rsid w:val="00A44E1E"/>
    <w:rsid w:val="00A45B63"/>
    <w:rsid w:val="00A46512"/>
    <w:rsid w:val="00A506F1"/>
    <w:rsid w:val="00A51A48"/>
    <w:rsid w:val="00A51D7B"/>
    <w:rsid w:val="00A51EFB"/>
    <w:rsid w:val="00A55388"/>
    <w:rsid w:val="00A56675"/>
    <w:rsid w:val="00A60BEB"/>
    <w:rsid w:val="00A61209"/>
    <w:rsid w:val="00A6140C"/>
    <w:rsid w:val="00A61460"/>
    <w:rsid w:val="00A6268D"/>
    <w:rsid w:val="00A62880"/>
    <w:rsid w:val="00A63A2A"/>
    <w:rsid w:val="00A63CC6"/>
    <w:rsid w:val="00A708DF"/>
    <w:rsid w:val="00A71191"/>
    <w:rsid w:val="00A7198C"/>
    <w:rsid w:val="00A733F5"/>
    <w:rsid w:val="00A73ED2"/>
    <w:rsid w:val="00A748DC"/>
    <w:rsid w:val="00A750A1"/>
    <w:rsid w:val="00A75AF7"/>
    <w:rsid w:val="00A82AC4"/>
    <w:rsid w:val="00A83F08"/>
    <w:rsid w:val="00A8475C"/>
    <w:rsid w:val="00A84D3D"/>
    <w:rsid w:val="00A857DB"/>
    <w:rsid w:val="00A8653D"/>
    <w:rsid w:val="00A87BEA"/>
    <w:rsid w:val="00A906C2"/>
    <w:rsid w:val="00A925E5"/>
    <w:rsid w:val="00A9269A"/>
    <w:rsid w:val="00A93681"/>
    <w:rsid w:val="00A96645"/>
    <w:rsid w:val="00AA18E9"/>
    <w:rsid w:val="00AA3629"/>
    <w:rsid w:val="00AA5AD5"/>
    <w:rsid w:val="00AA6CC3"/>
    <w:rsid w:val="00AB5BB0"/>
    <w:rsid w:val="00AB6433"/>
    <w:rsid w:val="00AB6A9C"/>
    <w:rsid w:val="00AC2075"/>
    <w:rsid w:val="00AC4E5E"/>
    <w:rsid w:val="00AD0345"/>
    <w:rsid w:val="00AD10F9"/>
    <w:rsid w:val="00AD18A6"/>
    <w:rsid w:val="00AD1CC5"/>
    <w:rsid w:val="00AD1D7C"/>
    <w:rsid w:val="00AD59B4"/>
    <w:rsid w:val="00AE3DC9"/>
    <w:rsid w:val="00AE46FA"/>
    <w:rsid w:val="00AE6653"/>
    <w:rsid w:val="00AF0825"/>
    <w:rsid w:val="00AF11A2"/>
    <w:rsid w:val="00AF29CE"/>
    <w:rsid w:val="00AF3407"/>
    <w:rsid w:val="00AF380B"/>
    <w:rsid w:val="00AF737F"/>
    <w:rsid w:val="00B00158"/>
    <w:rsid w:val="00B0419E"/>
    <w:rsid w:val="00B045B3"/>
    <w:rsid w:val="00B0528E"/>
    <w:rsid w:val="00B061D7"/>
    <w:rsid w:val="00B07607"/>
    <w:rsid w:val="00B10DD8"/>
    <w:rsid w:val="00B11B58"/>
    <w:rsid w:val="00B12438"/>
    <w:rsid w:val="00B13087"/>
    <w:rsid w:val="00B13719"/>
    <w:rsid w:val="00B175EC"/>
    <w:rsid w:val="00B2372B"/>
    <w:rsid w:val="00B23745"/>
    <w:rsid w:val="00B23E0B"/>
    <w:rsid w:val="00B258DF"/>
    <w:rsid w:val="00B26CC5"/>
    <w:rsid w:val="00B275B1"/>
    <w:rsid w:val="00B311A4"/>
    <w:rsid w:val="00B323BD"/>
    <w:rsid w:val="00B34038"/>
    <w:rsid w:val="00B37B88"/>
    <w:rsid w:val="00B40599"/>
    <w:rsid w:val="00B41DDA"/>
    <w:rsid w:val="00B41E57"/>
    <w:rsid w:val="00B44EBA"/>
    <w:rsid w:val="00B450B7"/>
    <w:rsid w:val="00B45239"/>
    <w:rsid w:val="00B45688"/>
    <w:rsid w:val="00B469B0"/>
    <w:rsid w:val="00B46BFC"/>
    <w:rsid w:val="00B51F58"/>
    <w:rsid w:val="00B52431"/>
    <w:rsid w:val="00B54581"/>
    <w:rsid w:val="00B56DD8"/>
    <w:rsid w:val="00B57917"/>
    <w:rsid w:val="00B57D26"/>
    <w:rsid w:val="00B626FA"/>
    <w:rsid w:val="00B642EF"/>
    <w:rsid w:val="00B65150"/>
    <w:rsid w:val="00B65285"/>
    <w:rsid w:val="00B661B7"/>
    <w:rsid w:val="00B75A34"/>
    <w:rsid w:val="00B763D5"/>
    <w:rsid w:val="00B769F4"/>
    <w:rsid w:val="00B80308"/>
    <w:rsid w:val="00B83D46"/>
    <w:rsid w:val="00B84646"/>
    <w:rsid w:val="00B8528D"/>
    <w:rsid w:val="00B87411"/>
    <w:rsid w:val="00B8789D"/>
    <w:rsid w:val="00B90519"/>
    <w:rsid w:val="00B92901"/>
    <w:rsid w:val="00B94A1C"/>
    <w:rsid w:val="00B97677"/>
    <w:rsid w:val="00BA1535"/>
    <w:rsid w:val="00BA2A1F"/>
    <w:rsid w:val="00BA2A24"/>
    <w:rsid w:val="00BA50DB"/>
    <w:rsid w:val="00BA58B7"/>
    <w:rsid w:val="00BA63E6"/>
    <w:rsid w:val="00BA690D"/>
    <w:rsid w:val="00BA6A8E"/>
    <w:rsid w:val="00BB03C6"/>
    <w:rsid w:val="00BB21A4"/>
    <w:rsid w:val="00BB3559"/>
    <w:rsid w:val="00BB3DD9"/>
    <w:rsid w:val="00BB4113"/>
    <w:rsid w:val="00BB4133"/>
    <w:rsid w:val="00BB4FEF"/>
    <w:rsid w:val="00BB5568"/>
    <w:rsid w:val="00BB64F9"/>
    <w:rsid w:val="00BC16C8"/>
    <w:rsid w:val="00BC3EF9"/>
    <w:rsid w:val="00BC41BA"/>
    <w:rsid w:val="00BC4772"/>
    <w:rsid w:val="00BC50DC"/>
    <w:rsid w:val="00BC7442"/>
    <w:rsid w:val="00BC7525"/>
    <w:rsid w:val="00BC7A1C"/>
    <w:rsid w:val="00BD21B2"/>
    <w:rsid w:val="00BD31D2"/>
    <w:rsid w:val="00BD50AB"/>
    <w:rsid w:val="00BD6383"/>
    <w:rsid w:val="00BD65BB"/>
    <w:rsid w:val="00BD710C"/>
    <w:rsid w:val="00BD7638"/>
    <w:rsid w:val="00BD77F0"/>
    <w:rsid w:val="00BE040E"/>
    <w:rsid w:val="00BE0E3C"/>
    <w:rsid w:val="00BE128B"/>
    <w:rsid w:val="00BE4AA4"/>
    <w:rsid w:val="00BF0A8E"/>
    <w:rsid w:val="00BF31EF"/>
    <w:rsid w:val="00BF3AB5"/>
    <w:rsid w:val="00C01694"/>
    <w:rsid w:val="00C01739"/>
    <w:rsid w:val="00C0324B"/>
    <w:rsid w:val="00C0375A"/>
    <w:rsid w:val="00C050FC"/>
    <w:rsid w:val="00C05253"/>
    <w:rsid w:val="00C05A7F"/>
    <w:rsid w:val="00C06A0B"/>
    <w:rsid w:val="00C10A3C"/>
    <w:rsid w:val="00C24104"/>
    <w:rsid w:val="00C26BCC"/>
    <w:rsid w:val="00C273BA"/>
    <w:rsid w:val="00C3205A"/>
    <w:rsid w:val="00C3260D"/>
    <w:rsid w:val="00C35B36"/>
    <w:rsid w:val="00C36E9C"/>
    <w:rsid w:val="00C40456"/>
    <w:rsid w:val="00C40E35"/>
    <w:rsid w:val="00C4198E"/>
    <w:rsid w:val="00C41ADE"/>
    <w:rsid w:val="00C44CEF"/>
    <w:rsid w:val="00C4563E"/>
    <w:rsid w:val="00C459AE"/>
    <w:rsid w:val="00C4612A"/>
    <w:rsid w:val="00C47C20"/>
    <w:rsid w:val="00C47D0D"/>
    <w:rsid w:val="00C503B3"/>
    <w:rsid w:val="00C51B90"/>
    <w:rsid w:val="00C52BB7"/>
    <w:rsid w:val="00C52C77"/>
    <w:rsid w:val="00C54178"/>
    <w:rsid w:val="00C54E3A"/>
    <w:rsid w:val="00C54EF7"/>
    <w:rsid w:val="00C57543"/>
    <w:rsid w:val="00C579C7"/>
    <w:rsid w:val="00C60355"/>
    <w:rsid w:val="00C64FF3"/>
    <w:rsid w:val="00C70BD0"/>
    <w:rsid w:val="00C70BE3"/>
    <w:rsid w:val="00C71231"/>
    <w:rsid w:val="00C73147"/>
    <w:rsid w:val="00C74B42"/>
    <w:rsid w:val="00C76898"/>
    <w:rsid w:val="00C81223"/>
    <w:rsid w:val="00C82CA0"/>
    <w:rsid w:val="00C8413A"/>
    <w:rsid w:val="00C84448"/>
    <w:rsid w:val="00C84DE0"/>
    <w:rsid w:val="00C8530E"/>
    <w:rsid w:val="00C90F99"/>
    <w:rsid w:val="00C92A3E"/>
    <w:rsid w:val="00C97DB5"/>
    <w:rsid w:val="00C97F22"/>
    <w:rsid w:val="00CA06E2"/>
    <w:rsid w:val="00CA0D56"/>
    <w:rsid w:val="00CA0F55"/>
    <w:rsid w:val="00CA1508"/>
    <w:rsid w:val="00CA1C47"/>
    <w:rsid w:val="00CA216E"/>
    <w:rsid w:val="00CA4FE7"/>
    <w:rsid w:val="00CA6EF9"/>
    <w:rsid w:val="00CB2DF7"/>
    <w:rsid w:val="00CB483B"/>
    <w:rsid w:val="00CB4B18"/>
    <w:rsid w:val="00CB6335"/>
    <w:rsid w:val="00CB7F2E"/>
    <w:rsid w:val="00CC0FD3"/>
    <w:rsid w:val="00CC1650"/>
    <w:rsid w:val="00CC1791"/>
    <w:rsid w:val="00CC2B82"/>
    <w:rsid w:val="00CC5CAD"/>
    <w:rsid w:val="00CC6DF8"/>
    <w:rsid w:val="00CC6E6C"/>
    <w:rsid w:val="00CD05B0"/>
    <w:rsid w:val="00CD0D07"/>
    <w:rsid w:val="00CD2861"/>
    <w:rsid w:val="00CD38AD"/>
    <w:rsid w:val="00CD401C"/>
    <w:rsid w:val="00CD4C95"/>
    <w:rsid w:val="00CD70A9"/>
    <w:rsid w:val="00CD7882"/>
    <w:rsid w:val="00CE2AA6"/>
    <w:rsid w:val="00CE5C06"/>
    <w:rsid w:val="00CE6266"/>
    <w:rsid w:val="00CE71E5"/>
    <w:rsid w:val="00CE78CC"/>
    <w:rsid w:val="00CF1B95"/>
    <w:rsid w:val="00CF2233"/>
    <w:rsid w:val="00CF4552"/>
    <w:rsid w:val="00CF4889"/>
    <w:rsid w:val="00CF58F0"/>
    <w:rsid w:val="00CF60D8"/>
    <w:rsid w:val="00D030FD"/>
    <w:rsid w:val="00D03F57"/>
    <w:rsid w:val="00D057F4"/>
    <w:rsid w:val="00D058D5"/>
    <w:rsid w:val="00D0701B"/>
    <w:rsid w:val="00D1221E"/>
    <w:rsid w:val="00D13E84"/>
    <w:rsid w:val="00D1502B"/>
    <w:rsid w:val="00D15DA2"/>
    <w:rsid w:val="00D203E9"/>
    <w:rsid w:val="00D20431"/>
    <w:rsid w:val="00D242B7"/>
    <w:rsid w:val="00D2690C"/>
    <w:rsid w:val="00D33101"/>
    <w:rsid w:val="00D3449D"/>
    <w:rsid w:val="00D3481D"/>
    <w:rsid w:val="00D37A09"/>
    <w:rsid w:val="00D40517"/>
    <w:rsid w:val="00D40529"/>
    <w:rsid w:val="00D41A94"/>
    <w:rsid w:val="00D41EA7"/>
    <w:rsid w:val="00D44FB8"/>
    <w:rsid w:val="00D45495"/>
    <w:rsid w:val="00D46D1A"/>
    <w:rsid w:val="00D46F61"/>
    <w:rsid w:val="00D50CDE"/>
    <w:rsid w:val="00D522ED"/>
    <w:rsid w:val="00D529C3"/>
    <w:rsid w:val="00D53166"/>
    <w:rsid w:val="00D54361"/>
    <w:rsid w:val="00D56BE1"/>
    <w:rsid w:val="00D56DC8"/>
    <w:rsid w:val="00D57BC0"/>
    <w:rsid w:val="00D60D59"/>
    <w:rsid w:val="00D6148E"/>
    <w:rsid w:val="00D61AE0"/>
    <w:rsid w:val="00D62861"/>
    <w:rsid w:val="00D639F1"/>
    <w:rsid w:val="00D65D2C"/>
    <w:rsid w:val="00D66733"/>
    <w:rsid w:val="00D673FC"/>
    <w:rsid w:val="00D70264"/>
    <w:rsid w:val="00D70FE6"/>
    <w:rsid w:val="00D73158"/>
    <w:rsid w:val="00D7385B"/>
    <w:rsid w:val="00D7509A"/>
    <w:rsid w:val="00D7622C"/>
    <w:rsid w:val="00D770E1"/>
    <w:rsid w:val="00D80438"/>
    <w:rsid w:val="00D80CC5"/>
    <w:rsid w:val="00D81489"/>
    <w:rsid w:val="00D81FD4"/>
    <w:rsid w:val="00D82E02"/>
    <w:rsid w:val="00D84783"/>
    <w:rsid w:val="00D84B9B"/>
    <w:rsid w:val="00D85D15"/>
    <w:rsid w:val="00D90E04"/>
    <w:rsid w:val="00D915D1"/>
    <w:rsid w:val="00D92925"/>
    <w:rsid w:val="00D92970"/>
    <w:rsid w:val="00D92B82"/>
    <w:rsid w:val="00D93DF5"/>
    <w:rsid w:val="00D95A0B"/>
    <w:rsid w:val="00D95F39"/>
    <w:rsid w:val="00DA04EE"/>
    <w:rsid w:val="00DA31C8"/>
    <w:rsid w:val="00DA3A34"/>
    <w:rsid w:val="00DA4225"/>
    <w:rsid w:val="00DA4E29"/>
    <w:rsid w:val="00DA6572"/>
    <w:rsid w:val="00DA705F"/>
    <w:rsid w:val="00DB1C6D"/>
    <w:rsid w:val="00DB4A56"/>
    <w:rsid w:val="00DB6146"/>
    <w:rsid w:val="00DC3434"/>
    <w:rsid w:val="00DC43AB"/>
    <w:rsid w:val="00DC458D"/>
    <w:rsid w:val="00DC5641"/>
    <w:rsid w:val="00DC77B7"/>
    <w:rsid w:val="00DC786D"/>
    <w:rsid w:val="00DC7BF9"/>
    <w:rsid w:val="00DD02AF"/>
    <w:rsid w:val="00DD3AC8"/>
    <w:rsid w:val="00DD4052"/>
    <w:rsid w:val="00DD4CC7"/>
    <w:rsid w:val="00DD657C"/>
    <w:rsid w:val="00DD7A1E"/>
    <w:rsid w:val="00DE13D2"/>
    <w:rsid w:val="00DE4FC7"/>
    <w:rsid w:val="00DE60FB"/>
    <w:rsid w:val="00DE69F0"/>
    <w:rsid w:val="00DE72BA"/>
    <w:rsid w:val="00DF2313"/>
    <w:rsid w:val="00DF27CD"/>
    <w:rsid w:val="00DF297D"/>
    <w:rsid w:val="00DF2A7F"/>
    <w:rsid w:val="00DF39A6"/>
    <w:rsid w:val="00DF58D0"/>
    <w:rsid w:val="00DF6C74"/>
    <w:rsid w:val="00DF6E13"/>
    <w:rsid w:val="00DF7A61"/>
    <w:rsid w:val="00DF7FB5"/>
    <w:rsid w:val="00E00A25"/>
    <w:rsid w:val="00E0228B"/>
    <w:rsid w:val="00E02F86"/>
    <w:rsid w:val="00E04D73"/>
    <w:rsid w:val="00E05722"/>
    <w:rsid w:val="00E11694"/>
    <w:rsid w:val="00E122DC"/>
    <w:rsid w:val="00E13C93"/>
    <w:rsid w:val="00E1595E"/>
    <w:rsid w:val="00E17FFA"/>
    <w:rsid w:val="00E20D29"/>
    <w:rsid w:val="00E2167C"/>
    <w:rsid w:val="00E21DD7"/>
    <w:rsid w:val="00E23AB7"/>
    <w:rsid w:val="00E24272"/>
    <w:rsid w:val="00E24D31"/>
    <w:rsid w:val="00E25D84"/>
    <w:rsid w:val="00E278DE"/>
    <w:rsid w:val="00E307EC"/>
    <w:rsid w:val="00E31231"/>
    <w:rsid w:val="00E313C4"/>
    <w:rsid w:val="00E339F7"/>
    <w:rsid w:val="00E354B8"/>
    <w:rsid w:val="00E367B8"/>
    <w:rsid w:val="00E3682E"/>
    <w:rsid w:val="00E36AA5"/>
    <w:rsid w:val="00E40F4C"/>
    <w:rsid w:val="00E41E85"/>
    <w:rsid w:val="00E42216"/>
    <w:rsid w:val="00E44FE5"/>
    <w:rsid w:val="00E470A3"/>
    <w:rsid w:val="00E47262"/>
    <w:rsid w:val="00E474C8"/>
    <w:rsid w:val="00E51AA8"/>
    <w:rsid w:val="00E53F37"/>
    <w:rsid w:val="00E55398"/>
    <w:rsid w:val="00E55CEA"/>
    <w:rsid w:val="00E565B6"/>
    <w:rsid w:val="00E62458"/>
    <w:rsid w:val="00E632A5"/>
    <w:rsid w:val="00E63BA1"/>
    <w:rsid w:val="00E63BA9"/>
    <w:rsid w:val="00E70786"/>
    <w:rsid w:val="00E70D7D"/>
    <w:rsid w:val="00E72F30"/>
    <w:rsid w:val="00E73E87"/>
    <w:rsid w:val="00E74E90"/>
    <w:rsid w:val="00E75E28"/>
    <w:rsid w:val="00E76A17"/>
    <w:rsid w:val="00E77BE8"/>
    <w:rsid w:val="00E81109"/>
    <w:rsid w:val="00E83E18"/>
    <w:rsid w:val="00E84295"/>
    <w:rsid w:val="00E8550F"/>
    <w:rsid w:val="00E86C1D"/>
    <w:rsid w:val="00E87C0B"/>
    <w:rsid w:val="00E87D01"/>
    <w:rsid w:val="00E90512"/>
    <w:rsid w:val="00E91006"/>
    <w:rsid w:val="00E92F58"/>
    <w:rsid w:val="00E93618"/>
    <w:rsid w:val="00E958E8"/>
    <w:rsid w:val="00EA004F"/>
    <w:rsid w:val="00EA00CA"/>
    <w:rsid w:val="00EA0669"/>
    <w:rsid w:val="00EA095A"/>
    <w:rsid w:val="00EA19EF"/>
    <w:rsid w:val="00EA2B94"/>
    <w:rsid w:val="00EA3AE8"/>
    <w:rsid w:val="00EA4136"/>
    <w:rsid w:val="00EA503D"/>
    <w:rsid w:val="00EA58DE"/>
    <w:rsid w:val="00EB22B2"/>
    <w:rsid w:val="00EB2567"/>
    <w:rsid w:val="00EB33D9"/>
    <w:rsid w:val="00EB72CC"/>
    <w:rsid w:val="00EB7334"/>
    <w:rsid w:val="00EB75B4"/>
    <w:rsid w:val="00EC13D7"/>
    <w:rsid w:val="00EC301C"/>
    <w:rsid w:val="00EC322F"/>
    <w:rsid w:val="00EC4A9E"/>
    <w:rsid w:val="00ED07FF"/>
    <w:rsid w:val="00ED1BD3"/>
    <w:rsid w:val="00ED1D63"/>
    <w:rsid w:val="00ED59DA"/>
    <w:rsid w:val="00ED5C8E"/>
    <w:rsid w:val="00ED7008"/>
    <w:rsid w:val="00ED72AF"/>
    <w:rsid w:val="00EE1FB3"/>
    <w:rsid w:val="00EE36D4"/>
    <w:rsid w:val="00EE3755"/>
    <w:rsid w:val="00EE51D8"/>
    <w:rsid w:val="00EE6282"/>
    <w:rsid w:val="00EE66B2"/>
    <w:rsid w:val="00EE70B9"/>
    <w:rsid w:val="00EF24A3"/>
    <w:rsid w:val="00EF2F10"/>
    <w:rsid w:val="00EF4655"/>
    <w:rsid w:val="00EF4DC4"/>
    <w:rsid w:val="00F03526"/>
    <w:rsid w:val="00F03E52"/>
    <w:rsid w:val="00F05399"/>
    <w:rsid w:val="00F07ACE"/>
    <w:rsid w:val="00F113A7"/>
    <w:rsid w:val="00F13463"/>
    <w:rsid w:val="00F13D1F"/>
    <w:rsid w:val="00F14840"/>
    <w:rsid w:val="00F14FF7"/>
    <w:rsid w:val="00F1528F"/>
    <w:rsid w:val="00F1630D"/>
    <w:rsid w:val="00F166DF"/>
    <w:rsid w:val="00F17490"/>
    <w:rsid w:val="00F222A4"/>
    <w:rsid w:val="00F224C2"/>
    <w:rsid w:val="00F23033"/>
    <w:rsid w:val="00F24A0A"/>
    <w:rsid w:val="00F2508F"/>
    <w:rsid w:val="00F25A55"/>
    <w:rsid w:val="00F26AAF"/>
    <w:rsid w:val="00F26BB7"/>
    <w:rsid w:val="00F26EB1"/>
    <w:rsid w:val="00F32D3E"/>
    <w:rsid w:val="00F32ED7"/>
    <w:rsid w:val="00F3386C"/>
    <w:rsid w:val="00F34DC1"/>
    <w:rsid w:val="00F35387"/>
    <w:rsid w:val="00F363B7"/>
    <w:rsid w:val="00F36DD3"/>
    <w:rsid w:val="00F37FD9"/>
    <w:rsid w:val="00F41026"/>
    <w:rsid w:val="00F420A6"/>
    <w:rsid w:val="00F42C05"/>
    <w:rsid w:val="00F434A6"/>
    <w:rsid w:val="00F43D09"/>
    <w:rsid w:val="00F44F73"/>
    <w:rsid w:val="00F4531F"/>
    <w:rsid w:val="00F4547E"/>
    <w:rsid w:val="00F470FD"/>
    <w:rsid w:val="00F477A6"/>
    <w:rsid w:val="00F519B4"/>
    <w:rsid w:val="00F5273C"/>
    <w:rsid w:val="00F535BA"/>
    <w:rsid w:val="00F5470E"/>
    <w:rsid w:val="00F54E1B"/>
    <w:rsid w:val="00F55666"/>
    <w:rsid w:val="00F55700"/>
    <w:rsid w:val="00F55908"/>
    <w:rsid w:val="00F55E94"/>
    <w:rsid w:val="00F5756E"/>
    <w:rsid w:val="00F6131D"/>
    <w:rsid w:val="00F61E73"/>
    <w:rsid w:val="00F62895"/>
    <w:rsid w:val="00F63929"/>
    <w:rsid w:val="00F64DF5"/>
    <w:rsid w:val="00F67BFE"/>
    <w:rsid w:val="00F75BB0"/>
    <w:rsid w:val="00F76B8A"/>
    <w:rsid w:val="00F7723B"/>
    <w:rsid w:val="00F81081"/>
    <w:rsid w:val="00F8186F"/>
    <w:rsid w:val="00F81A7C"/>
    <w:rsid w:val="00F82750"/>
    <w:rsid w:val="00F83ECA"/>
    <w:rsid w:val="00F849F5"/>
    <w:rsid w:val="00F8535B"/>
    <w:rsid w:val="00F92DCE"/>
    <w:rsid w:val="00FA01D6"/>
    <w:rsid w:val="00FA02E5"/>
    <w:rsid w:val="00FA0D55"/>
    <w:rsid w:val="00FA1522"/>
    <w:rsid w:val="00FA21AB"/>
    <w:rsid w:val="00FA3954"/>
    <w:rsid w:val="00FA5321"/>
    <w:rsid w:val="00FA5982"/>
    <w:rsid w:val="00FA674C"/>
    <w:rsid w:val="00FB039F"/>
    <w:rsid w:val="00FB06C4"/>
    <w:rsid w:val="00FB4474"/>
    <w:rsid w:val="00FB5EDB"/>
    <w:rsid w:val="00FB6889"/>
    <w:rsid w:val="00FB78AF"/>
    <w:rsid w:val="00FC019A"/>
    <w:rsid w:val="00FC0659"/>
    <w:rsid w:val="00FC130E"/>
    <w:rsid w:val="00FC15AD"/>
    <w:rsid w:val="00FC6CF3"/>
    <w:rsid w:val="00FD095C"/>
    <w:rsid w:val="00FD26F5"/>
    <w:rsid w:val="00FD2FB0"/>
    <w:rsid w:val="00FD3545"/>
    <w:rsid w:val="00FD510C"/>
    <w:rsid w:val="00FD5ED8"/>
    <w:rsid w:val="00FD5F8D"/>
    <w:rsid w:val="00FF0B64"/>
    <w:rsid w:val="00FF1AA6"/>
    <w:rsid w:val="00FF1B5B"/>
    <w:rsid w:val="00FF2052"/>
    <w:rsid w:val="00FF219D"/>
    <w:rsid w:val="00FF40C9"/>
    <w:rsid w:val="00FF580F"/>
    <w:rsid w:val="00FF67CA"/>
    <w:rsid w:val="00FF6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startarrow="oval" startarrowwidth="narrow" endarrow="oval" endarrowwidth="narrow" weight="1pt"/>
      <v:textbox inset="5.85pt,.7pt,5.85pt,.7pt"/>
    </o:shapedefaults>
    <o:shapelayout v:ext="edit">
      <o:idmap v:ext="edit" data="1"/>
    </o:shapelayout>
  </w:shapeDefaults>
  <w:decimalSymbol w:val="."/>
  <w:listSeparator w:val=","/>
  <w14:docId w14:val="247BD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DDF"/>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0FA3"/>
    <w:pPr>
      <w:tabs>
        <w:tab w:val="center" w:pos="4252"/>
        <w:tab w:val="right" w:pos="8504"/>
      </w:tabs>
      <w:snapToGrid w:val="0"/>
    </w:pPr>
  </w:style>
  <w:style w:type="paragraph" w:styleId="a4">
    <w:name w:val="footer"/>
    <w:basedOn w:val="a"/>
    <w:link w:val="a5"/>
    <w:uiPriority w:val="99"/>
    <w:rsid w:val="008B0FA3"/>
    <w:pPr>
      <w:tabs>
        <w:tab w:val="center" w:pos="4252"/>
        <w:tab w:val="right" w:pos="8504"/>
      </w:tabs>
      <w:snapToGrid w:val="0"/>
    </w:pPr>
  </w:style>
  <w:style w:type="table" w:styleId="a6">
    <w:name w:val="Table Grid"/>
    <w:basedOn w:val="a1"/>
    <w:rsid w:val="00E31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045B3"/>
  </w:style>
  <w:style w:type="character" w:styleId="a8">
    <w:name w:val="Hyperlink"/>
    <w:rsid w:val="00423016"/>
    <w:rPr>
      <w:color w:val="0000FF"/>
      <w:u w:val="single"/>
    </w:rPr>
  </w:style>
  <w:style w:type="paragraph" w:styleId="a9">
    <w:name w:val="Body Text Indent"/>
    <w:basedOn w:val="a"/>
    <w:rsid w:val="00EA503D"/>
    <w:pPr>
      <w:ind w:left="932" w:hanging="932"/>
    </w:pPr>
    <w:rPr>
      <w:rFonts w:eastAsia="ＭＳ 明朝"/>
      <w:szCs w:val="20"/>
    </w:rPr>
  </w:style>
  <w:style w:type="paragraph" w:styleId="aa">
    <w:name w:val="Balloon Text"/>
    <w:basedOn w:val="a"/>
    <w:semiHidden/>
    <w:rsid w:val="00F83ECA"/>
    <w:rPr>
      <w:rFonts w:ascii="Arial" w:eastAsia="ＭＳ ゴシック" w:hAnsi="Arial"/>
      <w:sz w:val="18"/>
      <w:szCs w:val="18"/>
    </w:rPr>
  </w:style>
  <w:style w:type="paragraph" w:styleId="ab">
    <w:name w:val="Note Heading"/>
    <w:basedOn w:val="a"/>
    <w:next w:val="a"/>
    <w:rsid w:val="00CE5C06"/>
    <w:pPr>
      <w:jc w:val="center"/>
    </w:pPr>
    <w:rPr>
      <w:rFonts w:eastAsia="ＭＳ 明朝"/>
      <w:sz w:val="22"/>
      <w:szCs w:val="22"/>
    </w:rPr>
  </w:style>
  <w:style w:type="paragraph" w:styleId="ac">
    <w:name w:val="Block Text"/>
    <w:basedOn w:val="a"/>
    <w:rsid w:val="00DF297D"/>
    <w:pPr>
      <w:wordWrap w:val="0"/>
      <w:spacing w:line="266" w:lineRule="exact"/>
      <w:ind w:left="600" w:right="398" w:hanging="240"/>
      <w:jc w:val="left"/>
    </w:pPr>
    <w:rPr>
      <w:rFonts w:ascii="ＭＳ 明朝" w:eastAsia="ＭＳ 明朝"/>
      <w:sz w:val="22"/>
      <w:szCs w:val="20"/>
    </w:rPr>
  </w:style>
  <w:style w:type="character" w:customStyle="1" w:styleId="a5">
    <w:name w:val="フッター (文字)"/>
    <w:link w:val="a4"/>
    <w:uiPriority w:val="99"/>
    <w:rsid w:val="00733B50"/>
    <w:rPr>
      <w:rFonts w:ascii="HG丸ｺﾞｼｯｸM-PRO" w:eastAsia="HG丸ｺﾞｼｯｸM-PRO"/>
      <w:kern w:val="2"/>
      <w:sz w:val="24"/>
      <w:szCs w:val="24"/>
    </w:rPr>
  </w:style>
  <w:style w:type="paragraph" w:styleId="Web">
    <w:name w:val="Normal (Web)"/>
    <w:basedOn w:val="a"/>
    <w:uiPriority w:val="99"/>
    <w:unhideWhenUsed/>
    <w:rsid w:val="00CD4C95"/>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459">
      <w:bodyDiv w:val="1"/>
      <w:marLeft w:val="0"/>
      <w:marRight w:val="0"/>
      <w:marTop w:val="0"/>
      <w:marBottom w:val="0"/>
      <w:divBdr>
        <w:top w:val="none" w:sz="0" w:space="0" w:color="auto"/>
        <w:left w:val="none" w:sz="0" w:space="0" w:color="auto"/>
        <w:bottom w:val="none" w:sz="0" w:space="0" w:color="auto"/>
        <w:right w:val="none" w:sz="0" w:space="0" w:color="auto"/>
      </w:divBdr>
    </w:div>
    <w:div w:id="28453856">
      <w:bodyDiv w:val="1"/>
      <w:marLeft w:val="0"/>
      <w:marRight w:val="0"/>
      <w:marTop w:val="0"/>
      <w:marBottom w:val="0"/>
      <w:divBdr>
        <w:top w:val="none" w:sz="0" w:space="0" w:color="auto"/>
        <w:left w:val="none" w:sz="0" w:space="0" w:color="auto"/>
        <w:bottom w:val="none" w:sz="0" w:space="0" w:color="auto"/>
        <w:right w:val="none" w:sz="0" w:space="0" w:color="auto"/>
      </w:divBdr>
    </w:div>
    <w:div w:id="41298332">
      <w:bodyDiv w:val="1"/>
      <w:marLeft w:val="0"/>
      <w:marRight w:val="0"/>
      <w:marTop w:val="0"/>
      <w:marBottom w:val="0"/>
      <w:divBdr>
        <w:top w:val="none" w:sz="0" w:space="0" w:color="auto"/>
        <w:left w:val="none" w:sz="0" w:space="0" w:color="auto"/>
        <w:bottom w:val="none" w:sz="0" w:space="0" w:color="auto"/>
        <w:right w:val="none" w:sz="0" w:space="0" w:color="auto"/>
      </w:divBdr>
    </w:div>
    <w:div w:id="63065220">
      <w:bodyDiv w:val="1"/>
      <w:marLeft w:val="0"/>
      <w:marRight w:val="0"/>
      <w:marTop w:val="0"/>
      <w:marBottom w:val="0"/>
      <w:divBdr>
        <w:top w:val="none" w:sz="0" w:space="0" w:color="auto"/>
        <w:left w:val="none" w:sz="0" w:space="0" w:color="auto"/>
        <w:bottom w:val="none" w:sz="0" w:space="0" w:color="auto"/>
        <w:right w:val="none" w:sz="0" w:space="0" w:color="auto"/>
      </w:divBdr>
    </w:div>
    <w:div w:id="94054667">
      <w:bodyDiv w:val="1"/>
      <w:marLeft w:val="0"/>
      <w:marRight w:val="0"/>
      <w:marTop w:val="0"/>
      <w:marBottom w:val="0"/>
      <w:divBdr>
        <w:top w:val="none" w:sz="0" w:space="0" w:color="auto"/>
        <w:left w:val="none" w:sz="0" w:space="0" w:color="auto"/>
        <w:bottom w:val="none" w:sz="0" w:space="0" w:color="auto"/>
        <w:right w:val="none" w:sz="0" w:space="0" w:color="auto"/>
      </w:divBdr>
    </w:div>
    <w:div w:id="99110498">
      <w:bodyDiv w:val="1"/>
      <w:marLeft w:val="0"/>
      <w:marRight w:val="0"/>
      <w:marTop w:val="0"/>
      <w:marBottom w:val="0"/>
      <w:divBdr>
        <w:top w:val="none" w:sz="0" w:space="0" w:color="auto"/>
        <w:left w:val="none" w:sz="0" w:space="0" w:color="auto"/>
        <w:bottom w:val="none" w:sz="0" w:space="0" w:color="auto"/>
        <w:right w:val="none" w:sz="0" w:space="0" w:color="auto"/>
      </w:divBdr>
    </w:div>
    <w:div w:id="101388833">
      <w:bodyDiv w:val="1"/>
      <w:marLeft w:val="0"/>
      <w:marRight w:val="0"/>
      <w:marTop w:val="0"/>
      <w:marBottom w:val="0"/>
      <w:divBdr>
        <w:top w:val="none" w:sz="0" w:space="0" w:color="auto"/>
        <w:left w:val="none" w:sz="0" w:space="0" w:color="auto"/>
        <w:bottom w:val="none" w:sz="0" w:space="0" w:color="auto"/>
        <w:right w:val="none" w:sz="0" w:space="0" w:color="auto"/>
      </w:divBdr>
    </w:div>
    <w:div w:id="116877858">
      <w:bodyDiv w:val="1"/>
      <w:marLeft w:val="0"/>
      <w:marRight w:val="0"/>
      <w:marTop w:val="0"/>
      <w:marBottom w:val="0"/>
      <w:divBdr>
        <w:top w:val="none" w:sz="0" w:space="0" w:color="auto"/>
        <w:left w:val="none" w:sz="0" w:space="0" w:color="auto"/>
        <w:bottom w:val="none" w:sz="0" w:space="0" w:color="auto"/>
        <w:right w:val="none" w:sz="0" w:space="0" w:color="auto"/>
      </w:divBdr>
    </w:div>
    <w:div w:id="124736975">
      <w:bodyDiv w:val="1"/>
      <w:marLeft w:val="0"/>
      <w:marRight w:val="0"/>
      <w:marTop w:val="0"/>
      <w:marBottom w:val="0"/>
      <w:divBdr>
        <w:top w:val="none" w:sz="0" w:space="0" w:color="auto"/>
        <w:left w:val="none" w:sz="0" w:space="0" w:color="auto"/>
        <w:bottom w:val="none" w:sz="0" w:space="0" w:color="auto"/>
        <w:right w:val="none" w:sz="0" w:space="0" w:color="auto"/>
      </w:divBdr>
    </w:div>
    <w:div w:id="137303221">
      <w:bodyDiv w:val="1"/>
      <w:marLeft w:val="0"/>
      <w:marRight w:val="0"/>
      <w:marTop w:val="0"/>
      <w:marBottom w:val="0"/>
      <w:divBdr>
        <w:top w:val="none" w:sz="0" w:space="0" w:color="auto"/>
        <w:left w:val="none" w:sz="0" w:space="0" w:color="auto"/>
        <w:bottom w:val="none" w:sz="0" w:space="0" w:color="auto"/>
        <w:right w:val="none" w:sz="0" w:space="0" w:color="auto"/>
      </w:divBdr>
    </w:div>
    <w:div w:id="141124519">
      <w:bodyDiv w:val="1"/>
      <w:marLeft w:val="0"/>
      <w:marRight w:val="0"/>
      <w:marTop w:val="0"/>
      <w:marBottom w:val="0"/>
      <w:divBdr>
        <w:top w:val="none" w:sz="0" w:space="0" w:color="auto"/>
        <w:left w:val="none" w:sz="0" w:space="0" w:color="auto"/>
        <w:bottom w:val="none" w:sz="0" w:space="0" w:color="auto"/>
        <w:right w:val="none" w:sz="0" w:space="0" w:color="auto"/>
      </w:divBdr>
    </w:div>
    <w:div w:id="143666906">
      <w:bodyDiv w:val="1"/>
      <w:marLeft w:val="0"/>
      <w:marRight w:val="0"/>
      <w:marTop w:val="0"/>
      <w:marBottom w:val="0"/>
      <w:divBdr>
        <w:top w:val="none" w:sz="0" w:space="0" w:color="auto"/>
        <w:left w:val="none" w:sz="0" w:space="0" w:color="auto"/>
        <w:bottom w:val="none" w:sz="0" w:space="0" w:color="auto"/>
        <w:right w:val="none" w:sz="0" w:space="0" w:color="auto"/>
      </w:divBdr>
    </w:div>
    <w:div w:id="149106419">
      <w:bodyDiv w:val="1"/>
      <w:marLeft w:val="0"/>
      <w:marRight w:val="0"/>
      <w:marTop w:val="0"/>
      <w:marBottom w:val="0"/>
      <w:divBdr>
        <w:top w:val="none" w:sz="0" w:space="0" w:color="auto"/>
        <w:left w:val="none" w:sz="0" w:space="0" w:color="auto"/>
        <w:bottom w:val="none" w:sz="0" w:space="0" w:color="auto"/>
        <w:right w:val="none" w:sz="0" w:space="0" w:color="auto"/>
      </w:divBdr>
      <w:divsChild>
        <w:div w:id="1506901608">
          <w:marLeft w:val="300"/>
          <w:marRight w:val="300"/>
          <w:marTop w:val="0"/>
          <w:marBottom w:val="0"/>
          <w:divBdr>
            <w:top w:val="none" w:sz="0" w:space="0" w:color="auto"/>
            <w:left w:val="none" w:sz="0" w:space="0" w:color="auto"/>
            <w:bottom w:val="none" w:sz="0" w:space="0" w:color="auto"/>
            <w:right w:val="none" w:sz="0" w:space="0" w:color="auto"/>
          </w:divBdr>
          <w:divsChild>
            <w:div w:id="18855575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76394537">
      <w:bodyDiv w:val="1"/>
      <w:marLeft w:val="0"/>
      <w:marRight w:val="0"/>
      <w:marTop w:val="0"/>
      <w:marBottom w:val="0"/>
      <w:divBdr>
        <w:top w:val="none" w:sz="0" w:space="0" w:color="auto"/>
        <w:left w:val="none" w:sz="0" w:space="0" w:color="auto"/>
        <w:bottom w:val="none" w:sz="0" w:space="0" w:color="auto"/>
        <w:right w:val="none" w:sz="0" w:space="0" w:color="auto"/>
      </w:divBdr>
    </w:div>
    <w:div w:id="389306809">
      <w:bodyDiv w:val="1"/>
      <w:marLeft w:val="0"/>
      <w:marRight w:val="0"/>
      <w:marTop w:val="0"/>
      <w:marBottom w:val="0"/>
      <w:divBdr>
        <w:top w:val="none" w:sz="0" w:space="0" w:color="auto"/>
        <w:left w:val="none" w:sz="0" w:space="0" w:color="auto"/>
        <w:bottom w:val="none" w:sz="0" w:space="0" w:color="auto"/>
        <w:right w:val="none" w:sz="0" w:space="0" w:color="auto"/>
      </w:divBdr>
    </w:div>
    <w:div w:id="480583229">
      <w:bodyDiv w:val="1"/>
      <w:marLeft w:val="0"/>
      <w:marRight w:val="0"/>
      <w:marTop w:val="0"/>
      <w:marBottom w:val="0"/>
      <w:divBdr>
        <w:top w:val="none" w:sz="0" w:space="0" w:color="auto"/>
        <w:left w:val="none" w:sz="0" w:space="0" w:color="auto"/>
        <w:bottom w:val="none" w:sz="0" w:space="0" w:color="auto"/>
        <w:right w:val="none" w:sz="0" w:space="0" w:color="auto"/>
      </w:divBdr>
    </w:div>
    <w:div w:id="522981934">
      <w:bodyDiv w:val="1"/>
      <w:marLeft w:val="0"/>
      <w:marRight w:val="0"/>
      <w:marTop w:val="0"/>
      <w:marBottom w:val="0"/>
      <w:divBdr>
        <w:top w:val="none" w:sz="0" w:space="0" w:color="auto"/>
        <w:left w:val="none" w:sz="0" w:space="0" w:color="auto"/>
        <w:bottom w:val="none" w:sz="0" w:space="0" w:color="auto"/>
        <w:right w:val="none" w:sz="0" w:space="0" w:color="auto"/>
      </w:divBdr>
    </w:div>
    <w:div w:id="570962853">
      <w:bodyDiv w:val="1"/>
      <w:marLeft w:val="0"/>
      <w:marRight w:val="0"/>
      <w:marTop w:val="0"/>
      <w:marBottom w:val="0"/>
      <w:divBdr>
        <w:top w:val="none" w:sz="0" w:space="0" w:color="auto"/>
        <w:left w:val="none" w:sz="0" w:space="0" w:color="auto"/>
        <w:bottom w:val="none" w:sz="0" w:space="0" w:color="auto"/>
        <w:right w:val="none" w:sz="0" w:space="0" w:color="auto"/>
      </w:divBdr>
    </w:div>
    <w:div w:id="619453500">
      <w:bodyDiv w:val="1"/>
      <w:marLeft w:val="0"/>
      <w:marRight w:val="0"/>
      <w:marTop w:val="0"/>
      <w:marBottom w:val="0"/>
      <w:divBdr>
        <w:top w:val="none" w:sz="0" w:space="0" w:color="auto"/>
        <w:left w:val="none" w:sz="0" w:space="0" w:color="auto"/>
        <w:bottom w:val="none" w:sz="0" w:space="0" w:color="auto"/>
        <w:right w:val="none" w:sz="0" w:space="0" w:color="auto"/>
      </w:divBdr>
    </w:div>
    <w:div w:id="679116719">
      <w:bodyDiv w:val="1"/>
      <w:marLeft w:val="0"/>
      <w:marRight w:val="0"/>
      <w:marTop w:val="0"/>
      <w:marBottom w:val="0"/>
      <w:divBdr>
        <w:top w:val="none" w:sz="0" w:space="0" w:color="auto"/>
        <w:left w:val="none" w:sz="0" w:space="0" w:color="auto"/>
        <w:bottom w:val="none" w:sz="0" w:space="0" w:color="auto"/>
        <w:right w:val="none" w:sz="0" w:space="0" w:color="auto"/>
      </w:divBdr>
    </w:div>
    <w:div w:id="720710266">
      <w:bodyDiv w:val="1"/>
      <w:marLeft w:val="0"/>
      <w:marRight w:val="0"/>
      <w:marTop w:val="0"/>
      <w:marBottom w:val="0"/>
      <w:divBdr>
        <w:top w:val="none" w:sz="0" w:space="0" w:color="auto"/>
        <w:left w:val="none" w:sz="0" w:space="0" w:color="auto"/>
        <w:bottom w:val="none" w:sz="0" w:space="0" w:color="auto"/>
        <w:right w:val="none" w:sz="0" w:space="0" w:color="auto"/>
      </w:divBdr>
    </w:div>
    <w:div w:id="784036081">
      <w:bodyDiv w:val="1"/>
      <w:marLeft w:val="0"/>
      <w:marRight w:val="0"/>
      <w:marTop w:val="0"/>
      <w:marBottom w:val="0"/>
      <w:divBdr>
        <w:top w:val="none" w:sz="0" w:space="0" w:color="auto"/>
        <w:left w:val="none" w:sz="0" w:space="0" w:color="auto"/>
        <w:bottom w:val="none" w:sz="0" w:space="0" w:color="auto"/>
        <w:right w:val="none" w:sz="0" w:space="0" w:color="auto"/>
      </w:divBdr>
    </w:div>
    <w:div w:id="785151420">
      <w:bodyDiv w:val="1"/>
      <w:marLeft w:val="0"/>
      <w:marRight w:val="0"/>
      <w:marTop w:val="0"/>
      <w:marBottom w:val="0"/>
      <w:divBdr>
        <w:top w:val="none" w:sz="0" w:space="0" w:color="auto"/>
        <w:left w:val="none" w:sz="0" w:space="0" w:color="auto"/>
        <w:bottom w:val="none" w:sz="0" w:space="0" w:color="auto"/>
        <w:right w:val="none" w:sz="0" w:space="0" w:color="auto"/>
      </w:divBdr>
    </w:div>
    <w:div w:id="791676815">
      <w:bodyDiv w:val="1"/>
      <w:marLeft w:val="0"/>
      <w:marRight w:val="0"/>
      <w:marTop w:val="0"/>
      <w:marBottom w:val="0"/>
      <w:divBdr>
        <w:top w:val="none" w:sz="0" w:space="0" w:color="auto"/>
        <w:left w:val="none" w:sz="0" w:space="0" w:color="auto"/>
        <w:bottom w:val="none" w:sz="0" w:space="0" w:color="auto"/>
        <w:right w:val="none" w:sz="0" w:space="0" w:color="auto"/>
      </w:divBdr>
    </w:div>
    <w:div w:id="801459516">
      <w:bodyDiv w:val="1"/>
      <w:marLeft w:val="0"/>
      <w:marRight w:val="0"/>
      <w:marTop w:val="0"/>
      <w:marBottom w:val="0"/>
      <w:divBdr>
        <w:top w:val="none" w:sz="0" w:space="0" w:color="auto"/>
        <w:left w:val="none" w:sz="0" w:space="0" w:color="auto"/>
        <w:bottom w:val="none" w:sz="0" w:space="0" w:color="auto"/>
        <w:right w:val="none" w:sz="0" w:space="0" w:color="auto"/>
      </w:divBdr>
    </w:div>
    <w:div w:id="833959365">
      <w:bodyDiv w:val="1"/>
      <w:marLeft w:val="0"/>
      <w:marRight w:val="0"/>
      <w:marTop w:val="0"/>
      <w:marBottom w:val="0"/>
      <w:divBdr>
        <w:top w:val="none" w:sz="0" w:space="0" w:color="auto"/>
        <w:left w:val="none" w:sz="0" w:space="0" w:color="auto"/>
        <w:bottom w:val="none" w:sz="0" w:space="0" w:color="auto"/>
        <w:right w:val="none" w:sz="0" w:space="0" w:color="auto"/>
      </w:divBdr>
    </w:div>
    <w:div w:id="858204633">
      <w:bodyDiv w:val="1"/>
      <w:marLeft w:val="0"/>
      <w:marRight w:val="0"/>
      <w:marTop w:val="0"/>
      <w:marBottom w:val="0"/>
      <w:divBdr>
        <w:top w:val="none" w:sz="0" w:space="0" w:color="auto"/>
        <w:left w:val="none" w:sz="0" w:space="0" w:color="auto"/>
        <w:bottom w:val="none" w:sz="0" w:space="0" w:color="auto"/>
        <w:right w:val="none" w:sz="0" w:space="0" w:color="auto"/>
      </w:divBdr>
    </w:div>
    <w:div w:id="886835894">
      <w:bodyDiv w:val="1"/>
      <w:marLeft w:val="0"/>
      <w:marRight w:val="0"/>
      <w:marTop w:val="0"/>
      <w:marBottom w:val="0"/>
      <w:divBdr>
        <w:top w:val="none" w:sz="0" w:space="0" w:color="auto"/>
        <w:left w:val="none" w:sz="0" w:space="0" w:color="auto"/>
        <w:bottom w:val="none" w:sz="0" w:space="0" w:color="auto"/>
        <w:right w:val="none" w:sz="0" w:space="0" w:color="auto"/>
      </w:divBdr>
    </w:div>
    <w:div w:id="919143910">
      <w:bodyDiv w:val="1"/>
      <w:marLeft w:val="0"/>
      <w:marRight w:val="0"/>
      <w:marTop w:val="0"/>
      <w:marBottom w:val="0"/>
      <w:divBdr>
        <w:top w:val="none" w:sz="0" w:space="0" w:color="auto"/>
        <w:left w:val="none" w:sz="0" w:space="0" w:color="auto"/>
        <w:bottom w:val="none" w:sz="0" w:space="0" w:color="auto"/>
        <w:right w:val="none" w:sz="0" w:space="0" w:color="auto"/>
      </w:divBdr>
    </w:div>
    <w:div w:id="942342808">
      <w:bodyDiv w:val="1"/>
      <w:marLeft w:val="0"/>
      <w:marRight w:val="0"/>
      <w:marTop w:val="0"/>
      <w:marBottom w:val="0"/>
      <w:divBdr>
        <w:top w:val="none" w:sz="0" w:space="0" w:color="auto"/>
        <w:left w:val="none" w:sz="0" w:space="0" w:color="auto"/>
        <w:bottom w:val="none" w:sz="0" w:space="0" w:color="auto"/>
        <w:right w:val="none" w:sz="0" w:space="0" w:color="auto"/>
      </w:divBdr>
    </w:div>
    <w:div w:id="970792579">
      <w:bodyDiv w:val="1"/>
      <w:marLeft w:val="0"/>
      <w:marRight w:val="0"/>
      <w:marTop w:val="0"/>
      <w:marBottom w:val="0"/>
      <w:divBdr>
        <w:top w:val="none" w:sz="0" w:space="0" w:color="auto"/>
        <w:left w:val="none" w:sz="0" w:space="0" w:color="auto"/>
        <w:bottom w:val="none" w:sz="0" w:space="0" w:color="auto"/>
        <w:right w:val="none" w:sz="0" w:space="0" w:color="auto"/>
      </w:divBdr>
    </w:div>
    <w:div w:id="1006859187">
      <w:bodyDiv w:val="1"/>
      <w:marLeft w:val="0"/>
      <w:marRight w:val="0"/>
      <w:marTop w:val="0"/>
      <w:marBottom w:val="0"/>
      <w:divBdr>
        <w:top w:val="none" w:sz="0" w:space="0" w:color="auto"/>
        <w:left w:val="none" w:sz="0" w:space="0" w:color="auto"/>
        <w:bottom w:val="none" w:sz="0" w:space="0" w:color="auto"/>
        <w:right w:val="none" w:sz="0" w:space="0" w:color="auto"/>
      </w:divBdr>
    </w:div>
    <w:div w:id="1008675814">
      <w:bodyDiv w:val="1"/>
      <w:marLeft w:val="0"/>
      <w:marRight w:val="0"/>
      <w:marTop w:val="0"/>
      <w:marBottom w:val="0"/>
      <w:divBdr>
        <w:top w:val="none" w:sz="0" w:space="0" w:color="auto"/>
        <w:left w:val="none" w:sz="0" w:space="0" w:color="auto"/>
        <w:bottom w:val="none" w:sz="0" w:space="0" w:color="auto"/>
        <w:right w:val="none" w:sz="0" w:space="0" w:color="auto"/>
      </w:divBdr>
    </w:div>
    <w:div w:id="1048144909">
      <w:bodyDiv w:val="1"/>
      <w:marLeft w:val="0"/>
      <w:marRight w:val="0"/>
      <w:marTop w:val="0"/>
      <w:marBottom w:val="0"/>
      <w:divBdr>
        <w:top w:val="none" w:sz="0" w:space="0" w:color="auto"/>
        <w:left w:val="none" w:sz="0" w:space="0" w:color="auto"/>
        <w:bottom w:val="none" w:sz="0" w:space="0" w:color="auto"/>
        <w:right w:val="none" w:sz="0" w:space="0" w:color="auto"/>
      </w:divBdr>
    </w:div>
    <w:div w:id="1049112127">
      <w:bodyDiv w:val="1"/>
      <w:marLeft w:val="0"/>
      <w:marRight w:val="0"/>
      <w:marTop w:val="0"/>
      <w:marBottom w:val="0"/>
      <w:divBdr>
        <w:top w:val="none" w:sz="0" w:space="0" w:color="auto"/>
        <w:left w:val="none" w:sz="0" w:space="0" w:color="auto"/>
        <w:bottom w:val="none" w:sz="0" w:space="0" w:color="auto"/>
        <w:right w:val="none" w:sz="0" w:space="0" w:color="auto"/>
      </w:divBdr>
    </w:div>
    <w:div w:id="1092550962">
      <w:bodyDiv w:val="1"/>
      <w:marLeft w:val="0"/>
      <w:marRight w:val="0"/>
      <w:marTop w:val="0"/>
      <w:marBottom w:val="0"/>
      <w:divBdr>
        <w:top w:val="none" w:sz="0" w:space="0" w:color="auto"/>
        <w:left w:val="none" w:sz="0" w:space="0" w:color="auto"/>
        <w:bottom w:val="none" w:sz="0" w:space="0" w:color="auto"/>
        <w:right w:val="none" w:sz="0" w:space="0" w:color="auto"/>
      </w:divBdr>
    </w:div>
    <w:div w:id="1144273911">
      <w:bodyDiv w:val="1"/>
      <w:marLeft w:val="0"/>
      <w:marRight w:val="0"/>
      <w:marTop w:val="0"/>
      <w:marBottom w:val="0"/>
      <w:divBdr>
        <w:top w:val="none" w:sz="0" w:space="0" w:color="auto"/>
        <w:left w:val="none" w:sz="0" w:space="0" w:color="auto"/>
        <w:bottom w:val="none" w:sz="0" w:space="0" w:color="auto"/>
        <w:right w:val="none" w:sz="0" w:space="0" w:color="auto"/>
      </w:divBdr>
    </w:div>
    <w:div w:id="1167594186">
      <w:bodyDiv w:val="1"/>
      <w:marLeft w:val="0"/>
      <w:marRight w:val="0"/>
      <w:marTop w:val="0"/>
      <w:marBottom w:val="0"/>
      <w:divBdr>
        <w:top w:val="none" w:sz="0" w:space="0" w:color="auto"/>
        <w:left w:val="none" w:sz="0" w:space="0" w:color="auto"/>
        <w:bottom w:val="none" w:sz="0" w:space="0" w:color="auto"/>
        <w:right w:val="none" w:sz="0" w:space="0" w:color="auto"/>
      </w:divBdr>
    </w:div>
    <w:div w:id="1212158501">
      <w:bodyDiv w:val="1"/>
      <w:marLeft w:val="0"/>
      <w:marRight w:val="0"/>
      <w:marTop w:val="0"/>
      <w:marBottom w:val="0"/>
      <w:divBdr>
        <w:top w:val="none" w:sz="0" w:space="0" w:color="auto"/>
        <w:left w:val="none" w:sz="0" w:space="0" w:color="auto"/>
        <w:bottom w:val="none" w:sz="0" w:space="0" w:color="auto"/>
        <w:right w:val="none" w:sz="0" w:space="0" w:color="auto"/>
      </w:divBdr>
    </w:div>
    <w:div w:id="1238053500">
      <w:bodyDiv w:val="1"/>
      <w:marLeft w:val="0"/>
      <w:marRight w:val="0"/>
      <w:marTop w:val="0"/>
      <w:marBottom w:val="0"/>
      <w:divBdr>
        <w:top w:val="none" w:sz="0" w:space="0" w:color="auto"/>
        <w:left w:val="none" w:sz="0" w:space="0" w:color="auto"/>
        <w:bottom w:val="none" w:sz="0" w:space="0" w:color="auto"/>
        <w:right w:val="none" w:sz="0" w:space="0" w:color="auto"/>
      </w:divBdr>
    </w:div>
    <w:div w:id="1300577130">
      <w:bodyDiv w:val="1"/>
      <w:marLeft w:val="0"/>
      <w:marRight w:val="0"/>
      <w:marTop w:val="0"/>
      <w:marBottom w:val="0"/>
      <w:divBdr>
        <w:top w:val="none" w:sz="0" w:space="0" w:color="auto"/>
        <w:left w:val="none" w:sz="0" w:space="0" w:color="auto"/>
        <w:bottom w:val="none" w:sz="0" w:space="0" w:color="auto"/>
        <w:right w:val="none" w:sz="0" w:space="0" w:color="auto"/>
      </w:divBdr>
    </w:div>
    <w:div w:id="1385714385">
      <w:bodyDiv w:val="1"/>
      <w:marLeft w:val="0"/>
      <w:marRight w:val="0"/>
      <w:marTop w:val="0"/>
      <w:marBottom w:val="0"/>
      <w:divBdr>
        <w:top w:val="none" w:sz="0" w:space="0" w:color="auto"/>
        <w:left w:val="none" w:sz="0" w:space="0" w:color="auto"/>
        <w:bottom w:val="none" w:sz="0" w:space="0" w:color="auto"/>
        <w:right w:val="none" w:sz="0" w:space="0" w:color="auto"/>
      </w:divBdr>
    </w:div>
    <w:div w:id="1460150787">
      <w:bodyDiv w:val="1"/>
      <w:marLeft w:val="0"/>
      <w:marRight w:val="0"/>
      <w:marTop w:val="0"/>
      <w:marBottom w:val="0"/>
      <w:divBdr>
        <w:top w:val="none" w:sz="0" w:space="0" w:color="auto"/>
        <w:left w:val="none" w:sz="0" w:space="0" w:color="auto"/>
        <w:bottom w:val="none" w:sz="0" w:space="0" w:color="auto"/>
        <w:right w:val="none" w:sz="0" w:space="0" w:color="auto"/>
      </w:divBdr>
    </w:div>
    <w:div w:id="1479178846">
      <w:bodyDiv w:val="1"/>
      <w:marLeft w:val="0"/>
      <w:marRight w:val="0"/>
      <w:marTop w:val="0"/>
      <w:marBottom w:val="0"/>
      <w:divBdr>
        <w:top w:val="none" w:sz="0" w:space="0" w:color="auto"/>
        <w:left w:val="none" w:sz="0" w:space="0" w:color="auto"/>
        <w:bottom w:val="none" w:sz="0" w:space="0" w:color="auto"/>
        <w:right w:val="none" w:sz="0" w:space="0" w:color="auto"/>
      </w:divBdr>
    </w:div>
    <w:div w:id="1494300295">
      <w:bodyDiv w:val="1"/>
      <w:marLeft w:val="0"/>
      <w:marRight w:val="0"/>
      <w:marTop w:val="0"/>
      <w:marBottom w:val="0"/>
      <w:divBdr>
        <w:top w:val="none" w:sz="0" w:space="0" w:color="auto"/>
        <w:left w:val="none" w:sz="0" w:space="0" w:color="auto"/>
        <w:bottom w:val="none" w:sz="0" w:space="0" w:color="auto"/>
        <w:right w:val="none" w:sz="0" w:space="0" w:color="auto"/>
      </w:divBdr>
    </w:div>
    <w:div w:id="1495221524">
      <w:bodyDiv w:val="1"/>
      <w:marLeft w:val="0"/>
      <w:marRight w:val="0"/>
      <w:marTop w:val="0"/>
      <w:marBottom w:val="0"/>
      <w:divBdr>
        <w:top w:val="none" w:sz="0" w:space="0" w:color="auto"/>
        <w:left w:val="none" w:sz="0" w:space="0" w:color="auto"/>
        <w:bottom w:val="none" w:sz="0" w:space="0" w:color="auto"/>
        <w:right w:val="none" w:sz="0" w:space="0" w:color="auto"/>
      </w:divBdr>
    </w:div>
    <w:div w:id="1500000652">
      <w:bodyDiv w:val="1"/>
      <w:marLeft w:val="0"/>
      <w:marRight w:val="0"/>
      <w:marTop w:val="0"/>
      <w:marBottom w:val="0"/>
      <w:divBdr>
        <w:top w:val="none" w:sz="0" w:space="0" w:color="auto"/>
        <w:left w:val="none" w:sz="0" w:space="0" w:color="auto"/>
        <w:bottom w:val="none" w:sz="0" w:space="0" w:color="auto"/>
        <w:right w:val="none" w:sz="0" w:space="0" w:color="auto"/>
      </w:divBdr>
    </w:div>
    <w:div w:id="1508052999">
      <w:bodyDiv w:val="1"/>
      <w:marLeft w:val="0"/>
      <w:marRight w:val="0"/>
      <w:marTop w:val="0"/>
      <w:marBottom w:val="0"/>
      <w:divBdr>
        <w:top w:val="none" w:sz="0" w:space="0" w:color="auto"/>
        <w:left w:val="none" w:sz="0" w:space="0" w:color="auto"/>
        <w:bottom w:val="none" w:sz="0" w:space="0" w:color="auto"/>
        <w:right w:val="none" w:sz="0" w:space="0" w:color="auto"/>
      </w:divBdr>
    </w:div>
    <w:div w:id="1533955483">
      <w:bodyDiv w:val="1"/>
      <w:marLeft w:val="0"/>
      <w:marRight w:val="0"/>
      <w:marTop w:val="0"/>
      <w:marBottom w:val="0"/>
      <w:divBdr>
        <w:top w:val="none" w:sz="0" w:space="0" w:color="auto"/>
        <w:left w:val="none" w:sz="0" w:space="0" w:color="auto"/>
        <w:bottom w:val="none" w:sz="0" w:space="0" w:color="auto"/>
        <w:right w:val="none" w:sz="0" w:space="0" w:color="auto"/>
      </w:divBdr>
    </w:div>
    <w:div w:id="1547838202">
      <w:bodyDiv w:val="1"/>
      <w:marLeft w:val="0"/>
      <w:marRight w:val="0"/>
      <w:marTop w:val="0"/>
      <w:marBottom w:val="0"/>
      <w:divBdr>
        <w:top w:val="none" w:sz="0" w:space="0" w:color="auto"/>
        <w:left w:val="none" w:sz="0" w:space="0" w:color="auto"/>
        <w:bottom w:val="none" w:sz="0" w:space="0" w:color="auto"/>
        <w:right w:val="none" w:sz="0" w:space="0" w:color="auto"/>
      </w:divBdr>
    </w:div>
    <w:div w:id="1577326688">
      <w:bodyDiv w:val="1"/>
      <w:marLeft w:val="0"/>
      <w:marRight w:val="0"/>
      <w:marTop w:val="0"/>
      <w:marBottom w:val="0"/>
      <w:divBdr>
        <w:top w:val="none" w:sz="0" w:space="0" w:color="auto"/>
        <w:left w:val="none" w:sz="0" w:space="0" w:color="auto"/>
        <w:bottom w:val="none" w:sz="0" w:space="0" w:color="auto"/>
        <w:right w:val="none" w:sz="0" w:space="0" w:color="auto"/>
      </w:divBdr>
    </w:div>
    <w:div w:id="1608122508">
      <w:bodyDiv w:val="1"/>
      <w:marLeft w:val="0"/>
      <w:marRight w:val="0"/>
      <w:marTop w:val="0"/>
      <w:marBottom w:val="0"/>
      <w:divBdr>
        <w:top w:val="none" w:sz="0" w:space="0" w:color="auto"/>
        <w:left w:val="none" w:sz="0" w:space="0" w:color="auto"/>
        <w:bottom w:val="none" w:sz="0" w:space="0" w:color="auto"/>
        <w:right w:val="none" w:sz="0" w:space="0" w:color="auto"/>
      </w:divBdr>
    </w:div>
    <w:div w:id="1646661446">
      <w:bodyDiv w:val="1"/>
      <w:marLeft w:val="0"/>
      <w:marRight w:val="0"/>
      <w:marTop w:val="0"/>
      <w:marBottom w:val="0"/>
      <w:divBdr>
        <w:top w:val="none" w:sz="0" w:space="0" w:color="auto"/>
        <w:left w:val="none" w:sz="0" w:space="0" w:color="auto"/>
        <w:bottom w:val="none" w:sz="0" w:space="0" w:color="auto"/>
        <w:right w:val="none" w:sz="0" w:space="0" w:color="auto"/>
      </w:divBdr>
    </w:div>
    <w:div w:id="1657876906">
      <w:bodyDiv w:val="1"/>
      <w:marLeft w:val="0"/>
      <w:marRight w:val="0"/>
      <w:marTop w:val="0"/>
      <w:marBottom w:val="0"/>
      <w:divBdr>
        <w:top w:val="none" w:sz="0" w:space="0" w:color="auto"/>
        <w:left w:val="none" w:sz="0" w:space="0" w:color="auto"/>
        <w:bottom w:val="none" w:sz="0" w:space="0" w:color="auto"/>
        <w:right w:val="none" w:sz="0" w:space="0" w:color="auto"/>
      </w:divBdr>
    </w:div>
    <w:div w:id="1669477518">
      <w:bodyDiv w:val="1"/>
      <w:marLeft w:val="0"/>
      <w:marRight w:val="0"/>
      <w:marTop w:val="0"/>
      <w:marBottom w:val="0"/>
      <w:divBdr>
        <w:top w:val="none" w:sz="0" w:space="0" w:color="auto"/>
        <w:left w:val="none" w:sz="0" w:space="0" w:color="auto"/>
        <w:bottom w:val="none" w:sz="0" w:space="0" w:color="auto"/>
        <w:right w:val="none" w:sz="0" w:space="0" w:color="auto"/>
      </w:divBdr>
    </w:div>
    <w:div w:id="1695111481">
      <w:bodyDiv w:val="1"/>
      <w:marLeft w:val="0"/>
      <w:marRight w:val="0"/>
      <w:marTop w:val="0"/>
      <w:marBottom w:val="0"/>
      <w:divBdr>
        <w:top w:val="none" w:sz="0" w:space="0" w:color="auto"/>
        <w:left w:val="none" w:sz="0" w:space="0" w:color="auto"/>
        <w:bottom w:val="none" w:sz="0" w:space="0" w:color="auto"/>
        <w:right w:val="none" w:sz="0" w:space="0" w:color="auto"/>
      </w:divBdr>
    </w:div>
    <w:div w:id="1700089041">
      <w:bodyDiv w:val="1"/>
      <w:marLeft w:val="0"/>
      <w:marRight w:val="0"/>
      <w:marTop w:val="0"/>
      <w:marBottom w:val="0"/>
      <w:divBdr>
        <w:top w:val="none" w:sz="0" w:space="0" w:color="auto"/>
        <w:left w:val="none" w:sz="0" w:space="0" w:color="auto"/>
        <w:bottom w:val="none" w:sz="0" w:space="0" w:color="auto"/>
        <w:right w:val="none" w:sz="0" w:space="0" w:color="auto"/>
      </w:divBdr>
    </w:div>
    <w:div w:id="1703558115">
      <w:bodyDiv w:val="1"/>
      <w:marLeft w:val="0"/>
      <w:marRight w:val="0"/>
      <w:marTop w:val="0"/>
      <w:marBottom w:val="0"/>
      <w:divBdr>
        <w:top w:val="none" w:sz="0" w:space="0" w:color="auto"/>
        <w:left w:val="none" w:sz="0" w:space="0" w:color="auto"/>
        <w:bottom w:val="none" w:sz="0" w:space="0" w:color="auto"/>
        <w:right w:val="none" w:sz="0" w:space="0" w:color="auto"/>
      </w:divBdr>
    </w:div>
    <w:div w:id="1755930631">
      <w:bodyDiv w:val="1"/>
      <w:marLeft w:val="0"/>
      <w:marRight w:val="0"/>
      <w:marTop w:val="0"/>
      <w:marBottom w:val="0"/>
      <w:divBdr>
        <w:top w:val="none" w:sz="0" w:space="0" w:color="auto"/>
        <w:left w:val="none" w:sz="0" w:space="0" w:color="auto"/>
        <w:bottom w:val="none" w:sz="0" w:space="0" w:color="auto"/>
        <w:right w:val="none" w:sz="0" w:space="0" w:color="auto"/>
      </w:divBdr>
    </w:div>
    <w:div w:id="1762992716">
      <w:bodyDiv w:val="1"/>
      <w:marLeft w:val="0"/>
      <w:marRight w:val="0"/>
      <w:marTop w:val="0"/>
      <w:marBottom w:val="0"/>
      <w:divBdr>
        <w:top w:val="none" w:sz="0" w:space="0" w:color="auto"/>
        <w:left w:val="none" w:sz="0" w:space="0" w:color="auto"/>
        <w:bottom w:val="none" w:sz="0" w:space="0" w:color="auto"/>
        <w:right w:val="none" w:sz="0" w:space="0" w:color="auto"/>
      </w:divBdr>
    </w:div>
    <w:div w:id="1774324728">
      <w:bodyDiv w:val="1"/>
      <w:marLeft w:val="0"/>
      <w:marRight w:val="0"/>
      <w:marTop w:val="0"/>
      <w:marBottom w:val="0"/>
      <w:divBdr>
        <w:top w:val="none" w:sz="0" w:space="0" w:color="auto"/>
        <w:left w:val="none" w:sz="0" w:space="0" w:color="auto"/>
        <w:bottom w:val="none" w:sz="0" w:space="0" w:color="auto"/>
        <w:right w:val="none" w:sz="0" w:space="0" w:color="auto"/>
      </w:divBdr>
    </w:div>
    <w:div w:id="1783301010">
      <w:bodyDiv w:val="1"/>
      <w:marLeft w:val="0"/>
      <w:marRight w:val="0"/>
      <w:marTop w:val="0"/>
      <w:marBottom w:val="0"/>
      <w:divBdr>
        <w:top w:val="none" w:sz="0" w:space="0" w:color="auto"/>
        <w:left w:val="none" w:sz="0" w:space="0" w:color="auto"/>
        <w:bottom w:val="none" w:sz="0" w:space="0" w:color="auto"/>
        <w:right w:val="none" w:sz="0" w:space="0" w:color="auto"/>
      </w:divBdr>
    </w:div>
    <w:div w:id="1786195493">
      <w:bodyDiv w:val="1"/>
      <w:marLeft w:val="0"/>
      <w:marRight w:val="0"/>
      <w:marTop w:val="0"/>
      <w:marBottom w:val="0"/>
      <w:divBdr>
        <w:top w:val="none" w:sz="0" w:space="0" w:color="auto"/>
        <w:left w:val="none" w:sz="0" w:space="0" w:color="auto"/>
        <w:bottom w:val="none" w:sz="0" w:space="0" w:color="auto"/>
        <w:right w:val="none" w:sz="0" w:space="0" w:color="auto"/>
      </w:divBdr>
    </w:div>
    <w:div w:id="1792435782">
      <w:bodyDiv w:val="1"/>
      <w:marLeft w:val="0"/>
      <w:marRight w:val="0"/>
      <w:marTop w:val="0"/>
      <w:marBottom w:val="0"/>
      <w:divBdr>
        <w:top w:val="none" w:sz="0" w:space="0" w:color="auto"/>
        <w:left w:val="none" w:sz="0" w:space="0" w:color="auto"/>
        <w:bottom w:val="none" w:sz="0" w:space="0" w:color="auto"/>
        <w:right w:val="none" w:sz="0" w:space="0" w:color="auto"/>
      </w:divBdr>
    </w:div>
    <w:div w:id="1805199033">
      <w:bodyDiv w:val="1"/>
      <w:marLeft w:val="0"/>
      <w:marRight w:val="0"/>
      <w:marTop w:val="0"/>
      <w:marBottom w:val="0"/>
      <w:divBdr>
        <w:top w:val="none" w:sz="0" w:space="0" w:color="auto"/>
        <w:left w:val="none" w:sz="0" w:space="0" w:color="auto"/>
        <w:bottom w:val="none" w:sz="0" w:space="0" w:color="auto"/>
        <w:right w:val="none" w:sz="0" w:space="0" w:color="auto"/>
      </w:divBdr>
    </w:div>
    <w:div w:id="1813327809">
      <w:bodyDiv w:val="1"/>
      <w:marLeft w:val="0"/>
      <w:marRight w:val="0"/>
      <w:marTop w:val="0"/>
      <w:marBottom w:val="0"/>
      <w:divBdr>
        <w:top w:val="none" w:sz="0" w:space="0" w:color="auto"/>
        <w:left w:val="none" w:sz="0" w:space="0" w:color="auto"/>
        <w:bottom w:val="none" w:sz="0" w:space="0" w:color="auto"/>
        <w:right w:val="none" w:sz="0" w:space="0" w:color="auto"/>
      </w:divBdr>
    </w:div>
    <w:div w:id="1821851085">
      <w:bodyDiv w:val="1"/>
      <w:marLeft w:val="0"/>
      <w:marRight w:val="0"/>
      <w:marTop w:val="0"/>
      <w:marBottom w:val="0"/>
      <w:divBdr>
        <w:top w:val="none" w:sz="0" w:space="0" w:color="auto"/>
        <w:left w:val="none" w:sz="0" w:space="0" w:color="auto"/>
        <w:bottom w:val="none" w:sz="0" w:space="0" w:color="auto"/>
        <w:right w:val="none" w:sz="0" w:space="0" w:color="auto"/>
      </w:divBdr>
    </w:div>
    <w:div w:id="1878933204">
      <w:bodyDiv w:val="1"/>
      <w:marLeft w:val="0"/>
      <w:marRight w:val="0"/>
      <w:marTop w:val="0"/>
      <w:marBottom w:val="0"/>
      <w:divBdr>
        <w:top w:val="none" w:sz="0" w:space="0" w:color="auto"/>
        <w:left w:val="none" w:sz="0" w:space="0" w:color="auto"/>
        <w:bottom w:val="none" w:sz="0" w:space="0" w:color="auto"/>
        <w:right w:val="none" w:sz="0" w:space="0" w:color="auto"/>
      </w:divBdr>
    </w:div>
    <w:div w:id="1903641855">
      <w:bodyDiv w:val="1"/>
      <w:marLeft w:val="0"/>
      <w:marRight w:val="0"/>
      <w:marTop w:val="0"/>
      <w:marBottom w:val="0"/>
      <w:divBdr>
        <w:top w:val="none" w:sz="0" w:space="0" w:color="auto"/>
        <w:left w:val="none" w:sz="0" w:space="0" w:color="auto"/>
        <w:bottom w:val="none" w:sz="0" w:space="0" w:color="auto"/>
        <w:right w:val="none" w:sz="0" w:space="0" w:color="auto"/>
      </w:divBdr>
    </w:div>
    <w:div w:id="1960527007">
      <w:bodyDiv w:val="1"/>
      <w:marLeft w:val="0"/>
      <w:marRight w:val="0"/>
      <w:marTop w:val="0"/>
      <w:marBottom w:val="0"/>
      <w:divBdr>
        <w:top w:val="none" w:sz="0" w:space="0" w:color="auto"/>
        <w:left w:val="none" w:sz="0" w:space="0" w:color="auto"/>
        <w:bottom w:val="none" w:sz="0" w:space="0" w:color="auto"/>
        <w:right w:val="none" w:sz="0" w:space="0" w:color="auto"/>
      </w:divBdr>
    </w:div>
    <w:div w:id="1963612289">
      <w:bodyDiv w:val="1"/>
      <w:marLeft w:val="0"/>
      <w:marRight w:val="0"/>
      <w:marTop w:val="0"/>
      <w:marBottom w:val="0"/>
      <w:divBdr>
        <w:top w:val="none" w:sz="0" w:space="0" w:color="auto"/>
        <w:left w:val="none" w:sz="0" w:space="0" w:color="auto"/>
        <w:bottom w:val="none" w:sz="0" w:space="0" w:color="auto"/>
        <w:right w:val="none" w:sz="0" w:space="0" w:color="auto"/>
      </w:divBdr>
    </w:div>
    <w:div w:id="1964772132">
      <w:bodyDiv w:val="1"/>
      <w:marLeft w:val="0"/>
      <w:marRight w:val="0"/>
      <w:marTop w:val="0"/>
      <w:marBottom w:val="0"/>
      <w:divBdr>
        <w:top w:val="none" w:sz="0" w:space="0" w:color="auto"/>
        <w:left w:val="none" w:sz="0" w:space="0" w:color="auto"/>
        <w:bottom w:val="none" w:sz="0" w:space="0" w:color="auto"/>
        <w:right w:val="none" w:sz="0" w:space="0" w:color="auto"/>
      </w:divBdr>
    </w:div>
    <w:div w:id="20936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27715</Words>
  <Characters>1764</Characters>
  <Application>Microsoft Office Word</Application>
  <DocSecurity>0</DocSecurity>
  <Lines>14</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2024-02-14T03:50:00Z</dcterms:created>
  <dcterms:modified xsi:type="dcterms:W3CDTF">2024-03-29T07:57:00Z</dcterms:modified>
</cp:coreProperties>
</file>