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13569" w14:textId="24EDA7FF" w:rsidR="0044059E" w:rsidRPr="004F7534" w:rsidRDefault="003D1EF1" w:rsidP="004F7534">
      <w:pPr>
        <w:widowControl/>
        <w:jc w:val="left"/>
        <w:rPr>
          <w:rFonts w:ascii="HG丸ｺﾞｼｯｸM-PRO" w:eastAsia="HG丸ｺﾞｼｯｸM-PRO" w:hAnsi="HG丸ｺﾞｼｯｸM-PRO"/>
          <w:sz w:val="32"/>
          <w:szCs w:val="32"/>
        </w:rPr>
      </w:pPr>
      <w:r w:rsidRPr="003D1EF1">
        <w:rPr>
          <w:rFonts w:ascii="HG丸ｺﾞｼｯｸM-PRO" w:eastAsia="HG丸ｺﾞｼｯｸM-PRO" w:hAnsi="HG丸ｺﾞｼｯｸM-PRO" w:cstheme="majorBidi"/>
          <w:noProof/>
          <w:color w:val="000000" w:themeColor="text1"/>
          <w:szCs w:val="21"/>
        </w:rPr>
        <mc:AlternateContent>
          <mc:Choice Requires="wps">
            <w:drawing>
              <wp:anchor distT="45720" distB="45720" distL="114300" distR="114300" simplePos="0" relativeHeight="251659264" behindDoc="0" locked="0" layoutInCell="1" allowOverlap="1" wp14:anchorId="5731F6AC" wp14:editId="18741C99">
                <wp:simplePos x="0" y="0"/>
                <wp:positionH relativeFrom="column">
                  <wp:posOffset>8956675</wp:posOffset>
                </wp:positionH>
                <wp:positionV relativeFrom="paragraph">
                  <wp:posOffset>0</wp:posOffset>
                </wp:positionV>
                <wp:extent cx="9810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0F56D5E3" w14:textId="51C7FF51" w:rsidR="003D1EF1" w:rsidRDefault="003D1EF1" w:rsidP="003D1EF1">
                            <w:pPr>
                              <w:jc w:val="center"/>
                            </w:pPr>
                            <w:r>
                              <w:rPr>
                                <w:rFonts w:hint="eastAsia"/>
                              </w:rPr>
                              <w:t>資料</w:t>
                            </w:r>
                            <w:r w:rsidR="00A44E85">
                              <w:rPr>
                                <w:rFonts w:hint="eastAsia"/>
                              </w:rPr>
                              <w:t>１</w:t>
                            </w:r>
                            <w: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31F6AC" id="_x0000_t202" coordsize="21600,21600" o:spt="202" path="m,l,21600r21600,l21600,xe">
                <v:stroke joinstyle="miter"/>
                <v:path gradientshapeok="t" o:connecttype="rect"/>
              </v:shapetype>
              <v:shape id="テキスト ボックス 2" o:spid="_x0000_s1026" type="#_x0000_t202" style="position:absolute;margin-left:705.25pt;margin-top:0;width:77.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dKRAIAAFcEAAAOAAAAZHJzL2Uyb0RvYy54bWysVM2O0zAQviPxDpbvND9qt92o6WrpUoS0&#10;/EgLD+A4TmPh2MZ2m5RjK614CF4BceZ58iKMnW6p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">
                <v:textbox style="mso-fit-shape-to-text:t">
                  <w:txbxContent>
                    <w:p w14:paraId="0F56D5E3" w14:textId="51C7FF51" w:rsidR="003D1EF1" w:rsidRDefault="003D1EF1" w:rsidP="003D1EF1">
                      <w:pPr>
                        <w:jc w:val="center"/>
                      </w:pPr>
                      <w:r>
                        <w:rPr>
                          <w:rFonts w:hint="eastAsia"/>
                        </w:rPr>
                        <w:t>資料</w:t>
                      </w:r>
                      <w:r w:rsidR="00A44E85">
                        <w:rPr>
                          <w:rFonts w:hint="eastAsia"/>
                        </w:rPr>
                        <w:t>１</w:t>
                      </w:r>
                      <w:r>
                        <w:t>－２</w:t>
                      </w:r>
                    </w:p>
                  </w:txbxContent>
                </v:textbox>
                <w10:wrap type="square"/>
              </v:shape>
            </w:pict>
          </mc:Fallback>
        </mc:AlternateContent>
      </w:r>
      <w:r w:rsidR="004F7534">
        <w:rPr>
          <w:rFonts w:ascii="HG丸ｺﾞｼｯｸM-PRO" w:eastAsia="HG丸ｺﾞｼｯｸM-PRO" w:hAnsi="HG丸ｺﾞｼｯｸM-PRO" w:hint="eastAsia"/>
          <w:sz w:val="32"/>
          <w:szCs w:val="32"/>
        </w:rPr>
        <w:t xml:space="preserve">■ </w:t>
      </w:r>
      <w:r w:rsidR="009D0E28">
        <w:rPr>
          <w:rFonts w:ascii="HG丸ｺﾞｼｯｸM-PRO" w:eastAsia="HG丸ｺﾞｼｯｸM-PRO" w:hAnsi="HG丸ｺﾞｼｯｸM-PRO" w:hint="eastAsia"/>
          <w:sz w:val="32"/>
          <w:szCs w:val="32"/>
        </w:rPr>
        <w:t xml:space="preserve">第３期障がい児福祉計画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r w:rsidR="007823D5">
        <w:rPr>
          <w:rFonts w:ascii="HG丸ｺﾞｼｯｸM-PRO" w:eastAsia="HG丸ｺﾞｼｯｸM-PRO" w:hAnsi="HG丸ｺﾞｼｯｸM-PRO" w:hint="eastAsia"/>
          <w:bCs/>
          <w:color w:val="000000" w:themeColor="text1"/>
          <w:sz w:val="32"/>
          <w:szCs w:val="32"/>
        </w:rPr>
        <w:t>（案）</w:t>
      </w:r>
    </w:p>
    <w:tbl>
      <w:tblPr>
        <w:tblStyle w:val="a9"/>
        <w:tblW w:w="0" w:type="auto"/>
        <w:tblInd w:w="250" w:type="dxa"/>
        <w:tblLook w:val="04A0" w:firstRow="1" w:lastRow="0" w:firstColumn="1" w:lastColumn="0" w:noHBand="0" w:noVBand="1"/>
      </w:tblPr>
      <w:tblGrid>
        <w:gridCol w:w="792"/>
        <w:gridCol w:w="1080"/>
        <w:gridCol w:w="2682"/>
        <w:gridCol w:w="10891"/>
      </w:tblGrid>
      <w:tr w:rsidR="00CD62B9" w14:paraId="3B11356D" w14:textId="77777777" w:rsidTr="006A0098">
        <w:trPr>
          <w:trHeight w:val="610"/>
          <w:tblHeader/>
        </w:trPr>
        <w:tc>
          <w:tcPr>
            <w:tcW w:w="1872" w:type="dxa"/>
            <w:gridSpan w:val="2"/>
            <w:tcBorders>
              <w:right w:val="single" w:sz="4" w:space="0" w:color="auto"/>
            </w:tcBorders>
            <w:shd w:val="clear" w:color="auto" w:fill="FFFF00"/>
            <w:vAlign w:val="center"/>
          </w:tcPr>
          <w:p w14:paraId="3B11356A" w14:textId="4BEA952E" w:rsidR="00CD62B9" w:rsidRPr="00AC57E2" w:rsidRDefault="00CD62B9" w:rsidP="00C90763">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tc>
        <w:tc>
          <w:tcPr>
            <w:tcW w:w="2682" w:type="dxa"/>
            <w:tcBorders>
              <w:left w:val="single" w:sz="4" w:space="0" w:color="auto"/>
              <w:right w:val="single" w:sz="4" w:space="0" w:color="auto"/>
            </w:tcBorders>
            <w:shd w:val="clear" w:color="auto" w:fill="FFFF00"/>
            <w:vAlign w:val="center"/>
          </w:tcPr>
          <w:p w14:paraId="3B11356B" w14:textId="2FE0F4AF" w:rsidR="00CD62B9" w:rsidRPr="00AC57E2" w:rsidRDefault="009E0E04" w:rsidP="00B932D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0891" w:type="dxa"/>
            <w:tcBorders>
              <w:left w:val="single" w:sz="4" w:space="0" w:color="auto"/>
            </w:tcBorders>
            <w:shd w:val="clear" w:color="auto" w:fill="FFFF00"/>
            <w:vAlign w:val="center"/>
          </w:tcPr>
          <w:p w14:paraId="3B11356C" w14:textId="7402DDC1" w:rsidR="00CD62B9" w:rsidRPr="00AC57E2" w:rsidRDefault="00CD62B9" w:rsidP="00F454F1">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sidR="000A269D">
              <w:rPr>
                <w:rFonts w:asciiTheme="majorEastAsia" w:eastAsiaTheme="majorEastAsia" w:hAnsiTheme="majorEastAsia" w:hint="eastAsia"/>
                <w:sz w:val="22"/>
              </w:rPr>
              <w:t>３</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w:t>
            </w:r>
            <w:r w:rsidR="002435F4">
              <w:rPr>
                <w:rFonts w:asciiTheme="majorEastAsia" w:eastAsiaTheme="majorEastAsia" w:hAnsiTheme="majorEastAsia" w:hint="eastAsia"/>
                <w:sz w:val="22"/>
              </w:rPr>
              <w:t>児</w:t>
            </w:r>
            <w:r>
              <w:rPr>
                <w:rFonts w:asciiTheme="majorEastAsia" w:eastAsiaTheme="majorEastAsia" w:hAnsiTheme="majorEastAsia" w:hint="eastAsia"/>
                <w:sz w:val="22"/>
              </w:rPr>
              <w:t>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w:t>
            </w:r>
            <w:r w:rsidR="00063271">
              <w:rPr>
                <w:rFonts w:asciiTheme="majorEastAsia" w:eastAsiaTheme="majorEastAsia" w:hAnsiTheme="majorEastAsia" w:hint="eastAsia"/>
                <w:sz w:val="22"/>
              </w:rPr>
              <w:t>と</w:t>
            </w:r>
            <w:r>
              <w:rPr>
                <w:rFonts w:asciiTheme="majorEastAsia" w:eastAsiaTheme="majorEastAsia" w:hAnsiTheme="majorEastAsia" w:hint="eastAsia"/>
                <w:sz w:val="22"/>
              </w:rPr>
              <w:t>考え方</w:t>
            </w:r>
            <w:r w:rsidR="00B3598F">
              <w:rPr>
                <w:rFonts w:asciiTheme="majorEastAsia" w:eastAsiaTheme="majorEastAsia" w:hAnsiTheme="majorEastAsia" w:hint="eastAsia"/>
                <w:sz w:val="22"/>
              </w:rPr>
              <w:t>（案）</w:t>
            </w:r>
          </w:p>
        </w:tc>
      </w:tr>
      <w:tr w:rsidR="00D831B1" w:rsidRPr="006E7AA1" w14:paraId="3B113574" w14:textId="77777777" w:rsidTr="00E61930">
        <w:trPr>
          <w:trHeight w:val="1763"/>
        </w:trPr>
        <w:tc>
          <w:tcPr>
            <w:tcW w:w="792" w:type="dxa"/>
            <w:vMerge w:val="restart"/>
            <w:tcBorders>
              <w:right w:val="single" w:sz="4" w:space="0" w:color="auto"/>
            </w:tcBorders>
          </w:tcPr>
          <w:p w14:paraId="276FFDD9" w14:textId="1B233427" w:rsidR="00D831B1" w:rsidRDefault="00302174" w:rsidP="00DC3836">
            <w:pPr>
              <w:spacing w:line="280" w:lineRule="exac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03296" behindDoc="0" locked="0" layoutInCell="1" allowOverlap="1" wp14:anchorId="626B2380" wp14:editId="3807D81B">
                      <wp:simplePos x="0" y="0"/>
                      <wp:positionH relativeFrom="column">
                        <wp:posOffset>-17145</wp:posOffset>
                      </wp:positionH>
                      <wp:positionV relativeFrom="paragraph">
                        <wp:posOffset>149860</wp:posOffset>
                      </wp:positionV>
                      <wp:extent cx="381000" cy="51816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81000" cy="5181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DC457B2" w14:textId="0AFE7680" w:rsidR="00302174" w:rsidRPr="00302174" w:rsidRDefault="00302174" w:rsidP="00302174">
                                  <w:pPr>
                                    <w:jc w:val="center"/>
                                    <w:rPr>
                                      <w:rFonts w:asciiTheme="majorEastAsia" w:eastAsiaTheme="majorEastAsia" w:hAnsiTheme="major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B2380" id="正方形/長方形 15" o:spid="_x0000_s1027" style="position:absolute;left:0;text-align:left;margin-left:-1.35pt;margin-top:11.8pt;width:30pt;height:4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" fillcolor="white [3201]" stroked="f" strokeweight="2pt">
                      <v:textbox style="layout-flow:vertical-ideographic" inset="2mm,,2mm">
                        <w:txbxContent>
                          <w:p w14:paraId="0DC457B2" w14:textId="0AFE7680" w:rsidR="00302174" w:rsidRPr="00302174" w:rsidRDefault="00302174" w:rsidP="00302174">
                            <w:pPr>
                              <w:jc w:val="center"/>
                              <w:rPr>
                                <w:rFonts w:asciiTheme="majorEastAsia" w:eastAsiaTheme="majorEastAsia" w:hAnsiTheme="majorEastAsia" w:hint="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v:textbox>
                    </v:rect>
                  </w:pict>
                </mc:Fallback>
              </mc:AlternateContent>
            </w:r>
          </w:p>
          <w:p w14:paraId="1DB6E9E2" w14:textId="6A5A0949" w:rsidR="00D831B1" w:rsidRDefault="00D831B1" w:rsidP="00DC3836">
            <w:pPr>
              <w:spacing w:line="280" w:lineRule="exact"/>
              <w:rPr>
                <w:rFonts w:asciiTheme="majorEastAsia" w:eastAsiaTheme="majorEastAsia" w:hAnsiTheme="majorEastAsia"/>
                <w:color w:val="000000" w:themeColor="text1"/>
                <w:szCs w:val="21"/>
              </w:rPr>
            </w:pPr>
          </w:p>
          <w:p w14:paraId="1D82B76B" w14:textId="4C699917" w:rsidR="00D831B1" w:rsidRDefault="00D831B1" w:rsidP="00DC3836">
            <w:pPr>
              <w:spacing w:line="280" w:lineRule="exact"/>
              <w:rPr>
                <w:rFonts w:asciiTheme="majorEastAsia" w:eastAsiaTheme="majorEastAsia" w:hAnsiTheme="majorEastAsia"/>
                <w:color w:val="000000" w:themeColor="text1"/>
                <w:szCs w:val="21"/>
              </w:rPr>
            </w:pPr>
          </w:p>
          <w:p w14:paraId="7085081A" w14:textId="77777777" w:rsidR="00D831B1" w:rsidRDefault="00D831B1" w:rsidP="00DC3836">
            <w:pPr>
              <w:spacing w:line="280" w:lineRule="exact"/>
              <w:rPr>
                <w:rFonts w:asciiTheme="majorEastAsia" w:eastAsiaTheme="majorEastAsia" w:hAnsiTheme="majorEastAsia"/>
                <w:color w:val="000000" w:themeColor="text1"/>
                <w:szCs w:val="21"/>
              </w:rPr>
            </w:pPr>
          </w:p>
          <w:p w14:paraId="77970296" w14:textId="77777777" w:rsidR="00D831B1" w:rsidRDefault="00D831B1" w:rsidP="00DC3836">
            <w:pPr>
              <w:spacing w:line="280" w:lineRule="exact"/>
              <w:rPr>
                <w:rFonts w:asciiTheme="majorEastAsia" w:eastAsiaTheme="majorEastAsia" w:hAnsiTheme="majorEastAsia"/>
                <w:color w:val="000000" w:themeColor="text1"/>
                <w:szCs w:val="21"/>
              </w:rPr>
            </w:pPr>
          </w:p>
          <w:p w14:paraId="199654D5" w14:textId="77777777" w:rsidR="00D831B1" w:rsidRDefault="00D831B1" w:rsidP="00DC3836">
            <w:pPr>
              <w:spacing w:line="280" w:lineRule="exact"/>
              <w:rPr>
                <w:rFonts w:asciiTheme="majorEastAsia" w:eastAsiaTheme="majorEastAsia" w:hAnsiTheme="majorEastAsia"/>
                <w:color w:val="000000" w:themeColor="text1"/>
                <w:szCs w:val="21"/>
              </w:rPr>
            </w:pPr>
          </w:p>
          <w:p w14:paraId="5AE865F3" w14:textId="77777777" w:rsidR="00D831B1" w:rsidRDefault="00D831B1" w:rsidP="00DC3836">
            <w:pPr>
              <w:spacing w:line="280" w:lineRule="exact"/>
              <w:rPr>
                <w:rFonts w:asciiTheme="majorEastAsia" w:eastAsiaTheme="majorEastAsia" w:hAnsiTheme="majorEastAsia"/>
                <w:color w:val="000000" w:themeColor="text1"/>
                <w:szCs w:val="21"/>
              </w:rPr>
            </w:pPr>
          </w:p>
          <w:p w14:paraId="1DD76661" w14:textId="77777777" w:rsidR="00D831B1" w:rsidRDefault="00D831B1" w:rsidP="00DC3836">
            <w:pPr>
              <w:spacing w:line="280" w:lineRule="exact"/>
              <w:rPr>
                <w:rFonts w:asciiTheme="majorEastAsia" w:eastAsiaTheme="majorEastAsia" w:hAnsiTheme="majorEastAsia"/>
                <w:color w:val="000000" w:themeColor="text1"/>
                <w:szCs w:val="21"/>
              </w:rPr>
            </w:pPr>
          </w:p>
          <w:p w14:paraId="0E0318EA" w14:textId="77777777" w:rsidR="00D831B1" w:rsidRDefault="00D831B1" w:rsidP="00DC3836">
            <w:pPr>
              <w:spacing w:line="280" w:lineRule="exact"/>
              <w:rPr>
                <w:rFonts w:asciiTheme="majorEastAsia" w:eastAsiaTheme="majorEastAsia" w:hAnsiTheme="majorEastAsia"/>
                <w:color w:val="000000" w:themeColor="text1"/>
                <w:szCs w:val="21"/>
              </w:rPr>
            </w:pPr>
          </w:p>
          <w:p w14:paraId="4394F445" w14:textId="77777777" w:rsidR="00D831B1" w:rsidRDefault="00D831B1" w:rsidP="00DC3836">
            <w:pPr>
              <w:spacing w:line="280" w:lineRule="exact"/>
              <w:rPr>
                <w:rFonts w:asciiTheme="majorEastAsia" w:eastAsiaTheme="majorEastAsia" w:hAnsiTheme="majorEastAsia"/>
                <w:color w:val="000000" w:themeColor="text1"/>
                <w:szCs w:val="21"/>
              </w:rPr>
            </w:pPr>
          </w:p>
          <w:p w14:paraId="796BC796" w14:textId="77777777" w:rsidR="00D831B1" w:rsidRDefault="00D831B1" w:rsidP="00DC3836">
            <w:pPr>
              <w:spacing w:line="280" w:lineRule="exact"/>
              <w:rPr>
                <w:rFonts w:asciiTheme="majorEastAsia" w:eastAsiaTheme="majorEastAsia" w:hAnsiTheme="majorEastAsia"/>
                <w:color w:val="000000" w:themeColor="text1"/>
                <w:szCs w:val="21"/>
              </w:rPr>
            </w:pPr>
          </w:p>
          <w:p w14:paraId="1A2A2100" w14:textId="77777777" w:rsidR="00D831B1" w:rsidRDefault="00D831B1" w:rsidP="00DC3836">
            <w:pPr>
              <w:spacing w:line="280" w:lineRule="exact"/>
              <w:rPr>
                <w:rFonts w:asciiTheme="majorEastAsia" w:eastAsiaTheme="majorEastAsia" w:hAnsiTheme="majorEastAsia"/>
                <w:color w:val="000000" w:themeColor="text1"/>
                <w:szCs w:val="21"/>
              </w:rPr>
            </w:pPr>
          </w:p>
          <w:p w14:paraId="7827359E" w14:textId="77777777" w:rsidR="00D831B1" w:rsidRDefault="00D831B1" w:rsidP="00DC3836">
            <w:pPr>
              <w:spacing w:line="280" w:lineRule="exact"/>
              <w:rPr>
                <w:rFonts w:asciiTheme="majorEastAsia" w:eastAsiaTheme="majorEastAsia" w:hAnsiTheme="majorEastAsia"/>
                <w:color w:val="000000" w:themeColor="text1"/>
                <w:szCs w:val="21"/>
              </w:rPr>
            </w:pPr>
            <w:r w:rsidRPr="00B30B04">
              <w:rPr>
                <w:rFonts w:asciiTheme="majorEastAsia" w:eastAsiaTheme="majorEastAsia" w:hAnsiTheme="majorEastAsia" w:hint="eastAsia"/>
                <w:color w:val="000000" w:themeColor="text1"/>
                <w:szCs w:val="21"/>
              </w:rPr>
              <w:t>障がい児支援</w:t>
            </w:r>
            <w:r>
              <w:rPr>
                <w:rFonts w:asciiTheme="majorEastAsia" w:eastAsiaTheme="majorEastAsia" w:hAnsiTheme="majorEastAsia" w:hint="eastAsia"/>
                <w:color w:val="000000" w:themeColor="text1"/>
                <w:szCs w:val="21"/>
              </w:rPr>
              <w:t>の提供体制の整備等</w:t>
            </w:r>
          </w:p>
          <w:p w14:paraId="3E954A1B" w14:textId="77777777" w:rsidR="00D831B1" w:rsidRDefault="00D831B1" w:rsidP="00DC3836">
            <w:pPr>
              <w:spacing w:line="280" w:lineRule="exact"/>
              <w:rPr>
                <w:rFonts w:asciiTheme="majorEastAsia" w:eastAsiaTheme="majorEastAsia" w:hAnsiTheme="majorEastAsia"/>
                <w:color w:val="000000" w:themeColor="text1"/>
                <w:szCs w:val="21"/>
              </w:rPr>
            </w:pPr>
          </w:p>
          <w:p w14:paraId="00993A14" w14:textId="77777777" w:rsidR="00D831B1" w:rsidRDefault="00D831B1" w:rsidP="00DC3836">
            <w:pPr>
              <w:spacing w:line="280" w:lineRule="exact"/>
              <w:rPr>
                <w:rFonts w:asciiTheme="majorEastAsia" w:eastAsiaTheme="majorEastAsia" w:hAnsiTheme="majorEastAsia"/>
                <w:color w:val="000000" w:themeColor="text1"/>
                <w:szCs w:val="21"/>
              </w:rPr>
            </w:pPr>
          </w:p>
          <w:p w14:paraId="23526298" w14:textId="77777777" w:rsidR="00D831B1" w:rsidRDefault="00D831B1" w:rsidP="00DC3836">
            <w:pPr>
              <w:spacing w:line="280" w:lineRule="exact"/>
              <w:rPr>
                <w:rFonts w:asciiTheme="majorEastAsia" w:eastAsiaTheme="majorEastAsia" w:hAnsiTheme="majorEastAsia"/>
                <w:color w:val="000000" w:themeColor="text1"/>
                <w:szCs w:val="21"/>
              </w:rPr>
            </w:pPr>
          </w:p>
          <w:p w14:paraId="6C29290B" w14:textId="77777777" w:rsidR="00D831B1" w:rsidRDefault="00D831B1" w:rsidP="00DC3836">
            <w:pPr>
              <w:spacing w:line="280" w:lineRule="exact"/>
              <w:rPr>
                <w:rFonts w:asciiTheme="majorEastAsia" w:eastAsiaTheme="majorEastAsia" w:hAnsiTheme="majorEastAsia"/>
                <w:color w:val="000000" w:themeColor="text1"/>
                <w:szCs w:val="21"/>
              </w:rPr>
            </w:pPr>
          </w:p>
          <w:p w14:paraId="7F2E7CE6" w14:textId="77777777" w:rsidR="00D831B1" w:rsidRDefault="00D831B1" w:rsidP="00DC3836">
            <w:pPr>
              <w:spacing w:line="280" w:lineRule="exact"/>
              <w:rPr>
                <w:rFonts w:asciiTheme="majorEastAsia" w:eastAsiaTheme="majorEastAsia" w:hAnsiTheme="majorEastAsia"/>
                <w:color w:val="000000" w:themeColor="text1"/>
                <w:szCs w:val="21"/>
              </w:rPr>
            </w:pPr>
          </w:p>
          <w:p w14:paraId="37ECB46D" w14:textId="77777777" w:rsidR="00D831B1" w:rsidRDefault="00D831B1" w:rsidP="00DC3836">
            <w:pPr>
              <w:spacing w:line="280" w:lineRule="exact"/>
              <w:rPr>
                <w:rFonts w:asciiTheme="majorEastAsia" w:eastAsiaTheme="majorEastAsia" w:hAnsiTheme="majorEastAsia"/>
                <w:color w:val="000000" w:themeColor="text1"/>
                <w:szCs w:val="21"/>
              </w:rPr>
            </w:pPr>
          </w:p>
          <w:p w14:paraId="3E0D7144" w14:textId="77777777" w:rsidR="00D831B1" w:rsidRDefault="00D831B1" w:rsidP="00DC3836">
            <w:pPr>
              <w:spacing w:line="280" w:lineRule="exact"/>
              <w:rPr>
                <w:rFonts w:asciiTheme="majorEastAsia" w:eastAsiaTheme="majorEastAsia" w:hAnsiTheme="majorEastAsia"/>
                <w:color w:val="000000" w:themeColor="text1"/>
                <w:szCs w:val="21"/>
              </w:rPr>
            </w:pPr>
          </w:p>
          <w:p w14:paraId="531F13D9" w14:textId="77777777" w:rsidR="00D831B1" w:rsidRDefault="00D831B1" w:rsidP="00DC3836">
            <w:pPr>
              <w:spacing w:line="280" w:lineRule="exact"/>
              <w:rPr>
                <w:rFonts w:asciiTheme="majorEastAsia" w:eastAsiaTheme="majorEastAsia" w:hAnsiTheme="majorEastAsia"/>
                <w:color w:val="000000" w:themeColor="text1"/>
                <w:szCs w:val="21"/>
              </w:rPr>
            </w:pPr>
          </w:p>
          <w:p w14:paraId="17928E34" w14:textId="77777777" w:rsidR="00D831B1" w:rsidRDefault="00D831B1" w:rsidP="00DC3836">
            <w:pPr>
              <w:spacing w:line="280" w:lineRule="exact"/>
              <w:rPr>
                <w:rFonts w:asciiTheme="majorEastAsia" w:eastAsiaTheme="majorEastAsia" w:hAnsiTheme="majorEastAsia"/>
                <w:color w:val="000000" w:themeColor="text1"/>
                <w:szCs w:val="21"/>
              </w:rPr>
            </w:pPr>
          </w:p>
          <w:p w14:paraId="242DC00E" w14:textId="77777777" w:rsidR="00D831B1" w:rsidRDefault="00D831B1" w:rsidP="00DC3836">
            <w:pPr>
              <w:spacing w:line="280" w:lineRule="exact"/>
              <w:rPr>
                <w:rFonts w:asciiTheme="majorEastAsia" w:eastAsiaTheme="majorEastAsia" w:hAnsiTheme="majorEastAsia"/>
                <w:color w:val="000000" w:themeColor="text1"/>
                <w:szCs w:val="21"/>
              </w:rPr>
            </w:pPr>
          </w:p>
          <w:p w14:paraId="3B11356E" w14:textId="14A07E98" w:rsidR="00D831B1" w:rsidRPr="00C538FC" w:rsidRDefault="00D831B1" w:rsidP="00DC3836">
            <w:pPr>
              <w:spacing w:line="280" w:lineRule="exact"/>
              <w:rPr>
                <w:rFonts w:asciiTheme="majorEastAsia" w:eastAsiaTheme="majorEastAsia" w:hAnsiTheme="majorEastAsia"/>
                <w:color w:val="000000" w:themeColor="text1"/>
                <w:szCs w:val="21"/>
              </w:rPr>
            </w:pPr>
          </w:p>
        </w:tc>
        <w:tc>
          <w:tcPr>
            <w:tcW w:w="1080" w:type="dxa"/>
            <w:vMerge w:val="restart"/>
            <w:tcBorders>
              <w:right w:val="single" w:sz="4" w:space="0" w:color="auto"/>
            </w:tcBorders>
            <w:vAlign w:val="center"/>
          </w:tcPr>
          <w:p w14:paraId="0A53FEF0" w14:textId="0B633A91" w:rsidR="00D831B1" w:rsidRDefault="00D831B1" w:rsidP="00DC3836">
            <w:pPr>
              <w:spacing w:line="280" w:lineRule="exact"/>
              <w:rPr>
                <w:rFonts w:asciiTheme="majorEastAsia" w:eastAsiaTheme="majorEastAsia" w:hAnsiTheme="majorEastAsia"/>
                <w:color w:val="000000" w:themeColor="text1"/>
                <w:szCs w:val="21"/>
              </w:rPr>
            </w:pPr>
            <w:r w:rsidRPr="00063271">
              <w:rPr>
                <w:rFonts w:asciiTheme="majorEastAsia" w:eastAsiaTheme="majorEastAsia" w:hAnsiTheme="majorEastAsia" w:hint="eastAsia"/>
                <w:color w:val="000000" w:themeColor="text1"/>
                <w:szCs w:val="21"/>
              </w:rPr>
              <w:t>重層的な地域支援体制の構築を目指すための児童発達支援センターの設置及び保育所等訪問支援の充実</w:t>
            </w:r>
          </w:p>
          <w:p w14:paraId="3B11356F" w14:textId="7C723439" w:rsidR="00A44E85" w:rsidRPr="00063271" w:rsidRDefault="00A44E85" w:rsidP="00DC3836">
            <w:pPr>
              <w:spacing w:line="280" w:lineRule="exact"/>
              <w:rPr>
                <w:rFonts w:asciiTheme="majorEastAsia" w:eastAsiaTheme="majorEastAsia" w:hAnsiTheme="majorEastAsia"/>
                <w:color w:val="000000" w:themeColor="text1"/>
                <w:szCs w:val="21"/>
              </w:rPr>
            </w:pPr>
          </w:p>
        </w:tc>
        <w:tc>
          <w:tcPr>
            <w:tcW w:w="2682"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113570" w14:textId="043FAF66" w:rsidR="00D831B1" w:rsidRPr="006A0098" w:rsidRDefault="00D831B1" w:rsidP="00DC3836">
            <w:pPr>
              <w:spacing w:line="240" w:lineRule="exact"/>
              <w:rPr>
                <w:rFonts w:ascii="HG丸ｺﾞｼｯｸM-PRO" w:eastAsia="HG丸ｺﾞｼｯｸM-PRO" w:hAnsi="HG丸ｺﾞｼｯｸM-PRO"/>
                <w:color w:val="000000"/>
                <w:szCs w:val="21"/>
              </w:rPr>
            </w:pPr>
            <w:r w:rsidRPr="006A0098">
              <w:rPr>
                <w:rFonts w:ascii="HG丸ｺﾞｼｯｸM-PRO" w:eastAsia="HG丸ｺﾞｼｯｸM-PRO" w:hAnsi="HG丸ｺﾞｼｯｸM-PRO" w:hint="eastAsia"/>
                <w:color w:val="000000"/>
                <w:szCs w:val="21"/>
              </w:rPr>
              <w:t>＜目標＞</w:t>
            </w:r>
          </w:p>
          <w:p w14:paraId="147A01BF" w14:textId="7B74A17C" w:rsidR="00D831B1" w:rsidRPr="006A0098" w:rsidRDefault="00D831B1" w:rsidP="000A269D">
            <w:pPr>
              <w:spacing w:line="240" w:lineRule="exact"/>
              <w:ind w:firstLineChars="100" w:firstLine="210"/>
              <w:rPr>
                <w:rFonts w:ascii="HG丸ｺﾞｼｯｸM-PRO" w:eastAsia="HG丸ｺﾞｼｯｸM-PRO" w:hAnsi="HG丸ｺﾞｼｯｸM-PRO"/>
                <w:color w:val="000000"/>
                <w:szCs w:val="21"/>
                <w:u w:val="single"/>
              </w:rPr>
            </w:pPr>
            <w:r w:rsidRPr="006A0098">
              <w:rPr>
                <w:rFonts w:ascii="HG丸ｺﾞｼｯｸM-PRO" w:eastAsia="HG丸ｺﾞｼｯｸM-PRO" w:hAnsi="HG丸ｺﾞｼｯｸM-PRO" w:hint="eastAsia"/>
                <w:color w:val="000000"/>
                <w:szCs w:val="21"/>
              </w:rPr>
              <w:t>令和８年度末までに、児童発達支援センターを各市町村又は各圏域に少なくとも</w:t>
            </w:r>
            <w:r w:rsidRPr="006A0098">
              <w:rPr>
                <w:rFonts w:ascii="HG丸ｺﾞｼｯｸM-PRO" w:eastAsia="HG丸ｺﾞｼｯｸM-PRO" w:hAnsi="HG丸ｺﾞｼｯｸM-PRO"/>
                <w:color w:val="000000"/>
                <w:szCs w:val="21"/>
              </w:rPr>
              <w:t>1カ所以上設置することを基本とする。なお、市町村単独での設置が困難な場合には、圏域での設置であっても差し支えない。</w:t>
            </w:r>
            <w:r w:rsidRPr="006A0098">
              <w:rPr>
                <w:rFonts w:ascii="HG丸ｺﾞｼｯｸM-PRO" w:eastAsia="HG丸ｺﾞｼｯｸM-PRO" w:hAnsi="HG丸ｺﾞｼｯｸM-PRO" w:hint="eastAsia"/>
                <w:color w:val="000000"/>
                <w:szCs w:val="21"/>
                <w:u w:val="single"/>
              </w:rPr>
              <w:t>（地域の実情により児童発達支援センターを未設置の市町村においては、障</w:t>
            </w:r>
            <w:r w:rsidR="002956C0" w:rsidRPr="006A0098">
              <w:rPr>
                <w:rFonts w:ascii="HG丸ｺﾞｼｯｸM-PRO" w:eastAsia="HG丸ｺﾞｼｯｸM-PRO" w:hAnsi="HG丸ｺﾞｼｯｸM-PRO" w:hint="eastAsia"/>
                <w:color w:val="000000"/>
                <w:szCs w:val="21"/>
                <w:u w:val="single"/>
              </w:rPr>
              <w:t>がい</w:t>
            </w:r>
            <w:r w:rsidRPr="006A0098">
              <w:rPr>
                <w:rFonts w:ascii="HG丸ｺﾞｼｯｸM-PRO" w:eastAsia="HG丸ｺﾞｼｯｸM-PRO" w:hAnsi="HG丸ｺﾞｼｯｸM-PRO" w:hint="eastAsia"/>
                <w:color w:val="000000"/>
                <w:szCs w:val="21"/>
                <w:u w:val="single"/>
              </w:rPr>
              <w:t>福祉主管部局等が中心となって、中核的な支援機能と同等の機能を有する体制を地域において整備すること）</w:t>
            </w:r>
          </w:p>
          <w:p w14:paraId="3B113571" w14:textId="1E833834" w:rsidR="00D831B1" w:rsidRPr="006A0098" w:rsidRDefault="00D831B1" w:rsidP="00DC3836">
            <w:pPr>
              <w:spacing w:line="240" w:lineRule="exact"/>
              <w:rPr>
                <w:rFonts w:ascii="HG丸ｺﾞｼｯｸM-PRO" w:eastAsia="HG丸ｺﾞｼｯｸM-PRO" w:hAnsi="HG丸ｺﾞｼｯｸM-PRO"/>
                <w:color w:val="000000"/>
                <w:szCs w:val="21"/>
              </w:rPr>
            </w:pPr>
            <w:r w:rsidRPr="006A0098">
              <w:rPr>
                <w:rFonts w:ascii="HG丸ｺﾞｼｯｸM-PRO" w:eastAsia="HG丸ｺﾞｼｯｸM-PRO" w:hAnsi="HG丸ｺﾞｼｯｸM-PRO" w:hint="eastAsia"/>
                <w:color w:val="000000"/>
                <w:szCs w:val="21"/>
              </w:rPr>
              <w:t xml:space="preserve">　</w:t>
            </w:r>
          </w:p>
        </w:tc>
        <w:tc>
          <w:tcPr>
            <w:tcW w:w="10891" w:type="dxa"/>
            <w:vMerge w:val="restart"/>
            <w:tcBorders>
              <w:left w:val="single" w:sz="4" w:space="0" w:color="auto"/>
            </w:tcBorders>
            <w:shd w:val="clear" w:color="auto" w:fill="D9D9D9" w:themeFill="background1" w:themeFillShade="D9"/>
            <w:vAlign w:val="center"/>
          </w:tcPr>
          <w:p w14:paraId="41AC4C10" w14:textId="069719FC" w:rsidR="00D831B1" w:rsidRPr="00063271" w:rsidRDefault="00D831B1" w:rsidP="00DC3836">
            <w:pPr>
              <w:jc w:val="left"/>
              <w:rPr>
                <w:rFonts w:ascii="HG丸ｺﾞｼｯｸM-PRO" w:eastAsia="HG丸ｺﾞｼｯｸM-PRO" w:hAnsi="HG丸ｺﾞｼｯｸM-PRO"/>
                <w:color w:val="000000" w:themeColor="text1"/>
                <w:szCs w:val="21"/>
              </w:rPr>
            </w:pPr>
            <w:r w:rsidRPr="00063271">
              <w:rPr>
                <w:rFonts w:ascii="HG丸ｺﾞｼｯｸM-PRO" w:eastAsia="HG丸ｺﾞｼｯｸM-PRO" w:hAnsi="HG丸ｺﾞｼｯｸM-PRO" w:hint="eastAsia"/>
                <w:color w:val="000000" w:themeColor="text1"/>
                <w:szCs w:val="21"/>
              </w:rPr>
              <w:t>＜大阪府の</w:t>
            </w:r>
            <w:r>
              <w:rPr>
                <w:rFonts w:ascii="HG丸ｺﾞｼｯｸM-PRO" w:eastAsia="HG丸ｺﾞｼｯｸM-PRO" w:hAnsi="HG丸ｺﾞｼｯｸM-PRO" w:hint="eastAsia"/>
                <w:color w:val="000000" w:themeColor="text1"/>
                <w:szCs w:val="21"/>
              </w:rPr>
              <w:t>成果目標と</w:t>
            </w:r>
            <w:r w:rsidRPr="00063271">
              <w:rPr>
                <w:rFonts w:ascii="HG丸ｺﾞｼｯｸM-PRO" w:eastAsia="HG丸ｺﾞｼｯｸM-PRO" w:hAnsi="HG丸ｺﾞｼｯｸM-PRO" w:hint="eastAsia"/>
                <w:color w:val="000000" w:themeColor="text1"/>
                <w:szCs w:val="21"/>
              </w:rPr>
              <w:t>基本的な考え方（案）＞</w:t>
            </w:r>
          </w:p>
          <w:p w14:paraId="6ADF9D75" w14:textId="00056A79" w:rsidR="00D831B1" w:rsidRDefault="00D831B1" w:rsidP="00B23C40">
            <w:pPr>
              <w:pStyle w:val="ad"/>
              <w:ind w:firstLineChars="100" w:firstLine="210"/>
              <w:jc w:val="left"/>
              <w:rPr>
                <w:rFonts w:ascii="HG丸ｺﾞｼｯｸM-PRO" w:eastAsia="HG丸ｺﾞｼｯｸM-PRO" w:hAnsi="HG丸ｺﾞｼｯｸM-PRO"/>
                <w:color w:val="000000" w:themeColor="text1"/>
                <w:sz w:val="21"/>
                <w:szCs w:val="21"/>
              </w:rPr>
            </w:pPr>
            <w:r w:rsidRPr="00B23C40">
              <w:rPr>
                <w:rFonts w:ascii="HG丸ｺﾞｼｯｸM-PRO" w:eastAsia="HG丸ｺﾞｼｯｸM-PRO" w:hAnsi="HG丸ｺﾞｼｯｸM-PRO" w:hint="eastAsia"/>
                <w:color w:val="000000"/>
                <w:sz w:val="21"/>
                <w:szCs w:val="21"/>
              </w:rPr>
              <w:t>国の基本指針</w:t>
            </w:r>
            <w:r>
              <w:rPr>
                <w:rFonts w:ascii="HG丸ｺﾞｼｯｸM-PRO" w:eastAsia="HG丸ｺﾞｼｯｸM-PRO" w:hAnsi="HG丸ｺﾞｼｯｸM-PRO" w:hint="eastAsia"/>
                <w:color w:val="000000"/>
                <w:sz w:val="21"/>
                <w:szCs w:val="21"/>
              </w:rPr>
              <w:t>の趣旨を踏まえ、</w:t>
            </w:r>
            <w:r w:rsidRPr="00B23C40">
              <w:rPr>
                <w:rFonts w:ascii="HG丸ｺﾞｼｯｸM-PRO" w:eastAsia="HG丸ｺﾞｼｯｸM-PRO" w:hAnsi="HG丸ｺﾞｼｯｸM-PRO" w:hint="eastAsia"/>
                <w:color w:val="000000"/>
                <w:sz w:val="21"/>
                <w:szCs w:val="21"/>
              </w:rPr>
              <w:t>令和８年度末までに児童発達支援センターを各市町村</w:t>
            </w:r>
            <w:r>
              <w:rPr>
                <w:rFonts w:ascii="HG丸ｺﾞｼｯｸM-PRO" w:eastAsia="HG丸ｺﾞｼｯｸM-PRO" w:hAnsi="HG丸ｺﾞｼｯｸM-PRO" w:hint="eastAsia"/>
                <w:color w:val="000000"/>
                <w:sz w:val="21"/>
                <w:szCs w:val="21"/>
              </w:rPr>
              <w:t>又は圏域で</w:t>
            </w:r>
            <w:r w:rsidRPr="00B23C40">
              <w:rPr>
                <w:rFonts w:ascii="HG丸ｺﾞｼｯｸM-PRO" w:eastAsia="HG丸ｺﾞｼｯｸM-PRO" w:hAnsi="HG丸ｺﾞｼｯｸM-PRO" w:hint="eastAsia"/>
                <w:color w:val="000000"/>
                <w:sz w:val="21"/>
                <w:szCs w:val="21"/>
              </w:rPr>
              <w:t>少なくとも1カ所以上設置することを基本とする。</w:t>
            </w:r>
          </w:p>
          <w:p w14:paraId="5A891883" w14:textId="226B4F42" w:rsidR="00D831B1" w:rsidRPr="00B23C40" w:rsidRDefault="00D831B1" w:rsidP="00B23C40">
            <w:pPr>
              <w:rPr>
                <w:rFonts w:ascii="HG丸ｺﾞｼｯｸM-PRO" w:eastAsia="HG丸ｺﾞｼｯｸM-PRO" w:hAnsi="HG丸ｺﾞｼｯｸM-PRO"/>
              </w:rPr>
            </w:pPr>
            <w:r w:rsidRPr="00B23C40">
              <w:rPr>
                <w:rFonts w:hint="eastAsia"/>
              </w:rPr>
              <w:t xml:space="preserve">　</w:t>
            </w:r>
            <w:r w:rsidRPr="00B23C40">
              <w:rPr>
                <w:rFonts w:ascii="HG丸ｺﾞｼｯｸM-PRO" w:eastAsia="HG丸ｺﾞｼｯｸM-PRO" w:hAnsi="HG丸ｺﾞｼｯｸM-PRO" w:hint="eastAsia"/>
              </w:rPr>
              <w:t>また、未設置の市町村においては、障</w:t>
            </w:r>
            <w:r>
              <w:rPr>
                <w:rFonts w:ascii="HG丸ｺﾞｼｯｸM-PRO" w:eastAsia="HG丸ｺﾞｼｯｸM-PRO" w:hAnsi="HG丸ｺﾞｼｯｸM-PRO" w:hint="eastAsia"/>
              </w:rPr>
              <w:t>がい</w:t>
            </w:r>
            <w:r w:rsidRPr="00B23C40">
              <w:rPr>
                <w:rFonts w:ascii="HG丸ｺﾞｼｯｸM-PRO" w:eastAsia="HG丸ｺﾞｼｯｸM-PRO" w:hAnsi="HG丸ｺﾞｼｯｸM-PRO" w:hint="eastAsia"/>
              </w:rPr>
              <w:t>福祉主管部局等が中心となって、中核的な支援機能と同等の機能を有する体制を地域において整備</w:t>
            </w:r>
            <w:r>
              <w:rPr>
                <w:rFonts w:ascii="HG丸ｺﾞｼｯｸM-PRO" w:eastAsia="HG丸ｺﾞｼｯｸM-PRO" w:hAnsi="HG丸ｺﾞｼｯｸM-PRO" w:hint="eastAsia"/>
              </w:rPr>
              <w:t>することとする。</w:t>
            </w:r>
          </w:p>
          <w:p w14:paraId="3B113573" w14:textId="4035B6F2" w:rsidR="00D831B1" w:rsidRPr="00B23C40" w:rsidRDefault="00D831B1" w:rsidP="00D66E0E">
            <w:pPr>
              <w:jc w:val="left"/>
              <w:rPr>
                <w:rFonts w:ascii="HG丸ｺﾞｼｯｸM-PRO" w:eastAsia="HG丸ｺﾞｼｯｸM-PRO" w:hAnsi="HG丸ｺﾞｼｯｸM-PRO"/>
              </w:rPr>
            </w:pPr>
          </w:p>
        </w:tc>
      </w:tr>
      <w:tr w:rsidR="00D831B1" w:rsidRPr="006E7AA1" w14:paraId="3B11357A" w14:textId="77777777" w:rsidTr="006A0098">
        <w:trPr>
          <w:trHeight w:val="4570"/>
        </w:trPr>
        <w:tc>
          <w:tcPr>
            <w:tcW w:w="792" w:type="dxa"/>
            <w:vMerge/>
            <w:tcBorders>
              <w:bottom w:val="single" w:sz="4" w:space="0" w:color="auto"/>
              <w:right w:val="single" w:sz="4" w:space="0" w:color="auto"/>
            </w:tcBorders>
            <w:vAlign w:val="center"/>
          </w:tcPr>
          <w:p w14:paraId="3B113575" w14:textId="77777777" w:rsidR="00D831B1" w:rsidRPr="00B30B04" w:rsidRDefault="00D831B1" w:rsidP="00C104EE">
            <w:pPr>
              <w:spacing w:line="280" w:lineRule="exact"/>
              <w:rPr>
                <w:rFonts w:asciiTheme="majorEastAsia" w:eastAsiaTheme="majorEastAsia" w:hAnsiTheme="majorEastAsia"/>
                <w:color w:val="000000" w:themeColor="text1"/>
                <w:szCs w:val="21"/>
              </w:rPr>
            </w:pPr>
          </w:p>
        </w:tc>
        <w:tc>
          <w:tcPr>
            <w:tcW w:w="1080" w:type="dxa"/>
            <w:vMerge/>
            <w:tcBorders>
              <w:bottom w:val="single" w:sz="4" w:space="0" w:color="auto"/>
              <w:right w:val="single" w:sz="4" w:space="0" w:color="auto"/>
            </w:tcBorders>
            <w:vAlign w:val="center"/>
          </w:tcPr>
          <w:p w14:paraId="3B113576" w14:textId="77777777" w:rsidR="00D831B1" w:rsidRPr="00A504DD" w:rsidRDefault="00D831B1" w:rsidP="00C104EE">
            <w:pPr>
              <w:spacing w:line="280" w:lineRule="exact"/>
              <w:rPr>
                <w:rFonts w:asciiTheme="majorEastAsia" w:eastAsiaTheme="majorEastAsia" w:hAnsiTheme="majorEastAsia"/>
                <w:color w:val="000000" w:themeColor="text1"/>
                <w:szCs w:val="21"/>
              </w:rPr>
            </w:pPr>
          </w:p>
        </w:tc>
        <w:tc>
          <w:tcPr>
            <w:tcW w:w="268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113577" w14:textId="77777777" w:rsidR="00D831B1" w:rsidRPr="00D222B8" w:rsidRDefault="00D831B1" w:rsidP="0066099A">
            <w:pPr>
              <w:spacing w:line="240" w:lineRule="exact"/>
              <w:rPr>
                <w:rFonts w:ascii="HG丸ｺﾞｼｯｸM-PRO" w:eastAsia="HG丸ｺﾞｼｯｸM-PRO" w:hAnsi="HG丸ｺﾞｼｯｸM-PRO"/>
                <w:color w:val="000000" w:themeColor="text1"/>
                <w:szCs w:val="21"/>
              </w:rPr>
            </w:pPr>
            <w:r w:rsidRPr="00D222B8">
              <w:rPr>
                <w:rFonts w:ascii="HG丸ｺﾞｼｯｸM-PRO" w:eastAsia="HG丸ｺﾞｼｯｸM-PRO" w:hAnsi="HG丸ｺﾞｼｯｸM-PRO" w:hint="eastAsia"/>
                <w:color w:val="000000" w:themeColor="text1"/>
                <w:szCs w:val="21"/>
              </w:rPr>
              <w:t>＜考え方＞</w:t>
            </w:r>
          </w:p>
          <w:p w14:paraId="3B2FD78D" w14:textId="73F5A526" w:rsidR="00D831B1" w:rsidRDefault="00D831B1" w:rsidP="000D0EFF">
            <w:pPr>
              <w:spacing w:line="240" w:lineRule="exact"/>
              <w:ind w:firstLineChars="100" w:firstLine="210"/>
              <w:rPr>
                <w:rFonts w:ascii="HG丸ｺﾞｼｯｸM-PRO" w:eastAsia="HG丸ｺﾞｼｯｸM-PRO" w:hAnsi="HG丸ｺﾞｼｯｸM-PRO"/>
                <w:color w:val="000000" w:themeColor="text1"/>
                <w:szCs w:val="21"/>
              </w:rPr>
            </w:pPr>
            <w:r w:rsidRPr="00D222B8">
              <w:rPr>
                <w:rFonts w:ascii="HG丸ｺﾞｼｯｸM-PRO" w:eastAsia="HG丸ｺﾞｼｯｸM-PRO" w:hAnsi="HG丸ｺﾞｼｯｸM-PRO" w:hint="eastAsia"/>
                <w:color w:val="000000" w:themeColor="text1"/>
                <w:szCs w:val="21"/>
              </w:rPr>
              <w:t>障がい児支援の中核的な機関となる児童発達支援センターを設置している市町村の割合は、令和3年度末時点で42.3%であり、十分な状況とは言えないため、引き続き、全市町村における確保を目指す。</w:t>
            </w:r>
          </w:p>
          <w:p w14:paraId="65170F27" w14:textId="5177E6C5" w:rsidR="00D831B1" w:rsidRPr="000D0EFF" w:rsidRDefault="00D831B1" w:rsidP="00D222B8">
            <w:pPr>
              <w:spacing w:line="24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児童発達支援センターを中核とした重層的な地域支援体制の構築を目指すため目標を設定。</w:t>
            </w:r>
          </w:p>
          <w:p w14:paraId="2C2F5C2D" w14:textId="77777777" w:rsidR="00D831B1" w:rsidRDefault="00D831B1" w:rsidP="00D222B8">
            <w:pPr>
              <w:spacing w:line="240" w:lineRule="exact"/>
              <w:ind w:firstLineChars="100" w:firstLine="210"/>
              <w:rPr>
                <w:rFonts w:ascii="HG丸ｺﾞｼｯｸM-PRO" w:eastAsia="HG丸ｺﾞｼｯｸM-PRO" w:hAnsi="HG丸ｺﾞｼｯｸM-PRO"/>
                <w:color w:val="000000" w:themeColor="text1"/>
                <w:szCs w:val="21"/>
              </w:rPr>
            </w:pPr>
          </w:p>
          <w:p w14:paraId="1B747F5E" w14:textId="77777777" w:rsidR="00D831B1" w:rsidRDefault="00D831B1" w:rsidP="00D222B8">
            <w:pPr>
              <w:spacing w:line="240" w:lineRule="exact"/>
              <w:ind w:firstLineChars="100" w:firstLine="210"/>
              <w:rPr>
                <w:rFonts w:ascii="HG丸ｺﾞｼｯｸM-PRO" w:eastAsia="HG丸ｺﾞｼｯｸM-PRO" w:hAnsi="HG丸ｺﾞｼｯｸM-PRO"/>
                <w:color w:val="000000" w:themeColor="text1"/>
                <w:szCs w:val="21"/>
              </w:rPr>
            </w:pPr>
          </w:p>
          <w:p w14:paraId="577858F5" w14:textId="77777777" w:rsidR="00D831B1" w:rsidRDefault="00D831B1" w:rsidP="00D222B8">
            <w:pPr>
              <w:spacing w:line="240" w:lineRule="exact"/>
              <w:ind w:firstLineChars="100" w:firstLine="210"/>
              <w:rPr>
                <w:rFonts w:ascii="HG丸ｺﾞｼｯｸM-PRO" w:eastAsia="HG丸ｺﾞｼｯｸM-PRO" w:hAnsi="HG丸ｺﾞｼｯｸM-PRO"/>
                <w:color w:val="000000" w:themeColor="text1"/>
                <w:szCs w:val="21"/>
              </w:rPr>
            </w:pPr>
          </w:p>
          <w:p w14:paraId="06BFD526" w14:textId="77777777" w:rsidR="00D831B1" w:rsidRDefault="00D831B1" w:rsidP="00D222B8">
            <w:pPr>
              <w:spacing w:line="240" w:lineRule="exact"/>
              <w:ind w:firstLineChars="100" w:firstLine="210"/>
              <w:rPr>
                <w:rFonts w:ascii="HG丸ｺﾞｼｯｸM-PRO" w:eastAsia="HG丸ｺﾞｼｯｸM-PRO" w:hAnsi="HG丸ｺﾞｼｯｸM-PRO"/>
                <w:color w:val="000000" w:themeColor="text1"/>
                <w:szCs w:val="21"/>
              </w:rPr>
            </w:pPr>
          </w:p>
          <w:p w14:paraId="1D366ACC" w14:textId="77777777" w:rsidR="00D831B1" w:rsidRDefault="00D831B1" w:rsidP="00D222B8">
            <w:pPr>
              <w:spacing w:line="240" w:lineRule="exact"/>
              <w:ind w:firstLineChars="100" w:firstLine="210"/>
              <w:rPr>
                <w:rFonts w:ascii="HG丸ｺﾞｼｯｸM-PRO" w:eastAsia="HG丸ｺﾞｼｯｸM-PRO" w:hAnsi="HG丸ｺﾞｼｯｸM-PRO"/>
                <w:color w:val="000000" w:themeColor="text1"/>
                <w:szCs w:val="21"/>
              </w:rPr>
            </w:pPr>
          </w:p>
          <w:p w14:paraId="3B113578" w14:textId="58F87877" w:rsidR="00D831B1" w:rsidRDefault="00D831B1" w:rsidP="000D0EFF">
            <w:pPr>
              <w:spacing w:line="240" w:lineRule="exact"/>
              <w:rPr>
                <w:rFonts w:ascii="HG丸ｺﾞｼｯｸM-PRO" w:eastAsia="HG丸ｺﾞｼｯｸM-PRO" w:hAnsi="HG丸ｺﾞｼｯｸM-PRO"/>
                <w:color w:val="000000" w:themeColor="text1"/>
                <w:szCs w:val="21"/>
              </w:rPr>
            </w:pPr>
          </w:p>
        </w:tc>
        <w:tc>
          <w:tcPr>
            <w:tcW w:w="10891" w:type="dxa"/>
            <w:vMerge/>
            <w:tcBorders>
              <w:left w:val="single" w:sz="4" w:space="0" w:color="auto"/>
              <w:bottom w:val="single" w:sz="4" w:space="0" w:color="auto"/>
            </w:tcBorders>
            <w:shd w:val="clear" w:color="auto" w:fill="D9D9D9" w:themeFill="background1" w:themeFillShade="D9"/>
            <w:vAlign w:val="center"/>
          </w:tcPr>
          <w:p w14:paraId="3B113579" w14:textId="1961DDDD" w:rsidR="00D831B1" w:rsidRPr="00DD74F3" w:rsidRDefault="00D831B1" w:rsidP="00D66E0E">
            <w:pPr>
              <w:jc w:val="left"/>
              <w:rPr>
                <w:rFonts w:asciiTheme="minorEastAsia" w:hAnsiTheme="minorEastAsia"/>
                <w:spacing w:val="-20"/>
                <w:szCs w:val="21"/>
                <w:u w:val="single"/>
              </w:rPr>
            </w:pPr>
          </w:p>
        </w:tc>
      </w:tr>
      <w:tr w:rsidR="00D831B1" w:rsidRPr="006E7AA1" w14:paraId="01E27BEA" w14:textId="77777777" w:rsidTr="006A0098">
        <w:trPr>
          <w:trHeight w:val="3765"/>
        </w:trPr>
        <w:tc>
          <w:tcPr>
            <w:tcW w:w="792" w:type="dxa"/>
            <w:vMerge w:val="restart"/>
            <w:tcBorders>
              <w:top w:val="single" w:sz="4" w:space="0" w:color="auto"/>
              <w:right w:val="single" w:sz="4" w:space="0" w:color="auto"/>
            </w:tcBorders>
            <w:vAlign w:val="center"/>
          </w:tcPr>
          <w:p w14:paraId="467776C6" w14:textId="334C2AB7" w:rsidR="00302174" w:rsidRDefault="00E61930" w:rsidP="00D831B1">
            <w:pPr>
              <w:spacing w:line="280" w:lineRule="exac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705344" behindDoc="0" locked="0" layoutInCell="1" allowOverlap="1" wp14:anchorId="67E5A38B" wp14:editId="52A67D03">
                      <wp:simplePos x="0" y="0"/>
                      <wp:positionH relativeFrom="column">
                        <wp:posOffset>-15875</wp:posOffset>
                      </wp:positionH>
                      <wp:positionV relativeFrom="paragraph">
                        <wp:posOffset>-51435</wp:posOffset>
                      </wp:positionV>
                      <wp:extent cx="381000" cy="376237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381000" cy="3762375"/>
                              </a:xfrm>
                              <a:prstGeom prst="rect">
                                <a:avLst/>
                              </a:prstGeom>
                              <a:solidFill>
                                <a:sysClr val="window" lastClr="FFFFFF"/>
                              </a:solidFill>
                              <a:ln w="25400" cap="flat" cmpd="sng" algn="ctr">
                                <a:noFill/>
                                <a:prstDash val="solid"/>
                              </a:ln>
                              <a:effectLst/>
                            </wps:spPr>
                            <wps:txbx>
                              <w:txbxContent>
                                <w:p w14:paraId="2641F7B0" w14:textId="77777777" w:rsidR="00302174" w:rsidRPr="00302174" w:rsidRDefault="00302174" w:rsidP="00302174">
                                  <w:pPr>
                                    <w:jc w:val="center"/>
                                    <w:rPr>
                                      <w:rFonts w:asciiTheme="majorEastAsia" w:eastAsiaTheme="majorEastAsia" w:hAnsiTheme="major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5A38B" id="正方形/長方形 16" o:spid="_x0000_s1031" style="position:absolute;left:0;text-align:left;margin-left:-1.25pt;margin-top:-4.05pt;width:30pt;height:29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" fillcolor="window" stroked="f" strokeweight="2pt">
                      <v:textbox style="layout-flow:vertical-ideographic" inset="2mm,,2mm">
                        <w:txbxContent>
                          <w:p w14:paraId="2641F7B0" w14:textId="77777777" w:rsidR="00302174" w:rsidRPr="00302174" w:rsidRDefault="00302174" w:rsidP="00302174">
                            <w:pPr>
                              <w:jc w:val="center"/>
                              <w:rPr>
                                <w:rFonts w:asciiTheme="majorEastAsia" w:eastAsiaTheme="majorEastAsia" w:hAnsiTheme="major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v:textbox>
                    </v:rect>
                  </w:pict>
                </mc:Fallback>
              </mc:AlternateContent>
            </w:r>
          </w:p>
          <w:p w14:paraId="796FFDF7" w14:textId="0C4EAEA7" w:rsidR="00302174" w:rsidRDefault="00302174" w:rsidP="00D831B1">
            <w:pPr>
              <w:spacing w:line="280" w:lineRule="exact"/>
              <w:rPr>
                <w:rFonts w:asciiTheme="majorEastAsia" w:eastAsiaTheme="majorEastAsia" w:hAnsiTheme="majorEastAsia"/>
                <w:color w:val="000000" w:themeColor="text1"/>
                <w:szCs w:val="21"/>
              </w:rPr>
            </w:pPr>
          </w:p>
          <w:p w14:paraId="785DE0E3" w14:textId="1C8B1DFF" w:rsidR="00302174" w:rsidRDefault="00302174" w:rsidP="00D831B1">
            <w:pPr>
              <w:spacing w:line="280" w:lineRule="exact"/>
              <w:rPr>
                <w:rFonts w:asciiTheme="majorEastAsia" w:eastAsiaTheme="majorEastAsia" w:hAnsiTheme="majorEastAsia"/>
                <w:color w:val="000000" w:themeColor="text1"/>
                <w:szCs w:val="21"/>
              </w:rPr>
            </w:pPr>
          </w:p>
          <w:p w14:paraId="3D791B33" w14:textId="77777777" w:rsidR="00302174" w:rsidRDefault="00302174" w:rsidP="00D831B1">
            <w:pPr>
              <w:spacing w:line="280" w:lineRule="exact"/>
              <w:rPr>
                <w:rFonts w:asciiTheme="majorEastAsia" w:eastAsiaTheme="majorEastAsia" w:hAnsiTheme="majorEastAsia"/>
                <w:color w:val="000000" w:themeColor="text1"/>
                <w:szCs w:val="21"/>
              </w:rPr>
            </w:pPr>
          </w:p>
          <w:p w14:paraId="6B33E875" w14:textId="3C002E1A" w:rsidR="00D831B1" w:rsidRPr="00B30B04" w:rsidRDefault="00D831B1" w:rsidP="00D831B1">
            <w:pPr>
              <w:spacing w:line="280" w:lineRule="exact"/>
              <w:rPr>
                <w:rFonts w:asciiTheme="majorEastAsia" w:eastAsiaTheme="majorEastAsia" w:hAnsiTheme="majorEastAsia"/>
                <w:color w:val="000000" w:themeColor="text1"/>
                <w:szCs w:val="21"/>
              </w:rPr>
            </w:pPr>
            <w:r w:rsidRPr="00C538FC">
              <w:rPr>
                <w:rFonts w:asciiTheme="majorEastAsia" w:eastAsiaTheme="majorEastAsia" w:hAnsiTheme="majorEastAsia" w:hint="eastAsia"/>
                <w:color w:val="000000" w:themeColor="text1"/>
                <w:szCs w:val="21"/>
              </w:rPr>
              <w:t>障がい児支援の提供体制の整備等</w:t>
            </w:r>
          </w:p>
        </w:tc>
        <w:tc>
          <w:tcPr>
            <w:tcW w:w="1080" w:type="dxa"/>
            <w:vMerge w:val="restart"/>
            <w:tcBorders>
              <w:top w:val="single" w:sz="4" w:space="0" w:color="auto"/>
              <w:right w:val="single" w:sz="4" w:space="0" w:color="auto"/>
            </w:tcBorders>
            <w:vAlign w:val="center"/>
          </w:tcPr>
          <w:p w14:paraId="3259F31D" w14:textId="52588B2B" w:rsidR="00D831B1" w:rsidRDefault="00D831B1" w:rsidP="00D66E0E">
            <w:pPr>
              <w:spacing w:line="280" w:lineRule="exact"/>
              <w:rPr>
                <w:rFonts w:asciiTheme="majorEastAsia" w:eastAsiaTheme="majorEastAsia" w:hAnsiTheme="majorEastAsia"/>
                <w:color w:val="000000" w:themeColor="text1"/>
                <w:szCs w:val="21"/>
              </w:rPr>
            </w:pPr>
          </w:p>
          <w:p w14:paraId="472FF7C5" w14:textId="10225F08" w:rsidR="00A44E85" w:rsidRDefault="00A44E85" w:rsidP="00D66E0E">
            <w:pPr>
              <w:spacing w:line="280" w:lineRule="exact"/>
              <w:rPr>
                <w:rFonts w:asciiTheme="majorEastAsia" w:eastAsiaTheme="majorEastAsia" w:hAnsiTheme="majorEastAsia"/>
                <w:color w:val="000000" w:themeColor="text1"/>
                <w:szCs w:val="21"/>
              </w:rPr>
            </w:pPr>
          </w:p>
          <w:p w14:paraId="22D2EC96" w14:textId="77777777" w:rsidR="00A44E85" w:rsidRDefault="00A44E85" w:rsidP="00D66E0E">
            <w:pPr>
              <w:spacing w:line="280" w:lineRule="exact"/>
              <w:rPr>
                <w:rFonts w:asciiTheme="majorEastAsia" w:eastAsiaTheme="majorEastAsia" w:hAnsiTheme="majorEastAsia"/>
                <w:color w:val="000000" w:themeColor="text1"/>
                <w:szCs w:val="21"/>
              </w:rPr>
            </w:pPr>
          </w:p>
          <w:p w14:paraId="03728D0A" w14:textId="77777777" w:rsidR="00A44E85" w:rsidRDefault="00A44E85" w:rsidP="00D66E0E">
            <w:pPr>
              <w:spacing w:line="280" w:lineRule="exact"/>
              <w:rPr>
                <w:rFonts w:asciiTheme="majorEastAsia" w:eastAsiaTheme="majorEastAsia" w:hAnsiTheme="majorEastAsia"/>
                <w:color w:val="000000" w:themeColor="text1"/>
                <w:szCs w:val="21"/>
              </w:rPr>
            </w:pPr>
          </w:p>
          <w:p w14:paraId="276C0EAB" w14:textId="77777777" w:rsidR="00A44E85" w:rsidRDefault="00A44E85" w:rsidP="00D66E0E">
            <w:pPr>
              <w:spacing w:line="280" w:lineRule="exact"/>
              <w:rPr>
                <w:rFonts w:asciiTheme="majorEastAsia" w:eastAsiaTheme="majorEastAsia" w:hAnsiTheme="majorEastAsia"/>
                <w:color w:val="000000" w:themeColor="text1"/>
                <w:szCs w:val="21"/>
              </w:rPr>
            </w:pPr>
          </w:p>
          <w:p w14:paraId="2FB4D367" w14:textId="77777777" w:rsidR="00A44E85" w:rsidRDefault="00A44E85" w:rsidP="00A44E85">
            <w:pPr>
              <w:spacing w:line="280" w:lineRule="exact"/>
              <w:rPr>
                <w:rFonts w:asciiTheme="majorEastAsia" w:eastAsiaTheme="majorEastAsia" w:hAnsiTheme="majorEastAsia"/>
                <w:color w:val="000000" w:themeColor="text1"/>
                <w:szCs w:val="21"/>
              </w:rPr>
            </w:pPr>
            <w:r w:rsidRPr="00063271">
              <w:rPr>
                <w:rFonts w:asciiTheme="majorEastAsia" w:eastAsiaTheme="majorEastAsia" w:hAnsiTheme="majorEastAsia" w:hint="eastAsia"/>
                <w:color w:val="000000" w:themeColor="text1"/>
                <w:szCs w:val="21"/>
              </w:rPr>
              <w:t>重層的な地域支援体制の構築を目指すための児童発達支援センターの設置及び保育所等訪問支援の充実</w:t>
            </w:r>
          </w:p>
          <w:p w14:paraId="4EFE0DB1" w14:textId="77777777" w:rsidR="00A44E85" w:rsidRPr="00A44E85" w:rsidRDefault="00A44E85" w:rsidP="00D66E0E">
            <w:pPr>
              <w:spacing w:line="280" w:lineRule="exact"/>
              <w:rPr>
                <w:rFonts w:asciiTheme="majorEastAsia" w:eastAsiaTheme="majorEastAsia" w:hAnsiTheme="majorEastAsia"/>
                <w:color w:val="000000" w:themeColor="text1"/>
                <w:szCs w:val="21"/>
              </w:rPr>
            </w:pPr>
          </w:p>
          <w:p w14:paraId="120B84B0" w14:textId="77777777" w:rsidR="00A44E85" w:rsidRDefault="00A44E85" w:rsidP="00D66E0E">
            <w:pPr>
              <w:spacing w:line="280" w:lineRule="exact"/>
              <w:rPr>
                <w:rFonts w:asciiTheme="majorEastAsia" w:eastAsiaTheme="majorEastAsia" w:hAnsiTheme="majorEastAsia"/>
                <w:color w:val="000000" w:themeColor="text1"/>
                <w:szCs w:val="21"/>
              </w:rPr>
            </w:pPr>
          </w:p>
          <w:p w14:paraId="06F588EF" w14:textId="77777777" w:rsidR="00A44E85" w:rsidRDefault="00A44E85" w:rsidP="00D66E0E">
            <w:pPr>
              <w:spacing w:line="280" w:lineRule="exact"/>
              <w:rPr>
                <w:rFonts w:asciiTheme="majorEastAsia" w:eastAsiaTheme="majorEastAsia" w:hAnsiTheme="majorEastAsia"/>
                <w:color w:val="000000" w:themeColor="text1"/>
                <w:szCs w:val="21"/>
              </w:rPr>
            </w:pPr>
          </w:p>
          <w:p w14:paraId="6C3C898E" w14:textId="77777777" w:rsidR="00A44E85" w:rsidRDefault="00A44E85" w:rsidP="00D66E0E">
            <w:pPr>
              <w:spacing w:line="280" w:lineRule="exact"/>
              <w:rPr>
                <w:rFonts w:asciiTheme="majorEastAsia" w:eastAsiaTheme="majorEastAsia" w:hAnsiTheme="majorEastAsia"/>
                <w:color w:val="000000" w:themeColor="text1"/>
                <w:szCs w:val="21"/>
              </w:rPr>
            </w:pPr>
          </w:p>
          <w:p w14:paraId="3B51B8D5" w14:textId="77777777" w:rsidR="00A44E85" w:rsidRDefault="00A44E85" w:rsidP="00D66E0E">
            <w:pPr>
              <w:spacing w:line="280" w:lineRule="exact"/>
              <w:rPr>
                <w:rFonts w:asciiTheme="majorEastAsia" w:eastAsiaTheme="majorEastAsia" w:hAnsiTheme="majorEastAsia"/>
                <w:color w:val="000000" w:themeColor="text1"/>
                <w:szCs w:val="21"/>
              </w:rPr>
            </w:pPr>
          </w:p>
          <w:p w14:paraId="4169B4E8" w14:textId="00BBAFBE" w:rsidR="00A44E85" w:rsidRPr="00B30B04" w:rsidRDefault="00A44E85" w:rsidP="00D66E0E">
            <w:pPr>
              <w:spacing w:line="280" w:lineRule="exact"/>
              <w:rPr>
                <w:rFonts w:asciiTheme="majorEastAsia" w:eastAsiaTheme="majorEastAsia" w:hAnsiTheme="majorEastAsia"/>
                <w:color w:val="000000" w:themeColor="text1"/>
                <w:szCs w:val="21"/>
              </w:rPr>
            </w:pP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04FF3" w14:textId="77777777" w:rsidR="00D831B1" w:rsidRDefault="00D831B1" w:rsidP="00D831B1">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14:paraId="05B7E1EA" w14:textId="1EC59039" w:rsidR="00D831B1" w:rsidRPr="006A0098" w:rsidRDefault="00D831B1" w:rsidP="00D831B1">
            <w:pPr>
              <w:spacing w:line="240" w:lineRule="exact"/>
              <w:ind w:firstLineChars="100" w:firstLine="210"/>
              <w:rPr>
                <w:rFonts w:ascii="HG丸ｺﾞｼｯｸM-PRO" w:eastAsia="HG丸ｺﾞｼｯｸM-PRO" w:hAnsi="HG丸ｺﾞｼｯｸM-PRO"/>
                <w:color w:val="000000"/>
                <w:szCs w:val="21"/>
              </w:rPr>
            </w:pPr>
            <w:r w:rsidRPr="006A0098">
              <w:rPr>
                <w:rFonts w:ascii="HG丸ｺﾞｼｯｸM-PRO" w:eastAsia="HG丸ｺﾞｼｯｸM-PRO" w:hAnsi="HG丸ｺﾞｼｯｸM-PRO" w:hint="eastAsia"/>
                <w:color w:val="000000"/>
                <w:szCs w:val="21"/>
                <w:u w:val="single"/>
              </w:rPr>
              <w:t>各市町村又は各圏域に設置された児童発達支援センターや地域の障</w:t>
            </w:r>
            <w:r w:rsidR="002956C0" w:rsidRPr="006A0098">
              <w:rPr>
                <w:rFonts w:ascii="HG丸ｺﾞｼｯｸM-PRO" w:eastAsia="HG丸ｺﾞｼｯｸM-PRO" w:hAnsi="HG丸ｺﾞｼｯｸM-PRO" w:hint="eastAsia"/>
                <w:color w:val="000000"/>
                <w:szCs w:val="21"/>
                <w:u w:val="single"/>
              </w:rPr>
              <w:t>がい</w:t>
            </w:r>
            <w:r w:rsidRPr="006A0098">
              <w:rPr>
                <w:rFonts w:ascii="HG丸ｺﾞｼｯｸM-PRO" w:eastAsia="HG丸ｺﾞｼｯｸM-PRO" w:hAnsi="HG丸ｺﾞｼｯｸM-PRO" w:hint="eastAsia"/>
                <w:color w:val="000000"/>
                <w:szCs w:val="21"/>
                <w:u w:val="single"/>
              </w:rPr>
              <w:t>児通所支援事業所等が保育所等訪問支援等を活用しながら、令和８年度末までに、全ての市町村において</w:t>
            </w:r>
            <w:r w:rsidRPr="006A0098">
              <w:rPr>
                <w:rFonts w:ascii="HG丸ｺﾞｼｯｸM-PRO" w:eastAsia="HG丸ｺﾞｼｯｸM-PRO" w:hAnsi="HG丸ｺﾞｼｯｸM-PRO" w:hint="eastAsia"/>
                <w:color w:val="000000"/>
                <w:szCs w:val="21"/>
              </w:rPr>
              <w:t>、</w:t>
            </w:r>
            <w:r w:rsidRPr="006A0098">
              <w:rPr>
                <w:rFonts w:ascii="HG丸ｺﾞｼｯｸM-PRO" w:eastAsia="HG丸ｺﾞｼｯｸM-PRO" w:hAnsi="HG丸ｺﾞｼｯｸM-PRO" w:hint="eastAsia"/>
                <w:color w:val="000000"/>
                <w:szCs w:val="21"/>
                <w:u w:val="single"/>
              </w:rPr>
              <w:t>障</w:t>
            </w:r>
            <w:r w:rsidR="002956C0" w:rsidRPr="006A0098">
              <w:rPr>
                <w:rFonts w:ascii="HG丸ｺﾞｼｯｸM-PRO" w:eastAsia="HG丸ｺﾞｼｯｸM-PRO" w:hAnsi="HG丸ｺﾞｼｯｸM-PRO" w:hint="eastAsia"/>
                <w:color w:val="000000"/>
                <w:szCs w:val="21"/>
                <w:u w:val="single"/>
              </w:rPr>
              <w:t>がい</w:t>
            </w:r>
            <w:r w:rsidRPr="006A0098">
              <w:rPr>
                <w:rFonts w:ascii="HG丸ｺﾞｼｯｸM-PRO" w:eastAsia="HG丸ｺﾞｼｯｸM-PRO" w:hAnsi="HG丸ｺﾞｼｯｸM-PRO" w:hint="eastAsia"/>
                <w:color w:val="000000"/>
                <w:szCs w:val="21"/>
                <w:u w:val="single"/>
              </w:rPr>
              <w:t>児の地域社会への参加・包容（インクルージョン）を推進する体制を構築することを基本とする。【新規】</w:t>
            </w:r>
          </w:p>
          <w:p w14:paraId="7A62902B" w14:textId="77777777" w:rsidR="00D831B1" w:rsidRPr="006A0098" w:rsidRDefault="00D831B1" w:rsidP="00D831B1">
            <w:pPr>
              <w:spacing w:line="240" w:lineRule="exact"/>
              <w:ind w:firstLineChars="100" w:firstLine="210"/>
              <w:rPr>
                <w:rFonts w:ascii="HG丸ｺﾞｼｯｸM-PRO" w:eastAsia="HG丸ｺﾞｼｯｸM-PRO" w:hAnsi="HG丸ｺﾞｼｯｸM-PRO"/>
                <w:color w:val="000000"/>
                <w:szCs w:val="21"/>
              </w:rPr>
            </w:pPr>
          </w:p>
          <w:p w14:paraId="0F4E1169" w14:textId="77777777" w:rsidR="00D831B1" w:rsidRDefault="00D831B1" w:rsidP="000A269D">
            <w:pPr>
              <w:spacing w:line="240" w:lineRule="exact"/>
              <w:ind w:firstLineChars="100" w:firstLine="210"/>
              <w:rPr>
                <w:rFonts w:ascii="HG丸ｺﾞｼｯｸM-PRO" w:eastAsia="HG丸ｺﾞｼｯｸM-PRO" w:hAnsi="HG丸ｺﾞｼｯｸM-PRO"/>
                <w:szCs w:val="21"/>
              </w:rPr>
            </w:pPr>
          </w:p>
        </w:tc>
        <w:tc>
          <w:tcPr>
            <w:tcW w:w="10891" w:type="dxa"/>
            <w:vMerge w:val="restart"/>
            <w:tcBorders>
              <w:top w:val="single" w:sz="4" w:space="0" w:color="auto"/>
              <w:left w:val="single" w:sz="4" w:space="0" w:color="auto"/>
            </w:tcBorders>
            <w:shd w:val="clear" w:color="auto" w:fill="D9D9D9" w:themeFill="background1" w:themeFillShade="D9"/>
            <w:vAlign w:val="center"/>
          </w:tcPr>
          <w:p w14:paraId="751873D5" w14:textId="1C3A9E5F" w:rsidR="00D831B1" w:rsidRDefault="00D831B1" w:rsidP="006A0098">
            <w:pPr>
              <w:pStyle w:val="ad"/>
              <w:ind w:firstLineChars="100" w:firstLine="240"/>
              <w:jc w:val="left"/>
              <w:rPr>
                <w:rFonts w:ascii="HG丸ｺﾞｼｯｸM-PRO" w:eastAsia="HG丸ｺﾞｼｯｸM-PRO" w:hAnsi="HG丸ｺﾞｼｯｸM-PRO"/>
                <w:color w:val="000000" w:themeColor="text1"/>
                <w:szCs w:val="21"/>
              </w:rPr>
            </w:pPr>
            <w:r w:rsidRPr="00063271">
              <w:rPr>
                <w:rFonts w:ascii="HG丸ｺﾞｼｯｸM-PRO" w:eastAsia="HG丸ｺﾞｼｯｸM-PRO" w:hAnsi="HG丸ｺﾞｼｯｸM-PRO" w:hint="eastAsia"/>
                <w:color w:val="000000" w:themeColor="text1"/>
                <w:szCs w:val="21"/>
              </w:rPr>
              <w:t>＜大阪府の</w:t>
            </w:r>
            <w:r>
              <w:rPr>
                <w:rFonts w:ascii="HG丸ｺﾞｼｯｸM-PRO" w:eastAsia="HG丸ｺﾞｼｯｸM-PRO" w:hAnsi="HG丸ｺﾞｼｯｸM-PRO" w:hint="eastAsia"/>
                <w:color w:val="000000" w:themeColor="text1"/>
                <w:szCs w:val="21"/>
              </w:rPr>
              <w:t>成果目標と</w:t>
            </w:r>
            <w:r w:rsidRPr="00063271">
              <w:rPr>
                <w:rFonts w:ascii="HG丸ｺﾞｼｯｸM-PRO" w:eastAsia="HG丸ｺﾞｼｯｸM-PRO" w:hAnsi="HG丸ｺﾞｼｯｸM-PRO" w:hint="eastAsia"/>
                <w:color w:val="000000" w:themeColor="text1"/>
                <w:szCs w:val="21"/>
              </w:rPr>
              <w:t>基本的な考え方（案）＞</w:t>
            </w:r>
          </w:p>
          <w:p w14:paraId="40FE968D" w14:textId="612B846F" w:rsidR="00D831B1" w:rsidRDefault="00886215" w:rsidP="006A0098">
            <w:pPr>
              <w:pStyle w:val="ad"/>
              <w:ind w:firstLineChars="100" w:firstLine="210"/>
              <w:jc w:val="left"/>
              <w:rPr>
                <w:color w:val="000000" w:themeColor="text1"/>
              </w:rPr>
            </w:pPr>
            <w:r w:rsidRPr="00886215">
              <w:rPr>
                <w:rFonts w:ascii="HG丸ｺﾞｼｯｸM-PRO" w:eastAsia="HG丸ｺﾞｼｯｸM-PRO" w:hAnsi="HG丸ｺﾞｼｯｸM-PRO" w:hint="eastAsia"/>
                <w:color w:val="000000"/>
                <w:sz w:val="21"/>
                <w:szCs w:val="21"/>
              </w:rPr>
              <w:t>国の基本指針の趣旨を踏まえ、各市町村又は各圏域に設置された児童発達支援センターや地域の障がい児通所支援事業所等が主体的に保育所等訪問支援を提供できるよう、令和８年度末までに、全ての市町村において、障がい児の地域社会への参加・包容（インクルージョン）を推進する体制の構築に努めること。</w:t>
            </w:r>
          </w:p>
        </w:tc>
      </w:tr>
      <w:tr w:rsidR="00CD62B9" w:rsidRPr="006E7AA1" w14:paraId="3B113587" w14:textId="77777777" w:rsidTr="006A0098">
        <w:trPr>
          <w:trHeight w:val="2550"/>
        </w:trPr>
        <w:tc>
          <w:tcPr>
            <w:tcW w:w="792" w:type="dxa"/>
            <w:vMerge/>
            <w:tcBorders>
              <w:bottom w:val="single" w:sz="4" w:space="0" w:color="auto"/>
              <w:right w:val="single" w:sz="4" w:space="0" w:color="auto"/>
            </w:tcBorders>
            <w:vAlign w:val="center"/>
          </w:tcPr>
          <w:p w14:paraId="3B113582" w14:textId="77777777"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1080" w:type="dxa"/>
            <w:vMerge/>
            <w:tcBorders>
              <w:bottom w:val="single" w:sz="4" w:space="0" w:color="auto"/>
              <w:right w:val="single" w:sz="4" w:space="0" w:color="auto"/>
            </w:tcBorders>
            <w:vAlign w:val="center"/>
          </w:tcPr>
          <w:p w14:paraId="3B113583" w14:textId="77777777"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13584" w14:textId="77777777" w:rsidR="00CD62B9" w:rsidRPr="000D0EFF" w:rsidRDefault="00CD62B9" w:rsidP="0066099A">
            <w:pPr>
              <w:spacing w:line="240" w:lineRule="exact"/>
              <w:rPr>
                <w:rFonts w:ascii="HG丸ｺﾞｼｯｸM-PRO" w:eastAsia="HG丸ｺﾞｼｯｸM-PRO" w:hAnsi="HG丸ｺﾞｼｯｸM-PRO"/>
                <w:szCs w:val="21"/>
              </w:rPr>
            </w:pPr>
            <w:r w:rsidRPr="000D0EFF">
              <w:rPr>
                <w:rFonts w:ascii="HG丸ｺﾞｼｯｸM-PRO" w:eastAsia="HG丸ｺﾞｼｯｸM-PRO" w:hAnsi="HG丸ｺﾞｼｯｸM-PRO" w:hint="eastAsia"/>
                <w:szCs w:val="21"/>
              </w:rPr>
              <w:t>＜考え方＞</w:t>
            </w:r>
          </w:p>
          <w:p w14:paraId="5DBB67F7" w14:textId="40E33DFC" w:rsidR="000D0EFF" w:rsidRDefault="00C61B2F" w:rsidP="000A7DA0">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0D0EFF" w:rsidRPr="000D0EFF">
              <w:rPr>
                <w:rFonts w:ascii="HG丸ｺﾞｼｯｸM-PRO" w:eastAsia="HG丸ｺﾞｼｯｸM-PRO" w:hAnsi="HG丸ｺﾞｼｯｸM-PRO" w:hint="eastAsia"/>
                <w:color w:val="000000" w:themeColor="text1"/>
                <w:szCs w:val="21"/>
              </w:rPr>
              <w:t>障</w:t>
            </w:r>
            <w:r w:rsidR="002956C0">
              <w:rPr>
                <w:rFonts w:ascii="HG丸ｺﾞｼｯｸM-PRO" w:eastAsia="HG丸ｺﾞｼｯｸM-PRO" w:hAnsi="HG丸ｺﾞｼｯｸM-PRO" w:hint="eastAsia"/>
                <w:color w:val="000000" w:themeColor="text1"/>
                <w:szCs w:val="21"/>
              </w:rPr>
              <w:t>がい</w:t>
            </w:r>
            <w:r w:rsidR="000D0EFF" w:rsidRPr="000D0EFF">
              <w:rPr>
                <w:rFonts w:ascii="HG丸ｺﾞｼｯｸM-PRO" w:eastAsia="HG丸ｺﾞｼｯｸM-PRO" w:hAnsi="HG丸ｺﾞｼｯｸM-PRO" w:hint="eastAsia"/>
                <w:color w:val="000000" w:themeColor="text1"/>
                <w:szCs w:val="21"/>
              </w:rPr>
              <w:t>児の地域社会への参加・包容（インクルージョン）を推進する観点から、全ての市町村において、地域の障</w:t>
            </w:r>
            <w:r w:rsidR="002956C0">
              <w:rPr>
                <w:rFonts w:ascii="HG丸ｺﾞｼｯｸM-PRO" w:eastAsia="HG丸ｺﾞｼｯｸM-PRO" w:hAnsi="HG丸ｺﾞｼｯｸM-PRO" w:hint="eastAsia"/>
                <w:color w:val="000000" w:themeColor="text1"/>
                <w:szCs w:val="21"/>
              </w:rPr>
              <w:t>がい</w:t>
            </w:r>
            <w:r w:rsidR="000D0EFF" w:rsidRPr="000D0EFF">
              <w:rPr>
                <w:rFonts w:ascii="HG丸ｺﾞｼｯｸM-PRO" w:eastAsia="HG丸ｺﾞｼｯｸM-PRO" w:hAnsi="HG丸ｺﾞｼｯｸM-PRO" w:hint="eastAsia"/>
                <w:color w:val="000000" w:themeColor="text1"/>
                <w:szCs w:val="21"/>
              </w:rPr>
              <w:t>児通所支援事業所等が 保育</w:t>
            </w:r>
            <w:r w:rsidR="000D0EFF">
              <w:rPr>
                <w:rFonts w:ascii="HG丸ｺﾞｼｯｸM-PRO" w:eastAsia="HG丸ｺﾞｼｯｸM-PRO" w:hAnsi="HG丸ｺﾞｼｯｸM-PRO" w:hint="eastAsia"/>
                <w:color w:val="000000" w:themeColor="text1"/>
                <w:szCs w:val="21"/>
              </w:rPr>
              <w:t>所等訪問支援等を活用した推進体制の構築を目指すこととして目標を設定。</w:t>
            </w:r>
          </w:p>
          <w:p w14:paraId="0AF5DE75" w14:textId="77777777" w:rsidR="000D0EFF" w:rsidRDefault="000D0EFF" w:rsidP="000A7DA0">
            <w:pPr>
              <w:spacing w:line="240" w:lineRule="exact"/>
              <w:rPr>
                <w:rFonts w:ascii="HG丸ｺﾞｼｯｸM-PRO" w:eastAsia="HG丸ｺﾞｼｯｸM-PRO" w:hAnsi="HG丸ｺﾞｼｯｸM-PRO"/>
                <w:color w:val="000000" w:themeColor="text1"/>
                <w:szCs w:val="21"/>
              </w:rPr>
            </w:pPr>
          </w:p>
          <w:p w14:paraId="3B113585" w14:textId="56B57928" w:rsidR="000D0EFF" w:rsidRPr="002956C0" w:rsidRDefault="000D0EFF" w:rsidP="000A7DA0">
            <w:pPr>
              <w:spacing w:line="240" w:lineRule="exact"/>
              <w:rPr>
                <w:rFonts w:ascii="HG丸ｺﾞｼｯｸM-PRO" w:eastAsia="HG丸ｺﾞｼｯｸM-PRO" w:hAnsi="HG丸ｺﾞｼｯｸM-PRO"/>
                <w:szCs w:val="21"/>
              </w:rPr>
            </w:pPr>
          </w:p>
        </w:tc>
        <w:tc>
          <w:tcPr>
            <w:tcW w:w="10891" w:type="dxa"/>
            <w:vMerge/>
            <w:tcBorders>
              <w:left w:val="single" w:sz="4" w:space="0" w:color="auto"/>
              <w:bottom w:val="single" w:sz="4" w:space="0" w:color="auto"/>
            </w:tcBorders>
            <w:shd w:val="clear" w:color="auto" w:fill="D9D9D9" w:themeFill="background1" w:themeFillShade="D9"/>
            <w:vAlign w:val="center"/>
          </w:tcPr>
          <w:p w14:paraId="3B113586" w14:textId="77777777" w:rsidR="00CD62B9" w:rsidRPr="00A074BE" w:rsidRDefault="00CD62B9" w:rsidP="00A074BE">
            <w:pPr>
              <w:spacing w:line="280" w:lineRule="exact"/>
              <w:rPr>
                <w:rFonts w:asciiTheme="minorEastAsia" w:hAnsiTheme="minorEastAsia"/>
                <w:spacing w:val="-20"/>
                <w:sz w:val="22"/>
                <w:u w:val="single"/>
              </w:rPr>
            </w:pPr>
          </w:p>
        </w:tc>
      </w:tr>
    </w:tbl>
    <w:p w14:paraId="1216FFCE" w14:textId="121B1047" w:rsidR="00133CD1" w:rsidRDefault="00133CD1"/>
    <w:p w14:paraId="4D938A88" w14:textId="77777777" w:rsidR="00133CD1" w:rsidRDefault="00133CD1"/>
    <w:p w14:paraId="3BDA703F" w14:textId="77777777" w:rsidR="00133CD1" w:rsidRDefault="00133CD1"/>
    <w:p w14:paraId="691E78EE" w14:textId="77777777" w:rsidR="00133CD1" w:rsidRDefault="00133CD1"/>
    <w:p w14:paraId="3209A2DA" w14:textId="24B4860A" w:rsidR="00133CD1" w:rsidRDefault="00133CD1"/>
    <w:p w14:paraId="3C86EB00" w14:textId="6C45CB5F" w:rsidR="00E61930" w:rsidRDefault="00E61930"/>
    <w:p w14:paraId="4C97DE91" w14:textId="77777777" w:rsidR="00E61930" w:rsidRDefault="00E61930"/>
    <w:p w14:paraId="086DDB4C" w14:textId="77777777" w:rsidR="00133CD1" w:rsidRDefault="00133CD1"/>
    <w:tbl>
      <w:tblPr>
        <w:tblStyle w:val="a9"/>
        <w:tblW w:w="0" w:type="auto"/>
        <w:tblInd w:w="250" w:type="dxa"/>
        <w:tblLook w:val="04A0" w:firstRow="1" w:lastRow="0" w:firstColumn="1" w:lastColumn="0" w:noHBand="0" w:noVBand="1"/>
      </w:tblPr>
      <w:tblGrid>
        <w:gridCol w:w="792"/>
        <w:gridCol w:w="1080"/>
        <w:gridCol w:w="2682"/>
        <w:gridCol w:w="10891"/>
      </w:tblGrid>
      <w:tr w:rsidR="0017385B" w14:paraId="127A18CD" w14:textId="77777777" w:rsidTr="006A0098">
        <w:trPr>
          <w:trHeight w:val="610"/>
        </w:trPr>
        <w:tc>
          <w:tcPr>
            <w:tcW w:w="1872" w:type="dxa"/>
            <w:gridSpan w:val="2"/>
            <w:tcBorders>
              <w:right w:val="single" w:sz="4" w:space="0" w:color="auto"/>
            </w:tcBorders>
            <w:shd w:val="clear" w:color="auto" w:fill="FFFF00"/>
            <w:vAlign w:val="center"/>
          </w:tcPr>
          <w:p w14:paraId="6EC671D2" w14:textId="77777777" w:rsidR="0017385B" w:rsidRPr="00AC57E2" w:rsidRDefault="0017385B" w:rsidP="009F5CA7">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lastRenderedPageBreak/>
              <w:t>項目</w:t>
            </w:r>
          </w:p>
        </w:tc>
        <w:tc>
          <w:tcPr>
            <w:tcW w:w="2682" w:type="dxa"/>
            <w:tcBorders>
              <w:left w:val="single" w:sz="4" w:space="0" w:color="auto"/>
              <w:bottom w:val="single" w:sz="4" w:space="0" w:color="auto"/>
              <w:right w:val="single" w:sz="4" w:space="0" w:color="auto"/>
            </w:tcBorders>
            <w:shd w:val="clear" w:color="auto" w:fill="FFFF00"/>
            <w:vAlign w:val="center"/>
          </w:tcPr>
          <w:p w14:paraId="4E09814B" w14:textId="77777777" w:rsidR="0017385B" w:rsidRPr="00AC57E2" w:rsidRDefault="0017385B" w:rsidP="009F5CA7">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0891" w:type="dxa"/>
            <w:tcBorders>
              <w:left w:val="single" w:sz="4" w:space="0" w:color="auto"/>
            </w:tcBorders>
            <w:shd w:val="clear" w:color="auto" w:fill="FFFF00"/>
            <w:vAlign w:val="center"/>
          </w:tcPr>
          <w:p w14:paraId="5DB20BC3" w14:textId="77777777" w:rsidR="0017385B" w:rsidRPr="00AC57E2" w:rsidRDefault="0017385B" w:rsidP="009F5CA7">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３</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障がい児福祉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の大阪府の成果目標と考え方（案）</w:t>
            </w:r>
          </w:p>
        </w:tc>
      </w:tr>
      <w:tr w:rsidR="008A7627" w:rsidRPr="006E7AA1" w14:paraId="4F3B57B1" w14:textId="77777777" w:rsidTr="006A0098">
        <w:trPr>
          <w:trHeight w:val="2808"/>
        </w:trPr>
        <w:tc>
          <w:tcPr>
            <w:tcW w:w="792" w:type="dxa"/>
            <w:vMerge w:val="restart"/>
            <w:tcBorders>
              <w:right w:val="single" w:sz="4" w:space="0" w:color="auto"/>
            </w:tcBorders>
            <w:vAlign w:val="center"/>
          </w:tcPr>
          <w:p w14:paraId="302CEB82" w14:textId="67C9A2E7" w:rsidR="00302174" w:rsidRDefault="00302174" w:rsidP="00486A8C">
            <w:pPr>
              <w:spacing w:line="280" w:lineRule="exac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07392" behindDoc="0" locked="0" layoutInCell="1" allowOverlap="1" wp14:anchorId="05EC60E2" wp14:editId="6B5C685B">
                      <wp:simplePos x="0" y="0"/>
                      <wp:positionH relativeFrom="column">
                        <wp:posOffset>-27305</wp:posOffset>
                      </wp:positionH>
                      <wp:positionV relativeFrom="paragraph">
                        <wp:posOffset>-679450</wp:posOffset>
                      </wp:positionV>
                      <wp:extent cx="381000" cy="44005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81000" cy="4400550"/>
                              </a:xfrm>
                              <a:prstGeom prst="rect">
                                <a:avLst/>
                              </a:prstGeom>
                              <a:solidFill>
                                <a:sysClr val="window" lastClr="FFFFFF"/>
                              </a:solidFill>
                              <a:ln w="25400" cap="flat" cmpd="sng" algn="ctr">
                                <a:noFill/>
                                <a:prstDash val="solid"/>
                              </a:ln>
                              <a:effectLst/>
                            </wps:spPr>
                            <wps:txbx>
                              <w:txbxContent>
                                <w:p w14:paraId="209EE00E" w14:textId="77777777" w:rsidR="00302174" w:rsidRPr="00302174" w:rsidRDefault="00302174" w:rsidP="00302174">
                                  <w:pPr>
                                    <w:jc w:val="center"/>
                                    <w:rPr>
                                      <w:rFonts w:asciiTheme="majorEastAsia" w:eastAsiaTheme="majorEastAsia" w:hAnsiTheme="major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C60E2" id="正方形/長方形 17" o:spid="_x0000_s1033" style="position:absolute;left:0;text-align:left;margin-left:-2.15pt;margin-top:-53.5pt;width:30pt;height:34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" fillcolor="window" stroked="f" strokeweight="2pt">
                      <v:textbox style="layout-flow:vertical-ideographic" inset="2mm,,2mm">
                        <w:txbxContent>
                          <w:p w14:paraId="209EE00E" w14:textId="77777777" w:rsidR="00302174" w:rsidRPr="00302174" w:rsidRDefault="00302174" w:rsidP="00302174">
                            <w:pPr>
                              <w:jc w:val="center"/>
                              <w:rPr>
                                <w:rFonts w:asciiTheme="majorEastAsia" w:eastAsiaTheme="majorEastAsia" w:hAnsiTheme="majorEastAsia" w:hint="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v:textbox>
                    </v:rect>
                  </w:pict>
                </mc:Fallback>
              </mc:AlternateContent>
            </w:r>
          </w:p>
          <w:p w14:paraId="1CF8088B" w14:textId="15208631" w:rsidR="00302174" w:rsidRDefault="00302174" w:rsidP="00486A8C">
            <w:pPr>
              <w:spacing w:line="280" w:lineRule="exact"/>
              <w:rPr>
                <w:rFonts w:asciiTheme="majorEastAsia" w:eastAsiaTheme="majorEastAsia" w:hAnsiTheme="majorEastAsia"/>
                <w:color w:val="000000" w:themeColor="text1"/>
                <w:szCs w:val="21"/>
              </w:rPr>
            </w:pPr>
          </w:p>
          <w:p w14:paraId="64B44393" w14:textId="217D87A6" w:rsidR="008A7627" w:rsidRPr="0017385B" w:rsidRDefault="004106BA" w:rsidP="00486A8C">
            <w:pPr>
              <w:spacing w:line="280" w:lineRule="exact"/>
              <w:rPr>
                <w:rFonts w:asciiTheme="majorEastAsia" w:eastAsiaTheme="majorEastAsia" w:hAnsiTheme="majorEastAsia"/>
                <w:color w:val="000000" w:themeColor="text1"/>
                <w:szCs w:val="21"/>
              </w:rPr>
            </w:pPr>
            <w:r w:rsidRPr="00C538FC">
              <w:rPr>
                <w:rFonts w:asciiTheme="majorEastAsia" w:eastAsiaTheme="majorEastAsia" w:hAnsiTheme="majorEastAsia" w:hint="eastAsia"/>
                <w:color w:val="000000" w:themeColor="text1"/>
                <w:szCs w:val="21"/>
              </w:rPr>
              <w:t>障がい児支援の提供体制の整備等</w:t>
            </w:r>
          </w:p>
        </w:tc>
        <w:tc>
          <w:tcPr>
            <w:tcW w:w="1080" w:type="dxa"/>
            <w:vMerge w:val="restart"/>
            <w:tcBorders>
              <w:right w:val="single" w:sz="4" w:space="0" w:color="auto"/>
            </w:tcBorders>
            <w:vAlign w:val="center"/>
          </w:tcPr>
          <w:p w14:paraId="72914068" w14:textId="0FD05810" w:rsidR="008A7627" w:rsidRPr="00B30B04" w:rsidRDefault="008A7627" w:rsidP="00486A8C">
            <w:pPr>
              <w:spacing w:line="28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難聴児支援のための中核的機能を有する体制の構築</w:t>
            </w:r>
          </w:p>
        </w:tc>
        <w:tc>
          <w:tcPr>
            <w:tcW w:w="2682"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960C619" w14:textId="77777777" w:rsidR="008A7627" w:rsidRDefault="008A7627" w:rsidP="00486A8C">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14:paraId="209C91B7" w14:textId="77777777" w:rsidR="008A7627" w:rsidRPr="006A0098" w:rsidRDefault="008A7627" w:rsidP="00486A8C">
            <w:pPr>
              <w:spacing w:line="240" w:lineRule="exact"/>
              <w:ind w:firstLineChars="100" w:firstLine="210"/>
              <w:rPr>
                <w:rFonts w:ascii="HG丸ｺﾞｼｯｸM-PRO" w:eastAsia="HG丸ｺﾞｼｯｸM-PRO" w:hAnsi="HG丸ｺﾞｼｯｸM-PRO"/>
                <w:color w:val="000000"/>
                <w:szCs w:val="21"/>
                <w:u w:val="single"/>
              </w:rPr>
            </w:pPr>
            <w:r w:rsidRPr="006A0098">
              <w:rPr>
                <w:rFonts w:ascii="HG丸ｺﾞｼｯｸM-PRO" w:eastAsia="HG丸ｺﾞｼｯｸM-PRO" w:hAnsi="HG丸ｺﾞｼｯｸM-PRO" w:hint="eastAsia"/>
                <w:color w:val="000000"/>
                <w:szCs w:val="21"/>
                <w:u w:val="single"/>
              </w:rPr>
              <w:t>「難聴児の早期発見・早期療育推進のための基本方針」を踏まえ、各都道府県は難聴児の早期発見・早期療育を総合的に推進するための計画を策定すること。【新規】</w:t>
            </w:r>
          </w:p>
          <w:p w14:paraId="318ECAC9" w14:textId="77777777" w:rsidR="008A7627" w:rsidRPr="006A0098" w:rsidRDefault="008A7627" w:rsidP="00486A8C">
            <w:pPr>
              <w:spacing w:line="240" w:lineRule="exact"/>
              <w:ind w:firstLineChars="100" w:firstLine="210"/>
              <w:rPr>
                <w:rFonts w:ascii="HG丸ｺﾞｼｯｸM-PRO" w:eastAsia="HG丸ｺﾞｼｯｸM-PRO" w:hAnsi="HG丸ｺﾞｼｯｸM-PRO"/>
                <w:color w:val="000000"/>
                <w:szCs w:val="21"/>
                <w:u w:val="single"/>
              </w:rPr>
            </w:pPr>
            <w:r w:rsidRPr="006A0098">
              <w:rPr>
                <w:rFonts w:ascii="HG丸ｺﾞｼｯｸM-PRO" w:eastAsia="HG丸ｺﾞｼｯｸM-PRO" w:hAnsi="HG丸ｺﾞｼｯｸM-PRO" w:hint="eastAsia"/>
                <w:color w:val="000000"/>
                <w:szCs w:val="21"/>
              </w:rPr>
              <w:t>また、令和８年度末までに、各都道府県、また必要に応じて政令市において、難聴児支援のための中核的機能を果たす体制の確保や、</w:t>
            </w:r>
            <w:r w:rsidRPr="006A0098">
              <w:rPr>
                <w:rFonts w:ascii="HG丸ｺﾞｼｯｸM-PRO" w:eastAsia="HG丸ｺﾞｼｯｸM-PRO" w:hAnsi="HG丸ｺﾞｼｯｸM-PRO" w:hint="eastAsia"/>
                <w:color w:val="000000"/>
                <w:szCs w:val="21"/>
                <w:u w:val="single"/>
              </w:rPr>
              <w:t>新生児聴覚検査から療育につなげる連携体制の構築を推進すること。【新規】</w:t>
            </w:r>
          </w:p>
          <w:p w14:paraId="4E06486D" w14:textId="77777777" w:rsidR="008A7627" w:rsidRDefault="008A7627" w:rsidP="00486A8C">
            <w:pPr>
              <w:spacing w:line="240" w:lineRule="exact"/>
              <w:ind w:firstLineChars="100" w:firstLine="210"/>
              <w:rPr>
                <w:rFonts w:ascii="HG丸ｺﾞｼｯｸM-PRO" w:eastAsia="HG丸ｺﾞｼｯｸM-PRO" w:hAnsi="HG丸ｺﾞｼｯｸM-PRO"/>
                <w:szCs w:val="21"/>
              </w:rPr>
            </w:pPr>
          </w:p>
        </w:tc>
        <w:tc>
          <w:tcPr>
            <w:tcW w:w="10891" w:type="dxa"/>
            <w:vMerge w:val="restart"/>
            <w:tcBorders>
              <w:left w:val="single" w:sz="4" w:space="0" w:color="auto"/>
            </w:tcBorders>
            <w:shd w:val="clear" w:color="auto" w:fill="D9D9D9" w:themeFill="background1" w:themeFillShade="D9"/>
            <w:vAlign w:val="center"/>
          </w:tcPr>
          <w:p w14:paraId="62155B68" w14:textId="68CDC629" w:rsidR="008A7627" w:rsidRPr="00063271" w:rsidRDefault="008A7627" w:rsidP="00486A8C">
            <w:pPr>
              <w:pStyle w:val="ad"/>
              <w:jc w:val="both"/>
              <w:rPr>
                <w:rFonts w:ascii="HG丸ｺﾞｼｯｸM-PRO" w:eastAsia="HG丸ｺﾞｼｯｸM-PRO" w:hAnsi="HG丸ｺﾞｼｯｸM-PRO"/>
                <w:color w:val="000000" w:themeColor="text1"/>
                <w:sz w:val="21"/>
                <w:szCs w:val="21"/>
              </w:rPr>
            </w:pPr>
            <w:r w:rsidRPr="00063271">
              <w:rPr>
                <w:rFonts w:ascii="HG丸ｺﾞｼｯｸM-PRO" w:eastAsia="HG丸ｺﾞｼｯｸM-PRO" w:hAnsi="HG丸ｺﾞｼｯｸM-PRO" w:hint="eastAsia"/>
                <w:color w:val="000000" w:themeColor="text1"/>
                <w:sz w:val="21"/>
                <w:szCs w:val="21"/>
              </w:rPr>
              <w:t>＜大阪府の</w:t>
            </w:r>
            <w:r>
              <w:rPr>
                <w:rFonts w:ascii="HG丸ｺﾞｼｯｸM-PRO" w:eastAsia="HG丸ｺﾞｼｯｸM-PRO" w:hAnsi="HG丸ｺﾞｼｯｸM-PRO" w:hint="eastAsia"/>
                <w:color w:val="000000" w:themeColor="text1"/>
                <w:sz w:val="21"/>
                <w:szCs w:val="21"/>
              </w:rPr>
              <w:t>成果目標と</w:t>
            </w:r>
            <w:r w:rsidRPr="00063271">
              <w:rPr>
                <w:rFonts w:ascii="HG丸ｺﾞｼｯｸM-PRO" w:eastAsia="HG丸ｺﾞｼｯｸM-PRO" w:hAnsi="HG丸ｺﾞｼｯｸM-PRO" w:hint="eastAsia"/>
                <w:color w:val="000000" w:themeColor="text1"/>
                <w:sz w:val="21"/>
                <w:szCs w:val="21"/>
              </w:rPr>
              <w:t>基本的な考え方（案）＞</w:t>
            </w:r>
          </w:p>
          <w:p w14:paraId="68608E81" w14:textId="77777777" w:rsidR="008A7627" w:rsidRPr="00486A8C" w:rsidRDefault="008A7627" w:rsidP="00486A8C">
            <w:pPr>
              <w:pStyle w:val="ad"/>
              <w:ind w:firstLineChars="100" w:firstLine="210"/>
              <w:jc w:val="left"/>
              <w:rPr>
                <w:rFonts w:ascii="HG丸ｺﾞｼｯｸM-PRO" w:eastAsia="HG丸ｺﾞｼｯｸM-PRO" w:hAnsi="HG丸ｺﾞｼｯｸM-PRO"/>
                <w:color w:val="000000"/>
                <w:sz w:val="21"/>
                <w:szCs w:val="21"/>
              </w:rPr>
            </w:pPr>
            <w:r w:rsidRPr="00486A8C">
              <w:rPr>
                <w:rFonts w:ascii="HG丸ｺﾞｼｯｸM-PRO" w:eastAsia="HG丸ｺﾞｼｯｸM-PRO" w:hAnsi="HG丸ｺﾞｼｯｸM-PRO" w:hint="eastAsia"/>
                <w:color w:val="000000"/>
                <w:sz w:val="21"/>
                <w:szCs w:val="21"/>
              </w:rPr>
              <w:t>難聴児の早期発見・早期支援を総合的に推進するための計画策定については、第５次大阪府障がい者計画（後期計画）（仮称）に位置づける。（目標としては設定しない。）</w:t>
            </w:r>
          </w:p>
          <w:p w14:paraId="5B47D004" w14:textId="77777777" w:rsidR="008A7627" w:rsidRPr="00345D42" w:rsidRDefault="008A7627" w:rsidP="00486A8C">
            <w:pPr>
              <w:ind w:firstLineChars="100" w:firstLine="210"/>
              <w:rPr>
                <w:color w:val="000000" w:themeColor="text1"/>
              </w:rPr>
            </w:pPr>
            <w:r w:rsidRPr="00486A8C">
              <w:rPr>
                <w:rFonts w:ascii="HG丸ｺﾞｼｯｸM-PRO" w:eastAsia="HG丸ｺﾞｼｯｸM-PRO" w:hAnsi="HG丸ｺﾞｼｯｸM-PRO" w:hint="eastAsia"/>
                <w:color w:val="000000"/>
                <w:szCs w:val="21"/>
              </w:rPr>
              <w:t>また、国の基本指針</w:t>
            </w:r>
            <w:r>
              <w:rPr>
                <w:rFonts w:ascii="HG丸ｺﾞｼｯｸM-PRO" w:eastAsia="HG丸ｺﾞｼｯｸM-PRO" w:hAnsi="HG丸ｺﾞｼｯｸM-PRO" w:hint="eastAsia"/>
                <w:color w:val="000000"/>
                <w:szCs w:val="21"/>
              </w:rPr>
              <w:t>の趣旨</w:t>
            </w:r>
            <w:r w:rsidRPr="00486A8C">
              <w:rPr>
                <w:rFonts w:ascii="HG丸ｺﾞｼｯｸM-PRO" w:eastAsia="HG丸ｺﾞｼｯｸM-PRO" w:hAnsi="HG丸ｺﾞｼｯｸM-PRO" w:hint="eastAsia"/>
                <w:color w:val="000000"/>
                <w:szCs w:val="21"/>
              </w:rPr>
              <w:t>を踏まえ、</w:t>
            </w:r>
            <w:r w:rsidRPr="00345D42">
              <w:rPr>
                <w:rFonts w:ascii="HG丸ｺﾞｼｯｸM-PRO" w:eastAsia="HG丸ｺﾞｼｯｸM-PRO" w:hAnsi="HG丸ｺﾞｼｯｸM-PRO" w:hint="eastAsia"/>
                <w:color w:val="000000" w:themeColor="text1"/>
                <w:szCs w:val="21"/>
              </w:rPr>
              <w:t>福祉情報コミュニケーションセンターを中核支援拠点として、保健医療・福祉・教育等の関係機関との連携により</w:t>
            </w:r>
            <w:r w:rsidRPr="006E3603">
              <w:rPr>
                <w:rFonts w:ascii="HG丸ｺﾞｼｯｸM-PRO" w:eastAsia="HG丸ｺﾞｼｯｸM-PRO" w:hAnsi="HG丸ｺﾞｼｯｸM-PRO" w:hint="eastAsia"/>
                <w:color w:val="000000" w:themeColor="text1"/>
                <w:szCs w:val="21"/>
              </w:rPr>
              <w:t>きこえない・きこえにくい子どもの相談支援など</w:t>
            </w:r>
            <w:r w:rsidRPr="00345D42">
              <w:rPr>
                <w:rFonts w:ascii="HG丸ｺﾞｼｯｸM-PRO" w:eastAsia="HG丸ｺﾞｼｯｸM-PRO" w:hAnsi="HG丸ｺﾞｼｯｸM-PRO" w:hint="eastAsia"/>
                <w:color w:val="000000" w:themeColor="text1"/>
                <w:szCs w:val="21"/>
              </w:rPr>
              <w:t>、難聴児に係る切れ目ない支援を推進する。</w:t>
            </w:r>
          </w:p>
          <w:p w14:paraId="6D040B88" w14:textId="77777777" w:rsidR="008A7627" w:rsidRPr="00BE0990" w:rsidRDefault="008A7627" w:rsidP="00486A8C">
            <w:pPr>
              <w:pStyle w:val="ad"/>
              <w:ind w:firstLineChars="100" w:firstLine="210"/>
              <w:jc w:val="both"/>
              <w:rPr>
                <w:rFonts w:ascii="HG丸ｺﾞｼｯｸM-PRO" w:eastAsia="HG丸ｺﾞｼｯｸM-PRO" w:hAnsi="HG丸ｺﾞｼｯｸM-PRO"/>
                <w:color w:val="000000" w:themeColor="text1"/>
                <w:sz w:val="21"/>
                <w:szCs w:val="21"/>
              </w:rPr>
            </w:pPr>
            <w:r w:rsidRPr="00345D42">
              <w:rPr>
                <w:rFonts w:ascii="HG丸ｺﾞｼｯｸM-PRO" w:eastAsia="HG丸ｺﾞｼｯｸM-PRO" w:hAnsi="HG丸ｺﾞｼｯｸM-PRO" w:hint="eastAsia"/>
                <w:color w:val="000000" w:themeColor="text1"/>
                <w:sz w:val="21"/>
                <w:szCs w:val="21"/>
              </w:rPr>
              <w:t>難聴児に関する関係機関の協議の場として大阪府障</w:t>
            </w:r>
            <w:r>
              <w:rPr>
                <w:rFonts w:ascii="HG丸ｺﾞｼｯｸM-PRO" w:eastAsia="HG丸ｺﾞｼｯｸM-PRO" w:hAnsi="HG丸ｺﾞｼｯｸM-PRO" w:hint="eastAsia"/>
                <w:color w:val="000000" w:themeColor="text1"/>
                <w:sz w:val="21"/>
                <w:szCs w:val="21"/>
              </w:rPr>
              <w:t>がい</w:t>
            </w:r>
            <w:r w:rsidRPr="00345D42">
              <w:rPr>
                <w:rFonts w:ascii="HG丸ｺﾞｼｯｸM-PRO" w:eastAsia="HG丸ｺﾞｼｯｸM-PRO" w:hAnsi="HG丸ｺﾞｼｯｸM-PRO" w:hint="eastAsia"/>
                <w:color w:val="000000" w:themeColor="text1"/>
                <w:sz w:val="21"/>
                <w:szCs w:val="21"/>
              </w:rPr>
              <w:t>者施策推進協議会手話言語条例評価部会</w:t>
            </w:r>
            <w:r w:rsidRPr="00486A8C">
              <w:rPr>
                <w:rFonts w:ascii="HG丸ｺﾞｼｯｸM-PRO" w:eastAsia="HG丸ｺﾞｼｯｸM-PRO" w:hAnsi="HG丸ｺﾞｼｯｸM-PRO" w:hint="eastAsia"/>
                <w:color w:val="000000" w:themeColor="text1"/>
                <w:sz w:val="21"/>
                <w:szCs w:val="21"/>
              </w:rPr>
              <w:t>において</w:t>
            </w:r>
            <w:r w:rsidRPr="00FE059A">
              <w:rPr>
                <w:rFonts w:ascii="HG丸ｺﾞｼｯｸM-PRO" w:eastAsia="HG丸ｺﾞｼｯｸM-PRO" w:hAnsi="HG丸ｺﾞｼｯｸM-PRO" w:hint="eastAsia"/>
                <w:color w:val="000000" w:themeColor="text1"/>
                <w:sz w:val="21"/>
                <w:szCs w:val="21"/>
              </w:rPr>
              <w:t>、難聴児支援担当部局をはじめ、保健医療・福祉・教育等の関係機関が日常的な連携や情報交換を行う</w:t>
            </w:r>
            <w:r w:rsidRPr="00486A8C">
              <w:rPr>
                <w:rFonts w:ascii="HG丸ｺﾞｼｯｸM-PRO" w:eastAsia="HG丸ｺﾞｼｯｸM-PRO" w:hAnsi="HG丸ｺﾞｼｯｸM-PRO" w:hint="eastAsia"/>
                <w:color w:val="000000" w:themeColor="text1"/>
                <w:sz w:val="21"/>
                <w:szCs w:val="21"/>
              </w:rPr>
              <w:t>。部会の他、難聴児支援担当部局の連携の場である「大阪府言語としての手話の認識の普及及び習得の機会の確保に関する条例」関連施策連携会議や、新生児聴覚検査関係機関連携会議などを活用し、新生児聴覚検査から療育につなげる</w:t>
            </w:r>
            <w:r w:rsidRPr="00345D42">
              <w:rPr>
                <w:rFonts w:ascii="HG丸ｺﾞｼｯｸM-PRO" w:eastAsia="HG丸ｺﾞｼｯｸM-PRO" w:hAnsi="HG丸ｺﾞｼｯｸM-PRO" w:hint="eastAsia"/>
                <w:color w:val="000000" w:themeColor="text1"/>
                <w:sz w:val="21"/>
                <w:szCs w:val="21"/>
              </w:rPr>
              <w:t>連携体制を構築する。</w:t>
            </w:r>
          </w:p>
        </w:tc>
      </w:tr>
      <w:tr w:rsidR="008A7627" w:rsidRPr="006E7AA1" w14:paraId="7184E519" w14:textId="77777777" w:rsidTr="006A0098">
        <w:trPr>
          <w:trHeight w:val="4763"/>
        </w:trPr>
        <w:tc>
          <w:tcPr>
            <w:tcW w:w="792" w:type="dxa"/>
            <w:vMerge/>
            <w:tcBorders>
              <w:right w:val="single" w:sz="4" w:space="0" w:color="auto"/>
            </w:tcBorders>
            <w:vAlign w:val="center"/>
          </w:tcPr>
          <w:p w14:paraId="32A001BC" w14:textId="77777777" w:rsidR="008A7627" w:rsidRPr="00B30B04" w:rsidRDefault="008A7627" w:rsidP="00486A8C">
            <w:pPr>
              <w:spacing w:line="280" w:lineRule="exact"/>
              <w:rPr>
                <w:rFonts w:asciiTheme="majorEastAsia" w:eastAsiaTheme="majorEastAsia" w:hAnsiTheme="majorEastAsia"/>
                <w:color w:val="000000" w:themeColor="text1"/>
                <w:szCs w:val="21"/>
              </w:rPr>
            </w:pPr>
          </w:p>
        </w:tc>
        <w:tc>
          <w:tcPr>
            <w:tcW w:w="1080" w:type="dxa"/>
            <w:vMerge/>
            <w:tcBorders>
              <w:top w:val="single" w:sz="8" w:space="0" w:color="auto"/>
              <w:right w:val="single" w:sz="4" w:space="0" w:color="auto"/>
            </w:tcBorders>
            <w:vAlign w:val="center"/>
          </w:tcPr>
          <w:p w14:paraId="3F6F5A5F" w14:textId="77777777" w:rsidR="008A7627" w:rsidRPr="00B30B04" w:rsidRDefault="008A7627" w:rsidP="00486A8C">
            <w:pPr>
              <w:spacing w:line="280" w:lineRule="exact"/>
              <w:rPr>
                <w:rFonts w:asciiTheme="majorEastAsia" w:eastAsiaTheme="majorEastAsia" w:hAnsiTheme="majorEastAsia"/>
                <w:color w:val="000000" w:themeColor="text1"/>
                <w:szCs w:val="21"/>
              </w:rPr>
            </w:pPr>
          </w:p>
        </w:tc>
        <w:tc>
          <w:tcPr>
            <w:tcW w:w="2682" w:type="dxa"/>
            <w:tcBorders>
              <w:top w:val="single" w:sz="8" w:space="0" w:color="auto"/>
              <w:left w:val="single" w:sz="4" w:space="0" w:color="auto"/>
              <w:right w:val="single" w:sz="4" w:space="0" w:color="auto"/>
            </w:tcBorders>
            <w:shd w:val="clear" w:color="auto" w:fill="D9D9D9" w:themeFill="background1" w:themeFillShade="D9"/>
            <w:vAlign w:val="center"/>
          </w:tcPr>
          <w:p w14:paraId="2DEAB685" w14:textId="77777777" w:rsidR="008A7627" w:rsidRDefault="008A7627" w:rsidP="00486A8C">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14:paraId="2068D526" w14:textId="77777777" w:rsidR="008A7627" w:rsidRDefault="008A7627" w:rsidP="00486A8C">
            <w:pPr>
              <w:spacing w:line="240" w:lineRule="exact"/>
              <w:ind w:firstLineChars="100" w:firstLine="210"/>
              <w:rPr>
                <w:rFonts w:ascii="HG丸ｺﾞｼｯｸM-PRO" w:eastAsia="HG丸ｺﾞｼｯｸM-PRO" w:hAnsi="HG丸ｺﾞｼｯｸM-PRO"/>
                <w:szCs w:val="21"/>
              </w:rPr>
            </w:pPr>
            <w:r w:rsidRPr="000D0EFF">
              <w:rPr>
                <w:rFonts w:ascii="HG丸ｺﾞｼｯｸM-PRO" w:eastAsia="HG丸ｺﾞｼｯｸM-PRO" w:hAnsi="HG丸ｺﾞｼｯｸM-PRO" w:hint="eastAsia"/>
                <w:szCs w:val="21"/>
              </w:rPr>
              <w:t>令和５年度までに難聴児支援のための中核的機能を有する体制を確保できない見込みの都道府県がある。また、新生児聴覚検査から療育につなげるなど、中核的機能を有する体制の有機的な活用が望まれることから目標を設定。</w:t>
            </w:r>
          </w:p>
        </w:tc>
        <w:tc>
          <w:tcPr>
            <w:tcW w:w="10891" w:type="dxa"/>
            <w:vMerge/>
            <w:tcBorders>
              <w:left w:val="single" w:sz="4" w:space="0" w:color="auto"/>
            </w:tcBorders>
            <w:shd w:val="clear" w:color="auto" w:fill="D9D9D9" w:themeFill="background1" w:themeFillShade="D9"/>
            <w:vAlign w:val="center"/>
          </w:tcPr>
          <w:p w14:paraId="70C5DB8F" w14:textId="77777777" w:rsidR="008A7627" w:rsidRPr="0077506A" w:rsidRDefault="008A7627" w:rsidP="00486A8C">
            <w:pPr>
              <w:pStyle w:val="ad"/>
              <w:rPr>
                <w:rFonts w:ascii="HG丸ｺﾞｼｯｸM-PRO" w:eastAsia="HG丸ｺﾞｼｯｸM-PRO" w:hAnsi="HG丸ｺﾞｼｯｸM-PRO"/>
                <w:b/>
                <w:color w:val="FF0000"/>
                <w:sz w:val="21"/>
                <w:szCs w:val="21"/>
              </w:rPr>
            </w:pPr>
          </w:p>
        </w:tc>
      </w:tr>
    </w:tbl>
    <w:p w14:paraId="7AE343B4" w14:textId="77777777" w:rsidR="0017385B" w:rsidRDefault="0017385B">
      <w:pPr>
        <w:sectPr w:rsidR="0017385B" w:rsidSect="003D1EF1">
          <w:footerReference w:type="default" r:id="rId7"/>
          <w:pgSz w:w="16839" w:h="11907" w:orient="landscape" w:code="9"/>
          <w:pgMar w:top="567" w:right="567" w:bottom="567" w:left="567" w:header="170" w:footer="170" w:gutter="0"/>
          <w:cols w:space="425"/>
          <w:docGrid w:type="lines" w:linePitch="360"/>
        </w:sectPr>
      </w:pPr>
    </w:p>
    <w:tbl>
      <w:tblPr>
        <w:tblStyle w:val="a9"/>
        <w:tblW w:w="0" w:type="auto"/>
        <w:tblInd w:w="250" w:type="dxa"/>
        <w:tblLook w:val="04A0" w:firstRow="1" w:lastRow="0" w:firstColumn="1" w:lastColumn="0" w:noHBand="0" w:noVBand="1"/>
      </w:tblPr>
      <w:tblGrid>
        <w:gridCol w:w="1872"/>
        <w:gridCol w:w="2682"/>
        <w:gridCol w:w="10891"/>
      </w:tblGrid>
      <w:tr w:rsidR="0017385B" w:rsidRPr="00AC57E2" w14:paraId="03EECBF1" w14:textId="77777777" w:rsidTr="006A0098">
        <w:trPr>
          <w:trHeight w:val="610"/>
        </w:trPr>
        <w:tc>
          <w:tcPr>
            <w:tcW w:w="1872" w:type="dxa"/>
            <w:tcBorders>
              <w:bottom w:val="single" w:sz="4" w:space="0" w:color="auto"/>
            </w:tcBorders>
            <w:shd w:val="clear" w:color="auto" w:fill="FFFF00"/>
            <w:vAlign w:val="center"/>
          </w:tcPr>
          <w:p w14:paraId="0E7F95A0" w14:textId="77777777" w:rsidR="0017385B" w:rsidRPr="00AC57E2" w:rsidRDefault="0017385B" w:rsidP="009F5CA7">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lastRenderedPageBreak/>
              <w:t>項目</w:t>
            </w:r>
          </w:p>
        </w:tc>
        <w:tc>
          <w:tcPr>
            <w:tcW w:w="2682" w:type="dxa"/>
            <w:tcBorders>
              <w:bottom w:val="single" w:sz="4" w:space="0" w:color="auto"/>
            </w:tcBorders>
            <w:shd w:val="clear" w:color="auto" w:fill="FFFF00"/>
            <w:vAlign w:val="center"/>
          </w:tcPr>
          <w:p w14:paraId="4F9BC229" w14:textId="77777777" w:rsidR="0017385B" w:rsidRPr="00AC57E2" w:rsidRDefault="0017385B" w:rsidP="009F5CA7">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0891" w:type="dxa"/>
            <w:tcBorders>
              <w:bottom w:val="single" w:sz="4" w:space="0" w:color="auto"/>
            </w:tcBorders>
            <w:shd w:val="clear" w:color="auto" w:fill="FFFF00"/>
            <w:vAlign w:val="center"/>
          </w:tcPr>
          <w:p w14:paraId="25749116" w14:textId="77777777" w:rsidR="0017385B" w:rsidRPr="00AC57E2" w:rsidRDefault="0017385B" w:rsidP="009F5CA7">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３</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障がい児福祉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の大阪府の成果目標と考え方（案）</w:t>
            </w:r>
          </w:p>
        </w:tc>
      </w:tr>
    </w:tbl>
    <w:tbl>
      <w:tblPr>
        <w:tblStyle w:val="1"/>
        <w:tblW w:w="0" w:type="auto"/>
        <w:tblInd w:w="250" w:type="dxa"/>
        <w:tblLook w:val="04A0" w:firstRow="1" w:lastRow="0" w:firstColumn="1" w:lastColumn="0" w:noHBand="0" w:noVBand="1"/>
      </w:tblPr>
      <w:tblGrid>
        <w:gridCol w:w="791"/>
        <w:gridCol w:w="1081"/>
        <w:gridCol w:w="2685"/>
        <w:gridCol w:w="10888"/>
      </w:tblGrid>
      <w:tr w:rsidR="00133CD1" w:rsidRPr="00DC5F0D" w14:paraId="652B00C6" w14:textId="77777777" w:rsidTr="006A0098">
        <w:trPr>
          <w:trHeight w:val="3950"/>
        </w:trPr>
        <w:tc>
          <w:tcPr>
            <w:tcW w:w="791" w:type="dxa"/>
            <w:vMerge w:val="restart"/>
            <w:tcBorders>
              <w:top w:val="single" w:sz="4" w:space="0" w:color="auto"/>
              <w:right w:val="single" w:sz="4" w:space="0" w:color="auto"/>
            </w:tcBorders>
          </w:tcPr>
          <w:p w14:paraId="5B61123A" w14:textId="4487C300" w:rsidR="00133CD1" w:rsidRPr="0017385B" w:rsidRDefault="00133CD1" w:rsidP="00F5629F">
            <w:pPr>
              <w:spacing w:line="280" w:lineRule="exact"/>
              <w:rPr>
                <w:rFonts w:asciiTheme="majorEastAsia" w:eastAsiaTheme="majorEastAsia" w:hAnsiTheme="majorEastAsia"/>
                <w:color w:val="000000" w:themeColor="text1"/>
                <w:szCs w:val="21"/>
              </w:rPr>
            </w:pPr>
          </w:p>
          <w:p w14:paraId="2750A12E" w14:textId="77777777" w:rsidR="0017385B" w:rsidRPr="008A7627" w:rsidRDefault="0017385B" w:rsidP="00F5629F">
            <w:pPr>
              <w:spacing w:line="280" w:lineRule="exact"/>
              <w:rPr>
                <w:rFonts w:asciiTheme="majorEastAsia" w:eastAsiaTheme="majorEastAsia" w:hAnsiTheme="majorEastAsia"/>
                <w:color w:val="000000" w:themeColor="text1"/>
                <w:szCs w:val="21"/>
              </w:rPr>
            </w:pPr>
          </w:p>
          <w:p w14:paraId="36051C41" w14:textId="288A0FA8" w:rsidR="00133CD1" w:rsidRDefault="00302174" w:rsidP="00F5629F">
            <w:pPr>
              <w:spacing w:line="280" w:lineRule="exac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09440" behindDoc="0" locked="0" layoutInCell="1" allowOverlap="1" wp14:anchorId="53877B38" wp14:editId="0F8F065D">
                      <wp:simplePos x="0" y="0"/>
                      <wp:positionH relativeFrom="column">
                        <wp:posOffset>-3175</wp:posOffset>
                      </wp:positionH>
                      <wp:positionV relativeFrom="paragraph">
                        <wp:posOffset>7620</wp:posOffset>
                      </wp:positionV>
                      <wp:extent cx="381000" cy="44005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81000" cy="4400550"/>
                              </a:xfrm>
                              <a:prstGeom prst="rect">
                                <a:avLst/>
                              </a:prstGeom>
                              <a:solidFill>
                                <a:sysClr val="window" lastClr="FFFFFF"/>
                              </a:solidFill>
                              <a:ln w="25400" cap="flat" cmpd="sng" algn="ctr">
                                <a:noFill/>
                                <a:prstDash val="solid"/>
                              </a:ln>
                              <a:effectLst/>
                            </wps:spPr>
                            <wps:txbx>
                              <w:txbxContent>
                                <w:p w14:paraId="27F1C96F" w14:textId="77777777" w:rsidR="00302174" w:rsidRPr="00302174" w:rsidRDefault="00302174" w:rsidP="00302174">
                                  <w:pPr>
                                    <w:jc w:val="center"/>
                                    <w:rPr>
                                      <w:rFonts w:asciiTheme="majorEastAsia" w:eastAsiaTheme="majorEastAsia" w:hAnsiTheme="major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77B38" id="正方形/長方形 18" o:spid="_x0000_s1035" style="position:absolute;left:0;text-align:left;margin-left:-.25pt;margin-top:.6pt;width:30pt;height:3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" fillcolor="window" stroked="f" strokeweight="2pt">
                      <v:textbox style="layout-flow:vertical-ideographic" inset="2mm,,2mm">
                        <w:txbxContent>
                          <w:p w14:paraId="27F1C96F" w14:textId="77777777" w:rsidR="00302174" w:rsidRPr="00302174" w:rsidRDefault="00302174" w:rsidP="00302174">
                            <w:pPr>
                              <w:jc w:val="center"/>
                              <w:rPr>
                                <w:rFonts w:asciiTheme="majorEastAsia" w:eastAsiaTheme="majorEastAsia" w:hAnsiTheme="majorEastAsia" w:hint="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v:textbox>
                    </v:rect>
                  </w:pict>
                </mc:Fallback>
              </mc:AlternateContent>
            </w:r>
          </w:p>
          <w:p w14:paraId="7D19B3A4" w14:textId="77777777" w:rsidR="00133CD1" w:rsidRDefault="00133CD1" w:rsidP="00F5629F">
            <w:pPr>
              <w:spacing w:line="280" w:lineRule="exact"/>
              <w:rPr>
                <w:rFonts w:asciiTheme="majorEastAsia" w:eastAsiaTheme="majorEastAsia" w:hAnsiTheme="majorEastAsia"/>
                <w:color w:val="000000" w:themeColor="text1"/>
                <w:szCs w:val="21"/>
              </w:rPr>
            </w:pPr>
          </w:p>
          <w:p w14:paraId="5E0D8619" w14:textId="77777777" w:rsidR="00133CD1" w:rsidRDefault="00133CD1" w:rsidP="00F5629F">
            <w:pPr>
              <w:spacing w:line="280" w:lineRule="exact"/>
              <w:rPr>
                <w:rFonts w:asciiTheme="majorEastAsia" w:eastAsiaTheme="majorEastAsia" w:hAnsiTheme="majorEastAsia"/>
                <w:color w:val="000000" w:themeColor="text1"/>
                <w:szCs w:val="21"/>
              </w:rPr>
            </w:pPr>
          </w:p>
          <w:p w14:paraId="47DE6019" w14:textId="77777777" w:rsidR="00133CD1" w:rsidRDefault="00133CD1" w:rsidP="00F5629F">
            <w:pPr>
              <w:spacing w:line="280" w:lineRule="exact"/>
              <w:rPr>
                <w:rFonts w:asciiTheme="majorEastAsia" w:eastAsiaTheme="majorEastAsia" w:hAnsiTheme="majorEastAsia"/>
                <w:color w:val="000000" w:themeColor="text1"/>
                <w:szCs w:val="21"/>
              </w:rPr>
            </w:pPr>
          </w:p>
          <w:p w14:paraId="391971F4" w14:textId="77777777" w:rsidR="00133CD1" w:rsidRDefault="00133CD1" w:rsidP="00F5629F">
            <w:pPr>
              <w:spacing w:line="280" w:lineRule="exact"/>
              <w:rPr>
                <w:rFonts w:asciiTheme="majorEastAsia" w:eastAsiaTheme="majorEastAsia" w:hAnsiTheme="majorEastAsia"/>
                <w:color w:val="000000" w:themeColor="text1"/>
                <w:szCs w:val="21"/>
              </w:rPr>
            </w:pPr>
          </w:p>
          <w:p w14:paraId="20357370" w14:textId="77777777" w:rsidR="00133CD1" w:rsidRDefault="00133CD1" w:rsidP="00F5629F">
            <w:pPr>
              <w:spacing w:line="280" w:lineRule="exact"/>
              <w:rPr>
                <w:rFonts w:asciiTheme="majorEastAsia" w:eastAsiaTheme="majorEastAsia" w:hAnsiTheme="majorEastAsia"/>
                <w:color w:val="000000" w:themeColor="text1"/>
                <w:szCs w:val="21"/>
              </w:rPr>
            </w:pPr>
          </w:p>
          <w:p w14:paraId="3D9A4257" w14:textId="77777777" w:rsidR="00133CD1" w:rsidRDefault="00133CD1" w:rsidP="00F5629F">
            <w:pPr>
              <w:spacing w:line="280" w:lineRule="exact"/>
              <w:rPr>
                <w:rFonts w:asciiTheme="majorEastAsia" w:eastAsiaTheme="majorEastAsia" w:hAnsiTheme="majorEastAsia"/>
                <w:color w:val="000000" w:themeColor="text1"/>
                <w:szCs w:val="21"/>
              </w:rPr>
            </w:pPr>
          </w:p>
          <w:p w14:paraId="61EFD55A" w14:textId="77777777" w:rsidR="00133CD1" w:rsidRDefault="00133CD1" w:rsidP="00F5629F">
            <w:pPr>
              <w:spacing w:line="280" w:lineRule="exact"/>
              <w:rPr>
                <w:rFonts w:asciiTheme="majorEastAsia" w:eastAsiaTheme="majorEastAsia" w:hAnsiTheme="majorEastAsia"/>
                <w:color w:val="000000" w:themeColor="text1"/>
                <w:szCs w:val="21"/>
              </w:rPr>
            </w:pPr>
          </w:p>
          <w:p w14:paraId="48D8BE0E" w14:textId="77777777" w:rsidR="00133CD1" w:rsidRDefault="00133CD1" w:rsidP="00F5629F">
            <w:pPr>
              <w:spacing w:line="280" w:lineRule="exact"/>
              <w:rPr>
                <w:rFonts w:asciiTheme="majorEastAsia" w:eastAsiaTheme="majorEastAsia" w:hAnsiTheme="majorEastAsia"/>
                <w:color w:val="000000" w:themeColor="text1"/>
                <w:szCs w:val="21"/>
              </w:rPr>
            </w:pPr>
          </w:p>
          <w:p w14:paraId="3DFFE931" w14:textId="77777777" w:rsidR="00133CD1" w:rsidRDefault="00133CD1" w:rsidP="00F5629F">
            <w:pPr>
              <w:spacing w:line="280" w:lineRule="exact"/>
              <w:rPr>
                <w:rFonts w:asciiTheme="majorEastAsia" w:eastAsiaTheme="majorEastAsia" w:hAnsiTheme="majorEastAsia"/>
                <w:color w:val="000000" w:themeColor="text1"/>
                <w:szCs w:val="21"/>
              </w:rPr>
            </w:pPr>
          </w:p>
          <w:p w14:paraId="1DA1C8EE" w14:textId="77777777" w:rsidR="00133CD1" w:rsidRDefault="00133CD1" w:rsidP="00F5629F">
            <w:pPr>
              <w:spacing w:line="280" w:lineRule="exact"/>
              <w:rPr>
                <w:rFonts w:asciiTheme="majorEastAsia" w:eastAsiaTheme="majorEastAsia" w:hAnsiTheme="majorEastAsia"/>
                <w:color w:val="000000" w:themeColor="text1"/>
                <w:szCs w:val="21"/>
              </w:rPr>
            </w:pPr>
            <w:r w:rsidRPr="00DC5F0D">
              <w:rPr>
                <w:rFonts w:asciiTheme="majorEastAsia" w:eastAsiaTheme="majorEastAsia" w:hAnsiTheme="majorEastAsia" w:hint="eastAsia"/>
                <w:color w:val="000000" w:themeColor="text1"/>
                <w:szCs w:val="21"/>
              </w:rPr>
              <w:t>障が</w:t>
            </w:r>
            <w:r>
              <w:rPr>
                <w:rFonts w:asciiTheme="majorEastAsia" w:eastAsiaTheme="majorEastAsia" w:hAnsiTheme="majorEastAsia" w:hint="eastAsia"/>
                <w:color w:val="000000" w:themeColor="text1"/>
                <w:szCs w:val="21"/>
              </w:rPr>
              <w:t>い児</w:t>
            </w:r>
            <w:r w:rsidRPr="00DC5F0D">
              <w:rPr>
                <w:rFonts w:asciiTheme="majorEastAsia" w:eastAsiaTheme="majorEastAsia" w:hAnsiTheme="majorEastAsia" w:hint="eastAsia"/>
                <w:color w:val="000000" w:themeColor="text1"/>
                <w:szCs w:val="21"/>
              </w:rPr>
              <w:t>支援の</w:t>
            </w:r>
            <w:r>
              <w:rPr>
                <w:rFonts w:asciiTheme="majorEastAsia" w:eastAsiaTheme="majorEastAsia" w:hAnsiTheme="majorEastAsia" w:hint="eastAsia"/>
                <w:color w:val="000000" w:themeColor="text1"/>
                <w:szCs w:val="21"/>
              </w:rPr>
              <w:t>提供体制の</w:t>
            </w:r>
            <w:r w:rsidRPr="00DC5F0D">
              <w:rPr>
                <w:rFonts w:asciiTheme="majorEastAsia" w:eastAsiaTheme="majorEastAsia" w:hAnsiTheme="majorEastAsia" w:hint="eastAsia"/>
                <w:color w:val="000000" w:themeColor="text1"/>
                <w:szCs w:val="21"/>
              </w:rPr>
              <w:t>整備</w:t>
            </w:r>
            <w:r>
              <w:rPr>
                <w:rFonts w:asciiTheme="majorEastAsia" w:eastAsiaTheme="majorEastAsia" w:hAnsiTheme="majorEastAsia" w:hint="eastAsia"/>
                <w:color w:val="000000" w:themeColor="text1"/>
                <w:szCs w:val="21"/>
              </w:rPr>
              <w:t>等</w:t>
            </w:r>
          </w:p>
          <w:p w14:paraId="17A537B3" w14:textId="40983211" w:rsidR="00133CD1" w:rsidRDefault="00133CD1" w:rsidP="00F5629F">
            <w:pPr>
              <w:spacing w:line="280" w:lineRule="exact"/>
              <w:rPr>
                <w:rFonts w:asciiTheme="majorEastAsia" w:eastAsiaTheme="majorEastAsia" w:hAnsiTheme="majorEastAsia"/>
                <w:color w:val="000000" w:themeColor="text1"/>
                <w:szCs w:val="21"/>
              </w:rPr>
            </w:pPr>
          </w:p>
          <w:p w14:paraId="29C58C0C" w14:textId="77777777" w:rsidR="0017385B" w:rsidRDefault="0017385B" w:rsidP="00F5629F">
            <w:pPr>
              <w:spacing w:line="280" w:lineRule="exact"/>
              <w:rPr>
                <w:rFonts w:asciiTheme="majorEastAsia" w:eastAsiaTheme="majorEastAsia" w:hAnsiTheme="majorEastAsia"/>
                <w:color w:val="000000" w:themeColor="text1"/>
                <w:szCs w:val="21"/>
              </w:rPr>
            </w:pPr>
          </w:p>
          <w:p w14:paraId="38569210" w14:textId="77777777" w:rsidR="00133CD1" w:rsidRDefault="00133CD1" w:rsidP="00F5629F">
            <w:pPr>
              <w:spacing w:line="280" w:lineRule="exact"/>
              <w:rPr>
                <w:rFonts w:asciiTheme="majorEastAsia" w:eastAsiaTheme="majorEastAsia" w:hAnsiTheme="majorEastAsia"/>
                <w:color w:val="000000" w:themeColor="text1"/>
                <w:szCs w:val="21"/>
              </w:rPr>
            </w:pPr>
          </w:p>
          <w:p w14:paraId="6C2E46F4" w14:textId="77777777" w:rsidR="00133CD1" w:rsidRDefault="00133CD1" w:rsidP="00F5629F">
            <w:pPr>
              <w:spacing w:line="280" w:lineRule="exact"/>
              <w:rPr>
                <w:rFonts w:asciiTheme="majorEastAsia" w:eastAsiaTheme="majorEastAsia" w:hAnsiTheme="majorEastAsia"/>
                <w:color w:val="000000" w:themeColor="text1"/>
                <w:szCs w:val="21"/>
              </w:rPr>
            </w:pPr>
          </w:p>
          <w:p w14:paraId="4664E1FF" w14:textId="77777777" w:rsidR="00133CD1" w:rsidRDefault="00133CD1" w:rsidP="00F5629F">
            <w:pPr>
              <w:spacing w:line="280" w:lineRule="exact"/>
              <w:rPr>
                <w:rFonts w:asciiTheme="majorEastAsia" w:eastAsiaTheme="majorEastAsia" w:hAnsiTheme="majorEastAsia"/>
                <w:color w:val="000000" w:themeColor="text1"/>
                <w:szCs w:val="21"/>
              </w:rPr>
            </w:pPr>
          </w:p>
          <w:p w14:paraId="273EC815" w14:textId="77777777" w:rsidR="00133CD1" w:rsidRDefault="00133CD1" w:rsidP="00F5629F">
            <w:pPr>
              <w:spacing w:line="280" w:lineRule="exact"/>
              <w:rPr>
                <w:rFonts w:asciiTheme="majorEastAsia" w:eastAsiaTheme="majorEastAsia" w:hAnsiTheme="majorEastAsia"/>
                <w:color w:val="000000" w:themeColor="text1"/>
                <w:szCs w:val="21"/>
              </w:rPr>
            </w:pPr>
          </w:p>
          <w:p w14:paraId="2E8E9C4E" w14:textId="77777777" w:rsidR="00133CD1" w:rsidRDefault="00133CD1" w:rsidP="00F5629F">
            <w:pPr>
              <w:spacing w:line="280" w:lineRule="exact"/>
              <w:rPr>
                <w:rFonts w:asciiTheme="majorEastAsia" w:eastAsiaTheme="majorEastAsia" w:hAnsiTheme="majorEastAsia"/>
                <w:color w:val="000000" w:themeColor="text1"/>
                <w:szCs w:val="21"/>
              </w:rPr>
            </w:pPr>
          </w:p>
          <w:p w14:paraId="300F2B89" w14:textId="77777777" w:rsidR="00133CD1" w:rsidRDefault="00133CD1" w:rsidP="00F5629F">
            <w:pPr>
              <w:spacing w:line="280" w:lineRule="exact"/>
              <w:rPr>
                <w:rFonts w:asciiTheme="majorEastAsia" w:eastAsiaTheme="majorEastAsia" w:hAnsiTheme="majorEastAsia"/>
                <w:color w:val="000000" w:themeColor="text1"/>
                <w:szCs w:val="21"/>
              </w:rPr>
            </w:pPr>
          </w:p>
          <w:p w14:paraId="51060062" w14:textId="77777777" w:rsidR="00133CD1" w:rsidRDefault="00133CD1" w:rsidP="00F5629F">
            <w:pPr>
              <w:spacing w:line="280" w:lineRule="exact"/>
              <w:rPr>
                <w:rFonts w:asciiTheme="majorEastAsia" w:eastAsiaTheme="majorEastAsia" w:hAnsiTheme="majorEastAsia"/>
                <w:color w:val="000000" w:themeColor="text1"/>
                <w:szCs w:val="21"/>
              </w:rPr>
            </w:pPr>
          </w:p>
          <w:p w14:paraId="6E4992BB" w14:textId="77777777" w:rsidR="00133CD1" w:rsidRDefault="00133CD1" w:rsidP="00F5629F">
            <w:pPr>
              <w:spacing w:line="280" w:lineRule="exact"/>
              <w:rPr>
                <w:rFonts w:asciiTheme="majorEastAsia" w:eastAsiaTheme="majorEastAsia" w:hAnsiTheme="majorEastAsia"/>
                <w:color w:val="000000" w:themeColor="text1"/>
                <w:szCs w:val="21"/>
              </w:rPr>
            </w:pPr>
          </w:p>
          <w:p w14:paraId="178EF5B0" w14:textId="77777777" w:rsidR="00133CD1" w:rsidRDefault="00133CD1" w:rsidP="00F5629F">
            <w:pPr>
              <w:spacing w:line="280" w:lineRule="exact"/>
              <w:rPr>
                <w:rFonts w:asciiTheme="majorEastAsia" w:eastAsiaTheme="majorEastAsia" w:hAnsiTheme="majorEastAsia"/>
                <w:color w:val="000000" w:themeColor="text1"/>
                <w:szCs w:val="21"/>
              </w:rPr>
            </w:pPr>
          </w:p>
          <w:p w14:paraId="51BF207D" w14:textId="36CAAB35" w:rsidR="00133CD1" w:rsidRPr="00DC5F0D" w:rsidRDefault="00133CD1" w:rsidP="00F5629F">
            <w:pPr>
              <w:spacing w:line="280" w:lineRule="exact"/>
              <w:rPr>
                <w:rFonts w:asciiTheme="majorEastAsia" w:eastAsiaTheme="majorEastAsia" w:hAnsiTheme="majorEastAsia"/>
                <w:color w:val="000000" w:themeColor="text1"/>
                <w:szCs w:val="21"/>
              </w:rPr>
            </w:pPr>
          </w:p>
        </w:tc>
        <w:tc>
          <w:tcPr>
            <w:tcW w:w="1081" w:type="dxa"/>
            <w:vMerge w:val="restart"/>
            <w:tcBorders>
              <w:top w:val="single" w:sz="4" w:space="0" w:color="auto"/>
              <w:right w:val="single" w:sz="4" w:space="0" w:color="auto"/>
            </w:tcBorders>
          </w:tcPr>
          <w:p w14:paraId="1128E4DC" w14:textId="404FD8C8" w:rsidR="004106BA" w:rsidRDefault="004106BA" w:rsidP="00F5629F">
            <w:pPr>
              <w:spacing w:line="280" w:lineRule="exact"/>
              <w:rPr>
                <w:rFonts w:asciiTheme="majorEastAsia" w:eastAsiaTheme="majorEastAsia" w:hAnsiTheme="majorEastAsia"/>
                <w:color w:val="000000" w:themeColor="text1"/>
                <w:sz w:val="20"/>
                <w:szCs w:val="21"/>
              </w:rPr>
            </w:pPr>
          </w:p>
          <w:p w14:paraId="523C5968" w14:textId="78AD846B" w:rsidR="004106BA" w:rsidRDefault="004106BA" w:rsidP="00F5629F">
            <w:pPr>
              <w:spacing w:line="280" w:lineRule="exact"/>
              <w:rPr>
                <w:rFonts w:asciiTheme="majorEastAsia" w:eastAsiaTheme="majorEastAsia" w:hAnsiTheme="majorEastAsia"/>
                <w:color w:val="000000" w:themeColor="text1"/>
                <w:sz w:val="20"/>
                <w:szCs w:val="21"/>
              </w:rPr>
            </w:pPr>
          </w:p>
          <w:p w14:paraId="33BE0817" w14:textId="701F43CB" w:rsidR="004106BA" w:rsidRDefault="004106BA" w:rsidP="00F5629F">
            <w:pPr>
              <w:spacing w:line="280" w:lineRule="exact"/>
              <w:rPr>
                <w:rFonts w:asciiTheme="majorEastAsia" w:eastAsiaTheme="majorEastAsia" w:hAnsiTheme="majorEastAsia"/>
                <w:color w:val="000000" w:themeColor="text1"/>
                <w:sz w:val="20"/>
                <w:szCs w:val="21"/>
              </w:rPr>
            </w:pPr>
          </w:p>
          <w:p w14:paraId="7A78C318" w14:textId="5DFEA953" w:rsidR="004106BA" w:rsidRDefault="004106BA" w:rsidP="00F5629F">
            <w:pPr>
              <w:spacing w:line="280" w:lineRule="exact"/>
              <w:rPr>
                <w:rFonts w:asciiTheme="majorEastAsia" w:eastAsiaTheme="majorEastAsia" w:hAnsiTheme="majorEastAsia"/>
                <w:color w:val="000000" w:themeColor="text1"/>
                <w:sz w:val="20"/>
                <w:szCs w:val="21"/>
              </w:rPr>
            </w:pPr>
          </w:p>
          <w:p w14:paraId="0DB2B1FE" w14:textId="14F94951" w:rsidR="004106BA" w:rsidRDefault="004106BA" w:rsidP="00F5629F">
            <w:pPr>
              <w:spacing w:line="280" w:lineRule="exact"/>
              <w:rPr>
                <w:rFonts w:asciiTheme="majorEastAsia" w:eastAsiaTheme="majorEastAsia" w:hAnsiTheme="majorEastAsia"/>
                <w:color w:val="000000" w:themeColor="text1"/>
                <w:sz w:val="20"/>
                <w:szCs w:val="21"/>
              </w:rPr>
            </w:pPr>
          </w:p>
          <w:p w14:paraId="3A7E63B2" w14:textId="3C52A6CB" w:rsidR="004106BA" w:rsidRDefault="004106BA" w:rsidP="00F5629F">
            <w:pPr>
              <w:spacing w:line="280" w:lineRule="exact"/>
              <w:rPr>
                <w:rFonts w:asciiTheme="majorEastAsia" w:eastAsiaTheme="majorEastAsia" w:hAnsiTheme="majorEastAsia"/>
                <w:color w:val="000000" w:themeColor="text1"/>
                <w:sz w:val="20"/>
                <w:szCs w:val="21"/>
              </w:rPr>
            </w:pPr>
          </w:p>
          <w:p w14:paraId="49D5983B" w14:textId="7955463A" w:rsidR="004106BA" w:rsidRDefault="004106BA" w:rsidP="00F5629F">
            <w:pPr>
              <w:spacing w:line="280" w:lineRule="exact"/>
              <w:rPr>
                <w:rFonts w:asciiTheme="majorEastAsia" w:eastAsiaTheme="majorEastAsia" w:hAnsiTheme="majorEastAsia"/>
                <w:color w:val="000000" w:themeColor="text1"/>
                <w:sz w:val="20"/>
                <w:szCs w:val="21"/>
              </w:rPr>
            </w:pPr>
          </w:p>
          <w:p w14:paraId="57740AAB" w14:textId="2C4EA23C" w:rsidR="004106BA" w:rsidRDefault="004106BA" w:rsidP="00F5629F">
            <w:pPr>
              <w:spacing w:line="280" w:lineRule="exact"/>
              <w:rPr>
                <w:rFonts w:asciiTheme="majorEastAsia" w:eastAsiaTheme="majorEastAsia" w:hAnsiTheme="majorEastAsia"/>
                <w:color w:val="000000" w:themeColor="text1"/>
                <w:sz w:val="20"/>
                <w:szCs w:val="21"/>
              </w:rPr>
            </w:pPr>
          </w:p>
          <w:p w14:paraId="5FB29FBA" w14:textId="77777777" w:rsidR="004106BA" w:rsidRDefault="004106BA" w:rsidP="00F5629F">
            <w:pPr>
              <w:spacing w:line="280" w:lineRule="exact"/>
              <w:rPr>
                <w:rFonts w:asciiTheme="majorEastAsia" w:eastAsiaTheme="majorEastAsia" w:hAnsiTheme="majorEastAsia"/>
                <w:color w:val="000000" w:themeColor="text1"/>
                <w:sz w:val="20"/>
                <w:szCs w:val="21"/>
              </w:rPr>
            </w:pPr>
          </w:p>
          <w:p w14:paraId="7F8FE292" w14:textId="77777777" w:rsidR="00133CD1" w:rsidRDefault="00133CD1" w:rsidP="00F5629F">
            <w:pPr>
              <w:spacing w:line="280" w:lineRule="exact"/>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0"/>
                <w:szCs w:val="21"/>
              </w:rPr>
              <w:t>主に重症心身障がい児を支援する児童発達支援事業所及び放課後等デイサービス事業所の確保</w:t>
            </w:r>
          </w:p>
          <w:p w14:paraId="4DF4098D" w14:textId="77777777" w:rsidR="00133CD1" w:rsidRDefault="00133CD1" w:rsidP="00F5629F">
            <w:pPr>
              <w:spacing w:line="280" w:lineRule="exact"/>
              <w:rPr>
                <w:rFonts w:asciiTheme="majorEastAsia" w:eastAsiaTheme="majorEastAsia" w:hAnsiTheme="majorEastAsia"/>
                <w:color w:val="000000" w:themeColor="text1"/>
                <w:sz w:val="20"/>
                <w:szCs w:val="21"/>
              </w:rPr>
            </w:pPr>
          </w:p>
          <w:p w14:paraId="261F52A5" w14:textId="77777777" w:rsidR="00133CD1" w:rsidRDefault="00133CD1" w:rsidP="00F5629F">
            <w:pPr>
              <w:spacing w:line="280" w:lineRule="exact"/>
              <w:rPr>
                <w:rFonts w:asciiTheme="majorEastAsia" w:eastAsiaTheme="majorEastAsia" w:hAnsiTheme="majorEastAsia"/>
                <w:color w:val="000000" w:themeColor="text1"/>
                <w:sz w:val="20"/>
                <w:szCs w:val="21"/>
              </w:rPr>
            </w:pPr>
          </w:p>
          <w:p w14:paraId="1AB2576A" w14:textId="77777777" w:rsidR="00133CD1" w:rsidRDefault="00133CD1" w:rsidP="00F5629F">
            <w:pPr>
              <w:spacing w:line="280" w:lineRule="exact"/>
              <w:rPr>
                <w:rFonts w:asciiTheme="majorEastAsia" w:eastAsiaTheme="majorEastAsia" w:hAnsiTheme="majorEastAsia"/>
                <w:color w:val="000000" w:themeColor="text1"/>
                <w:sz w:val="20"/>
                <w:szCs w:val="21"/>
              </w:rPr>
            </w:pPr>
          </w:p>
          <w:p w14:paraId="46D03E52" w14:textId="77777777" w:rsidR="00133CD1" w:rsidRDefault="00133CD1" w:rsidP="00F5629F">
            <w:pPr>
              <w:spacing w:line="280" w:lineRule="exact"/>
              <w:rPr>
                <w:rFonts w:asciiTheme="majorEastAsia" w:eastAsiaTheme="majorEastAsia" w:hAnsiTheme="majorEastAsia"/>
                <w:color w:val="000000" w:themeColor="text1"/>
                <w:sz w:val="20"/>
                <w:szCs w:val="21"/>
              </w:rPr>
            </w:pPr>
          </w:p>
          <w:p w14:paraId="3DF3AE33" w14:textId="77777777" w:rsidR="00133CD1" w:rsidRDefault="00133CD1" w:rsidP="00F5629F">
            <w:pPr>
              <w:spacing w:line="280" w:lineRule="exact"/>
              <w:rPr>
                <w:rFonts w:asciiTheme="majorEastAsia" w:eastAsiaTheme="majorEastAsia" w:hAnsiTheme="majorEastAsia"/>
                <w:color w:val="000000" w:themeColor="text1"/>
                <w:sz w:val="20"/>
                <w:szCs w:val="21"/>
              </w:rPr>
            </w:pPr>
          </w:p>
          <w:p w14:paraId="486EAF45" w14:textId="77777777" w:rsidR="00133CD1" w:rsidRDefault="00133CD1" w:rsidP="00F5629F">
            <w:pPr>
              <w:spacing w:line="280" w:lineRule="exact"/>
              <w:rPr>
                <w:rFonts w:asciiTheme="majorEastAsia" w:eastAsiaTheme="majorEastAsia" w:hAnsiTheme="majorEastAsia"/>
                <w:color w:val="000000" w:themeColor="text1"/>
                <w:sz w:val="20"/>
                <w:szCs w:val="21"/>
              </w:rPr>
            </w:pPr>
          </w:p>
          <w:p w14:paraId="5946D49D" w14:textId="77777777" w:rsidR="00133CD1" w:rsidRDefault="00133CD1" w:rsidP="00F5629F">
            <w:pPr>
              <w:spacing w:line="280" w:lineRule="exact"/>
              <w:rPr>
                <w:rFonts w:asciiTheme="majorEastAsia" w:eastAsiaTheme="majorEastAsia" w:hAnsiTheme="majorEastAsia"/>
                <w:color w:val="000000" w:themeColor="text1"/>
                <w:sz w:val="20"/>
                <w:szCs w:val="21"/>
              </w:rPr>
            </w:pPr>
          </w:p>
          <w:p w14:paraId="0D57701E" w14:textId="77777777" w:rsidR="00133CD1" w:rsidRDefault="00133CD1" w:rsidP="00F5629F">
            <w:pPr>
              <w:spacing w:line="280" w:lineRule="exact"/>
              <w:rPr>
                <w:rFonts w:asciiTheme="majorEastAsia" w:eastAsiaTheme="majorEastAsia" w:hAnsiTheme="majorEastAsia"/>
                <w:color w:val="000000" w:themeColor="text1"/>
                <w:sz w:val="20"/>
                <w:szCs w:val="21"/>
              </w:rPr>
            </w:pPr>
          </w:p>
          <w:p w14:paraId="566BBE49" w14:textId="77777777" w:rsidR="00133CD1" w:rsidRPr="00C538FC" w:rsidRDefault="00133CD1">
            <w:pPr>
              <w:spacing w:line="280" w:lineRule="exact"/>
              <w:rPr>
                <w:rFonts w:asciiTheme="majorEastAsia" w:eastAsiaTheme="majorEastAsia" w:hAnsiTheme="majorEastAsia"/>
                <w:color w:val="000000" w:themeColor="text1"/>
                <w:sz w:val="20"/>
                <w:szCs w:val="21"/>
              </w:rPr>
            </w:pPr>
          </w:p>
        </w:tc>
        <w:tc>
          <w:tcPr>
            <w:tcW w:w="2685"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E6FD440" w14:textId="5E3C8A20" w:rsidR="00133CD1" w:rsidRPr="00DC5F0D" w:rsidRDefault="00133CD1" w:rsidP="00F5629F">
            <w:pPr>
              <w:spacing w:line="240" w:lineRule="exact"/>
              <w:rPr>
                <w:rFonts w:ascii="HG丸ｺﾞｼｯｸM-PRO" w:eastAsia="HG丸ｺﾞｼｯｸM-PRO" w:hAnsi="HG丸ｺﾞｼｯｸM-PRO"/>
                <w:color w:val="000000" w:themeColor="text1"/>
                <w:szCs w:val="21"/>
              </w:rPr>
            </w:pPr>
            <w:r w:rsidRPr="00DC5F0D">
              <w:rPr>
                <w:rFonts w:ascii="HG丸ｺﾞｼｯｸM-PRO" w:eastAsia="HG丸ｺﾞｼｯｸM-PRO" w:hAnsi="HG丸ｺﾞｼｯｸM-PRO" w:hint="eastAsia"/>
                <w:color w:val="000000" w:themeColor="text1"/>
                <w:szCs w:val="21"/>
              </w:rPr>
              <w:t>＜目標＞</w:t>
            </w:r>
          </w:p>
          <w:p w14:paraId="232EA45F" w14:textId="77777777" w:rsidR="00133CD1" w:rsidRPr="00DC5F0D" w:rsidRDefault="00133CD1" w:rsidP="00F5629F">
            <w:pPr>
              <w:spacing w:line="24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令和８年度末までに、主に重症心身障がい児を支援する児童発達支援事業所及び放課後等デイサービス事業所を各市町村に少なくとも1カ所以上確保することを基本とする。なお、市町村単独での確保が困難な場合には、圏域での確保であっても差し支えない。</w:t>
            </w:r>
          </w:p>
        </w:tc>
        <w:tc>
          <w:tcPr>
            <w:tcW w:w="10888" w:type="dxa"/>
            <w:vMerge w:val="restart"/>
            <w:tcBorders>
              <w:top w:val="single" w:sz="4" w:space="0" w:color="auto"/>
              <w:left w:val="single" w:sz="4" w:space="0" w:color="auto"/>
            </w:tcBorders>
            <w:shd w:val="clear" w:color="auto" w:fill="D9D9D9" w:themeFill="background1" w:themeFillShade="D9"/>
            <w:vAlign w:val="center"/>
          </w:tcPr>
          <w:p w14:paraId="4F649392" w14:textId="32E629EF" w:rsidR="00133CD1" w:rsidRPr="00BE0990" w:rsidRDefault="00133CD1" w:rsidP="00F5629F">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＜大阪府の成果目標と基本的な考え方（案）＞</w:t>
            </w:r>
          </w:p>
          <w:p w14:paraId="607E37AE" w14:textId="42E382ED" w:rsidR="00133CD1" w:rsidRPr="00F5629F" w:rsidRDefault="00133CD1" w:rsidP="00F5629F">
            <w:pPr>
              <w:ind w:firstLineChars="100" w:firstLine="210"/>
              <w:jc w:val="left"/>
              <w:rPr>
                <w:rFonts w:ascii="HG丸ｺﾞｼｯｸM-PRO" w:eastAsia="HG丸ｺﾞｼｯｸM-PRO" w:hAnsi="HG丸ｺﾞｼｯｸM-PRO"/>
                <w:color w:val="000000"/>
                <w:szCs w:val="21"/>
              </w:rPr>
            </w:pPr>
            <w:r w:rsidRPr="00F5629F">
              <w:rPr>
                <w:rFonts w:ascii="HG丸ｺﾞｼｯｸM-PRO" w:eastAsia="HG丸ｺﾞｼｯｸM-PRO" w:hAnsi="HG丸ｺﾞｼｯｸM-PRO" w:hint="eastAsia"/>
                <w:color w:val="000000"/>
                <w:szCs w:val="21"/>
              </w:rPr>
              <w:t>国の基本指針</w:t>
            </w:r>
            <w:r>
              <w:rPr>
                <w:rFonts w:ascii="HG丸ｺﾞｼｯｸM-PRO" w:eastAsia="HG丸ｺﾞｼｯｸM-PRO" w:hAnsi="HG丸ｺﾞｼｯｸM-PRO" w:hint="eastAsia"/>
                <w:color w:val="000000"/>
                <w:szCs w:val="21"/>
              </w:rPr>
              <w:t>の趣旨を踏まえ、</w:t>
            </w:r>
            <w:r w:rsidRPr="00F5629F">
              <w:rPr>
                <w:rFonts w:ascii="HG丸ｺﾞｼｯｸM-PRO" w:eastAsia="HG丸ｺﾞｼｯｸM-PRO" w:hAnsi="HG丸ｺﾞｼｯｸM-PRO" w:hint="eastAsia"/>
                <w:color w:val="000000"/>
                <w:szCs w:val="21"/>
              </w:rPr>
              <w:t>令和８年度末までに、主に重症心身障がい児を支援する児童発達支援事業所及び放課後等デイサービス事業所を各市町村に少なくとも１カ所以上設置することを基本とする。なお、</w:t>
            </w:r>
            <w:r>
              <w:rPr>
                <w:rFonts w:ascii="HG丸ｺﾞｼｯｸM-PRO" w:eastAsia="HG丸ｺﾞｼｯｸM-PRO" w:hAnsi="HG丸ｺﾞｼｯｸM-PRO" w:hint="eastAsia"/>
                <w:color w:val="000000"/>
                <w:szCs w:val="21"/>
              </w:rPr>
              <w:t>市町村が目標値を設定する際には、大阪府が示す目標値を参考に設定すること。ただし、府が示す参考値以上の事業所がすでに設置されている場合には、それ</w:t>
            </w:r>
            <w:r w:rsidR="005B47FC" w:rsidRPr="003F577F">
              <w:rPr>
                <w:rFonts w:ascii="HG丸ｺﾞｼｯｸM-PRO" w:eastAsia="HG丸ｺﾞｼｯｸM-PRO" w:hAnsi="HG丸ｺﾞｼｯｸM-PRO" w:hint="eastAsia"/>
                <w:color w:val="000000"/>
                <w:szCs w:val="21"/>
              </w:rPr>
              <w:t>以上の</w:t>
            </w:r>
            <w:r>
              <w:rPr>
                <w:rFonts w:ascii="HG丸ｺﾞｼｯｸM-PRO" w:eastAsia="HG丸ｺﾞｼｯｸM-PRO" w:hAnsi="HG丸ｺﾞｼｯｸM-PRO" w:hint="eastAsia"/>
                <w:color w:val="000000"/>
                <w:szCs w:val="21"/>
              </w:rPr>
              <w:t>事業所数を設定すること。</w:t>
            </w:r>
          </w:p>
        </w:tc>
      </w:tr>
      <w:tr w:rsidR="00133CD1" w:rsidRPr="00DC5F0D" w14:paraId="599EA823" w14:textId="77777777" w:rsidTr="00E61930">
        <w:trPr>
          <w:trHeight w:val="4083"/>
        </w:trPr>
        <w:tc>
          <w:tcPr>
            <w:tcW w:w="791" w:type="dxa"/>
            <w:vMerge/>
            <w:tcBorders>
              <w:right w:val="single" w:sz="4" w:space="0" w:color="auto"/>
            </w:tcBorders>
            <w:vAlign w:val="center"/>
          </w:tcPr>
          <w:p w14:paraId="3DC9A1B8" w14:textId="77777777" w:rsidR="00133CD1" w:rsidRPr="00DC5F0D" w:rsidRDefault="00133CD1" w:rsidP="00F5629F">
            <w:pPr>
              <w:spacing w:line="280" w:lineRule="exact"/>
              <w:rPr>
                <w:rFonts w:asciiTheme="majorEastAsia" w:eastAsiaTheme="majorEastAsia" w:hAnsiTheme="majorEastAsia"/>
                <w:color w:val="000000" w:themeColor="text1"/>
                <w:szCs w:val="21"/>
              </w:rPr>
            </w:pPr>
          </w:p>
        </w:tc>
        <w:tc>
          <w:tcPr>
            <w:tcW w:w="1081" w:type="dxa"/>
            <w:vMerge/>
            <w:tcBorders>
              <w:right w:val="single" w:sz="4" w:space="0" w:color="auto"/>
            </w:tcBorders>
            <w:vAlign w:val="center"/>
          </w:tcPr>
          <w:p w14:paraId="7B4DD7FF" w14:textId="77777777" w:rsidR="00133CD1" w:rsidRPr="00DC5F0D" w:rsidRDefault="00133CD1" w:rsidP="00F5629F">
            <w:pPr>
              <w:spacing w:line="280" w:lineRule="exact"/>
              <w:rPr>
                <w:rFonts w:asciiTheme="majorEastAsia" w:eastAsiaTheme="majorEastAsia" w:hAnsiTheme="majorEastAsia"/>
                <w:color w:val="000000" w:themeColor="text1"/>
                <w:szCs w:val="21"/>
              </w:rPr>
            </w:pPr>
          </w:p>
        </w:tc>
        <w:tc>
          <w:tcPr>
            <w:tcW w:w="2685"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4644EC4" w14:textId="77777777" w:rsidR="00133CD1" w:rsidRPr="00DC5F0D" w:rsidRDefault="00133CD1" w:rsidP="00F5629F">
            <w:pPr>
              <w:spacing w:line="240" w:lineRule="exact"/>
              <w:rPr>
                <w:rFonts w:ascii="HG丸ｺﾞｼｯｸM-PRO" w:eastAsia="HG丸ｺﾞｼｯｸM-PRO" w:hAnsi="HG丸ｺﾞｼｯｸM-PRO"/>
                <w:color w:val="000000" w:themeColor="text1"/>
                <w:szCs w:val="21"/>
              </w:rPr>
            </w:pPr>
            <w:r w:rsidRPr="00DC5F0D">
              <w:rPr>
                <w:rFonts w:ascii="HG丸ｺﾞｼｯｸM-PRO" w:eastAsia="HG丸ｺﾞｼｯｸM-PRO" w:hAnsi="HG丸ｺﾞｼｯｸM-PRO" w:hint="eastAsia"/>
                <w:color w:val="000000" w:themeColor="text1"/>
                <w:szCs w:val="21"/>
              </w:rPr>
              <w:t>＜考え方＞</w:t>
            </w:r>
          </w:p>
          <w:p w14:paraId="472E9C3B" w14:textId="77777777" w:rsidR="00133CD1" w:rsidRPr="00DC5F0D" w:rsidRDefault="00133CD1" w:rsidP="00F5629F">
            <w:pPr>
              <w:spacing w:line="240" w:lineRule="exact"/>
              <w:ind w:firstLineChars="100" w:firstLine="210"/>
              <w:rPr>
                <w:rFonts w:ascii="HG丸ｺﾞｼｯｸM-PRO" w:eastAsia="HG丸ｺﾞｼｯｸM-PRO" w:hAnsi="HG丸ｺﾞｼｯｸM-PRO"/>
                <w:color w:val="000000" w:themeColor="text1"/>
                <w:szCs w:val="21"/>
              </w:rPr>
            </w:pPr>
            <w:r w:rsidRPr="002E58C8">
              <w:rPr>
                <w:rFonts w:ascii="HG丸ｺﾞｼｯｸM-PRO" w:eastAsia="HG丸ｺﾞｼｯｸM-PRO" w:hAnsi="HG丸ｺﾞｼｯｸM-PRO" w:hint="eastAsia"/>
                <w:color w:val="000000" w:themeColor="text1"/>
                <w:szCs w:val="21"/>
              </w:rPr>
              <w:t>令和３年度末時点で、主に重症心身障がい児を支援する児童発達支援事業所及び放課後等デイサービス事業所を１以上確保している市町村の割合は、それぞれ36.1％と39.0％であり、着実に進んでいるものの十分とは言えないため、引き続き全市町村における1カ所以上の確保を目指す</w:t>
            </w:r>
            <w:r>
              <w:rPr>
                <w:rFonts w:ascii="HG丸ｺﾞｼｯｸM-PRO" w:eastAsia="HG丸ｺﾞｼｯｸM-PRO" w:hAnsi="HG丸ｺﾞｼｯｸM-PRO" w:hint="eastAsia"/>
                <w:color w:val="000000" w:themeColor="text1"/>
                <w:szCs w:val="21"/>
              </w:rPr>
              <w:t>。</w:t>
            </w:r>
          </w:p>
        </w:tc>
        <w:tc>
          <w:tcPr>
            <w:tcW w:w="10888" w:type="dxa"/>
            <w:vMerge/>
            <w:tcBorders>
              <w:left w:val="single" w:sz="4" w:space="0" w:color="auto"/>
            </w:tcBorders>
            <w:shd w:val="clear" w:color="auto" w:fill="D9D9D9" w:themeFill="background1" w:themeFillShade="D9"/>
            <w:vAlign w:val="center"/>
          </w:tcPr>
          <w:p w14:paraId="622C53FB" w14:textId="77777777" w:rsidR="00133CD1" w:rsidRPr="00DC5F0D" w:rsidRDefault="00133CD1" w:rsidP="00F5629F">
            <w:pPr>
              <w:spacing w:line="280" w:lineRule="exact"/>
              <w:rPr>
                <w:rFonts w:asciiTheme="minorEastAsia" w:hAnsiTheme="minorEastAsia"/>
                <w:spacing w:val="-20"/>
                <w:szCs w:val="21"/>
                <w:u w:val="single"/>
              </w:rPr>
            </w:pPr>
          </w:p>
        </w:tc>
      </w:tr>
    </w:tbl>
    <w:p w14:paraId="7C155EA9" w14:textId="77777777" w:rsidR="007C7A36" w:rsidRDefault="007C7A36">
      <w:r>
        <w:br w:type="page"/>
      </w:r>
    </w:p>
    <w:tbl>
      <w:tblPr>
        <w:tblStyle w:val="a9"/>
        <w:tblW w:w="0" w:type="auto"/>
        <w:tblInd w:w="250" w:type="dxa"/>
        <w:tblLook w:val="04A0" w:firstRow="1" w:lastRow="0" w:firstColumn="1" w:lastColumn="0" w:noHBand="0" w:noVBand="1"/>
      </w:tblPr>
      <w:tblGrid>
        <w:gridCol w:w="1872"/>
        <w:gridCol w:w="2682"/>
        <w:gridCol w:w="10891"/>
      </w:tblGrid>
      <w:tr w:rsidR="0017385B" w:rsidRPr="00AC57E2" w14:paraId="6FB140A2" w14:textId="77777777" w:rsidTr="006A0098">
        <w:trPr>
          <w:trHeight w:val="610"/>
          <w:tblHeader/>
        </w:trPr>
        <w:tc>
          <w:tcPr>
            <w:tcW w:w="1872" w:type="dxa"/>
            <w:tcBorders>
              <w:bottom w:val="single" w:sz="4" w:space="0" w:color="auto"/>
            </w:tcBorders>
            <w:shd w:val="clear" w:color="auto" w:fill="FFFF00"/>
            <w:vAlign w:val="center"/>
          </w:tcPr>
          <w:p w14:paraId="08AF85C4" w14:textId="765027D7" w:rsidR="0017385B" w:rsidRPr="00AC57E2" w:rsidRDefault="0017385B" w:rsidP="009F5CA7">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lastRenderedPageBreak/>
              <w:t>項目</w:t>
            </w:r>
          </w:p>
        </w:tc>
        <w:tc>
          <w:tcPr>
            <w:tcW w:w="2682" w:type="dxa"/>
            <w:tcBorders>
              <w:bottom w:val="single" w:sz="4" w:space="0" w:color="auto"/>
            </w:tcBorders>
            <w:shd w:val="clear" w:color="auto" w:fill="FFFF00"/>
            <w:vAlign w:val="center"/>
          </w:tcPr>
          <w:p w14:paraId="50AB6E8B" w14:textId="77777777" w:rsidR="0017385B" w:rsidRPr="00AC57E2" w:rsidRDefault="0017385B" w:rsidP="009F5CA7">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0891" w:type="dxa"/>
            <w:tcBorders>
              <w:bottom w:val="single" w:sz="4" w:space="0" w:color="auto"/>
            </w:tcBorders>
            <w:shd w:val="clear" w:color="auto" w:fill="FFFF00"/>
            <w:vAlign w:val="center"/>
          </w:tcPr>
          <w:p w14:paraId="5BBCA921" w14:textId="77777777" w:rsidR="0017385B" w:rsidRPr="00AC57E2" w:rsidRDefault="0017385B" w:rsidP="009F5CA7">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３</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障がい児福祉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の大阪府の成果目標と考え方（案）</w:t>
            </w:r>
          </w:p>
        </w:tc>
      </w:tr>
    </w:tbl>
    <w:tbl>
      <w:tblPr>
        <w:tblStyle w:val="1"/>
        <w:tblW w:w="0" w:type="auto"/>
        <w:tblInd w:w="250" w:type="dxa"/>
        <w:tblLook w:val="04A0" w:firstRow="1" w:lastRow="0" w:firstColumn="1" w:lastColumn="0" w:noHBand="0" w:noVBand="1"/>
      </w:tblPr>
      <w:tblGrid>
        <w:gridCol w:w="791"/>
        <w:gridCol w:w="1081"/>
        <w:gridCol w:w="2685"/>
        <w:gridCol w:w="10888"/>
      </w:tblGrid>
      <w:tr w:rsidR="008A7627" w:rsidRPr="00DC5F0D" w14:paraId="50B75484" w14:textId="77777777" w:rsidTr="006A0098">
        <w:trPr>
          <w:trHeight w:val="2671"/>
        </w:trPr>
        <w:tc>
          <w:tcPr>
            <w:tcW w:w="791" w:type="dxa"/>
            <w:vMerge w:val="restart"/>
            <w:tcBorders>
              <w:top w:val="single" w:sz="4" w:space="0" w:color="auto"/>
              <w:right w:val="single" w:sz="4" w:space="0" w:color="auto"/>
            </w:tcBorders>
            <w:vAlign w:val="center"/>
          </w:tcPr>
          <w:p w14:paraId="6D2EB1F0" w14:textId="2C34348B" w:rsidR="00302174" w:rsidRDefault="00302174" w:rsidP="00486A8C">
            <w:pPr>
              <w:widowControl/>
              <w:jc w:val="lef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11488" behindDoc="0" locked="0" layoutInCell="1" allowOverlap="1" wp14:anchorId="458590DE" wp14:editId="07CEEDCA">
                      <wp:simplePos x="0" y="0"/>
                      <wp:positionH relativeFrom="column">
                        <wp:posOffset>-15875</wp:posOffset>
                      </wp:positionH>
                      <wp:positionV relativeFrom="paragraph">
                        <wp:posOffset>-131445</wp:posOffset>
                      </wp:positionV>
                      <wp:extent cx="381000" cy="44005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81000" cy="4400550"/>
                              </a:xfrm>
                              <a:prstGeom prst="rect">
                                <a:avLst/>
                              </a:prstGeom>
                              <a:solidFill>
                                <a:sysClr val="window" lastClr="FFFFFF"/>
                              </a:solidFill>
                              <a:ln w="25400" cap="flat" cmpd="sng" algn="ctr">
                                <a:noFill/>
                                <a:prstDash val="solid"/>
                              </a:ln>
                              <a:effectLst/>
                            </wps:spPr>
                            <wps:txbx>
                              <w:txbxContent>
                                <w:p w14:paraId="4EFB8894" w14:textId="77777777" w:rsidR="00302174" w:rsidRPr="00302174" w:rsidRDefault="00302174" w:rsidP="00302174">
                                  <w:pPr>
                                    <w:jc w:val="center"/>
                                    <w:rPr>
                                      <w:rFonts w:asciiTheme="majorEastAsia" w:eastAsiaTheme="majorEastAsia" w:hAnsiTheme="major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590DE" id="正方形/長方形 19" o:spid="_x0000_s1037" style="position:absolute;margin-left:-1.25pt;margin-top:-10.35pt;width:30pt;height:3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" fillcolor="window" stroked="f" strokeweight="2pt">
                      <v:textbox style="layout-flow:vertical-ideographic" inset="2mm,,2mm">
                        <w:txbxContent>
                          <w:p w14:paraId="4EFB8894" w14:textId="77777777" w:rsidR="00302174" w:rsidRPr="00302174" w:rsidRDefault="00302174" w:rsidP="00302174">
                            <w:pPr>
                              <w:jc w:val="center"/>
                              <w:rPr>
                                <w:rFonts w:asciiTheme="majorEastAsia" w:eastAsiaTheme="majorEastAsia" w:hAnsiTheme="majorEastAsia" w:hint="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v:textbox>
                    </v:rect>
                  </w:pict>
                </mc:Fallback>
              </mc:AlternateContent>
            </w:r>
          </w:p>
          <w:p w14:paraId="170EDE67" w14:textId="549C6CC5" w:rsidR="00302174" w:rsidRDefault="00302174" w:rsidP="00486A8C">
            <w:pPr>
              <w:widowControl/>
              <w:jc w:val="left"/>
              <w:rPr>
                <w:rFonts w:asciiTheme="majorEastAsia" w:eastAsiaTheme="majorEastAsia" w:hAnsiTheme="majorEastAsia"/>
                <w:color w:val="000000" w:themeColor="text1"/>
                <w:szCs w:val="21"/>
              </w:rPr>
            </w:pPr>
          </w:p>
          <w:p w14:paraId="3DC46838" w14:textId="49679DB9" w:rsidR="00302174" w:rsidRDefault="00302174" w:rsidP="00486A8C">
            <w:pPr>
              <w:widowControl/>
              <w:jc w:val="left"/>
              <w:rPr>
                <w:rFonts w:asciiTheme="majorEastAsia" w:eastAsiaTheme="majorEastAsia" w:hAnsiTheme="majorEastAsia"/>
                <w:color w:val="000000" w:themeColor="text1"/>
                <w:szCs w:val="21"/>
              </w:rPr>
            </w:pPr>
          </w:p>
          <w:p w14:paraId="48B780A8" w14:textId="68567514" w:rsidR="00302174" w:rsidRDefault="00302174" w:rsidP="00486A8C">
            <w:pPr>
              <w:widowControl/>
              <w:jc w:val="left"/>
              <w:rPr>
                <w:rFonts w:asciiTheme="majorEastAsia" w:eastAsiaTheme="majorEastAsia" w:hAnsiTheme="majorEastAsia"/>
                <w:color w:val="000000" w:themeColor="text1"/>
                <w:szCs w:val="21"/>
              </w:rPr>
            </w:pPr>
          </w:p>
          <w:p w14:paraId="329A3C9D" w14:textId="00C1F72D" w:rsidR="008A7627" w:rsidRPr="0017385B" w:rsidRDefault="004106BA" w:rsidP="00486A8C">
            <w:pPr>
              <w:widowControl/>
              <w:jc w:val="left"/>
              <w:rPr>
                <w:rFonts w:asciiTheme="majorEastAsia" w:eastAsiaTheme="majorEastAsia" w:hAnsiTheme="majorEastAsia"/>
                <w:color w:val="000000" w:themeColor="text1"/>
                <w:szCs w:val="21"/>
              </w:rPr>
            </w:pPr>
            <w:r w:rsidRPr="00DC5F0D">
              <w:rPr>
                <w:rFonts w:asciiTheme="majorEastAsia" w:eastAsiaTheme="majorEastAsia" w:hAnsiTheme="majorEastAsia" w:hint="eastAsia"/>
                <w:color w:val="000000" w:themeColor="text1"/>
                <w:szCs w:val="21"/>
              </w:rPr>
              <w:t>障が</w:t>
            </w:r>
            <w:r>
              <w:rPr>
                <w:rFonts w:asciiTheme="majorEastAsia" w:eastAsiaTheme="majorEastAsia" w:hAnsiTheme="majorEastAsia" w:hint="eastAsia"/>
                <w:color w:val="000000" w:themeColor="text1"/>
                <w:szCs w:val="21"/>
              </w:rPr>
              <w:t>い児</w:t>
            </w:r>
            <w:r w:rsidRPr="00DC5F0D">
              <w:rPr>
                <w:rFonts w:asciiTheme="majorEastAsia" w:eastAsiaTheme="majorEastAsia" w:hAnsiTheme="majorEastAsia" w:hint="eastAsia"/>
                <w:color w:val="000000" w:themeColor="text1"/>
                <w:szCs w:val="21"/>
              </w:rPr>
              <w:t>支援の</w:t>
            </w:r>
            <w:r>
              <w:rPr>
                <w:rFonts w:asciiTheme="majorEastAsia" w:eastAsiaTheme="majorEastAsia" w:hAnsiTheme="majorEastAsia" w:hint="eastAsia"/>
                <w:color w:val="000000" w:themeColor="text1"/>
                <w:szCs w:val="21"/>
              </w:rPr>
              <w:t>提供体制の</w:t>
            </w:r>
            <w:r w:rsidRPr="00DC5F0D">
              <w:rPr>
                <w:rFonts w:asciiTheme="majorEastAsia" w:eastAsiaTheme="majorEastAsia" w:hAnsiTheme="majorEastAsia" w:hint="eastAsia"/>
                <w:color w:val="000000" w:themeColor="text1"/>
                <w:szCs w:val="21"/>
              </w:rPr>
              <w:t>整備</w:t>
            </w:r>
            <w:r>
              <w:rPr>
                <w:rFonts w:asciiTheme="majorEastAsia" w:eastAsiaTheme="majorEastAsia" w:hAnsiTheme="majorEastAsia" w:hint="eastAsia"/>
                <w:color w:val="000000" w:themeColor="text1"/>
                <w:szCs w:val="21"/>
              </w:rPr>
              <w:t>等</w:t>
            </w:r>
          </w:p>
        </w:tc>
        <w:tc>
          <w:tcPr>
            <w:tcW w:w="1081" w:type="dxa"/>
            <w:vMerge w:val="restart"/>
            <w:tcBorders>
              <w:top w:val="single" w:sz="4" w:space="0" w:color="auto"/>
              <w:right w:val="single" w:sz="4" w:space="0" w:color="auto"/>
            </w:tcBorders>
            <w:vAlign w:val="center"/>
          </w:tcPr>
          <w:p w14:paraId="62142887" w14:textId="70459BAD" w:rsidR="008A7627" w:rsidRPr="00DC5F0D" w:rsidRDefault="004106BA" w:rsidP="00486A8C">
            <w:pPr>
              <w:spacing w:line="28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医療的ケア児支援センターの設置、医療的ケア児等支援のための関係機関の協議の場の設置及びコーディネーターの設置</w:t>
            </w:r>
          </w:p>
        </w:tc>
        <w:tc>
          <w:tcPr>
            <w:tcW w:w="2685"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A63A68C" w14:textId="77777777" w:rsidR="008A7627" w:rsidRPr="00DC5F0D" w:rsidRDefault="008A7627" w:rsidP="00486A8C">
            <w:pPr>
              <w:spacing w:line="240" w:lineRule="exact"/>
              <w:rPr>
                <w:rFonts w:ascii="HG丸ｺﾞｼｯｸM-PRO" w:eastAsia="HG丸ｺﾞｼｯｸM-PRO" w:hAnsi="HG丸ｺﾞｼｯｸM-PRO"/>
                <w:szCs w:val="21"/>
              </w:rPr>
            </w:pPr>
            <w:r w:rsidRPr="00DC5F0D">
              <w:rPr>
                <w:rFonts w:ascii="HG丸ｺﾞｼｯｸM-PRO" w:eastAsia="HG丸ｺﾞｼｯｸM-PRO" w:hAnsi="HG丸ｺﾞｼｯｸM-PRO" w:hint="eastAsia"/>
                <w:szCs w:val="21"/>
              </w:rPr>
              <w:t>＜目標＞</w:t>
            </w:r>
          </w:p>
          <w:p w14:paraId="1BF92B18" w14:textId="2D22946B" w:rsidR="008A7627" w:rsidRPr="00C709B4" w:rsidRDefault="008A7627" w:rsidP="00486A8C">
            <w:pPr>
              <w:spacing w:line="240" w:lineRule="exact"/>
              <w:ind w:firstLineChars="100" w:firstLine="210"/>
              <w:rPr>
                <w:rFonts w:ascii="HG丸ｺﾞｼｯｸM-PRO" w:eastAsia="HG丸ｺﾞｼｯｸM-PRO" w:hAnsi="HG丸ｺﾞｼｯｸM-PRO"/>
                <w:szCs w:val="21"/>
              </w:rPr>
            </w:pPr>
            <w:r w:rsidRPr="009120F9">
              <w:rPr>
                <w:rFonts w:ascii="HG丸ｺﾞｼｯｸM-PRO" w:eastAsia="HG丸ｺﾞｼｯｸM-PRO" w:hAnsi="HG丸ｺﾞｼｯｸM-PRO" w:hint="eastAsia"/>
                <w:szCs w:val="21"/>
              </w:rPr>
              <w:t>令和８年度末までに、</w:t>
            </w:r>
            <w:r w:rsidRPr="006A0098">
              <w:rPr>
                <w:rFonts w:ascii="HG丸ｺﾞｼｯｸM-PRO" w:eastAsia="HG丸ｺﾞｼｯｸM-PRO" w:hAnsi="HG丸ｺﾞｼｯｸM-PRO" w:hint="eastAsia"/>
                <w:color w:val="000000"/>
                <w:szCs w:val="21"/>
                <w:u w:val="single"/>
              </w:rPr>
              <w:t>各都道府県は医療的ケア児支援センターを設置し、医療的ケア児等の支援を総合調整するコーディネーターを配置すること【新規】、</w:t>
            </w:r>
            <w:r w:rsidRPr="006A0098">
              <w:rPr>
                <w:rFonts w:ascii="HG丸ｺﾞｼｯｸM-PRO" w:eastAsia="HG丸ｺﾞｼｯｸM-PRO" w:hAnsi="HG丸ｺﾞｼｯｸM-PRO" w:hint="eastAsia"/>
                <w:color w:val="000000"/>
                <w:szCs w:val="21"/>
              </w:rPr>
              <w:t>各都道府県、各圏域又は各市町村において、保健、医療、障</w:t>
            </w:r>
            <w:r w:rsidR="002956C0" w:rsidRPr="006A0098">
              <w:rPr>
                <w:rFonts w:ascii="HG丸ｺﾞｼｯｸM-PRO" w:eastAsia="HG丸ｺﾞｼｯｸM-PRO" w:hAnsi="HG丸ｺﾞｼｯｸM-PRO" w:hint="eastAsia"/>
                <w:color w:val="000000"/>
                <w:szCs w:val="21"/>
              </w:rPr>
              <w:t>が</w:t>
            </w:r>
            <w:r w:rsidR="002956C0">
              <w:rPr>
                <w:rFonts w:ascii="HG丸ｺﾞｼｯｸM-PRO" w:eastAsia="HG丸ｺﾞｼｯｸM-PRO" w:hAnsi="HG丸ｺﾞｼｯｸM-PRO" w:hint="eastAsia"/>
                <w:szCs w:val="21"/>
              </w:rPr>
              <w:t>い</w:t>
            </w:r>
            <w:r w:rsidRPr="009120F9">
              <w:rPr>
                <w:rFonts w:ascii="HG丸ｺﾞｼｯｸM-PRO" w:eastAsia="HG丸ｺﾞｼｯｸM-PRO" w:hAnsi="HG丸ｺﾞｼｯｸM-PRO" w:hint="eastAsia"/>
                <w:szCs w:val="21"/>
              </w:rPr>
              <w:t>福祉、保育、教育等の関係機関等が連携を図るための協議の場を設けるとともに、医療的ケア児等に関するコーディネーターを配置することを基本とする。</w:t>
            </w:r>
            <w:r w:rsidRPr="00260C60">
              <w:rPr>
                <w:rFonts w:ascii="HG丸ｺﾞｼｯｸM-PRO" w:eastAsia="HG丸ｺﾞｼｯｸM-PRO" w:hAnsi="HG丸ｺﾞｼｯｸM-PRO" w:hint="eastAsia"/>
                <w:szCs w:val="21"/>
              </w:rPr>
              <w:t>なお、市町村単独での設置が困難な場合には、都道府県が関与した上での、</w:t>
            </w:r>
            <w:r w:rsidR="00262688">
              <w:rPr>
                <w:rFonts w:ascii="HG丸ｺﾞｼｯｸM-PRO" w:eastAsia="HG丸ｺﾞｼｯｸM-PRO" w:hAnsi="HG丸ｺﾞｼｯｸM-PRO" w:hint="eastAsia"/>
                <w:szCs w:val="21"/>
              </w:rPr>
              <w:t>圏域での</w:t>
            </w:r>
            <w:r w:rsidRPr="00260C60">
              <w:rPr>
                <w:rFonts w:ascii="HG丸ｺﾞｼｯｸM-PRO" w:eastAsia="HG丸ｺﾞｼｯｸM-PRO" w:hAnsi="HG丸ｺﾞｼｯｸM-PRO" w:hint="eastAsia"/>
                <w:szCs w:val="21"/>
              </w:rPr>
              <w:t>設置であっても差し支えない。</w:t>
            </w:r>
          </w:p>
        </w:tc>
        <w:tc>
          <w:tcPr>
            <w:tcW w:w="10888" w:type="dxa"/>
            <w:vMerge w:val="restart"/>
            <w:tcBorders>
              <w:top w:val="single" w:sz="4" w:space="0" w:color="auto"/>
              <w:left w:val="single" w:sz="4" w:space="0" w:color="auto"/>
            </w:tcBorders>
            <w:shd w:val="clear" w:color="auto" w:fill="D9D9D9" w:themeFill="background1" w:themeFillShade="D9"/>
            <w:vAlign w:val="center"/>
          </w:tcPr>
          <w:p w14:paraId="40F6F037" w14:textId="22A489F1" w:rsidR="008A7627" w:rsidRPr="00DE5881" w:rsidRDefault="008A7627" w:rsidP="00486A8C">
            <w:pPr>
              <w:rPr>
                <w:rFonts w:ascii="HG丸ｺﾞｼｯｸM-PRO" w:eastAsia="HG丸ｺﾞｼｯｸM-PRO" w:hAnsi="HG丸ｺﾞｼｯｸM-PRO"/>
                <w:color w:val="000000" w:themeColor="text1"/>
                <w:szCs w:val="21"/>
              </w:rPr>
            </w:pPr>
            <w:r w:rsidRPr="00DE5881">
              <w:rPr>
                <w:rFonts w:ascii="HG丸ｺﾞｼｯｸM-PRO" w:eastAsia="HG丸ｺﾞｼｯｸM-PRO" w:hAnsi="HG丸ｺﾞｼｯｸM-PRO" w:hint="eastAsia"/>
                <w:color w:val="000000" w:themeColor="text1"/>
                <w:szCs w:val="21"/>
              </w:rPr>
              <w:t>＜大阪府の成果目標と基本的な考え方（案）＞</w:t>
            </w:r>
          </w:p>
          <w:p w14:paraId="5C6A462B" w14:textId="1D4C9774" w:rsidR="008A7627" w:rsidRPr="00486A8C" w:rsidRDefault="008A7627" w:rsidP="00486A8C">
            <w:pPr>
              <w:ind w:firstLineChars="100" w:firstLine="210"/>
              <w:outlineLvl w:val="1"/>
              <w:rPr>
                <w:rFonts w:ascii="HG丸ｺﾞｼｯｸM-PRO" w:eastAsia="HG丸ｺﾞｼｯｸM-PRO" w:hAnsi="HG丸ｺﾞｼｯｸM-PRO" w:cstheme="majorBidi"/>
                <w:color w:val="000000"/>
                <w:szCs w:val="21"/>
              </w:rPr>
            </w:pPr>
            <w:r w:rsidRPr="00486A8C">
              <w:rPr>
                <w:rFonts w:ascii="HG丸ｺﾞｼｯｸM-PRO" w:eastAsia="HG丸ｺﾞｼｯｸM-PRO" w:hAnsi="HG丸ｺﾞｼｯｸM-PRO" w:cstheme="majorBidi" w:hint="eastAsia"/>
                <w:color w:val="000000"/>
                <w:szCs w:val="21"/>
              </w:rPr>
              <w:t>国の基本指針</w:t>
            </w:r>
            <w:r>
              <w:rPr>
                <w:rFonts w:ascii="HG丸ｺﾞｼｯｸM-PRO" w:eastAsia="HG丸ｺﾞｼｯｸM-PRO" w:hAnsi="HG丸ｺﾞｼｯｸM-PRO" w:cstheme="majorBidi" w:hint="eastAsia"/>
                <w:color w:val="000000"/>
                <w:szCs w:val="21"/>
              </w:rPr>
              <w:t>の趣旨を踏まえ、</w:t>
            </w:r>
            <w:r w:rsidRPr="00486A8C">
              <w:rPr>
                <w:rFonts w:ascii="HG丸ｺﾞｼｯｸM-PRO" w:eastAsia="HG丸ｺﾞｼｯｸM-PRO" w:hAnsi="HG丸ｺﾞｼｯｸM-PRO" w:cstheme="majorBidi" w:hint="eastAsia"/>
                <w:color w:val="000000"/>
                <w:szCs w:val="21"/>
              </w:rPr>
              <w:t>大阪府医療的ケア児支援センターを設置するとともに、医療的ケア児等コーディネーターを１名以上配置し、医療的ケア児等の支援の総合調整を行う。</w:t>
            </w:r>
            <w:r w:rsidRPr="006A0098">
              <w:rPr>
                <w:rFonts w:ascii="HG丸ｺﾞｼｯｸM-PRO" w:eastAsia="HG丸ｺﾞｼｯｸM-PRO" w:hAnsi="HG丸ｺﾞｼｯｸM-PRO" w:cstheme="majorBidi" w:hint="eastAsia"/>
                <w:color w:val="000000" w:themeColor="text1"/>
                <w:szCs w:val="21"/>
              </w:rPr>
              <w:t>府の協議の場にも、市町村支援につながるよう、少なくとも１名を参画</w:t>
            </w:r>
            <w:r w:rsidR="00674BF1">
              <w:rPr>
                <w:rFonts w:ascii="HG丸ｺﾞｼｯｸM-PRO" w:eastAsia="HG丸ｺﾞｼｯｸM-PRO" w:hAnsi="HG丸ｺﾞｼｯｸM-PRO" w:cstheme="majorBidi" w:hint="eastAsia"/>
                <w:color w:val="000000" w:themeColor="text1"/>
                <w:szCs w:val="21"/>
              </w:rPr>
              <w:t>させる。</w:t>
            </w:r>
          </w:p>
          <w:p w14:paraId="7412D7CE" w14:textId="77777777" w:rsidR="008A7627" w:rsidRPr="00486A8C" w:rsidRDefault="008A7627" w:rsidP="00486A8C">
            <w:pPr>
              <w:ind w:firstLineChars="100" w:firstLine="210"/>
              <w:outlineLvl w:val="1"/>
              <w:rPr>
                <w:rFonts w:ascii="HG丸ｺﾞｼｯｸM-PRO" w:eastAsia="HG丸ｺﾞｼｯｸM-PRO" w:hAnsi="HG丸ｺﾞｼｯｸM-PRO" w:cstheme="majorBidi"/>
                <w:color w:val="000000"/>
                <w:szCs w:val="21"/>
              </w:rPr>
            </w:pPr>
          </w:p>
          <w:p w14:paraId="11EDE12A" w14:textId="092EB6CE" w:rsidR="008A7627" w:rsidRPr="00486A8C" w:rsidRDefault="008A7627" w:rsidP="00486A8C">
            <w:pPr>
              <w:ind w:firstLineChars="100" w:firstLine="210"/>
              <w:outlineLvl w:val="1"/>
              <w:rPr>
                <w:rFonts w:ascii="HG丸ｺﾞｼｯｸM-PRO" w:eastAsia="HG丸ｺﾞｼｯｸM-PRO" w:hAnsi="HG丸ｺﾞｼｯｸM-PRO" w:cstheme="majorBidi"/>
                <w:color w:val="000000"/>
                <w:szCs w:val="21"/>
              </w:rPr>
            </w:pPr>
            <w:r w:rsidRPr="00486A8C">
              <w:rPr>
                <w:rFonts w:ascii="HG丸ｺﾞｼｯｸM-PRO" w:eastAsia="HG丸ｺﾞｼｯｸM-PRO" w:hAnsi="HG丸ｺﾞｼｯｸM-PRO" w:cstheme="majorBidi" w:hint="eastAsia"/>
                <w:color w:val="000000"/>
                <w:szCs w:val="21"/>
              </w:rPr>
              <w:t>国の基本指針</w:t>
            </w:r>
            <w:r w:rsidRPr="00493D8A">
              <w:rPr>
                <w:rFonts w:ascii="HG丸ｺﾞｼｯｸM-PRO" w:eastAsia="HG丸ｺﾞｼｯｸM-PRO" w:hAnsi="HG丸ｺﾞｼｯｸM-PRO" w:cstheme="majorBidi" w:hint="eastAsia"/>
                <w:color w:val="000000"/>
                <w:szCs w:val="21"/>
              </w:rPr>
              <w:t>の趣旨を踏まえ、</w:t>
            </w:r>
            <w:r w:rsidRPr="00486A8C">
              <w:rPr>
                <w:rFonts w:ascii="HG丸ｺﾞｼｯｸM-PRO" w:eastAsia="HG丸ｺﾞｼｯｸM-PRO" w:hAnsi="HG丸ｺﾞｼｯｸM-PRO" w:cstheme="majorBidi" w:hint="eastAsia"/>
                <w:color w:val="000000"/>
                <w:szCs w:val="21"/>
              </w:rPr>
              <w:t>令和８年度末までに、医療的ケアを要する重症心身障がい児者等に関する関係機関の協議の場を、府、各圏域、各市町村で設置することを基本とする。また、設置済みの市町村に</w:t>
            </w:r>
            <w:r w:rsidRPr="00493D8A">
              <w:rPr>
                <w:rFonts w:ascii="HG丸ｺﾞｼｯｸM-PRO" w:eastAsia="HG丸ｺﾞｼｯｸM-PRO" w:hAnsi="HG丸ｺﾞｼｯｸM-PRO" w:cstheme="majorBidi" w:hint="eastAsia"/>
                <w:color w:val="000000"/>
                <w:szCs w:val="21"/>
              </w:rPr>
              <w:t>おい</w:t>
            </w:r>
            <w:r w:rsidRPr="00486A8C">
              <w:rPr>
                <w:rFonts w:ascii="HG丸ｺﾞｼｯｸM-PRO" w:eastAsia="HG丸ｺﾞｼｯｸM-PRO" w:hAnsi="HG丸ｺﾞｼｯｸM-PRO" w:cstheme="majorBidi" w:hint="eastAsia"/>
                <w:color w:val="000000"/>
                <w:szCs w:val="21"/>
              </w:rPr>
              <w:t>ては、心身状況に応じた保健、医療、障がい福祉、保育、教育等の各関連分野の支援を受けることができるよう協議の場を活性化</w:t>
            </w:r>
            <w:r w:rsidRPr="00493D8A">
              <w:rPr>
                <w:rFonts w:ascii="HG丸ｺﾞｼｯｸM-PRO" w:eastAsia="HG丸ｺﾞｼｯｸM-PRO" w:hAnsi="HG丸ｺﾞｼｯｸM-PRO" w:cstheme="majorBidi" w:hint="eastAsia"/>
                <w:color w:val="000000"/>
                <w:szCs w:val="21"/>
              </w:rPr>
              <w:t>すること</w:t>
            </w:r>
            <w:r w:rsidRPr="00486A8C">
              <w:rPr>
                <w:rFonts w:ascii="HG丸ｺﾞｼｯｸM-PRO" w:eastAsia="HG丸ｺﾞｼｯｸM-PRO" w:hAnsi="HG丸ｺﾞｼｯｸM-PRO" w:cstheme="majorBidi" w:hint="eastAsia"/>
                <w:color w:val="000000"/>
                <w:szCs w:val="21"/>
              </w:rPr>
              <w:t>。</w:t>
            </w:r>
          </w:p>
          <w:p w14:paraId="6DE3CE50" w14:textId="77777777" w:rsidR="008A7627" w:rsidRPr="003D1EF1" w:rsidRDefault="008A7627" w:rsidP="00486A8C">
            <w:pPr>
              <w:ind w:firstLineChars="100" w:firstLine="210"/>
              <w:outlineLvl w:val="1"/>
              <w:rPr>
                <w:rFonts w:ascii="HG丸ｺﾞｼｯｸM-PRO" w:eastAsia="HG丸ｺﾞｼｯｸM-PRO" w:hAnsi="HG丸ｺﾞｼｯｸM-PRO" w:cstheme="majorBidi"/>
                <w:color w:val="000000" w:themeColor="text1"/>
                <w:szCs w:val="21"/>
              </w:rPr>
            </w:pPr>
            <w:r w:rsidRPr="00486A8C">
              <w:rPr>
                <w:rFonts w:ascii="HG丸ｺﾞｼｯｸM-PRO" w:eastAsia="HG丸ｺﾞｼｯｸM-PRO" w:hAnsi="HG丸ｺﾞｼｯｸM-PRO" w:cstheme="majorBidi" w:hint="eastAsia"/>
                <w:color w:val="000000"/>
                <w:szCs w:val="21"/>
              </w:rPr>
              <w:t>また、令和８年度末までに、医療的ケア児等コーディネーターについて、福祉関係、医療関係各</w:t>
            </w:r>
            <w:r w:rsidRPr="00486A8C">
              <w:rPr>
                <w:rFonts w:ascii="HG丸ｺﾞｼｯｸM-PRO" w:eastAsia="HG丸ｺﾞｼｯｸM-PRO" w:hAnsi="HG丸ｺﾞｼｯｸM-PRO" w:cstheme="majorBidi"/>
                <w:color w:val="000000"/>
                <w:szCs w:val="21"/>
              </w:rPr>
              <w:t>1名</w:t>
            </w:r>
            <w:r w:rsidRPr="00486A8C">
              <w:rPr>
                <w:rFonts w:ascii="HG丸ｺﾞｼｯｸM-PRO" w:eastAsia="HG丸ｺﾞｼｯｸM-PRO" w:hAnsi="HG丸ｺﾞｼｯｸM-PRO" w:cstheme="majorBidi" w:hint="eastAsia"/>
                <w:color w:val="000000"/>
                <w:szCs w:val="21"/>
              </w:rPr>
              <w:t>以上、</w:t>
            </w:r>
            <w:r w:rsidRPr="00BE0990">
              <w:rPr>
                <w:rFonts w:ascii="HG丸ｺﾞｼｯｸM-PRO" w:eastAsia="HG丸ｺﾞｼｯｸM-PRO" w:hAnsi="HG丸ｺﾞｼｯｸM-PRO" w:cstheme="majorBidi" w:hint="eastAsia"/>
                <w:szCs w:val="21"/>
              </w:rPr>
              <w:t>地域の実情に応じて市町村に配置することを基本とする。</w:t>
            </w:r>
          </w:p>
          <w:p w14:paraId="576ECCE5" w14:textId="77777777" w:rsidR="008A7627" w:rsidRPr="00C709B4" w:rsidRDefault="008A7627" w:rsidP="00486A8C">
            <w:pPr>
              <w:outlineLvl w:val="1"/>
              <w:rPr>
                <w:rFonts w:ascii="HG丸ｺﾞｼｯｸM-PRO" w:eastAsia="HG丸ｺﾞｼｯｸM-PRO" w:hAnsi="HG丸ｺﾞｼｯｸM-PRO" w:cstheme="majorBidi"/>
                <w:color w:val="FF0000"/>
                <w:szCs w:val="21"/>
              </w:rPr>
            </w:pPr>
            <w:r w:rsidRPr="00486A8C">
              <w:rPr>
                <w:rFonts w:ascii="HG丸ｺﾞｼｯｸM-PRO" w:eastAsia="HG丸ｺﾞｼｯｸM-PRO" w:hAnsi="HG丸ｺﾞｼｯｸM-PRO" w:cstheme="majorBidi" w:hint="eastAsia"/>
                <w:color w:val="000000" w:themeColor="text1"/>
                <w:szCs w:val="21"/>
              </w:rPr>
              <w:t xml:space="preserve">　</w:t>
            </w:r>
          </w:p>
        </w:tc>
      </w:tr>
      <w:tr w:rsidR="008A7627" w:rsidRPr="00DC5F0D" w14:paraId="492E93D4" w14:textId="77777777" w:rsidTr="00E61930">
        <w:trPr>
          <w:trHeight w:val="2550"/>
        </w:trPr>
        <w:tc>
          <w:tcPr>
            <w:tcW w:w="791" w:type="dxa"/>
            <w:vMerge/>
            <w:tcBorders>
              <w:right w:val="single" w:sz="4" w:space="0" w:color="auto"/>
            </w:tcBorders>
            <w:vAlign w:val="center"/>
          </w:tcPr>
          <w:p w14:paraId="2432384D" w14:textId="77777777" w:rsidR="008A7627" w:rsidRPr="00DC5F0D" w:rsidRDefault="008A7627" w:rsidP="00486A8C">
            <w:pPr>
              <w:spacing w:line="280" w:lineRule="exact"/>
              <w:rPr>
                <w:rFonts w:asciiTheme="majorEastAsia" w:eastAsiaTheme="majorEastAsia" w:hAnsiTheme="majorEastAsia"/>
                <w:color w:val="000000" w:themeColor="text1"/>
                <w:szCs w:val="21"/>
              </w:rPr>
            </w:pPr>
          </w:p>
        </w:tc>
        <w:tc>
          <w:tcPr>
            <w:tcW w:w="1081" w:type="dxa"/>
            <w:vMerge/>
            <w:tcBorders>
              <w:right w:val="single" w:sz="4" w:space="0" w:color="auto"/>
            </w:tcBorders>
            <w:vAlign w:val="center"/>
          </w:tcPr>
          <w:p w14:paraId="35A6AE7A" w14:textId="77777777" w:rsidR="008A7627" w:rsidRPr="00DC5F0D" w:rsidRDefault="008A7627" w:rsidP="00486A8C">
            <w:pPr>
              <w:spacing w:line="280" w:lineRule="exact"/>
              <w:rPr>
                <w:rFonts w:asciiTheme="majorEastAsia" w:eastAsiaTheme="majorEastAsia" w:hAnsiTheme="majorEastAsia"/>
                <w:color w:val="000000" w:themeColor="text1"/>
                <w:szCs w:val="21"/>
              </w:rPr>
            </w:pPr>
          </w:p>
        </w:tc>
        <w:tc>
          <w:tcPr>
            <w:tcW w:w="2685"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6804341" w14:textId="77777777" w:rsidR="008A7627" w:rsidRPr="00DC5F0D" w:rsidRDefault="008A7627" w:rsidP="00486A8C">
            <w:pPr>
              <w:spacing w:line="240" w:lineRule="exact"/>
              <w:rPr>
                <w:rFonts w:ascii="HG丸ｺﾞｼｯｸM-PRO" w:eastAsia="HG丸ｺﾞｼｯｸM-PRO" w:hAnsi="HG丸ｺﾞｼｯｸM-PRO"/>
                <w:szCs w:val="21"/>
              </w:rPr>
            </w:pPr>
            <w:r w:rsidRPr="00DC5F0D">
              <w:rPr>
                <w:rFonts w:ascii="HG丸ｺﾞｼｯｸM-PRO" w:eastAsia="HG丸ｺﾞｼｯｸM-PRO" w:hAnsi="HG丸ｺﾞｼｯｸM-PRO" w:hint="eastAsia"/>
                <w:szCs w:val="21"/>
              </w:rPr>
              <w:t>＜考え方＞</w:t>
            </w:r>
          </w:p>
          <w:p w14:paraId="79FBDAF7" w14:textId="77777777" w:rsidR="008A7627" w:rsidRDefault="008A7627" w:rsidP="00486A8C">
            <w:pPr>
              <w:spacing w:line="240" w:lineRule="exact"/>
              <w:ind w:firstLineChars="100" w:firstLine="210"/>
              <w:rPr>
                <w:rFonts w:ascii="HG丸ｺﾞｼｯｸM-PRO" w:eastAsia="HG丸ｺﾞｼｯｸM-PRO" w:hAnsi="HG丸ｺﾞｼｯｸM-PRO"/>
                <w:color w:val="000000" w:themeColor="text1"/>
                <w:szCs w:val="21"/>
              </w:rPr>
            </w:pPr>
            <w:r w:rsidRPr="006C6C56">
              <w:rPr>
                <w:rFonts w:ascii="HG丸ｺﾞｼｯｸM-PRO" w:eastAsia="HG丸ｺﾞｼｯｸM-PRO" w:hAnsi="HG丸ｺﾞｼｯｸM-PRO" w:hint="eastAsia"/>
                <w:color w:val="000000" w:themeColor="text1"/>
                <w:szCs w:val="21"/>
              </w:rPr>
              <w:t>医療的ケア児支援のための協議の場については、設置率が増加傾向にあるが、加えて総合的な支援体制の構築のため都道府県は医療的ケア児支援センターを設置し、医療的ケア児等の支援を総合調整する医療的ケア児等コーディネーターを配置することを新たに成果目標へ盛り込む。</w:t>
            </w:r>
          </w:p>
          <w:p w14:paraId="476B519E" w14:textId="77777777" w:rsidR="007C7A36" w:rsidRDefault="007C7A36" w:rsidP="00486A8C">
            <w:pPr>
              <w:spacing w:line="240" w:lineRule="exact"/>
              <w:ind w:firstLineChars="100" w:firstLine="210"/>
              <w:rPr>
                <w:rFonts w:ascii="HG丸ｺﾞｼｯｸM-PRO" w:eastAsia="HG丸ｺﾞｼｯｸM-PRO" w:hAnsi="HG丸ｺﾞｼｯｸM-PRO"/>
                <w:color w:val="000000" w:themeColor="text1"/>
                <w:szCs w:val="21"/>
              </w:rPr>
            </w:pPr>
          </w:p>
          <w:p w14:paraId="11A0F2A7" w14:textId="7763B6DE" w:rsidR="007C7A36" w:rsidRPr="00DC5F0D" w:rsidRDefault="007C7A36" w:rsidP="00486A8C">
            <w:pPr>
              <w:spacing w:line="240" w:lineRule="exact"/>
              <w:ind w:firstLineChars="100" w:firstLine="210"/>
              <w:rPr>
                <w:rFonts w:ascii="HG丸ｺﾞｼｯｸM-PRO" w:eastAsia="HG丸ｺﾞｼｯｸM-PRO" w:hAnsi="HG丸ｺﾞｼｯｸM-PRO"/>
                <w:szCs w:val="21"/>
              </w:rPr>
            </w:pPr>
          </w:p>
        </w:tc>
        <w:tc>
          <w:tcPr>
            <w:tcW w:w="10888" w:type="dxa"/>
            <w:vMerge/>
            <w:tcBorders>
              <w:left w:val="single" w:sz="4" w:space="0" w:color="auto"/>
            </w:tcBorders>
            <w:shd w:val="clear" w:color="auto" w:fill="D9D9D9" w:themeFill="background1" w:themeFillShade="D9"/>
            <w:vAlign w:val="center"/>
          </w:tcPr>
          <w:p w14:paraId="6689A291" w14:textId="77777777" w:rsidR="008A7627" w:rsidRPr="00DC5F0D" w:rsidRDefault="008A7627" w:rsidP="00486A8C">
            <w:pPr>
              <w:spacing w:line="280" w:lineRule="exact"/>
              <w:rPr>
                <w:rFonts w:asciiTheme="minorEastAsia" w:hAnsiTheme="minorEastAsia"/>
                <w:spacing w:val="-20"/>
                <w:sz w:val="22"/>
                <w:u w:val="single"/>
              </w:rPr>
            </w:pPr>
          </w:p>
        </w:tc>
      </w:tr>
    </w:tbl>
    <w:p w14:paraId="324A6866" w14:textId="1E5AF9C3" w:rsidR="006C4273" w:rsidRDefault="006C4273"/>
    <w:p w14:paraId="39514FFB" w14:textId="77777777" w:rsidR="00B05128" w:rsidRDefault="00B05128">
      <w:pPr>
        <w:sectPr w:rsidR="00B05128" w:rsidSect="003D1EF1">
          <w:pgSz w:w="16839" w:h="11907" w:orient="landscape" w:code="9"/>
          <w:pgMar w:top="567" w:right="567" w:bottom="567" w:left="567" w:header="170" w:footer="170" w:gutter="0"/>
          <w:cols w:space="425"/>
          <w:docGrid w:type="lines" w:linePitch="360"/>
        </w:sectPr>
      </w:pPr>
    </w:p>
    <w:tbl>
      <w:tblPr>
        <w:tblStyle w:val="1"/>
        <w:tblpPr w:leftFromText="142" w:rightFromText="142" w:vertAnchor="text" w:horzAnchor="margin" w:tblpXSpec="center" w:tblpY="199"/>
        <w:tblW w:w="0" w:type="auto"/>
        <w:tblLook w:val="04A0" w:firstRow="1" w:lastRow="0" w:firstColumn="1" w:lastColumn="0" w:noHBand="0" w:noVBand="1"/>
      </w:tblPr>
      <w:tblGrid>
        <w:gridCol w:w="791"/>
        <w:gridCol w:w="1047"/>
        <w:gridCol w:w="2835"/>
        <w:gridCol w:w="10772"/>
      </w:tblGrid>
      <w:tr w:rsidR="00B05128" w:rsidRPr="00BE0990" w14:paraId="2CB1B134" w14:textId="77777777" w:rsidTr="006A0098">
        <w:trPr>
          <w:trHeight w:val="555"/>
        </w:trPr>
        <w:tc>
          <w:tcPr>
            <w:tcW w:w="1838" w:type="dxa"/>
            <w:gridSpan w:val="2"/>
            <w:tcBorders>
              <w:bottom w:val="single" w:sz="4" w:space="0" w:color="auto"/>
              <w:right w:val="single" w:sz="4" w:space="0" w:color="auto"/>
            </w:tcBorders>
            <w:shd w:val="clear" w:color="auto" w:fill="FFFF00"/>
            <w:vAlign w:val="center"/>
          </w:tcPr>
          <w:p w14:paraId="407B06CC" w14:textId="232C5F4B" w:rsidR="00B05128" w:rsidRPr="00C538FC" w:rsidRDefault="00B05128" w:rsidP="006A0098">
            <w:pPr>
              <w:spacing w:line="280" w:lineRule="exact"/>
              <w:jc w:val="center"/>
              <w:rPr>
                <w:rFonts w:asciiTheme="majorEastAsia" w:eastAsiaTheme="majorEastAsia" w:hAnsiTheme="majorEastAsia"/>
                <w:color w:val="000000" w:themeColor="text1"/>
                <w:sz w:val="20"/>
                <w:szCs w:val="21"/>
              </w:rPr>
            </w:pPr>
            <w:r w:rsidRPr="00AC57E2">
              <w:rPr>
                <w:rFonts w:asciiTheme="majorEastAsia" w:eastAsiaTheme="majorEastAsia" w:hAnsiTheme="majorEastAsia" w:hint="eastAsia"/>
                <w:sz w:val="22"/>
              </w:rPr>
              <w:lastRenderedPageBreak/>
              <w:t>項目</w:t>
            </w:r>
          </w:p>
        </w:tc>
        <w:tc>
          <w:tcPr>
            <w:tcW w:w="2835" w:type="dxa"/>
            <w:tcBorders>
              <w:top w:val="single" w:sz="8" w:space="0" w:color="auto"/>
              <w:left w:val="single" w:sz="4" w:space="0" w:color="auto"/>
              <w:bottom w:val="single" w:sz="4" w:space="0" w:color="auto"/>
              <w:right w:val="single" w:sz="4" w:space="0" w:color="auto"/>
            </w:tcBorders>
            <w:shd w:val="clear" w:color="auto" w:fill="FFFF00"/>
            <w:vAlign w:val="center"/>
          </w:tcPr>
          <w:p w14:paraId="59C4F21D" w14:textId="7D2C97DE" w:rsidR="00B05128" w:rsidRPr="003A358B" w:rsidRDefault="00B05128" w:rsidP="006A0098">
            <w:pPr>
              <w:spacing w:line="240" w:lineRule="exact"/>
              <w:jc w:val="center"/>
              <w:rPr>
                <w:rFonts w:ascii="HG丸ｺﾞｼｯｸM-PRO" w:eastAsia="HG丸ｺﾞｼｯｸM-PRO" w:hAnsi="HG丸ｺﾞｼｯｸM-PRO"/>
                <w:color w:val="FF0000"/>
                <w:szCs w:val="21"/>
                <w:u w:val="single"/>
              </w:rPr>
            </w:pPr>
            <w:r>
              <w:rPr>
                <w:rFonts w:asciiTheme="majorEastAsia" w:eastAsiaTheme="majorEastAsia" w:hAnsiTheme="majorEastAsia" w:hint="eastAsia"/>
                <w:sz w:val="22"/>
              </w:rPr>
              <w:t>国の基本指針</w:t>
            </w:r>
          </w:p>
        </w:tc>
        <w:tc>
          <w:tcPr>
            <w:tcW w:w="10772" w:type="dxa"/>
            <w:tcBorders>
              <w:left w:val="single" w:sz="4" w:space="0" w:color="auto"/>
              <w:bottom w:val="single" w:sz="4" w:space="0" w:color="auto"/>
            </w:tcBorders>
            <w:shd w:val="clear" w:color="auto" w:fill="FFFF00"/>
            <w:vAlign w:val="center"/>
          </w:tcPr>
          <w:p w14:paraId="3C9EA1CB" w14:textId="0966E546" w:rsidR="00B05128" w:rsidRPr="001D4FF0" w:rsidRDefault="00B05128" w:rsidP="006A0098">
            <w:pPr>
              <w:ind w:firstLineChars="100" w:firstLine="220"/>
              <w:jc w:val="center"/>
              <w:rPr>
                <w:rFonts w:ascii="HG丸ｺﾞｼｯｸM-PRO" w:eastAsia="HG丸ｺﾞｼｯｸM-PRO" w:hAnsi="HG丸ｺﾞｼｯｸM-PRO"/>
                <w:color w:val="000000" w:themeColor="text1"/>
                <w:szCs w:val="21"/>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３</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障がい児福祉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の大阪府の成果目標と考え方（案）</w:t>
            </w:r>
          </w:p>
        </w:tc>
      </w:tr>
      <w:tr w:rsidR="00B05128" w:rsidRPr="00BE0990" w14:paraId="30CD1F09" w14:textId="77777777" w:rsidTr="006A0098">
        <w:trPr>
          <w:trHeight w:val="3390"/>
        </w:trPr>
        <w:tc>
          <w:tcPr>
            <w:tcW w:w="791" w:type="dxa"/>
            <w:vMerge w:val="restart"/>
            <w:tcBorders>
              <w:top w:val="single" w:sz="4" w:space="0" w:color="auto"/>
              <w:right w:val="single" w:sz="4" w:space="0" w:color="auto"/>
            </w:tcBorders>
          </w:tcPr>
          <w:p w14:paraId="4AE13123" w14:textId="7D50C280" w:rsidR="00B05128" w:rsidRDefault="00302174" w:rsidP="00B05128">
            <w:pPr>
              <w:spacing w:line="280" w:lineRule="exac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13536" behindDoc="0" locked="0" layoutInCell="1" allowOverlap="1" wp14:anchorId="055DC8FE" wp14:editId="0EF06443">
                      <wp:simplePos x="0" y="0"/>
                      <wp:positionH relativeFrom="column">
                        <wp:posOffset>-6350</wp:posOffset>
                      </wp:positionH>
                      <wp:positionV relativeFrom="paragraph">
                        <wp:posOffset>48895</wp:posOffset>
                      </wp:positionV>
                      <wp:extent cx="381000" cy="44005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81000" cy="4400550"/>
                              </a:xfrm>
                              <a:prstGeom prst="rect">
                                <a:avLst/>
                              </a:prstGeom>
                              <a:solidFill>
                                <a:sysClr val="window" lastClr="FFFFFF"/>
                              </a:solidFill>
                              <a:ln w="25400" cap="flat" cmpd="sng" algn="ctr">
                                <a:noFill/>
                                <a:prstDash val="solid"/>
                              </a:ln>
                              <a:effectLst/>
                            </wps:spPr>
                            <wps:txbx>
                              <w:txbxContent>
                                <w:p w14:paraId="542A69DB" w14:textId="77777777" w:rsidR="00302174" w:rsidRPr="00302174" w:rsidRDefault="00302174" w:rsidP="00302174">
                                  <w:pPr>
                                    <w:jc w:val="center"/>
                                    <w:rPr>
                                      <w:rFonts w:asciiTheme="majorEastAsia" w:eastAsiaTheme="majorEastAsia" w:hAnsiTheme="major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DC8FE" id="正方形/長方形 20" o:spid="_x0000_s1042" style="position:absolute;left:0;text-align:left;margin-left:-.5pt;margin-top:3.85pt;width:30pt;height:3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" fillcolor="window" stroked="f" strokeweight="2pt">
                      <v:textbox style="layout-flow:vertical-ideographic" inset="2mm,,2mm">
                        <w:txbxContent>
                          <w:p w14:paraId="542A69DB" w14:textId="77777777" w:rsidR="00302174" w:rsidRPr="00302174" w:rsidRDefault="00302174" w:rsidP="00302174">
                            <w:pPr>
                              <w:jc w:val="center"/>
                              <w:rPr>
                                <w:rFonts w:asciiTheme="majorEastAsia" w:eastAsiaTheme="majorEastAsia" w:hAnsiTheme="majorEastAsia" w:hint="eastAsia"/>
                              </w:rPr>
                            </w:pPr>
                            <w:r>
                              <w:rPr>
                                <w:rFonts w:asciiTheme="majorEastAsia" w:eastAsiaTheme="majorEastAsia" w:hAnsiTheme="majorEastAsia" w:hint="eastAsia"/>
                              </w:rPr>
                              <w:t>障がい</w:t>
                            </w:r>
                            <w:r>
                              <w:rPr>
                                <w:rFonts w:asciiTheme="majorEastAsia" w:eastAsiaTheme="majorEastAsia" w:hAnsiTheme="majorEastAsia"/>
                              </w:rPr>
                              <w:t>児支援の提供体制の整備等</w:t>
                            </w:r>
                          </w:p>
                        </w:txbxContent>
                      </v:textbox>
                    </v:rect>
                  </w:pict>
                </mc:Fallback>
              </mc:AlternateContent>
            </w:r>
          </w:p>
          <w:p w14:paraId="3C26D91E" w14:textId="55CEE5BF" w:rsidR="00B05128" w:rsidRDefault="00B05128" w:rsidP="00B05128">
            <w:pPr>
              <w:spacing w:line="280" w:lineRule="exact"/>
              <w:rPr>
                <w:rFonts w:asciiTheme="majorEastAsia" w:eastAsiaTheme="majorEastAsia" w:hAnsiTheme="majorEastAsia"/>
                <w:color w:val="000000" w:themeColor="text1"/>
                <w:szCs w:val="21"/>
              </w:rPr>
            </w:pPr>
          </w:p>
          <w:p w14:paraId="39641FBA" w14:textId="77777777" w:rsidR="00B05128" w:rsidRDefault="00B05128" w:rsidP="00B05128">
            <w:pPr>
              <w:spacing w:line="280" w:lineRule="exact"/>
              <w:rPr>
                <w:rFonts w:asciiTheme="majorEastAsia" w:eastAsiaTheme="majorEastAsia" w:hAnsiTheme="majorEastAsia"/>
                <w:color w:val="000000" w:themeColor="text1"/>
                <w:szCs w:val="21"/>
              </w:rPr>
            </w:pPr>
          </w:p>
          <w:p w14:paraId="5121F584" w14:textId="77777777" w:rsidR="00B05128" w:rsidRDefault="00B05128" w:rsidP="00B05128">
            <w:pPr>
              <w:spacing w:line="280" w:lineRule="exact"/>
              <w:rPr>
                <w:rFonts w:asciiTheme="majorEastAsia" w:eastAsiaTheme="majorEastAsia" w:hAnsiTheme="majorEastAsia"/>
                <w:color w:val="000000" w:themeColor="text1"/>
                <w:szCs w:val="21"/>
              </w:rPr>
            </w:pPr>
          </w:p>
          <w:p w14:paraId="1ED4A5B7" w14:textId="77777777" w:rsidR="00B05128" w:rsidRDefault="00B05128" w:rsidP="00B05128">
            <w:pPr>
              <w:spacing w:line="280" w:lineRule="exact"/>
              <w:rPr>
                <w:rFonts w:asciiTheme="majorEastAsia" w:eastAsiaTheme="majorEastAsia" w:hAnsiTheme="majorEastAsia"/>
                <w:color w:val="000000" w:themeColor="text1"/>
                <w:szCs w:val="21"/>
              </w:rPr>
            </w:pPr>
          </w:p>
          <w:p w14:paraId="5EE6325F" w14:textId="77777777" w:rsidR="00B05128" w:rsidRDefault="00B05128" w:rsidP="00B05128">
            <w:pPr>
              <w:spacing w:line="280" w:lineRule="exact"/>
              <w:rPr>
                <w:rFonts w:asciiTheme="majorEastAsia" w:eastAsiaTheme="majorEastAsia" w:hAnsiTheme="majorEastAsia"/>
                <w:color w:val="000000" w:themeColor="text1"/>
                <w:szCs w:val="21"/>
              </w:rPr>
            </w:pPr>
          </w:p>
          <w:p w14:paraId="40275EFF" w14:textId="77777777" w:rsidR="00B05128" w:rsidRDefault="00B05128" w:rsidP="00B05128">
            <w:pPr>
              <w:spacing w:line="280" w:lineRule="exact"/>
              <w:rPr>
                <w:rFonts w:asciiTheme="majorEastAsia" w:eastAsiaTheme="majorEastAsia" w:hAnsiTheme="majorEastAsia"/>
                <w:color w:val="000000" w:themeColor="text1"/>
                <w:szCs w:val="21"/>
              </w:rPr>
            </w:pPr>
          </w:p>
          <w:p w14:paraId="41743979" w14:textId="77777777" w:rsidR="00B05128" w:rsidRDefault="00B05128" w:rsidP="00B05128">
            <w:pPr>
              <w:spacing w:line="280" w:lineRule="exact"/>
              <w:rPr>
                <w:rFonts w:asciiTheme="majorEastAsia" w:eastAsiaTheme="majorEastAsia" w:hAnsiTheme="majorEastAsia"/>
                <w:color w:val="000000" w:themeColor="text1"/>
                <w:szCs w:val="21"/>
              </w:rPr>
            </w:pPr>
          </w:p>
          <w:p w14:paraId="22CDB2D2" w14:textId="77777777" w:rsidR="00B05128" w:rsidRDefault="00B05128" w:rsidP="00B05128">
            <w:pPr>
              <w:spacing w:line="280" w:lineRule="exact"/>
              <w:rPr>
                <w:rFonts w:asciiTheme="majorEastAsia" w:eastAsiaTheme="majorEastAsia" w:hAnsiTheme="majorEastAsia"/>
                <w:color w:val="000000" w:themeColor="text1"/>
                <w:szCs w:val="21"/>
              </w:rPr>
            </w:pPr>
            <w:r w:rsidRPr="00DC5F0D">
              <w:rPr>
                <w:rFonts w:asciiTheme="majorEastAsia" w:eastAsiaTheme="majorEastAsia" w:hAnsiTheme="majorEastAsia" w:hint="eastAsia"/>
                <w:color w:val="000000" w:themeColor="text1"/>
                <w:szCs w:val="21"/>
              </w:rPr>
              <w:t>障が</w:t>
            </w:r>
            <w:r>
              <w:rPr>
                <w:rFonts w:asciiTheme="majorEastAsia" w:eastAsiaTheme="majorEastAsia" w:hAnsiTheme="majorEastAsia" w:hint="eastAsia"/>
                <w:color w:val="000000" w:themeColor="text1"/>
                <w:szCs w:val="21"/>
              </w:rPr>
              <w:t>い児</w:t>
            </w:r>
            <w:r w:rsidRPr="00DC5F0D">
              <w:rPr>
                <w:rFonts w:asciiTheme="majorEastAsia" w:eastAsiaTheme="majorEastAsia" w:hAnsiTheme="majorEastAsia" w:hint="eastAsia"/>
                <w:color w:val="000000" w:themeColor="text1"/>
                <w:szCs w:val="21"/>
              </w:rPr>
              <w:t>支援の</w:t>
            </w:r>
            <w:r>
              <w:rPr>
                <w:rFonts w:asciiTheme="majorEastAsia" w:eastAsiaTheme="majorEastAsia" w:hAnsiTheme="majorEastAsia" w:hint="eastAsia"/>
                <w:color w:val="000000" w:themeColor="text1"/>
                <w:szCs w:val="21"/>
              </w:rPr>
              <w:t>提供体制の</w:t>
            </w:r>
            <w:r w:rsidRPr="00DC5F0D">
              <w:rPr>
                <w:rFonts w:asciiTheme="majorEastAsia" w:eastAsiaTheme="majorEastAsia" w:hAnsiTheme="majorEastAsia" w:hint="eastAsia"/>
                <w:color w:val="000000" w:themeColor="text1"/>
                <w:szCs w:val="21"/>
              </w:rPr>
              <w:t>整備</w:t>
            </w:r>
            <w:r>
              <w:rPr>
                <w:rFonts w:asciiTheme="majorEastAsia" w:eastAsiaTheme="majorEastAsia" w:hAnsiTheme="majorEastAsia" w:hint="eastAsia"/>
                <w:color w:val="000000" w:themeColor="text1"/>
                <w:szCs w:val="21"/>
              </w:rPr>
              <w:t>等</w:t>
            </w:r>
          </w:p>
          <w:p w14:paraId="4851F04A" w14:textId="77777777" w:rsidR="00B05128" w:rsidRDefault="00B05128" w:rsidP="00B05128">
            <w:pPr>
              <w:spacing w:line="280" w:lineRule="exact"/>
              <w:rPr>
                <w:rFonts w:asciiTheme="majorEastAsia" w:eastAsiaTheme="majorEastAsia" w:hAnsiTheme="majorEastAsia"/>
                <w:color w:val="000000" w:themeColor="text1"/>
                <w:szCs w:val="21"/>
              </w:rPr>
            </w:pPr>
          </w:p>
          <w:p w14:paraId="0A7C2419" w14:textId="77777777" w:rsidR="00B05128" w:rsidRDefault="00B05128" w:rsidP="00B05128">
            <w:pPr>
              <w:spacing w:line="280" w:lineRule="exact"/>
              <w:rPr>
                <w:rFonts w:asciiTheme="majorEastAsia" w:eastAsiaTheme="majorEastAsia" w:hAnsiTheme="majorEastAsia"/>
                <w:color w:val="000000" w:themeColor="text1"/>
                <w:szCs w:val="21"/>
              </w:rPr>
            </w:pPr>
          </w:p>
          <w:p w14:paraId="5781850F" w14:textId="77777777" w:rsidR="00B05128" w:rsidRDefault="00B05128" w:rsidP="00B05128">
            <w:pPr>
              <w:spacing w:line="280" w:lineRule="exact"/>
              <w:rPr>
                <w:rFonts w:asciiTheme="majorEastAsia" w:eastAsiaTheme="majorEastAsia" w:hAnsiTheme="majorEastAsia"/>
                <w:color w:val="000000" w:themeColor="text1"/>
                <w:szCs w:val="21"/>
              </w:rPr>
            </w:pPr>
          </w:p>
          <w:p w14:paraId="1EDA7036" w14:textId="77777777" w:rsidR="00B05128" w:rsidRDefault="00B05128" w:rsidP="00B05128">
            <w:pPr>
              <w:spacing w:line="280" w:lineRule="exact"/>
              <w:rPr>
                <w:rFonts w:asciiTheme="majorEastAsia" w:eastAsiaTheme="majorEastAsia" w:hAnsiTheme="majorEastAsia"/>
                <w:color w:val="000000" w:themeColor="text1"/>
                <w:szCs w:val="21"/>
              </w:rPr>
            </w:pPr>
          </w:p>
          <w:p w14:paraId="3D0F8057" w14:textId="77777777" w:rsidR="00B05128" w:rsidRDefault="00B05128" w:rsidP="00B05128">
            <w:pPr>
              <w:spacing w:line="280" w:lineRule="exact"/>
              <w:rPr>
                <w:rFonts w:asciiTheme="majorEastAsia" w:eastAsiaTheme="majorEastAsia" w:hAnsiTheme="majorEastAsia"/>
                <w:color w:val="000000" w:themeColor="text1"/>
                <w:szCs w:val="21"/>
              </w:rPr>
            </w:pPr>
          </w:p>
          <w:p w14:paraId="16BB5057" w14:textId="77777777" w:rsidR="00B05128" w:rsidRDefault="00B05128" w:rsidP="00B05128">
            <w:pPr>
              <w:spacing w:line="280" w:lineRule="exact"/>
              <w:rPr>
                <w:rFonts w:asciiTheme="majorEastAsia" w:eastAsiaTheme="majorEastAsia" w:hAnsiTheme="majorEastAsia"/>
                <w:color w:val="000000" w:themeColor="text1"/>
                <w:szCs w:val="21"/>
              </w:rPr>
            </w:pPr>
          </w:p>
          <w:p w14:paraId="2B05DF11" w14:textId="77777777" w:rsidR="00B05128" w:rsidRDefault="00B05128" w:rsidP="00B05128">
            <w:pPr>
              <w:spacing w:line="280" w:lineRule="exact"/>
              <w:rPr>
                <w:rFonts w:asciiTheme="majorEastAsia" w:eastAsiaTheme="majorEastAsia" w:hAnsiTheme="majorEastAsia"/>
                <w:color w:val="000000" w:themeColor="text1"/>
                <w:szCs w:val="21"/>
              </w:rPr>
            </w:pPr>
          </w:p>
          <w:p w14:paraId="1B4B5144" w14:textId="77777777" w:rsidR="00B05128" w:rsidRDefault="00B05128" w:rsidP="00B05128">
            <w:pPr>
              <w:spacing w:line="280" w:lineRule="exact"/>
              <w:rPr>
                <w:rFonts w:asciiTheme="majorEastAsia" w:eastAsiaTheme="majorEastAsia" w:hAnsiTheme="majorEastAsia"/>
                <w:color w:val="000000" w:themeColor="text1"/>
                <w:szCs w:val="21"/>
              </w:rPr>
            </w:pPr>
          </w:p>
          <w:p w14:paraId="3379591F" w14:textId="77777777" w:rsidR="00B05128" w:rsidRDefault="00B05128" w:rsidP="00B05128">
            <w:pPr>
              <w:spacing w:line="280" w:lineRule="exact"/>
              <w:rPr>
                <w:rFonts w:asciiTheme="majorEastAsia" w:eastAsiaTheme="majorEastAsia" w:hAnsiTheme="majorEastAsia"/>
                <w:color w:val="000000" w:themeColor="text1"/>
                <w:szCs w:val="21"/>
              </w:rPr>
            </w:pPr>
          </w:p>
          <w:p w14:paraId="515CD5AC" w14:textId="77777777" w:rsidR="00B05128" w:rsidRDefault="00B05128" w:rsidP="00B05128">
            <w:pPr>
              <w:spacing w:line="280" w:lineRule="exact"/>
              <w:rPr>
                <w:rFonts w:asciiTheme="majorEastAsia" w:eastAsiaTheme="majorEastAsia" w:hAnsiTheme="majorEastAsia"/>
                <w:color w:val="000000" w:themeColor="text1"/>
                <w:szCs w:val="21"/>
              </w:rPr>
            </w:pPr>
          </w:p>
          <w:p w14:paraId="3014D468" w14:textId="77777777" w:rsidR="00B05128" w:rsidRDefault="00B05128" w:rsidP="00B05128">
            <w:pPr>
              <w:spacing w:line="280" w:lineRule="exact"/>
              <w:rPr>
                <w:rFonts w:asciiTheme="majorEastAsia" w:eastAsiaTheme="majorEastAsia" w:hAnsiTheme="majorEastAsia"/>
                <w:color w:val="000000" w:themeColor="text1"/>
                <w:szCs w:val="21"/>
              </w:rPr>
            </w:pPr>
          </w:p>
        </w:tc>
        <w:tc>
          <w:tcPr>
            <w:tcW w:w="1047" w:type="dxa"/>
            <w:vMerge w:val="restart"/>
            <w:tcBorders>
              <w:top w:val="single" w:sz="4" w:space="0" w:color="auto"/>
              <w:right w:val="single" w:sz="4" w:space="0" w:color="auto"/>
            </w:tcBorders>
          </w:tcPr>
          <w:p w14:paraId="6B8CC8AD" w14:textId="77777777" w:rsidR="00B05128" w:rsidRDefault="00B05128" w:rsidP="00B05128">
            <w:pPr>
              <w:spacing w:line="280" w:lineRule="exact"/>
              <w:rPr>
                <w:rFonts w:asciiTheme="majorEastAsia" w:eastAsiaTheme="majorEastAsia" w:hAnsiTheme="majorEastAsia"/>
                <w:color w:val="000000" w:themeColor="text1"/>
                <w:sz w:val="20"/>
                <w:szCs w:val="21"/>
              </w:rPr>
            </w:pPr>
          </w:p>
          <w:p w14:paraId="12FB7FD9" w14:textId="77777777" w:rsidR="00B05128" w:rsidRDefault="00B05128" w:rsidP="00B05128">
            <w:pPr>
              <w:spacing w:line="280" w:lineRule="exact"/>
              <w:rPr>
                <w:rFonts w:asciiTheme="majorEastAsia" w:eastAsiaTheme="majorEastAsia" w:hAnsiTheme="majorEastAsia"/>
                <w:color w:val="000000" w:themeColor="text1"/>
                <w:sz w:val="20"/>
                <w:szCs w:val="21"/>
              </w:rPr>
            </w:pPr>
          </w:p>
          <w:p w14:paraId="556469FE" w14:textId="77777777" w:rsidR="00B05128" w:rsidRDefault="00B05128" w:rsidP="00B05128">
            <w:pPr>
              <w:spacing w:line="280" w:lineRule="exact"/>
              <w:rPr>
                <w:rFonts w:asciiTheme="majorEastAsia" w:eastAsiaTheme="majorEastAsia" w:hAnsiTheme="majorEastAsia"/>
                <w:color w:val="000000" w:themeColor="text1"/>
                <w:sz w:val="20"/>
                <w:szCs w:val="21"/>
              </w:rPr>
            </w:pPr>
          </w:p>
          <w:p w14:paraId="08431E07" w14:textId="77777777" w:rsidR="00B05128" w:rsidRDefault="00B05128" w:rsidP="00B05128">
            <w:pPr>
              <w:spacing w:line="280" w:lineRule="exact"/>
              <w:rPr>
                <w:rFonts w:asciiTheme="majorEastAsia" w:eastAsiaTheme="majorEastAsia" w:hAnsiTheme="majorEastAsia"/>
                <w:color w:val="000000" w:themeColor="text1"/>
                <w:sz w:val="20"/>
                <w:szCs w:val="21"/>
              </w:rPr>
            </w:pPr>
          </w:p>
          <w:p w14:paraId="101577A8" w14:textId="77777777" w:rsidR="004106BA" w:rsidRDefault="004106BA" w:rsidP="00B05128">
            <w:pPr>
              <w:spacing w:line="280" w:lineRule="exact"/>
              <w:rPr>
                <w:rFonts w:asciiTheme="majorEastAsia" w:eastAsiaTheme="majorEastAsia" w:hAnsiTheme="majorEastAsia"/>
                <w:color w:val="000000" w:themeColor="text1"/>
                <w:sz w:val="20"/>
                <w:szCs w:val="21"/>
              </w:rPr>
            </w:pPr>
          </w:p>
          <w:p w14:paraId="44848784" w14:textId="77777777" w:rsidR="00B05128" w:rsidRDefault="00B05128" w:rsidP="00B05128">
            <w:pPr>
              <w:spacing w:line="280" w:lineRule="exact"/>
              <w:rPr>
                <w:rFonts w:asciiTheme="majorEastAsia" w:eastAsiaTheme="majorEastAsia" w:hAnsiTheme="majorEastAsia"/>
                <w:color w:val="000000" w:themeColor="text1"/>
                <w:sz w:val="20"/>
                <w:szCs w:val="21"/>
              </w:rPr>
            </w:pPr>
          </w:p>
          <w:p w14:paraId="2B4FBACE" w14:textId="4B7656E4" w:rsidR="00B05128" w:rsidRPr="002C772C" w:rsidRDefault="00B05128" w:rsidP="00B05128">
            <w:pPr>
              <w:spacing w:line="280" w:lineRule="exact"/>
              <w:rPr>
                <w:rFonts w:asciiTheme="majorEastAsia" w:eastAsiaTheme="majorEastAsia" w:hAnsiTheme="majorEastAsia"/>
                <w:color w:val="000000" w:themeColor="text1"/>
                <w:sz w:val="20"/>
                <w:szCs w:val="21"/>
              </w:rPr>
            </w:pPr>
            <w:r w:rsidRPr="002C772C">
              <w:rPr>
                <w:rFonts w:asciiTheme="majorEastAsia" w:eastAsiaTheme="majorEastAsia" w:hAnsiTheme="majorEastAsia" w:hint="eastAsia"/>
                <w:color w:val="000000" w:themeColor="text1"/>
                <w:sz w:val="20"/>
                <w:szCs w:val="21"/>
              </w:rPr>
              <w:t>障</w:t>
            </w:r>
            <w:r w:rsidR="004106BA">
              <w:rPr>
                <w:rFonts w:asciiTheme="majorEastAsia" w:eastAsiaTheme="majorEastAsia" w:hAnsiTheme="majorEastAsia" w:hint="eastAsia"/>
                <w:color w:val="000000" w:themeColor="text1"/>
                <w:sz w:val="20"/>
                <w:szCs w:val="21"/>
              </w:rPr>
              <w:t>がい</w:t>
            </w:r>
            <w:r w:rsidRPr="002C772C">
              <w:rPr>
                <w:rFonts w:asciiTheme="majorEastAsia" w:eastAsiaTheme="majorEastAsia" w:hAnsiTheme="majorEastAsia" w:hint="eastAsia"/>
                <w:color w:val="000000" w:themeColor="text1"/>
                <w:sz w:val="20"/>
                <w:szCs w:val="21"/>
              </w:rPr>
              <w:t>児入所施設に入所する児童が大人にふさわしい環境へ移</w:t>
            </w:r>
            <w:r w:rsidR="004106BA" w:rsidRPr="002C772C">
              <w:rPr>
                <w:rFonts w:asciiTheme="majorEastAsia" w:eastAsiaTheme="majorEastAsia" w:hAnsiTheme="majorEastAsia" w:hint="eastAsia"/>
                <w:color w:val="000000" w:themeColor="text1"/>
                <w:sz w:val="20"/>
                <w:szCs w:val="21"/>
              </w:rPr>
              <w:t>行できるようにするための移行調整の協議の場の設置</w:t>
            </w:r>
          </w:p>
          <w:p w14:paraId="2A255F64" w14:textId="15F045F8" w:rsidR="00B05128" w:rsidRDefault="00B05128" w:rsidP="00B05128">
            <w:pPr>
              <w:spacing w:line="280" w:lineRule="exact"/>
              <w:rPr>
                <w:rFonts w:asciiTheme="majorEastAsia" w:eastAsiaTheme="majorEastAsia" w:hAnsiTheme="majorEastAsia"/>
                <w:color w:val="000000" w:themeColor="text1"/>
                <w:sz w:val="2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4831C" w14:textId="77777777" w:rsidR="00B05128" w:rsidRPr="001D4FF0" w:rsidRDefault="00B05128" w:rsidP="00B05128">
            <w:pPr>
              <w:spacing w:line="240" w:lineRule="exact"/>
              <w:rPr>
                <w:rFonts w:ascii="HG丸ｺﾞｼｯｸM-PRO" w:eastAsia="HG丸ｺﾞｼｯｸM-PRO" w:hAnsi="HG丸ｺﾞｼｯｸM-PRO"/>
                <w:szCs w:val="21"/>
              </w:rPr>
            </w:pPr>
            <w:r w:rsidRPr="001D4FF0">
              <w:rPr>
                <w:rFonts w:ascii="HG丸ｺﾞｼｯｸM-PRO" w:eastAsia="HG丸ｺﾞｼｯｸM-PRO" w:hAnsi="HG丸ｺﾞｼｯｸM-PRO" w:hint="eastAsia"/>
                <w:szCs w:val="21"/>
              </w:rPr>
              <w:t>＜目標＞</w:t>
            </w:r>
          </w:p>
          <w:p w14:paraId="76C94F59" w14:textId="3DB8E61A" w:rsidR="00B05128" w:rsidRPr="006A0098" w:rsidRDefault="00B05128" w:rsidP="00B05128">
            <w:pPr>
              <w:spacing w:line="240" w:lineRule="exact"/>
              <w:ind w:firstLineChars="100" w:firstLine="210"/>
              <w:rPr>
                <w:rFonts w:ascii="HG丸ｺﾞｼｯｸM-PRO" w:eastAsia="HG丸ｺﾞｼｯｸM-PRO" w:hAnsi="HG丸ｺﾞｼｯｸM-PRO"/>
                <w:color w:val="000000"/>
                <w:szCs w:val="21"/>
              </w:rPr>
            </w:pPr>
            <w:r w:rsidRPr="006A0098">
              <w:rPr>
                <w:rFonts w:ascii="HG丸ｺﾞｼｯｸM-PRO" w:eastAsia="HG丸ｺﾞｼｯｸM-PRO" w:hAnsi="HG丸ｺﾞｼｯｸM-PRO" w:hint="eastAsia"/>
                <w:color w:val="000000"/>
                <w:szCs w:val="21"/>
                <w:u w:val="single"/>
              </w:rPr>
              <w:t>障</w:t>
            </w:r>
            <w:r w:rsidR="002956C0" w:rsidRPr="006A0098">
              <w:rPr>
                <w:rFonts w:ascii="HG丸ｺﾞｼｯｸM-PRO" w:eastAsia="HG丸ｺﾞｼｯｸM-PRO" w:hAnsi="HG丸ｺﾞｼｯｸM-PRO" w:hint="eastAsia"/>
                <w:color w:val="000000"/>
                <w:szCs w:val="21"/>
                <w:u w:val="single"/>
              </w:rPr>
              <w:t>がい</w:t>
            </w:r>
            <w:r w:rsidRPr="006A0098">
              <w:rPr>
                <w:rFonts w:ascii="HG丸ｺﾞｼｯｸM-PRO" w:eastAsia="HG丸ｺﾞｼｯｸM-PRO" w:hAnsi="HG丸ｺﾞｼｯｸM-PRO" w:hint="eastAsia"/>
                <w:color w:val="000000"/>
                <w:szCs w:val="21"/>
                <w:u w:val="single"/>
              </w:rPr>
              <w:t>児入所施設に入所している児童が１８歳以降、大人にふさわしい環境へ円滑に移行できるように、令和八年度末までに各都道府県及び各政令市において、移行調整に係る協議の場を設置することを基本とする。【新規</w:t>
            </w:r>
            <w:bookmarkStart w:id="0" w:name="_GoBack"/>
            <w:bookmarkEnd w:id="0"/>
            <w:r w:rsidRPr="006A0098">
              <w:rPr>
                <w:rFonts w:ascii="HG丸ｺﾞｼｯｸM-PRO" w:eastAsia="HG丸ｺﾞｼｯｸM-PRO" w:hAnsi="HG丸ｺﾞｼｯｸM-PRO" w:hint="eastAsia"/>
                <w:color w:val="000000"/>
                <w:szCs w:val="21"/>
                <w:u w:val="single"/>
              </w:rPr>
              <w:t>】</w:t>
            </w:r>
          </w:p>
        </w:tc>
        <w:tc>
          <w:tcPr>
            <w:tcW w:w="10772" w:type="dxa"/>
            <w:vMerge w:val="restart"/>
            <w:tcBorders>
              <w:top w:val="single" w:sz="4" w:space="0" w:color="auto"/>
              <w:left w:val="single" w:sz="4" w:space="0" w:color="auto"/>
            </w:tcBorders>
            <w:shd w:val="clear" w:color="auto" w:fill="D9D9D9" w:themeFill="background1" w:themeFillShade="D9"/>
            <w:vAlign w:val="center"/>
          </w:tcPr>
          <w:p w14:paraId="79134312" w14:textId="79605752" w:rsidR="00B05128" w:rsidRDefault="00B05128" w:rsidP="00B05128">
            <w:pPr>
              <w:rPr>
                <w:rFonts w:ascii="HG丸ｺﾞｼｯｸM-PRO" w:eastAsia="HG丸ｺﾞｼｯｸM-PRO" w:hAnsi="HG丸ｺﾞｼｯｸM-PRO"/>
                <w:color w:val="000000" w:themeColor="text1"/>
                <w:szCs w:val="21"/>
              </w:rPr>
            </w:pPr>
            <w:r w:rsidRPr="00DE5881">
              <w:rPr>
                <w:rFonts w:ascii="HG丸ｺﾞｼｯｸM-PRO" w:eastAsia="HG丸ｺﾞｼｯｸM-PRO" w:hAnsi="HG丸ｺﾞｼｯｸM-PRO" w:hint="eastAsia"/>
                <w:color w:val="000000" w:themeColor="text1"/>
                <w:szCs w:val="21"/>
              </w:rPr>
              <w:t>＜大阪府の成果目標と基本的な考え方（案）＞</w:t>
            </w:r>
          </w:p>
          <w:p w14:paraId="30D148ED" w14:textId="73010984" w:rsidR="00B05128" w:rsidRPr="006A0098" w:rsidRDefault="00B05128" w:rsidP="00B05128">
            <w:pPr>
              <w:ind w:firstLineChars="100" w:firstLine="210"/>
              <w:rPr>
                <w:rFonts w:ascii="HG丸ｺﾞｼｯｸM-PRO" w:eastAsia="HG丸ｺﾞｼｯｸM-PRO" w:hAnsi="HG丸ｺﾞｼｯｸM-PRO"/>
                <w:color w:val="000000"/>
                <w:szCs w:val="21"/>
              </w:rPr>
            </w:pPr>
            <w:r w:rsidRPr="00984B76">
              <w:rPr>
                <w:rFonts w:ascii="HG丸ｺﾞｼｯｸM-PRO" w:eastAsia="HG丸ｺﾞｼｯｸM-PRO" w:hAnsi="HG丸ｺﾞｼｯｸM-PRO" w:hint="eastAsia"/>
                <w:color w:val="000000"/>
                <w:szCs w:val="21"/>
              </w:rPr>
              <w:t>国の基本指針の趣旨を踏まえ、大阪府においては、子ども家庭センターが移行調整の責任主体となり、当該児童</w:t>
            </w:r>
            <w:r w:rsidRPr="006A0098">
              <w:rPr>
                <w:rFonts w:ascii="HG丸ｺﾞｼｯｸM-PRO" w:eastAsia="HG丸ｺﾞｼｯｸM-PRO" w:hAnsi="HG丸ｺﾞｼｯｸM-PRO" w:hint="eastAsia"/>
                <w:color w:val="000000"/>
                <w:szCs w:val="21"/>
              </w:rPr>
              <w:t>が</w:t>
            </w:r>
            <w:r w:rsidRPr="006A0098">
              <w:rPr>
                <w:rFonts w:ascii="HG丸ｺﾞｼｯｸM-PRO" w:eastAsia="HG丸ｺﾞｼｯｸM-PRO" w:hAnsi="HG丸ｺﾞｼｯｸM-PRO"/>
                <w:color w:val="000000"/>
                <w:szCs w:val="21"/>
              </w:rPr>
              <w:t>15歳に到達した時、遅滞なく、市町村、障がい児入所施設等の関係者と連携し、移行調整を協議する「協議の場」を設け、円滑な移行調整を進める。</w:t>
            </w:r>
          </w:p>
          <w:p w14:paraId="36216FD8" w14:textId="77777777" w:rsidR="00B05128" w:rsidRPr="002D493A" w:rsidRDefault="00B05128" w:rsidP="00B05128">
            <w:pPr>
              <w:ind w:firstLineChars="100" w:firstLine="210"/>
              <w:rPr>
                <w:rFonts w:ascii="HG丸ｺﾞｼｯｸM-PRO" w:eastAsia="HG丸ｺﾞｼｯｸM-PRO" w:hAnsi="HG丸ｺﾞｼｯｸM-PRO"/>
                <w:color w:val="FF0000"/>
                <w:szCs w:val="21"/>
              </w:rPr>
            </w:pPr>
            <w:r w:rsidRPr="002D493A">
              <w:rPr>
                <w:rFonts w:ascii="HG丸ｺﾞｼｯｸM-PRO" w:eastAsia="HG丸ｺﾞｼｯｸM-PRO" w:hAnsi="HG丸ｺﾞｼｯｸM-PRO" w:hint="eastAsia"/>
                <w:color w:val="000000"/>
                <w:szCs w:val="21"/>
              </w:rPr>
              <w:t>また、政令市においては</w:t>
            </w:r>
            <w:r>
              <w:rPr>
                <w:rFonts w:ascii="HG丸ｺﾞｼｯｸM-PRO" w:eastAsia="HG丸ｺﾞｼｯｸM-PRO" w:hAnsi="HG丸ｺﾞｼｯｸM-PRO" w:hint="eastAsia"/>
                <w:color w:val="000000"/>
                <w:szCs w:val="21"/>
              </w:rPr>
              <w:t>、</w:t>
            </w:r>
            <w:r w:rsidRPr="002D493A">
              <w:rPr>
                <w:rFonts w:ascii="HG丸ｺﾞｼｯｸM-PRO" w:eastAsia="HG丸ｺﾞｼｯｸM-PRO" w:hAnsi="HG丸ｺﾞｼｯｸM-PRO" w:hint="eastAsia"/>
                <w:color w:val="000000"/>
                <w:szCs w:val="21"/>
              </w:rPr>
              <w:t>関係機関と連携し、移行調整の責任主体として協議の場を設けて移行調整を進めていけるように目標を設定すること。</w:t>
            </w:r>
          </w:p>
          <w:p w14:paraId="082A826E" w14:textId="21CC9A6A" w:rsidR="00B05128" w:rsidRPr="002D493A" w:rsidRDefault="00B05128" w:rsidP="006A0098">
            <w:pPr>
              <w:ind w:firstLineChars="100" w:firstLine="210"/>
              <w:rPr>
                <w:rFonts w:ascii="HG丸ｺﾞｼｯｸM-PRO" w:eastAsia="HG丸ｺﾞｼｯｸM-PRO" w:hAnsi="HG丸ｺﾞｼｯｸM-PRO"/>
                <w:color w:val="FF0000"/>
                <w:szCs w:val="21"/>
              </w:rPr>
            </w:pPr>
          </w:p>
          <w:p w14:paraId="23F6093D" w14:textId="77777777" w:rsidR="00B05128" w:rsidRDefault="00B05128" w:rsidP="00B05128">
            <w:pPr>
              <w:jc w:val="left"/>
              <w:rPr>
                <w:rFonts w:ascii="ＭＳ Ｐゴシック" w:eastAsia="ＭＳ Ｐゴシック" w:hAnsi="ＭＳ Ｐゴシック" w:cs="ＭＳ Ｐゴシック"/>
                <w:noProof/>
                <w:kern w:val="0"/>
                <w:sz w:val="24"/>
                <w:szCs w:val="24"/>
              </w:rPr>
            </w:pPr>
          </w:p>
        </w:tc>
      </w:tr>
      <w:tr w:rsidR="00F56DF6" w:rsidRPr="00DC5F0D" w14:paraId="0C68DC11" w14:textId="77777777" w:rsidTr="006A0098">
        <w:trPr>
          <w:trHeight w:val="4083"/>
        </w:trPr>
        <w:tc>
          <w:tcPr>
            <w:tcW w:w="791" w:type="dxa"/>
            <w:vMerge/>
            <w:tcBorders>
              <w:right w:val="single" w:sz="4" w:space="0" w:color="auto"/>
            </w:tcBorders>
            <w:vAlign w:val="center"/>
          </w:tcPr>
          <w:p w14:paraId="37E7E42B" w14:textId="77777777" w:rsidR="00F56DF6" w:rsidRPr="00DC5F0D" w:rsidRDefault="00F56DF6" w:rsidP="00B05128">
            <w:pPr>
              <w:spacing w:line="280" w:lineRule="exact"/>
              <w:rPr>
                <w:rFonts w:asciiTheme="majorEastAsia" w:eastAsiaTheme="majorEastAsia" w:hAnsiTheme="majorEastAsia"/>
                <w:color w:val="000000" w:themeColor="text1"/>
                <w:szCs w:val="21"/>
              </w:rPr>
            </w:pPr>
          </w:p>
        </w:tc>
        <w:tc>
          <w:tcPr>
            <w:tcW w:w="1047" w:type="dxa"/>
            <w:vMerge/>
            <w:tcBorders>
              <w:top w:val="single" w:sz="4" w:space="0" w:color="auto"/>
              <w:right w:val="single" w:sz="4" w:space="0" w:color="auto"/>
            </w:tcBorders>
            <w:vAlign w:val="center"/>
          </w:tcPr>
          <w:p w14:paraId="56291C03" w14:textId="77777777" w:rsidR="00F56DF6" w:rsidRPr="00DC5F0D" w:rsidRDefault="00F56DF6" w:rsidP="00B05128">
            <w:pPr>
              <w:spacing w:line="280" w:lineRule="exact"/>
              <w:rPr>
                <w:rFonts w:asciiTheme="majorEastAsia" w:eastAsiaTheme="majorEastAsia" w:hAnsiTheme="majorEastAsia"/>
                <w:color w:val="000000" w:themeColor="text1"/>
                <w:szCs w:val="21"/>
              </w:rPr>
            </w:pPr>
          </w:p>
        </w:tc>
        <w:tc>
          <w:tcPr>
            <w:tcW w:w="2835"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224897E" w14:textId="77777777" w:rsidR="00F56DF6" w:rsidRPr="00DC5F0D" w:rsidRDefault="00F56DF6" w:rsidP="00B05128">
            <w:pPr>
              <w:spacing w:line="240" w:lineRule="exact"/>
              <w:rPr>
                <w:rFonts w:ascii="HG丸ｺﾞｼｯｸM-PRO" w:eastAsia="HG丸ｺﾞｼｯｸM-PRO" w:hAnsi="HG丸ｺﾞｼｯｸM-PRO"/>
                <w:szCs w:val="21"/>
              </w:rPr>
            </w:pPr>
            <w:r w:rsidRPr="00DC5F0D">
              <w:rPr>
                <w:rFonts w:ascii="HG丸ｺﾞｼｯｸM-PRO" w:eastAsia="HG丸ｺﾞｼｯｸM-PRO" w:hAnsi="HG丸ｺﾞｼｯｸM-PRO" w:hint="eastAsia"/>
                <w:szCs w:val="21"/>
              </w:rPr>
              <w:t>＜考え方＞</w:t>
            </w:r>
          </w:p>
          <w:p w14:paraId="4EBB578D" w14:textId="414CA774" w:rsidR="00F56DF6" w:rsidRPr="00DC5F0D" w:rsidRDefault="00F56DF6" w:rsidP="00B05128">
            <w:pPr>
              <w:spacing w:line="240" w:lineRule="exact"/>
              <w:ind w:firstLineChars="100" w:firstLine="210"/>
              <w:rPr>
                <w:rFonts w:ascii="HG丸ｺﾞｼｯｸM-PRO" w:eastAsia="HG丸ｺﾞｼｯｸM-PRO" w:hAnsi="HG丸ｺﾞｼｯｸM-PRO"/>
                <w:color w:val="000000" w:themeColor="text1"/>
                <w:szCs w:val="21"/>
              </w:rPr>
            </w:pPr>
            <w:r w:rsidRPr="00011E6A">
              <w:rPr>
                <w:rFonts w:ascii="HG丸ｺﾞｼｯｸM-PRO" w:eastAsia="HG丸ｺﾞｼｯｸM-PRO" w:hAnsi="HG丸ｺﾞｼｯｸM-PRO" w:hint="eastAsia"/>
                <w:color w:val="000000" w:themeColor="text1"/>
                <w:szCs w:val="21"/>
              </w:rPr>
              <w:t>都道府県及び政令市は支援に携わる市町村、児童相談所、障</w:t>
            </w:r>
            <w:r w:rsidR="002956C0">
              <w:rPr>
                <w:rFonts w:ascii="HG丸ｺﾞｼｯｸM-PRO" w:eastAsia="HG丸ｺﾞｼｯｸM-PRO" w:hAnsi="HG丸ｺﾞｼｯｸM-PRO" w:hint="eastAsia"/>
                <w:color w:val="000000" w:themeColor="text1"/>
                <w:szCs w:val="21"/>
              </w:rPr>
              <w:t>がい</w:t>
            </w:r>
            <w:r w:rsidRPr="00011E6A">
              <w:rPr>
                <w:rFonts w:ascii="HG丸ｺﾞｼｯｸM-PRO" w:eastAsia="HG丸ｺﾞｼｯｸM-PRO" w:hAnsi="HG丸ｺﾞｼｯｸM-PRO" w:hint="eastAsia"/>
                <w:color w:val="000000" w:themeColor="text1"/>
                <w:szCs w:val="21"/>
              </w:rPr>
              <w:t>児入所施設、相談支援事業所等の関係機関と連携し、移行調整の責任主体とし</w:t>
            </w:r>
            <w:r>
              <w:rPr>
                <w:rFonts w:ascii="HG丸ｺﾞｼｯｸM-PRO" w:eastAsia="HG丸ｺﾞｼｯｸM-PRO" w:hAnsi="HG丸ｺﾞｼｯｸM-PRO" w:hint="eastAsia"/>
                <w:color w:val="000000" w:themeColor="text1"/>
                <w:szCs w:val="21"/>
              </w:rPr>
              <w:t>て協議の場を設けて移行調整を進めていけるように目標を設定。</w:t>
            </w:r>
          </w:p>
        </w:tc>
        <w:tc>
          <w:tcPr>
            <w:tcW w:w="10772" w:type="dxa"/>
            <w:vMerge/>
            <w:tcBorders>
              <w:left w:val="single" w:sz="4" w:space="0" w:color="auto"/>
            </w:tcBorders>
            <w:shd w:val="clear" w:color="auto" w:fill="D9D9D9" w:themeFill="background1" w:themeFillShade="D9"/>
            <w:vAlign w:val="center"/>
          </w:tcPr>
          <w:p w14:paraId="041A9F95" w14:textId="77777777" w:rsidR="00F56DF6" w:rsidRPr="00DC5F0D" w:rsidRDefault="00F56DF6" w:rsidP="00B05128">
            <w:pPr>
              <w:spacing w:line="280" w:lineRule="exact"/>
              <w:rPr>
                <w:rFonts w:asciiTheme="minorEastAsia" w:hAnsiTheme="minorEastAsia"/>
                <w:spacing w:val="-20"/>
                <w:szCs w:val="21"/>
                <w:u w:val="single"/>
              </w:rPr>
            </w:pPr>
          </w:p>
        </w:tc>
      </w:tr>
    </w:tbl>
    <w:p w14:paraId="259DA1C6" w14:textId="77777777" w:rsidR="00DC5F0D" w:rsidRPr="009120F9" w:rsidRDefault="00DC5F0D" w:rsidP="006A0098">
      <w:pPr>
        <w:widowControl/>
        <w:jc w:val="left"/>
        <w:rPr>
          <w:rFonts w:ascii="HG丸ｺﾞｼｯｸM-PRO" w:eastAsia="HG丸ｺﾞｼｯｸM-PRO" w:hAnsi="HG丸ｺﾞｼｯｸM-PRO"/>
        </w:rPr>
      </w:pPr>
    </w:p>
    <w:sectPr w:rsidR="00DC5F0D" w:rsidRPr="009120F9" w:rsidSect="003D1EF1">
      <w:pgSz w:w="16839" w:h="11907" w:orient="landscape" w:code="9"/>
      <w:pgMar w:top="567" w:right="567" w:bottom="567" w:left="567"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85865" w14:textId="77777777" w:rsidR="007253EA" w:rsidRDefault="007253EA" w:rsidP="00B37BD4">
      <w:r>
        <w:separator/>
      </w:r>
    </w:p>
  </w:endnote>
  <w:endnote w:type="continuationSeparator" w:id="0">
    <w:p w14:paraId="62130288" w14:textId="77777777" w:rsidR="007253EA" w:rsidRDefault="007253EA"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712805"/>
      <w:docPartObj>
        <w:docPartGallery w:val="Page Numbers (Bottom of Page)"/>
        <w:docPartUnique/>
      </w:docPartObj>
    </w:sdtPr>
    <w:sdtEndPr/>
    <w:sdtContent>
      <w:p w14:paraId="65DC9179" w14:textId="04845D35" w:rsidR="003D1EF1" w:rsidRDefault="003D1EF1">
        <w:pPr>
          <w:pStyle w:val="a7"/>
          <w:jc w:val="center"/>
        </w:pPr>
        <w:r>
          <w:fldChar w:fldCharType="begin"/>
        </w:r>
        <w:r>
          <w:instrText>PAGE   \* MERGEFORMAT</w:instrText>
        </w:r>
        <w:r>
          <w:fldChar w:fldCharType="separate"/>
        </w:r>
        <w:r w:rsidR="006A0098" w:rsidRPr="006A0098">
          <w:rPr>
            <w:noProof/>
            <w:lang w:val="ja-JP"/>
          </w:rPr>
          <w:t>2</w:t>
        </w:r>
        <w:r>
          <w:fldChar w:fldCharType="end"/>
        </w:r>
      </w:p>
    </w:sdtContent>
  </w:sdt>
  <w:p w14:paraId="5F508A8B" w14:textId="77777777" w:rsidR="003D1EF1" w:rsidRDefault="003D1E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030F8" w14:textId="77777777" w:rsidR="007253EA" w:rsidRDefault="007253EA" w:rsidP="00B37BD4">
      <w:r>
        <w:separator/>
      </w:r>
    </w:p>
  </w:footnote>
  <w:footnote w:type="continuationSeparator" w:id="0">
    <w:p w14:paraId="7A753BCD" w14:textId="77777777" w:rsidR="007253EA" w:rsidRDefault="007253EA"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71"/>
    <w:rsid w:val="0000076E"/>
    <w:rsid w:val="00003543"/>
    <w:rsid w:val="000053E5"/>
    <w:rsid w:val="000111D3"/>
    <w:rsid w:val="00011E6A"/>
    <w:rsid w:val="00016BD4"/>
    <w:rsid w:val="00022D82"/>
    <w:rsid w:val="00031419"/>
    <w:rsid w:val="00032E40"/>
    <w:rsid w:val="00036E7A"/>
    <w:rsid w:val="00056BD2"/>
    <w:rsid w:val="000630DC"/>
    <w:rsid w:val="00063271"/>
    <w:rsid w:val="00063704"/>
    <w:rsid w:val="00070DF1"/>
    <w:rsid w:val="0008290D"/>
    <w:rsid w:val="00083D27"/>
    <w:rsid w:val="00086CD1"/>
    <w:rsid w:val="0008794F"/>
    <w:rsid w:val="000924AC"/>
    <w:rsid w:val="00092D20"/>
    <w:rsid w:val="000A07F9"/>
    <w:rsid w:val="000A2383"/>
    <w:rsid w:val="000A269D"/>
    <w:rsid w:val="000A4A31"/>
    <w:rsid w:val="000A7DA0"/>
    <w:rsid w:val="000B016D"/>
    <w:rsid w:val="000B0175"/>
    <w:rsid w:val="000B20FA"/>
    <w:rsid w:val="000C2BEB"/>
    <w:rsid w:val="000C4AC8"/>
    <w:rsid w:val="000D0EFF"/>
    <w:rsid w:val="000E65BE"/>
    <w:rsid w:val="000F028D"/>
    <w:rsid w:val="000F3B7B"/>
    <w:rsid w:val="000F5721"/>
    <w:rsid w:val="00100F06"/>
    <w:rsid w:val="00103056"/>
    <w:rsid w:val="00103A20"/>
    <w:rsid w:val="00104870"/>
    <w:rsid w:val="00111017"/>
    <w:rsid w:val="001135AF"/>
    <w:rsid w:val="00113A81"/>
    <w:rsid w:val="001177D4"/>
    <w:rsid w:val="00123135"/>
    <w:rsid w:val="001240A6"/>
    <w:rsid w:val="00127D4C"/>
    <w:rsid w:val="001304BE"/>
    <w:rsid w:val="00130765"/>
    <w:rsid w:val="00133CD1"/>
    <w:rsid w:val="00134201"/>
    <w:rsid w:val="00136500"/>
    <w:rsid w:val="00137807"/>
    <w:rsid w:val="00140FA6"/>
    <w:rsid w:val="00141EDB"/>
    <w:rsid w:val="00142623"/>
    <w:rsid w:val="00143565"/>
    <w:rsid w:val="00145212"/>
    <w:rsid w:val="00147333"/>
    <w:rsid w:val="00154F9E"/>
    <w:rsid w:val="00162C48"/>
    <w:rsid w:val="001647CE"/>
    <w:rsid w:val="00164E8B"/>
    <w:rsid w:val="0017285A"/>
    <w:rsid w:val="0017385B"/>
    <w:rsid w:val="0018212C"/>
    <w:rsid w:val="00184C45"/>
    <w:rsid w:val="00190C8C"/>
    <w:rsid w:val="00197A42"/>
    <w:rsid w:val="001A08A3"/>
    <w:rsid w:val="001A1EDB"/>
    <w:rsid w:val="001A5A6E"/>
    <w:rsid w:val="001B1666"/>
    <w:rsid w:val="001C19F0"/>
    <w:rsid w:val="001C277C"/>
    <w:rsid w:val="001C2FFA"/>
    <w:rsid w:val="001C6C1B"/>
    <w:rsid w:val="001D17F9"/>
    <w:rsid w:val="001D472F"/>
    <w:rsid w:val="001D4FF0"/>
    <w:rsid w:val="001D596B"/>
    <w:rsid w:val="001D5EEE"/>
    <w:rsid w:val="001E0F99"/>
    <w:rsid w:val="001E12E4"/>
    <w:rsid w:val="001E2FD3"/>
    <w:rsid w:val="001E7D65"/>
    <w:rsid w:val="001F1B8C"/>
    <w:rsid w:val="001F3ABA"/>
    <w:rsid w:val="00211E1D"/>
    <w:rsid w:val="00213D71"/>
    <w:rsid w:val="002165D0"/>
    <w:rsid w:val="0022016E"/>
    <w:rsid w:val="0023404D"/>
    <w:rsid w:val="002376EC"/>
    <w:rsid w:val="00241046"/>
    <w:rsid w:val="002435F4"/>
    <w:rsid w:val="0025206D"/>
    <w:rsid w:val="00253DDC"/>
    <w:rsid w:val="00254BF4"/>
    <w:rsid w:val="00257B84"/>
    <w:rsid w:val="00262688"/>
    <w:rsid w:val="00275B87"/>
    <w:rsid w:val="00284BC6"/>
    <w:rsid w:val="00287D4E"/>
    <w:rsid w:val="002920B7"/>
    <w:rsid w:val="00294FC1"/>
    <w:rsid w:val="002956C0"/>
    <w:rsid w:val="002A2954"/>
    <w:rsid w:val="002A3C00"/>
    <w:rsid w:val="002A5878"/>
    <w:rsid w:val="002A5B69"/>
    <w:rsid w:val="002B49E1"/>
    <w:rsid w:val="002C2220"/>
    <w:rsid w:val="002C355B"/>
    <w:rsid w:val="002C3AD7"/>
    <w:rsid w:val="002C55C3"/>
    <w:rsid w:val="002C772C"/>
    <w:rsid w:val="002C7E79"/>
    <w:rsid w:val="002C7FBE"/>
    <w:rsid w:val="002E22C8"/>
    <w:rsid w:val="002E2AE8"/>
    <w:rsid w:val="002E31AF"/>
    <w:rsid w:val="002E58C8"/>
    <w:rsid w:val="002E62C7"/>
    <w:rsid w:val="002E64B7"/>
    <w:rsid w:val="002E6CDC"/>
    <w:rsid w:val="002F4FD7"/>
    <w:rsid w:val="002F6964"/>
    <w:rsid w:val="00302174"/>
    <w:rsid w:val="003046B7"/>
    <w:rsid w:val="00317F0B"/>
    <w:rsid w:val="0032002F"/>
    <w:rsid w:val="003220B1"/>
    <w:rsid w:val="003324AA"/>
    <w:rsid w:val="003335FA"/>
    <w:rsid w:val="00343CC9"/>
    <w:rsid w:val="0034691C"/>
    <w:rsid w:val="00347D9E"/>
    <w:rsid w:val="0035393C"/>
    <w:rsid w:val="00356E90"/>
    <w:rsid w:val="00360092"/>
    <w:rsid w:val="00364E35"/>
    <w:rsid w:val="00370912"/>
    <w:rsid w:val="00371D42"/>
    <w:rsid w:val="00375D20"/>
    <w:rsid w:val="003800D2"/>
    <w:rsid w:val="00381636"/>
    <w:rsid w:val="00392956"/>
    <w:rsid w:val="00397885"/>
    <w:rsid w:val="003A3434"/>
    <w:rsid w:val="003A358B"/>
    <w:rsid w:val="003A6BF0"/>
    <w:rsid w:val="003B0674"/>
    <w:rsid w:val="003B0CA1"/>
    <w:rsid w:val="003B2446"/>
    <w:rsid w:val="003D1EF1"/>
    <w:rsid w:val="003D23F5"/>
    <w:rsid w:val="003F037A"/>
    <w:rsid w:val="003F3298"/>
    <w:rsid w:val="003F577F"/>
    <w:rsid w:val="004023E4"/>
    <w:rsid w:val="00403701"/>
    <w:rsid w:val="004106BA"/>
    <w:rsid w:val="00414B6D"/>
    <w:rsid w:val="00417EF5"/>
    <w:rsid w:val="0042281E"/>
    <w:rsid w:val="00423374"/>
    <w:rsid w:val="004237AF"/>
    <w:rsid w:val="00423B81"/>
    <w:rsid w:val="00430453"/>
    <w:rsid w:val="00436FBD"/>
    <w:rsid w:val="0044059E"/>
    <w:rsid w:val="004405A0"/>
    <w:rsid w:val="00445B4C"/>
    <w:rsid w:val="00456F21"/>
    <w:rsid w:val="00464D49"/>
    <w:rsid w:val="00464EBC"/>
    <w:rsid w:val="00470D80"/>
    <w:rsid w:val="0047392A"/>
    <w:rsid w:val="00477ED6"/>
    <w:rsid w:val="0048453D"/>
    <w:rsid w:val="00491645"/>
    <w:rsid w:val="00496D11"/>
    <w:rsid w:val="0049770E"/>
    <w:rsid w:val="004A0E76"/>
    <w:rsid w:val="004B3D43"/>
    <w:rsid w:val="004B7E57"/>
    <w:rsid w:val="004C026C"/>
    <w:rsid w:val="004C0791"/>
    <w:rsid w:val="004C0CA1"/>
    <w:rsid w:val="004C1886"/>
    <w:rsid w:val="004C4D15"/>
    <w:rsid w:val="004D35EE"/>
    <w:rsid w:val="004D4765"/>
    <w:rsid w:val="004D58AE"/>
    <w:rsid w:val="004D76F5"/>
    <w:rsid w:val="004E3565"/>
    <w:rsid w:val="004E42F2"/>
    <w:rsid w:val="004F1702"/>
    <w:rsid w:val="004F3F4F"/>
    <w:rsid w:val="004F7534"/>
    <w:rsid w:val="004F7F78"/>
    <w:rsid w:val="005003CB"/>
    <w:rsid w:val="0050583C"/>
    <w:rsid w:val="005116B4"/>
    <w:rsid w:val="00511F85"/>
    <w:rsid w:val="00511FDA"/>
    <w:rsid w:val="00515F75"/>
    <w:rsid w:val="00525B78"/>
    <w:rsid w:val="005313BA"/>
    <w:rsid w:val="00532E81"/>
    <w:rsid w:val="0055186C"/>
    <w:rsid w:val="00554A41"/>
    <w:rsid w:val="00554AAB"/>
    <w:rsid w:val="005561B3"/>
    <w:rsid w:val="00561811"/>
    <w:rsid w:val="00565CE1"/>
    <w:rsid w:val="005660D1"/>
    <w:rsid w:val="005717FE"/>
    <w:rsid w:val="00573542"/>
    <w:rsid w:val="005742F3"/>
    <w:rsid w:val="00574452"/>
    <w:rsid w:val="00574D29"/>
    <w:rsid w:val="00592C9E"/>
    <w:rsid w:val="005952CE"/>
    <w:rsid w:val="005A4767"/>
    <w:rsid w:val="005A600B"/>
    <w:rsid w:val="005B187B"/>
    <w:rsid w:val="005B3114"/>
    <w:rsid w:val="005B34CA"/>
    <w:rsid w:val="005B3E64"/>
    <w:rsid w:val="005B47FC"/>
    <w:rsid w:val="005C1A8D"/>
    <w:rsid w:val="005C38FB"/>
    <w:rsid w:val="005D251B"/>
    <w:rsid w:val="005D528D"/>
    <w:rsid w:val="005D69A9"/>
    <w:rsid w:val="005E1167"/>
    <w:rsid w:val="005E6ED1"/>
    <w:rsid w:val="005F42B1"/>
    <w:rsid w:val="005F5C96"/>
    <w:rsid w:val="00602575"/>
    <w:rsid w:val="00612C09"/>
    <w:rsid w:val="006222D8"/>
    <w:rsid w:val="00625D22"/>
    <w:rsid w:val="00626869"/>
    <w:rsid w:val="00632A13"/>
    <w:rsid w:val="006414AF"/>
    <w:rsid w:val="0064455A"/>
    <w:rsid w:val="0065722F"/>
    <w:rsid w:val="0066099A"/>
    <w:rsid w:val="00664E28"/>
    <w:rsid w:val="00665C5D"/>
    <w:rsid w:val="00667314"/>
    <w:rsid w:val="00667698"/>
    <w:rsid w:val="00671995"/>
    <w:rsid w:val="00674BF1"/>
    <w:rsid w:val="0068007D"/>
    <w:rsid w:val="00693EEE"/>
    <w:rsid w:val="006960AA"/>
    <w:rsid w:val="006A0098"/>
    <w:rsid w:val="006A3CD4"/>
    <w:rsid w:val="006B0CD8"/>
    <w:rsid w:val="006B42FC"/>
    <w:rsid w:val="006B4EA9"/>
    <w:rsid w:val="006B626A"/>
    <w:rsid w:val="006B716A"/>
    <w:rsid w:val="006C4273"/>
    <w:rsid w:val="006C6C56"/>
    <w:rsid w:val="006C704C"/>
    <w:rsid w:val="006E195D"/>
    <w:rsid w:val="006E7AA1"/>
    <w:rsid w:val="00702A80"/>
    <w:rsid w:val="00704513"/>
    <w:rsid w:val="00705492"/>
    <w:rsid w:val="0070772D"/>
    <w:rsid w:val="007153E7"/>
    <w:rsid w:val="007203BD"/>
    <w:rsid w:val="00721990"/>
    <w:rsid w:val="00723852"/>
    <w:rsid w:val="00723E66"/>
    <w:rsid w:val="007253EA"/>
    <w:rsid w:val="00743142"/>
    <w:rsid w:val="00751140"/>
    <w:rsid w:val="0075414A"/>
    <w:rsid w:val="00754879"/>
    <w:rsid w:val="00757458"/>
    <w:rsid w:val="007579D5"/>
    <w:rsid w:val="00767CB9"/>
    <w:rsid w:val="00767F74"/>
    <w:rsid w:val="00770B2C"/>
    <w:rsid w:val="00771348"/>
    <w:rsid w:val="00771EAB"/>
    <w:rsid w:val="0077506A"/>
    <w:rsid w:val="00776DF1"/>
    <w:rsid w:val="007805DB"/>
    <w:rsid w:val="00781AEC"/>
    <w:rsid w:val="007823D5"/>
    <w:rsid w:val="00785CF1"/>
    <w:rsid w:val="0079390D"/>
    <w:rsid w:val="00794A54"/>
    <w:rsid w:val="007A1D32"/>
    <w:rsid w:val="007B1019"/>
    <w:rsid w:val="007B2420"/>
    <w:rsid w:val="007B4C62"/>
    <w:rsid w:val="007B625C"/>
    <w:rsid w:val="007B6E5F"/>
    <w:rsid w:val="007B70E9"/>
    <w:rsid w:val="007C7A36"/>
    <w:rsid w:val="007D12AA"/>
    <w:rsid w:val="007D3BDA"/>
    <w:rsid w:val="007D5CF1"/>
    <w:rsid w:val="007E019B"/>
    <w:rsid w:val="007E3E71"/>
    <w:rsid w:val="007F22E1"/>
    <w:rsid w:val="007F5994"/>
    <w:rsid w:val="00803209"/>
    <w:rsid w:val="008043AD"/>
    <w:rsid w:val="008059B6"/>
    <w:rsid w:val="008070DA"/>
    <w:rsid w:val="0081253D"/>
    <w:rsid w:val="00814460"/>
    <w:rsid w:val="0081616B"/>
    <w:rsid w:val="008239C4"/>
    <w:rsid w:val="008308C8"/>
    <w:rsid w:val="0083139A"/>
    <w:rsid w:val="008422B5"/>
    <w:rsid w:val="0084347F"/>
    <w:rsid w:val="00846B44"/>
    <w:rsid w:val="00846B95"/>
    <w:rsid w:val="00855951"/>
    <w:rsid w:val="00861E3B"/>
    <w:rsid w:val="008750FD"/>
    <w:rsid w:val="008752A8"/>
    <w:rsid w:val="008754E5"/>
    <w:rsid w:val="00876D13"/>
    <w:rsid w:val="00876DF5"/>
    <w:rsid w:val="00883F13"/>
    <w:rsid w:val="00886215"/>
    <w:rsid w:val="00895333"/>
    <w:rsid w:val="008A097E"/>
    <w:rsid w:val="008A176E"/>
    <w:rsid w:val="008A25A8"/>
    <w:rsid w:val="008A33C4"/>
    <w:rsid w:val="008A3C25"/>
    <w:rsid w:val="008A40EE"/>
    <w:rsid w:val="008A62A7"/>
    <w:rsid w:val="008A7627"/>
    <w:rsid w:val="008C26FF"/>
    <w:rsid w:val="008C6A87"/>
    <w:rsid w:val="008C7102"/>
    <w:rsid w:val="008D0A17"/>
    <w:rsid w:val="008D3C89"/>
    <w:rsid w:val="008D6CAE"/>
    <w:rsid w:val="008E02B7"/>
    <w:rsid w:val="008E51F8"/>
    <w:rsid w:val="008E7E3C"/>
    <w:rsid w:val="008F6715"/>
    <w:rsid w:val="00902BD8"/>
    <w:rsid w:val="00904E15"/>
    <w:rsid w:val="00906761"/>
    <w:rsid w:val="00907A2B"/>
    <w:rsid w:val="00911015"/>
    <w:rsid w:val="009120F9"/>
    <w:rsid w:val="00924990"/>
    <w:rsid w:val="009267B3"/>
    <w:rsid w:val="00930A8F"/>
    <w:rsid w:val="00934EF1"/>
    <w:rsid w:val="009422E8"/>
    <w:rsid w:val="0094328F"/>
    <w:rsid w:val="0094342F"/>
    <w:rsid w:val="00945854"/>
    <w:rsid w:val="00955128"/>
    <w:rsid w:val="0095717A"/>
    <w:rsid w:val="0096230B"/>
    <w:rsid w:val="009623B0"/>
    <w:rsid w:val="00976FAF"/>
    <w:rsid w:val="0098161D"/>
    <w:rsid w:val="00983095"/>
    <w:rsid w:val="00986421"/>
    <w:rsid w:val="00996419"/>
    <w:rsid w:val="009970C9"/>
    <w:rsid w:val="009A071E"/>
    <w:rsid w:val="009A1BE3"/>
    <w:rsid w:val="009A4FE9"/>
    <w:rsid w:val="009A671F"/>
    <w:rsid w:val="009B31EC"/>
    <w:rsid w:val="009B4105"/>
    <w:rsid w:val="009B5FB6"/>
    <w:rsid w:val="009C2314"/>
    <w:rsid w:val="009C4812"/>
    <w:rsid w:val="009D0E28"/>
    <w:rsid w:val="009D1A38"/>
    <w:rsid w:val="009D3860"/>
    <w:rsid w:val="009D389E"/>
    <w:rsid w:val="009E0E04"/>
    <w:rsid w:val="009E4288"/>
    <w:rsid w:val="009E4653"/>
    <w:rsid w:val="009E6F2E"/>
    <w:rsid w:val="009F27AD"/>
    <w:rsid w:val="009F5320"/>
    <w:rsid w:val="00A028B6"/>
    <w:rsid w:val="00A03B7B"/>
    <w:rsid w:val="00A074BE"/>
    <w:rsid w:val="00A15FCC"/>
    <w:rsid w:val="00A176E6"/>
    <w:rsid w:val="00A21089"/>
    <w:rsid w:val="00A23166"/>
    <w:rsid w:val="00A25A35"/>
    <w:rsid w:val="00A32084"/>
    <w:rsid w:val="00A3275E"/>
    <w:rsid w:val="00A44E85"/>
    <w:rsid w:val="00A504DD"/>
    <w:rsid w:val="00A517A0"/>
    <w:rsid w:val="00A53555"/>
    <w:rsid w:val="00A5637F"/>
    <w:rsid w:val="00A64E2B"/>
    <w:rsid w:val="00A66A80"/>
    <w:rsid w:val="00A70D17"/>
    <w:rsid w:val="00A753AE"/>
    <w:rsid w:val="00A772D7"/>
    <w:rsid w:val="00A80383"/>
    <w:rsid w:val="00A80D85"/>
    <w:rsid w:val="00A84B78"/>
    <w:rsid w:val="00A879AA"/>
    <w:rsid w:val="00A90DA9"/>
    <w:rsid w:val="00A93283"/>
    <w:rsid w:val="00A936E0"/>
    <w:rsid w:val="00A96BE5"/>
    <w:rsid w:val="00AA027D"/>
    <w:rsid w:val="00AA1861"/>
    <w:rsid w:val="00AA1F13"/>
    <w:rsid w:val="00AA45E5"/>
    <w:rsid w:val="00AA771C"/>
    <w:rsid w:val="00AC57E2"/>
    <w:rsid w:val="00AD4A9F"/>
    <w:rsid w:val="00AD5BCF"/>
    <w:rsid w:val="00AD5E7B"/>
    <w:rsid w:val="00AE3B73"/>
    <w:rsid w:val="00AE475C"/>
    <w:rsid w:val="00AE7709"/>
    <w:rsid w:val="00AE7990"/>
    <w:rsid w:val="00B00815"/>
    <w:rsid w:val="00B00863"/>
    <w:rsid w:val="00B0309B"/>
    <w:rsid w:val="00B03D6D"/>
    <w:rsid w:val="00B05128"/>
    <w:rsid w:val="00B06416"/>
    <w:rsid w:val="00B1275B"/>
    <w:rsid w:val="00B23C40"/>
    <w:rsid w:val="00B25844"/>
    <w:rsid w:val="00B25F14"/>
    <w:rsid w:val="00B30B04"/>
    <w:rsid w:val="00B3598F"/>
    <w:rsid w:val="00B37BD4"/>
    <w:rsid w:val="00B40A8A"/>
    <w:rsid w:val="00B43D59"/>
    <w:rsid w:val="00B442B8"/>
    <w:rsid w:val="00B53E4C"/>
    <w:rsid w:val="00B5787E"/>
    <w:rsid w:val="00B57EAB"/>
    <w:rsid w:val="00B632C2"/>
    <w:rsid w:val="00B64E7C"/>
    <w:rsid w:val="00B65725"/>
    <w:rsid w:val="00B71B20"/>
    <w:rsid w:val="00B72C53"/>
    <w:rsid w:val="00B753E9"/>
    <w:rsid w:val="00B80734"/>
    <w:rsid w:val="00B809CD"/>
    <w:rsid w:val="00B8382C"/>
    <w:rsid w:val="00B87676"/>
    <w:rsid w:val="00B932DB"/>
    <w:rsid w:val="00B95E90"/>
    <w:rsid w:val="00BA0910"/>
    <w:rsid w:val="00BA3C55"/>
    <w:rsid w:val="00BA483A"/>
    <w:rsid w:val="00BA5602"/>
    <w:rsid w:val="00BB47F3"/>
    <w:rsid w:val="00BD329F"/>
    <w:rsid w:val="00BE0990"/>
    <w:rsid w:val="00BF0FDA"/>
    <w:rsid w:val="00BF320F"/>
    <w:rsid w:val="00BF4391"/>
    <w:rsid w:val="00BF7078"/>
    <w:rsid w:val="00C01315"/>
    <w:rsid w:val="00C031C2"/>
    <w:rsid w:val="00C104EE"/>
    <w:rsid w:val="00C12DA3"/>
    <w:rsid w:val="00C1655D"/>
    <w:rsid w:val="00C22B60"/>
    <w:rsid w:val="00C2768E"/>
    <w:rsid w:val="00C27D0F"/>
    <w:rsid w:val="00C31EDB"/>
    <w:rsid w:val="00C322AF"/>
    <w:rsid w:val="00C358F3"/>
    <w:rsid w:val="00C35966"/>
    <w:rsid w:val="00C41237"/>
    <w:rsid w:val="00C41839"/>
    <w:rsid w:val="00C4266E"/>
    <w:rsid w:val="00C46ED3"/>
    <w:rsid w:val="00C471FA"/>
    <w:rsid w:val="00C50063"/>
    <w:rsid w:val="00C51085"/>
    <w:rsid w:val="00C526AF"/>
    <w:rsid w:val="00C538FC"/>
    <w:rsid w:val="00C57139"/>
    <w:rsid w:val="00C61B2F"/>
    <w:rsid w:val="00C63965"/>
    <w:rsid w:val="00C63D22"/>
    <w:rsid w:val="00C76441"/>
    <w:rsid w:val="00C8125F"/>
    <w:rsid w:val="00C859BD"/>
    <w:rsid w:val="00C90763"/>
    <w:rsid w:val="00C91C71"/>
    <w:rsid w:val="00C95C28"/>
    <w:rsid w:val="00CA02EE"/>
    <w:rsid w:val="00CA18A4"/>
    <w:rsid w:val="00CA35BB"/>
    <w:rsid w:val="00CA5E32"/>
    <w:rsid w:val="00CB0110"/>
    <w:rsid w:val="00CB3698"/>
    <w:rsid w:val="00CB49A0"/>
    <w:rsid w:val="00CB663C"/>
    <w:rsid w:val="00CC1A6C"/>
    <w:rsid w:val="00CC43BC"/>
    <w:rsid w:val="00CC7F13"/>
    <w:rsid w:val="00CD172B"/>
    <w:rsid w:val="00CD3102"/>
    <w:rsid w:val="00CD4B22"/>
    <w:rsid w:val="00CD62B9"/>
    <w:rsid w:val="00CE05B0"/>
    <w:rsid w:val="00CE15C8"/>
    <w:rsid w:val="00CE2D37"/>
    <w:rsid w:val="00CE5E23"/>
    <w:rsid w:val="00CE7353"/>
    <w:rsid w:val="00CF4D96"/>
    <w:rsid w:val="00CF505E"/>
    <w:rsid w:val="00D00DEB"/>
    <w:rsid w:val="00D04EA7"/>
    <w:rsid w:val="00D04EC3"/>
    <w:rsid w:val="00D05D1C"/>
    <w:rsid w:val="00D064A9"/>
    <w:rsid w:val="00D07574"/>
    <w:rsid w:val="00D078CF"/>
    <w:rsid w:val="00D17DB8"/>
    <w:rsid w:val="00D222B8"/>
    <w:rsid w:val="00D22BE2"/>
    <w:rsid w:val="00D23825"/>
    <w:rsid w:val="00D30048"/>
    <w:rsid w:val="00D47687"/>
    <w:rsid w:val="00D52A38"/>
    <w:rsid w:val="00D52D8C"/>
    <w:rsid w:val="00D53E51"/>
    <w:rsid w:val="00D667C5"/>
    <w:rsid w:val="00D66E0E"/>
    <w:rsid w:val="00D779F5"/>
    <w:rsid w:val="00D80DFB"/>
    <w:rsid w:val="00D831B1"/>
    <w:rsid w:val="00D83881"/>
    <w:rsid w:val="00D83C31"/>
    <w:rsid w:val="00D86946"/>
    <w:rsid w:val="00D90A94"/>
    <w:rsid w:val="00D92125"/>
    <w:rsid w:val="00D955E9"/>
    <w:rsid w:val="00D96836"/>
    <w:rsid w:val="00DA02CE"/>
    <w:rsid w:val="00DA49A0"/>
    <w:rsid w:val="00DB10B5"/>
    <w:rsid w:val="00DB4DB8"/>
    <w:rsid w:val="00DC1F38"/>
    <w:rsid w:val="00DC3836"/>
    <w:rsid w:val="00DC3861"/>
    <w:rsid w:val="00DC54B4"/>
    <w:rsid w:val="00DC5F0D"/>
    <w:rsid w:val="00DD1D02"/>
    <w:rsid w:val="00DD4733"/>
    <w:rsid w:val="00DD74F3"/>
    <w:rsid w:val="00DD757F"/>
    <w:rsid w:val="00DE0083"/>
    <w:rsid w:val="00DE1105"/>
    <w:rsid w:val="00DE1428"/>
    <w:rsid w:val="00DE442A"/>
    <w:rsid w:val="00DE5881"/>
    <w:rsid w:val="00DF0747"/>
    <w:rsid w:val="00DF1105"/>
    <w:rsid w:val="00DF128E"/>
    <w:rsid w:val="00DF433F"/>
    <w:rsid w:val="00DF6E1D"/>
    <w:rsid w:val="00E04323"/>
    <w:rsid w:val="00E0608D"/>
    <w:rsid w:val="00E065B7"/>
    <w:rsid w:val="00E07EDF"/>
    <w:rsid w:val="00E206BF"/>
    <w:rsid w:val="00E24CBC"/>
    <w:rsid w:val="00E24D42"/>
    <w:rsid w:val="00E250AE"/>
    <w:rsid w:val="00E26EE6"/>
    <w:rsid w:val="00E31BA7"/>
    <w:rsid w:val="00E33749"/>
    <w:rsid w:val="00E35B7E"/>
    <w:rsid w:val="00E40212"/>
    <w:rsid w:val="00E40E52"/>
    <w:rsid w:val="00E41CF7"/>
    <w:rsid w:val="00E43C8C"/>
    <w:rsid w:val="00E4544B"/>
    <w:rsid w:val="00E46C2E"/>
    <w:rsid w:val="00E506B9"/>
    <w:rsid w:val="00E555E5"/>
    <w:rsid w:val="00E60F8B"/>
    <w:rsid w:val="00E61930"/>
    <w:rsid w:val="00E75747"/>
    <w:rsid w:val="00E75F09"/>
    <w:rsid w:val="00E91DCD"/>
    <w:rsid w:val="00E92141"/>
    <w:rsid w:val="00EC1048"/>
    <w:rsid w:val="00EC1E8E"/>
    <w:rsid w:val="00EC5A49"/>
    <w:rsid w:val="00EC7278"/>
    <w:rsid w:val="00ED09FC"/>
    <w:rsid w:val="00ED397F"/>
    <w:rsid w:val="00EF16DB"/>
    <w:rsid w:val="00EF3351"/>
    <w:rsid w:val="00EF3FAE"/>
    <w:rsid w:val="00EF444D"/>
    <w:rsid w:val="00EF55F7"/>
    <w:rsid w:val="00F0003E"/>
    <w:rsid w:val="00F013E3"/>
    <w:rsid w:val="00F01CAE"/>
    <w:rsid w:val="00F06BA6"/>
    <w:rsid w:val="00F14D6E"/>
    <w:rsid w:val="00F177B5"/>
    <w:rsid w:val="00F22E7D"/>
    <w:rsid w:val="00F26744"/>
    <w:rsid w:val="00F26F70"/>
    <w:rsid w:val="00F275B5"/>
    <w:rsid w:val="00F27EB9"/>
    <w:rsid w:val="00F307DF"/>
    <w:rsid w:val="00F33880"/>
    <w:rsid w:val="00F343A1"/>
    <w:rsid w:val="00F44EA0"/>
    <w:rsid w:val="00F454F1"/>
    <w:rsid w:val="00F478C4"/>
    <w:rsid w:val="00F541D2"/>
    <w:rsid w:val="00F56DF6"/>
    <w:rsid w:val="00F5702A"/>
    <w:rsid w:val="00F63467"/>
    <w:rsid w:val="00F64D20"/>
    <w:rsid w:val="00F67199"/>
    <w:rsid w:val="00F67DCB"/>
    <w:rsid w:val="00F72D9C"/>
    <w:rsid w:val="00F7390F"/>
    <w:rsid w:val="00F76092"/>
    <w:rsid w:val="00F76A04"/>
    <w:rsid w:val="00F8743B"/>
    <w:rsid w:val="00F944EF"/>
    <w:rsid w:val="00F96E8E"/>
    <w:rsid w:val="00FA2EEE"/>
    <w:rsid w:val="00FA7CEB"/>
    <w:rsid w:val="00FB1435"/>
    <w:rsid w:val="00FB267B"/>
    <w:rsid w:val="00FB2A84"/>
    <w:rsid w:val="00FC04F1"/>
    <w:rsid w:val="00FC0B69"/>
    <w:rsid w:val="00FD37A3"/>
    <w:rsid w:val="00FE059A"/>
    <w:rsid w:val="00FE3734"/>
    <w:rsid w:val="00FE38E3"/>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B113569"/>
  <w15:docId w15:val="{77245E35-35FE-464A-B05D-14D9BA01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 w:type="table" w:customStyle="1" w:styleId="1">
    <w:name w:val="表 (格子)1"/>
    <w:basedOn w:val="a1"/>
    <w:next w:val="a9"/>
    <w:uiPriority w:val="59"/>
    <w:rsid w:val="00DC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F55F7"/>
    <w:rPr>
      <w:sz w:val="18"/>
      <w:szCs w:val="18"/>
    </w:rPr>
  </w:style>
  <w:style w:type="paragraph" w:styleId="af0">
    <w:name w:val="annotation text"/>
    <w:basedOn w:val="a"/>
    <w:link w:val="af1"/>
    <w:uiPriority w:val="99"/>
    <w:semiHidden/>
    <w:unhideWhenUsed/>
    <w:rsid w:val="00EF55F7"/>
    <w:pPr>
      <w:jc w:val="left"/>
    </w:pPr>
  </w:style>
  <w:style w:type="character" w:customStyle="1" w:styleId="af1">
    <w:name w:val="コメント文字列 (文字)"/>
    <w:basedOn w:val="a0"/>
    <w:link w:val="af0"/>
    <w:uiPriority w:val="99"/>
    <w:semiHidden/>
    <w:rsid w:val="00EF55F7"/>
  </w:style>
  <w:style w:type="paragraph" w:styleId="af2">
    <w:name w:val="annotation subject"/>
    <w:basedOn w:val="af0"/>
    <w:next w:val="af0"/>
    <w:link w:val="af3"/>
    <w:uiPriority w:val="99"/>
    <w:semiHidden/>
    <w:unhideWhenUsed/>
    <w:rsid w:val="00EF55F7"/>
    <w:rPr>
      <w:b/>
      <w:bCs/>
    </w:rPr>
  </w:style>
  <w:style w:type="character" w:customStyle="1" w:styleId="af3">
    <w:name w:val="コメント内容 (文字)"/>
    <w:basedOn w:val="af1"/>
    <w:link w:val="af2"/>
    <w:uiPriority w:val="99"/>
    <w:semiHidden/>
    <w:rsid w:val="00EF55F7"/>
    <w:rPr>
      <w:b/>
      <w:bCs/>
    </w:rPr>
  </w:style>
  <w:style w:type="paragraph" w:styleId="af4">
    <w:name w:val="Revision"/>
    <w:hidden/>
    <w:uiPriority w:val="99"/>
    <w:semiHidden/>
    <w:rsid w:val="0029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60771">
      <w:bodyDiv w:val="1"/>
      <w:marLeft w:val="0"/>
      <w:marRight w:val="0"/>
      <w:marTop w:val="0"/>
      <w:marBottom w:val="0"/>
      <w:divBdr>
        <w:top w:val="none" w:sz="0" w:space="0" w:color="auto"/>
        <w:left w:val="none" w:sz="0" w:space="0" w:color="auto"/>
        <w:bottom w:val="none" w:sz="0" w:space="0" w:color="auto"/>
        <w:right w:val="none" w:sz="0" w:space="0" w:color="auto"/>
      </w:divBdr>
    </w:div>
    <w:div w:id="461843813">
      <w:bodyDiv w:val="1"/>
      <w:marLeft w:val="0"/>
      <w:marRight w:val="0"/>
      <w:marTop w:val="0"/>
      <w:marBottom w:val="0"/>
      <w:divBdr>
        <w:top w:val="none" w:sz="0" w:space="0" w:color="auto"/>
        <w:left w:val="none" w:sz="0" w:space="0" w:color="auto"/>
        <w:bottom w:val="none" w:sz="0" w:space="0" w:color="auto"/>
        <w:right w:val="none" w:sz="0" w:space="0" w:color="auto"/>
      </w:divBdr>
    </w:div>
    <w:div w:id="4771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41A3B-6A0D-4064-B21F-13745174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【大阪府1】</cp:lastModifiedBy>
  <cp:revision>36</cp:revision>
  <cp:lastPrinted>2023-03-03T06:30:00Z</cp:lastPrinted>
  <dcterms:created xsi:type="dcterms:W3CDTF">2023-02-22T10:38:00Z</dcterms:created>
  <dcterms:modified xsi:type="dcterms:W3CDTF">2023-08-10T01:53:00Z</dcterms:modified>
</cp:coreProperties>
</file>