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17AB3C" w14:textId="6368170E" w:rsidR="0044059E" w:rsidRPr="004F7534" w:rsidRDefault="00C47798" w:rsidP="004F7534">
      <w:pPr>
        <w:widowControl/>
        <w:jc w:val="left"/>
        <w:rPr>
          <w:rFonts w:ascii="HG丸ｺﾞｼｯｸM-PRO" w:eastAsia="HG丸ｺﾞｼｯｸM-PRO" w:hAnsi="HG丸ｺﾞｼｯｸM-PRO"/>
          <w:sz w:val="32"/>
          <w:szCs w:val="32"/>
        </w:rPr>
      </w:pPr>
      <w:r w:rsidRPr="00B701CD">
        <w:rPr>
          <w:rFonts w:ascii="HG丸ｺﾞｼｯｸM-PRO" w:eastAsia="HG丸ｺﾞｼｯｸM-PRO" w:hAnsi="HG丸ｺﾞｼｯｸM-PRO"/>
          <w:noProof/>
          <w:sz w:val="32"/>
          <w:szCs w:val="32"/>
        </w:rPr>
        <mc:AlternateContent>
          <mc:Choice Requires="wps">
            <w:drawing>
              <wp:anchor distT="45720" distB="45720" distL="114300" distR="114300" simplePos="0" relativeHeight="251661312" behindDoc="0" locked="0" layoutInCell="1" allowOverlap="1" wp14:anchorId="61266521" wp14:editId="514E9445">
                <wp:simplePos x="0" y="0"/>
                <wp:positionH relativeFrom="margin">
                  <wp:posOffset>8936355</wp:posOffset>
                </wp:positionH>
                <wp:positionV relativeFrom="paragraph">
                  <wp:posOffset>11430</wp:posOffset>
                </wp:positionV>
                <wp:extent cx="951230" cy="362585"/>
                <wp:effectExtent l="0" t="0" r="2032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362585"/>
                        </a:xfrm>
                        <a:prstGeom prst="rect">
                          <a:avLst/>
                        </a:prstGeom>
                        <a:solidFill>
                          <a:srgbClr val="FFFFFF"/>
                        </a:solidFill>
                        <a:ln w="9525">
                          <a:solidFill>
                            <a:srgbClr val="000000"/>
                          </a:solidFill>
                          <a:miter lim="800000"/>
                          <a:headEnd/>
                          <a:tailEnd/>
                        </a:ln>
                      </wps:spPr>
                      <wps:txbx>
                        <w:txbxContent>
                          <w:p w14:paraId="5B727D03" w14:textId="5F90EAB1" w:rsidR="00084ADF" w:rsidRDefault="00084ADF" w:rsidP="00C47798">
                            <w:pPr>
                              <w:jc w:val="center"/>
                            </w:pPr>
                            <w:r>
                              <w:rPr>
                                <w:rFonts w:hint="eastAsia"/>
                              </w:rPr>
                              <w:t>資料１－１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66521" id="_x0000_t202" coordsize="21600,21600" o:spt="202" path="m,l,21600r21600,l21600,xe">
                <v:stroke joinstyle="miter"/>
                <v:path gradientshapeok="t" o:connecttype="rect"/>
              </v:shapetype>
              <v:shape id="テキスト ボックス 2" o:spid="_x0000_s1026" type="#_x0000_t202" style="position:absolute;margin-left:703.65pt;margin-top:.9pt;width:74.9pt;height:28.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">
                <v:textbox>
                  <w:txbxContent>
                    <w:p w14:paraId="5B727D03" w14:textId="5F90EAB1" w:rsidR="00084ADF" w:rsidRDefault="00084ADF" w:rsidP="00C47798">
                      <w:pPr>
                        <w:jc w:val="center"/>
                      </w:pPr>
                      <w:r>
                        <w:rPr>
                          <w:rFonts w:hint="eastAsia"/>
                        </w:rPr>
                        <w:t>資料１－１</w:t>
                      </w:r>
                    </w:p>
                  </w:txbxContent>
                </v:textbox>
                <w10:wrap type="square" anchorx="margin"/>
              </v:shape>
            </w:pict>
          </mc:Fallback>
        </mc:AlternateContent>
      </w:r>
      <w:r w:rsidR="004F7534">
        <w:rPr>
          <w:rFonts w:ascii="HG丸ｺﾞｼｯｸM-PRO" w:eastAsia="HG丸ｺﾞｼｯｸM-PRO" w:hAnsi="HG丸ｺﾞｼｯｸM-PRO" w:hint="eastAsia"/>
          <w:sz w:val="32"/>
          <w:szCs w:val="32"/>
        </w:rPr>
        <w:t xml:space="preserve">■ </w:t>
      </w:r>
      <w:r w:rsidR="00E00E0C">
        <w:rPr>
          <w:rFonts w:ascii="HG丸ｺﾞｼｯｸM-PRO" w:eastAsia="HG丸ｺﾞｼｯｸM-PRO" w:hAnsi="HG丸ｺﾞｼｯｸM-PRO" w:hint="eastAsia"/>
          <w:sz w:val="32"/>
          <w:szCs w:val="32"/>
        </w:rPr>
        <w:t xml:space="preserve">第７期障がい福祉計画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r w:rsidR="007823D5">
        <w:rPr>
          <w:rFonts w:ascii="HG丸ｺﾞｼｯｸM-PRO" w:eastAsia="HG丸ｺﾞｼｯｸM-PRO" w:hAnsi="HG丸ｺﾞｼｯｸM-PRO" w:hint="eastAsia"/>
          <w:bCs/>
          <w:color w:val="000000" w:themeColor="text1"/>
          <w:sz w:val="32"/>
          <w:szCs w:val="32"/>
        </w:rPr>
        <w:t>（案）</w:t>
      </w:r>
    </w:p>
    <w:tbl>
      <w:tblPr>
        <w:tblStyle w:val="a9"/>
        <w:tblW w:w="0" w:type="auto"/>
        <w:tblInd w:w="250" w:type="dxa"/>
        <w:tblLook w:val="04A0" w:firstRow="1" w:lastRow="0" w:firstColumn="1" w:lastColumn="0" w:noHBand="0" w:noVBand="1"/>
      </w:tblPr>
      <w:tblGrid>
        <w:gridCol w:w="737"/>
        <w:gridCol w:w="970"/>
        <w:gridCol w:w="2847"/>
        <w:gridCol w:w="10891"/>
      </w:tblGrid>
      <w:tr w:rsidR="00CD62B9" w:rsidRPr="00AA371E" w14:paraId="30787C40" w14:textId="77777777" w:rsidTr="0057473B">
        <w:trPr>
          <w:trHeight w:val="610"/>
          <w:tblHeader/>
        </w:trPr>
        <w:tc>
          <w:tcPr>
            <w:tcW w:w="1707" w:type="dxa"/>
            <w:gridSpan w:val="2"/>
            <w:tcBorders>
              <w:bottom w:val="single" w:sz="4" w:space="0" w:color="auto"/>
              <w:right w:val="single" w:sz="4" w:space="0" w:color="auto"/>
            </w:tcBorders>
            <w:shd w:val="clear" w:color="auto" w:fill="FFFF00"/>
            <w:vAlign w:val="center"/>
          </w:tcPr>
          <w:p w14:paraId="0C10ED93" w14:textId="72574BFD" w:rsidR="00CD62B9" w:rsidRPr="00AA371E" w:rsidRDefault="00CD62B9" w:rsidP="00965455">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項目</w:t>
            </w:r>
          </w:p>
        </w:tc>
        <w:tc>
          <w:tcPr>
            <w:tcW w:w="2847" w:type="dxa"/>
            <w:tcBorders>
              <w:left w:val="single" w:sz="4" w:space="0" w:color="auto"/>
              <w:bottom w:val="single" w:sz="4" w:space="0" w:color="auto"/>
              <w:right w:val="single" w:sz="4" w:space="0" w:color="auto"/>
            </w:tcBorders>
            <w:shd w:val="clear" w:color="auto" w:fill="FFFF00"/>
            <w:vAlign w:val="center"/>
          </w:tcPr>
          <w:p w14:paraId="0076CC8A" w14:textId="4C568BFF" w:rsidR="00CD62B9" w:rsidRPr="00AA371E" w:rsidRDefault="00FE6CBA" w:rsidP="00B932DB">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国の基本指針</w:t>
            </w:r>
          </w:p>
        </w:tc>
        <w:tc>
          <w:tcPr>
            <w:tcW w:w="10891" w:type="dxa"/>
            <w:tcBorders>
              <w:left w:val="single" w:sz="4" w:space="0" w:color="auto"/>
              <w:bottom w:val="single" w:sz="4" w:space="0" w:color="auto"/>
            </w:tcBorders>
            <w:shd w:val="clear" w:color="auto" w:fill="FFFF00"/>
            <w:vAlign w:val="center"/>
          </w:tcPr>
          <w:p w14:paraId="68917D15" w14:textId="259CDDC9" w:rsidR="00CD62B9" w:rsidRPr="00AA371E" w:rsidRDefault="00CD62B9" w:rsidP="00F454F1">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w:t>
            </w:r>
            <w:r w:rsidR="00E00E0C">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w:t>
            </w:r>
            <w:r w:rsidR="001B2473" w:rsidRPr="00AA371E">
              <w:rPr>
                <w:rFonts w:asciiTheme="majorEastAsia" w:eastAsiaTheme="majorEastAsia" w:hAnsiTheme="majorEastAsia" w:hint="eastAsia"/>
                <w:sz w:val="22"/>
              </w:rPr>
              <w:t>と</w:t>
            </w:r>
            <w:r w:rsidR="00647D1C" w:rsidRPr="00AA371E">
              <w:rPr>
                <w:rFonts w:asciiTheme="majorEastAsia" w:eastAsiaTheme="majorEastAsia" w:hAnsiTheme="majorEastAsia" w:hint="eastAsia"/>
                <w:sz w:val="22"/>
              </w:rPr>
              <w:t>基本的な</w:t>
            </w:r>
            <w:r w:rsidRPr="00AA371E">
              <w:rPr>
                <w:rFonts w:asciiTheme="majorEastAsia" w:eastAsiaTheme="majorEastAsia" w:hAnsiTheme="majorEastAsia" w:hint="eastAsia"/>
                <w:sz w:val="22"/>
              </w:rPr>
              <w:t>考え方</w:t>
            </w:r>
            <w:r w:rsidR="004C380D" w:rsidRPr="00AA371E">
              <w:rPr>
                <w:rFonts w:asciiTheme="majorEastAsia" w:eastAsiaTheme="majorEastAsia" w:hAnsiTheme="majorEastAsia" w:hint="eastAsia"/>
                <w:sz w:val="22"/>
              </w:rPr>
              <w:t>（案）</w:t>
            </w:r>
          </w:p>
        </w:tc>
      </w:tr>
      <w:tr w:rsidR="00720A7D" w:rsidRPr="00AA371E" w14:paraId="3A61E1C9" w14:textId="77777777" w:rsidTr="0057473B">
        <w:trPr>
          <w:trHeight w:val="2462"/>
        </w:trPr>
        <w:tc>
          <w:tcPr>
            <w:tcW w:w="737" w:type="dxa"/>
            <w:vMerge w:val="restart"/>
            <w:tcBorders>
              <w:top w:val="single" w:sz="4" w:space="0" w:color="auto"/>
              <w:right w:val="single" w:sz="4" w:space="0" w:color="auto"/>
            </w:tcBorders>
            <w:vAlign w:val="center"/>
          </w:tcPr>
          <w:p w14:paraId="7BE3F14F" w14:textId="2AA97A2C" w:rsidR="00CE35E9" w:rsidRDefault="00F4470B">
            <w:pPr>
              <w:widowControl/>
              <w:spacing w:line="240" w:lineRule="exact"/>
              <w:ind w:left="2" w:rightChars="33" w:right="69"/>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62336" behindDoc="0" locked="0" layoutInCell="1" allowOverlap="1" wp14:anchorId="0E1FB865" wp14:editId="5EFA2FD4">
                      <wp:simplePos x="0" y="0"/>
                      <wp:positionH relativeFrom="column">
                        <wp:posOffset>-20955</wp:posOffset>
                      </wp:positionH>
                      <wp:positionV relativeFrom="paragraph">
                        <wp:posOffset>50165</wp:posOffset>
                      </wp:positionV>
                      <wp:extent cx="381000" cy="4533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1000" cy="4533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9698740" w14:textId="77777777" w:rsidR="00F4470B" w:rsidRDefault="00F4470B" w:rsidP="00F4470B">
                                  <w:pPr>
                                    <w:widowControl/>
                                    <w:spacing w:line="240" w:lineRule="exact"/>
                                    <w:ind w:left="2" w:rightChars="33" w:right="69" w:firstLineChars="1000" w:firstLine="1700"/>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w:t>
                                  </w:r>
                                  <w:r w:rsidRPr="00AA371E">
                                    <w:rPr>
                                      <w:rFonts w:asciiTheme="majorEastAsia" w:eastAsiaTheme="majorEastAsia" w:hAnsiTheme="majorEastAsia" w:hint="eastAsia"/>
                                      <w:spacing w:val="-20"/>
                                      <w:szCs w:val="21"/>
                                    </w:rPr>
                                    <w:t>施設</w:t>
                                  </w:r>
                                  <w:r>
                                    <w:rPr>
                                      <w:rFonts w:asciiTheme="majorEastAsia" w:eastAsiaTheme="majorEastAsia" w:hAnsiTheme="majorEastAsia" w:hint="eastAsia"/>
                                      <w:spacing w:val="-20"/>
                                      <w:szCs w:val="21"/>
                                    </w:rPr>
                                    <w:t>の</w:t>
                                  </w:r>
                                  <w:r w:rsidRPr="00AA371E">
                                    <w:rPr>
                                      <w:rFonts w:asciiTheme="majorEastAsia" w:eastAsiaTheme="majorEastAsia" w:hAnsiTheme="majorEastAsia" w:hint="eastAsia"/>
                                      <w:spacing w:val="-20"/>
                                      <w:szCs w:val="21"/>
                                    </w:rPr>
                                    <w:t>入所者の地域生活への移行</w:t>
                                  </w:r>
                                </w:p>
                                <w:p w14:paraId="2F809BA6" w14:textId="77777777" w:rsidR="00F4470B" w:rsidRPr="00F4470B" w:rsidRDefault="00F4470B" w:rsidP="00F4470B">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FB865" id="正方形/長方形 1" o:spid="_x0000_s1027" style="position:absolute;left:0;text-align:left;margin-left:-1.65pt;margin-top:3.95pt;width:30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" fillcolor="white [3201]" stroked="f" strokeweight="2pt">
                      <v:textbox style="layout-flow:vertical-ideographic">
                        <w:txbxContent>
                          <w:p w14:paraId="19698740" w14:textId="77777777" w:rsidR="00F4470B" w:rsidRDefault="00F4470B" w:rsidP="00F4470B">
                            <w:pPr>
                              <w:widowControl/>
                              <w:spacing w:line="240" w:lineRule="exact"/>
                              <w:ind w:left="2" w:rightChars="33" w:right="69" w:firstLineChars="1000" w:firstLine="1700"/>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w:t>
                            </w:r>
                            <w:r w:rsidRPr="00AA371E">
                              <w:rPr>
                                <w:rFonts w:asciiTheme="majorEastAsia" w:eastAsiaTheme="majorEastAsia" w:hAnsiTheme="majorEastAsia" w:hint="eastAsia"/>
                                <w:spacing w:val="-20"/>
                                <w:szCs w:val="21"/>
                              </w:rPr>
                              <w:t>施設</w:t>
                            </w:r>
                            <w:r>
                              <w:rPr>
                                <w:rFonts w:asciiTheme="majorEastAsia" w:eastAsiaTheme="majorEastAsia" w:hAnsiTheme="majorEastAsia" w:hint="eastAsia"/>
                                <w:spacing w:val="-20"/>
                                <w:szCs w:val="21"/>
                              </w:rPr>
                              <w:t>の</w:t>
                            </w:r>
                            <w:r w:rsidRPr="00AA371E">
                              <w:rPr>
                                <w:rFonts w:asciiTheme="majorEastAsia" w:eastAsiaTheme="majorEastAsia" w:hAnsiTheme="majorEastAsia" w:hint="eastAsia"/>
                                <w:spacing w:val="-20"/>
                                <w:szCs w:val="21"/>
                              </w:rPr>
                              <w:t>入所者の地域生活への移行</w:t>
                            </w:r>
                          </w:p>
                          <w:p w14:paraId="2F809BA6" w14:textId="77777777" w:rsidR="00F4470B" w:rsidRPr="00F4470B" w:rsidRDefault="00F4470B" w:rsidP="00F4470B">
                            <w:pPr>
                              <w:jc w:val="center"/>
                            </w:pPr>
                          </w:p>
                        </w:txbxContent>
                      </v:textbox>
                    </v:rect>
                  </w:pict>
                </mc:Fallback>
              </mc:AlternateContent>
            </w:r>
            <w:r w:rsidR="00CE35E9">
              <w:rPr>
                <w:rFonts w:asciiTheme="majorEastAsia" w:eastAsiaTheme="majorEastAsia" w:hAnsiTheme="majorEastAsia"/>
                <w:spacing w:val="-20"/>
                <w:szCs w:val="21"/>
              </w:rPr>
              <w:softHyphen/>
            </w:r>
          </w:p>
          <w:p w14:paraId="3D9F796D" w14:textId="67CED3A5" w:rsidR="00CE35E9" w:rsidRDefault="00CE35E9">
            <w:pPr>
              <w:widowControl/>
              <w:spacing w:line="240" w:lineRule="exact"/>
              <w:ind w:left="2" w:rightChars="33" w:right="69"/>
              <w:rPr>
                <w:rFonts w:asciiTheme="majorEastAsia" w:eastAsiaTheme="majorEastAsia" w:hAnsiTheme="majorEastAsia"/>
                <w:spacing w:val="-20"/>
                <w:szCs w:val="21"/>
              </w:rPr>
            </w:pPr>
          </w:p>
          <w:p w14:paraId="4B46152F"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1FBA030A"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65FF4B7D"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22CEC370"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1AD988A6"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21E7B373"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58FACBDD"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1C559930"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284CC3AE"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0395F05F"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6623351D"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31E2F92F" w14:textId="7CEE89A3" w:rsidR="0064611D" w:rsidRDefault="00392CEA">
            <w:pPr>
              <w:widowControl/>
              <w:spacing w:line="240" w:lineRule="exact"/>
              <w:ind w:left="2" w:rightChars="33" w:right="69"/>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w:t>
            </w:r>
            <w:r w:rsidR="00720A7D" w:rsidRPr="00AA371E">
              <w:rPr>
                <w:rFonts w:asciiTheme="majorEastAsia" w:eastAsiaTheme="majorEastAsia" w:hAnsiTheme="majorEastAsia" w:hint="eastAsia"/>
                <w:spacing w:val="-20"/>
                <w:szCs w:val="21"/>
              </w:rPr>
              <w:t>施設</w:t>
            </w:r>
            <w:r>
              <w:rPr>
                <w:rFonts w:asciiTheme="majorEastAsia" w:eastAsiaTheme="majorEastAsia" w:hAnsiTheme="majorEastAsia" w:hint="eastAsia"/>
                <w:spacing w:val="-20"/>
                <w:szCs w:val="21"/>
              </w:rPr>
              <w:t>の</w:t>
            </w:r>
            <w:r w:rsidR="00720A7D" w:rsidRPr="00AA371E">
              <w:rPr>
                <w:rFonts w:asciiTheme="majorEastAsia" w:eastAsiaTheme="majorEastAsia" w:hAnsiTheme="majorEastAsia" w:hint="eastAsia"/>
                <w:spacing w:val="-20"/>
                <w:szCs w:val="21"/>
              </w:rPr>
              <w:t>入所者の地域生活への移行</w:t>
            </w:r>
          </w:p>
          <w:p w14:paraId="6FD4BA3D"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20FDDEB3"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52CC1C41"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565C5187"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404282EA"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7F9E25FB"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515153FD"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0D3E410D"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76E59D95" w14:textId="470D95C8" w:rsidR="00CE35E9" w:rsidRDefault="00CE35E9">
            <w:pPr>
              <w:widowControl/>
              <w:spacing w:line="240" w:lineRule="exact"/>
              <w:ind w:left="2" w:rightChars="33" w:right="69"/>
              <w:rPr>
                <w:rFonts w:asciiTheme="majorEastAsia" w:eastAsiaTheme="majorEastAsia" w:hAnsiTheme="majorEastAsia"/>
                <w:spacing w:val="-20"/>
                <w:szCs w:val="21"/>
              </w:rPr>
            </w:pPr>
          </w:p>
          <w:p w14:paraId="0B1BB36D" w14:textId="59AF352F" w:rsidR="00CE35E9" w:rsidRDefault="00CE35E9">
            <w:pPr>
              <w:widowControl/>
              <w:spacing w:line="240" w:lineRule="exact"/>
              <w:ind w:left="2" w:rightChars="33" w:right="69"/>
              <w:rPr>
                <w:rFonts w:asciiTheme="majorEastAsia" w:eastAsiaTheme="majorEastAsia" w:hAnsiTheme="majorEastAsia"/>
                <w:spacing w:val="-20"/>
                <w:szCs w:val="21"/>
              </w:rPr>
            </w:pPr>
          </w:p>
          <w:p w14:paraId="158FE996" w14:textId="5F2720FA" w:rsidR="00CE35E9" w:rsidRDefault="00CE35E9">
            <w:pPr>
              <w:widowControl/>
              <w:spacing w:line="240" w:lineRule="exact"/>
              <w:ind w:left="2" w:rightChars="33" w:right="69"/>
              <w:rPr>
                <w:rFonts w:asciiTheme="majorEastAsia" w:eastAsiaTheme="majorEastAsia" w:hAnsiTheme="majorEastAsia"/>
                <w:spacing w:val="-20"/>
                <w:szCs w:val="21"/>
              </w:rPr>
            </w:pPr>
          </w:p>
          <w:p w14:paraId="7368075E" w14:textId="7B290676" w:rsidR="00CE35E9" w:rsidRDefault="00F4470B">
            <w:pPr>
              <w:widowControl/>
              <w:spacing w:line="240" w:lineRule="exact"/>
              <w:ind w:left="2" w:rightChars="33" w:right="69"/>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64384" behindDoc="0" locked="0" layoutInCell="1" allowOverlap="1" wp14:anchorId="26EB0207" wp14:editId="4A7A82C0">
                      <wp:simplePos x="0" y="0"/>
                      <wp:positionH relativeFrom="column">
                        <wp:posOffset>-25400</wp:posOffset>
                      </wp:positionH>
                      <wp:positionV relativeFrom="paragraph">
                        <wp:posOffset>41910</wp:posOffset>
                      </wp:positionV>
                      <wp:extent cx="381000" cy="45815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381000" cy="4581525"/>
                              </a:xfrm>
                              <a:prstGeom prst="rect">
                                <a:avLst/>
                              </a:prstGeom>
                              <a:solidFill>
                                <a:sysClr val="window" lastClr="FFFFFF"/>
                              </a:solidFill>
                              <a:ln w="25400" cap="flat" cmpd="sng" algn="ctr">
                                <a:noFill/>
                                <a:prstDash val="solid"/>
                              </a:ln>
                              <a:effectLst/>
                            </wps:spPr>
                            <wps:txbx>
                              <w:txbxContent>
                                <w:p w14:paraId="6BD8FDA9" w14:textId="77777777" w:rsidR="00F4470B" w:rsidRDefault="00F4470B" w:rsidP="00F4470B">
                                  <w:pPr>
                                    <w:widowControl/>
                                    <w:spacing w:line="240" w:lineRule="exact"/>
                                    <w:ind w:left="2" w:rightChars="33" w:right="69" w:firstLineChars="1000" w:firstLine="1700"/>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w:t>
                                  </w:r>
                                  <w:r w:rsidRPr="00AA371E">
                                    <w:rPr>
                                      <w:rFonts w:asciiTheme="majorEastAsia" w:eastAsiaTheme="majorEastAsia" w:hAnsiTheme="majorEastAsia" w:hint="eastAsia"/>
                                      <w:spacing w:val="-20"/>
                                      <w:szCs w:val="21"/>
                                    </w:rPr>
                                    <w:t>施設</w:t>
                                  </w:r>
                                  <w:r>
                                    <w:rPr>
                                      <w:rFonts w:asciiTheme="majorEastAsia" w:eastAsiaTheme="majorEastAsia" w:hAnsiTheme="majorEastAsia" w:hint="eastAsia"/>
                                      <w:spacing w:val="-20"/>
                                      <w:szCs w:val="21"/>
                                    </w:rPr>
                                    <w:t>の</w:t>
                                  </w:r>
                                  <w:r w:rsidRPr="00AA371E">
                                    <w:rPr>
                                      <w:rFonts w:asciiTheme="majorEastAsia" w:eastAsiaTheme="majorEastAsia" w:hAnsiTheme="majorEastAsia" w:hint="eastAsia"/>
                                      <w:spacing w:val="-20"/>
                                      <w:szCs w:val="21"/>
                                    </w:rPr>
                                    <w:t>入所者の地域生活への移行</w:t>
                                  </w:r>
                                </w:p>
                                <w:p w14:paraId="7E883EB1" w14:textId="77777777" w:rsidR="00F4470B" w:rsidRPr="00F4470B" w:rsidRDefault="00F4470B" w:rsidP="00F4470B">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0207" id="正方形/長方形 2" o:spid="_x0000_s1028" style="position:absolute;left:0;text-align:left;margin-left:-2pt;margin-top:3.3pt;width:30pt;height:3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" fillcolor="window" stroked="f" strokeweight="2pt">
                      <v:textbox style="layout-flow:vertical-ideographic">
                        <w:txbxContent>
                          <w:p w14:paraId="6BD8FDA9" w14:textId="77777777" w:rsidR="00F4470B" w:rsidRDefault="00F4470B" w:rsidP="00F4470B">
                            <w:pPr>
                              <w:widowControl/>
                              <w:spacing w:line="240" w:lineRule="exact"/>
                              <w:ind w:left="2" w:rightChars="33" w:right="69" w:firstLineChars="1000" w:firstLine="1700"/>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w:t>
                            </w:r>
                            <w:r w:rsidRPr="00AA371E">
                              <w:rPr>
                                <w:rFonts w:asciiTheme="majorEastAsia" w:eastAsiaTheme="majorEastAsia" w:hAnsiTheme="majorEastAsia" w:hint="eastAsia"/>
                                <w:spacing w:val="-20"/>
                                <w:szCs w:val="21"/>
                              </w:rPr>
                              <w:t>施設</w:t>
                            </w:r>
                            <w:r>
                              <w:rPr>
                                <w:rFonts w:asciiTheme="majorEastAsia" w:eastAsiaTheme="majorEastAsia" w:hAnsiTheme="majorEastAsia" w:hint="eastAsia"/>
                                <w:spacing w:val="-20"/>
                                <w:szCs w:val="21"/>
                              </w:rPr>
                              <w:t>の</w:t>
                            </w:r>
                            <w:r w:rsidRPr="00AA371E">
                              <w:rPr>
                                <w:rFonts w:asciiTheme="majorEastAsia" w:eastAsiaTheme="majorEastAsia" w:hAnsiTheme="majorEastAsia" w:hint="eastAsia"/>
                                <w:spacing w:val="-20"/>
                                <w:szCs w:val="21"/>
                              </w:rPr>
                              <w:t>入所者の地域生活への移行</w:t>
                            </w:r>
                          </w:p>
                          <w:p w14:paraId="7E883EB1" w14:textId="77777777" w:rsidR="00F4470B" w:rsidRPr="00F4470B" w:rsidRDefault="00F4470B" w:rsidP="00F4470B">
                            <w:pPr>
                              <w:jc w:val="center"/>
                            </w:pPr>
                          </w:p>
                        </w:txbxContent>
                      </v:textbox>
                    </v:rect>
                  </w:pict>
                </mc:Fallback>
              </mc:AlternateContent>
            </w:r>
          </w:p>
          <w:p w14:paraId="41832C16"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2FD9D010"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5272DE29"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1F0BD990"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31C2FF01"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54326FC8"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01799AD9"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0240A74D" w14:textId="2D58D5C0" w:rsidR="00CE35E9" w:rsidRDefault="00CE35E9">
            <w:pPr>
              <w:widowControl/>
              <w:spacing w:line="240" w:lineRule="exact"/>
              <w:ind w:left="2" w:rightChars="33" w:right="69"/>
              <w:rPr>
                <w:rFonts w:asciiTheme="majorEastAsia" w:eastAsiaTheme="majorEastAsia" w:hAnsiTheme="majorEastAsia"/>
                <w:spacing w:val="-20"/>
                <w:szCs w:val="21"/>
              </w:rPr>
            </w:pPr>
          </w:p>
          <w:p w14:paraId="440CF580" w14:textId="11A79A8C" w:rsidR="00CE35E9" w:rsidRDefault="00CE35E9">
            <w:pPr>
              <w:widowControl/>
              <w:spacing w:line="240" w:lineRule="exact"/>
              <w:ind w:left="2" w:rightChars="33" w:right="69"/>
              <w:rPr>
                <w:rFonts w:asciiTheme="majorEastAsia" w:eastAsiaTheme="majorEastAsia" w:hAnsiTheme="majorEastAsia"/>
                <w:spacing w:val="-20"/>
                <w:szCs w:val="21"/>
              </w:rPr>
            </w:pPr>
          </w:p>
          <w:p w14:paraId="65E0AE32"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69AB1279" w14:textId="77777777" w:rsidR="00CE35E9" w:rsidRDefault="00CE35E9">
            <w:pPr>
              <w:widowControl/>
              <w:spacing w:line="240" w:lineRule="exact"/>
              <w:ind w:left="2" w:rightChars="33" w:right="69"/>
              <w:rPr>
                <w:rFonts w:asciiTheme="majorEastAsia" w:eastAsiaTheme="majorEastAsia" w:hAnsiTheme="majorEastAsia"/>
                <w:spacing w:val="-20"/>
                <w:szCs w:val="21"/>
              </w:rPr>
            </w:pPr>
          </w:p>
          <w:p w14:paraId="19437E97" w14:textId="3A8D4BD0" w:rsidR="00CE35E9" w:rsidRPr="00AA371E" w:rsidRDefault="00CE35E9" w:rsidP="0057473B">
            <w:pPr>
              <w:widowControl/>
              <w:spacing w:line="240" w:lineRule="exact"/>
              <w:ind w:rightChars="33" w:right="69"/>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w:t>
            </w:r>
            <w:r w:rsidRPr="00AA371E">
              <w:rPr>
                <w:rFonts w:asciiTheme="majorEastAsia" w:eastAsiaTheme="majorEastAsia" w:hAnsiTheme="majorEastAsia" w:hint="eastAsia"/>
                <w:spacing w:val="-20"/>
                <w:szCs w:val="21"/>
              </w:rPr>
              <w:t>施設</w:t>
            </w:r>
            <w:r>
              <w:rPr>
                <w:rFonts w:asciiTheme="majorEastAsia" w:eastAsiaTheme="majorEastAsia" w:hAnsiTheme="majorEastAsia" w:hint="eastAsia"/>
                <w:spacing w:val="-20"/>
                <w:szCs w:val="21"/>
              </w:rPr>
              <w:t>の</w:t>
            </w:r>
            <w:r w:rsidRPr="00AA371E">
              <w:rPr>
                <w:rFonts w:asciiTheme="majorEastAsia" w:eastAsiaTheme="majorEastAsia" w:hAnsiTheme="majorEastAsia" w:hint="eastAsia"/>
                <w:spacing w:val="-20"/>
                <w:szCs w:val="21"/>
              </w:rPr>
              <w:t>入所者の地域生活への移行</w:t>
            </w:r>
          </w:p>
        </w:tc>
        <w:tc>
          <w:tcPr>
            <w:tcW w:w="970" w:type="dxa"/>
            <w:vMerge w:val="restart"/>
            <w:tcBorders>
              <w:top w:val="single" w:sz="4" w:space="0" w:color="auto"/>
              <w:left w:val="single" w:sz="4" w:space="0" w:color="auto"/>
              <w:right w:val="single" w:sz="4" w:space="0" w:color="auto"/>
            </w:tcBorders>
            <w:vAlign w:val="center"/>
          </w:tcPr>
          <w:p w14:paraId="4D5C2A71" w14:textId="676A9CF2" w:rsidR="00720A7D" w:rsidRPr="0057473B" w:rsidRDefault="00720A7D" w:rsidP="00720A7D">
            <w:pPr>
              <w:widowControl/>
              <w:spacing w:line="240" w:lineRule="exact"/>
              <w:rPr>
                <w:rFonts w:asciiTheme="majorEastAsia" w:eastAsiaTheme="majorEastAsia" w:hAnsiTheme="majorEastAsia"/>
                <w:spacing w:val="-20"/>
                <w:sz w:val="18"/>
                <w:szCs w:val="18"/>
              </w:rPr>
            </w:pPr>
            <w:r w:rsidRPr="00AA1819">
              <w:rPr>
                <w:rFonts w:asciiTheme="majorEastAsia" w:eastAsiaTheme="majorEastAsia" w:hAnsiTheme="majorEastAsia" w:hint="eastAsia"/>
                <w:spacing w:val="-20"/>
                <w:sz w:val="18"/>
                <w:szCs w:val="18"/>
              </w:rPr>
              <w:lastRenderedPageBreak/>
              <w:t>地域</w:t>
            </w:r>
            <w:r w:rsidR="00392CEA" w:rsidRPr="00AA1819">
              <w:rPr>
                <w:rFonts w:asciiTheme="majorEastAsia" w:eastAsiaTheme="majorEastAsia" w:hAnsiTheme="majorEastAsia" w:hint="eastAsia"/>
                <w:spacing w:val="-20"/>
                <w:sz w:val="18"/>
                <w:szCs w:val="18"/>
              </w:rPr>
              <w:t>生活</w:t>
            </w:r>
            <w:r w:rsidRPr="00AA1819">
              <w:rPr>
                <w:rFonts w:asciiTheme="majorEastAsia" w:eastAsiaTheme="majorEastAsia" w:hAnsiTheme="majorEastAsia" w:hint="eastAsia"/>
                <w:spacing w:val="-20"/>
                <w:sz w:val="18"/>
                <w:szCs w:val="18"/>
              </w:rPr>
              <w:t>移行者数</w:t>
            </w:r>
          </w:p>
        </w:tc>
        <w:tc>
          <w:tcPr>
            <w:tcW w:w="2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504BE" w14:textId="11D4C580" w:rsidR="00720A7D" w:rsidRPr="00AA371E" w:rsidRDefault="00720A7D" w:rsidP="00720A7D">
            <w:pPr>
              <w:spacing w:line="280" w:lineRule="exact"/>
              <w:rPr>
                <w:rFonts w:asciiTheme="majorEastAsia" w:eastAsiaTheme="majorEastAsia" w:hAnsiTheme="majorEastAsia"/>
              </w:rPr>
            </w:pPr>
            <w:r w:rsidRPr="00AA371E">
              <w:rPr>
                <w:rFonts w:asciiTheme="majorEastAsia" w:eastAsiaTheme="majorEastAsia" w:hAnsiTheme="majorEastAsia" w:hint="eastAsia"/>
              </w:rPr>
              <w:t>＜目標＞</w:t>
            </w:r>
          </w:p>
          <w:p w14:paraId="7E23E91A" w14:textId="00FC5744" w:rsidR="00720A7D" w:rsidRPr="00392CEA" w:rsidRDefault="00392CEA" w:rsidP="00392CEA">
            <w:pPr>
              <w:spacing w:line="280" w:lineRule="exact"/>
              <w:ind w:firstLineChars="100" w:firstLine="210"/>
              <w:rPr>
                <w:rFonts w:asciiTheme="majorEastAsia" w:eastAsiaTheme="majorEastAsia" w:hAnsiTheme="majorEastAsia"/>
              </w:rPr>
            </w:pPr>
            <w:r w:rsidRPr="00392CEA">
              <w:rPr>
                <w:rFonts w:asciiTheme="majorEastAsia" w:eastAsiaTheme="majorEastAsia" w:hAnsiTheme="majorEastAsia" w:hint="eastAsia"/>
              </w:rPr>
              <w:t>令和８年度末時点で</w:t>
            </w:r>
            <w:r w:rsidRPr="004B7FF4">
              <w:rPr>
                <w:rFonts w:asciiTheme="majorEastAsia" w:eastAsiaTheme="majorEastAsia" w:hAnsiTheme="majorEastAsia" w:hint="eastAsia"/>
              </w:rPr>
              <w:t>、令和４年度末の施設入所者数の６%以上が地域生活へ移行することを基本とする。</w:t>
            </w:r>
          </w:p>
        </w:tc>
        <w:tc>
          <w:tcPr>
            <w:tcW w:w="10891" w:type="dxa"/>
            <w:vMerge w:val="restart"/>
            <w:tcBorders>
              <w:top w:val="single" w:sz="4" w:space="0" w:color="auto"/>
              <w:left w:val="single" w:sz="4" w:space="0" w:color="auto"/>
            </w:tcBorders>
            <w:shd w:val="clear" w:color="auto" w:fill="D9D9D9" w:themeFill="background1" w:themeFillShade="D9"/>
            <w:vAlign w:val="center"/>
          </w:tcPr>
          <w:p w14:paraId="64AC5703" w14:textId="16C7DAFF" w:rsidR="00D914E3" w:rsidRPr="00007C55" w:rsidRDefault="00D914E3" w:rsidP="00D914E3">
            <w:pPr>
              <w:jc w:val="left"/>
              <w:rPr>
                <w:rFonts w:asciiTheme="majorEastAsia" w:eastAsiaTheme="majorEastAsia" w:hAnsiTheme="majorEastAsia"/>
                <w:szCs w:val="21"/>
              </w:rPr>
            </w:pPr>
            <w:r w:rsidRPr="00007C55">
              <w:rPr>
                <w:rFonts w:asciiTheme="majorEastAsia" w:eastAsiaTheme="majorEastAsia" w:hAnsiTheme="majorEastAsia" w:hint="eastAsia"/>
                <w:szCs w:val="21"/>
              </w:rPr>
              <w:t>＜大阪府の成果目標と基本的な考え方（案）＞</w:t>
            </w:r>
          </w:p>
          <w:p w14:paraId="4292F797" w14:textId="77777777" w:rsidR="00D914E3" w:rsidRPr="00007C55" w:rsidRDefault="00D914E3" w:rsidP="00D914E3">
            <w:pPr>
              <w:jc w:val="left"/>
              <w:rPr>
                <w:rFonts w:asciiTheme="majorEastAsia" w:eastAsiaTheme="majorEastAsia" w:hAnsiTheme="majorEastAsia" w:cstheme="majorBidi"/>
                <w:szCs w:val="21"/>
              </w:rPr>
            </w:pPr>
            <w:r>
              <w:rPr>
                <w:rFonts w:asciiTheme="majorEastAsia" w:eastAsiaTheme="majorEastAsia" w:hAnsiTheme="majorEastAsia" w:hint="eastAsia"/>
                <w:szCs w:val="21"/>
              </w:rPr>
              <w:t xml:space="preserve">　</w:t>
            </w:r>
            <w:r w:rsidRPr="001A13B9">
              <w:rPr>
                <w:rFonts w:asciiTheme="majorEastAsia" w:eastAsiaTheme="majorEastAsia" w:hAnsiTheme="majorEastAsia" w:cstheme="majorBidi" w:hint="eastAsia"/>
                <w:szCs w:val="21"/>
              </w:rPr>
              <w:t>国の基本指針の趣旨を踏まえ、</w:t>
            </w:r>
            <w:r>
              <w:rPr>
                <w:rFonts w:asciiTheme="majorEastAsia" w:eastAsiaTheme="majorEastAsia" w:hAnsiTheme="majorEastAsia" w:cstheme="majorBidi" w:hint="eastAsia"/>
                <w:szCs w:val="21"/>
              </w:rPr>
              <w:t>令和８年度末時点で令和４</w:t>
            </w:r>
            <w:r w:rsidRPr="00007C55">
              <w:rPr>
                <w:rFonts w:asciiTheme="majorEastAsia" w:eastAsiaTheme="majorEastAsia" w:hAnsiTheme="majorEastAsia" w:cstheme="majorBidi" w:hint="eastAsia"/>
                <w:szCs w:val="21"/>
              </w:rPr>
              <w:t>年度末の施設入所者の</w:t>
            </w:r>
            <w:r>
              <w:rPr>
                <w:rFonts w:asciiTheme="majorEastAsia" w:eastAsiaTheme="majorEastAsia" w:hAnsiTheme="majorEastAsia" w:cstheme="majorBidi" w:hint="eastAsia"/>
                <w:szCs w:val="21"/>
              </w:rPr>
              <w:t>6</w:t>
            </w:r>
            <w:r w:rsidRPr="00007C55">
              <w:rPr>
                <w:rFonts w:asciiTheme="majorEastAsia" w:eastAsiaTheme="majorEastAsia" w:hAnsiTheme="majorEastAsia" w:cstheme="majorBidi" w:hint="eastAsia"/>
                <w:szCs w:val="21"/>
              </w:rPr>
              <w:t>％以上が地域生活へ移行することを基本と</w:t>
            </w:r>
            <w:r>
              <w:rPr>
                <w:rFonts w:asciiTheme="majorEastAsia" w:eastAsiaTheme="majorEastAsia" w:hAnsiTheme="majorEastAsia" w:cstheme="majorBidi" w:hint="eastAsia"/>
                <w:szCs w:val="21"/>
              </w:rPr>
              <w:t>して、各市町村において目標設定</w:t>
            </w:r>
            <w:r w:rsidRPr="001A13B9">
              <w:rPr>
                <w:rFonts w:asciiTheme="majorEastAsia" w:eastAsiaTheme="majorEastAsia" w:hAnsiTheme="majorEastAsia" w:cstheme="majorBidi" w:hint="eastAsia"/>
                <w:szCs w:val="21"/>
              </w:rPr>
              <w:t>すること</w:t>
            </w:r>
            <w:r>
              <w:rPr>
                <w:rFonts w:asciiTheme="majorEastAsia" w:eastAsiaTheme="majorEastAsia" w:hAnsiTheme="majorEastAsia" w:cstheme="majorBidi" w:hint="eastAsia"/>
                <w:szCs w:val="21"/>
              </w:rPr>
              <w:t>。</w:t>
            </w:r>
          </w:p>
          <w:p w14:paraId="1B312C1B" w14:textId="77777777" w:rsidR="00D914E3" w:rsidRPr="00F84FF6" w:rsidRDefault="00D914E3" w:rsidP="00D914E3">
            <w:pPr>
              <w:rPr>
                <w:rFonts w:asciiTheme="majorEastAsia" w:eastAsiaTheme="majorEastAsia" w:hAnsiTheme="majorEastAsia"/>
                <w:szCs w:val="21"/>
              </w:rPr>
            </w:pPr>
          </w:p>
          <w:p w14:paraId="4875CFE4" w14:textId="77777777" w:rsidR="00D914E3" w:rsidRDefault="00D914E3" w:rsidP="00D914E3">
            <w:pPr>
              <w:rPr>
                <w:rFonts w:asciiTheme="majorEastAsia" w:eastAsiaTheme="majorEastAsia" w:hAnsiTheme="majorEastAsia"/>
                <w:szCs w:val="21"/>
                <w:bdr w:val="single" w:sz="4" w:space="0" w:color="auto"/>
              </w:rPr>
            </w:pPr>
            <w:r w:rsidRPr="00007C55">
              <w:rPr>
                <w:rFonts w:asciiTheme="majorEastAsia" w:eastAsiaTheme="majorEastAsia" w:hAnsiTheme="majorEastAsia" w:hint="eastAsia"/>
                <w:szCs w:val="21"/>
                <w:bdr w:val="single" w:sz="4" w:space="0" w:color="auto"/>
              </w:rPr>
              <w:t>目標値の設定について</w:t>
            </w:r>
          </w:p>
          <w:p w14:paraId="6AB52DA0" w14:textId="77777777" w:rsidR="00D914E3" w:rsidRDefault="00D914E3" w:rsidP="00D914E3">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05D5F">
              <w:rPr>
                <w:rFonts w:asciiTheme="majorEastAsia" w:eastAsiaTheme="majorEastAsia" w:hAnsiTheme="majorEastAsia" w:hint="eastAsia"/>
                <w:szCs w:val="21"/>
              </w:rPr>
              <w:t>次期計画の国基準は、直近の実績から推計した地域移行率４．１％に計画期間中の体制整備等の取組みとして、１．９％を上乗せして成果目標を６％以上と設定している。</w:t>
            </w:r>
          </w:p>
          <w:p w14:paraId="43A43E1F" w14:textId="77777777" w:rsidR="00D914E3" w:rsidRDefault="00D914E3" w:rsidP="00D914E3">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05D5F">
              <w:rPr>
                <w:rFonts w:asciiTheme="majorEastAsia" w:eastAsiaTheme="majorEastAsia" w:hAnsiTheme="majorEastAsia" w:hint="eastAsia"/>
                <w:szCs w:val="21"/>
              </w:rPr>
              <w:t>大阪府では、直近の実績から地</w:t>
            </w:r>
            <w:r>
              <w:rPr>
                <w:rFonts w:asciiTheme="majorEastAsia" w:eastAsiaTheme="majorEastAsia" w:hAnsiTheme="majorEastAsia" w:hint="eastAsia"/>
                <w:szCs w:val="21"/>
              </w:rPr>
              <w:t>域移行者数を推計した場合、第７期障害福祉計画中の地域移行者数は</w:t>
            </w:r>
            <w:r w:rsidRPr="00E05D5F">
              <w:rPr>
                <w:rFonts w:asciiTheme="majorEastAsia" w:eastAsiaTheme="majorEastAsia" w:hAnsiTheme="majorEastAsia" w:hint="eastAsia"/>
                <w:szCs w:val="21"/>
              </w:rPr>
              <w:t>４３８人、地域移行率</w:t>
            </w:r>
            <w:r>
              <w:rPr>
                <w:rFonts w:asciiTheme="majorEastAsia" w:eastAsiaTheme="majorEastAsia" w:hAnsiTheme="majorEastAsia" w:hint="eastAsia"/>
                <w:szCs w:val="21"/>
              </w:rPr>
              <w:t>は</w:t>
            </w:r>
            <w:r w:rsidRPr="00E05D5F">
              <w:rPr>
                <w:rFonts w:asciiTheme="majorEastAsia" w:eastAsiaTheme="majorEastAsia" w:hAnsiTheme="majorEastAsia" w:hint="eastAsia"/>
                <w:szCs w:val="21"/>
              </w:rPr>
              <w:t>９．４％となるが、地域移行者数には、日中活動を主に自立訓練を利用してい</w:t>
            </w:r>
            <w:r>
              <w:rPr>
                <w:rFonts w:asciiTheme="majorEastAsia" w:eastAsiaTheme="majorEastAsia" w:hAnsiTheme="majorEastAsia" w:hint="eastAsia"/>
                <w:szCs w:val="21"/>
              </w:rPr>
              <w:t>る者が多く含まれており、自立訓練を除くと地域移行者数の見込みは</w:t>
            </w:r>
            <w:r w:rsidRPr="00E05D5F">
              <w:rPr>
                <w:rFonts w:asciiTheme="majorEastAsia" w:eastAsiaTheme="majorEastAsia" w:hAnsiTheme="majorEastAsia" w:hint="eastAsia"/>
                <w:szCs w:val="21"/>
              </w:rPr>
              <w:t>１７１人、地域移行率は３．８％となる。これまで成果目標の設定にあたり、入所期間が有期限の自立訓練とそれ以外の施設を考慮していなかったが、日中活動を主に生活介護を利用している重度障がい者の地域移行が鈍化している状況を鑑み、次期計画ではこれに着目し、成果目標を設定することとした。</w:t>
            </w:r>
          </w:p>
          <w:p w14:paraId="0EF013CA" w14:textId="77777777" w:rsidR="00D914E3" w:rsidRDefault="00D914E3" w:rsidP="00D914E3">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05D5F">
              <w:rPr>
                <w:rFonts w:asciiTheme="majorEastAsia" w:eastAsiaTheme="majorEastAsia" w:hAnsiTheme="majorEastAsia" w:hint="eastAsia"/>
                <w:szCs w:val="21"/>
              </w:rPr>
              <w:t>具体的には、自立訓練を除く地域移行率の３．８％に国基準と同様に計画期間中の体制整備として、大阪府障がい者自立支援協議会から提言を踏まえた取組みを加味し、２．２％を上乗せして６％以上と設定した。</w:t>
            </w:r>
          </w:p>
          <w:p w14:paraId="2B33EEC5" w14:textId="77777777" w:rsidR="00D914E3" w:rsidRDefault="00D914E3" w:rsidP="00D914E3">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05D5F">
              <w:rPr>
                <w:rFonts w:asciiTheme="majorEastAsia" w:eastAsiaTheme="majorEastAsia" w:hAnsiTheme="majorEastAsia" w:hint="eastAsia"/>
                <w:szCs w:val="21"/>
              </w:rPr>
              <w:t>今後、地域移行者数の成果目標については、自立訓練とそれ以外の施設からの地域移行者数をそれぞれ示し、進行管理（ＰＤＣＡ）を行っていく。</w:t>
            </w:r>
          </w:p>
          <w:p w14:paraId="73951C0C" w14:textId="16DA5BEA" w:rsidR="00720A7D" w:rsidRPr="00C63F87" w:rsidRDefault="00D914E3" w:rsidP="00C63F8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002DE">
              <w:rPr>
                <w:rFonts w:asciiTheme="majorEastAsia" w:eastAsiaTheme="majorEastAsia" w:hAnsiTheme="majorEastAsia" w:hint="eastAsia"/>
                <w:szCs w:val="21"/>
              </w:rPr>
              <w:t>各市町村においては、施設入所者の状況把握に努めるとともに、地域移行にかかる課題に対して必要な取組みを進め</w:t>
            </w:r>
            <w:r w:rsidRPr="001A13B9">
              <w:rPr>
                <w:rFonts w:asciiTheme="majorEastAsia" w:eastAsiaTheme="majorEastAsia" w:hAnsiTheme="majorEastAsia" w:hint="eastAsia"/>
                <w:szCs w:val="21"/>
              </w:rPr>
              <w:t>ること</w:t>
            </w:r>
            <w:r w:rsidRPr="007002DE">
              <w:rPr>
                <w:rFonts w:asciiTheme="majorEastAsia" w:eastAsiaTheme="majorEastAsia" w:hAnsiTheme="majorEastAsia" w:hint="eastAsia"/>
                <w:szCs w:val="21"/>
              </w:rPr>
              <w:t>。</w:t>
            </w:r>
          </w:p>
        </w:tc>
      </w:tr>
      <w:tr w:rsidR="00CD62B9" w:rsidRPr="00AA371E" w14:paraId="7BEB6242" w14:textId="77777777" w:rsidTr="0057473B">
        <w:trPr>
          <w:trHeight w:val="4803"/>
        </w:trPr>
        <w:tc>
          <w:tcPr>
            <w:tcW w:w="737" w:type="dxa"/>
            <w:vMerge/>
            <w:tcBorders>
              <w:right w:val="single" w:sz="4" w:space="0" w:color="auto"/>
            </w:tcBorders>
            <w:vAlign w:val="center"/>
          </w:tcPr>
          <w:p w14:paraId="581FA560" w14:textId="77777777" w:rsidR="00CD62B9" w:rsidRPr="00AA371E" w:rsidRDefault="00CD62B9" w:rsidP="002F4FD7">
            <w:pPr>
              <w:widowControl/>
              <w:spacing w:line="240" w:lineRule="exact"/>
              <w:ind w:left="2" w:rightChars="33" w:right="69"/>
              <w:rPr>
                <w:rFonts w:asciiTheme="majorEastAsia" w:eastAsiaTheme="majorEastAsia" w:hAnsiTheme="majorEastAsia"/>
                <w:spacing w:val="-20"/>
                <w:szCs w:val="21"/>
              </w:rPr>
            </w:pPr>
          </w:p>
        </w:tc>
        <w:tc>
          <w:tcPr>
            <w:tcW w:w="970" w:type="dxa"/>
            <w:vMerge/>
            <w:tcBorders>
              <w:left w:val="single" w:sz="4" w:space="0" w:color="auto"/>
              <w:bottom w:val="single" w:sz="4" w:space="0" w:color="auto"/>
              <w:right w:val="single" w:sz="4" w:space="0" w:color="auto"/>
            </w:tcBorders>
            <w:vAlign w:val="center"/>
          </w:tcPr>
          <w:p w14:paraId="5118270B" w14:textId="77777777" w:rsidR="00CD62B9" w:rsidRPr="00AA371E" w:rsidRDefault="00CD62B9" w:rsidP="00C01315">
            <w:pPr>
              <w:widowControl/>
              <w:spacing w:line="240" w:lineRule="exact"/>
              <w:rPr>
                <w:rFonts w:asciiTheme="majorEastAsia" w:eastAsiaTheme="majorEastAsia" w:hAnsiTheme="majorEastAsia"/>
                <w:spacing w:val="-20"/>
                <w:szCs w:val="21"/>
              </w:rPr>
            </w:pPr>
          </w:p>
        </w:tc>
        <w:tc>
          <w:tcPr>
            <w:tcW w:w="2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EC2AA" w14:textId="00C2878F" w:rsidR="00CD62B9" w:rsidRPr="00AA371E" w:rsidRDefault="00CD62B9" w:rsidP="0084347F">
            <w:pPr>
              <w:spacing w:line="280" w:lineRule="exact"/>
              <w:rPr>
                <w:rFonts w:asciiTheme="majorEastAsia" w:eastAsiaTheme="majorEastAsia" w:hAnsiTheme="majorEastAsia"/>
              </w:rPr>
            </w:pPr>
            <w:r w:rsidRPr="00AA371E">
              <w:rPr>
                <w:rFonts w:asciiTheme="majorEastAsia" w:eastAsiaTheme="majorEastAsia" w:hAnsiTheme="majorEastAsia" w:hint="eastAsia"/>
              </w:rPr>
              <w:t>＜考え方＞</w:t>
            </w:r>
          </w:p>
          <w:p w14:paraId="254650DE" w14:textId="45CC89C5" w:rsidR="00952A19" w:rsidRPr="00DE04F4" w:rsidRDefault="00DE04F4" w:rsidP="0098134C">
            <w:pPr>
              <w:spacing w:line="280" w:lineRule="exact"/>
              <w:ind w:firstLineChars="100" w:firstLine="210"/>
              <w:rPr>
                <w:rFonts w:asciiTheme="majorEastAsia" w:eastAsiaTheme="majorEastAsia" w:hAnsiTheme="majorEastAsia"/>
              </w:rPr>
            </w:pPr>
            <w:r w:rsidRPr="00DE04F4">
              <w:rPr>
                <w:rFonts w:asciiTheme="majorEastAsia" w:eastAsiaTheme="majorEastAsia" w:hAnsiTheme="majorEastAsia" w:hint="eastAsia"/>
              </w:rPr>
              <w:t>令和元年度末から令和３年度末の地域生活移行者の水準を踏まえ、令和４</w:t>
            </w:r>
            <w:r w:rsidR="00965455" w:rsidRPr="00DE04F4">
              <w:rPr>
                <w:rFonts w:asciiTheme="majorEastAsia" w:eastAsiaTheme="majorEastAsia" w:hAnsiTheme="majorEastAsia" w:hint="eastAsia"/>
              </w:rPr>
              <w:t>年度末の施設入所者と比較した令和</w:t>
            </w:r>
            <w:r w:rsidRPr="00DE04F4">
              <w:rPr>
                <w:rFonts w:asciiTheme="majorEastAsia" w:eastAsiaTheme="majorEastAsia" w:hAnsiTheme="majorEastAsia" w:hint="eastAsia"/>
              </w:rPr>
              <w:t>８</w:t>
            </w:r>
            <w:r w:rsidR="00CD62B9" w:rsidRPr="00DE04F4">
              <w:rPr>
                <w:rFonts w:asciiTheme="majorEastAsia" w:eastAsiaTheme="majorEastAsia" w:hAnsiTheme="majorEastAsia" w:hint="eastAsia"/>
              </w:rPr>
              <w:t>年度末時点での割合を設定。</w:t>
            </w:r>
          </w:p>
          <w:p w14:paraId="339EBC4A" w14:textId="6D526D41" w:rsidR="00CD62B9" w:rsidRPr="00AA371E" w:rsidRDefault="00FE6CBA" w:rsidP="0098134C">
            <w:pPr>
              <w:spacing w:line="280" w:lineRule="exact"/>
              <w:ind w:firstLineChars="100" w:firstLine="210"/>
              <w:rPr>
                <w:rFonts w:asciiTheme="majorEastAsia" w:eastAsiaTheme="majorEastAsia" w:hAnsiTheme="majorEastAsia"/>
                <w:u w:val="single"/>
              </w:rPr>
            </w:pPr>
            <w:r w:rsidRPr="00DE04F4">
              <w:rPr>
                <w:rFonts w:asciiTheme="majorEastAsia" w:eastAsiaTheme="majorEastAsia" w:hAnsiTheme="majorEastAsia" w:hint="eastAsia"/>
              </w:rPr>
              <w:t>令和</w:t>
            </w:r>
            <w:r w:rsidR="00DE04F4" w:rsidRPr="00DE04F4">
              <w:rPr>
                <w:rFonts w:asciiTheme="majorEastAsia" w:eastAsiaTheme="majorEastAsia" w:hAnsiTheme="majorEastAsia" w:hint="eastAsia"/>
              </w:rPr>
              <w:t>５</w:t>
            </w:r>
            <w:r w:rsidRPr="00DE04F4">
              <w:rPr>
                <w:rFonts w:asciiTheme="majorEastAsia" w:eastAsiaTheme="majorEastAsia" w:hAnsiTheme="majorEastAsia" w:hint="eastAsia"/>
              </w:rPr>
              <w:t>年度</w:t>
            </w:r>
            <w:r w:rsidR="00952A19" w:rsidRPr="00DE04F4">
              <w:rPr>
                <w:rFonts w:asciiTheme="majorEastAsia" w:eastAsiaTheme="majorEastAsia" w:hAnsiTheme="majorEastAsia" w:hint="eastAsia"/>
              </w:rPr>
              <w:t>までの数値目標が達成されないと見込まれる場合は、未達成割合を令和</w:t>
            </w:r>
            <w:r w:rsidR="00DE04F4" w:rsidRPr="00DE04F4">
              <w:rPr>
                <w:rFonts w:asciiTheme="majorEastAsia" w:eastAsiaTheme="majorEastAsia" w:hAnsiTheme="majorEastAsia" w:hint="eastAsia"/>
              </w:rPr>
              <w:t>８</w:t>
            </w:r>
            <w:r w:rsidR="00952A19" w:rsidRPr="00DE04F4">
              <w:rPr>
                <w:rFonts w:asciiTheme="majorEastAsia" w:eastAsiaTheme="majorEastAsia" w:hAnsiTheme="majorEastAsia" w:hint="eastAsia"/>
              </w:rPr>
              <w:t>年度末における目標値に加えた割合以上を目標値とする。</w:t>
            </w:r>
          </w:p>
        </w:tc>
        <w:tc>
          <w:tcPr>
            <w:tcW w:w="10891" w:type="dxa"/>
            <w:vMerge/>
            <w:tcBorders>
              <w:left w:val="single" w:sz="4" w:space="0" w:color="auto"/>
              <w:bottom w:val="single" w:sz="4" w:space="0" w:color="auto"/>
            </w:tcBorders>
            <w:shd w:val="clear" w:color="auto" w:fill="D9D9D9" w:themeFill="background1" w:themeFillShade="D9"/>
            <w:vAlign w:val="center"/>
          </w:tcPr>
          <w:p w14:paraId="6BAA3620" w14:textId="77777777" w:rsidR="00CD62B9" w:rsidRPr="00AA371E" w:rsidRDefault="00CD62B9" w:rsidP="00EF16DB">
            <w:pPr>
              <w:rPr>
                <w:rFonts w:asciiTheme="majorEastAsia" w:eastAsiaTheme="majorEastAsia" w:hAnsiTheme="majorEastAsia"/>
                <w:szCs w:val="21"/>
              </w:rPr>
            </w:pPr>
          </w:p>
        </w:tc>
      </w:tr>
      <w:tr w:rsidR="00720A7D" w:rsidRPr="00AA371E" w14:paraId="54561A38" w14:textId="77777777" w:rsidTr="0057473B">
        <w:trPr>
          <w:trHeight w:val="5070"/>
        </w:trPr>
        <w:tc>
          <w:tcPr>
            <w:tcW w:w="737" w:type="dxa"/>
            <w:vMerge/>
            <w:tcBorders>
              <w:right w:val="single" w:sz="4" w:space="0" w:color="auto"/>
            </w:tcBorders>
            <w:vAlign w:val="center"/>
          </w:tcPr>
          <w:p w14:paraId="102568E7" w14:textId="77777777" w:rsidR="00720A7D" w:rsidRPr="00AA371E" w:rsidRDefault="00720A7D" w:rsidP="00720A7D">
            <w:pPr>
              <w:widowControl/>
              <w:spacing w:line="240" w:lineRule="exact"/>
              <w:rPr>
                <w:rFonts w:asciiTheme="majorEastAsia" w:eastAsiaTheme="majorEastAsia" w:hAnsiTheme="majorEastAsia"/>
                <w:spacing w:val="-20"/>
                <w:szCs w:val="21"/>
              </w:rPr>
            </w:pPr>
          </w:p>
        </w:tc>
        <w:tc>
          <w:tcPr>
            <w:tcW w:w="970" w:type="dxa"/>
            <w:vMerge w:val="restart"/>
            <w:tcBorders>
              <w:top w:val="single" w:sz="4" w:space="0" w:color="auto"/>
              <w:left w:val="single" w:sz="4" w:space="0" w:color="auto"/>
              <w:right w:val="single" w:sz="4" w:space="0" w:color="auto"/>
            </w:tcBorders>
            <w:vAlign w:val="center"/>
          </w:tcPr>
          <w:p w14:paraId="06362131" w14:textId="18961DBB" w:rsidR="00720A7D" w:rsidRPr="0057473B" w:rsidRDefault="00586801" w:rsidP="00720A7D">
            <w:pPr>
              <w:spacing w:line="240" w:lineRule="exact"/>
              <w:rPr>
                <w:rFonts w:asciiTheme="majorEastAsia" w:eastAsiaTheme="majorEastAsia" w:hAnsiTheme="majorEastAsia"/>
                <w:spacing w:val="-20"/>
                <w:sz w:val="18"/>
                <w:szCs w:val="18"/>
              </w:rPr>
            </w:pPr>
            <w:r w:rsidRPr="00AA1819">
              <w:rPr>
                <w:rFonts w:asciiTheme="majorEastAsia" w:eastAsiaTheme="majorEastAsia" w:hAnsiTheme="majorEastAsia" w:hint="eastAsia"/>
                <w:spacing w:val="-20"/>
                <w:sz w:val="18"/>
                <w:szCs w:val="18"/>
              </w:rPr>
              <w:t>施設</w:t>
            </w:r>
            <w:r w:rsidR="00720A7D" w:rsidRPr="00AA1819">
              <w:rPr>
                <w:rFonts w:asciiTheme="majorEastAsia" w:eastAsiaTheme="majorEastAsia" w:hAnsiTheme="majorEastAsia" w:hint="eastAsia"/>
                <w:spacing w:val="-20"/>
                <w:sz w:val="18"/>
                <w:szCs w:val="18"/>
              </w:rPr>
              <w:t>入所者の削減数</w:t>
            </w:r>
          </w:p>
        </w:tc>
        <w:tc>
          <w:tcPr>
            <w:tcW w:w="2847" w:type="dxa"/>
            <w:tcBorders>
              <w:top w:val="single" w:sz="4" w:space="0" w:color="auto"/>
              <w:left w:val="single" w:sz="4" w:space="0" w:color="auto"/>
              <w:right w:val="single" w:sz="4" w:space="0" w:color="auto"/>
            </w:tcBorders>
            <w:shd w:val="clear" w:color="auto" w:fill="D9D9D9" w:themeFill="background1" w:themeFillShade="D9"/>
            <w:vAlign w:val="center"/>
          </w:tcPr>
          <w:p w14:paraId="69A4A352" w14:textId="7BDAF2D3" w:rsidR="00720A7D" w:rsidRPr="00AA371E" w:rsidRDefault="00720A7D" w:rsidP="00720A7D">
            <w:pPr>
              <w:spacing w:line="280" w:lineRule="exact"/>
              <w:rPr>
                <w:rFonts w:asciiTheme="majorEastAsia" w:eastAsiaTheme="majorEastAsia" w:hAnsiTheme="majorEastAsia"/>
              </w:rPr>
            </w:pPr>
            <w:r w:rsidRPr="00AA371E">
              <w:rPr>
                <w:rFonts w:asciiTheme="majorEastAsia" w:eastAsiaTheme="majorEastAsia" w:hAnsiTheme="majorEastAsia" w:hint="eastAsia"/>
              </w:rPr>
              <w:t>＜目標＞</w:t>
            </w:r>
          </w:p>
          <w:p w14:paraId="6C1A6D6F" w14:textId="41D71C3E" w:rsidR="00720A7D" w:rsidRPr="004B7FF4" w:rsidRDefault="00586801" w:rsidP="009764F9">
            <w:pPr>
              <w:spacing w:line="280" w:lineRule="exact"/>
              <w:ind w:firstLineChars="100" w:firstLine="210"/>
              <w:rPr>
                <w:rFonts w:asciiTheme="majorEastAsia" w:eastAsiaTheme="majorEastAsia" w:hAnsiTheme="majorEastAsia"/>
              </w:rPr>
            </w:pPr>
            <w:r w:rsidRPr="004B7FF4">
              <w:rPr>
                <w:rFonts w:asciiTheme="majorEastAsia" w:eastAsiaTheme="majorEastAsia" w:hAnsiTheme="majorEastAsia" w:hint="eastAsia"/>
              </w:rPr>
              <w:t>令和８年度末時点で、令和４年度末時点の施設入所者数を５％以上削減することを基本とする</w:t>
            </w:r>
            <w:r w:rsidR="00CE35E9">
              <w:rPr>
                <w:rFonts w:asciiTheme="majorEastAsia" w:eastAsiaTheme="majorEastAsia" w:hAnsiTheme="majorEastAsia" w:hint="eastAsia"/>
              </w:rPr>
              <w:t>。</w:t>
            </w:r>
          </w:p>
        </w:tc>
        <w:tc>
          <w:tcPr>
            <w:tcW w:w="10891" w:type="dxa"/>
            <w:vMerge w:val="restart"/>
            <w:tcBorders>
              <w:top w:val="single" w:sz="4" w:space="0" w:color="auto"/>
              <w:left w:val="single" w:sz="4" w:space="0" w:color="auto"/>
            </w:tcBorders>
            <w:shd w:val="clear" w:color="auto" w:fill="D9D9D9" w:themeFill="background1" w:themeFillShade="D9"/>
            <w:vAlign w:val="center"/>
          </w:tcPr>
          <w:p w14:paraId="42F8EBFE" w14:textId="552CBD15" w:rsidR="00F56F94" w:rsidRPr="006207E3" w:rsidRDefault="00F56F94" w:rsidP="00F56F94">
            <w:pPr>
              <w:jc w:val="left"/>
              <w:outlineLvl w:val="1"/>
              <w:rPr>
                <w:rFonts w:asciiTheme="majorEastAsia" w:eastAsiaTheme="majorEastAsia" w:hAnsiTheme="majorEastAsia" w:cstheme="majorBidi"/>
                <w:szCs w:val="21"/>
              </w:rPr>
            </w:pPr>
            <w:r w:rsidRPr="006207E3">
              <w:rPr>
                <w:rFonts w:asciiTheme="majorEastAsia" w:eastAsiaTheme="majorEastAsia" w:hAnsiTheme="majorEastAsia" w:cstheme="majorBidi" w:hint="eastAsia"/>
                <w:szCs w:val="21"/>
              </w:rPr>
              <w:t>＜大阪府の成果目標と基本的な考え方（案）＞</w:t>
            </w:r>
          </w:p>
          <w:p w14:paraId="62825420" w14:textId="77777777" w:rsidR="00F56F94" w:rsidRDefault="00F56F94" w:rsidP="00F56F94">
            <w:pPr>
              <w:jc w:val="left"/>
              <w:outlineLvl w:val="1"/>
              <w:rPr>
                <w:rFonts w:asciiTheme="majorEastAsia" w:eastAsiaTheme="majorEastAsia" w:hAnsiTheme="majorEastAsia" w:cstheme="majorBidi"/>
                <w:szCs w:val="21"/>
              </w:rPr>
            </w:pPr>
            <w:r>
              <w:rPr>
                <w:rFonts w:asciiTheme="majorEastAsia" w:eastAsiaTheme="majorEastAsia" w:hAnsiTheme="majorEastAsia" w:cstheme="majorBidi" w:hint="eastAsia"/>
                <w:szCs w:val="21"/>
              </w:rPr>
              <w:t xml:space="preserve">　</w:t>
            </w:r>
            <w:r w:rsidRPr="0015307A">
              <w:rPr>
                <w:rFonts w:asciiTheme="majorEastAsia" w:eastAsiaTheme="majorEastAsia" w:hAnsiTheme="majorEastAsia" w:cstheme="majorBidi" w:hint="eastAsia"/>
                <w:szCs w:val="21"/>
              </w:rPr>
              <w:t>国基準と異なる目標設定であるが、障がい者を支援する家族等の介護者の高齢化や当事者の重度化に伴い、地域全体で障がい者を支える仕組みを構築するため、地域生活を支える相談支援及び意思決定支援の充実やグループホーム等のサービス提供基盤の拡充等に加えて、今後、障がい者支援施設が、地域の貴重な資源として、障がい者の地域生活への移行に向けた集中支援機能や地域で暮らす障がい者や家族の心身状況の急変その他突発的な事情により、緊急に支援が必要な場合の地域支援機能等を担うことを鑑み、その機能を十分に発揮していくために必要な施設入所支援サービスの利用を踏まえ、</w:t>
            </w:r>
            <w:r w:rsidRPr="00A31379">
              <w:rPr>
                <w:rFonts w:asciiTheme="majorEastAsia" w:eastAsiaTheme="majorEastAsia" w:hAnsiTheme="majorEastAsia" w:cstheme="majorBidi" w:hint="eastAsia"/>
                <w:szCs w:val="21"/>
              </w:rPr>
              <w:t>令和</w:t>
            </w:r>
            <w:r>
              <w:rPr>
                <w:rFonts w:asciiTheme="majorEastAsia" w:eastAsiaTheme="majorEastAsia" w:hAnsiTheme="majorEastAsia" w:cstheme="majorBidi" w:hint="eastAsia"/>
                <w:szCs w:val="21"/>
              </w:rPr>
              <w:t>８</w:t>
            </w:r>
            <w:r w:rsidRPr="00A31379">
              <w:rPr>
                <w:rFonts w:asciiTheme="majorEastAsia" w:eastAsiaTheme="majorEastAsia" w:hAnsiTheme="majorEastAsia" w:cstheme="majorBidi" w:hint="eastAsia"/>
                <w:szCs w:val="21"/>
              </w:rPr>
              <w:t>年度末時点で令和</w:t>
            </w:r>
            <w:r>
              <w:rPr>
                <w:rFonts w:asciiTheme="majorEastAsia" w:eastAsiaTheme="majorEastAsia" w:hAnsiTheme="majorEastAsia" w:cstheme="majorBidi" w:hint="eastAsia"/>
                <w:szCs w:val="21"/>
              </w:rPr>
              <w:t>４</w:t>
            </w:r>
            <w:r w:rsidRPr="00A31379">
              <w:rPr>
                <w:rFonts w:asciiTheme="majorEastAsia" w:eastAsiaTheme="majorEastAsia" w:hAnsiTheme="majorEastAsia" w:cstheme="majorBidi" w:hint="eastAsia"/>
                <w:szCs w:val="21"/>
              </w:rPr>
              <w:t>年度末の施設入所者</w:t>
            </w:r>
            <w:r>
              <w:rPr>
                <w:rFonts w:asciiTheme="majorEastAsia" w:eastAsiaTheme="majorEastAsia" w:hAnsiTheme="majorEastAsia" w:cstheme="majorBidi" w:hint="eastAsia"/>
                <w:szCs w:val="21"/>
              </w:rPr>
              <w:t>数の</w:t>
            </w:r>
            <w:r w:rsidRPr="0057473B">
              <w:rPr>
                <w:rFonts w:asciiTheme="majorEastAsia" w:eastAsiaTheme="majorEastAsia" w:hAnsiTheme="majorEastAsia" w:cstheme="majorBidi"/>
                <w:color w:val="000000"/>
                <w:szCs w:val="21"/>
              </w:rPr>
              <w:t>1.7</w:t>
            </w:r>
            <w:r w:rsidRPr="0057473B">
              <w:rPr>
                <w:rFonts w:asciiTheme="majorEastAsia" w:eastAsiaTheme="majorEastAsia" w:hAnsiTheme="majorEastAsia" w:cstheme="majorBidi" w:hint="eastAsia"/>
                <w:color w:val="000000"/>
                <w:szCs w:val="21"/>
              </w:rPr>
              <w:t>％以上</w:t>
            </w:r>
            <w:r w:rsidRPr="00A31379">
              <w:rPr>
                <w:rFonts w:asciiTheme="majorEastAsia" w:eastAsiaTheme="majorEastAsia" w:hAnsiTheme="majorEastAsia" w:cstheme="majorBidi" w:hint="eastAsia"/>
                <w:szCs w:val="21"/>
              </w:rPr>
              <w:t>削減</w:t>
            </w:r>
            <w:r>
              <w:rPr>
                <w:rFonts w:asciiTheme="majorEastAsia" w:eastAsiaTheme="majorEastAsia" w:hAnsiTheme="majorEastAsia" w:cstheme="majorBidi" w:hint="eastAsia"/>
                <w:szCs w:val="21"/>
              </w:rPr>
              <w:t>する</w:t>
            </w:r>
            <w:r w:rsidRPr="00A31379">
              <w:rPr>
                <w:rFonts w:asciiTheme="majorEastAsia" w:eastAsiaTheme="majorEastAsia" w:hAnsiTheme="majorEastAsia" w:cstheme="majorBidi" w:hint="eastAsia"/>
                <w:szCs w:val="21"/>
              </w:rPr>
              <w:t>ことを基本として、</w:t>
            </w:r>
            <w:r>
              <w:rPr>
                <w:rFonts w:asciiTheme="majorEastAsia" w:eastAsiaTheme="majorEastAsia" w:hAnsiTheme="majorEastAsia" w:cstheme="majorBidi" w:hint="eastAsia"/>
                <w:szCs w:val="21"/>
              </w:rPr>
              <w:t>各市町村において</w:t>
            </w:r>
            <w:r w:rsidRPr="00A31379">
              <w:rPr>
                <w:rFonts w:asciiTheme="majorEastAsia" w:eastAsiaTheme="majorEastAsia" w:hAnsiTheme="majorEastAsia" w:cstheme="majorBidi" w:hint="eastAsia"/>
                <w:szCs w:val="21"/>
              </w:rPr>
              <w:t>目標</w:t>
            </w:r>
            <w:r>
              <w:rPr>
                <w:rFonts w:asciiTheme="majorEastAsia" w:eastAsiaTheme="majorEastAsia" w:hAnsiTheme="majorEastAsia" w:cstheme="majorBidi" w:hint="eastAsia"/>
                <w:szCs w:val="21"/>
              </w:rPr>
              <w:t>値を</w:t>
            </w:r>
            <w:r w:rsidRPr="00A31379">
              <w:rPr>
                <w:rFonts w:asciiTheme="majorEastAsia" w:eastAsiaTheme="majorEastAsia" w:hAnsiTheme="majorEastAsia" w:cstheme="majorBidi" w:hint="eastAsia"/>
                <w:szCs w:val="21"/>
              </w:rPr>
              <w:t>設定</w:t>
            </w:r>
            <w:r w:rsidRPr="000E0DCB">
              <w:rPr>
                <w:rFonts w:asciiTheme="majorEastAsia" w:eastAsiaTheme="majorEastAsia" w:hAnsiTheme="majorEastAsia" w:cstheme="majorBidi" w:hint="eastAsia"/>
                <w:szCs w:val="21"/>
              </w:rPr>
              <w:t>すること</w:t>
            </w:r>
            <w:r>
              <w:rPr>
                <w:rFonts w:asciiTheme="majorEastAsia" w:eastAsiaTheme="majorEastAsia" w:hAnsiTheme="majorEastAsia" w:cstheme="majorBidi" w:hint="eastAsia"/>
                <w:szCs w:val="21"/>
              </w:rPr>
              <w:t>。</w:t>
            </w:r>
          </w:p>
          <w:p w14:paraId="3CE23C32" w14:textId="77777777" w:rsidR="00F56F94" w:rsidRPr="006207E3" w:rsidRDefault="00F56F94" w:rsidP="00F56F94">
            <w:pPr>
              <w:rPr>
                <w:rFonts w:asciiTheme="majorEastAsia" w:eastAsiaTheme="majorEastAsia" w:hAnsiTheme="majorEastAsia"/>
              </w:rPr>
            </w:pPr>
          </w:p>
          <w:p w14:paraId="4E2C2B92" w14:textId="77777777" w:rsidR="00F56F94" w:rsidRDefault="00F56F94" w:rsidP="00F56F94">
            <w:pPr>
              <w:rPr>
                <w:rFonts w:asciiTheme="majorEastAsia" w:eastAsiaTheme="majorEastAsia" w:hAnsiTheme="majorEastAsia"/>
                <w:szCs w:val="21"/>
                <w:bdr w:val="single" w:sz="4" w:space="0" w:color="auto"/>
              </w:rPr>
            </w:pPr>
            <w:r w:rsidRPr="006207E3">
              <w:rPr>
                <w:rFonts w:asciiTheme="majorEastAsia" w:eastAsiaTheme="majorEastAsia" w:hAnsiTheme="majorEastAsia" w:hint="eastAsia"/>
                <w:szCs w:val="21"/>
                <w:bdr w:val="single" w:sz="4" w:space="0" w:color="auto"/>
              </w:rPr>
              <w:t>目標値の設定について</w:t>
            </w:r>
          </w:p>
          <w:p w14:paraId="0F905EFA" w14:textId="77777777" w:rsidR="00F56F94" w:rsidRDefault="00F56F94" w:rsidP="00F56F94">
            <w:pPr>
              <w:rPr>
                <w:rFonts w:asciiTheme="majorEastAsia" w:eastAsiaTheme="majorEastAsia" w:hAnsiTheme="majorEastAsia" w:cstheme="majorBidi"/>
                <w:szCs w:val="21"/>
              </w:rPr>
            </w:pPr>
            <w:r>
              <w:rPr>
                <w:rFonts w:asciiTheme="majorEastAsia" w:eastAsiaTheme="majorEastAsia" w:hAnsiTheme="majorEastAsia" w:hint="eastAsia"/>
                <w:szCs w:val="21"/>
              </w:rPr>
              <w:t xml:space="preserve">　</w:t>
            </w:r>
            <w:r w:rsidRPr="00E05D5F">
              <w:rPr>
                <w:rFonts w:asciiTheme="majorEastAsia" w:eastAsiaTheme="majorEastAsia" w:hAnsiTheme="majorEastAsia" w:cstheme="majorBidi" w:hint="eastAsia"/>
                <w:szCs w:val="21"/>
              </w:rPr>
              <w:t>次期計画の国基準では、直近の施設入所者数の削減を踏まえ、第６期障害福祉計画の最終年の令和５年度末までの削減率２．５％に計画期間中の地域移行の取組みと老朽化等による施設の改築時に定員を見直しに合わせて、グループホームやショートステイの整備を推進していくことを踏まえ、成果目標を５％以上と設定している。</w:t>
            </w:r>
          </w:p>
          <w:p w14:paraId="3098559E" w14:textId="77777777" w:rsidR="00F56F94" w:rsidRDefault="00F56F94" w:rsidP="00F56F94">
            <w:pPr>
              <w:rPr>
                <w:rFonts w:asciiTheme="majorEastAsia" w:eastAsiaTheme="majorEastAsia" w:hAnsiTheme="majorEastAsia" w:cstheme="majorBidi"/>
                <w:szCs w:val="21"/>
              </w:rPr>
            </w:pPr>
            <w:r>
              <w:rPr>
                <w:rFonts w:asciiTheme="majorEastAsia" w:eastAsiaTheme="majorEastAsia" w:hAnsiTheme="majorEastAsia" w:cstheme="majorBidi" w:hint="eastAsia"/>
                <w:szCs w:val="21"/>
              </w:rPr>
              <w:t xml:space="preserve">　</w:t>
            </w:r>
            <w:r w:rsidRPr="00E05D5F">
              <w:rPr>
                <w:rFonts w:asciiTheme="majorEastAsia" w:eastAsiaTheme="majorEastAsia" w:hAnsiTheme="majorEastAsia" w:cstheme="majorBidi" w:hint="eastAsia"/>
                <w:szCs w:val="21"/>
              </w:rPr>
              <w:t>大阪府では、直近の実績から施設入所者の削減数を推計した場合、第７期障害福祉計画中の削減数は１６５人、削減率は３．６％となるが、大阪府障がい者自立支援協議会からの提言をもとに、今後、障がい者支援施設が、「集中支援機能」、「緊急時生活支援機能」を担い、障がい者やその家族等の地域生活の継続のための役割を果たしていくことを踏まえると、有期限等の施設利用も含め、一定の施設入所サービスの利用が見込まれる。</w:t>
            </w:r>
          </w:p>
          <w:p w14:paraId="5F195C19" w14:textId="77777777" w:rsidR="00F56F94" w:rsidRDefault="00F56F94" w:rsidP="00F56F94">
            <w:pPr>
              <w:rPr>
                <w:rFonts w:asciiTheme="majorEastAsia" w:eastAsiaTheme="majorEastAsia" w:hAnsiTheme="majorEastAsia" w:cstheme="majorBidi"/>
                <w:szCs w:val="21"/>
              </w:rPr>
            </w:pPr>
            <w:r>
              <w:rPr>
                <w:rFonts w:asciiTheme="majorEastAsia" w:eastAsiaTheme="majorEastAsia" w:hAnsiTheme="majorEastAsia" w:cstheme="majorBidi" w:hint="eastAsia"/>
                <w:szCs w:val="21"/>
              </w:rPr>
              <w:t xml:space="preserve">　</w:t>
            </w:r>
            <w:r w:rsidRPr="00E05D5F">
              <w:rPr>
                <w:rFonts w:asciiTheme="majorEastAsia" w:eastAsiaTheme="majorEastAsia" w:hAnsiTheme="majorEastAsia" w:cstheme="majorBidi" w:hint="eastAsia"/>
                <w:szCs w:val="21"/>
              </w:rPr>
              <w:t>このため、今後一定の入所枠として、各施設１名の８６人分を確保していくことを目指し、次期計画中の削減数を７９人、削減率を１．７％と設定した。</w:t>
            </w:r>
          </w:p>
          <w:p w14:paraId="39A6F01B" w14:textId="48D15704" w:rsidR="00720A7D" w:rsidRPr="00F56F94" w:rsidRDefault="00F56F94" w:rsidP="00C63F87">
            <w:pPr>
              <w:rPr>
                <w:rFonts w:asciiTheme="majorEastAsia" w:eastAsiaTheme="majorEastAsia" w:hAnsiTheme="majorEastAsia" w:cstheme="majorBidi"/>
                <w:szCs w:val="21"/>
              </w:rPr>
            </w:pPr>
            <w:r>
              <w:rPr>
                <w:rFonts w:asciiTheme="majorEastAsia" w:eastAsiaTheme="majorEastAsia" w:hAnsiTheme="majorEastAsia" w:cstheme="majorBidi" w:hint="eastAsia"/>
                <w:szCs w:val="21"/>
              </w:rPr>
              <w:t xml:space="preserve">　各市町村においては、基幹相談支援センターをはじめ、相談支援機関や障がい者支援施設等と連携し、施設入所者の地域移行を進めるとともに、入所希望者等に対して、</w:t>
            </w:r>
            <w:r w:rsidRPr="001E315F">
              <w:rPr>
                <w:rFonts w:asciiTheme="majorEastAsia" w:eastAsiaTheme="majorEastAsia" w:hAnsiTheme="majorEastAsia" w:cstheme="majorBidi" w:hint="eastAsia"/>
                <w:szCs w:val="21"/>
              </w:rPr>
              <w:t>地域生活の継続</w:t>
            </w:r>
            <w:r>
              <w:rPr>
                <w:rFonts w:asciiTheme="majorEastAsia" w:eastAsiaTheme="majorEastAsia" w:hAnsiTheme="majorEastAsia" w:cstheme="majorBidi" w:hint="eastAsia"/>
                <w:szCs w:val="21"/>
              </w:rPr>
              <w:t>や地域移行を</w:t>
            </w:r>
            <w:r w:rsidRPr="001E315F">
              <w:rPr>
                <w:rFonts w:asciiTheme="majorEastAsia" w:eastAsiaTheme="majorEastAsia" w:hAnsiTheme="majorEastAsia" w:cstheme="majorBidi" w:hint="eastAsia"/>
                <w:szCs w:val="21"/>
              </w:rPr>
              <w:t>前提とした施設入所支援の利用</w:t>
            </w:r>
            <w:r>
              <w:rPr>
                <w:rFonts w:asciiTheme="majorEastAsia" w:eastAsiaTheme="majorEastAsia" w:hAnsiTheme="majorEastAsia" w:cstheme="majorBidi" w:hint="eastAsia"/>
                <w:szCs w:val="21"/>
              </w:rPr>
              <w:t>の働きかけや必要な支援を自立支援協議会等において検討するなど、障がい者やその家族が住み慣れた地域で生活し続けられるよう、支援体制の構築を進め</w:t>
            </w:r>
            <w:r w:rsidRPr="000E0DCB">
              <w:rPr>
                <w:rFonts w:asciiTheme="majorEastAsia" w:eastAsiaTheme="majorEastAsia" w:hAnsiTheme="majorEastAsia" w:cstheme="majorBidi" w:hint="eastAsia"/>
                <w:szCs w:val="21"/>
              </w:rPr>
              <w:t>ること</w:t>
            </w:r>
            <w:r>
              <w:rPr>
                <w:rFonts w:asciiTheme="majorEastAsia" w:eastAsiaTheme="majorEastAsia" w:hAnsiTheme="majorEastAsia" w:cstheme="majorBidi" w:hint="eastAsia"/>
                <w:szCs w:val="21"/>
              </w:rPr>
              <w:t>。</w:t>
            </w:r>
          </w:p>
        </w:tc>
      </w:tr>
      <w:tr w:rsidR="00CE35E9" w:rsidRPr="00AA371E" w14:paraId="2CFD8CF3" w14:textId="77777777" w:rsidTr="00CE35E9">
        <w:trPr>
          <w:trHeight w:val="3495"/>
        </w:trPr>
        <w:tc>
          <w:tcPr>
            <w:tcW w:w="737" w:type="dxa"/>
            <w:vMerge/>
            <w:tcBorders>
              <w:right w:val="single" w:sz="4" w:space="0" w:color="auto"/>
            </w:tcBorders>
            <w:vAlign w:val="center"/>
          </w:tcPr>
          <w:p w14:paraId="43DA1095" w14:textId="77777777" w:rsidR="00CE35E9" w:rsidRPr="00AA371E" w:rsidRDefault="00CE35E9" w:rsidP="00720A7D">
            <w:pPr>
              <w:widowControl/>
              <w:spacing w:line="240" w:lineRule="exact"/>
              <w:rPr>
                <w:rFonts w:asciiTheme="majorEastAsia" w:eastAsiaTheme="majorEastAsia" w:hAnsiTheme="majorEastAsia"/>
                <w:spacing w:val="-20"/>
                <w:szCs w:val="21"/>
              </w:rPr>
            </w:pPr>
          </w:p>
        </w:tc>
        <w:tc>
          <w:tcPr>
            <w:tcW w:w="970" w:type="dxa"/>
            <w:vMerge/>
            <w:tcBorders>
              <w:top w:val="single" w:sz="8" w:space="0" w:color="auto"/>
              <w:left w:val="single" w:sz="4" w:space="0" w:color="auto"/>
              <w:right w:val="single" w:sz="4" w:space="0" w:color="auto"/>
            </w:tcBorders>
            <w:vAlign w:val="center"/>
          </w:tcPr>
          <w:p w14:paraId="1FBAF07C" w14:textId="77777777" w:rsidR="00CE35E9" w:rsidRPr="0064611D" w:rsidRDefault="00CE35E9" w:rsidP="00720A7D">
            <w:pPr>
              <w:spacing w:line="240" w:lineRule="exact"/>
              <w:rPr>
                <w:rFonts w:asciiTheme="majorEastAsia" w:eastAsiaTheme="majorEastAsia" w:hAnsiTheme="majorEastAsia"/>
                <w:spacing w:val="-20"/>
                <w:szCs w:val="21"/>
              </w:rPr>
            </w:pPr>
          </w:p>
        </w:tc>
        <w:tc>
          <w:tcPr>
            <w:tcW w:w="2847" w:type="dxa"/>
            <w:tcBorders>
              <w:top w:val="single" w:sz="4" w:space="0" w:color="auto"/>
              <w:left w:val="single" w:sz="4" w:space="0" w:color="auto"/>
              <w:right w:val="single" w:sz="4" w:space="0" w:color="auto"/>
            </w:tcBorders>
            <w:shd w:val="clear" w:color="auto" w:fill="D9D9D9" w:themeFill="background1" w:themeFillShade="D9"/>
            <w:vAlign w:val="center"/>
          </w:tcPr>
          <w:p w14:paraId="030473E3" w14:textId="77777777" w:rsidR="00CE35E9" w:rsidRPr="00AA371E" w:rsidRDefault="00CE35E9" w:rsidP="00CE35E9">
            <w:pPr>
              <w:spacing w:line="28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5CDE7A12" w14:textId="77777777" w:rsidR="00CE35E9" w:rsidRPr="00D12661" w:rsidRDefault="00CE35E9" w:rsidP="00CE35E9">
            <w:pPr>
              <w:spacing w:line="280" w:lineRule="exact"/>
              <w:ind w:firstLineChars="100" w:firstLine="210"/>
              <w:rPr>
                <w:rFonts w:asciiTheme="majorEastAsia" w:eastAsiaTheme="majorEastAsia" w:hAnsiTheme="majorEastAsia"/>
                <w:szCs w:val="21"/>
              </w:rPr>
            </w:pPr>
            <w:r w:rsidRPr="00D12661">
              <w:rPr>
                <w:rFonts w:asciiTheme="majorEastAsia" w:eastAsiaTheme="majorEastAsia" w:hAnsiTheme="majorEastAsia" w:hint="eastAsia"/>
              </w:rPr>
              <w:t>令和元年度</w:t>
            </w:r>
            <w:r w:rsidRPr="00D12661">
              <w:rPr>
                <w:rFonts w:asciiTheme="majorEastAsia" w:eastAsiaTheme="majorEastAsia" w:hAnsiTheme="majorEastAsia" w:hint="eastAsia"/>
                <w:szCs w:val="21"/>
              </w:rPr>
              <w:t>から令和３年度の施設入所者数削減の状況を踏まえ、令和４年度末の施設入所者数と比較した令和８年度末時点での割合を設定。</w:t>
            </w:r>
          </w:p>
          <w:p w14:paraId="3FBAF33E" w14:textId="77777777" w:rsidR="00CE35E9" w:rsidRDefault="00CE35E9" w:rsidP="00CE35E9">
            <w:pPr>
              <w:spacing w:line="280" w:lineRule="exact"/>
              <w:rPr>
                <w:rFonts w:asciiTheme="majorEastAsia" w:eastAsiaTheme="majorEastAsia" w:hAnsiTheme="majorEastAsia"/>
              </w:rPr>
            </w:pPr>
            <w:r w:rsidRPr="00D12661">
              <w:rPr>
                <w:rFonts w:asciiTheme="majorEastAsia" w:eastAsiaTheme="majorEastAsia" w:hAnsiTheme="majorEastAsia" w:hint="eastAsia"/>
              </w:rPr>
              <w:t>令和５年度までの数値目標が達成されないと見込まれる場合は、未達成割合を令和８年度末における目標値に加えた割合以上を目標値とする。</w:t>
            </w:r>
          </w:p>
          <w:p w14:paraId="61A87C0B" w14:textId="63F4C1C8" w:rsidR="00CE35E9" w:rsidRPr="00AA371E" w:rsidRDefault="00CE35E9" w:rsidP="00CE35E9">
            <w:pPr>
              <w:spacing w:line="280" w:lineRule="exact"/>
              <w:rPr>
                <w:rFonts w:asciiTheme="majorEastAsia" w:eastAsiaTheme="majorEastAsia" w:hAnsiTheme="majorEastAsia"/>
              </w:rPr>
            </w:pPr>
          </w:p>
        </w:tc>
        <w:tc>
          <w:tcPr>
            <w:tcW w:w="10891" w:type="dxa"/>
            <w:vMerge/>
            <w:tcBorders>
              <w:top w:val="single" w:sz="8" w:space="0" w:color="auto"/>
              <w:left w:val="single" w:sz="4" w:space="0" w:color="auto"/>
            </w:tcBorders>
            <w:shd w:val="clear" w:color="auto" w:fill="D9D9D9" w:themeFill="background1" w:themeFillShade="D9"/>
            <w:vAlign w:val="center"/>
          </w:tcPr>
          <w:p w14:paraId="17AB9847" w14:textId="77777777" w:rsidR="00CE35E9" w:rsidRDefault="00CE35E9" w:rsidP="00F81E57">
            <w:pPr>
              <w:jc w:val="left"/>
              <w:outlineLvl w:val="1"/>
              <w:rPr>
                <w:rFonts w:asciiTheme="majorEastAsia" w:eastAsiaTheme="majorEastAsia" w:hAnsiTheme="majorEastAsia"/>
                <w:noProof/>
                <w:szCs w:val="21"/>
              </w:rPr>
            </w:pPr>
          </w:p>
        </w:tc>
      </w:tr>
      <w:tr w:rsidR="00005D83" w:rsidRPr="00AA371E" w14:paraId="2EE1E9BD" w14:textId="77777777" w:rsidTr="00DC6B38">
        <w:trPr>
          <w:trHeight w:val="2750"/>
        </w:trPr>
        <w:tc>
          <w:tcPr>
            <w:tcW w:w="737" w:type="dxa"/>
            <w:vMerge w:val="restart"/>
            <w:tcBorders>
              <w:right w:val="single" w:sz="4" w:space="0" w:color="auto"/>
            </w:tcBorders>
            <w:vAlign w:val="center"/>
          </w:tcPr>
          <w:p w14:paraId="216A6256"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94B337E"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25032FBC" w14:textId="0ECC41C4" w:rsidR="00005D83" w:rsidRPr="00AA371E" w:rsidRDefault="00F4470B" w:rsidP="00965455">
            <w:pPr>
              <w:widowControl/>
              <w:spacing w:line="240" w:lineRule="exact"/>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66432" behindDoc="0" locked="0" layoutInCell="1" allowOverlap="1" wp14:anchorId="0F55D341" wp14:editId="78595009">
                      <wp:simplePos x="0" y="0"/>
                      <wp:positionH relativeFrom="column">
                        <wp:posOffset>-27305</wp:posOffset>
                      </wp:positionH>
                      <wp:positionV relativeFrom="paragraph">
                        <wp:posOffset>30480</wp:posOffset>
                      </wp:positionV>
                      <wp:extent cx="381000" cy="45815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381000" cy="4581525"/>
                              </a:xfrm>
                              <a:prstGeom prst="rect">
                                <a:avLst/>
                              </a:prstGeom>
                              <a:solidFill>
                                <a:sysClr val="window" lastClr="FFFFFF"/>
                              </a:solidFill>
                              <a:ln w="25400" cap="flat" cmpd="sng" algn="ctr">
                                <a:noFill/>
                                <a:prstDash val="solid"/>
                              </a:ln>
                              <a:effectLst/>
                            </wps:spPr>
                            <wps:txbx>
                              <w:txbxContent>
                                <w:p w14:paraId="046A123A" w14:textId="5CDFD6A6" w:rsidR="00F4470B" w:rsidRPr="00F4470B" w:rsidRDefault="00F4470B" w:rsidP="00F4470B">
                                  <w:pPr>
                                    <w:widowControl/>
                                    <w:spacing w:line="240" w:lineRule="exact"/>
                                    <w:ind w:left="2" w:rightChars="33" w:right="69" w:firstLineChars="1000" w:firstLine="1700"/>
                                  </w:pPr>
                                  <w:r w:rsidRPr="00AA371E">
                                    <w:rPr>
                                      <w:rFonts w:asciiTheme="majorEastAsia" w:eastAsiaTheme="majorEastAsia" w:hAnsiTheme="majorEastAsia" w:hint="eastAsia"/>
                                      <w:spacing w:val="-20"/>
                                      <w:szCs w:val="21"/>
                                    </w:rPr>
                                    <w:t>精神障がいにも対応した地域包括ケアシステムの構築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5D341" id="正方形/長方形 3" o:spid="_x0000_s1029" style="position:absolute;left:0;text-align:left;margin-left:-2.15pt;margin-top:2.4pt;width:30pt;height:3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" fillcolor="window" stroked="f" strokeweight="2pt">
                      <v:textbox style="layout-flow:vertical-ideographic">
                        <w:txbxContent>
                          <w:p w14:paraId="046A123A" w14:textId="5CDFD6A6" w:rsidR="00F4470B" w:rsidRPr="00F4470B" w:rsidRDefault="00F4470B" w:rsidP="00F4470B">
                            <w:pPr>
                              <w:widowControl/>
                              <w:spacing w:line="240" w:lineRule="exact"/>
                              <w:ind w:left="2" w:rightChars="33" w:right="69" w:firstLineChars="1000" w:firstLine="1700"/>
                            </w:pPr>
                            <w:r w:rsidRPr="00AA371E">
                              <w:rPr>
                                <w:rFonts w:asciiTheme="majorEastAsia" w:eastAsiaTheme="majorEastAsia" w:hAnsiTheme="majorEastAsia" w:hint="eastAsia"/>
                                <w:spacing w:val="-20"/>
                                <w:szCs w:val="21"/>
                              </w:rPr>
                              <w:t>精神障がいにも対応した地域包括ケアシステムの構築</w:t>
                            </w:r>
                          </w:p>
                        </w:txbxContent>
                      </v:textbox>
                    </v:rect>
                  </w:pict>
                </mc:Fallback>
              </mc:AlternateContent>
            </w:r>
          </w:p>
          <w:p w14:paraId="064AF34D"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46486B3"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1F903D92"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7B96DAE2" w14:textId="73A31BA4" w:rsidR="00005D83" w:rsidRPr="00AA371E" w:rsidRDefault="00005D83" w:rsidP="00965455">
            <w:pPr>
              <w:widowControl/>
              <w:spacing w:line="240" w:lineRule="exact"/>
              <w:rPr>
                <w:rFonts w:asciiTheme="majorEastAsia" w:eastAsiaTheme="majorEastAsia" w:hAnsiTheme="majorEastAsia"/>
                <w:spacing w:val="-20"/>
                <w:szCs w:val="21"/>
              </w:rPr>
            </w:pPr>
          </w:p>
          <w:p w14:paraId="53685E95" w14:textId="66016BA5" w:rsidR="00005D83" w:rsidRPr="00AA371E" w:rsidRDefault="00005D83" w:rsidP="00965455">
            <w:pPr>
              <w:widowControl/>
              <w:spacing w:line="240" w:lineRule="exact"/>
              <w:rPr>
                <w:rFonts w:asciiTheme="majorEastAsia" w:eastAsiaTheme="majorEastAsia" w:hAnsiTheme="majorEastAsia"/>
                <w:spacing w:val="-20"/>
                <w:szCs w:val="21"/>
              </w:rPr>
            </w:pPr>
          </w:p>
          <w:p w14:paraId="5F8B79E6" w14:textId="04D0480C" w:rsidR="00005D83" w:rsidRPr="00AA371E" w:rsidRDefault="00005D83" w:rsidP="00965455">
            <w:pPr>
              <w:widowControl/>
              <w:spacing w:line="240" w:lineRule="exact"/>
              <w:rPr>
                <w:rFonts w:asciiTheme="majorEastAsia" w:eastAsiaTheme="majorEastAsia" w:hAnsiTheme="majorEastAsia"/>
                <w:spacing w:val="-20"/>
                <w:szCs w:val="21"/>
              </w:rPr>
            </w:pPr>
          </w:p>
          <w:p w14:paraId="45689F85" w14:textId="59BC7CC5" w:rsidR="00005D83" w:rsidRPr="00AA371E" w:rsidRDefault="00005D83" w:rsidP="00965455">
            <w:pPr>
              <w:widowControl/>
              <w:spacing w:line="240" w:lineRule="exact"/>
              <w:rPr>
                <w:rFonts w:asciiTheme="majorEastAsia" w:eastAsiaTheme="majorEastAsia" w:hAnsiTheme="majorEastAsia"/>
                <w:spacing w:val="-20"/>
                <w:szCs w:val="21"/>
              </w:rPr>
            </w:pPr>
          </w:p>
          <w:p w14:paraId="2F0B6809" w14:textId="63A2EC45" w:rsidR="00005D83" w:rsidRPr="00AA371E" w:rsidRDefault="00005D83" w:rsidP="00965455">
            <w:pPr>
              <w:widowControl/>
              <w:spacing w:line="240" w:lineRule="exact"/>
              <w:rPr>
                <w:rFonts w:asciiTheme="majorEastAsia" w:eastAsiaTheme="majorEastAsia" w:hAnsiTheme="majorEastAsia"/>
                <w:spacing w:val="-20"/>
                <w:szCs w:val="21"/>
              </w:rPr>
            </w:pPr>
          </w:p>
          <w:p w14:paraId="03130EB0" w14:textId="0D2721ED" w:rsidR="00005D83" w:rsidRPr="00AA371E" w:rsidRDefault="00005D83" w:rsidP="00965455">
            <w:pPr>
              <w:widowControl/>
              <w:spacing w:line="240" w:lineRule="exact"/>
              <w:rPr>
                <w:rFonts w:asciiTheme="majorEastAsia" w:eastAsiaTheme="majorEastAsia" w:hAnsiTheme="majorEastAsia"/>
                <w:spacing w:val="-20"/>
                <w:szCs w:val="21"/>
              </w:rPr>
            </w:pPr>
          </w:p>
          <w:p w14:paraId="314D261E"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65580FED" w14:textId="77777777" w:rsidR="00005D83" w:rsidRPr="00AA371E" w:rsidRDefault="00005D83" w:rsidP="0057473B">
            <w:pPr>
              <w:widowControl/>
              <w:spacing w:line="240" w:lineRule="exact"/>
              <w:ind w:rightChars="33" w:right="69"/>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精神障がいにも対応した地域包括ケアシステムの構築</w:t>
            </w:r>
          </w:p>
          <w:p w14:paraId="7E67F2CD"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74DA9E67"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1FBC00C"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32032BC1"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3EB26913"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5D75E633"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F0D2CBD"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077A0BF5"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70295971"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7D594107" w14:textId="77777777" w:rsidR="00005D83" w:rsidRPr="00AA371E" w:rsidRDefault="00005D83" w:rsidP="00965455">
            <w:pPr>
              <w:widowControl/>
              <w:spacing w:line="240" w:lineRule="exact"/>
              <w:rPr>
                <w:rFonts w:asciiTheme="majorEastAsia" w:eastAsiaTheme="majorEastAsia" w:hAnsiTheme="majorEastAsia"/>
                <w:spacing w:val="-20"/>
                <w:szCs w:val="21"/>
              </w:rPr>
            </w:pPr>
          </w:p>
          <w:p w14:paraId="69B9FF68" w14:textId="77683B75" w:rsidR="00005D83" w:rsidRPr="00AA371E" w:rsidRDefault="00005D83" w:rsidP="00965455">
            <w:pPr>
              <w:widowControl/>
              <w:spacing w:line="240" w:lineRule="exact"/>
              <w:rPr>
                <w:rFonts w:asciiTheme="majorEastAsia" w:eastAsiaTheme="majorEastAsia" w:hAnsiTheme="majorEastAsia"/>
                <w:spacing w:val="-20"/>
                <w:szCs w:val="21"/>
              </w:rPr>
            </w:pPr>
          </w:p>
          <w:p w14:paraId="4594E906" w14:textId="74BE0052" w:rsidR="00005D83" w:rsidRPr="00AA371E" w:rsidRDefault="00F4470B" w:rsidP="00965455">
            <w:pPr>
              <w:widowControl/>
              <w:spacing w:line="240" w:lineRule="exact"/>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68480" behindDoc="0" locked="0" layoutInCell="1" allowOverlap="1" wp14:anchorId="4440982A" wp14:editId="2348C22C">
                      <wp:simplePos x="0" y="0"/>
                      <wp:positionH relativeFrom="column">
                        <wp:posOffset>-30480</wp:posOffset>
                      </wp:positionH>
                      <wp:positionV relativeFrom="paragraph">
                        <wp:posOffset>83820</wp:posOffset>
                      </wp:positionV>
                      <wp:extent cx="381000" cy="45815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381000" cy="4581525"/>
                              </a:xfrm>
                              <a:prstGeom prst="rect">
                                <a:avLst/>
                              </a:prstGeom>
                              <a:solidFill>
                                <a:sysClr val="window" lastClr="FFFFFF"/>
                              </a:solidFill>
                              <a:ln w="25400" cap="flat" cmpd="sng" algn="ctr">
                                <a:noFill/>
                                <a:prstDash val="solid"/>
                              </a:ln>
                              <a:effectLst/>
                            </wps:spPr>
                            <wps:txbx>
                              <w:txbxContent>
                                <w:p w14:paraId="57C647A2" w14:textId="64D65EF1" w:rsidR="00F4470B" w:rsidRPr="00F4470B" w:rsidRDefault="009137A4" w:rsidP="00F4470B">
                                  <w:pPr>
                                    <w:widowControl/>
                                    <w:spacing w:line="240" w:lineRule="exact"/>
                                    <w:ind w:left="2" w:rightChars="33" w:right="69" w:firstLineChars="1000" w:firstLine="1700"/>
                                  </w:pPr>
                                  <w:r>
                                    <w:rPr>
                                      <w:rFonts w:asciiTheme="majorEastAsia" w:eastAsiaTheme="majorEastAsia" w:hAnsiTheme="majorEastAsia" w:hint="eastAsia"/>
                                      <w:spacing w:val="-20"/>
                                      <w:szCs w:val="21"/>
                                    </w:rPr>
                                    <w:t>精神</w:t>
                                  </w:r>
                                  <w:r>
                                    <w:rPr>
                                      <w:rFonts w:asciiTheme="majorEastAsia" w:eastAsiaTheme="majorEastAsia" w:hAnsiTheme="majorEastAsia"/>
                                      <w:spacing w:val="-20"/>
                                      <w:szCs w:val="21"/>
                                    </w:rPr>
                                    <w:t>障がいに</w:t>
                                  </w:r>
                                  <w:r w:rsidR="00F4470B" w:rsidRPr="00AA371E">
                                    <w:rPr>
                                      <w:rFonts w:asciiTheme="majorEastAsia" w:eastAsiaTheme="majorEastAsia" w:hAnsiTheme="majorEastAsia" w:hint="eastAsia"/>
                                      <w:spacing w:val="-20"/>
                                      <w:szCs w:val="21"/>
                                    </w:rPr>
                                    <w:t>も対応した地域包括ケアシステムの構築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0982A" id="正方形/長方形 4" o:spid="_x0000_s1030" style="position:absolute;left:0;text-align:left;margin-left:-2.4pt;margin-top:6.6pt;width:30pt;height:3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" fillcolor="window" stroked="f" strokeweight="2pt">
                      <v:textbox style="layout-flow:vertical-ideographic">
                        <w:txbxContent>
                          <w:p w14:paraId="57C647A2" w14:textId="64D65EF1" w:rsidR="00F4470B" w:rsidRPr="00F4470B" w:rsidRDefault="009137A4" w:rsidP="00F4470B">
                            <w:pPr>
                              <w:widowControl/>
                              <w:spacing w:line="240" w:lineRule="exact"/>
                              <w:ind w:left="2" w:rightChars="33" w:right="69" w:firstLineChars="1000" w:firstLine="1700"/>
                            </w:pPr>
                            <w:r>
                              <w:rPr>
                                <w:rFonts w:asciiTheme="majorEastAsia" w:eastAsiaTheme="majorEastAsia" w:hAnsiTheme="majorEastAsia" w:hint="eastAsia"/>
                                <w:spacing w:val="-20"/>
                                <w:szCs w:val="21"/>
                              </w:rPr>
                              <w:t>精神</w:t>
                            </w:r>
                            <w:r>
                              <w:rPr>
                                <w:rFonts w:asciiTheme="majorEastAsia" w:eastAsiaTheme="majorEastAsia" w:hAnsiTheme="majorEastAsia"/>
                                <w:spacing w:val="-20"/>
                                <w:szCs w:val="21"/>
                              </w:rPr>
                              <w:t>障がいに</w:t>
                            </w:r>
                            <w:r w:rsidR="00F4470B" w:rsidRPr="00AA371E">
                              <w:rPr>
                                <w:rFonts w:asciiTheme="majorEastAsia" w:eastAsiaTheme="majorEastAsia" w:hAnsiTheme="majorEastAsia" w:hint="eastAsia"/>
                                <w:spacing w:val="-20"/>
                                <w:szCs w:val="21"/>
                              </w:rPr>
                              <w:t>も対応した地域包括ケアシステムの構築</w:t>
                            </w:r>
                          </w:p>
                        </w:txbxContent>
                      </v:textbox>
                    </v:rect>
                  </w:pict>
                </mc:Fallback>
              </mc:AlternateContent>
            </w:r>
          </w:p>
          <w:p w14:paraId="62F7DCED" w14:textId="59E3582C" w:rsidR="00005D83" w:rsidRPr="00AA371E" w:rsidRDefault="00005D83" w:rsidP="00965455">
            <w:pPr>
              <w:widowControl/>
              <w:spacing w:line="240" w:lineRule="exact"/>
              <w:rPr>
                <w:rFonts w:asciiTheme="majorEastAsia" w:eastAsiaTheme="majorEastAsia" w:hAnsiTheme="majorEastAsia"/>
                <w:spacing w:val="-20"/>
                <w:szCs w:val="21"/>
              </w:rPr>
            </w:pPr>
          </w:p>
          <w:p w14:paraId="01BA754B" w14:textId="69326189" w:rsidR="00005D83" w:rsidRPr="00AA371E" w:rsidRDefault="00005D83" w:rsidP="00965455">
            <w:pPr>
              <w:widowControl/>
              <w:spacing w:line="240" w:lineRule="exact"/>
              <w:rPr>
                <w:rFonts w:asciiTheme="majorEastAsia" w:eastAsiaTheme="majorEastAsia" w:hAnsiTheme="majorEastAsia"/>
                <w:spacing w:val="-20"/>
                <w:szCs w:val="21"/>
              </w:rPr>
            </w:pPr>
          </w:p>
          <w:p w14:paraId="4CD4B3D1" w14:textId="17032AC0" w:rsidR="00005D83" w:rsidRPr="00AA371E" w:rsidRDefault="00005D83" w:rsidP="00965455">
            <w:pPr>
              <w:widowControl/>
              <w:spacing w:line="240" w:lineRule="exact"/>
              <w:rPr>
                <w:rFonts w:asciiTheme="majorEastAsia" w:eastAsiaTheme="majorEastAsia" w:hAnsiTheme="majorEastAsia"/>
                <w:spacing w:val="-20"/>
                <w:szCs w:val="21"/>
              </w:rPr>
            </w:pPr>
          </w:p>
          <w:p w14:paraId="6F8BC8B6" w14:textId="609FDA76" w:rsidR="00005D83" w:rsidRPr="00AA371E" w:rsidRDefault="00005D83" w:rsidP="00965455">
            <w:pPr>
              <w:widowControl/>
              <w:spacing w:line="240" w:lineRule="exact"/>
              <w:rPr>
                <w:rFonts w:asciiTheme="majorEastAsia" w:eastAsiaTheme="majorEastAsia" w:hAnsiTheme="majorEastAsia"/>
                <w:spacing w:val="-20"/>
                <w:szCs w:val="21"/>
              </w:rPr>
            </w:pPr>
          </w:p>
          <w:p w14:paraId="6F8CD3E1" w14:textId="08A957FA" w:rsidR="00005D83" w:rsidRPr="00AA371E" w:rsidRDefault="00005D83" w:rsidP="00965455">
            <w:pPr>
              <w:widowControl/>
              <w:spacing w:line="240" w:lineRule="exact"/>
              <w:rPr>
                <w:rFonts w:asciiTheme="majorEastAsia" w:eastAsiaTheme="majorEastAsia" w:hAnsiTheme="majorEastAsia"/>
                <w:spacing w:val="-20"/>
                <w:szCs w:val="21"/>
              </w:rPr>
            </w:pPr>
          </w:p>
          <w:p w14:paraId="63A0C166" w14:textId="717824C3" w:rsidR="00005D83" w:rsidRDefault="00005D83" w:rsidP="00965455">
            <w:pPr>
              <w:widowControl/>
              <w:spacing w:line="240" w:lineRule="exact"/>
              <w:rPr>
                <w:rFonts w:asciiTheme="majorEastAsia" w:eastAsiaTheme="majorEastAsia" w:hAnsiTheme="majorEastAsia"/>
                <w:spacing w:val="-20"/>
                <w:szCs w:val="21"/>
              </w:rPr>
            </w:pPr>
          </w:p>
          <w:p w14:paraId="29273B36" w14:textId="61174F85" w:rsidR="00005D83" w:rsidRDefault="00005D83" w:rsidP="00965455">
            <w:pPr>
              <w:widowControl/>
              <w:spacing w:line="240" w:lineRule="exact"/>
              <w:rPr>
                <w:rFonts w:asciiTheme="majorEastAsia" w:eastAsiaTheme="majorEastAsia" w:hAnsiTheme="majorEastAsia"/>
                <w:spacing w:val="-20"/>
                <w:szCs w:val="21"/>
              </w:rPr>
            </w:pPr>
          </w:p>
          <w:p w14:paraId="56529767" w14:textId="39872E73" w:rsidR="00005D83" w:rsidRDefault="00005D83" w:rsidP="00965455">
            <w:pPr>
              <w:widowControl/>
              <w:spacing w:line="240" w:lineRule="exact"/>
              <w:rPr>
                <w:rFonts w:asciiTheme="majorEastAsia" w:eastAsiaTheme="majorEastAsia" w:hAnsiTheme="majorEastAsia"/>
                <w:spacing w:val="-20"/>
                <w:szCs w:val="21"/>
              </w:rPr>
            </w:pPr>
          </w:p>
          <w:p w14:paraId="120DB810" w14:textId="178B5EB3" w:rsidR="00005D83" w:rsidRDefault="00005D83" w:rsidP="00965455">
            <w:pPr>
              <w:widowControl/>
              <w:spacing w:line="240" w:lineRule="exact"/>
              <w:rPr>
                <w:rFonts w:asciiTheme="majorEastAsia" w:eastAsiaTheme="majorEastAsia" w:hAnsiTheme="majorEastAsia"/>
                <w:spacing w:val="-20"/>
                <w:szCs w:val="21"/>
              </w:rPr>
            </w:pPr>
          </w:p>
          <w:p w14:paraId="58BCC561" w14:textId="68F5EB81" w:rsidR="00CE35E9" w:rsidRDefault="00CE35E9" w:rsidP="00965455">
            <w:pPr>
              <w:widowControl/>
              <w:spacing w:line="240" w:lineRule="exact"/>
              <w:rPr>
                <w:rFonts w:asciiTheme="majorEastAsia" w:eastAsiaTheme="majorEastAsia" w:hAnsiTheme="majorEastAsia"/>
                <w:spacing w:val="-20"/>
                <w:szCs w:val="21"/>
              </w:rPr>
            </w:pPr>
          </w:p>
          <w:p w14:paraId="3D58963F" w14:textId="060B2362" w:rsidR="00CE35E9" w:rsidRDefault="00CE35E9" w:rsidP="00965455">
            <w:pPr>
              <w:widowControl/>
              <w:spacing w:line="240" w:lineRule="exact"/>
              <w:rPr>
                <w:rFonts w:asciiTheme="majorEastAsia" w:eastAsiaTheme="majorEastAsia" w:hAnsiTheme="majorEastAsia"/>
                <w:spacing w:val="-20"/>
                <w:szCs w:val="21"/>
              </w:rPr>
            </w:pPr>
          </w:p>
          <w:p w14:paraId="74592C0F" w14:textId="2D38F5F6" w:rsidR="00CE35E9" w:rsidRDefault="00CE35E9" w:rsidP="00965455">
            <w:pPr>
              <w:widowControl/>
              <w:spacing w:line="240" w:lineRule="exact"/>
              <w:rPr>
                <w:rFonts w:asciiTheme="majorEastAsia" w:eastAsiaTheme="majorEastAsia" w:hAnsiTheme="majorEastAsia"/>
                <w:spacing w:val="-20"/>
                <w:szCs w:val="21"/>
              </w:rPr>
            </w:pPr>
          </w:p>
          <w:p w14:paraId="3E316C4A" w14:textId="6B84BCA5" w:rsidR="00084ADF" w:rsidRDefault="00084ADF" w:rsidP="00965455">
            <w:pPr>
              <w:widowControl/>
              <w:spacing w:line="240" w:lineRule="exact"/>
              <w:rPr>
                <w:rFonts w:asciiTheme="majorEastAsia" w:eastAsiaTheme="majorEastAsia" w:hAnsiTheme="majorEastAsia"/>
                <w:spacing w:val="-20"/>
                <w:szCs w:val="21"/>
              </w:rPr>
            </w:pPr>
          </w:p>
          <w:p w14:paraId="5E45F2A9" w14:textId="77777777" w:rsidR="00084ADF" w:rsidRPr="00AA371E" w:rsidRDefault="00084ADF" w:rsidP="00965455">
            <w:pPr>
              <w:widowControl/>
              <w:spacing w:line="240" w:lineRule="exact"/>
              <w:rPr>
                <w:rFonts w:asciiTheme="majorEastAsia" w:eastAsiaTheme="majorEastAsia" w:hAnsiTheme="majorEastAsia"/>
                <w:spacing w:val="-20"/>
                <w:szCs w:val="21"/>
              </w:rPr>
            </w:pPr>
          </w:p>
          <w:p w14:paraId="77458C27" w14:textId="4D802CDB" w:rsidR="00005D83" w:rsidRDefault="00005D83" w:rsidP="0057473B">
            <w:pPr>
              <w:widowControl/>
              <w:spacing w:line="240" w:lineRule="exact"/>
              <w:ind w:rightChars="33" w:right="69"/>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精神障がいにも対応した地域包括ケアシステムの構築</w:t>
            </w:r>
          </w:p>
          <w:p w14:paraId="3C571755" w14:textId="77777777" w:rsidR="007F29A9" w:rsidRDefault="007F29A9" w:rsidP="00965455">
            <w:pPr>
              <w:widowControl/>
              <w:spacing w:line="240" w:lineRule="exact"/>
              <w:rPr>
                <w:rFonts w:asciiTheme="majorEastAsia" w:eastAsiaTheme="majorEastAsia" w:hAnsiTheme="majorEastAsia"/>
                <w:spacing w:val="-20"/>
                <w:szCs w:val="21"/>
              </w:rPr>
            </w:pPr>
          </w:p>
          <w:p w14:paraId="70A3152A" w14:textId="77777777" w:rsidR="007F29A9" w:rsidRDefault="007F29A9" w:rsidP="00965455">
            <w:pPr>
              <w:widowControl/>
              <w:spacing w:line="240" w:lineRule="exact"/>
              <w:rPr>
                <w:rFonts w:asciiTheme="majorEastAsia" w:eastAsiaTheme="majorEastAsia" w:hAnsiTheme="majorEastAsia"/>
                <w:spacing w:val="-20"/>
                <w:szCs w:val="21"/>
              </w:rPr>
            </w:pPr>
          </w:p>
          <w:p w14:paraId="43A1E8C3" w14:textId="77777777" w:rsidR="007F29A9" w:rsidRDefault="007F29A9" w:rsidP="00965455">
            <w:pPr>
              <w:widowControl/>
              <w:spacing w:line="240" w:lineRule="exact"/>
              <w:rPr>
                <w:rFonts w:asciiTheme="majorEastAsia" w:eastAsiaTheme="majorEastAsia" w:hAnsiTheme="majorEastAsia"/>
                <w:spacing w:val="-20"/>
                <w:szCs w:val="21"/>
              </w:rPr>
            </w:pPr>
          </w:p>
          <w:p w14:paraId="03017067" w14:textId="77777777" w:rsidR="007F29A9" w:rsidRDefault="007F29A9" w:rsidP="00965455">
            <w:pPr>
              <w:widowControl/>
              <w:spacing w:line="240" w:lineRule="exact"/>
              <w:rPr>
                <w:rFonts w:asciiTheme="majorEastAsia" w:eastAsiaTheme="majorEastAsia" w:hAnsiTheme="majorEastAsia"/>
                <w:spacing w:val="-20"/>
                <w:szCs w:val="21"/>
              </w:rPr>
            </w:pPr>
          </w:p>
          <w:p w14:paraId="276877EC" w14:textId="77777777" w:rsidR="007F29A9" w:rsidRDefault="007F29A9" w:rsidP="00965455">
            <w:pPr>
              <w:widowControl/>
              <w:spacing w:line="240" w:lineRule="exact"/>
              <w:rPr>
                <w:rFonts w:asciiTheme="majorEastAsia" w:eastAsiaTheme="majorEastAsia" w:hAnsiTheme="majorEastAsia"/>
                <w:spacing w:val="-20"/>
                <w:szCs w:val="21"/>
              </w:rPr>
            </w:pPr>
          </w:p>
          <w:p w14:paraId="21C8E5CB" w14:textId="77777777" w:rsidR="007F29A9" w:rsidRDefault="007F29A9" w:rsidP="00965455">
            <w:pPr>
              <w:widowControl/>
              <w:spacing w:line="240" w:lineRule="exact"/>
              <w:rPr>
                <w:rFonts w:asciiTheme="majorEastAsia" w:eastAsiaTheme="majorEastAsia" w:hAnsiTheme="majorEastAsia"/>
                <w:spacing w:val="-20"/>
                <w:szCs w:val="21"/>
              </w:rPr>
            </w:pPr>
          </w:p>
          <w:p w14:paraId="63CD7834" w14:textId="77777777" w:rsidR="007F29A9" w:rsidRDefault="007F29A9" w:rsidP="00965455">
            <w:pPr>
              <w:widowControl/>
              <w:spacing w:line="240" w:lineRule="exact"/>
              <w:rPr>
                <w:rFonts w:asciiTheme="majorEastAsia" w:eastAsiaTheme="majorEastAsia" w:hAnsiTheme="majorEastAsia"/>
                <w:spacing w:val="-20"/>
                <w:szCs w:val="21"/>
              </w:rPr>
            </w:pPr>
          </w:p>
          <w:p w14:paraId="79E7AA2B" w14:textId="77777777" w:rsidR="007F29A9" w:rsidRDefault="007F29A9" w:rsidP="00965455">
            <w:pPr>
              <w:widowControl/>
              <w:spacing w:line="240" w:lineRule="exact"/>
              <w:rPr>
                <w:rFonts w:asciiTheme="majorEastAsia" w:eastAsiaTheme="majorEastAsia" w:hAnsiTheme="majorEastAsia"/>
                <w:spacing w:val="-20"/>
                <w:szCs w:val="21"/>
              </w:rPr>
            </w:pPr>
          </w:p>
          <w:p w14:paraId="789A5817" w14:textId="77777777" w:rsidR="007F29A9" w:rsidRDefault="007F29A9" w:rsidP="00965455">
            <w:pPr>
              <w:widowControl/>
              <w:spacing w:line="240" w:lineRule="exact"/>
              <w:rPr>
                <w:rFonts w:asciiTheme="majorEastAsia" w:eastAsiaTheme="majorEastAsia" w:hAnsiTheme="majorEastAsia"/>
                <w:spacing w:val="-20"/>
                <w:szCs w:val="21"/>
              </w:rPr>
            </w:pPr>
          </w:p>
          <w:p w14:paraId="3C4780D9" w14:textId="0D663CFE" w:rsidR="00F4470B" w:rsidRDefault="00F4470B" w:rsidP="00965455">
            <w:pPr>
              <w:widowControl/>
              <w:spacing w:line="240" w:lineRule="exact"/>
              <w:rPr>
                <w:rFonts w:asciiTheme="majorEastAsia" w:eastAsiaTheme="majorEastAsia" w:hAnsiTheme="majorEastAsia"/>
                <w:spacing w:val="-20"/>
                <w:szCs w:val="21"/>
              </w:rPr>
            </w:pPr>
          </w:p>
          <w:p w14:paraId="6EDACEF5" w14:textId="77777777" w:rsidR="007F29A9" w:rsidRDefault="007F29A9" w:rsidP="00965455">
            <w:pPr>
              <w:widowControl/>
              <w:spacing w:line="240" w:lineRule="exact"/>
              <w:rPr>
                <w:rFonts w:asciiTheme="majorEastAsia" w:eastAsiaTheme="majorEastAsia" w:hAnsiTheme="majorEastAsia"/>
                <w:spacing w:val="-20"/>
                <w:szCs w:val="21"/>
              </w:rPr>
            </w:pPr>
          </w:p>
          <w:p w14:paraId="025EEF09" w14:textId="57C6EF38" w:rsidR="007F29A9" w:rsidRPr="00AA371E" w:rsidRDefault="007F29A9" w:rsidP="00965455">
            <w:pPr>
              <w:widowControl/>
              <w:spacing w:line="240" w:lineRule="exact"/>
              <w:rPr>
                <w:rFonts w:asciiTheme="majorEastAsia" w:eastAsiaTheme="majorEastAsia" w:hAnsiTheme="majorEastAsia"/>
                <w:spacing w:val="-20"/>
                <w:szCs w:val="21"/>
              </w:rPr>
            </w:pPr>
          </w:p>
        </w:tc>
        <w:tc>
          <w:tcPr>
            <w:tcW w:w="970" w:type="dxa"/>
            <w:vMerge w:val="restart"/>
            <w:tcBorders>
              <w:left w:val="single" w:sz="4" w:space="0" w:color="auto"/>
              <w:right w:val="single" w:sz="4" w:space="0" w:color="auto"/>
            </w:tcBorders>
            <w:vAlign w:val="center"/>
          </w:tcPr>
          <w:p w14:paraId="0F04D795" w14:textId="03AC9E5E" w:rsidR="00005D83" w:rsidRPr="00005D83" w:rsidRDefault="00005D83" w:rsidP="00261061">
            <w:pPr>
              <w:spacing w:line="280" w:lineRule="exact"/>
              <w:rPr>
                <w:rFonts w:asciiTheme="majorEastAsia" w:eastAsiaTheme="majorEastAsia" w:hAnsiTheme="majorEastAsia"/>
                <w:color w:val="000000" w:themeColor="text1"/>
                <w:spacing w:val="-20"/>
                <w:sz w:val="18"/>
                <w:szCs w:val="18"/>
              </w:rPr>
            </w:pPr>
            <w:r w:rsidRPr="00005D83">
              <w:rPr>
                <w:rFonts w:asciiTheme="majorEastAsia" w:eastAsiaTheme="majorEastAsia" w:hAnsiTheme="majorEastAsia" w:hint="eastAsia"/>
                <w:color w:val="000000" w:themeColor="text1"/>
                <w:spacing w:val="-20"/>
                <w:sz w:val="18"/>
                <w:szCs w:val="18"/>
              </w:rPr>
              <w:lastRenderedPageBreak/>
              <w:t>精神障がい者の精神病床から退院後1年以内の地域における平均生活日数</w:t>
            </w:r>
          </w:p>
        </w:tc>
        <w:tc>
          <w:tcPr>
            <w:tcW w:w="2847" w:type="dxa"/>
            <w:tcBorders>
              <w:left w:val="single" w:sz="4" w:space="0" w:color="auto"/>
              <w:right w:val="single" w:sz="4" w:space="0" w:color="auto"/>
            </w:tcBorders>
            <w:shd w:val="clear" w:color="auto" w:fill="D9D9D9" w:themeFill="background1" w:themeFillShade="D9"/>
            <w:vAlign w:val="center"/>
          </w:tcPr>
          <w:p w14:paraId="47CF2228" w14:textId="66741003" w:rsidR="00005D83" w:rsidRPr="00AA371E" w:rsidRDefault="00005D83" w:rsidP="00965455">
            <w:pPr>
              <w:spacing w:line="240" w:lineRule="exact"/>
              <w:rPr>
                <w:rFonts w:asciiTheme="majorEastAsia" w:eastAsiaTheme="majorEastAsia" w:hAnsiTheme="majorEastAsia"/>
              </w:rPr>
            </w:pPr>
            <w:r w:rsidRPr="00AA371E">
              <w:rPr>
                <w:rFonts w:asciiTheme="majorEastAsia" w:eastAsiaTheme="majorEastAsia" w:hAnsiTheme="majorEastAsia" w:hint="eastAsia"/>
              </w:rPr>
              <w:t>＜目標＞</w:t>
            </w:r>
          </w:p>
          <w:p w14:paraId="705E3DC2" w14:textId="2A836BD3" w:rsidR="00005D83" w:rsidRPr="00AA371E" w:rsidRDefault="00005D83" w:rsidP="009764F9">
            <w:pPr>
              <w:spacing w:line="240" w:lineRule="exact"/>
              <w:ind w:firstLineChars="100" w:firstLine="210"/>
              <w:rPr>
                <w:rFonts w:asciiTheme="majorEastAsia" w:eastAsiaTheme="majorEastAsia" w:hAnsiTheme="majorEastAsia"/>
              </w:rPr>
            </w:pPr>
            <w:r w:rsidRPr="00AA371E">
              <w:rPr>
                <w:rFonts w:asciiTheme="majorEastAsia" w:eastAsiaTheme="majorEastAsia" w:hAnsiTheme="majorEastAsia" w:hint="eastAsia"/>
              </w:rPr>
              <w:t>令和</w:t>
            </w:r>
            <w:r w:rsidR="00FF0A7F">
              <w:rPr>
                <w:rFonts w:asciiTheme="majorEastAsia" w:eastAsiaTheme="majorEastAsia" w:hAnsiTheme="majorEastAsia" w:hint="eastAsia"/>
              </w:rPr>
              <w:t>８年度</w:t>
            </w:r>
            <w:r w:rsidRPr="00AA371E">
              <w:rPr>
                <w:rFonts w:asciiTheme="majorEastAsia" w:eastAsiaTheme="majorEastAsia" w:hAnsiTheme="majorEastAsia" w:hint="eastAsia"/>
              </w:rPr>
              <w:t>における精神障がい者の精神病床から退院後1年以内の地域における生活日数の平均を</w:t>
            </w:r>
            <w:r w:rsidR="00FF0A7F" w:rsidRPr="00FF0A7F">
              <w:rPr>
                <w:rFonts w:asciiTheme="majorEastAsia" w:eastAsiaTheme="majorEastAsia" w:hAnsiTheme="majorEastAsia" w:hint="eastAsia"/>
              </w:rPr>
              <w:t>325.3日以上とすることを基本とする。</w:t>
            </w:r>
          </w:p>
        </w:tc>
        <w:tc>
          <w:tcPr>
            <w:tcW w:w="10891" w:type="dxa"/>
            <w:vMerge w:val="restart"/>
            <w:tcBorders>
              <w:left w:val="single" w:sz="4" w:space="0" w:color="auto"/>
            </w:tcBorders>
            <w:shd w:val="clear" w:color="auto" w:fill="D9D9D9" w:themeFill="background1" w:themeFillShade="D9"/>
            <w:vAlign w:val="center"/>
          </w:tcPr>
          <w:p w14:paraId="065C12A2" w14:textId="1DED0D96" w:rsidR="00F81E57" w:rsidRPr="0057473B" w:rsidRDefault="00F81E57" w:rsidP="00F81E57">
            <w:pPr>
              <w:jc w:val="left"/>
              <w:rPr>
                <w:rFonts w:asciiTheme="majorEastAsia" w:eastAsiaTheme="majorEastAsia" w:hAnsiTheme="majorEastAsia"/>
                <w:color w:val="000000"/>
                <w:szCs w:val="21"/>
              </w:rPr>
            </w:pPr>
            <w:r w:rsidRPr="0057473B">
              <w:rPr>
                <w:rFonts w:asciiTheme="majorEastAsia" w:eastAsiaTheme="majorEastAsia" w:hAnsiTheme="majorEastAsia" w:hint="eastAsia"/>
                <w:color w:val="000000"/>
                <w:szCs w:val="21"/>
              </w:rPr>
              <w:t>＜大阪府の成果目標と基本的な考え方（案）＞</w:t>
            </w:r>
          </w:p>
          <w:p w14:paraId="15439437" w14:textId="15AFA600" w:rsidR="00F81E57" w:rsidRPr="0057473B" w:rsidRDefault="00F81E57" w:rsidP="00F81E57">
            <w:pPr>
              <w:pStyle w:val="ad"/>
              <w:ind w:firstLineChars="100" w:firstLine="210"/>
              <w:jc w:val="left"/>
              <w:rPr>
                <w:rFonts w:asciiTheme="majorEastAsia" w:eastAsiaTheme="majorEastAsia" w:hAnsiTheme="majorEastAsia"/>
                <w:color w:val="000000"/>
                <w:sz w:val="21"/>
                <w:szCs w:val="21"/>
              </w:rPr>
            </w:pPr>
            <w:r w:rsidRPr="0057473B">
              <w:rPr>
                <w:rFonts w:asciiTheme="majorEastAsia" w:eastAsiaTheme="majorEastAsia" w:hAnsiTheme="majorEastAsia" w:hint="eastAsia"/>
                <w:color w:val="000000"/>
                <w:sz w:val="21"/>
                <w:szCs w:val="21"/>
              </w:rPr>
              <w:t>国の基本指針</w:t>
            </w:r>
            <w:r w:rsidR="004D7785" w:rsidRPr="0024269D">
              <w:rPr>
                <w:rFonts w:asciiTheme="majorEastAsia" w:eastAsiaTheme="majorEastAsia" w:hAnsiTheme="majorEastAsia" w:hint="eastAsia"/>
                <w:color w:val="000000"/>
                <w:sz w:val="21"/>
                <w:szCs w:val="21"/>
              </w:rPr>
              <w:t>の趣旨を踏まえ</w:t>
            </w:r>
            <w:r w:rsidRPr="0057473B">
              <w:rPr>
                <w:rFonts w:asciiTheme="majorEastAsia" w:eastAsiaTheme="majorEastAsia" w:hAnsiTheme="majorEastAsia" w:hint="eastAsia"/>
                <w:color w:val="000000"/>
                <w:sz w:val="21"/>
                <w:szCs w:val="21"/>
              </w:rPr>
              <w:t>、令和８年度における精神障がい者の精神病床から退院後</w:t>
            </w:r>
            <w:r w:rsidRPr="0057473B">
              <w:rPr>
                <w:rFonts w:asciiTheme="majorEastAsia" w:eastAsiaTheme="majorEastAsia" w:hAnsiTheme="majorEastAsia"/>
                <w:color w:val="000000"/>
                <w:sz w:val="21"/>
                <w:szCs w:val="21"/>
              </w:rPr>
              <w:t>1年以内の地域での平均生活日数を325.3</w:t>
            </w:r>
            <w:r w:rsidRPr="0057473B">
              <w:rPr>
                <w:rFonts w:asciiTheme="majorEastAsia" w:eastAsiaTheme="majorEastAsia" w:hAnsiTheme="majorEastAsia" w:hint="eastAsia"/>
                <w:color w:val="000000"/>
                <w:sz w:val="21"/>
                <w:szCs w:val="21"/>
              </w:rPr>
              <w:t>日以上とする。</w:t>
            </w:r>
          </w:p>
          <w:p w14:paraId="5C99C0C5" w14:textId="77777777" w:rsidR="00F81E57" w:rsidRPr="0057473B" w:rsidRDefault="00F81E57" w:rsidP="00F81E57">
            <w:pPr>
              <w:rPr>
                <w:rFonts w:asciiTheme="majorEastAsia" w:eastAsiaTheme="majorEastAsia" w:hAnsiTheme="majorEastAsia"/>
                <w:color w:val="000000"/>
                <w:szCs w:val="21"/>
              </w:rPr>
            </w:pPr>
          </w:p>
          <w:p w14:paraId="118527A7" w14:textId="242B118F" w:rsidR="00F81E57" w:rsidRDefault="00F81E57" w:rsidP="00F81E57">
            <w:pPr>
              <w:rPr>
                <w:rFonts w:asciiTheme="majorEastAsia" w:eastAsiaTheme="majorEastAsia" w:hAnsiTheme="majorEastAsia"/>
                <w:color w:val="000000"/>
                <w:szCs w:val="21"/>
                <w:bdr w:val="single" w:sz="4" w:space="0" w:color="auto"/>
              </w:rPr>
            </w:pPr>
            <w:r w:rsidRPr="0057473B">
              <w:rPr>
                <w:rFonts w:asciiTheme="majorEastAsia" w:eastAsiaTheme="majorEastAsia" w:hAnsiTheme="majorEastAsia" w:hint="eastAsia"/>
                <w:color w:val="000000"/>
                <w:szCs w:val="21"/>
                <w:bdr w:val="single" w:sz="4" w:space="0" w:color="auto"/>
              </w:rPr>
              <w:t>目標値の設定について</w:t>
            </w:r>
          </w:p>
          <w:p w14:paraId="234D4F40" w14:textId="5E1B7E94" w:rsidR="007061BF" w:rsidRPr="0057473B" w:rsidRDefault="007061BF" w:rsidP="00F81E57">
            <w:pPr>
              <w:rPr>
                <w:rFonts w:asciiTheme="majorEastAsia" w:eastAsiaTheme="majorEastAsia" w:hAnsiTheme="majorEastAsia"/>
                <w:color w:val="000000"/>
                <w:szCs w:val="21"/>
              </w:rPr>
            </w:pPr>
            <w:r w:rsidRPr="0057473B">
              <w:rPr>
                <w:rFonts w:asciiTheme="majorEastAsia" w:eastAsiaTheme="majorEastAsia" w:hAnsiTheme="majorEastAsia" w:hint="eastAsia"/>
                <w:color w:val="000000"/>
                <w:szCs w:val="21"/>
              </w:rPr>
              <w:t xml:space="preserve">　国が算出した値（令和</w:t>
            </w:r>
            <w:r w:rsidRPr="0057473B">
              <w:rPr>
                <w:rFonts w:asciiTheme="majorEastAsia" w:eastAsiaTheme="majorEastAsia" w:hAnsiTheme="majorEastAsia"/>
                <w:color w:val="000000"/>
                <w:szCs w:val="21"/>
              </w:rPr>
              <w:t>3年度「良質かつ適切な精神医療の提供の指標に関する研究」）からの報告NDBデータ）では、平成30年度の大阪府の精神病床から退院後1年以内の地域における平均生活日数は325.1日であることから、国の目標設定に準じることとした。</w:t>
            </w:r>
          </w:p>
          <w:p w14:paraId="7070B523" w14:textId="6D40102F" w:rsidR="00005D83" w:rsidRPr="006E2742" w:rsidRDefault="00005D83" w:rsidP="00262008">
            <w:pPr>
              <w:pStyle w:val="ad"/>
              <w:ind w:firstLineChars="100" w:firstLine="210"/>
              <w:jc w:val="left"/>
              <w:rPr>
                <w:rFonts w:asciiTheme="majorEastAsia" w:eastAsiaTheme="majorEastAsia" w:hAnsiTheme="majorEastAsia"/>
                <w:color w:val="FF0000"/>
                <w:sz w:val="21"/>
                <w:szCs w:val="21"/>
              </w:rPr>
            </w:pPr>
          </w:p>
        </w:tc>
      </w:tr>
      <w:tr w:rsidR="00005D83" w:rsidRPr="00AA371E" w14:paraId="11530B63" w14:textId="77777777" w:rsidTr="00DC6B38">
        <w:trPr>
          <w:trHeight w:val="2089"/>
        </w:trPr>
        <w:tc>
          <w:tcPr>
            <w:tcW w:w="737" w:type="dxa"/>
            <w:vMerge/>
            <w:tcBorders>
              <w:right w:val="single" w:sz="4" w:space="0" w:color="auto"/>
            </w:tcBorders>
            <w:vAlign w:val="center"/>
          </w:tcPr>
          <w:p w14:paraId="2BD0D266" w14:textId="77777777" w:rsidR="00005D83" w:rsidRPr="00AA371E" w:rsidRDefault="00005D83" w:rsidP="00C01315">
            <w:pPr>
              <w:widowControl/>
              <w:spacing w:line="240" w:lineRule="exact"/>
              <w:rPr>
                <w:rFonts w:asciiTheme="majorEastAsia" w:eastAsiaTheme="majorEastAsia" w:hAnsiTheme="majorEastAsia"/>
                <w:spacing w:val="-20"/>
                <w:szCs w:val="21"/>
              </w:rPr>
            </w:pPr>
          </w:p>
        </w:tc>
        <w:tc>
          <w:tcPr>
            <w:tcW w:w="970" w:type="dxa"/>
            <w:vMerge/>
            <w:tcBorders>
              <w:left w:val="single" w:sz="4" w:space="0" w:color="auto"/>
              <w:right w:val="single" w:sz="4" w:space="0" w:color="auto"/>
            </w:tcBorders>
            <w:vAlign w:val="center"/>
          </w:tcPr>
          <w:p w14:paraId="05246BA0" w14:textId="7D006F79" w:rsidR="00005D83" w:rsidRPr="00005D83" w:rsidRDefault="00005D83" w:rsidP="00261061">
            <w:pPr>
              <w:spacing w:line="280" w:lineRule="exact"/>
              <w:rPr>
                <w:rFonts w:asciiTheme="majorEastAsia" w:eastAsiaTheme="majorEastAsia" w:hAnsiTheme="majorEastAsia"/>
                <w:color w:val="000000" w:themeColor="text1"/>
                <w:sz w:val="18"/>
                <w:szCs w:val="18"/>
                <w:highlight w:val="yellow"/>
              </w:rPr>
            </w:pPr>
          </w:p>
        </w:tc>
        <w:tc>
          <w:tcPr>
            <w:tcW w:w="2847" w:type="dxa"/>
            <w:tcBorders>
              <w:left w:val="single" w:sz="4" w:space="0" w:color="auto"/>
              <w:right w:val="single" w:sz="4" w:space="0" w:color="auto"/>
            </w:tcBorders>
            <w:shd w:val="clear" w:color="auto" w:fill="D9D9D9" w:themeFill="background1" w:themeFillShade="D9"/>
            <w:vAlign w:val="center"/>
          </w:tcPr>
          <w:p w14:paraId="6141810F" w14:textId="77777777" w:rsidR="00005D83" w:rsidRPr="00AA371E" w:rsidRDefault="00005D83" w:rsidP="0066099A">
            <w:pPr>
              <w:spacing w:line="240" w:lineRule="exact"/>
              <w:rPr>
                <w:rFonts w:asciiTheme="majorEastAsia" w:eastAsiaTheme="majorEastAsia" w:hAnsiTheme="majorEastAsia" w:cs="ＭＳゴシック"/>
                <w:color w:val="000000" w:themeColor="text1"/>
                <w:kern w:val="0"/>
                <w:szCs w:val="21"/>
              </w:rPr>
            </w:pPr>
            <w:r w:rsidRPr="00AA371E">
              <w:rPr>
                <w:rFonts w:asciiTheme="majorEastAsia" w:eastAsiaTheme="majorEastAsia" w:hAnsiTheme="majorEastAsia" w:cs="ＭＳゴシック" w:hint="eastAsia"/>
                <w:color w:val="000000" w:themeColor="text1"/>
                <w:kern w:val="0"/>
                <w:szCs w:val="21"/>
              </w:rPr>
              <w:t>＜考え方＞</w:t>
            </w:r>
          </w:p>
          <w:p w14:paraId="4B941DC1" w14:textId="071B2040" w:rsidR="00005D83" w:rsidRDefault="00201218" w:rsidP="005515EC">
            <w:pPr>
              <w:spacing w:line="240" w:lineRule="exact"/>
              <w:rPr>
                <w:rFonts w:asciiTheme="majorEastAsia" w:eastAsiaTheme="majorEastAsia" w:hAnsiTheme="majorEastAsia"/>
              </w:rPr>
            </w:pPr>
            <w:r>
              <w:rPr>
                <w:rFonts w:asciiTheme="majorEastAsia" w:eastAsiaTheme="majorEastAsia" w:hAnsiTheme="majorEastAsia"/>
              </w:rPr>
              <w:t>地域の精神保健医療福祉体制の基盤を整備することによって、</w:t>
            </w:r>
            <w:r>
              <w:rPr>
                <w:rFonts w:asciiTheme="majorEastAsia" w:eastAsiaTheme="majorEastAsia" w:hAnsiTheme="majorEastAsia" w:hint="eastAsia"/>
              </w:rPr>
              <w:t>１</w:t>
            </w:r>
            <w:r w:rsidR="005515EC" w:rsidRPr="005515EC">
              <w:rPr>
                <w:rFonts w:asciiTheme="majorEastAsia" w:eastAsiaTheme="majorEastAsia" w:hAnsiTheme="majorEastAsia"/>
              </w:rPr>
              <w:t>年以上長期入院患者のうち一定数は地域生活への移行が可能になることから</w:t>
            </w:r>
            <w:r w:rsidR="005515EC" w:rsidRPr="005515EC">
              <w:rPr>
                <w:rFonts w:asciiTheme="majorEastAsia" w:eastAsiaTheme="majorEastAsia" w:hAnsiTheme="majorEastAsia" w:hint="eastAsia"/>
              </w:rPr>
              <w:t>当該</w:t>
            </w:r>
            <w:r w:rsidR="00005D83" w:rsidRPr="005515EC">
              <w:rPr>
                <w:rFonts w:asciiTheme="majorEastAsia" w:eastAsiaTheme="majorEastAsia" w:hAnsiTheme="majorEastAsia" w:hint="eastAsia"/>
              </w:rPr>
              <w:t>整備状況を評価する指標として目標値を設定する。</w:t>
            </w:r>
          </w:p>
          <w:p w14:paraId="45B54D9C" w14:textId="4EB99F40" w:rsidR="00194588" w:rsidRDefault="00194588" w:rsidP="005515EC">
            <w:pPr>
              <w:spacing w:line="240" w:lineRule="exact"/>
              <w:rPr>
                <w:rFonts w:asciiTheme="majorEastAsia" w:eastAsiaTheme="majorEastAsia" w:hAnsiTheme="majorEastAsia"/>
              </w:rPr>
            </w:pPr>
            <w:r>
              <w:rPr>
                <w:rFonts w:asciiTheme="majorEastAsia" w:eastAsiaTheme="majorEastAsia" w:hAnsiTheme="majorEastAsia" w:hint="eastAsia"/>
              </w:rPr>
              <w:t xml:space="preserve">　</w:t>
            </w:r>
            <w:r w:rsidRPr="005515EC">
              <w:rPr>
                <w:rFonts w:asciiTheme="majorEastAsia" w:eastAsiaTheme="majorEastAsia" w:hAnsiTheme="majorEastAsia" w:hint="eastAsia"/>
              </w:rPr>
              <w:t>平成30年度に、上位10％の都道府県が達成している</w:t>
            </w:r>
            <w:r>
              <w:rPr>
                <w:rFonts w:asciiTheme="majorEastAsia" w:eastAsiaTheme="majorEastAsia" w:hAnsiTheme="majorEastAsia" w:hint="eastAsia"/>
              </w:rPr>
              <w:t>精神病床からの退院者退院後１年以内の地域における平均生活日数</w:t>
            </w:r>
            <w:r w:rsidRPr="005515EC">
              <w:rPr>
                <w:rFonts w:asciiTheme="majorEastAsia" w:eastAsiaTheme="majorEastAsia" w:hAnsiTheme="majorEastAsia" w:hint="eastAsia"/>
              </w:rPr>
              <w:t>を成果目標とする。</w:t>
            </w:r>
          </w:p>
          <w:p w14:paraId="255D05D3" w14:textId="77777777" w:rsidR="005515EC" w:rsidRDefault="005515EC" w:rsidP="005515EC">
            <w:pPr>
              <w:spacing w:line="240" w:lineRule="exact"/>
              <w:rPr>
                <w:rFonts w:asciiTheme="majorEastAsia" w:eastAsiaTheme="majorEastAsia" w:hAnsiTheme="majorEastAsia"/>
                <w:szCs w:val="21"/>
              </w:rPr>
            </w:pPr>
          </w:p>
          <w:p w14:paraId="267B0A65" w14:textId="77777777" w:rsidR="00465FF8" w:rsidRDefault="00465FF8" w:rsidP="005515EC">
            <w:pPr>
              <w:spacing w:line="240" w:lineRule="exact"/>
              <w:rPr>
                <w:rFonts w:asciiTheme="majorEastAsia" w:eastAsiaTheme="majorEastAsia" w:hAnsiTheme="majorEastAsia"/>
                <w:szCs w:val="21"/>
              </w:rPr>
            </w:pPr>
          </w:p>
          <w:p w14:paraId="06CD51EA" w14:textId="77777777" w:rsidR="00465FF8" w:rsidRDefault="00465FF8" w:rsidP="005515EC">
            <w:pPr>
              <w:spacing w:line="240" w:lineRule="exact"/>
              <w:rPr>
                <w:rFonts w:asciiTheme="majorEastAsia" w:eastAsiaTheme="majorEastAsia" w:hAnsiTheme="majorEastAsia"/>
                <w:szCs w:val="21"/>
              </w:rPr>
            </w:pPr>
          </w:p>
          <w:p w14:paraId="504F040D" w14:textId="77777777" w:rsidR="00465FF8" w:rsidRDefault="00465FF8" w:rsidP="005515EC">
            <w:pPr>
              <w:spacing w:line="240" w:lineRule="exact"/>
              <w:rPr>
                <w:rFonts w:asciiTheme="majorEastAsia" w:eastAsiaTheme="majorEastAsia" w:hAnsiTheme="majorEastAsia"/>
                <w:szCs w:val="21"/>
              </w:rPr>
            </w:pPr>
          </w:p>
          <w:p w14:paraId="5C29F88F" w14:textId="77777777" w:rsidR="00465FF8" w:rsidRDefault="00465FF8" w:rsidP="005515EC">
            <w:pPr>
              <w:spacing w:line="240" w:lineRule="exact"/>
              <w:rPr>
                <w:rFonts w:asciiTheme="majorEastAsia" w:eastAsiaTheme="majorEastAsia" w:hAnsiTheme="majorEastAsia"/>
                <w:szCs w:val="21"/>
              </w:rPr>
            </w:pPr>
          </w:p>
          <w:p w14:paraId="1349E062" w14:textId="77777777" w:rsidR="00465FF8" w:rsidRDefault="00465FF8" w:rsidP="005515EC">
            <w:pPr>
              <w:spacing w:line="240" w:lineRule="exact"/>
              <w:rPr>
                <w:rFonts w:asciiTheme="majorEastAsia" w:eastAsiaTheme="majorEastAsia" w:hAnsiTheme="majorEastAsia"/>
                <w:szCs w:val="21"/>
              </w:rPr>
            </w:pPr>
          </w:p>
          <w:p w14:paraId="11B2D7FC" w14:textId="77777777" w:rsidR="00465FF8" w:rsidRDefault="00465FF8" w:rsidP="005515EC">
            <w:pPr>
              <w:spacing w:line="240" w:lineRule="exact"/>
              <w:rPr>
                <w:rFonts w:asciiTheme="majorEastAsia" w:eastAsiaTheme="majorEastAsia" w:hAnsiTheme="majorEastAsia"/>
                <w:szCs w:val="21"/>
              </w:rPr>
            </w:pPr>
          </w:p>
          <w:p w14:paraId="29011589" w14:textId="736F58E9" w:rsidR="00465FF8" w:rsidRPr="00465FF8" w:rsidRDefault="00465FF8" w:rsidP="005515EC">
            <w:pPr>
              <w:spacing w:line="240" w:lineRule="exact"/>
              <w:rPr>
                <w:rFonts w:asciiTheme="majorEastAsia" w:eastAsiaTheme="majorEastAsia" w:hAnsiTheme="majorEastAsia"/>
                <w:szCs w:val="21"/>
              </w:rPr>
            </w:pPr>
          </w:p>
        </w:tc>
        <w:tc>
          <w:tcPr>
            <w:tcW w:w="10891" w:type="dxa"/>
            <w:vMerge/>
            <w:tcBorders>
              <w:left w:val="single" w:sz="4" w:space="0" w:color="auto"/>
            </w:tcBorders>
            <w:shd w:val="clear" w:color="auto" w:fill="D9D9D9" w:themeFill="background1" w:themeFillShade="D9"/>
            <w:vAlign w:val="center"/>
          </w:tcPr>
          <w:p w14:paraId="29A3F0A1" w14:textId="77777777" w:rsidR="00005D83" w:rsidRPr="00AA371E" w:rsidRDefault="00005D83" w:rsidP="005E1167">
            <w:pPr>
              <w:rPr>
                <w:rFonts w:asciiTheme="majorEastAsia" w:eastAsiaTheme="majorEastAsia" w:hAnsiTheme="majorEastAsia"/>
              </w:rPr>
            </w:pPr>
          </w:p>
        </w:tc>
      </w:tr>
      <w:tr w:rsidR="00005D83" w:rsidRPr="00AA371E" w14:paraId="28893A0E" w14:textId="77777777" w:rsidTr="00DC6B38">
        <w:trPr>
          <w:trHeight w:val="1833"/>
        </w:trPr>
        <w:tc>
          <w:tcPr>
            <w:tcW w:w="737" w:type="dxa"/>
            <w:vMerge/>
            <w:tcBorders>
              <w:right w:val="single" w:sz="4" w:space="0" w:color="auto"/>
            </w:tcBorders>
            <w:vAlign w:val="center"/>
          </w:tcPr>
          <w:p w14:paraId="39E87F9A" w14:textId="77777777" w:rsidR="00005D83" w:rsidRPr="00AA371E" w:rsidRDefault="00005D83" w:rsidP="00261061">
            <w:pPr>
              <w:widowControl/>
              <w:spacing w:line="240" w:lineRule="exact"/>
              <w:rPr>
                <w:rFonts w:asciiTheme="majorEastAsia" w:eastAsiaTheme="majorEastAsia" w:hAnsiTheme="majorEastAsia"/>
                <w:spacing w:val="-20"/>
                <w:szCs w:val="21"/>
              </w:rPr>
            </w:pPr>
          </w:p>
        </w:tc>
        <w:tc>
          <w:tcPr>
            <w:tcW w:w="970" w:type="dxa"/>
            <w:vMerge w:val="restart"/>
            <w:tcBorders>
              <w:left w:val="single" w:sz="4" w:space="0" w:color="auto"/>
              <w:right w:val="single" w:sz="4" w:space="0" w:color="auto"/>
            </w:tcBorders>
            <w:vAlign w:val="center"/>
          </w:tcPr>
          <w:p w14:paraId="2773F7FC" w14:textId="12903E12" w:rsidR="00005D83" w:rsidRPr="00005D83" w:rsidRDefault="00005D83" w:rsidP="00261061">
            <w:pPr>
              <w:spacing w:line="280" w:lineRule="exact"/>
              <w:rPr>
                <w:rFonts w:asciiTheme="majorEastAsia" w:eastAsiaTheme="majorEastAsia" w:hAnsiTheme="majorEastAsia"/>
                <w:color w:val="000000" w:themeColor="text1"/>
                <w:spacing w:val="-20"/>
                <w:sz w:val="18"/>
                <w:szCs w:val="18"/>
              </w:rPr>
            </w:pPr>
            <w:r w:rsidRPr="00005D83">
              <w:rPr>
                <w:rFonts w:asciiTheme="majorEastAsia" w:eastAsiaTheme="majorEastAsia" w:hAnsiTheme="majorEastAsia" w:hint="eastAsia"/>
                <w:color w:val="000000" w:themeColor="text1"/>
                <w:spacing w:val="-20"/>
                <w:sz w:val="18"/>
                <w:szCs w:val="18"/>
              </w:rPr>
              <w:t>精神病床における1年以上長期入院患者数（65歳以上、65歳未満）</w:t>
            </w:r>
          </w:p>
        </w:tc>
        <w:tc>
          <w:tcPr>
            <w:tcW w:w="2847" w:type="dxa"/>
            <w:tcBorders>
              <w:left w:val="single" w:sz="4" w:space="0" w:color="auto"/>
              <w:right w:val="single" w:sz="4" w:space="0" w:color="auto"/>
            </w:tcBorders>
            <w:shd w:val="clear" w:color="auto" w:fill="D9D9D9" w:themeFill="background1" w:themeFillShade="D9"/>
            <w:vAlign w:val="center"/>
          </w:tcPr>
          <w:p w14:paraId="26FD4B80" w14:textId="77777777" w:rsidR="00005D83" w:rsidRPr="00AA371E" w:rsidRDefault="00005D83" w:rsidP="00261061">
            <w:pPr>
              <w:spacing w:line="240" w:lineRule="exact"/>
              <w:rPr>
                <w:rFonts w:asciiTheme="majorEastAsia" w:eastAsiaTheme="majorEastAsia" w:hAnsiTheme="majorEastAsia"/>
              </w:rPr>
            </w:pPr>
            <w:r w:rsidRPr="00AA371E">
              <w:rPr>
                <w:rFonts w:asciiTheme="majorEastAsia" w:eastAsiaTheme="majorEastAsia" w:hAnsiTheme="majorEastAsia" w:hint="eastAsia"/>
              </w:rPr>
              <w:t>＜目標＞</w:t>
            </w:r>
          </w:p>
          <w:p w14:paraId="5E4635E1" w14:textId="7A887594" w:rsidR="00005D83" w:rsidRPr="00AA371E" w:rsidRDefault="00005D83" w:rsidP="009764F9">
            <w:pPr>
              <w:spacing w:line="240" w:lineRule="exact"/>
              <w:ind w:firstLineChars="100" w:firstLine="210"/>
              <w:rPr>
                <w:rFonts w:asciiTheme="majorEastAsia" w:eastAsiaTheme="majorEastAsia" w:hAnsiTheme="majorEastAsia"/>
              </w:rPr>
            </w:pPr>
            <w:r w:rsidRPr="00AA371E">
              <w:rPr>
                <w:rFonts w:asciiTheme="majorEastAsia" w:eastAsiaTheme="majorEastAsia" w:hAnsiTheme="majorEastAsia" w:hint="eastAsia"/>
              </w:rPr>
              <w:t>令和</w:t>
            </w:r>
            <w:r w:rsidR="00FF0A7F">
              <w:rPr>
                <w:rFonts w:asciiTheme="majorEastAsia" w:eastAsiaTheme="majorEastAsia" w:hAnsiTheme="majorEastAsia" w:hint="eastAsia"/>
              </w:rPr>
              <w:t>８</w:t>
            </w:r>
            <w:r w:rsidRPr="00AA371E">
              <w:rPr>
                <w:rFonts w:asciiTheme="majorEastAsia" w:eastAsiaTheme="majorEastAsia" w:hAnsiTheme="majorEastAsia" w:hint="eastAsia"/>
              </w:rPr>
              <w:t>年度末の精神病床における1年以上の長期入院患者数（65歳以上、65歳未満）を設定する。</w:t>
            </w:r>
          </w:p>
        </w:tc>
        <w:tc>
          <w:tcPr>
            <w:tcW w:w="10891" w:type="dxa"/>
            <w:vMerge w:val="restart"/>
            <w:tcBorders>
              <w:left w:val="single" w:sz="4" w:space="0" w:color="auto"/>
            </w:tcBorders>
            <w:shd w:val="clear" w:color="auto" w:fill="D9D9D9" w:themeFill="background1" w:themeFillShade="D9"/>
            <w:vAlign w:val="center"/>
          </w:tcPr>
          <w:p w14:paraId="0EBD6BF6" w14:textId="4DB9CDCA" w:rsidR="00871777" w:rsidRDefault="00871777" w:rsidP="00D40928">
            <w:pPr>
              <w:jc w:val="left"/>
              <w:rPr>
                <w:rFonts w:asciiTheme="majorEastAsia" w:eastAsiaTheme="majorEastAsia" w:hAnsiTheme="majorEastAsia"/>
                <w:szCs w:val="21"/>
              </w:rPr>
            </w:pPr>
          </w:p>
          <w:p w14:paraId="1789A2AC" w14:textId="5BFCB9BA" w:rsidR="00871777" w:rsidRDefault="00871777" w:rsidP="00D40928">
            <w:pPr>
              <w:jc w:val="left"/>
              <w:rPr>
                <w:rFonts w:asciiTheme="majorEastAsia" w:eastAsiaTheme="majorEastAsia" w:hAnsiTheme="majorEastAsia"/>
                <w:szCs w:val="21"/>
              </w:rPr>
            </w:pPr>
          </w:p>
          <w:p w14:paraId="649D42A9" w14:textId="77777777" w:rsidR="00871777" w:rsidRDefault="00871777" w:rsidP="00D40928">
            <w:pPr>
              <w:jc w:val="left"/>
              <w:rPr>
                <w:rFonts w:asciiTheme="majorEastAsia" w:eastAsiaTheme="majorEastAsia" w:hAnsiTheme="majorEastAsia"/>
                <w:szCs w:val="21"/>
              </w:rPr>
            </w:pPr>
          </w:p>
          <w:p w14:paraId="06B6A072" w14:textId="77777777" w:rsidR="00871777" w:rsidRDefault="00871777" w:rsidP="00D40928">
            <w:pPr>
              <w:jc w:val="left"/>
              <w:rPr>
                <w:rFonts w:asciiTheme="majorEastAsia" w:eastAsiaTheme="majorEastAsia" w:hAnsiTheme="majorEastAsia"/>
                <w:szCs w:val="21"/>
              </w:rPr>
            </w:pPr>
          </w:p>
          <w:p w14:paraId="6627C129" w14:textId="0481FCE5" w:rsidR="00871777" w:rsidRDefault="00871777" w:rsidP="00D40928">
            <w:pPr>
              <w:jc w:val="left"/>
              <w:rPr>
                <w:rFonts w:asciiTheme="majorEastAsia" w:eastAsiaTheme="majorEastAsia" w:hAnsiTheme="majorEastAsia"/>
                <w:szCs w:val="21"/>
              </w:rPr>
            </w:pPr>
          </w:p>
          <w:p w14:paraId="09CF99AA" w14:textId="77777777" w:rsidR="00F81E57" w:rsidRDefault="00F81E57" w:rsidP="00D40928">
            <w:pPr>
              <w:jc w:val="left"/>
              <w:rPr>
                <w:rFonts w:asciiTheme="majorEastAsia" w:eastAsiaTheme="majorEastAsia" w:hAnsiTheme="majorEastAsia"/>
                <w:szCs w:val="21"/>
              </w:rPr>
            </w:pPr>
          </w:p>
          <w:p w14:paraId="36A505EF" w14:textId="77777777" w:rsidR="00F81E57" w:rsidRPr="0057473B" w:rsidRDefault="00F81E57" w:rsidP="00F81E57">
            <w:pPr>
              <w:jc w:val="left"/>
              <w:rPr>
                <w:rFonts w:asciiTheme="majorEastAsia" w:eastAsiaTheme="majorEastAsia" w:hAnsiTheme="majorEastAsia"/>
                <w:color w:val="000000"/>
                <w:szCs w:val="21"/>
              </w:rPr>
            </w:pPr>
            <w:r w:rsidRPr="0057473B">
              <w:rPr>
                <w:rFonts w:asciiTheme="majorEastAsia" w:eastAsiaTheme="majorEastAsia" w:hAnsiTheme="majorEastAsia" w:hint="eastAsia"/>
                <w:color w:val="000000"/>
                <w:szCs w:val="21"/>
              </w:rPr>
              <w:t>＜大阪府の成果目標と基本的な考え方（案）＞</w:t>
            </w:r>
          </w:p>
          <w:p w14:paraId="73E17E0F" w14:textId="6CB746EF" w:rsidR="00F81E57" w:rsidRPr="0057473B" w:rsidRDefault="00F81E57" w:rsidP="00F81E57">
            <w:pPr>
              <w:jc w:val="left"/>
              <w:rPr>
                <w:rFonts w:asciiTheme="majorEastAsia" w:eastAsiaTheme="majorEastAsia" w:hAnsiTheme="majorEastAsia"/>
                <w:color w:val="000000"/>
                <w:szCs w:val="21"/>
              </w:rPr>
            </w:pPr>
            <w:r w:rsidRPr="0057473B">
              <w:rPr>
                <w:rFonts w:asciiTheme="majorEastAsia" w:eastAsiaTheme="majorEastAsia" w:hAnsiTheme="majorEastAsia" w:hint="eastAsia"/>
                <w:color w:val="000000"/>
                <w:szCs w:val="21"/>
              </w:rPr>
              <w:t xml:space="preserve">　国基準と異なる目標設定であるが、令和８年６月末時点での精神病床における</w:t>
            </w:r>
            <w:r w:rsidRPr="0057473B">
              <w:rPr>
                <w:rFonts w:asciiTheme="majorEastAsia" w:eastAsiaTheme="majorEastAsia" w:hAnsiTheme="majorEastAsia"/>
                <w:color w:val="000000"/>
                <w:szCs w:val="21"/>
              </w:rPr>
              <w:t>1年以上の長期入院患者数を8,193人とし、</w:t>
            </w:r>
            <w:r w:rsidRPr="0057473B">
              <w:rPr>
                <w:rFonts w:asciiTheme="majorEastAsia" w:eastAsiaTheme="majorEastAsia" w:hAnsiTheme="majorEastAsia" w:hint="eastAsia"/>
                <w:color w:val="000000"/>
                <w:szCs w:val="21"/>
              </w:rPr>
              <w:t>各市町村においては、この目標値を</w:t>
            </w:r>
            <w:r w:rsidRPr="0057473B">
              <w:rPr>
                <w:rFonts w:asciiTheme="majorEastAsia" w:eastAsiaTheme="majorEastAsia" w:hAnsiTheme="majorEastAsia"/>
                <w:color w:val="000000"/>
                <w:szCs w:val="21"/>
              </w:rPr>
              <w:t>1年以上の長期入院患者数で按分した数値を下限に目標設定</w:t>
            </w:r>
            <w:r w:rsidR="00EA7C44" w:rsidRPr="0057473B">
              <w:rPr>
                <w:rFonts w:asciiTheme="majorEastAsia" w:eastAsiaTheme="majorEastAsia" w:hAnsiTheme="majorEastAsia" w:hint="eastAsia"/>
                <w:color w:val="000000"/>
                <w:szCs w:val="21"/>
              </w:rPr>
              <w:t>すること</w:t>
            </w:r>
            <w:r w:rsidRPr="0057473B">
              <w:rPr>
                <w:rFonts w:asciiTheme="majorEastAsia" w:eastAsiaTheme="majorEastAsia" w:hAnsiTheme="majorEastAsia"/>
                <w:color w:val="000000"/>
                <w:szCs w:val="21"/>
              </w:rPr>
              <w:t>。65歳以上と65歳未満の区別は設けない。</w:t>
            </w:r>
          </w:p>
          <w:p w14:paraId="2CADF64B" w14:textId="77777777" w:rsidR="00F81E57" w:rsidRPr="0057473B" w:rsidRDefault="00F81E57" w:rsidP="00F81E57">
            <w:pPr>
              <w:rPr>
                <w:rFonts w:asciiTheme="majorEastAsia" w:eastAsiaTheme="majorEastAsia" w:hAnsiTheme="majorEastAsia"/>
                <w:color w:val="000000"/>
                <w:szCs w:val="21"/>
              </w:rPr>
            </w:pPr>
          </w:p>
          <w:p w14:paraId="28CE6401" w14:textId="77777777" w:rsidR="00F81E57" w:rsidRPr="0057473B" w:rsidRDefault="00F81E57" w:rsidP="00F81E57">
            <w:pPr>
              <w:rPr>
                <w:rFonts w:asciiTheme="majorEastAsia" w:eastAsiaTheme="majorEastAsia" w:hAnsiTheme="majorEastAsia"/>
                <w:color w:val="000000"/>
                <w:szCs w:val="21"/>
                <w:bdr w:val="single" w:sz="4" w:space="0" w:color="auto"/>
              </w:rPr>
            </w:pPr>
            <w:r w:rsidRPr="0057473B">
              <w:rPr>
                <w:rFonts w:asciiTheme="majorEastAsia" w:eastAsiaTheme="majorEastAsia" w:hAnsiTheme="majorEastAsia" w:hint="eastAsia"/>
                <w:color w:val="000000"/>
                <w:szCs w:val="21"/>
                <w:bdr w:val="single" w:sz="4" w:space="0" w:color="auto"/>
              </w:rPr>
              <w:t>目標値の設定について</w:t>
            </w:r>
          </w:p>
          <w:p w14:paraId="10DF3C27" w14:textId="77777777" w:rsidR="00F81E57" w:rsidRPr="0057473B" w:rsidRDefault="00F81E57" w:rsidP="00F81E57">
            <w:pPr>
              <w:rPr>
                <w:rFonts w:asciiTheme="majorEastAsia" w:eastAsiaTheme="majorEastAsia" w:hAnsiTheme="majorEastAsia"/>
                <w:color w:val="000000"/>
                <w:szCs w:val="21"/>
              </w:rPr>
            </w:pPr>
            <w:r w:rsidRPr="0057473B">
              <w:rPr>
                <w:rFonts w:asciiTheme="majorEastAsia" w:eastAsiaTheme="majorEastAsia" w:hAnsiTheme="majorEastAsia" w:hint="eastAsia"/>
                <w:color w:val="000000"/>
                <w:szCs w:val="21"/>
              </w:rPr>
              <w:t xml:space="preserve">　大阪府においては、従前より積極的に退院促進を図ってきた結果、現状では様々な理由により簡単には退院することが難しい方が多く残られている状況となっている。また、新型コロナ感染拡大の影響を受け、令和元年から令和３年の長期入院患者の減少率が停滞しており、大阪府は国基準通り政策効果による減少を大きく想定することが困難な状況である。</w:t>
            </w:r>
          </w:p>
          <w:p w14:paraId="57B37B27" w14:textId="7298D663" w:rsidR="00005D83" w:rsidRDefault="00F81E57" w:rsidP="006207E3">
            <w:pPr>
              <w:ind w:firstLineChars="100" w:firstLine="210"/>
              <w:jc w:val="left"/>
              <w:rPr>
                <w:rFonts w:asciiTheme="majorEastAsia" w:eastAsiaTheme="majorEastAsia" w:hAnsiTheme="majorEastAsia"/>
                <w:szCs w:val="21"/>
              </w:rPr>
            </w:pPr>
            <w:r w:rsidRPr="0057473B">
              <w:rPr>
                <w:rFonts w:asciiTheme="majorEastAsia" w:eastAsiaTheme="majorEastAsia" w:hAnsiTheme="majorEastAsia" w:hint="eastAsia"/>
                <w:color w:val="000000"/>
                <w:szCs w:val="21"/>
              </w:rPr>
              <w:t>そこで、</w:t>
            </w:r>
            <w:r w:rsidRPr="0057473B">
              <w:rPr>
                <w:rFonts w:asciiTheme="majorEastAsia" w:eastAsiaTheme="majorEastAsia" w:hAnsiTheme="majorEastAsia"/>
                <w:color w:val="000000"/>
                <w:szCs w:val="21"/>
              </w:rPr>
              <w:t xml:space="preserve">1年以上の長期入院患者数の減少率に着目し、目標値を設定することとした。新型コロナ感染症拡大の影響を受けた令和２年度より以前の５年間の長期入院患者の減少率（平成27年　9,906人→令和元年　9,113人　</w:t>
            </w:r>
            <w:r w:rsidRPr="0057473B">
              <w:rPr>
                <w:rFonts w:asciiTheme="majorEastAsia" w:eastAsiaTheme="majorEastAsia" w:hAnsiTheme="majorEastAsia" w:hint="eastAsia"/>
                <w:color w:val="000000"/>
                <w:szCs w:val="21"/>
              </w:rPr>
              <w:t>減少率の年平均</w:t>
            </w:r>
            <w:r w:rsidRPr="0057473B">
              <w:rPr>
                <w:rFonts w:asciiTheme="majorEastAsia" w:eastAsiaTheme="majorEastAsia" w:hAnsiTheme="majorEastAsia"/>
                <w:color w:val="000000"/>
                <w:szCs w:val="21"/>
              </w:rPr>
              <w:t>2.0%</w:t>
            </w:r>
            <w:r w:rsidRPr="0057473B">
              <w:rPr>
                <w:rFonts w:asciiTheme="majorEastAsia" w:eastAsiaTheme="majorEastAsia" w:hAnsiTheme="majorEastAsia" w:hint="eastAsia"/>
                <w:color w:val="000000"/>
                <w:szCs w:val="21"/>
              </w:rPr>
              <w:t>。</w:t>
            </w:r>
            <w:r w:rsidRPr="0057473B">
              <w:rPr>
                <w:rFonts w:asciiTheme="majorEastAsia" w:eastAsiaTheme="majorEastAsia" w:hAnsiTheme="majorEastAsia"/>
                <w:color w:val="000000"/>
                <w:szCs w:val="21"/>
              </w:rPr>
              <w:t>）</w:t>
            </w:r>
            <w:r w:rsidRPr="0057473B">
              <w:rPr>
                <w:rFonts w:asciiTheme="majorEastAsia" w:eastAsiaTheme="majorEastAsia" w:hAnsiTheme="majorEastAsia" w:hint="eastAsia"/>
                <w:color w:val="000000"/>
                <w:szCs w:val="21"/>
              </w:rPr>
              <w:t>を用いて、令和３年の実績から令和５年の長期入院患者数を</w:t>
            </w:r>
            <w:r w:rsidRPr="0057473B">
              <w:rPr>
                <w:rFonts w:asciiTheme="majorEastAsia" w:eastAsiaTheme="majorEastAsia" w:hAnsiTheme="majorEastAsia"/>
                <w:color w:val="000000"/>
                <w:szCs w:val="21"/>
              </w:rPr>
              <w:t>8,704人と想定。さらに、令和５年想定値から令和８年の長期入院患者数を8,193人と算出した。</w:t>
            </w:r>
            <w:r w:rsidRPr="0057473B">
              <w:rPr>
                <w:rFonts w:asciiTheme="majorEastAsia" w:eastAsiaTheme="majorEastAsia" w:hAnsiTheme="majorEastAsia" w:hint="eastAsia"/>
                <w:color w:val="000000"/>
                <w:szCs w:val="21"/>
              </w:rPr>
              <w:t>なお、大阪府においては年齢に関係なく退院促進の取組みを進めていることから年齢区分は設定しないこととした。</w:t>
            </w:r>
          </w:p>
          <w:p w14:paraId="4B4BE1AA" w14:textId="77777777" w:rsidR="00F72D8F" w:rsidRDefault="00F72D8F" w:rsidP="006207E3">
            <w:pPr>
              <w:ind w:firstLineChars="100" w:firstLine="210"/>
              <w:jc w:val="left"/>
              <w:rPr>
                <w:rFonts w:asciiTheme="majorEastAsia" w:eastAsiaTheme="majorEastAsia" w:hAnsiTheme="majorEastAsia"/>
                <w:szCs w:val="21"/>
              </w:rPr>
            </w:pPr>
          </w:p>
          <w:p w14:paraId="3086D636" w14:textId="77777777" w:rsidR="00F72D8F" w:rsidRDefault="00F72D8F" w:rsidP="006207E3">
            <w:pPr>
              <w:ind w:firstLineChars="100" w:firstLine="210"/>
              <w:jc w:val="left"/>
              <w:rPr>
                <w:rFonts w:asciiTheme="majorEastAsia" w:eastAsiaTheme="majorEastAsia" w:hAnsiTheme="majorEastAsia"/>
                <w:szCs w:val="21"/>
              </w:rPr>
            </w:pPr>
          </w:p>
          <w:p w14:paraId="60741701" w14:textId="77777777" w:rsidR="00F81E57" w:rsidRDefault="00F81E57" w:rsidP="006207E3">
            <w:pPr>
              <w:ind w:firstLineChars="100" w:firstLine="210"/>
              <w:jc w:val="left"/>
              <w:rPr>
                <w:rFonts w:asciiTheme="majorEastAsia" w:eastAsiaTheme="majorEastAsia" w:hAnsiTheme="majorEastAsia"/>
                <w:szCs w:val="21"/>
              </w:rPr>
            </w:pPr>
          </w:p>
          <w:p w14:paraId="1875297F" w14:textId="77777777" w:rsidR="00F81E57" w:rsidRDefault="00F81E57" w:rsidP="006207E3">
            <w:pPr>
              <w:ind w:firstLineChars="100" w:firstLine="210"/>
              <w:jc w:val="left"/>
              <w:rPr>
                <w:rFonts w:asciiTheme="majorEastAsia" w:eastAsiaTheme="majorEastAsia" w:hAnsiTheme="majorEastAsia"/>
                <w:szCs w:val="21"/>
              </w:rPr>
            </w:pPr>
          </w:p>
          <w:p w14:paraId="34BF4365" w14:textId="6237F9C0" w:rsidR="00F81E57" w:rsidRPr="006207E3" w:rsidRDefault="00F81E57" w:rsidP="006207E3">
            <w:pPr>
              <w:ind w:firstLineChars="100" w:firstLine="210"/>
              <w:jc w:val="left"/>
              <w:rPr>
                <w:rFonts w:asciiTheme="majorEastAsia" w:eastAsiaTheme="majorEastAsia" w:hAnsiTheme="majorEastAsia"/>
                <w:szCs w:val="21"/>
              </w:rPr>
            </w:pPr>
          </w:p>
        </w:tc>
      </w:tr>
      <w:tr w:rsidR="00005D83" w:rsidRPr="00AA371E" w14:paraId="03337C04" w14:textId="77777777" w:rsidTr="00DC6B38">
        <w:trPr>
          <w:trHeight w:val="2130"/>
        </w:trPr>
        <w:tc>
          <w:tcPr>
            <w:tcW w:w="737" w:type="dxa"/>
            <w:vMerge/>
            <w:tcBorders>
              <w:right w:val="single" w:sz="4" w:space="0" w:color="auto"/>
            </w:tcBorders>
            <w:vAlign w:val="center"/>
          </w:tcPr>
          <w:p w14:paraId="3385060D" w14:textId="77777777" w:rsidR="00005D83" w:rsidRPr="00AA371E" w:rsidRDefault="00005D83" w:rsidP="00C01315">
            <w:pPr>
              <w:widowControl/>
              <w:spacing w:line="240" w:lineRule="exact"/>
              <w:rPr>
                <w:rFonts w:asciiTheme="majorEastAsia" w:eastAsiaTheme="majorEastAsia" w:hAnsiTheme="majorEastAsia"/>
                <w:spacing w:val="-20"/>
                <w:szCs w:val="21"/>
              </w:rPr>
            </w:pPr>
          </w:p>
        </w:tc>
        <w:tc>
          <w:tcPr>
            <w:tcW w:w="970" w:type="dxa"/>
            <w:vMerge/>
            <w:tcBorders>
              <w:left w:val="single" w:sz="4" w:space="0" w:color="auto"/>
              <w:right w:val="single" w:sz="4" w:space="0" w:color="auto"/>
            </w:tcBorders>
            <w:vAlign w:val="center"/>
          </w:tcPr>
          <w:p w14:paraId="1145E7D5" w14:textId="77777777" w:rsidR="00005D83" w:rsidRPr="00005D83" w:rsidRDefault="00005D83" w:rsidP="0035393C">
            <w:pPr>
              <w:spacing w:line="280" w:lineRule="exact"/>
              <w:rPr>
                <w:rFonts w:asciiTheme="majorEastAsia" w:eastAsiaTheme="majorEastAsia" w:hAnsiTheme="majorEastAsia"/>
                <w:color w:val="000000" w:themeColor="text1"/>
                <w:sz w:val="18"/>
                <w:szCs w:val="18"/>
                <w:highlight w:val="yellow"/>
              </w:rPr>
            </w:pPr>
          </w:p>
        </w:tc>
        <w:tc>
          <w:tcPr>
            <w:tcW w:w="2847" w:type="dxa"/>
            <w:tcBorders>
              <w:left w:val="single" w:sz="4" w:space="0" w:color="auto"/>
              <w:right w:val="single" w:sz="4" w:space="0" w:color="auto"/>
            </w:tcBorders>
            <w:shd w:val="clear" w:color="auto" w:fill="D9D9D9" w:themeFill="background1" w:themeFillShade="D9"/>
            <w:vAlign w:val="center"/>
          </w:tcPr>
          <w:p w14:paraId="41DB9851" w14:textId="011C9628" w:rsidR="00005D83" w:rsidRPr="00AA371E" w:rsidRDefault="00005D83" w:rsidP="0066099A">
            <w:pPr>
              <w:spacing w:line="240" w:lineRule="exact"/>
              <w:rPr>
                <w:rFonts w:asciiTheme="majorEastAsia" w:eastAsiaTheme="majorEastAsia" w:hAnsiTheme="majorEastAsia" w:cs="ＭＳゴシック"/>
                <w:color w:val="000000" w:themeColor="text1"/>
                <w:kern w:val="0"/>
                <w:szCs w:val="21"/>
              </w:rPr>
            </w:pPr>
            <w:r w:rsidRPr="00AA371E">
              <w:rPr>
                <w:rFonts w:asciiTheme="majorEastAsia" w:eastAsiaTheme="majorEastAsia" w:hAnsiTheme="majorEastAsia" w:cs="ＭＳゴシック" w:hint="eastAsia"/>
                <w:color w:val="000000" w:themeColor="text1"/>
                <w:kern w:val="0"/>
                <w:szCs w:val="21"/>
              </w:rPr>
              <w:t>＜考え方＞</w:t>
            </w:r>
          </w:p>
          <w:p w14:paraId="40B93FD1" w14:textId="78BC1896" w:rsidR="00005D83" w:rsidRPr="00FF0A7F" w:rsidRDefault="00005D83" w:rsidP="0098134C">
            <w:pPr>
              <w:spacing w:line="240" w:lineRule="exact"/>
              <w:ind w:firstLineChars="100" w:firstLine="210"/>
              <w:rPr>
                <w:rFonts w:asciiTheme="majorEastAsia" w:eastAsiaTheme="majorEastAsia" w:hAnsiTheme="majorEastAsia" w:cs="ＭＳゴシック"/>
                <w:color w:val="000000" w:themeColor="text1"/>
                <w:kern w:val="0"/>
                <w:szCs w:val="21"/>
                <w:highlight w:val="yellow"/>
              </w:rPr>
            </w:pPr>
            <w:r w:rsidRPr="005515EC">
              <w:rPr>
                <w:rFonts w:asciiTheme="majorEastAsia" w:eastAsiaTheme="majorEastAsia" w:hAnsiTheme="majorEastAsia" w:cs="ＭＳゴシック" w:hint="eastAsia"/>
                <w:color w:val="000000" w:themeColor="text1"/>
                <w:kern w:val="0"/>
                <w:szCs w:val="21"/>
              </w:rPr>
              <w:t>地域の精神保健医療福祉体制の基盤を整備することによって、1年以上長期入院患者のうち一定数は地域生活への移行が可能となることから、国が提示する推計式を用いて目標値を設定する。</w:t>
            </w:r>
          </w:p>
          <w:p w14:paraId="206F2F46" w14:textId="7A891A12" w:rsidR="00005D83" w:rsidRPr="00AA371E" w:rsidRDefault="00005D83" w:rsidP="00194588">
            <w:pPr>
              <w:spacing w:line="240" w:lineRule="exact"/>
              <w:rPr>
                <w:rFonts w:asciiTheme="majorEastAsia" w:eastAsiaTheme="majorEastAsia" w:hAnsiTheme="majorEastAsia"/>
                <w:szCs w:val="21"/>
              </w:rPr>
            </w:pPr>
          </w:p>
        </w:tc>
        <w:tc>
          <w:tcPr>
            <w:tcW w:w="10891" w:type="dxa"/>
            <w:vMerge/>
            <w:tcBorders>
              <w:left w:val="single" w:sz="4" w:space="0" w:color="auto"/>
            </w:tcBorders>
            <w:shd w:val="clear" w:color="auto" w:fill="D9D9D9" w:themeFill="background1" w:themeFillShade="D9"/>
            <w:vAlign w:val="center"/>
          </w:tcPr>
          <w:p w14:paraId="64754DB8" w14:textId="77777777" w:rsidR="00005D83" w:rsidRPr="00AA371E" w:rsidRDefault="00005D83" w:rsidP="002F4FD7">
            <w:pPr>
              <w:ind w:left="210" w:hangingChars="100" w:hanging="210"/>
              <w:rPr>
                <w:rFonts w:asciiTheme="majorEastAsia" w:eastAsiaTheme="majorEastAsia" w:hAnsiTheme="majorEastAsia"/>
                <w:szCs w:val="21"/>
              </w:rPr>
            </w:pPr>
          </w:p>
        </w:tc>
      </w:tr>
    </w:tbl>
    <w:p w14:paraId="548A17CB" w14:textId="6C659B48" w:rsidR="00465FF8" w:rsidRDefault="00465FF8"/>
    <w:tbl>
      <w:tblPr>
        <w:tblStyle w:val="a9"/>
        <w:tblW w:w="0" w:type="auto"/>
        <w:tblInd w:w="250" w:type="dxa"/>
        <w:tblLook w:val="04A0" w:firstRow="1" w:lastRow="0" w:firstColumn="1" w:lastColumn="0" w:noHBand="0" w:noVBand="1"/>
      </w:tblPr>
      <w:tblGrid>
        <w:gridCol w:w="737"/>
        <w:gridCol w:w="970"/>
        <w:gridCol w:w="2847"/>
        <w:gridCol w:w="10891"/>
      </w:tblGrid>
      <w:tr w:rsidR="007F29A9" w:rsidRPr="00AA371E" w14:paraId="350441C5" w14:textId="77777777" w:rsidTr="0057473B">
        <w:trPr>
          <w:trHeight w:val="610"/>
        </w:trPr>
        <w:tc>
          <w:tcPr>
            <w:tcW w:w="1707" w:type="dxa"/>
            <w:gridSpan w:val="2"/>
            <w:tcBorders>
              <w:bottom w:val="single" w:sz="4" w:space="0" w:color="auto"/>
              <w:right w:val="single" w:sz="4" w:space="0" w:color="auto"/>
            </w:tcBorders>
            <w:shd w:val="clear" w:color="auto" w:fill="FFFF00"/>
            <w:vAlign w:val="center"/>
          </w:tcPr>
          <w:p w14:paraId="3E2B5020" w14:textId="77777777" w:rsidR="007F29A9" w:rsidRPr="00AA371E" w:rsidRDefault="007F29A9"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項目</w:t>
            </w:r>
          </w:p>
        </w:tc>
        <w:tc>
          <w:tcPr>
            <w:tcW w:w="2847" w:type="dxa"/>
            <w:tcBorders>
              <w:left w:val="single" w:sz="4" w:space="0" w:color="auto"/>
              <w:bottom w:val="single" w:sz="4" w:space="0" w:color="auto"/>
              <w:right w:val="single" w:sz="4" w:space="0" w:color="auto"/>
            </w:tcBorders>
            <w:shd w:val="clear" w:color="auto" w:fill="FFFF00"/>
            <w:vAlign w:val="center"/>
          </w:tcPr>
          <w:p w14:paraId="1EADA821" w14:textId="77777777" w:rsidR="007F29A9" w:rsidRPr="00AA371E" w:rsidRDefault="007F29A9"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国の基本指針</w:t>
            </w:r>
          </w:p>
        </w:tc>
        <w:tc>
          <w:tcPr>
            <w:tcW w:w="10891" w:type="dxa"/>
            <w:tcBorders>
              <w:left w:val="single" w:sz="4" w:space="0" w:color="auto"/>
              <w:bottom w:val="single" w:sz="4" w:space="0" w:color="auto"/>
            </w:tcBorders>
            <w:shd w:val="clear" w:color="auto" w:fill="FFFF00"/>
            <w:vAlign w:val="center"/>
          </w:tcPr>
          <w:p w14:paraId="0717BEED" w14:textId="77777777" w:rsidR="007F29A9" w:rsidRPr="00AA371E" w:rsidRDefault="007F29A9"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w:t>
            </w:r>
            <w:r>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期障がい福祉計画の大阪府の成果目標と考え方（案）</w:t>
            </w:r>
          </w:p>
        </w:tc>
      </w:tr>
      <w:tr w:rsidR="00005D83" w:rsidRPr="00AA371E" w14:paraId="1A29FC20" w14:textId="77777777" w:rsidTr="007F29A9">
        <w:trPr>
          <w:trHeight w:val="3135"/>
        </w:trPr>
        <w:tc>
          <w:tcPr>
            <w:tcW w:w="737" w:type="dxa"/>
            <w:vMerge w:val="restart"/>
            <w:tcBorders>
              <w:right w:val="single" w:sz="4" w:space="0" w:color="auto"/>
            </w:tcBorders>
            <w:vAlign w:val="center"/>
          </w:tcPr>
          <w:p w14:paraId="24D1C43C" w14:textId="585BD5FC" w:rsidR="00F4470B" w:rsidRDefault="00F4470B" w:rsidP="0057473B">
            <w:pPr>
              <w:widowControl/>
              <w:spacing w:line="240" w:lineRule="exact"/>
              <w:ind w:rightChars="33" w:right="69"/>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70528" behindDoc="0" locked="0" layoutInCell="1" allowOverlap="1" wp14:anchorId="61FEA4CC" wp14:editId="25D3491B">
                      <wp:simplePos x="0" y="0"/>
                      <wp:positionH relativeFrom="column">
                        <wp:posOffset>-25400</wp:posOffset>
                      </wp:positionH>
                      <wp:positionV relativeFrom="paragraph">
                        <wp:posOffset>-61595</wp:posOffset>
                      </wp:positionV>
                      <wp:extent cx="381000" cy="41052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381000" cy="4105275"/>
                              </a:xfrm>
                              <a:prstGeom prst="rect">
                                <a:avLst/>
                              </a:prstGeom>
                              <a:solidFill>
                                <a:sysClr val="window" lastClr="FFFFFF"/>
                              </a:solidFill>
                              <a:ln w="25400" cap="flat" cmpd="sng" algn="ctr">
                                <a:noFill/>
                                <a:prstDash val="solid"/>
                              </a:ln>
                              <a:effectLst/>
                            </wps:spPr>
                            <wps:txbx>
                              <w:txbxContent>
                                <w:p w14:paraId="21C4891F" w14:textId="77777777" w:rsidR="00F4470B" w:rsidRPr="00F4470B" w:rsidRDefault="00F4470B" w:rsidP="00F4470B">
                                  <w:pPr>
                                    <w:widowControl/>
                                    <w:spacing w:line="240" w:lineRule="exact"/>
                                    <w:ind w:rightChars="33" w:right="69" w:firstLineChars="600" w:firstLine="1020"/>
                                  </w:pPr>
                                  <w:r w:rsidRPr="00AA371E">
                                    <w:rPr>
                                      <w:rFonts w:asciiTheme="majorEastAsia" w:eastAsiaTheme="majorEastAsia" w:hAnsiTheme="majorEastAsia" w:hint="eastAsia"/>
                                      <w:spacing w:val="-20"/>
                                      <w:szCs w:val="21"/>
                                    </w:rPr>
                                    <w:t>精神障がいにも対応した地域包括ケアシステムの構築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EA4CC" id="正方形/長方形 5" o:spid="_x0000_s1031" style="position:absolute;left:0;text-align:left;margin-left:-2pt;margin-top:-4.85pt;width:30pt;height:3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" fillcolor="window" stroked="f" strokeweight="2pt">
                      <v:textbox style="layout-flow:vertical-ideographic">
                        <w:txbxContent>
                          <w:p w14:paraId="21C4891F" w14:textId="77777777" w:rsidR="00F4470B" w:rsidRPr="00F4470B" w:rsidRDefault="00F4470B" w:rsidP="00F4470B">
                            <w:pPr>
                              <w:widowControl/>
                              <w:spacing w:line="240" w:lineRule="exact"/>
                              <w:ind w:rightChars="33" w:right="69" w:firstLineChars="600" w:firstLine="1020"/>
                            </w:pPr>
                            <w:r w:rsidRPr="00AA371E">
                              <w:rPr>
                                <w:rFonts w:asciiTheme="majorEastAsia" w:eastAsiaTheme="majorEastAsia" w:hAnsiTheme="majorEastAsia" w:hint="eastAsia"/>
                                <w:spacing w:val="-20"/>
                                <w:szCs w:val="21"/>
                              </w:rPr>
                              <w:t>精神障がいにも対応した地域包括ケアシステムの構築</w:t>
                            </w:r>
                          </w:p>
                        </w:txbxContent>
                      </v:textbox>
                    </v:rect>
                  </w:pict>
                </mc:Fallback>
              </mc:AlternateContent>
            </w:r>
          </w:p>
          <w:p w14:paraId="2859CB8E" w14:textId="11614AFB" w:rsidR="00F4470B" w:rsidRDefault="00F4470B" w:rsidP="0057473B">
            <w:pPr>
              <w:widowControl/>
              <w:spacing w:line="240" w:lineRule="exact"/>
              <w:ind w:rightChars="33" w:right="69"/>
              <w:rPr>
                <w:rFonts w:asciiTheme="majorEastAsia" w:eastAsiaTheme="majorEastAsia" w:hAnsiTheme="majorEastAsia"/>
                <w:spacing w:val="-20"/>
                <w:szCs w:val="21"/>
              </w:rPr>
            </w:pPr>
          </w:p>
          <w:p w14:paraId="479C8088" w14:textId="1D0B3EA0" w:rsidR="00F4470B" w:rsidRDefault="00F4470B" w:rsidP="0057473B">
            <w:pPr>
              <w:widowControl/>
              <w:spacing w:line="240" w:lineRule="exact"/>
              <w:ind w:rightChars="33" w:right="69"/>
              <w:rPr>
                <w:rFonts w:asciiTheme="majorEastAsia" w:eastAsiaTheme="majorEastAsia" w:hAnsiTheme="majorEastAsia"/>
                <w:spacing w:val="-20"/>
                <w:szCs w:val="21"/>
              </w:rPr>
            </w:pPr>
          </w:p>
          <w:p w14:paraId="40CB57A7" w14:textId="1301A40D" w:rsidR="00F4470B" w:rsidRDefault="00F4470B" w:rsidP="0057473B">
            <w:pPr>
              <w:widowControl/>
              <w:spacing w:line="240" w:lineRule="exact"/>
              <w:ind w:rightChars="33" w:right="69"/>
              <w:rPr>
                <w:rFonts w:asciiTheme="majorEastAsia" w:eastAsiaTheme="majorEastAsia" w:hAnsiTheme="majorEastAsia"/>
                <w:spacing w:val="-20"/>
                <w:szCs w:val="21"/>
              </w:rPr>
            </w:pPr>
          </w:p>
          <w:p w14:paraId="5FCC1DA9" w14:textId="0C6A6A37" w:rsidR="00F4470B" w:rsidRDefault="00F4470B" w:rsidP="0057473B">
            <w:pPr>
              <w:widowControl/>
              <w:spacing w:line="240" w:lineRule="exact"/>
              <w:ind w:rightChars="33" w:right="69"/>
              <w:rPr>
                <w:rFonts w:asciiTheme="majorEastAsia" w:eastAsiaTheme="majorEastAsia" w:hAnsiTheme="majorEastAsia"/>
                <w:spacing w:val="-20"/>
                <w:szCs w:val="21"/>
              </w:rPr>
            </w:pPr>
          </w:p>
          <w:p w14:paraId="1A0BC50F" w14:textId="4AFE24ED" w:rsidR="00F4470B" w:rsidRDefault="00F4470B" w:rsidP="0057473B">
            <w:pPr>
              <w:widowControl/>
              <w:spacing w:line="240" w:lineRule="exact"/>
              <w:ind w:rightChars="33" w:right="69"/>
              <w:rPr>
                <w:rFonts w:asciiTheme="majorEastAsia" w:eastAsiaTheme="majorEastAsia" w:hAnsiTheme="majorEastAsia"/>
                <w:spacing w:val="-20"/>
                <w:szCs w:val="21"/>
              </w:rPr>
            </w:pPr>
          </w:p>
          <w:p w14:paraId="692955B4" w14:textId="0726035E" w:rsidR="00005D83" w:rsidRPr="00AA371E" w:rsidRDefault="00084ADF" w:rsidP="0057473B">
            <w:pPr>
              <w:widowControl/>
              <w:spacing w:line="240" w:lineRule="exact"/>
              <w:ind w:rightChars="33" w:right="69"/>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精神障がいにも対応した地域包括ケアシステムの構築</w:t>
            </w:r>
          </w:p>
        </w:tc>
        <w:tc>
          <w:tcPr>
            <w:tcW w:w="970" w:type="dxa"/>
            <w:vMerge w:val="restart"/>
            <w:tcBorders>
              <w:left w:val="single" w:sz="4" w:space="0" w:color="auto"/>
              <w:right w:val="single" w:sz="4" w:space="0" w:color="auto"/>
            </w:tcBorders>
            <w:vAlign w:val="center"/>
          </w:tcPr>
          <w:p w14:paraId="71C9D9B2" w14:textId="75CFFBB3" w:rsidR="00005D83" w:rsidRPr="00005D83" w:rsidRDefault="00005D83" w:rsidP="004876E0">
            <w:pPr>
              <w:spacing w:line="280" w:lineRule="exact"/>
              <w:rPr>
                <w:rFonts w:asciiTheme="majorEastAsia" w:eastAsiaTheme="majorEastAsia" w:hAnsiTheme="majorEastAsia"/>
                <w:color w:val="000000" w:themeColor="text1"/>
                <w:spacing w:val="-20"/>
                <w:sz w:val="18"/>
                <w:szCs w:val="18"/>
              </w:rPr>
            </w:pPr>
            <w:r w:rsidRPr="00005D83">
              <w:rPr>
                <w:rFonts w:asciiTheme="majorEastAsia" w:eastAsiaTheme="majorEastAsia" w:hAnsiTheme="majorEastAsia" w:hint="eastAsia"/>
                <w:color w:val="000000" w:themeColor="text1"/>
                <w:spacing w:val="-20"/>
                <w:sz w:val="18"/>
                <w:szCs w:val="18"/>
              </w:rPr>
              <w:t>精神病床における早期退院率（入院後3か月時点、入院後6か月時点、入院後1年時点）</w:t>
            </w:r>
          </w:p>
        </w:tc>
        <w:tc>
          <w:tcPr>
            <w:tcW w:w="2847" w:type="dxa"/>
            <w:tcBorders>
              <w:left w:val="single" w:sz="4" w:space="0" w:color="auto"/>
              <w:bottom w:val="single" w:sz="4" w:space="0" w:color="auto"/>
              <w:right w:val="single" w:sz="4" w:space="0" w:color="auto"/>
            </w:tcBorders>
            <w:shd w:val="clear" w:color="auto" w:fill="D9D9D9" w:themeFill="background1" w:themeFillShade="D9"/>
            <w:vAlign w:val="center"/>
          </w:tcPr>
          <w:p w14:paraId="67B16372" w14:textId="77777777" w:rsidR="00005D83" w:rsidRPr="00AA371E" w:rsidRDefault="00005D83" w:rsidP="004876E0">
            <w:pPr>
              <w:spacing w:line="240" w:lineRule="exact"/>
              <w:rPr>
                <w:rFonts w:asciiTheme="majorEastAsia" w:eastAsiaTheme="majorEastAsia" w:hAnsiTheme="majorEastAsia"/>
              </w:rPr>
            </w:pPr>
            <w:r w:rsidRPr="00AA371E">
              <w:rPr>
                <w:rFonts w:asciiTheme="majorEastAsia" w:eastAsiaTheme="majorEastAsia" w:hAnsiTheme="majorEastAsia" w:hint="eastAsia"/>
              </w:rPr>
              <w:t>＜目標＞</w:t>
            </w:r>
          </w:p>
          <w:p w14:paraId="1B40E7E7" w14:textId="42F2D9B3" w:rsidR="00005D83" w:rsidRPr="00AA371E" w:rsidRDefault="00005D83" w:rsidP="00871777">
            <w:pPr>
              <w:spacing w:line="240" w:lineRule="exact"/>
              <w:ind w:firstLineChars="100" w:firstLine="210"/>
              <w:rPr>
                <w:rFonts w:asciiTheme="majorEastAsia" w:eastAsiaTheme="majorEastAsia" w:hAnsiTheme="majorEastAsia"/>
                <w:szCs w:val="21"/>
                <w:u w:val="single"/>
              </w:rPr>
            </w:pPr>
            <w:r w:rsidRPr="00AA371E">
              <w:rPr>
                <w:rFonts w:asciiTheme="majorEastAsia" w:eastAsiaTheme="majorEastAsia" w:hAnsiTheme="majorEastAsia" w:hint="eastAsia"/>
              </w:rPr>
              <w:t>令和</w:t>
            </w:r>
            <w:r w:rsidR="00FF0A7F">
              <w:rPr>
                <w:rFonts w:asciiTheme="majorEastAsia" w:eastAsiaTheme="majorEastAsia" w:hAnsiTheme="majorEastAsia" w:hint="eastAsia"/>
              </w:rPr>
              <w:t>８</w:t>
            </w:r>
            <w:r w:rsidRPr="00AA371E">
              <w:rPr>
                <w:rFonts w:asciiTheme="majorEastAsia" w:eastAsiaTheme="majorEastAsia" w:hAnsiTheme="majorEastAsia" w:hint="eastAsia"/>
              </w:rPr>
              <w:t>年度における入院後3か月時点の退院率を6</w:t>
            </w:r>
            <w:r w:rsidR="00871777">
              <w:rPr>
                <w:rFonts w:asciiTheme="majorEastAsia" w:eastAsiaTheme="majorEastAsia" w:hAnsiTheme="majorEastAsia"/>
              </w:rPr>
              <w:t>8.9</w:t>
            </w:r>
            <w:r w:rsidRPr="00AA371E">
              <w:rPr>
                <w:rFonts w:asciiTheme="majorEastAsia" w:eastAsiaTheme="majorEastAsia" w:hAnsiTheme="majorEastAsia" w:hint="eastAsia"/>
              </w:rPr>
              <w:t>％以上、入院後6ヶ月時点の退院率を</w:t>
            </w:r>
            <w:r w:rsidR="00FF0A7F">
              <w:rPr>
                <w:rFonts w:asciiTheme="majorEastAsia" w:eastAsiaTheme="majorEastAsia" w:hAnsiTheme="majorEastAsia" w:hint="eastAsia"/>
              </w:rPr>
              <w:t>8</w:t>
            </w:r>
            <w:r w:rsidR="00FF0A7F">
              <w:rPr>
                <w:rFonts w:asciiTheme="majorEastAsia" w:eastAsiaTheme="majorEastAsia" w:hAnsiTheme="majorEastAsia"/>
              </w:rPr>
              <w:t>4.5</w:t>
            </w:r>
            <w:r w:rsidRPr="00AA371E">
              <w:rPr>
                <w:rFonts w:asciiTheme="majorEastAsia" w:eastAsiaTheme="majorEastAsia" w:hAnsiTheme="majorEastAsia" w:hint="eastAsia"/>
              </w:rPr>
              <w:t>％以上、入院後1年時点の退院率を</w:t>
            </w:r>
            <w:r w:rsidR="00FF0A7F">
              <w:rPr>
                <w:rFonts w:asciiTheme="majorEastAsia" w:eastAsiaTheme="majorEastAsia" w:hAnsiTheme="majorEastAsia" w:hint="eastAsia"/>
              </w:rPr>
              <w:t>9</w:t>
            </w:r>
            <w:r w:rsidR="00FF0A7F">
              <w:rPr>
                <w:rFonts w:asciiTheme="majorEastAsia" w:eastAsiaTheme="majorEastAsia" w:hAnsiTheme="majorEastAsia"/>
              </w:rPr>
              <w:t>1.0</w:t>
            </w:r>
            <w:r w:rsidRPr="00AA371E">
              <w:rPr>
                <w:rFonts w:asciiTheme="majorEastAsia" w:eastAsiaTheme="majorEastAsia" w:hAnsiTheme="majorEastAsia" w:hint="eastAsia"/>
              </w:rPr>
              <w:t>％以上とすることを基本とする。</w:t>
            </w:r>
          </w:p>
        </w:tc>
        <w:tc>
          <w:tcPr>
            <w:tcW w:w="10891" w:type="dxa"/>
            <w:vMerge w:val="restart"/>
            <w:tcBorders>
              <w:left w:val="single" w:sz="4" w:space="0" w:color="auto"/>
            </w:tcBorders>
            <w:shd w:val="clear" w:color="auto" w:fill="D9D9D9" w:themeFill="background1" w:themeFillShade="D9"/>
            <w:vAlign w:val="center"/>
          </w:tcPr>
          <w:p w14:paraId="240D5A71" w14:textId="11031B29" w:rsidR="00005D83" w:rsidRPr="00871777" w:rsidRDefault="00005D83" w:rsidP="00D40928">
            <w:pPr>
              <w:pStyle w:val="ad"/>
              <w:jc w:val="left"/>
              <w:rPr>
                <w:rFonts w:asciiTheme="majorEastAsia" w:eastAsiaTheme="majorEastAsia" w:hAnsiTheme="majorEastAsia"/>
                <w:strike/>
                <w:color w:val="FF0000"/>
                <w:sz w:val="20"/>
                <w:szCs w:val="21"/>
              </w:rPr>
            </w:pPr>
          </w:p>
          <w:p w14:paraId="7A0F5AC1" w14:textId="77777777" w:rsidR="00F81E57" w:rsidRPr="0057473B" w:rsidRDefault="00F81E57" w:rsidP="00F81E57">
            <w:pPr>
              <w:pStyle w:val="ad"/>
              <w:jc w:val="left"/>
              <w:rPr>
                <w:rFonts w:asciiTheme="majorEastAsia" w:eastAsiaTheme="majorEastAsia" w:hAnsiTheme="majorEastAsia"/>
                <w:color w:val="000000"/>
                <w:szCs w:val="21"/>
              </w:rPr>
            </w:pPr>
            <w:r w:rsidRPr="0057473B">
              <w:rPr>
                <w:rFonts w:asciiTheme="majorEastAsia" w:eastAsiaTheme="majorEastAsia" w:hAnsiTheme="majorEastAsia" w:hint="eastAsia"/>
                <w:color w:val="000000"/>
                <w:sz w:val="21"/>
                <w:szCs w:val="21"/>
              </w:rPr>
              <w:t>＜大阪府の成果目標と基本的な考え方（案）＞</w:t>
            </w:r>
          </w:p>
          <w:p w14:paraId="3A198956" w14:textId="0BF58250" w:rsidR="00F81E57" w:rsidRPr="0057473B" w:rsidRDefault="00F81E57" w:rsidP="00F81E57">
            <w:pPr>
              <w:pStyle w:val="ad"/>
              <w:ind w:firstLineChars="100" w:firstLine="210"/>
              <w:jc w:val="left"/>
              <w:rPr>
                <w:rFonts w:asciiTheme="majorEastAsia" w:eastAsiaTheme="majorEastAsia" w:hAnsiTheme="majorEastAsia"/>
                <w:color w:val="000000"/>
                <w:sz w:val="21"/>
                <w:szCs w:val="21"/>
              </w:rPr>
            </w:pPr>
            <w:r w:rsidRPr="0057473B">
              <w:rPr>
                <w:rFonts w:asciiTheme="majorEastAsia" w:eastAsiaTheme="majorEastAsia" w:hAnsiTheme="majorEastAsia" w:hint="eastAsia"/>
                <w:color w:val="000000"/>
                <w:sz w:val="21"/>
                <w:szCs w:val="21"/>
              </w:rPr>
              <w:t>国の基本指針</w:t>
            </w:r>
            <w:r w:rsidR="00343902" w:rsidRPr="0021497C">
              <w:rPr>
                <w:rFonts w:asciiTheme="majorEastAsia" w:eastAsiaTheme="majorEastAsia" w:hAnsiTheme="majorEastAsia" w:hint="eastAsia"/>
                <w:color w:val="000000"/>
                <w:sz w:val="21"/>
                <w:szCs w:val="21"/>
              </w:rPr>
              <w:t>の趣旨を踏まえ</w:t>
            </w:r>
            <w:r w:rsidRPr="0057473B">
              <w:rPr>
                <w:rFonts w:asciiTheme="majorEastAsia" w:eastAsiaTheme="majorEastAsia" w:hAnsiTheme="majorEastAsia" w:hint="eastAsia"/>
                <w:color w:val="000000"/>
                <w:sz w:val="21"/>
                <w:szCs w:val="21"/>
              </w:rPr>
              <w:t>、令和８年度の精神病床における退院率を</w:t>
            </w:r>
            <w:r w:rsidRPr="0057473B">
              <w:rPr>
                <w:rFonts w:asciiTheme="majorEastAsia" w:eastAsiaTheme="majorEastAsia" w:hAnsiTheme="majorEastAsia"/>
                <w:color w:val="000000"/>
                <w:sz w:val="21"/>
                <w:szCs w:val="21"/>
              </w:rPr>
              <w:t>3ヶ月時点68.9</w:t>
            </w:r>
            <w:r w:rsidRPr="0057473B">
              <w:rPr>
                <w:rFonts w:asciiTheme="majorEastAsia" w:eastAsiaTheme="majorEastAsia" w:hAnsiTheme="majorEastAsia" w:hint="eastAsia"/>
                <w:color w:val="000000"/>
                <w:sz w:val="21"/>
                <w:szCs w:val="21"/>
              </w:rPr>
              <w:t>％以上、</w:t>
            </w:r>
            <w:r w:rsidRPr="0057473B">
              <w:rPr>
                <w:rFonts w:asciiTheme="majorEastAsia" w:eastAsiaTheme="majorEastAsia" w:hAnsiTheme="majorEastAsia"/>
                <w:color w:val="000000"/>
                <w:sz w:val="21"/>
                <w:szCs w:val="21"/>
              </w:rPr>
              <w:t>6ヶ月時点84.5</w:t>
            </w:r>
            <w:r w:rsidRPr="0057473B">
              <w:rPr>
                <w:rFonts w:asciiTheme="majorEastAsia" w:eastAsiaTheme="majorEastAsia" w:hAnsiTheme="majorEastAsia" w:hint="eastAsia"/>
                <w:color w:val="000000"/>
                <w:sz w:val="21"/>
                <w:szCs w:val="21"/>
              </w:rPr>
              <w:t>％以上、</w:t>
            </w:r>
            <w:r w:rsidRPr="0057473B">
              <w:rPr>
                <w:rFonts w:asciiTheme="majorEastAsia" w:eastAsiaTheme="majorEastAsia" w:hAnsiTheme="majorEastAsia"/>
                <w:color w:val="000000"/>
                <w:sz w:val="21"/>
                <w:szCs w:val="21"/>
              </w:rPr>
              <w:t>12ヶ月時点91.0</w:t>
            </w:r>
            <w:r w:rsidRPr="0057473B">
              <w:rPr>
                <w:rFonts w:asciiTheme="majorEastAsia" w:eastAsiaTheme="majorEastAsia" w:hAnsiTheme="majorEastAsia" w:hint="eastAsia"/>
                <w:color w:val="000000"/>
                <w:sz w:val="21"/>
                <w:szCs w:val="21"/>
              </w:rPr>
              <w:t>％以上とする。</w:t>
            </w:r>
          </w:p>
          <w:p w14:paraId="00B67F63" w14:textId="77777777" w:rsidR="00F81E57" w:rsidRPr="0057473B" w:rsidRDefault="00F81E57" w:rsidP="00F81E57">
            <w:pPr>
              <w:rPr>
                <w:rFonts w:asciiTheme="majorEastAsia" w:eastAsiaTheme="majorEastAsia" w:hAnsiTheme="majorEastAsia"/>
                <w:color w:val="000000"/>
              </w:rPr>
            </w:pPr>
          </w:p>
          <w:p w14:paraId="7441B5F4" w14:textId="77777777" w:rsidR="00F81E57" w:rsidRPr="0057473B" w:rsidRDefault="00F81E57" w:rsidP="00F81E57">
            <w:pPr>
              <w:rPr>
                <w:rFonts w:asciiTheme="majorEastAsia" w:eastAsiaTheme="majorEastAsia" w:hAnsiTheme="majorEastAsia"/>
                <w:color w:val="000000"/>
                <w:szCs w:val="21"/>
              </w:rPr>
            </w:pPr>
            <w:r w:rsidRPr="0057473B">
              <w:rPr>
                <w:rFonts w:asciiTheme="majorEastAsia" w:eastAsiaTheme="majorEastAsia" w:hAnsiTheme="majorEastAsia" w:hint="eastAsia"/>
                <w:color w:val="000000"/>
                <w:szCs w:val="21"/>
                <w:bdr w:val="single" w:sz="4" w:space="0" w:color="auto"/>
              </w:rPr>
              <w:t>目標値の設定について</w:t>
            </w:r>
          </w:p>
          <w:p w14:paraId="0FCBD7FF" w14:textId="01FF9B89" w:rsidR="00005D83" w:rsidRPr="00AA371E" w:rsidRDefault="00F81E57" w:rsidP="00262008">
            <w:pPr>
              <w:pStyle w:val="ad"/>
              <w:ind w:firstLineChars="100" w:firstLine="210"/>
              <w:jc w:val="left"/>
              <w:rPr>
                <w:rFonts w:asciiTheme="majorEastAsia" w:eastAsiaTheme="majorEastAsia" w:hAnsiTheme="majorEastAsia"/>
                <w:strike/>
                <w:color w:val="FF0000"/>
                <w:sz w:val="21"/>
                <w:szCs w:val="21"/>
              </w:rPr>
            </w:pPr>
            <w:r w:rsidRPr="0057473B">
              <w:rPr>
                <w:rFonts w:asciiTheme="majorEastAsia" w:eastAsiaTheme="majorEastAsia" w:hAnsiTheme="majorEastAsia" w:hint="eastAsia"/>
                <w:color w:val="000000"/>
                <w:sz w:val="21"/>
                <w:szCs w:val="21"/>
              </w:rPr>
              <w:t>国が算出した値（令和</w:t>
            </w:r>
            <w:r w:rsidRPr="0057473B">
              <w:rPr>
                <w:rFonts w:asciiTheme="majorEastAsia" w:eastAsiaTheme="majorEastAsia" w:hAnsiTheme="majorEastAsia"/>
                <w:color w:val="000000"/>
                <w:sz w:val="21"/>
                <w:szCs w:val="21"/>
              </w:rPr>
              <w:t>3年度「良質かつ適切な精神医療の提供の指標に関する研究」からの報告NDBデータ</w:t>
            </w:r>
            <w:r w:rsidRPr="0057473B">
              <w:rPr>
                <w:rFonts w:asciiTheme="majorEastAsia" w:eastAsiaTheme="majorEastAsia" w:hAnsiTheme="majorEastAsia" w:hint="eastAsia"/>
                <w:color w:val="000000"/>
                <w:sz w:val="21"/>
                <w:szCs w:val="21"/>
              </w:rPr>
              <w:t>）では、平成</w:t>
            </w:r>
            <w:r w:rsidRPr="0057473B">
              <w:rPr>
                <w:rFonts w:asciiTheme="majorEastAsia" w:eastAsiaTheme="majorEastAsia" w:hAnsiTheme="majorEastAsia"/>
                <w:color w:val="000000"/>
                <w:sz w:val="21"/>
                <w:szCs w:val="21"/>
              </w:rPr>
              <w:t>30年度大阪府の精神病床における退院率は3ヶ月時点65.3</w:t>
            </w:r>
            <w:r w:rsidRPr="0057473B">
              <w:rPr>
                <w:rFonts w:asciiTheme="majorEastAsia" w:eastAsiaTheme="majorEastAsia" w:hAnsiTheme="majorEastAsia" w:hint="eastAsia"/>
                <w:color w:val="000000"/>
                <w:sz w:val="21"/>
                <w:szCs w:val="21"/>
              </w:rPr>
              <w:t>％、</w:t>
            </w:r>
            <w:r w:rsidRPr="0057473B">
              <w:rPr>
                <w:rFonts w:asciiTheme="majorEastAsia" w:eastAsiaTheme="majorEastAsia" w:hAnsiTheme="majorEastAsia"/>
                <w:color w:val="000000"/>
                <w:sz w:val="21"/>
                <w:szCs w:val="21"/>
              </w:rPr>
              <w:t>6ヶ月時点82.3</w:t>
            </w:r>
            <w:r w:rsidRPr="0057473B">
              <w:rPr>
                <w:rFonts w:asciiTheme="majorEastAsia" w:eastAsiaTheme="majorEastAsia" w:hAnsiTheme="majorEastAsia" w:hint="eastAsia"/>
                <w:color w:val="000000"/>
                <w:sz w:val="21"/>
                <w:szCs w:val="21"/>
              </w:rPr>
              <w:t>％、</w:t>
            </w:r>
            <w:r w:rsidRPr="0057473B">
              <w:rPr>
                <w:rFonts w:asciiTheme="majorEastAsia" w:eastAsiaTheme="majorEastAsia" w:hAnsiTheme="majorEastAsia"/>
                <w:color w:val="000000"/>
                <w:sz w:val="21"/>
                <w:szCs w:val="21"/>
              </w:rPr>
              <w:t>12ヶ月時点89.3</w:t>
            </w:r>
            <w:r w:rsidRPr="0057473B">
              <w:rPr>
                <w:rFonts w:asciiTheme="majorEastAsia" w:eastAsiaTheme="majorEastAsia" w:hAnsiTheme="majorEastAsia" w:hint="eastAsia"/>
                <w:color w:val="000000"/>
                <w:sz w:val="21"/>
                <w:szCs w:val="21"/>
              </w:rPr>
              <w:t>％であるため、国の目標設定に準じることとした。</w:t>
            </w:r>
          </w:p>
        </w:tc>
      </w:tr>
      <w:tr w:rsidR="007F29A9" w:rsidRPr="00AA371E" w14:paraId="53712D2E" w14:textId="77777777" w:rsidTr="00DC6B38">
        <w:trPr>
          <w:trHeight w:val="1110"/>
        </w:trPr>
        <w:tc>
          <w:tcPr>
            <w:tcW w:w="737" w:type="dxa"/>
            <w:vMerge/>
            <w:tcBorders>
              <w:right w:val="single" w:sz="4" w:space="0" w:color="auto"/>
            </w:tcBorders>
            <w:vAlign w:val="center"/>
          </w:tcPr>
          <w:p w14:paraId="231ACC8D" w14:textId="77777777" w:rsidR="007F29A9" w:rsidRPr="00AA371E" w:rsidRDefault="007F29A9" w:rsidP="004876E0">
            <w:pPr>
              <w:widowControl/>
              <w:spacing w:line="240" w:lineRule="exact"/>
              <w:rPr>
                <w:rFonts w:asciiTheme="majorEastAsia" w:eastAsiaTheme="majorEastAsia" w:hAnsiTheme="majorEastAsia"/>
                <w:spacing w:val="-20"/>
                <w:szCs w:val="21"/>
              </w:rPr>
            </w:pPr>
          </w:p>
        </w:tc>
        <w:tc>
          <w:tcPr>
            <w:tcW w:w="970" w:type="dxa"/>
            <w:vMerge/>
            <w:tcBorders>
              <w:left w:val="single" w:sz="4" w:space="0" w:color="auto"/>
              <w:right w:val="single" w:sz="4" w:space="0" w:color="auto"/>
            </w:tcBorders>
            <w:vAlign w:val="center"/>
          </w:tcPr>
          <w:p w14:paraId="5625F2F2" w14:textId="77777777" w:rsidR="007F29A9" w:rsidRPr="00005D83" w:rsidRDefault="007F29A9" w:rsidP="004876E0">
            <w:pPr>
              <w:spacing w:line="280" w:lineRule="exact"/>
              <w:rPr>
                <w:rFonts w:asciiTheme="majorEastAsia" w:eastAsiaTheme="majorEastAsia" w:hAnsiTheme="majorEastAsia"/>
                <w:color w:val="000000" w:themeColor="text1"/>
                <w:spacing w:val="-20"/>
                <w:sz w:val="18"/>
                <w:szCs w:val="18"/>
              </w:rPr>
            </w:pPr>
          </w:p>
        </w:tc>
        <w:tc>
          <w:tcPr>
            <w:tcW w:w="2847" w:type="dxa"/>
            <w:tcBorders>
              <w:left w:val="single" w:sz="4" w:space="0" w:color="auto"/>
              <w:bottom w:val="single" w:sz="8" w:space="0" w:color="auto"/>
              <w:right w:val="single" w:sz="4" w:space="0" w:color="auto"/>
            </w:tcBorders>
            <w:shd w:val="clear" w:color="auto" w:fill="D9D9D9" w:themeFill="background1" w:themeFillShade="D9"/>
            <w:vAlign w:val="center"/>
          </w:tcPr>
          <w:p w14:paraId="2242A91B" w14:textId="77777777" w:rsidR="007F29A9" w:rsidRPr="00AA371E" w:rsidRDefault="007F29A9" w:rsidP="007F29A9">
            <w:pPr>
              <w:spacing w:line="240" w:lineRule="exact"/>
              <w:rPr>
                <w:rFonts w:asciiTheme="majorEastAsia" w:eastAsiaTheme="majorEastAsia" w:hAnsiTheme="majorEastAsia"/>
              </w:rPr>
            </w:pPr>
            <w:r w:rsidRPr="00AA371E">
              <w:rPr>
                <w:rFonts w:asciiTheme="majorEastAsia" w:eastAsiaTheme="majorEastAsia" w:hAnsiTheme="majorEastAsia" w:hint="eastAsia"/>
              </w:rPr>
              <w:t>＜考え方＞</w:t>
            </w:r>
          </w:p>
          <w:p w14:paraId="725E355E" w14:textId="77777777" w:rsidR="007F29A9" w:rsidRPr="004B7E6E" w:rsidRDefault="007F29A9" w:rsidP="007F29A9">
            <w:pPr>
              <w:spacing w:line="240" w:lineRule="exact"/>
              <w:ind w:firstLineChars="100" w:firstLine="210"/>
              <w:rPr>
                <w:rFonts w:asciiTheme="majorEastAsia" w:eastAsiaTheme="majorEastAsia" w:hAnsiTheme="majorEastAsia"/>
                <w:highlight w:val="yellow"/>
              </w:rPr>
            </w:pPr>
            <w:r w:rsidRPr="005515EC">
              <w:rPr>
                <w:rFonts w:asciiTheme="majorEastAsia" w:eastAsiaTheme="majorEastAsia" w:hAnsiTheme="majorEastAsia" w:hint="eastAsia"/>
              </w:rPr>
              <w:t>地域における保健、医療、福祉の連携体制が強化されることによって、早期退院が可能になることを踏まえて、入院中の精神障がい者の退院に関する目標値を設定する。</w:t>
            </w:r>
          </w:p>
          <w:p w14:paraId="233238B5" w14:textId="33F2ABC8" w:rsidR="007F29A9" w:rsidRDefault="007F29A9" w:rsidP="007F29A9">
            <w:pPr>
              <w:spacing w:line="240" w:lineRule="exact"/>
              <w:ind w:firstLineChars="100" w:firstLine="210"/>
              <w:rPr>
                <w:rFonts w:asciiTheme="majorEastAsia" w:eastAsiaTheme="majorEastAsia" w:hAnsiTheme="majorEastAsia"/>
              </w:rPr>
            </w:pPr>
            <w:r w:rsidRPr="005515EC">
              <w:rPr>
                <w:rFonts w:asciiTheme="majorEastAsia" w:eastAsiaTheme="majorEastAsia" w:hAnsiTheme="majorEastAsia" w:hint="eastAsia"/>
              </w:rPr>
              <w:t>平成30年度に、上位10％の都道府県が達成している早期退院率以上を成果目標とする。</w:t>
            </w:r>
          </w:p>
          <w:p w14:paraId="7FB4F730" w14:textId="62356149" w:rsidR="007F29A9" w:rsidRDefault="007F29A9" w:rsidP="007F29A9">
            <w:pPr>
              <w:spacing w:line="240" w:lineRule="exact"/>
              <w:ind w:firstLineChars="100" w:firstLine="210"/>
              <w:rPr>
                <w:rFonts w:asciiTheme="majorEastAsia" w:eastAsiaTheme="majorEastAsia" w:hAnsiTheme="majorEastAsia"/>
              </w:rPr>
            </w:pPr>
          </w:p>
          <w:p w14:paraId="34E2106D" w14:textId="77777777" w:rsidR="007F29A9" w:rsidRDefault="007F29A9" w:rsidP="007F29A9">
            <w:pPr>
              <w:spacing w:line="240" w:lineRule="exact"/>
              <w:ind w:firstLineChars="100" w:firstLine="210"/>
              <w:rPr>
                <w:rFonts w:asciiTheme="majorEastAsia" w:eastAsiaTheme="majorEastAsia" w:hAnsiTheme="majorEastAsia"/>
              </w:rPr>
            </w:pPr>
          </w:p>
          <w:p w14:paraId="08E610D3" w14:textId="77777777" w:rsidR="007F29A9" w:rsidRPr="007F29A9" w:rsidRDefault="007F29A9" w:rsidP="004876E0">
            <w:pPr>
              <w:spacing w:line="240" w:lineRule="exact"/>
              <w:rPr>
                <w:rFonts w:asciiTheme="majorEastAsia" w:eastAsiaTheme="majorEastAsia" w:hAnsiTheme="majorEastAsia"/>
              </w:rPr>
            </w:pPr>
          </w:p>
        </w:tc>
        <w:tc>
          <w:tcPr>
            <w:tcW w:w="10891" w:type="dxa"/>
            <w:vMerge/>
            <w:tcBorders>
              <w:left w:val="single" w:sz="4" w:space="0" w:color="auto"/>
            </w:tcBorders>
            <w:shd w:val="clear" w:color="auto" w:fill="D9D9D9" w:themeFill="background1" w:themeFillShade="D9"/>
            <w:vAlign w:val="center"/>
          </w:tcPr>
          <w:p w14:paraId="7D201922" w14:textId="77777777" w:rsidR="007F29A9" w:rsidRDefault="007F29A9" w:rsidP="00D40928">
            <w:pPr>
              <w:pStyle w:val="ad"/>
              <w:jc w:val="left"/>
              <w:rPr>
                <w:rFonts w:asciiTheme="majorEastAsia" w:eastAsiaTheme="majorEastAsia" w:hAnsiTheme="majorEastAsia"/>
                <w:noProof/>
                <w:szCs w:val="21"/>
              </w:rPr>
            </w:pPr>
          </w:p>
        </w:tc>
      </w:tr>
    </w:tbl>
    <w:p w14:paraId="41934280" w14:textId="77777777" w:rsidR="007F29A9" w:rsidRDefault="007F29A9">
      <w:r>
        <w:br w:type="page"/>
      </w:r>
    </w:p>
    <w:tbl>
      <w:tblPr>
        <w:tblStyle w:val="a9"/>
        <w:tblW w:w="0" w:type="auto"/>
        <w:tblInd w:w="250" w:type="dxa"/>
        <w:tblLook w:val="04A0" w:firstRow="1" w:lastRow="0" w:firstColumn="1" w:lastColumn="0" w:noHBand="0" w:noVBand="1"/>
      </w:tblPr>
      <w:tblGrid>
        <w:gridCol w:w="1707"/>
        <w:gridCol w:w="2847"/>
        <w:gridCol w:w="10891"/>
      </w:tblGrid>
      <w:tr w:rsidR="00DC6B38" w:rsidRPr="00AA371E" w14:paraId="4CDF2ABF" w14:textId="77777777" w:rsidTr="0057473B">
        <w:trPr>
          <w:trHeight w:val="610"/>
        </w:trPr>
        <w:tc>
          <w:tcPr>
            <w:tcW w:w="1707" w:type="dxa"/>
            <w:tcBorders>
              <w:bottom w:val="single" w:sz="4" w:space="0" w:color="auto"/>
              <w:right w:val="single" w:sz="4" w:space="0" w:color="auto"/>
            </w:tcBorders>
            <w:shd w:val="clear" w:color="auto" w:fill="FFFF00"/>
            <w:vAlign w:val="center"/>
          </w:tcPr>
          <w:p w14:paraId="1A6691F6" w14:textId="40F63D1C" w:rsidR="00DC6B38" w:rsidRPr="00AA371E" w:rsidRDefault="00DC6B38"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lastRenderedPageBreak/>
              <w:t>項目</w:t>
            </w:r>
          </w:p>
        </w:tc>
        <w:tc>
          <w:tcPr>
            <w:tcW w:w="2847" w:type="dxa"/>
            <w:tcBorders>
              <w:left w:val="single" w:sz="4" w:space="0" w:color="auto"/>
              <w:bottom w:val="single" w:sz="4" w:space="0" w:color="auto"/>
              <w:right w:val="single" w:sz="4" w:space="0" w:color="auto"/>
            </w:tcBorders>
            <w:shd w:val="clear" w:color="auto" w:fill="FFFF00"/>
            <w:vAlign w:val="center"/>
          </w:tcPr>
          <w:p w14:paraId="6BFA3B98" w14:textId="77777777" w:rsidR="00DC6B38" w:rsidRPr="00AA371E" w:rsidRDefault="00DC6B38"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国の基本指針</w:t>
            </w:r>
          </w:p>
        </w:tc>
        <w:tc>
          <w:tcPr>
            <w:tcW w:w="10891" w:type="dxa"/>
            <w:tcBorders>
              <w:left w:val="single" w:sz="4" w:space="0" w:color="auto"/>
              <w:bottom w:val="single" w:sz="4" w:space="0" w:color="auto"/>
            </w:tcBorders>
            <w:shd w:val="clear" w:color="auto" w:fill="FFFF00"/>
            <w:vAlign w:val="center"/>
          </w:tcPr>
          <w:p w14:paraId="79CD1D04" w14:textId="432DF53B" w:rsidR="00DC6B38" w:rsidRPr="00AA371E" w:rsidRDefault="00DC6B38"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w:t>
            </w:r>
            <w:r w:rsidR="00F72D8F">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期障がい福祉計画の大阪府の成果目標と考え方（案）</w:t>
            </w:r>
          </w:p>
        </w:tc>
      </w:tr>
      <w:tr w:rsidR="007805D7" w:rsidRPr="00AA371E" w14:paraId="5CADD091" w14:textId="77777777" w:rsidTr="0057473B">
        <w:trPr>
          <w:trHeight w:val="4309"/>
        </w:trPr>
        <w:tc>
          <w:tcPr>
            <w:tcW w:w="1707" w:type="dxa"/>
            <w:vMerge w:val="restart"/>
            <w:tcBorders>
              <w:right w:val="single" w:sz="4" w:space="0" w:color="auto"/>
            </w:tcBorders>
            <w:vAlign w:val="center"/>
          </w:tcPr>
          <w:p w14:paraId="2547B01F" w14:textId="77777777" w:rsidR="00F4470B" w:rsidRDefault="007805D7" w:rsidP="004B7E6E">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地域生活</w:t>
            </w:r>
            <w:r w:rsidR="003B7322">
              <w:rPr>
                <w:rFonts w:asciiTheme="majorEastAsia" w:eastAsiaTheme="majorEastAsia" w:hAnsiTheme="majorEastAsia" w:hint="eastAsia"/>
                <w:spacing w:val="-20"/>
                <w:szCs w:val="21"/>
              </w:rPr>
              <w:t>支援</w:t>
            </w:r>
            <w:r w:rsidRPr="00AA371E">
              <w:rPr>
                <w:rFonts w:asciiTheme="majorEastAsia" w:eastAsiaTheme="majorEastAsia" w:hAnsiTheme="majorEastAsia" w:hint="eastAsia"/>
                <w:spacing w:val="-20"/>
                <w:szCs w:val="21"/>
              </w:rPr>
              <w:t>の</w:t>
            </w:r>
          </w:p>
          <w:p w14:paraId="7B1D7D02" w14:textId="33642E0E" w:rsidR="007805D7" w:rsidRPr="00AA371E" w:rsidRDefault="007805D7" w:rsidP="004B7E6E">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充実</w:t>
            </w:r>
          </w:p>
        </w:tc>
        <w:tc>
          <w:tcPr>
            <w:tcW w:w="2847" w:type="dxa"/>
            <w:tcBorders>
              <w:left w:val="single" w:sz="4" w:space="0" w:color="auto"/>
              <w:bottom w:val="single" w:sz="4" w:space="0" w:color="auto"/>
              <w:right w:val="single" w:sz="4" w:space="0" w:color="auto"/>
            </w:tcBorders>
            <w:shd w:val="clear" w:color="auto" w:fill="D9D9D9" w:themeFill="background1" w:themeFillShade="D9"/>
            <w:vAlign w:val="center"/>
          </w:tcPr>
          <w:p w14:paraId="3551BBED" w14:textId="14DF8D40" w:rsidR="007805D7" w:rsidRPr="00AA371E" w:rsidRDefault="007805D7" w:rsidP="007805D7">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5EE311DD" w14:textId="45FE9B41" w:rsidR="007805D7" w:rsidRPr="004B7E6E" w:rsidRDefault="00F81E57" w:rsidP="009764F9">
            <w:pPr>
              <w:spacing w:line="240" w:lineRule="exact"/>
              <w:ind w:firstLineChars="100" w:firstLine="210"/>
              <w:rPr>
                <w:rFonts w:asciiTheme="majorEastAsia" w:eastAsiaTheme="majorEastAsia" w:hAnsiTheme="majorEastAsia"/>
                <w:szCs w:val="21"/>
              </w:rPr>
            </w:pPr>
            <w:r w:rsidRPr="004B7E6E">
              <w:rPr>
                <w:rFonts w:asciiTheme="majorEastAsia" w:eastAsiaTheme="majorEastAsia" w:hAnsiTheme="majorEastAsia" w:hint="eastAsia"/>
                <w:szCs w:val="21"/>
              </w:rPr>
              <w:t>令和８年度末までの間、</w:t>
            </w:r>
            <w:r w:rsidRPr="000456CA">
              <w:rPr>
                <w:rFonts w:asciiTheme="majorEastAsia" w:eastAsiaTheme="majorEastAsia" w:hAnsiTheme="majorEastAsia" w:hint="eastAsia"/>
                <w:szCs w:val="21"/>
              </w:rPr>
              <w:t>各市町村において地域生活支援拠点等を整備（複数市町村による共同整備も可能）するとともに、</w:t>
            </w:r>
            <w:r w:rsidRPr="0057473B">
              <w:rPr>
                <w:rFonts w:asciiTheme="majorEastAsia" w:eastAsiaTheme="majorEastAsia" w:hAnsiTheme="majorEastAsia" w:hint="eastAsia"/>
                <w:szCs w:val="21"/>
                <w:u w:val="single"/>
              </w:rPr>
              <w:t>その機能の充実のため、コーディネーターの配置</w:t>
            </w:r>
            <w:r w:rsidRPr="0057473B">
              <w:rPr>
                <w:rFonts w:asciiTheme="majorEastAsia" w:eastAsiaTheme="majorEastAsia" w:hAnsiTheme="majorEastAsia" w:hint="eastAsia"/>
                <w:color w:val="000000"/>
                <w:szCs w:val="21"/>
                <w:u w:val="single"/>
              </w:rPr>
              <w:t>、地域生活支援拠点等の機能を担う障がい福祉サービス事業所等の担当者の配置、支援ネットワークなどによる効果的な支援体制及び緊急時の連絡体制の構築を進</w:t>
            </w:r>
            <w:r w:rsidRPr="0057473B">
              <w:rPr>
                <w:rFonts w:asciiTheme="majorEastAsia" w:eastAsiaTheme="majorEastAsia" w:hAnsiTheme="majorEastAsia" w:hint="eastAsia"/>
                <w:szCs w:val="21"/>
                <w:u w:val="single"/>
              </w:rPr>
              <w:t>め、</w:t>
            </w:r>
            <w:r w:rsidRPr="004B7E6E">
              <w:rPr>
                <w:rFonts w:asciiTheme="majorEastAsia" w:eastAsiaTheme="majorEastAsia" w:hAnsiTheme="majorEastAsia" w:hint="eastAsia"/>
                <w:szCs w:val="21"/>
              </w:rPr>
              <w:t>また、年１回以上、</w:t>
            </w:r>
            <w:r w:rsidRPr="0057473B">
              <w:rPr>
                <w:rFonts w:asciiTheme="majorEastAsia" w:eastAsiaTheme="majorEastAsia" w:hAnsiTheme="majorEastAsia" w:hint="eastAsia"/>
                <w:szCs w:val="21"/>
                <w:u w:val="single"/>
              </w:rPr>
              <w:t>支援の実績等を踏まえ</w:t>
            </w:r>
            <w:r w:rsidRPr="004B7E6E">
              <w:rPr>
                <w:rFonts w:asciiTheme="majorEastAsia" w:eastAsiaTheme="majorEastAsia" w:hAnsiTheme="majorEastAsia" w:hint="eastAsia"/>
                <w:szCs w:val="21"/>
              </w:rPr>
              <w:t>運用状況を検証及び検討することを基本とする。</w:t>
            </w:r>
            <w:r w:rsidR="008D1A74">
              <w:rPr>
                <w:rFonts w:asciiTheme="majorEastAsia" w:eastAsiaTheme="majorEastAsia" w:hAnsiTheme="majorEastAsia" w:hint="eastAsia"/>
                <w:szCs w:val="21"/>
              </w:rPr>
              <w:t>【新規】</w:t>
            </w:r>
          </w:p>
        </w:tc>
        <w:tc>
          <w:tcPr>
            <w:tcW w:w="10891" w:type="dxa"/>
            <w:vMerge w:val="restart"/>
            <w:tcBorders>
              <w:left w:val="single" w:sz="4" w:space="0" w:color="auto"/>
            </w:tcBorders>
            <w:shd w:val="clear" w:color="auto" w:fill="D9D9D9" w:themeFill="background1" w:themeFillShade="D9"/>
            <w:vAlign w:val="center"/>
          </w:tcPr>
          <w:p w14:paraId="53807CD4" w14:textId="5396E734" w:rsidR="00F81E57" w:rsidRPr="0057473B" w:rsidRDefault="00F81E57" w:rsidP="00F81E57">
            <w:pPr>
              <w:pStyle w:val="ad"/>
              <w:jc w:val="left"/>
              <w:rPr>
                <w:rFonts w:asciiTheme="majorEastAsia" w:eastAsiaTheme="majorEastAsia" w:hAnsiTheme="majorEastAsia"/>
                <w:color w:val="000000"/>
                <w:sz w:val="21"/>
                <w:szCs w:val="21"/>
              </w:rPr>
            </w:pPr>
            <w:r w:rsidRPr="0057473B">
              <w:rPr>
                <w:rFonts w:asciiTheme="majorEastAsia" w:eastAsiaTheme="majorEastAsia" w:hAnsiTheme="majorEastAsia" w:hint="eastAsia"/>
                <w:color w:val="000000"/>
                <w:sz w:val="21"/>
                <w:szCs w:val="21"/>
              </w:rPr>
              <w:t>＜大阪府の成果目標と基本的な考え方（案）＞</w:t>
            </w:r>
          </w:p>
          <w:p w14:paraId="0341BE7D" w14:textId="5F309785" w:rsidR="00F81E57" w:rsidRPr="0057473B" w:rsidRDefault="00F81E57" w:rsidP="00F81E57">
            <w:pPr>
              <w:pStyle w:val="ad"/>
              <w:ind w:firstLineChars="100" w:firstLine="210"/>
              <w:jc w:val="left"/>
              <w:rPr>
                <w:rFonts w:asciiTheme="majorEastAsia" w:eastAsiaTheme="majorEastAsia" w:hAnsiTheme="majorEastAsia"/>
                <w:color w:val="000000"/>
                <w:sz w:val="21"/>
                <w:szCs w:val="21"/>
              </w:rPr>
            </w:pPr>
            <w:r w:rsidRPr="0057473B">
              <w:rPr>
                <w:rFonts w:asciiTheme="majorEastAsia" w:eastAsiaTheme="majorEastAsia" w:hAnsiTheme="majorEastAsia" w:hint="eastAsia"/>
                <w:color w:val="000000"/>
                <w:sz w:val="21"/>
                <w:szCs w:val="21"/>
              </w:rPr>
              <w:t>国の基本指針</w:t>
            </w:r>
            <w:r w:rsidR="00343902" w:rsidRPr="008D77BD">
              <w:rPr>
                <w:rFonts w:asciiTheme="majorEastAsia" w:eastAsiaTheme="majorEastAsia" w:hAnsiTheme="majorEastAsia" w:hint="eastAsia"/>
                <w:color w:val="000000"/>
                <w:sz w:val="21"/>
                <w:szCs w:val="21"/>
              </w:rPr>
              <w:t>の趣旨を踏まえ</w:t>
            </w:r>
            <w:r w:rsidRPr="0057473B">
              <w:rPr>
                <w:rFonts w:asciiTheme="majorEastAsia" w:eastAsiaTheme="majorEastAsia" w:hAnsiTheme="majorEastAsia" w:hint="eastAsia"/>
                <w:color w:val="000000"/>
                <w:sz w:val="21"/>
                <w:szCs w:val="21"/>
              </w:rPr>
              <w:t>、令和８年度末までの間、各市町村（複数市町村による共同整備も含む）において地域生活支援拠点等</w:t>
            </w:r>
            <w:r w:rsidR="008D77BD">
              <w:rPr>
                <w:rFonts w:asciiTheme="majorEastAsia" w:eastAsiaTheme="majorEastAsia" w:hAnsiTheme="majorEastAsia" w:hint="eastAsia"/>
                <w:color w:val="000000"/>
                <w:sz w:val="21"/>
                <w:szCs w:val="21"/>
              </w:rPr>
              <w:t>の</w:t>
            </w:r>
            <w:r w:rsidRPr="0057473B">
              <w:rPr>
                <w:rFonts w:asciiTheme="majorEastAsia" w:eastAsiaTheme="majorEastAsia" w:hAnsiTheme="majorEastAsia" w:hint="eastAsia"/>
                <w:color w:val="000000"/>
                <w:sz w:val="21"/>
                <w:szCs w:val="21"/>
              </w:rPr>
              <w:t>機能の充実のため、コーディネーターの配置、地域生活支援拠点等の機能を担う障がい福祉サービス事業所等の担当者の配置、支援ネットワークなどによる効果的な支援体制及び緊急時の連絡体制の構築を進め、年１回以上、支援の実績等を踏まえ運用状況を検証及び検討することを基本とする。</w:t>
            </w:r>
          </w:p>
          <w:p w14:paraId="0C35835A" w14:textId="77777777" w:rsidR="00F81E57" w:rsidRPr="0057473B" w:rsidRDefault="00F81E57" w:rsidP="00F81E57">
            <w:pPr>
              <w:pStyle w:val="ad"/>
              <w:jc w:val="left"/>
              <w:rPr>
                <w:rFonts w:asciiTheme="majorEastAsia" w:eastAsiaTheme="majorEastAsia" w:hAnsiTheme="majorEastAsia"/>
                <w:color w:val="000000"/>
                <w:sz w:val="21"/>
                <w:szCs w:val="21"/>
              </w:rPr>
            </w:pPr>
          </w:p>
          <w:p w14:paraId="7BFCC12D" w14:textId="77777777" w:rsidR="00F81E57" w:rsidRPr="0057473B" w:rsidRDefault="00F81E57" w:rsidP="00F81E57">
            <w:pPr>
              <w:rPr>
                <w:rFonts w:asciiTheme="majorEastAsia" w:eastAsiaTheme="majorEastAsia" w:hAnsiTheme="majorEastAsia"/>
                <w:color w:val="000000"/>
                <w:szCs w:val="21"/>
              </w:rPr>
            </w:pPr>
            <w:r w:rsidRPr="0057473B">
              <w:rPr>
                <w:rFonts w:asciiTheme="majorEastAsia" w:eastAsiaTheme="majorEastAsia" w:hAnsiTheme="majorEastAsia" w:hint="eastAsia"/>
                <w:color w:val="000000"/>
                <w:szCs w:val="21"/>
                <w:bdr w:val="single" w:sz="4" w:space="0" w:color="auto"/>
              </w:rPr>
              <w:t>目標値の設定について</w:t>
            </w:r>
          </w:p>
          <w:p w14:paraId="2A8BD5FF" w14:textId="77777777" w:rsidR="00F81E57" w:rsidRPr="0057473B" w:rsidRDefault="00F81E57" w:rsidP="00F81E57">
            <w:pPr>
              <w:ind w:firstLineChars="100" w:firstLine="210"/>
              <w:rPr>
                <w:rFonts w:asciiTheme="majorEastAsia" w:eastAsiaTheme="majorEastAsia" w:hAnsiTheme="majorEastAsia"/>
                <w:color w:val="000000"/>
              </w:rPr>
            </w:pPr>
            <w:r w:rsidRPr="0057473B">
              <w:rPr>
                <w:rFonts w:asciiTheme="majorEastAsia" w:eastAsiaTheme="majorEastAsia" w:hAnsiTheme="majorEastAsia" w:hint="eastAsia"/>
                <w:color w:val="000000"/>
              </w:rPr>
              <w:t>未整備の市町村については、第</w:t>
            </w:r>
            <w:r w:rsidRPr="0057473B">
              <w:rPr>
                <w:rFonts w:asciiTheme="majorEastAsia" w:eastAsiaTheme="majorEastAsia" w:hAnsiTheme="majorEastAsia"/>
                <w:color w:val="000000"/>
              </w:rPr>
              <w:t>6</w:t>
            </w:r>
            <w:r w:rsidRPr="0057473B">
              <w:rPr>
                <w:rFonts w:asciiTheme="majorEastAsia" w:eastAsiaTheme="majorEastAsia" w:hAnsiTheme="majorEastAsia" w:hint="eastAsia"/>
                <w:color w:val="000000"/>
              </w:rPr>
              <w:t>期障がい福祉計画期間中（令和５年度末まで）に整備することとし、拠点等の整備後は、コーディネーターや拠点等の機能を担う障がい福祉サービス事業所等の担当者の配置や支援ネットワークによる地域の支援ニーズの把握、社会資源の活用、関係機関の連携等を進め、効果的な支援体制及び緊急時の連絡体制を構築するなどにより、その機能強化を図っていく。また、支援困難事例等のノウハウ蓄積・活用を行いながら、ＰＤＣＡサイクルの視点で機能の改善を図っていく。</w:t>
            </w:r>
          </w:p>
          <w:p w14:paraId="265D19A7" w14:textId="2B5E56E8" w:rsidR="006F5538" w:rsidRPr="0057473B" w:rsidRDefault="00F81E57" w:rsidP="002435E0">
            <w:pPr>
              <w:rPr>
                <w:rFonts w:asciiTheme="majorEastAsia" w:eastAsiaTheme="majorEastAsia" w:hAnsiTheme="majorEastAsia"/>
                <w:szCs w:val="21"/>
              </w:rPr>
            </w:pPr>
            <w:r w:rsidRPr="0057473B">
              <w:rPr>
                <w:rFonts w:asciiTheme="majorEastAsia" w:eastAsiaTheme="majorEastAsia" w:hAnsiTheme="majorEastAsia" w:cstheme="majorBidi" w:hint="eastAsia"/>
                <w:color w:val="000000"/>
                <w:sz w:val="24"/>
                <w:szCs w:val="24"/>
              </w:rPr>
              <w:t xml:space="preserve">　</w:t>
            </w:r>
            <w:r w:rsidRPr="0057473B">
              <w:rPr>
                <w:rFonts w:asciiTheme="majorEastAsia" w:eastAsiaTheme="majorEastAsia" w:hAnsiTheme="majorEastAsia" w:cstheme="majorBidi" w:hint="eastAsia"/>
                <w:color w:val="000000"/>
                <w:szCs w:val="21"/>
              </w:rPr>
              <w:t>なお、府として市町村の検証、検討状況をとりまとめ、市町村担当者会議等で情報の共有を行う。</w:t>
            </w:r>
          </w:p>
        </w:tc>
      </w:tr>
      <w:tr w:rsidR="006A2AA5" w:rsidRPr="00AA371E" w14:paraId="5E20DD7B" w14:textId="77777777" w:rsidTr="00DC6B38">
        <w:trPr>
          <w:trHeight w:val="2811"/>
        </w:trPr>
        <w:tc>
          <w:tcPr>
            <w:tcW w:w="1707" w:type="dxa"/>
            <w:vMerge/>
            <w:tcBorders>
              <w:right w:val="single" w:sz="4" w:space="0" w:color="auto"/>
            </w:tcBorders>
            <w:vAlign w:val="center"/>
          </w:tcPr>
          <w:p w14:paraId="13272DA9" w14:textId="77777777" w:rsidR="006A2AA5" w:rsidRPr="00AA371E" w:rsidRDefault="006A2AA5" w:rsidP="00C01315">
            <w:pPr>
              <w:widowControl/>
              <w:spacing w:line="240" w:lineRule="exact"/>
              <w:rPr>
                <w:rFonts w:asciiTheme="majorEastAsia" w:eastAsiaTheme="majorEastAsia" w:hAnsiTheme="majorEastAsia"/>
                <w:spacing w:val="-20"/>
                <w:szCs w:val="21"/>
              </w:rPr>
            </w:pPr>
          </w:p>
        </w:tc>
        <w:tc>
          <w:tcPr>
            <w:tcW w:w="2847" w:type="dxa"/>
            <w:tcBorders>
              <w:left w:val="single" w:sz="4" w:space="0" w:color="auto"/>
              <w:right w:val="single" w:sz="4" w:space="0" w:color="auto"/>
            </w:tcBorders>
            <w:shd w:val="clear" w:color="auto" w:fill="D9D9D9" w:themeFill="background1" w:themeFillShade="D9"/>
            <w:vAlign w:val="center"/>
          </w:tcPr>
          <w:p w14:paraId="19AFCFB5" w14:textId="77777777" w:rsidR="00F81E57" w:rsidRPr="00AA371E" w:rsidRDefault="00F81E57" w:rsidP="00F81E57">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055BE32C" w14:textId="01E3D1E9" w:rsidR="008E4248" w:rsidRPr="00F81E57" w:rsidRDefault="00F81E57" w:rsidP="005F2458">
            <w:pPr>
              <w:spacing w:line="240" w:lineRule="exact"/>
              <w:ind w:firstLineChars="100" w:firstLine="210"/>
              <w:rPr>
                <w:rFonts w:asciiTheme="majorEastAsia" w:eastAsiaTheme="majorEastAsia" w:hAnsiTheme="majorEastAsia"/>
                <w:szCs w:val="21"/>
              </w:rPr>
            </w:pPr>
            <w:r w:rsidRPr="0057473B">
              <w:rPr>
                <w:rFonts w:asciiTheme="majorEastAsia" w:eastAsiaTheme="majorEastAsia" w:hAnsiTheme="majorEastAsia" w:hint="eastAsia"/>
                <w:color w:val="000000"/>
                <w:szCs w:val="21"/>
              </w:rPr>
              <w:t>障がい者の地域生活への移行の支援及び地域生活支援の充実を図るため、各地域で地域生活支援拠点等の整備を進めることが必要。また、コーディネーターや地域生活支援拠点等の機能を担う障がい福祉サービス事業所等の担当者の配置、支援ネットワークによる地域の支援ニーズの把握、社会資源の活用、関係機関の連携等を進め、効果的な支援体制及び緊急時の連絡体制</w:t>
            </w:r>
            <w:r w:rsidRPr="008E4248">
              <w:rPr>
                <w:rFonts w:asciiTheme="majorEastAsia" w:eastAsiaTheme="majorEastAsia" w:hAnsiTheme="majorEastAsia" w:hint="eastAsia"/>
                <w:szCs w:val="21"/>
              </w:rPr>
              <w:t>を構築するなどにより、その機能強化を図ることが必要。さらに、地域のニーズを踏まえた必要な機能が備わっているか、PDCAサイクルを通じて改善を図っていくことが必要であることから目標を設定。</w:t>
            </w:r>
          </w:p>
          <w:p w14:paraId="2590232D" w14:textId="7F33E818" w:rsidR="008E4248" w:rsidRPr="00AA371E" w:rsidRDefault="008E4248" w:rsidP="005F2458">
            <w:pPr>
              <w:spacing w:line="240" w:lineRule="exact"/>
              <w:ind w:firstLineChars="100" w:firstLine="210"/>
              <w:rPr>
                <w:rFonts w:asciiTheme="majorEastAsia" w:eastAsiaTheme="majorEastAsia" w:hAnsiTheme="majorEastAsia"/>
                <w:szCs w:val="21"/>
              </w:rPr>
            </w:pPr>
          </w:p>
        </w:tc>
        <w:tc>
          <w:tcPr>
            <w:tcW w:w="10891" w:type="dxa"/>
            <w:vMerge/>
            <w:tcBorders>
              <w:left w:val="single" w:sz="4" w:space="0" w:color="auto"/>
            </w:tcBorders>
            <w:shd w:val="clear" w:color="auto" w:fill="D9D9D9" w:themeFill="background1" w:themeFillShade="D9"/>
            <w:vAlign w:val="center"/>
          </w:tcPr>
          <w:p w14:paraId="25A24AEB" w14:textId="77777777" w:rsidR="006A2AA5" w:rsidRPr="00AA371E" w:rsidRDefault="006A2AA5" w:rsidP="0066099A">
            <w:pPr>
              <w:spacing w:line="240" w:lineRule="exact"/>
              <w:rPr>
                <w:rFonts w:asciiTheme="majorEastAsia" w:eastAsiaTheme="majorEastAsia" w:hAnsiTheme="majorEastAsia"/>
              </w:rPr>
            </w:pPr>
          </w:p>
        </w:tc>
      </w:tr>
    </w:tbl>
    <w:p w14:paraId="28C86BFB" w14:textId="3F0E1AF0" w:rsidR="002E2363" w:rsidRPr="00AA371E" w:rsidRDefault="002E2363" w:rsidP="002E2363">
      <w:pPr>
        <w:widowControl/>
        <w:jc w:val="left"/>
        <w:rPr>
          <w:rFonts w:asciiTheme="majorEastAsia" w:eastAsiaTheme="majorEastAsia" w:hAnsiTheme="majorEastAsia"/>
          <w:spacing w:val="-20"/>
          <w:sz w:val="24"/>
          <w:szCs w:val="24"/>
        </w:rPr>
      </w:pPr>
    </w:p>
    <w:tbl>
      <w:tblPr>
        <w:tblStyle w:val="a9"/>
        <w:tblW w:w="0" w:type="auto"/>
        <w:tblInd w:w="250" w:type="dxa"/>
        <w:tblLook w:val="04A0" w:firstRow="1" w:lastRow="0" w:firstColumn="1" w:lastColumn="0" w:noHBand="0" w:noVBand="1"/>
      </w:tblPr>
      <w:tblGrid>
        <w:gridCol w:w="1707"/>
        <w:gridCol w:w="2847"/>
        <w:gridCol w:w="10891"/>
      </w:tblGrid>
      <w:tr w:rsidR="00EB1506" w:rsidRPr="00AA371E" w14:paraId="3E503869" w14:textId="77777777" w:rsidTr="0057473B">
        <w:trPr>
          <w:trHeight w:val="610"/>
        </w:trPr>
        <w:tc>
          <w:tcPr>
            <w:tcW w:w="1707" w:type="dxa"/>
            <w:tcBorders>
              <w:bottom w:val="single" w:sz="4" w:space="0" w:color="auto"/>
              <w:right w:val="single" w:sz="4" w:space="0" w:color="auto"/>
            </w:tcBorders>
            <w:shd w:val="clear" w:color="auto" w:fill="FFFF00"/>
            <w:vAlign w:val="center"/>
          </w:tcPr>
          <w:p w14:paraId="2A2C1193" w14:textId="77777777" w:rsidR="00EB1506" w:rsidRPr="00AA371E" w:rsidRDefault="00EB1506"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項目</w:t>
            </w:r>
          </w:p>
        </w:tc>
        <w:tc>
          <w:tcPr>
            <w:tcW w:w="2847" w:type="dxa"/>
            <w:tcBorders>
              <w:left w:val="single" w:sz="4" w:space="0" w:color="auto"/>
              <w:bottom w:val="single" w:sz="4" w:space="0" w:color="auto"/>
              <w:right w:val="single" w:sz="4" w:space="0" w:color="auto"/>
            </w:tcBorders>
            <w:shd w:val="clear" w:color="auto" w:fill="FFFF00"/>
            <w:vAlign w:val="center"/>
          </w:tcPr>
          <w:p w14:paraId="77AAF24A" w14:textId="77777777" w:rsidR="00EB1506" w:rsidRPr="00AA371E" w:rsidRDefault="00EB1506"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国の基本指針</w:t>
            </w:r>
          </w:p>
        </w:tc>
        <w:tc>
          <w:tcPr>
            <w:tcW w:w="10891" w:type="dxa"/>
            <w:tcBorders>
              <w:left w:val="single" w:sz="4" w:space="0" w:color="auto"/>
              <w:bottom w:val="single" w:sz="4" w:space="0" w:color="auto"/>
            </w:tcBorders>
            <w:shd w:val="clear" w:color="auto" w:fill="FFFF00"/>
            <w:vAlign w:val="center"/>
          </w:tcPr>
          <w:p w14:paraId="741E026E" w14:textId="77777777" w:rsidR="00EB1506" w:rsidRPr="00AA371E" w:rsidRDefault="00EB1506"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w:t>
            </w:r>
            <w:r>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期障がい福祉計画の大阪府の成果目標と考え方（案）</w:t>
            </w:r>
          </w:p>
        </w:tc>
      </w:tr>
      <w:tr w:rsidR="00EB1506" w:rsidRPr="00AA371E" w14:paraId="453E6129" w14:textId="77777777" w:rsidTr="0057473B">
        <w:trPr>
          <w:trHeight w:val="4309"/>
        </w:trPr>
        <w:tc>
          <w:tcPr>
            <w:tcW w:w="1707" w:type="dxa"/>
            <w:vMerge w:val="restart"/>
            <w:tcBorders>
              <w:top w:val="single" w:sz="4" w:space="0" w:color="auto"/>
              <w:right w:val="single" w:sz="4" w:space="0" w:color="auto"/>
            </w:tcBorders>
            <w:vAlign w:val="center"/>
          </w:tcPr>
          <w:p w14:paraId="5B9767E7" w14:textId="77777777" w:rsidR="00F4470B" w:rsidRDefault="00EB1506"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地域生活</w:t>
            </w:r>
            <w:r>
              <w:rPr>
                <w:rFonts w:asciiTheme="majorEastAsia" w:eastAsiaTheme="majorEastAsia" w:hAnsiTheme="majorEastAsia" w:hint="eastAsia"/>
                <w:spacing w:val="-20"/>
                <w:szCs w:val="21"/>
              </w:rPr>
              <w:t>支援</w:t>
            </w:r>
            <w:r w:rsidRPr="00AA371E">
              <w:rPr>
                <w:rFonts w:asciiTheme="majorEastAsia" w:eastAsiaTheme="majorEastAsia" w:hAnsiTheme="majorEastAsia" w:hint="eastAsia"/>
                <w:spacing w:val="-20"/>
                <w:szCs w:val="21"/>
              </w:rPr>
              <w:t>の</w:t>
            </w:r>
          </w:p>
          <w:p w14:paraId="2690F720" w14:textId="3200966B" w:rsidR="00EB1506" w:rsidRPr="00AA371E" w:rsidRDefault="00EB1506"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充実</w:t>
            </w:r>
          </w:p>
        </w:tc>
        <w:tc>
          <w:tcPr>
            <w:tcW w:w="2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55E71" w14:textId="77777777" w:rsidR="00EB1506" w:rsidRPr="0070579C" w:rsidRDefault="00EB1506" w:rsidP="00084ADF">
            <w:pPr>
              <w:spacing w:line="240" w:lineRule="exact"/>
              <w:rPr>
                <w:rFonts w:asciiTheme="majorEastAsia" w:eastAsiaTheme="majorEastAsia" w:hAnsiTheme="majorEastAsia"/>
                <w:color w:val="000000"/>
                <w:szCs w:val="21"/>
              </w:rPr>
            </w:pPr>
            <w:r w:rsidRPr="0070579C">
              <w:rPr>
                <w:rFonts w:asciiTheme="majorEastAsia" w:eastAsiaTheme="majorEastAsia" w:hAnsiTheme="majorEastAsia" w:hint="eastAsia"/>
                <w:color w:val="000000"/>
                <w:szCs w:val="21"/>
              </w:rPr>
              <w:t>＜目標＞</w:t>
            </w:r>
          </w:p>
          <w:p w14:paraId="25E4EA65" w14:textId="77777777" w:rsidR="00EB1506" w:rsidRPr="008A38AE" w:rsidRDefault="00EB1506" w:rsidP="00084ADF">
            <w:pPr>
              <w:spacing w:line="240" w:lineRule="exact"/>
              <w:ind w:firstLineChars="100" w:firstLine="210"/>
              <w:rPr>
                <w:rFonts w:asciiTheme="majorEastAsia" w:eastAsiaTheme="majorEastAsia" w:hAnsiTheme="majorEastAsia"/>
                <w:color w:val="FF0000"/>
                <w:szCs w:val="21"/>
                <w:u w:val="single"/>
              </w:rPr>
            </w:pPr>
            <w:r w:rsidRPr="0070579C">
              <w:rPr>
                <w:rFonts w:asciiTheme="majorEastAsia" w:eastAsiaTheme="majorEastAsia" w:hAnsiTheme="majorEastAsia" w:hint="eastAsia"/>
                <w:color w:val="000000"/>
                <w:szCs w:val="21"/>
                <w:u w:val="single"/>
              </w:rPr>
              <w:t>令和８年度末までに、強度行動障害を有する者に関して、各市町村又は圏域において、支援ニーズを把握し、支援体制の整備を進めることを基本とする。【新規】</w:t>
            </w:r>
          </w:p>
        </w:tc>
        <w:tc>
          <w:tcPr>
            <w:tcW w:w="10891" w:type="dxa"/>
            <w:vMerge w:val="restart"/>
            <w:tcBorders>
              <w:top w:val="single" w:sz="4" w:space="0" w:color="auto"/>
              <w:left w:val="single" w:sz="4" w:space="0" w:color="auto"/>
            </w:tcBorders>
            <w:shd w:val="clear" w:color="auto" w:fill="D9D9D9" w:themeFill="background1" w:themeFillShade="D9"/>
            <w:vAlign w:val="center"/>
          </w:tcPr>
          <w:p w14:paraId="5A00FA42" w14:textId="2ABE61C3" w:rsidR="00EB1506" w:rsidRPr="006207E3" w:rsidRDefault="00EB1506" w:rsidP="00084ADF">
            <w:pPr>
              <w:pStyle w:val="ad"/>
              <w:jc w:val="left"/>
              <w:rPr>
                <w:rFonts w:asciiTheme="majorEastAsia" w:eastAsiaTheme="majorEastAsia" w:hAnsiTheme="majorEastAsia"/>
                <w:sz w:val="21"/>
                <w:szCs w:val="21"/>
              </w:rPr>
            </w:pPr>
            <w:r w:rsidRPr="006207E3">
              <w:rPr>
                <w:rFonts w:asciiTheme="majorEastAsia" w:eastAsiaTheme="majorEastAsia" w:hAnsiTheme="majorEastAsia" w:hint="eastAsia"/>
                <w:sz w:val="21"/>
                <w:szCs w:val="21"/>
              </w:rPr>
              <w:t>＜大阪府の成果目標と基本的な考え方（案）＞</w:t>
            </w:r>
          </w:p>
          <w:p w14:paraId="728DA072" w14:textId="6EF1C43A" w:rsidR="00EB1506" w:rsidRDefault="00EB1506" w:rsidP="00084ADF">
            <w:pPr>
              <w:pStyle w:val="ad"/>
              <w:ind w:firstLineChars="100" w:firstLine="210"/>
              <w:jc w:val="left"/>
              <w:rPr>
                <w:rFonts w:asciiTheme="majorEastAsia" w:eastAsiaTheme="majorEastAsia" w:hAnsiTheme="majorEastAsia"/>
                <w:color w:val="000000"/>
                <w:sz w:val="21"/>
                <w:szCs w:val="21"/>
              </w:rPr>
            </w:pPr>
            <w:r w:rsidRPr="0070579C">
              <w:rPr>
                <w:rFonts w:asciiTheme="majorEastAsia" w:eastAsiaTheme="majorEastAsia" w:hAnsiTheme="majorEastAsia" w:hint="eastAsia"/>
                <w:color w:val="000000"/>
                <w:sz w:val="21"/>
                <w:szCs w:val="21"/>
              </w:rPr>
              <w:t>国の基本指針の趣旨を踏まえ、令和８年度末までに強度行動障がい者に関して、各市町村</w:t>
            </w:r>
            <w:r w:rsidR="00207D67">
              <w:rPr>
                <w:rFonts w:asciiTheme="majorEastAsia" w:eastAsiaTheme="majorEastAsia" w:hAnsiTheme="majorEastAsia" w:hint="eastAsia"/>
                <w:color w:val="000000"/>
                <w:sz w:val="21"/>
                <w:szCs w:val="21"/>
              </w:rPr>
              <w:t>又</w:t>
            </w:r>
            <w:r>
              <w:rPr>
                <w:rFonts w:asciiTheme="majorEastAsia" w:eastAsiaTheme="majorEastAsia" w:hAnsiTheme="majorEastAsia" w:hint="eastAsia"/>
                <w:color w:val="000000"/>
                <w:sz w:val="21"/>
                <w:szCs w:val="21"/>
              </w:rPr>
              <w:t>は圏域において、支援ニーズを把握し、支援体制の整備を進めるため、下記の目標を設定する。</w:t>
            </w:r>
          </w:p>
          <w:p w14:paraId="3E5139E3" w14:textId="77777777" w:rsidR="00EB1506" w:rsidRPr="00331E11" w:rsidRDefault="00EB1506" w:rsidP="00084ADF">
            <w:pPr>
              <w:ind w:firstLineChars="200" w:firstLine="420"/>
              <w:rPr>
                <w:rFonts w:asciiTheme="majorEastAsia" w:eastAsiaTheme="majorEastAsia" w:hAnsiTheme="majorEastAsia"/>
              </w:rPr>
            </w:pPr>
            <w:r w:rsidRPr="00331E11">
              <w:rPr>
                <w:rFonts w:asciiTheme="majorEastAsia" w:eastAsiaTheme="majorEastAsia" w:hAnsiTheme="majorEastAsia" w:hint="eastAsia"/>
              </w:rPr>
              <w:t>・各市町村</w:t>
            </w:r>
            <w:r>
              <w:rPr>
                <w:rFonts w:asciiTheme="majorEastAsia" w:eastAsiaTheme="majorEastAsia" w:hAnsiTheme="majorEastAsia" w:hint="eastAsia"/>
              </w:rPr>
              <w:t>又は圏域において、</w:t>
            </w:r>
            <w:r w:rsidRPr="00331E11">
              <w:rPr>
                <w:rFonts w:asciiTheme="majorEastAsia" w:eastAsiaTheme="majorEastAsia" w:hAnsiTheme="majorEastAsia" w:hint="eastAsia"/>
              </w:rPr>
              <w:t>強度行動障がい者の実状や求める支援サービス等に関する調査の実施</w:t>
            </w:r>
          </w:p>
          <w:p w14:paraId="4D2698B3" w14:textId="77777777" w:rsidR="00EB1506" w:rsidRPr="0057473B" w:rsidRDefault="00EB1506" w:rsidP="00084ADF">
            <w:pPr>
              <w:rPr>
                <w:color w:val="000000"/>
              </w:rPr>
            </w:pPr>
            <w:r w:rsidRPr="00331E11">
              <w:rPr>
                <w:rFonts w:hint="eastAsia"/>
              </w:rPr>
              <w:t xml:space="preserve">　</w:t>
            </w:r>
            <w:r w:rsidRPr="00FF33CB">
              <w:rPr>
                <w:rFonts w:hint="eastAsia"/>
                <w:color w:val="FF0000"/>
              </w:rPr>
              <w:t xml:space="preserve">　</w:t>
            </w:r>
            <w:r w:rsidRPr="0057473B">
              <w:rPr>
                <w:rFonts w:asciiTheme="majorEastAsia" w:eastAsiaTheme="majorEastAsia" w:hAnsiTheme="majorEastAsia" w:hint="eastAsia"/>
                <w:color w:val="000000"/>
              </w:rPr>
              <w:t>・各圏域において、大阪府強度行動障がい地域連携モデル（令和４年３月）を参考とした取組を実施</w:t>
            </w:r>
          </w:p>
          <w:p w14:paraId="5CBCDFB2" w14:textId="77777777" w:rsidR="00EB1506" w:rsidRPr="006207E3" w:rsidRDefault="00EB1506" w:rsidP="00084ADF">
            <w:pPr>
              <w:pStyle w:val="ad"/>
              <w:jc w:val="left"/>
              <w:rPr>
                <w:rFonts w:asciiTheme="majorEastAsia" w:eastAsiaTheme="majorEastAsia" w:hAnsiTheme="majorEastAsia"/>
                <w:sz w:val="21"/>
                <w:szCs w:val="21"/>
              </w:rPr>
            </w:pPr>
          </w:p>
          <w:p w14:paraId="54DE933E" w14:textId="77777777" w:rsidR="00EB1506" w:rsidRPr="00B16081" w:rsidRDefault="00EB1506" w:rsidP="00084ADF">
            <w:pPr>
              <w:rPr>
                <w:rFonts w:asciiTheme="majorEastAsia" w:eastAsiaTheme="majorEastAsia" w:hAnsiTheme="majorEastAsia"/>
                <w:szCs w:val="21"/>
              </w:rPr>
            </w:pPr>
            <w:r w:rsidRPr="00B16081">
              <w:rPr>
                <w:rFonts w:asciiTheme="majorEastAsia" w:eastAsiaTheme="majorEastAsia" w:hAnsiTheme="majorEastAsia" w:hint="eastAsia"/>
                <w:szCs w:val="21"/>
                <w:bdr w:val="single" w:sz="4" w:space="0" w:color="auto"/>
              </w:rPr>
              <w:t>目標値の設定について</w:t>
            </w:r>
          </w:p>
          <w:p w14:paraId="79C39AB8" w14:textId="77777777" w:rsidR="00EB1506" w:rsidRPr="00B16081" w:rsidRDefault="00EB1506" w:rsidP="00084ADF">
            <w:pPr>
              <w:ind w:firstLineChars="100" w:firstLine="210"/>
              <w:rPr>
                <w:rFonts w:asciiTheme="majorEastAsia" w:eastAsiaTheme="majorEastAsia" w:hAnsiTheme="majorEastAsia"/>
                <w:color w:val="000000"/>
              </w:rPr>
            </w:pPr>
            <w:r w:rsidRPr="00B16081">
              <w:rPr>
                <w:rFonts w:asciiTheme="majorEastAsia" w:eastAsiaTheme="majorEastAsia" w:hAnsiTheme="majorEastAsia" w:hint="eastAsia"/>
              </w:rPr>
              <w:t>強度行動障がい者は、その特性に適した環境調整や適切な支援が行われない場合には、行動上の課題が悪化するという実情を踏まえ、より早期</w:t>
            </w:r>
            <w:r>
              <w:rPr>
                <w:rFonts w:asciiTheme="majorEastAsia" w:eastAsiaTheme="majorEastAsia" w:hAnsiTheme="majorEastAsia" w:hint="eastAsia"/>
              </w:rPr>
              <w:t>の段階から適切な支援を継続的に提供する支援体制の整備</w:t>
            </w:r>
            <w:r w:rsidRPr="00B16081">
              <w:rPr>
                <w:rFonts w:asciiTheme="majorEastAsia" w:eastAsiaTheme="majorEastAsia" w:hAnsiTheme="majorEastAsia" w:hint="eastAsia"/>
                <w:color w:val="000000"/>
              </w:rPr>
              <w:t>を図る</w:t>
            </w:r>
            <w:r>
              <w:rPr>
                <w:rFonts w:asciiTheme="majorEastAsia" w:eastAsiaTheme="majorEastAsia" w:hAnsiTheme="majorEastAsia" w:hint="eastAsia"/>
                <w:color w:val="000000"/>
              </w:rPr>
              <w:t>。</w:t>
            </w:r>
          </w:p>
          <w:p w14:paraId="601385F2" w14:textId="77777777" w:rsidR="00EB1506" w:rsidRPr="00B16081" w:rsidRDefault="00EB1506" w:rsidP="00084ADF">
            <w:pPr>
              <w:rPr>
                <w:rFonts w:asciiTheme="majorEastAsia" w:eastAsiaTheme="majorEastAsia" w:hAnsiTheme="majorEastAsia"/>
              </w:rPr>
            </w:pPr>
          </w:p>
          <w:p w14:paraId="68066D8D" w14:textId="77777777" w:rsidR="00EB1506" w:rsidRDefault="00EB1506" w:rsidP="00084ADF">
            <w:pPr>
              <w:rPr>
                <w:rFonts w:asciiTheme="majorEastAsia" w:eastAsiaTheme="majorEastAsia" w:hAnsiTheme="majorEastAsia"/>
              </w:rPr>
            </w:pPr>
          </w:p>
          <w:p w14:paraId="59A5B5DA" w14:textId="77777777" w:rsidR="00EB1506" w:rsidRPr="00AA371E" w:rsidRDefault="00EB1506" w:rsidP="00084ADF">
            <w:pPr>
              <w:rPr>
                <w:rFonts w:asciiTheme="majorEastAsia" w:eastAsiaTheme="majorEastAsia" w:hAnsiTheme="majorEastAsia"/>
              </w:rPr>
            </w:pPr>
          </w:p>
        </w:tc>
      </w:tr>
      <w:tr w:rsidR="00EB1506" w:rsidRPr="00AA371E" w14:paraId="772A0377" w14:textId="77777777" w:rsidTr="00084ADF">
        <w:trPr>
          <w:trHeight w:val="2811"/>
        </w:trPr>
        <w:tc>
          <w:tcPr>
            <w:tcW w:w="1707" w:type="dxa"/>
            <w:vMerge/>
            <w:tcBorders>
              <w:right w:val="single" w:sz="4" w:space="0" w:color="auto"/>
            </w:tcBorders>
            <w:vAlign w:val="center"/>
          </w:tcPr>
          <w:p w14:paraId="05222A21" w14:textId="77777777" w:rsidR="00EB1506" w:rsidRPr="00AA371E" w:rsidRDefault="00EB1506" w:rsidP="00084ADF">
            <w:pPr>
              <w:widowControl/>
              <w:spacing w:line="240" w:lineRule="exact"/>
              <w:rPr>
                <w:rFonts w:asciiTheme="majorEastAsia" w:eastAsiaTheme="majorEastAsia" w:hAnsiTheme="majorEastAsia"/>
                <w:spacing w:val="-20"/>
                <w:szCs w:val="21"/>
              </w:rPr>
            </w:pPr>
          </w:p>
        </w:tc>
        <w:tc>
          <w:tcPr>
            <w:tcW w:w="2847" w:type="dxa"/>
            <w:tcBorders>
              <w:left w:val="single" w:sz="4" w:space="0" w:color="auto"/>
              <w:right w:val="single" w:sz="4" w:space="0" w:color="auto"/>
            </w:tcBorders>
            <w:shd w:val="clear" w:color="auto" w:fill="D9D9D9" w:themeFill="background1" w:themeFillShade="D9"/>
            <w:vAlign w:val="center"/>
          </w:tcPr>
          <w:p w14:paraId="0AB6EB5D" w14:textId="77777777" w:rsidR="00EB1506" w:rsidRPr="00AA371E" w:rsidRDefault="00EB1506" w:rsidP="00084ADF">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26700B2E" w14:textId="77777777" w:rsidR="00EB1506" w:rsidRPr="00AA371E" w:rsidRDefault="00EB1506" w:rsidP="00084ADF">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強度行動障がいを有する者の支援体制の充実を図るためには、支援ニーズの把握を行い、ニーズに基づく支援体制の整備を図ることが必要であることから目標を設定。</w:t>
            </w:r>
          </w:p>
        </w:tc>
        <w:tc>
          <w:tcPr>
            <w:tcW w:w="10891" w:type="dxa"/>
            <w:vMerge/>
            <w:tcBorders>
              <w:left w:val="single" w:sz="4" w:space="0" w:color="auto"/>
            </w:tcBorders>
            <w:shd w:val="clear" w:color="auto" w:fill="D9D9D9" w:themeFill="background1" w:themeFillShade="D9"/>
            <w:vAlign w:val="center"/>
          </w:tcPr>
          <w:p w14:paraId="3369A69F" w14:textId="77777777" w:rsidR="00EB1506" w:rsidRPr="00AA371E" w:rsidRDefault="00EB1506" w:rsidP="00084ADF">
            <w:pPr>
              <w:spacing w:line="240" w:lineRule="exact"/>
              <w:rPr>
                <w:rFonts w:asciiTheme="majorEastAsia" w:eastAsiaTheme="majorEastAsia" w:hAnsiTheme="majorEastAsia"/>
              </w:rPr>
            </w:pPr>
          </w:p>
        </w:tc>
      </w:tr>
    </w:tbl>
    <w:p w14:paraId="0A693440" w14:textId="77777777" w:rsidR="004B7E6E" w:rsidRPr="00AA371E" w:rsidRDefault="004B7E6E" w:rsidP="004B7E6E">
      <w:pPr>
        <w:widowControl/>
        <w:jc w:val="left"/>
        <w:rPr>
          <w:rFonts w:asciiTheme="majorEastAsia" w:eastAsiaTheme="majorEastAsia" w:hAnsiTheme="majorEastAsia"/>
          <w:spacing w:val="-20"/>
          <w:sz w:val="24"/>
          <w:szCs w:val="24"/>
        </w:rPr>
      </w:pPr>
    </w:p>
    <w:p w14:paraId="01062A9C" w14:textId="77777777" w:rsidR="004B7E6E" w:rsidRPr="00AA371E" w:rsidRDefault="004B7E6E" w:rsidP="004B7E6E">
      <w:pPr>
        <w:widowControl/>
        <w:jc w:val="left"/>
        <w:rPr>
          <w:rFonts w:asciiTheme="majorEastAsia" w:eastAsiaTheme="majorEastAsia" w:hAnsiTheme="majorEastAsia"/>
          <w:spacing w:val="-20"/>
          <w:sz w:val="24"/>
          <w:szCs w:val="24"/>
        </w:rPr>
      </w:pPr>
    </w:p>
    <w:p w14:paraId="649D4E5A" w14:textId="77777777" w:rsidR="004B7E6E" w:rsidRPr="00AA371E" w:rsidRDefault="004B7E6E" w:rsidP="004B7E6E">
      <w:pPr>
        <w:widowControl/>
        <w:jc w:val="left"/>
        <w:rPr>
          <w:rFonts w:asciiTheme="majorEastAsia" w:eastAsiaTheme="majorEastAsia" w:hAnsiTheme="majorEastAsia"/>
          <w:spacing w:val="-20"/>
          <w:sz w:val="24"/>
          <w:szCs w:val="24"/>
        </w:rPr>
      </w:pPr>
    </w:p>
    <w:p w14:paraId="6B05CAC8" w14:textId="1864AE5B" w:rsidR="004B7E6E" w:rsidRPr="004B7E6E" w:rsidRDefault="004B7E6E">
      <w:pPr>
        <w:widowControl/>
        <w:jc w:val="left"/>
        <w:rPr>
          <w:rFonts w:asciiTheme="majorEastAsia" w:eastAsiaTheme="majorEastAsia" w:hAnsiTheme="majorEastAsia"/>
          <w:spacing w:val="-20"/>
          <w:sz w:val="24"/>
          <w:szCs w:val="24"/>
        </w:rPr>
      </w:pPr>
    </w:p>
    <w:p w14:paraId="15C9E59F" w14:textId="77777777" w:rsidR="00A965D8" w:rsidRPr="00AA371E" w:rsidRDefault="00A965D8" w:rsidP="002E2363">
      <w:pPr>
        <w:widowControl/>
        <w:jc w:val="left"/>
        <w:rPr>
          <w:rFonts w:asciiTheme="majorEastAsia" w:eastAsiaTheme="majorEastAsia" w:hAnsiTheme="majorEastAsia"/>
          <w:spacing w:val="-20"/>
          <w:sz w:val="24"/>
          <w:szCs w:val="24"/>
        </w:rPr>
      </w:pPr>
    </w:p>
    <w:p w14:paraId="332E5899" w14:textId="1409C292" w:rsidR="00A965D8" w:rsidRPr="00AA371E" w:rsidRDefault="00A965D8" w:rsidP="002E2363">
      <w:pPr>
        <w:widowControl/>
        <w:jc w:val="left"/>
        <w:rPr>
          <w:rFonts w:asciiTheme="majorEastAsia" w:eastAsiaTheme="majorEastAsia" w:hAnsiTheme="majorEastAsia"/>
          <w:spacing w:val="-20"/>
          <w:sz w:val="24"/>
          <w:szCs w:val="24"/>
        </w:rPr>
      </w:pPr>
    </w:p>
    <w:p w14:paraId="557A1E79" w14:textId="7210ABF7" w:rsidR="00A965D8" w:rsidRDefault="00A965D8" w:rsidP="002E2363">
      <w:pPr>
        <w:widowControl/>
        <w:jc w:val="left"/>
        <w:rPr>
          <w:rFonts w:asciiTheme="majorEastAsia" w:eastAsiaTheme="majorEastAsia" w:hAnsiTheme="majorEastAsia"/>
          <w:spacing w:val="-20"/>
          <w:sz w:val="24"/>
          <w:szCs w:val="24"/>
        </w:rPr>
      </w:pPr>
    </w:p>
    <w:tbl>
      <w:tblPr>
        <w:tblStyle w:val="a9"/>
        <w:tblW w:w="0" w:type="auto"/>
        <w:tblInd w:w="250" w:type="dxa"/>
        <w:tblLook w:val="04A0" w:firstRow="1" w:lastRow="0" w:firstColumn="1" w:lastColumn="0" w:noHBand="0" w:noVBand="1"/>
      </w:tblPr>
      <w:tblGrid>
        <w:gridCol w:w="791"/>
        <w:gridCol w:w="915"/>
        <w:gridCol w:w="2847"/>
        <w:gridCol w:w="10892"/>
      </w:tblGrid>
      <w:tr w:rsidR="002E2363" w:rsidRPr="00AA371E" w14:paraId="1832FBBB" w14:textId="77777777" w:rsidTr="0057473B">
        <w:trPr>
          <w:trHeight w:val="610"/>
        </w:trPr>
        <w:tc>
          <w:tcPr>
            <w:tcW w:w="1706" w:type="dxa"/>
            <w:gridSpan w:val="2"/>
            <w:tcBorders>
              <w:bottom w:val="single" w:sz="4" w:space="0" w:color="auto"/>
              <w:right w:val="single" w:sz="4" w:space="0" w:color="auto"/>
            </w:tcBorders>
            <w:shd w:val="clear" w:color="auto" w:fill="FFFF00"/>
            <w:vAlign w:val="center"/>
          </w:tcPr>
          <w:p w14:paraId="2BE350DB" w14:textId="77777777" w:rsidR="002E2363" w:rsidRPr="00AA371E" w:rsidRDefault="002E2363" w:rsidP="00084ADF">
            <w:pPr>
              <w:widowControl/>
              <w:spacing w:line="300" w:lineRule="exact"/>
              <w:jc w:val="center"/>
              <w:rPr>
                <w:rFonts w:asciiTheme="majorEastAsia" w:eastAsiaTheme="majorEastAsia" w:hAnsiTheme="majorEastAsia"/>
                <w:sz w:val="22"/>
              </w:rPr>
            </w:pPr>
            <w:bookmarkStart w:id="1" w:name="_Hlk42076142"/>
            <w:r w:rsidRPr="00AA371E">
              <w:rPr>
                <w:rFonts w:asciiTheme="majorEastAsia" w:eastAsiaTheme="majorEastAsia" w:hAnsiTheme="majorEastAsia" w:hint="eastAsia"/>
                <w:sz w:val="22"/>
              </w:rPr>
              <w:lastRenderedPageBreak/>
              <w:t>項目</w:t>
            </w:r>
          </w:p>
        </w:tc>
        <w:tc>
          <w:tcPr>
            <w:tcW w:w="2847" w:type="dxa"/>
            <w:tcBorders>
              <w:left w:val="single" w:sz="4" w:space="0" w:color="auto"/>
              <w:bottom w:val="single" w:sz="4" w:space="0" w:color="auto"/>
              <w:right w:val="single" w:sz="4" w:space="0" w:color="auto"/>
            </w:tcBorders>
            <w:shd w:val="clear" w:color="auto" w:fill="FFFF00"/>
            <w:vAlign w:val="center"/>
          </w:tcPr>
          <w:p w14:paraId="4AA19EC6" w14:textId="2ECDBC78" w:rsidR="002E2363" w:rsidRPr="00AA371E" w:rsidRDefault="001B2473"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国の基本指針</w:t>
            </w:r>
          </w:p>
        </w:tc>
        <w:tc>
          <w:tcPr>
            <w:tcW w:w="10892" w:type="dxa"/>
            <w:tcBorders>
              <w:left w:val="single" w:sz="4" w:space="0" w:color="auto"/>
              <w:bottom w:val="single" w:sz="4" w:space="0" w:color="auto"/>
            </w:tcBorders>
            <w:shd w:val="clear" w:color="auto" w:fill="FFFF00"/>
            <w:vAlign w:val="center"/>
          </w:tcPr>
          <w:p w14:paraId="3554FB21" w14:textId="7A75E34E" w:rsidR="002E2363" w:rsidRPr="00AA371E" w:rsidRDefault="002E2363"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w:t>
            </w:r>
            <w:r w:rsidR="00F72D8F">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w:t>
            </w:r>
            <w:r w:rsidR="001B2473" w:rsidRPr="00AA371E">
              <w:rPr>
                <w:rFonts w:asciiTheme="majorEastAsia" w:eastAsiaTheme="majorEastAsia" w:hAnsiTheme="majorEastAsia" w:hint="eastAsia"/>
                <w:sz w:val="22"/>
              </w:rPr>
              <w:t>と</w:t>
            </w:r>
            <w:r w:rsidRPr="00AA371E">
              <w:rPr>
                <w:rFonts w:asciiTheme="majorEastAsia" w:eastAsiaTheme="majorEastAsia" w:hAnsiTheme="majorEastAsia" w:hint="eastAsia"/>
                <w:sz w:val="22"/>
              </w:rPr>
              <w:t>考え方</w:t>
            </w:r>
            <w:r w:rsidR="00647D1C" w:rsidRPr="00AA371E">
              <w:rPr>
                <w:rFonts w:asciiTheme="majorEastAsia" w:eastAsiaTheme="majorEastAsia" w:hAnsiTheme="majorEastAsia" w:hint="eastAsia"/>
                <w:sz w:val="22"/>
              </w:rPr>
              <w:t>（案）</w:t>
            </w:r>
          </w:p>
        </w:tc>
      </w:tr>
      <w:bookmarkEnd w:id="1"/>
      <w:tr w:rsidR="00B7454D" w:rsidRPr="00AA371E" w14:paraId="0636DE5E" w14:textId="77777777" w:rsidTr="0057473B">
        <w:trPr>
          <w:trHeight w:val="956"/>
        </w:trPr>
        <w:tc>
          <w:tcPr>
            <w:tcW w:w="791" w:type="dxa"/>
            <w:vMerge w:val="restart"/>
            <w:tcBorders>
              <w:top w:val="single" w:sz="4" w:space="0" w:color="auto"/>
              <w:right w:val="single" w:sz="4" w:space="0" w:color="auto"/>
            </w:tcBorders>
          </w:tcPr>
          <w:p w14:paraId="1DB3D868" w14:textId="75E54692" w:rsidR="00B7454D" w:rsidRDefault="00B7454D" w:rsidP="00B7454D">
            <w:pPr>
              <w:widowControl/>
              <w:spacing w:line="240" w:lineRule="exact"/>
              <w:rPr>
                <w:rFonts w:asciiTheme="majorEastAsia" w:eastAsiaTheme="majorEastAsia" w:hAnsiTheme="majorEastAsia"/>
                <w:spacing w:val="-20"/>
                <w:szCs w:val="21"/>
              </w:rPr>
            </w:pPr>
          </w:p>
          <w:p w14:paraId="69893F82" w14:textId="77777777" w:rsidR="00B7454D" w:rsidRDefault="00B7454D" w:rsidP="00B7454D">
            <w:pPr>
              <w:widowControl/>
              <w:spacing w:line="240" w:lineRule="exact"/>
              <w:rPr>
                <w:rFonts w:asciiTheme="majorEastAsia" w:eastAsiaTheme="majorEastAsia" w:hAnsiTheme="majorEastAsia"/>
                <w:spacing w:val="-20"/>
                <w:szCs w:val="21"/>
              </w:rPr>
            </w:pPr>
          </w:p>
          <w:p w14:paraId="7435EFE5" w14:textId="551BBBAA" w:rsidR="00B7454D" w:rsidRDefault="00F4470B" w:rsidP="00B7454D">
            <w:pPr>
              <w:widowControl/>
              <w:spacing w:line="240" w:lineRule="exact"/>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72576" behindDoc="0" locked="0" layoutInCell="1" allowOverlap="1" wp14:anchorId="25EDE230" wp14:editId="5B6A7A76">
                      <wp:simplePos x="0" y="0"/>
                      <wp:positionH relativeFrom="column">
                        <wp:posOffset>-21590</wp:posOffset>
                      </wp:positionH>
                      <wp:positionV relativeFrom="paragraph">
                        <wp:posOffset>161925</wp:posOffset>
                      </wp:positionV>
                      <wp:extent cx="381000" cy="41052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381000" cy="4105275"/>
                              </a:xfrm>
                              <a:prstGeom prst="rect">
                                <a:avLst/>
                              </a:prstGeom>
                              <a:solidFill>
                                <a:sysClr val="window" lastClr="FFFFFF"/>
                              </a:solidFill>
                              <a:ln w="25400" cap="flat" cmpd="sng" algn="ctr">
                                <a:noFill/>
                                <a:prstDash val="solid"/>
                              </a:ln>
                              <a:effectLst/>
                            </wps:spPr>
                            <wps:txbx>
                              <w:txbxContent>
                                <w:p w14:paraId="3BB57935" w14:textId="56283D65" w:rsidR="00F4470B" w:rsidRPr="00F4470B" w:rsidRDefault="00F4470B" w:rsidP="00F4470B">
                                  <w:pPr>
                                    <w:widowControl/>
                                    <w:spacing w:line="240" w:lineRule="exact"/>
                                    <w:ind w:rightChars="33" w:right="69" w:firstLineChars="600" w:firstLine="1260"/>
                                    <w:rPr>
                                      <w:rFonts w:asciiTheme="majorEastAsia" w:eastAsiaTheme="majorEastAsia" w:hAnsiTheme="majorEastAsia"/>
                                    </w:rPr>
                                  </w:pPr>
                                  <w:r w:rsidRPr="00F4470B">
                                    <w:rPr>
                                      <w:rFonts w:asciiTheme="majorEastAsia" w:eastAsiaTheme="majorEastAsia" w:hAnsiTheme="majorEastAsia" w:hint="eastAsia"/>
                                    </w:rPr>
                                    <w:t>福祉</w:t>
                                  </w:r>
                                  <w:r w:rsidRPr="00F4470B">
                                    <w:rPr>
                                      <w:rFonts w:asciiTheme="majorEastAsia" w:eastAsiaTheme="majorEastAsia" w:hAnsiTheme="majorEastAsia"/>
                                    </w:rPr>
                                    <w:t>施設から一般就労への移行等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DE230" id="正方形/長方形 6" o:spid="_x0000_s1032" style="position:absolute;left:0;text-align:left;margin-left:-1.7pt;margin-top:12.75pt;width:30pt;height:3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" fillcolor="window" stroked="f" strokeweight="2pt">
                      <v:textbox style="layout-flow:vertical-ideographic">
                        <w:txbxContent>
                          <w:p w14:paraId="3BB57935" w14:textId="56283D65" w:rsidR="00F4470B" w:rsidRPr="00F4470B" w:rsidRDefault="00F4470B" w:rsidP="00F4470B">
                            <w:pPr>
                              <w:widowControl/>
                              <w:spacing w:line="240" w:lineRule="exact"/>
                              <w:ind w:rightChars="33" w:right="69" w:firstLineChars="600" w:firstLine="1260"/>
                              <w:rPr>
                                <w:rFonts w:asciiTheme="majorEastAsia" w:eastAsiaTheme="majorEastAsia" w:hAnsiTheme="majorEastAsia" w:hint="eastAsia"/>
                              </w:rPr>
                            </w:pPr>
                            <w:r w:rsidRPr="00F4470B">
                              <w:rPr>
                                <w:rFonts w:asciiTheme="majorEastAsia" w:eastAsiaTheme="majorEastAsia" w:hAnsiTheme="majorEastAsia" w:hint="eastAsia"/>
                              </w:rPr>
                              <w:t>福祉</w:t>
                            </w:r>
                            <w:r w:rsidRPr="00F4470B">
                              <w:rPr>
                                <w:rFonts w:asciiTheme="majorEastAsia" w:eastAsiaTheme="majorEastAsia" w:hAnsiTheme="majorEastAsia"/>
                              </w:rPr>
                              <w:t>施設から一般就労への移行等</w:t>
                            </w:r>
                          </w:p>
                        </w:txbxContent>
                      </v:textbox>
                    </v:rect>
                  </w:pict>
                </mc:Fallback>
              </mc:AlternateContent>
            </w:r>
          </w:p>
          <w:p w14:paraId="62630555" w14:textId="13885DB2" w:rsidR="00B7454D" w:rsidRDefault="00B7454D" w:rsidP="00B7454D">
            <w:pPr>
              <w:widowControl/>
              <w:spacing w:line="240" w:lineRule="exact"/>
              <w:rPr>
                <w:rFonts w:asciiTheme="majorEastAsia" w:eastAsiaTheme="majorEastAsia" w:hAnsiTheme="majorEastAsia"/>
                <w:spacing w:val="-20"/>
                <w:szCs w:val="21"/>
              </w:rPr>
            </w:pPr>
          </w:p>
          <w:p w14:paraId="588EC854" w14:textId="77777777" w:rsidR="00B7454D" w:rsidRDefault="00B7454D" w:rsidP="00B7454D">
            <w:pPr>
              <w:widowControl/>
              <w:spacing w:line="240" w:lineRule="exact"/>
              <w:rPr>
                <w:rFonts w:asciiTheme="majorEastAsia" w:eastAsiaTheme="majorEastAsia" w:hAnsiTheme="majorEastAsia"/>
                <w:spacing w:val="-20"/>
                <w:szCs w:val="21"/>
              </w:rPr>
            </w:pPr>
          </w:p>
          <w:p w14:paraId="6641EFA1" w14:textId="77777777" w:rsidR="00B7454D" w:rsidRDefault="00B7454D" w:rsidP="00B7454D">
            <w:pPr>
              <w:widowControl/>
              <w:spacing w:line="240" w:lineRule="exact"/>
              <w:rPr>
                <w:rFonts w:asciiTheme="majorEastAsia" w:eastAsiaTheme="majorEastAsia" w:hAnsiTheme="majorEastAsia"/>
                <w:spacing w:val="-20"/>
                <w:szCs w:val="21"/>
              </w:rPr>
            </w:pPr>
          </w:p>
          <w:p w14:paraId="41932ADF" w14:textId="77777777" w:rsidR="00B7454D" w:rsidRDefault="00B7454D" w:rsidP="00B7454D">
            <w:pPr>
              <w:widowControl/>
              <w:spacing w:line="240" w:lineRule="exact"/>
              <w:rPr>
                <w:rFonts w:asciiTheme="majorEastAsia" w:eastAsiaTheme="majorEastAsia" w:hAnsiTheme="majorEastAsia"/>
                <w:spacing w:val="-20"/>
                <w:szCs w:val="21"/>
              </w:rPr>
            </w:pPr>
          </w:p>
          <w:p w14:paraId="50E47367" w14:textId="77777777" w:rsidR="00B7454D" w:rsidRDefault="00B7454D" w:rsidP="00B7454D">
            <w:pPr>
              <w:widowControl/>
              <w:spacing w:line="240" w:lineRule="exact"/>
              <w:rPr>
                <w:rFonts w:asciiTheme="majorEastAsia" w:eastAsiaTheme="majorEastAsia" w:hAnsiTheme="majorEastAsia"/>
                <w:spacing w:val="-20"/>
                <w:szCs w:val="21"/>
              </w:rPr>
            </w:pPr>
          </w:p>
          <w:p w14:paraId="20EB807A" w14:textId="77777777" w:rsidR="00B7454D" w:rsidRDefault="00B7454D" w:rsidP="00B7454D">
            <w:pPr>
              <w:widowControl/>
              <w:spacing w:line="240" w:lineRule="exact"/>
              <w:rPr>
                <w:rFonts w:asciiTheme="majorEastAsia" w:eastAsiaTheme="majorEastAsia" w:hAnsiTheme="majorEastAsia"/>
                <w:spacing w:val="-20"/>
                <w:szCs w:val="21"/>
              </w:rPr>
            </w:pPr>
          </w:p>
          <w:p w14:paraId="490FA500" w14:textId="77777777" w:rsidR="00B7454D" w:rsidRDefault="00B7454D" w:rsidP="00B7454D">
            <w:pPr>
              <w:widowControl/>
              <w:spacing w:line="240" w:lineRule="exact"/>
              <w:rPr>
                <w:rFonts w:asciiTheme="majorEastAsia" w:eastAsiaTheme="majorEastAsia" w:hAnsiTheme="majorEastAsia"/>
                <w:spacing w:val="-20"/>
                <w:szCs w:val="21"/>
              </w:rPr>
            </w:pPr>
          </w:p>
          <w:p w14:paraId="5BEDEE5D" w14:textId="77777777" w:rsidR="00B7454D" w:rsidRDefault="00B7454D" w:rsidP="00B7454D">
            <w:pPr>
              <w:widowControl/>
              <w:spacing w:line="240" w:lineRule="exact"/>
              <w:rPr>
                <w:rFonts w:asciiTheme="majorEastAsia" w:eastAsiaTheme="majorEastAsia" w:hAnsiTheme="majorEastAsia"/>
                <w:spacing w:val="-20"/>
                <w:szCs w:val="21"/>
              </w:rPr>
            </w:pPr>
          </w:p>
          <w:p w14:paraId="570AA57C" w14:textId="77777777" w:rsidR="00B7454D" w:rsidRDefault="00B7454D" w:rsidP="00B7454D">
            <w:pPr>
              <w:widowControl/>
              <w:spacing w:line="240" w:lineRule="exact"/>
              <w:rPr>
                <w:rFonts w:asciiTheme="majorEastAsia" w:eastAsiaTheme="majorEastAsia" w:hAnsiTheme="majorEastAsia"/>
                <w:spacing w:val="-20"/>
                <w:szCs w:val="21"/>
              </w:rPr>
            </w:pPr>
          </w:p>
          <w:p w14:paraId="6F900852" w14:textId="77777777" w:rsidR="00B7454D" w:rsidRDefault="00B7454D" w:rsidP="00B7454D">
            <w:pPr>
              <w:widowControl/>
              <w:spacing w:line="240" w:lineRule="exact"/>
              <w:rPr>
                <w:rFonts w:asciiTheme="majorEastAsia" w:eastAsiaTheme="majorEastAsia" w:hAnsiTheme="majorEastAsia"/>
                <w:spacing w:val="-20"/>
                <w:szCs w:val="21"/>
              </w:rPr>
            </w:pPr>
          </w:p>
          <w:p w14:paraId="1A592D79" w14:textId="64B1A4D8" w:rsidR="00B7454D" w:rsidRDefault="00B7454D" w:rsidP="00B7454D">
            <w:pPr>
              <w:widowControl/>
              <w:spacing w:line="240" w:lineRule="exact"/>
              <w:rPr>
                <w:rFonts w:asciiTheme="majorEastAsia" w:eastAsiaTheme="majorEastAsia" w:hAnsiTheme="majorEastAsia"/>
                <w:spacing w:val="-20"/>
                <w:szCs w:val="21"/>
              </w:rPr>
            </w:pPr>
          </w:p>
          <w:p w14:paraId="0E0DDB12" w14:textId="5F1148DE" w:rsidR="00084ADF" w:rsidRDefault="00084ADF" w:rsidP="00B7454D">
            <w:pPr>
              <w:widowControl/>
              <w:spacing w:line="240" w:lineRule="exact"/>
              <w:rPr>
                <w:rFonts w:asciiTheme="majorEastAsia" w:eastAsiaTheme="majorEastAsia" w:hAnsiTheme="majorEastAsia"/>
                <w:spacing w:val="-20"/>
                <w:szCs w:val="21"/>
              </w:rPr>
            </w:pPr>
          </w:p>
          <w:p w14:paraId="079AD2AC" w14:textId="6BF303C6" w:rsidR="00084ADF" w:rsidRDefault="00084ADF" w:rsidP="00B7454D">
            <w:pPr>
              <w:widowControl/>
              <w:spacing w:line="240" w:lineRule="exact"/>
              <w:rPr>
                <w:rFonts w:asciiTheme="majorEastAsia" w:eastAsiaTheme="majorEastAsia" w:hAnsiTheme="majorEastAsia"/>
                <w:spacing w:val="-20"/>
                <w:szCs w:val="21"/>
              </w:rPr>
            </w:pPr>
          </w:p>
          <w:p w14:paraId="51D62FE0" w14:textId="433A3BD5" w:rsidR="00B7454D" w:rsidRDefault="00B7454D" w:rsidP="0057473B">
            <w:pPr>
              <w:widowControl/>
              <w:spacing w:line="240" w:lineRule="exact"/>
              <w:ind w:rightChars="33" w:right="69"/>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福祉施設から一般就労への移行</w:t>
            </w:r>
            <w:r>
              <w:rPr>
                <w:rFonts w:asciiTheme="majorEastAsia" w:eastAsiaTheme="majorEastAsia" w:hAnsiTheme="majorEastAsia" w:hint="eastAsia"/>
                <w:spacing w:val="-20"/>
                <w:szCs w:val="21"/>
              </w:rPr>
              <w:t>等</w:t>
            </w:r>
          </w:p>
          <w:p w14:paraId="51A9360A" w14:textId="77777777" w:rsidR="00B7454D" w:rsidRDefault="00B7454D" w:rsidP="00B7454D">
            <w:pPr>
              <w:widowControl/>
              <w:spacing w:line="240" w:lineRule="exact"/>
              <w:rPr>
                <w:rFonts w:asciiTheme="majorEastAsia" w:eastAsiaTheme="majorEastAsia" w:hAnsiTheme="majorEastAsia"/>
                <w:spacing w:val="-20"/>
                <w:szCs w:val="21"/>
              </w:rPr>
            </w:pPr>
          </w:p>
          <w:p w14:paraId="670DBA10" w14:textId="77777777" w:rsidR="00B7454D" w:rsidRDefault="00B7454D" w:rsidP="00B7454D">
            <w:pPr>
              <w:widowControl/>
              <w:spacing w:line="240" w:lineRule="exact"/>
              <w:rPr>
                <w:rFonts w:asciiTheme="majorEastAsia" w:eastAsiaTheme="majorEastAsia" w:hAnsiTheme="majorEastAsia"/>
                <w:spacing w:val="-20"/>
                <w:szCs w:val="21"/>
              </w:rPr>
            </w:pPr>
          </w:p>
          <w:p w14:paraId="0A5B6935" w14:textId="77777777" w:rsidR="00B7454D" w:rsidRDefault="00B7454D" w:rsidP="00B7454D">
            <w:pPr>
              <w:widowControl/>
              <w:spacing w:line="240" w:lineRule="exact"/>
              <w:rPr>
                <w:rFonts w:asciiTheme="majorEastAsia" w:eastAsiaTheme="majorEastAsia" w:hAnsiTheme="majorEastAsia"/>
                <w:spacing w:val="-20"/>
                <w:szCs w:val="21"/>
              </w:rPr>
            </w:pPr>
          </w:p>
          <w:p w14:paraId="77817A25" w14:textId="77777777" w:rsidR="00B7454D" w:rsidRDefault="00B7454D" w:rsidP="00B7454D">
            <w:pPr>
              <w:widowControl/>
              <w:spacing w:line="240" w:lineRule="exact"/>
              <w:rPr>
                <w:rFonts w:asciiTheme="majorEastAsia" w:eastAsiaTheme="majorEastAsia" w:hAnsiTheme="majorEastAsia"/>
                <w:spacing w:val="-20"/>
                <w:szCs w:val="21"/>
              </w:rPr>
            </w:pPr>
          </w:p>
          <w:p w14:paraId="22F4180E" w14:textId="77777777" w:rsidR="00B7454D" w:rsidRDefault="00B7454D" w:rsidP="00B7454D">
            <w:pPr>
              <w:widowControl/>
              <w:spacing w:line="240" w:lineRule="exact"/>
              <w:rPr>
                <w:rFonts w:asciiTheme="majorEastAsia" w:eastAsiaTheme="majorEastAsia" w:hAnsiTheme="majorEastAsia"/>
                <w:spacing w:val="-20"/>
                <w:szCs w:val="21"/>
              </w:rPr>
            </w:pPr>
          </w:p>
          <w:p w14:paraId="30F2BC71" w14:textId="77777777" w:rsidR="00B7454D" w:rsidRDefault="00B7454D" w:rsidP="00B7454D">
            <w:pPr>
              <w:widowControl/>
              <w:spacing w:line="240" w:lineRule="exact"/>
              <w:rPr>
                <w:rFonts w:asciiTheme="majorEastAsia" w:eastAsiaTheme="majorEastAsia" w:hAnsiTheme="majorEastAsia"/>
                <w:spacing w:val="-20"/>
                <w:szCs w:val="21"/>
              </w:rPr>
            </w:pPr>
          </w:p>
          <w:p w14:paraId="2CB0900F" w14:textId="77777777" w:rsidR="00B7454D" w:rsidRDefault="00B7454D" w:rsidP="00B7454D">
            <w:pPr>
              <w:widowControl/>
              <w:spacing w:line="240" w:lineRule="exact"/>
              <w:rPr>
                <w:rFonts w:asciiTheme="majorEastAsia" w:eastAsiaTheme="majorEastAsia" w:hAnsiTheme="majorEastAsia"/>
                <w:spacing w:val="-20"/>
                <w:szCs w:val="21"/>
              </w:rPr>
            </w:pPr>
          </w:p>
          <w:p w14:paraId="0D9FD48B" w14:textId="77777777" w:rsidR="00B7454D" w:rsidRDefault="00B7454D" w:rsidP="00B7454D">
            <w:pPr>
              <w:widowControl/>
              <w:spacing w:line="240" w:lineRule="exact"/>
              <w:rPr>
                <w:rFonts w:asciiTheme="majorEastAsia" w:eastAsiaTheme="majorEastAsia" w:hAnsiTheme="majorEastAsia"/>
                <w:spacing w:val="-20"/>
                <w:szCs w:val="21"/>
              </w:rPr>
            </w:pPr>
          </w:p>
          <w:p w14:paraId="4D352F18" w14:textId="77777777" w:rsidR="00B7454D" w:rsidRDefault="00B7454D" w:rsidP="00B7454D">
            <w:pPr>
              <w:widowControl/>
              <w:spacing w:line="240" w:lineRule="exact"/>
              <w:rPr>
                <w:rFonts w:asciiTheme="majorEastAsia" w:eastAsiaTheme="majorEastAsia" w:hAnsiTheme="majorEastAsia"/>
                <w:spacing w:val="-20"/>
                <w:szCs w:val="21"/>
              </w:rPr>
            </w:pPr>
          </w:p>
          <w:p w14:paraId="57E0A990" w14:textId="77777777" w:rsidR="00B7454D" w:rsidRDefault="00B7454D" w:rsidP="00B7454D">
            <w:pPr>
              <w:widowControl/>
              <w:spacing w:line="240" w:lineRule="exact"/>
              <w:rPr>
                <w:rFonts w:asciiTheme="majorEastAsia" w:eastAsiaTheme="majorEastAsia" w:hAnsiTheme="majorEastAsia"/>
                <w:spacing w:val="-20"/>
                <w:szCs w:val="21"/>
              </w:rPr>
            </w:pPr>
          </w:p>
          <w:p w14:paraId="466EB433" w14:textId="2003F28E" w:rsidR="00B7454D" w:rsidRDefault="00B7454D" w:rsidP="00B7454D">
            <w:pPr>
              <w:widowControl/>
              <w:spacing w:line="240" w:lineRule="exact"/>
              <w:rPr>
                <w:rFonts w:asciiTheme="majorEastAsia" w:eastAsiaTheme="majorEastAsia" w:hAnsiTheme="majorEastAsia"/>
                <w:spacing w:val="-20"/>
                <w:szCs w:val="21"/>
              </w:rPr>
            </w:pPr>
          </w:p>
          <w:p w14:paraId="527CE5E3" w14:textId="1C8C0710" w:rsidR="00B7454D" w:rsidRDefault="00B7454D" w:rsidP="00B7454D">
            <w:pPr>
              <w:widowControl/>
              <w:spacing w:line="240" w:lineRule="exact"/>
              <w:rPr>
                <w:rFonts w:asciiTheme="majorEastAsia" w:eastAsiaTheme="majorEastAsia" w:hAnsiTheme="majorEastAsia"/>
                <w:spacing w:val="-20"/>
                <w:szCs w:val="21"/>
              </w:rPr>
            </w:pPr>
          </w:p>
          <w:p w14:paraId="42F7C33C" w14:textId="3609A725" w:rsidR="00B7454D" w:rsidRDefault="00B7454D" w:rsidP="00B7454D">
            <w:pPr>
              <w:widowControl/>
              <w:spacing w:line="240" w:lineRule="exact"/>
              <w:rPr>
                <w:rFonts w:asciiTheme="majorEastAsia" w:eastAsiaTheme="majorEastAsia" w:hAnsiTheme="majorEastAsia"/>
                <w:spacing w:val="-20"/>
                <w:szCs w:val="21"/>
              </w:rPr>
            </w:pPr>
          </w:p>
          <w:p w14:paraId="085CB3AD" w14:textId="319CB8B1" w:rsidR="00F72D8F" w:rsidRDefault="00F72D8F" w:rsidP="00B7454D">
            <w:pPr>
              <w:widowControl/>
              <w:spacing w:line="240" w:lineRule="exact"/>
              <w:rPr>
                <w:rFonts w:asciiTheme="majorEastAsia" w:eastAsiaTheme="majorEastAsia" w:hAnsiTheme="majorEastAsia"/>
                <w:spacing w:val="-20"/>
                <w:szCs w:val="21"/>
              </w:rPr>
            </w:pPr>
          </w:p>
          <w:p w14:paraId="3F56A882" w14:textId="7A8B55DF" w:rsidR="00B7454D" w:rsidRDefault="00B7454D" w:rsidP="00B7454D">
            <w:pPr>
              <w:widowControl/>
              <w:spacing w:line="240" w:lineRule="exact"/>
              <w:rPr>
                <w:rFonts w:asciiTheme="majorEastAsia" w:eastAsiaTheme="majorEastAsia" w:hAnsiTheme="majorEastAsia"/>
                <w:spacing w:val="-20"/>
                <w:szCs w:val="21"/>
              </w:rPr>
            </w:pPr>
          </w:p>
          <w:p w14:paraId="1B872322" w14:textId="01FF8A67" w:rsidR="00B7454D" w:rsidRDefault="00B7454D" w:rsidP="00B7454D">
            <w:pPr>
              <w:widowControl/>
              <w:spacing w:line="240" w:lineRule="exact"/>
              <w:rPr>
                <w:rFonts w:asciiTheme="majorEastAsia" w:eastAsiaTheme="majorEastAsia" w:hAnsiTheme="majorEastAsia"/>
                <w:spacing w:val="-20"/>
                <w:szCs w:val="21"/>
              </w:rPr>
            </w:pPr>
          </w:p>
          <w:p w14:paraId="76EFE722" w14:textId="01F7D340" w:rsidR="00B7454D" w:rsidRPr="00AA371E" w:rsidRDefault="00B7454D" w:rsidP="00B7454D">
            <w:pPr>
              <w:widowControl/>
              <w:spacing w:line="240" w:lineRule="exact"/>
              <w:rPr>
                <w:rFonts w:asciiTheme="majorEastAsia" w:eastAsiaTheme="majorEastAsia" w:hAnsiTheme="majorEastAsia"/>
                <w:spacing w:val="-20"/>
                <w:szCs w:val="21"/>
              </w:rPr>
            </w:pPr>
          </w:p>
        </w:tc>
        <w:tc>
          <w:tcPr>
            <w:tcW w:w="915" w:type="dxa"/>
            <w:vMerge w:val="restart"/>
            <w:tcBorders>
              <w:top w:val="single" w:sz="4" w:space="0" w:color="auto"/>
              <w:left w:val="single" w:sz="4" w:space="0" w:color="auto"/>
              <w:right w:val="single" w:sz="4" w:space="0" w:color="auto"/>
            </w:tcBorders>
            <w:shd w:val="clear" w:color="auto" w:fill="auto"/>
            <w:vAlign w:val="center"/>
          </w:tcPr>
          <w:p w14:paraId="6C82F803" w14:textId="3C00DAE5" w:rsidR="00B7454D" w:rsidRPr="00AA371E" w:rsidRDefault="00B7454D" w:rsidP="00B7454D">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 w:val="18"/>
                <w:szCs w:val="21"/>
              </w:rPr>
              <w:t>就労移行支援事業所等を通じた一般就労への移行者数に関する目標について</w:t>
            </w:r>
          </w:p>
        </w:tc>
        <w:tc>
          <w:tcPr>
            <w:tcW w:w="2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1843F" w14:textId="77777777" w:rsidR="00B7454D" w:rsidRPr="00AA371E" w:rsidRDefault="00B7454D" w:rsidP="00B7454D">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4C1D804E" w14:textId="7F149EC4" w:rsidR="009764F9" w:rsidRDefault="00B7454D" w:rsidP="009764F9">
            <w:pPr>
              <w:spacing w:line="240" w:lineRule="exact"/>
              <w:ind w:firstLineChars="100" w:firstLine="210"/>
              <w:rPr>
                <w:rFonts w:asciiTheme="majorEastAsia" w:eastAsiaTheme="majorEastAsia" w:hAnsiTheme="majorEastAsia"/>
                <w:szCs w:val="21"/>
              </w:rPr>
            </w:pPr>
            <w:r w:rsidRPr="00AA371E">
              <w:rPr>
                <w:rFonts w:asciiTheme="majorEastAsia" w:eastAsiaTheme="majorEastAsia" w:hAnsiTheme="majorEastAsia" w:hint="eastAsia"/>
                <w:szCs w:val="21"/>
              </w:rPr>
              <w:t>令和</w:t>
            </w:r>
            <w:r w:rsidR="004B7FF4">
              <w:rPr>
                <w:rFonts w:asciiTheme="majorEastAsia" w:eastAsiaTheme="majorEastAsia" w:hAnsiTheme="majorEastAsia" w:hint="eastAsia"/>
                <w:szCs w:val="21"/>
              </w:rPr>
              <w:t>８年度中に、就労移行支援</w:t>
            </w:r>
            <w:r w:rsidR="0061657F">
              <w:rPr>
                <w:rFonts w:asciiTheme="majorEastAsia" w:eastAsiaTheme="majorEastAsia" w:hAnsiTheme="majorEastAsia" w:hint="eastAsia"/>
                <w:szCs w:val="21"/>
              </w:rPr>
              <w:t>事業所等を通じて、</w:t>
            </w:r>
            <w:r w:rsidR="004B7FF4">
              <w:rPr>
                <w:rFonts w:asciiTheme="majorEastAsia" w:eastAsiaTheme="majorEastAsia" w:hAnsiTheme="majorEastAsia" w:hint="eastAsia"/>
                <w:szCs w:val="21"/>
              </w:rPr>
              <w:t>一般就労への移行者数を、令和３</w:t>
            </w:r>
            <w:r w:rsidRPr="00AA371E">
              <w:rPr>
                <w:rFonts w:asciiTheme="majorEastAsia" w:eastAsiaTheme="majorEastAsia" w:hAnsiTheme="majorEastAsia" w:hint="eastAsia"/>
                <w:szCs w:val="21"/>
              </w:rPr>
              <w:t>年度実績の</w:t>
            </w:r>
            <w:r w:rsidR="004B7FF4">
              <w:rPr>
                <w:rFonts w:asciiTheme="majorEastAsia" w:eastAsiaTheme="majorEastAsia" w:hAnsiTheme="majorEastAsia" w:hint="eastAsia"/>
                <w:szCs w:val="21"/>
              </w:rPr>
              <w:t>1.2</w:t>
            </w:r>
            <w:r w:rsidR="004B7FF4">
              <w:rPr>
                <w:rFonts w:asciiTheme="majorEastAsia" w:eastAsiaTheme="majorEastAsia" w:hAnsiTheme="majorEastAsia"/>
                <w:szCs w:val="21"/>
              </w:rPr>
              <w:t>8</w:t>
            </w:r>
            <w:r w:rsidRPr="00AA371E">
              <w:rPr>
                <w:rFonts w:asciiTheme="majorEastAsia" w:eastAsiaTheme="majorEastAsia" w:hAnsiTheme="majorEastAsia" w:hint="eastAsia"/>
                <w:szCs w:val="21"/>
              </w:rPr>
              <w:t>倍以上とすることを基本とする。</w:t>
            </w:r>
          </w:p>
          <w:p w14:paraId="62E913D0" w14:textId="737A938C" w:rsidR="00B7454D" w:rsidRDefault="004B7FF4" w:rsidP="009764F9">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そのうち</w:t>
            </w:r>
            <w:r w:rsidR="00B7454D" w:rsidRPr="00AA371E">
              <w:rPr>
                <w:rFonts w:asciiTheme="majorEastAsia" w:eastAsiaTheme="majorEastAsia" w:hAnsiTheme="majorEastAsia" w:hint="eastAsia"/>
                <w:szCs w:val="21"/>
              </w:rPr>
              <w:t>、就労移行支援、就労継続支援Ａ型及びＢ型について、各事業の趣旨、目的、各地域における実態等を踏ま</w:t>
            </w:r>
            <w:r w:rsidR="00055F4C">
              <w:rPr>
                <w:rFonts w:asciiTheme="majorEastAsia" w:eastAsiaTheme="majorEastAsia" w:hAnsiTheme="majorEastAsia" w:hint="eastAsia"/>
                <w:szCs w:val="21"/>
              </w:rPr>
              <w:t>え</w:t>
            </w:r>
            <w:r w:rsidR="00B7454D" w:rsidRPr="00AA371E">
              <w:rPr>
                <w:rFonts w:asciiTheme="majorEastAsia" w:eastAsiaTheme="majorEastAsia" w:hAnsiTheme="majorEastAsia" w:hint="eastAsia"/>
                <w:szCs w:val="21"/>
              </w:rPr>
              <w:t>つつ、それ</w:t>
            </w:r>
            <w:r>
              <w:rPr>
                <w:rFonts w:asciiTheme="majorEastAsia" w:eastAsiaTheme="majorEastAsia" w:hAnsiTheme="majorEastAsia" w:hint="eastAsia"/>
                <w:szCs w:val="21"/>
              </w:rPr>
              <w:t>ぞれ</w:t>
            </w:r>
            <w:r w:rsidR="00B7454D" w:rsidRPr="00AA371E">
              <w:rPr>
                <w:rFonts w:asciiTheme="majorEastAsia" w:eastAsiaTheme="majorEastAsia" w:hAnsiTheme="majorEastAsia" w:hint="eastAsia"/>
                <w:szCs w:val="21"/>
              </w:rPr>
              <w:t>に係る移行者数の目標値を、令和</w:t>
            </w:r>
            <w:r>
              <w:rPr>
                <w:rFonts w:asciiTheme="majorEastAsia" w:eastAsiaTheme="majorEastAsia" w:hAnsiTheme="majorEastAsia" w:hint="eastAsia"/>
                <w:szCs w:val="21"/>
              </w:rPr>
              <w:t>８年度中に令和３</w:t>
            </w:r>
            <w:r w:rsidR="00B7454D" w:rsidRPr="00AA371E">
              <w:rPr>
                <w:rFonts w:asciiTheme="majorEastAsia" w:eastAsiaTheme="majorEastAsia" w:hAnsiTheme="majorEastAsia" w:hint="eastAsia"/>
                <w:szCs w:val="21"/>
              </w:rPr>
              <w:t>年度実績の</w:t>
            </w:r>
            <w:r>
              <w:rPr>
                <w:rFonts w:asciiTheme="majorEastAsia" w:eastAsiaTheme="majorEastAsia" w:hAnsiTheme="majorEastAsia" w:hint="eastAsia"/>
                <w:szCs w:val="21"/>
              </w:rPr>
              <w:t>1.3</w:t>
            </w:r>
            <w:r>
              <w:rPr>
                <w:rFonts w:asciiTheme="majorEastAsia" w:eastAsiaTheme="majorEastAsia" w:hAnsiTheme="majorEastAsia"/>
                <w:szCs w:val="21"/>
              </w:rPr>
              <w:t>1</w:t>
            </w:r>
            <w:r w:rsidR="00B7454D" w:rsidRPr="00AA371E">
              <w:rPr>
                <w:rFonts w:asciiTheme="majorEastAsia" w:eastAsiaTheme="majorEastAsia" w:hAnsiTheme="majorEastAsia" w:hint="eastAsia"/>
                <w:szCs w:val="21"/>
              </w:rPr>
              <w:t>倍以上、</w:t>
            </w:r>
            <w:r>
              <w:rPr>
                <w:rFonts w:asciiTheme="majorEastAsia" w:eastAsiaTheme="majorEastAsia" w:hAnsiTheme="majorEastAsia" w:hint="eastAsia"/>
                <w:szCs w:val="21"/>
              </w:rPr>
              <w:t>概ね1.2</w:t>
            </w:r>
            <w:r>
              <w:rPr>
                <w:rFonts w:asciiTheme="majorEastAsia" w:eastAsiaTheme="majorEastAsia" w:hAnsiTheme="majorEastAsia"/>
                <w:szCs w:val="21"/>
              </w:rPr>
              <w:t>9</w:t>
            </w:r>
            <w:r w:rsidR="00B7454D" w:rsidRPr="00AA371E">
              <w:rPr>
                <w:rFonts w:asciiTheme="majorEastAsia" w:eastAsiaTheme="majorEastAsia" w:hAnsiTheme="majorEastAsia" w:hint="eastAsia"/>
                <w:szCs w:val="21"/>
              </w:rPr>
              <w:t>倍以上、</w:t>
            </w:r>
            <w:r>
              <w:rPr>
                <w:rFonts w:asciiTheme="majorEastAsia" w:eastAsiaTheme="majorEastAsia" w:hAnsiTheme="majorEastAsia" w:hint="eastAsia"/>
                <w:szCs w:val="21"/>
              </w:rPr>
              <w:t>概ね1.2</w:t>
            </w:r>
            <w:r>
              <w:rPr>
                <w:rFonts w:asciiTheme="majorEastAsia" w:eastAsiaTheme="majorEastAsia" w:hAnsiTheme="majorEastAsia"/>
                <w:szCs w:val="21"/>
              </w:rPr>
              <w:t>8</w:t>
            </w:r>
            <w:r w:rsidR="00B7454D" w:rsidRPr="00AA371E">
              <w:rPr>
                <w:rFonts w:asciiTheme="majorEastAsia" w:eastAsiaTheme="majorEastAsia" w:hAnsiTheme="majorEastAsia" w:hint="eastAsia"/>
                <w:szCs w:val="21"/>
              </w:rPr>
              <w:t>倍以上とする。</w:t>
            </w:r>
          </w:p>
          <w:p w14:paraId="58EB5A26" w14:textId="6A7401F1" w:rsidR="004B7FF4" w:rsidRPr="0057473B" w:rsidRDefault="004B7FF4" w:rsidP="0061657F">
            <w:pPr>
              <w:spacing w:line="240" w:lineRule="exact"/>
              <w:ind w:firstLineChars="100" w:firstLine="210"/>
              <w:rPr>
                <w:rFonts w:asciiTheme="majorEastAsia" w:eastAsiaTheme="majorEastAsia" w:hAnsiTheme="majorEastAsia"/>
                <w:color w:val="000000"/>
                <w:szCs w:val="21"/>
              </w:rPr>
            </w:pPr>
            <w:r w:rsidRPr="0057473B">
              <w:rPr>
                <w:rFonts w:asciiTheme="majorEastAsia" w:eastAsiaTheme="majorEastAsia" w:hAnsiTheme="majorEastAsia" w:hint="eastAsia"/>
                <w:color w:val="000000"/>
                <w:szCs w:val="21"/>
              </w:rPr>
              <w:t>ま</w:t>
            </w:r>
            <w:r w:rsidRPr="0057473B">
              <w:rPr>
                <w:rFonts w:asciiTheme="majorEastAsia" w:eastAsiaTheme="majorEastAsia" w:hAnsiTheme="majorEastAsia" w:hint="eastAsia"/>
                <w:color w:val="000000"/>
                <w:szCs w:val="21"/>
                <w:u w:val="single"/>
              </w:rPr>
              <w:t>た、就労移行支援事業所のうち、就労移行支援事業利用</w:t>
            </w:r>
            <w:r w:rsidR="0061657F" w:rsidRPr="0057473B">
              <w:rPr>
                <w:rFonts w:asciiTheme="majorEastAsia" w:eastAsiaTheme="majorEastAsia" w:hAnsiTheme="majorEastAsia" w:hint="eastAsia"/>
                <w:color w:val="000000"/>
                <w:szCs w:val="21"/>
                <w:u w:val="single"/>
              </w:rPr>
              <w:t>終了者</w:t>
            </w:r>
            <w:r w:rsidRPr="0057473B">
              <w:rPr>
                <w:rFonts w:asciiTheme="majorEastAsia" w:eastAsiaTheme="majorEastAsia" w:hAnsiTheme="majorEastAsia" w:hint="eastAsia"/>
                <w:color w:val="000000"/>
                <w:szCs w:val="21"/>
                <w:u w:val="single"/>
              </w:rPr>
              <w:t>に占める一般就労へ移行し</w:t>
            </w:r>
            <w:r w:rsidR="00584ED6" w:rsidRPr="0057473B">
              <w:rPr>
                <w:rFonts w:asciiTheme="majorEastAsia" w:eastAsiaTheme="majorEastAsia" w:hAnsiTheme="majorEastAsia" w:hint="eastAsia"/>
                <w:color w:val="000000"/>
                <w:szCs w:val="21"/>
                <w:u w:val="single"/>
              </w:rPr>
              <w:t>た者の割合が５割以上の事業所を５割以上とすることを基本とする。【新規】</w:t>
            </w:r>
          </w:p>
        </w:tc>
        <w:tc>
          <w:tcPr>
            <w:tcW w:w="10892" w:type="dxa"/>
            <w:vMerge w:val="restart"/>
            <w:tcBorders>
              <w:top w:val="single" w:sz="4" w:space="0" w:color="auto"/>
              <w:left w:val="single" w:sz="4" w:space="0" w:color="auto"/>
            </w:tcBorders>
            <w:shd w:val="clear" w:color="auto" w:fill="D9D9D9" w:themeFill="background1" w:themeFillShade="D9"/>
            <w:vAlign w:val="center"/>
          </w:tcPr>
          <w:p w14:paraId="2C7783A8" w14:textId="78C243D0" w:rsidR="00B7454D" w:rsidRPr="00720A7D" w:rsidRDefault="00B7454D" w:rsidP="00B7454D">
            <w:pPr>
              <w:jc w:val="left"/>
              <w:rPr>
                <w:rFonts w:asciiTheme="majorEastAsia" w:eastAsiaTheme="majorEastAsia" w:hAnsiTheme="majorEastAsia"/>
                <w:szCs w:val="21"/>
              </w:rPr>
            </w:pPr>
            <w:r w:rsidRPr="00720A7D">
              <w:rPr>
                <w:rFonts w:asciiTheme="majorEastAsia" w:eastAsiaTheme="majorEastAsia" w:hAnsiTheme="majorEastAsia" w:hint="eastAsia"/>
                <w:szCs w:val="21"/>
              </w:rPr>
              <w:t>＜成果目標に関する大阪府の基本的な考え方（案）＞</w:t>
            </w:r>
          </w:p>
          <w:p w14:paraId="0002A179" w14:textId="4FB08191" w:rsidR="00B7454D" w:rsidRDefault="00A021F3" w:rsidP="000506FE">
            <w:pPr>
              <w:ind w:firstLineChars="100" w:firstLine="210"/>
              <w:rPr>
                <w:rFonts w:asciiTheme="majorEastAsia" w:eastAsiaTheme="majorEastAsia" w:hAnsiTheme="majorEastAsia"/>
                <w:szCs w:val="21"/>
              </w:rPr>
            </w:pPr>
            <w:r w:rsidRPr="0057473B">
              <w:rPr>
                <w:rFonts w:asciiTheme="majorEastAsia" w:eastAsiaTheme="majorEastAsia" w:hAnsiTheme="majorEastAsia" w:hint="eastAsia"/>
                <w:color w:val="000000"/>
                <w:szCs w:val="21"/>
              </w:rPr>
              <w:t>国の基本指針</w:t>
            </w:r>
            <w:r w:rsidR="008460AA" w:rsidRPr="0057473B">
              <w:rPr>
                <w:rFonts w:asciiTheme="majorEastAsia" w:eastAsiaTheme="majorEastAsia" w:hAnsiTheme="majorEastAsia" w:hint="eastAsia"/>
                <w:color w:val="000000"/>
                <w:szCs w:val="21"/>
              </w:rPr>
              <w:t>を踏まえ、</w:t>
            </w:r>
            <w:r w:rsidR="00B7454D" w:rsidRPr="0057473B">
              <w:rPr>
                <w:rFonts w:asciiTheme="majorEastAsia" w:eastAsiaTheme="majorEastAsia" w:hAnsiTheme="majorEastAsia" w:hint="eastAsia"/>
                <w:color w:val="000000"/>
                <w:szCs w:val="21"/>
              </w:rPr>
              <w:t>令</w:t>
            </w:r>
            <w:r w:rsidR="00B7454D" w:rsidRPr="00720A7D">
              <w:rPr>
                <w:rFonts w:asciiTheme="majorEastAsia" w:eastAsiaTheme="majorEastAsia" w:hAnsiTheme="majorEastAsia" w:hint="eastAsia"/>
                <w:szCs w:val="21"/>
              </w:rPr>
              <w:t>和</w:t>
            </w:r>
            <w:r w:rsidR="000506FE">
              <w:rPr>
                <w:rFonts w:asciiTheme="majorEastAsia" w:eastAsiaTheme="majorEastAsia" w:hAnsiTheme="majorEastAsia" w:hint="eastAsia"/>
                <w:szCs w:val="21"/>
              </w:rPr>
              <w:t>８年度中に、就労移行支援等を通じた一般就労への移行者数を</w:t>
            </w:r>
            <w:r w:rsidR="00396CF7">
              <w:rPr>
                <w:rFonts w:asciiTheme="majorEastAsia" w:eastAsiaTheme="majorEastAsia" w:hAnsiTheme="majorEastAsia" w:hint="eastAsia"/>
                <w:szCs w:val="21"/>
              </w:rPr>
              <w:t>令和３</w:t>
            </w:r>
            <w:r w:rsidR="00B7454D" w:rsidRPr="00720A7D">
              <w:rPr>
                <w:rFonts w:asciiTheme="majorEastAsia" w:eastAsiaTheme="majorEastAsia" w:hAnsiTheme="majorEastAsia" w:hint="eastAsia"/>
                <w:szCs w:val="21"/>
              </w:rPr>
              <w:t>年度実績の</w:t>
            </w:r>
            <w:r w:rsidR="00396CF7">
              <w:rPr>
                <w:rFonts w:asciiTheme="majorEastAsia" w:eastAsiaTheme="majorEastAsia" w:hAnsiTheme="majorEastAsia" w:hint="eastAsia"/>
                <w:szCs w:val="21"/>
              </w:rPr>
              <w:t>1.28</w:t>
            </w:r>
            <w:r w:rsidR="00B7454D" w:rsidRPr="00720A7D">
              <w:rPr>
                <w:rFonts w:asciiTheme="majorEastAsia" w:eastAsiaTheme="majorEastAsia" w:hAnsiTheme="majorEastAsia" w:hint="eastAsia"/>
                <w:szCs w:val="21"/>
              </w:rPr>
              <w:t>倍以上</w:t>
            </w:r>
            <w:r w:rsidR="000506FE">
              <w:rPr>
                <w:rFonts w:asciiTheme="majorEastAsia" w:eastAsiaTheme="majorEastAsia" w:hAnsiTheme="majorEastAsia" w:hint="eastAsia"/>
                <w:szCs w:val="21"/>
              </w:rPr>
              <w:t>とし</w:t>
            </w:r>
            <w:r w:rsidR="00B7454D" w:rsidRPr="00720A7D">
              <w:rPr>
                <w:rFonts w:asciiTheme="majorEastAsia" w:eastAsiaTheme="majorEastAsia" w:hAnsiTheme="majorEastAsia" w:hint="eastAsia"/>
                <w:szCs w:val="21"/>
              </w:rPr>
              <w:t>、併せて、就労移行支援</w:t>
            </w:r>
            <w:r w:rsidR="00396CF7">
              <w:rPr>
                <w:rFonts w:asciiTheme="majorEastAsia" w:eastAsiaTheme="majorEastAsia" w:hAnsiTheme="majorEastAsia" w:hint="eastAsia"/>
                <w:szCs w:val="21"/>
              </w:rPr>
              <w:t>1.31</w:t>
            </w:r>
            <w:r w:rsidR="00B7454D" w:rsidRPr="00720A7D">
              <w:rPr>
                <w:rFonts w:asciiTheme="majorEastAsia" w:eastAsiaTheme="majorEastAsia" w:hAnsiTheme="majorEastAsia" w:hint="eastAsia"/>
                <w:szCs w:val="21"/>
              </w:rPr>
              <w:t>倍以上、就労継続支援Ａ型</w:t>
            </w:r>
            <w:r w:rsidR="00396CF7">
              <w:rPr>
                <w:rFonts w:asciiTheme="majorEastAsia" w:eastAsiaTheme="majorEastAsia" w:hAnsiTheme="majorEastAsia" w:hint="eastAsia"/>
                <w:szCs w:val="21"/>
              </w:rPr>
              <w:t>1.29</w:t>
            </w:r>
            <w:r w:rsidR="00B7454D" w:rsidRPr="00720A7D">
              <w:rPr>
                <w:rFonts w:asciiTheme="majorEastAsia" w:eastAsiaTheme="majorEastAsia" w:hAnsiTheme="majorEastAsia" w:hint="eastAsia"/>
                <w:szCs w:val="21"/>
              </w:rPr>
              <w:t>倍以上、就労継続支援Ｂ型</w:t>
            </w:r>
            <w:r w:rsidR="00396CF7">
              <w:rPr>
                <w:rFonts w:asciiTheme="majorEastAsia" w:eastAsiaTheme="majorEastAsia" w:hAnsiTheme="majorEastAsia" w:hint="eastAsia"/>
                <w:szCs w:val="21"/>
              </w:rPr>
              <w:t>1.28</w:t>
            </w:r>
            <w:r w:rsidR="00B7454D" w:rsidRPr="00720A7D">
              <w:rPr>
                <w:rFonts w:asciiTheme="majorEastAsia" w:eastAsiaTheme="majorEastAsia" w:hAnsiTheme="majorEastAsia" w:hint="eastAsia"/>
                <w:szCs w:val="21"/>
              </w:rPr>
              <w:t>倍以上とすることを大阪府の目標として設定する。</w:t>
            </w:r>
          </w:p>
          <w:p w14:paraId="662AF996" w14:textId="41676D05" w:rsidR="00396CF7" w:rsidRPr="00720A7D" w:rsidRDefault="00396CF7" w:rsidP="00B7454D">
            <w:pPr>
              <w:ind w:firstLineChars="100" w:firstLine="210"/>
              <w:rPr>
                <w:rFonts w:asciiTheme="majorEastAsia" w:eastAsiaTheme="majorEastAsia" w:hAnsiTheme="majorEastAsia"/>
                <w:szCs w:val="21"/>
              </w:rPr>
            </w:pPr>
            <w:r w:rsidRPr="00396CF7">
              <w:rPr>
                <w:rFonts w:asciiTheme="majorEastAsia" w:eastAsiaTheme="majorEastAsia" w:hAnsiTheme="majorEastAsia" w:hint="eastAsia"/>
                <w:szCs w:val="21"/>
              </w:rPr>
              <w:t>また、就労移行支援事業所のうち、就労移行支援事業利用終了者に占める一般就労へ移行した者の割合が５割以上の事業所を</w:t>
            </w:r>
            <w:r w:rsidR="00515A6B">
              <w:rPr>
                <w:rFonts w:asciiTheme="majorEastAsia" w:eastAsiaTheme="majorEastAsia" w:hAnsiTheme="majorEastAsia" w:hint="eastAsia"/>
                <w:szCs w:val="21"/>
              </w:rPr>
              <w:t>６</w:t>
            </w:r>
            <w:r w:rsidRPr="00396CF7">
              <w:rPr>
                <w:rFonts w:asciiTheme="majorEastAsia" w:eastAsiaTheme="majorEastAsia" w:hAnsiTheme="majorEastAsia" w:hint="eastAsia"/>
                <w:szCs w:val="21"/>
              </w:rPr>
              <w:t>割以上とする</w:t>
            </w:r>
            <w:r>
              <w:rPr>
                <w:rFonts w:asciiTheme="majorEastAsia" w:eastAsiaTheme="majorEastAsia" w:hAnsiTheme="majorEastAsia" w:hint="eastAsia"/>
                <w:szCs w:val="21"/>
              </w:rPr>
              <w:t>。</w:t>
            </w:r>
          </w:p>
          <w:p w14:paraId="7FF93F79" w14:textId="2AB21DD9" w:rsidR="00B7454D" w:rsidRPr="00720A7D" w:rsidRDefault="00B7454D" w:rsidP="00B7454D">
            <w:pPr>
              <w:ind w:firstLineChars="100" w:firstLine="210"/>
              <w:rPr>
                <w:rFonts w:asciiTheme="majorEastAsia" w:eastAsiaTheme="majorEastAsia" w:hAnsiTheme="majorEastAsia"/>
                <w:szCs w:val="21"/>
              </w:rPr>
            </w:pPr>
          </w:p>
          <w:p w14:paraId="1804FEB8" w14:textId="14E97644" w:rsidR="00B7454D" w:rsidRPr="00720A7D" w:rsidRDefault="00B7454D" w:rsidP="00B7454D">
            <w:pPr>
              <w:rPr>
                <w:rFonts w:asciiTheme="majorEastAsia" w:eastAsiaTheme="majorEastAsia" w:hAnsiTheme="majorEastAsia"/>
                <w:szCs w:val="21"/>
                <w:bdr w:val="single" w:sz="4" w:space="0" w:color="auto"/>
              </w:rPr>
            </w:pPr>
            <w:r w:rsidRPr="00720A7D">
              <w:rPr>
                <w:rFonts w:asciiTheme="majorEastAsia" w:eastAsiaTheme="majorEastAsia" w:hAnsiTheme="majorEastAsia" w:hint="eastAsia"/>
                <w:szCs w:val="21"/>
                <w:bdr w:val="single" w:sz="4" w:space="0" w:color="auto"/>
              </w:rPr>
              <w:t>目標値の設定について</w:t>
            </w:r>
          </w:p>
          <w:p w14:paraId="7CD7EDF5" w14:textId="37CE2E63" w:rsidR="008460AA" w:rsidRDefault="008460AA" w:rsidP="00B7454D">
            <w:pPr>
              <w:rPr>
                <w:rFonts w:asciiTheme="majorEastAsia" w:eastAsiaTheme="majorEastAsia" w:hAnsiTheme="majorEastAsia"/>
                <w:szCs w:val="21"/>
              </w:rPr>
            </w:pPr>
            <w:r>
              <w:rPr>
                <w:rFonts w:asciiTheme="majorEastAsia" w:eastAsiaTheme="majorEastAsia" w:hAnsiTheme="majorEastAsia" w:hint="eastAsia"/>
                <w:szCs w:val="21"/>
              </w:rPr>
              <w:t>国の指針を踏まえ、次のとおり設定</w:t>
            </w:r>
            <w:r w:rsidR="00C10212">
              <w:rPr>
                <w:rFonts w:asciiTheme="majorEastAsia" w:eastAsiaTheme="majorEastAsia" w:hAnsiTheme="majorEastAsia" w:hint="eastAsia"/>
                <w:szCs w:val="21"/>
              </w:rPr>
              <w:t>する。</w:t>
            </w:r>
          </w:p>
          <w:p w14:paraId="0398148C" w14:textId="69419D52" w:rsidR="00B7454D" w:rsidRPr="00720A7D" w:rsidRDefault="008460AA" w:rsidP="00B7454D">
            <w:pPr>
              <w:rPr>
                <w:rFonts w:asciiTheme="majorEastAsia" w:eastAsiaTheme="majorEastAsia" w:hAnsiTheme="majorEastAsia"/>
                <w:szCs w:val="21"/>
              </w:rPr>
            </w:pPr>
            <w:r>
              <w:rPr>
                <w:rFonts w:asciiTheme="majorEastAsia" w:eastAsiaTheme="majorEastAsia" w:hAnsiTheme="majorEastAsia" w:hint="eastAsia"/>
                <w:szCs w:val="21"/>
              </w:rPr>
              <w:t>○ 就労移行支援等を通じた一般就労への移行者数</w:t>
            </w:r>
          </w:p>
          <w:p w14:paraId="7C58F1BB" w14:textId="153D4DD3" w:rsidR="00B7454D" w:rsidRPr="00720A7D" w:rsidRDefault="007B53F9" w:rsidP="00B7454D">
            <w:pPr>
              <w:rPr>
                <w:rFonts w:asciiTheme="majorEastAsia" w:eastAsiaTheme="majorEastAsia" w:hAnsiTheme="majorEastAsia"/>
                <w:szCs w:val="21"/>
              </w:rPr>
            </w:pPr>
            <w:r>
              <w:rPr>
                <w:rFonts w:asciiTheme="majorEastAsia" w:eastAsiaTheme="majorEastAsia" w:hAnsiTheme="majorEastAsia" w:hint="eastAsia"/>
                <w:szCs w:val="21"/>
              </w:rPr>
              <w:t xml:space="preserve">・就労移行支援等　　　　</w:t>
            </w:r>
            <w:r w:rsidR="008460AA">
              <w:rPr>
                <w:rFonts w:asciiTheme="majorEastAsia" w:eastAsiaTheme="majorEastAsia" w:hAnsiTheme="majorEastAsia" w:hint="eastAsia"/>
                <w:szCs w:val="21"/>
              </w:rPr>
              <w:t xml:space="preserve"> </w:t>
            </w:r>
            <w:r w:rsidR="008460AA">
              <w:rPr>
                <w:rFonts w:asciiTheme="majorEastAsia" w:eastAsiaTheme="majorEastAsia" w:hAnsiTheme="majorEastAsia"/>
                <w:szCs w:val="21"/>
              </w:rPr>
              <w:t xml:space="preserve">    </w:t>
            </w:r>
            <w:r>
              <w:rPr>
                <w:rFonts w:asciiTheme="majorEastAsia" w:eastAsiaTheme="majorEastAsia" w:hAnsiTheme="majorEastAsia" w:hint="eastAsia"/>
                <w:szCs w:val="21"/>
              </w:rPr>
              <w:t>令和３</w:t>
            </w:r>
            <w:r w:rsidR="00B7454D" w:rsidRPr="00720A7D">
              <w:rPr>
                <w:rFonts w:asciiTheme="majorEastAsia" w:eastAsiaTheme="majorEastAsia" w:hAnsiTheme="majorEastAsia" w:hint="eastAsia"/>
                <w:szCs w:val="21"/>
              </w:rPr>
              <w:t>年度実績：</w:t>
            </w:r>
            <w:r w:rsidR="00345EB7">
              <w:rPr>
                <w:rFonts w:asciiTheme="majorEastAsia" w:eastAsiaTheme="majorEastAsia" w:hAnsiTheme="majorEastAsia" w:hint="eastAsia"/>
                <w:szCs w:val="21"/>
              </w:rPr>
              <w:t>2,454</w:t>
            </w:r>
            <w:r w:rsidR="00586CA5">
              <w:rPr>
                <w:rFonts w:asciiTheme="majorEastAsia" w:eastAsiaTheme="majorEastAsia" w:hAnsiTheme="majorEastAsia" w:hint="eastAsia"/>
                <w:szCs w:val="21"/>
              </w:rPr>
              <w:t xml:space="preserve">人　</w:t>
            </w:r>
            <w:r w:rsidR="00B7454D" w:rsidRPr="00720A7D">
              <w:rPr>
                <w:rFonts w:asciiTheme="majorEastAsia" w:eastAsiaTheme="majorEastAsia" w:hAnsiTheme="majorEastAsia" w:hint="eastAsia"/>
                <w:szCs w:val="21"/>
              </w:rPr>
              <w:t>令和</w:t>
            </w:r>
            <w:r>
              <w:rPr>
                <w:rFonts w:asciiTheme="majorEastAsia" w:eastAsiaTheme="majorEastAsia" w:hAnsiTheme="majorEastAsia" w:hint="eastAsia"/>
                <w:szCs w:val="21"/>
              </w:rPr>
              <w:t>８</w:t>
            </w:r>
            <w:r w:rsidR="00B7454D" w:rsidRPr="00720A7D">
              <w:rPr>
                <w:rFonts w:asciiTheme="majorEastAsia" w:eastAsiaTheme="majorEastAsia" w:hAnsiTheme="majorEastAsia" w:hint="eastAsia"/>
                <w:szCs w:val="21"/>
              </w:rPr>
              <w:t>年度目標値（</w:t>
            </w:r>
            <w:r>
              <w:rPr>
                <w:rFonts w:asciiTheme="majorEastAsia" w:eastAsiaTheme="majorEastAsia" w:hAnsiTheme="majorEastAsia" w:hint="eastAsia"/>
                <w:szCs w:val="21"/>
              </w:rPr>
              <w:t>1.28</w:t>
            </w:r>
            <w:r w:rsidR="00B7454D" w:rsidRPr="00720A7D">
              <w:rPr>
                <w:rFonts w:asciiTheme="majorEastAsia" w:eastAsiaTheme="majorEastAsia" w:hAnsiTheme="majorEastAsia" w:hint="eastAsia"/>
                <w:szCs w:val="21"/>
              </w:rPr>
              <w:t>倍）</w:t>
            </w:r>
            <w:r>
              <w:rPr>
                <w:rFonts w:asciiTheme="majorEastAsia" w:eastAsiaTheme="majorEastAsia" w:hAnsiTheme="majorEastAsia" w:hint="eastAsia"/>
                <w:szCs w:val="21"/>
              </w:rPr>
              <w:t>:</w:t>
            </w:r>
            <w:r w:rsidR="00B5473C">
              <w:rPr>
                <w:rFonts w:asciiTheme="majorEastAsia" w:eastAsiaTheme="majorEastAsia" w:hAnsiTheme="majorEastAsia" w:hint="eastAsia"/>
                <w:szCs w:val="21"/>
              </w:rPr>
              <w:t>3,142</w:t>
            </w:r>
            <w:r w:rsidR="00B7454D" w:rsidRPr="00720A7D">
              <w:rPr>
                <w:rFonts w:asciiTheme="majorEastAsia" w:eastAsiaTheme="majorEastAsia" w:hAnsiTheme="majorEastAsia" w:hint="eastAsia"/>
                <w:szCs w:val="21"/>
              </w:rPr>
              <w:t>人</w:t>
            </w:r>
          </w:p>
          <w:p w14:paraId="2C8B016C" w14:textId="14FEAC93" w:rsidR="00B7454D" w:rsidRPr="00720A7D" w:rsidRDefault="00B7454D" w:rsidP="00B7454D">
            <w:pPr>
              <w:rPr>
                <w:rFonts w:asciiTheme="majorEastAsia" w:eastAsiaTheme="majorEastAsia" w:hAnsiTheme="majorEastAsia"/>
                <w:szCs w:val="21"/>
              </w:rPr>
            </w:pPr>
            <w:r w:rsidRPr="00720A7D">
              <w:rPr>
                <w:rFonts w:asciiTheme="majorEastAsia" w:eastAsiaTheme="majorEastAsia" w:hAnsiTheme="majorEastAsia" w:hint="eastAsia"/>
                <w:szCs w:val="21"/>
              </w:rPr>
              <w:t xml:space="preserve">　《内訳》</w:t>
            </w:r>
            <w:r w:rsidR="007B53F9">
              <w:rPr>
                <w:rFonts w:asciiTheme="majorEastAsia" w:eastAsiaTheme="majorEastAsia" w:hAnsiTheme="majorEastAsia" w:hint="eastAsia"/>
                <w:szCs w:val="21"/>
              </w:rPr>
              <w:t>・就労移行支援　　　令和３</w:t>
            </w:r>
            <w:r w:rsidRPr="00720A7D">
              <w:rPr>
                <w:rFonts w:asciiTheme="majorEastAsia" w:eastAsiaTheme="majorEastAsia" w:hAnsiTheme="majorEastAsia" w:hint="eastAsia"/>
                <w:szCs w:val="21"/>
              </w:rPr>
              <w:t>年度実績：</w:t>
            </w:r>
            <w:r w:rsidR="00345EB7">
              <w:rPr>
                <w:rFonts w:asciiTheme="majorEastAsia" w:eastAsiaTheme="majorEastAsia" w:hAnsiTheme="majorEastAsia" w:hint="eastAsia"/>
                <w:szCs w:val="21"/>
              </w:rPr>
              <w:t>1,682人</w:t>
            </w:r>
            <w:r w:rsidR="00586CA5">
              <w:rPr>
                <w:rFonts w:asciiTheme="majorEastAsia" w:eastAsiaTheme="majorEastAsia" w:hAnsiTheme="majorEastAsia" w:hint="eastAsia"/>
                <w:szCs w:val="21"/>
              </w:rPr>
              <w:t xml:space="preserve">　</w:t>
            </w:r>
            <w:r w:rsidRPr="00720A7D">
              <w:rPr>
                <w:rFonts w:asciiTheme="majorEastAsia" w:eastAsiaTheme="majorEastAsia" w:hAnsiTheme="majorEastAsia" w:hint="eastAsia"/>
                <w:szCs w:val="21"/>
              </w:rPr>
              <w:t>令和</w:t>
            </w:r>
            <w:r w:rsidR="007B53F9">
              <w:rPr>
                <w:rFonts w:asciiTheme="majorEastAsia" w:eastAsiaTheme="majorEastAsia" w:hAnsiTheme="majorEastAsia" w:hint="eastAsia"/>
                <w:szCs w:val="21"/>
              </w:rPr>
              <w:t>８</w:t>
            </w:r>
            <w:r w:rsidRPr="00720A7D">
              <w:rPr>
                <w:rFonts w:asciiTheme="majorEastAsia" w:eastAsiaTheme="majorEastAsia" w:hAnsiTheme="majorEastAsia" w:hint="eastAsia"/>
                <w:szCs w:val="21"/>
              </w:rPr>
              <w:t>年度目標値（</w:t>
            </w:r>
            <w:r w:rsidR="007B53F9">
              <w:rPr>
                <w:rFonts w:asciiTheme="majorEastAsia" w:eastAsiaTheme="majorEastAsia" w:hAnsiTheme="majorEastAsia" w:hint="eastAsia"/>
                <w:szCs w:val="21"/>
              </w:rPr>
              <w:t>1.31</w:t>
            </w:r>
            <w:r w:rsidRPr="00720A7D">
              <w:rPr>
                <w:rFonts w:asciiTheme="majorEastAsia" w:eastAsiaTheme="majorEastAsia" w:hAnsiTheme="majorEastAsia" w:hint="eastAsia"/>
                <w:szCs w:val="21"/>
              </w:rPr>
              <w:t>倍）：</w:t>
            </w:r>
            <w:r w:rsidR="00B5473C">
              <w:rPr>
                <w:rFonts w:asciiTheme="majorEastAsia" w:eastAsiaTheme="majorEastAsia" w:hAnsiTheme="majorEastAsia" w:hint="eastAsia"/>
                <w:szCs w:val="21"/>
              </w:rPr>
              <w:t>2,204</w:t>
            </w:r>
            <w:r w:rsidRPr="00720A7D">
              <w:rPr>
                <w:rFonts w:asciiTheme="majorEastAsia" w:eastAsiaTheme="majorEastAsia" w:hAnsiTheme="majorEastAsia" w:hint="eastAsia"/>
                <w:szCs w:val="21"/>
              </w:rPr>
              <w:t>人</w:t>
            </w:r>
          </w:p>
          <w:p w14:paraId="6BC26579" w14:textId="3120BB28" w:rsidR="00B7454D" w:rsidRPr="00720A7D" w:rsidRDefault="007B53F9" w:rsidP="00B7454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8460AA">
              <w:rPr>
                <w:rFonts w:asciiTheme="majorEastAsia" w:eastAsiaTheme="majorEastAsia" w:hAnsiTheme="majorEastAsia" w:hint="eastAsia"/>
                <w:szCs w:val="21"/>
              </w:rPr>
              <w:t xml:space="preserve">　 </w:t>
            </w:r>
            <w:r>
              <w:rPr>
                <w:rFonts w:asciiTheme="majorEastAsia" w:eastAsiaTheme="majorEastAsia" w:hAnsiTheme="majorEastAsia" w:hint="eastAsia"/>
                <w:szCs w:val="21"/>
              </w:rPr>
              <w:t>・就労継続支援Ａ型　令和３</w:t>
            </w:r>
            <w:r w:rsidR="00B7454D" w:rsidRPr="00720A7D">
              <w:rPr>
                <w:rFonts w:asciiTheme="majorEastAsia" w:eastAsiaTheme="majorEastAsia" w:hAnsiTheme="majorEastAsia" w:hint="eastAsia"/>
                <w:szCs w:val="21"/>
              </w:rPr>
              <w:t>年度実績：</w:t>
            </w:r>
            <w:r w:rsidR="00345EB7">
              <w:rPr>
                <w:rFonts w:asciiTheme="majorEastAsia" w:eastAsiaTheme="majorEastAsia" w:hAnsiTheme="majorEastAsia" w:hint="eastAsia"/>
                <w:szCs w:val="21"/>
              </w:rPr>
              <w:t xml:space="preserve">　440</w:t>
            </w:r>
            <w:r w:rsidR="00586CA5">
              <w:rPr>
                <w:rFonts w:asciiTheme="majorEastAsia" w:eastAsiaTheme="majorEastAsia" w:hAnsiTheme="majorEastAsia" w:hint="eastAsia"/>
                <w:szCs w:val="21"/>
              </w:rPr>
              <w:t xml:space="preserve">人　</w:t>
            </w:r>
            <w:r w:rsidR="00B7454D" w:rsidRPr="00720A7D">
              <w:rPr>
                <w:rFonts w:asciiTheme="majorEastAsia" w:eastAsiaTheme="majorEastAsia" w:hAnsiTheme="majorEastAsia" w:hint="eastAsia"/>
                <w:szCs w:val="21"/>
              </w:rPr>
              <w:t>令和</w:t>
            </w:r>
            <w:r>
              <w:rPr>
                <w:rFonts w:asciiTheme="majorEastAsia" w:eastAsiaTheme="majorEastAsia" w:hAnsiTheme="majorEastAsia" w:hint="eastAsia"/>
                <w:szCs w:val="21"/>
              </w:rPr>
              <w:t>８</w:t>
            </w:r>
            <w:r w:rsidR="00B7454D" w:rsidRPr="00720A7D">
              <w:rPr>
                <w:rFonts w:asciiTheme="majorEastAsia" w:eastAsiaTheme="majorEastAsia" w:hAnsiTheme="majorEastAsia" w:hint="eastAsia"/>
                <w:szCs w:val="21"/>
              </w:rPr>
              <w:t>年度目標値（</w:t>
            </w:r>
            <w:r>
              <w:rPr>
                <w:rFonts w:asciiTheme="majorEastAsia" w:eastAsiaTheme="majorEastAsia" w:hAnsiTheme="majorEastAsia" w:hint="eastAsia"/>
                <w:szCs w:val="21"/>
              </w:rPr>
              <w:t>1.29</w:t>
            </w:r>
            <w:r w:rsidR="00B7454D" w:rsidRPr="00720A7D">
              <w:rPr>
                <w:rFonts w:asciiTheme="majorEastAsia" w:eastAsiaTheme="majorEastAsia" w:hAnsiTheme="majorEastAsia" w:hint="eastAsia"/>
                <w:szCs w:val="21"/>
              </w:rPr>
              <w:t>倍）：</w:t>
            </w:r>
            <w:r w:rsidR="00345EB7">
              <w:rPr>
                <w:rFonts w:asciiTheme="majorEastAsia" w:eastAsiaTheme="majorEastAsia" w:hAnsiTheme="majorEastAsia" w:hint="eastAsia"/>
                <w:szCs w:val="21"/>
              </w:rPr>
              <w:t xml:space="preserve">　</w:t>
            </w:r>
            <w:r w:rsidR="00B5473C">
              <w:rPr>
                <w:rFonts w:asciiTheme="majorEastAsia" w:eastAsiaTheme="majorEastAsia" w:hAnsiTheme="majorEastAsia" w:hint="eastAsia"/>
                <w:szCs w:val="21"/>
              </w:rPr>
              <w:t>568</w:t>
            </w:r>
            <w:r w:rsidR="00B7454D" w:rsidRPr="00720A7D">
              <w:rPr>
                <w:rFonts w:asciiTheme="majorEastAsia" w:eastAsiaTheme="majorEastAsia" w:hAnsiTheme="majorEastAsia" w:hint="eastAsia"/>
                <w:szCs w:val="21"/>
              </w:rPr>
              <w:t>人</w:t>
            </w:r>
          </w:p>
          <w:p w14:paraId="1BA849C0" w14:textId="77777777" w:rsidR="00B7454D" w:rsidRDefault="007B53F9" w:rsidP="008460A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8460AA">
              <w:rPr>
                <w:rFonts w:asciiTheme="majorEastAsia" w:eastAsiaTheme="majorEastAsia" w:hAnsiTheme="majorEastAsia" w:hint="eastAsia"/>
                <w:szCs w:val="21"/>
              </w:rPr>
              <w:t xml:space="preserve">　 </w:t>
            </w:r>
            <w:r>
              <w:rPr>
                <w:rFonts w:asciiTheme="majorEastAsia" w:eastAsiaTheme="majorEastAsia" w:hAnsiTheme="majorEastAsia" w:hint="eastAsia"/>
                <w:szCs w:val="21"/>
              </w:rPr>
              <w:t>・就労継続支援Ｂ型　令和３</w:t>
            </w:r>
            <w:r w:rsidR="00B7454D" w:rsidRPr="00720A7D">
              <w:rPr>
                <w:rFonts w:asciiTheme="majorEastAsia" w:eastAsiaTheme="majorEastAsia" w:hAnsiTheme="majorEastAsia" w:hint="eastAsia"/>
                <w:szCs w:val="21"/>
              </w:rPr>
              <w:t>年度実績：</w:t>
            </w:r>
            <w:r w:rsidR="00345EB7">
              <w:rPr>
                <w:rFonts w:asciiTheme="majorEastAsia" w:eastAsiaTheme="majorEastAsia" w:hAnsiTheme="majorEastAsia" w:hint="eastAsia"/>
                <w:szCs w:val="21"/>
              </w:rPr>
              <w:t xml:space="preserve">　271</w:t>
            </w:r>
            <w:r w:rsidR="00586CA5">
              <w:rPr>
                <w:rFonts w:asciiTheme="majorEastAsia" w:eastAsiaTheme="majorEastAsia" w:hAnsiTheme="majorEastAsia" w:hint="eastAsia"/>
                <w:szCs w:val="21"/>
              </w:rPr>
              <w:t xml:space="preserve">人　</w:t>
            </w:r>
            <w:r w:rsidR="00B7454D" w:rsidRPr="00720A7D">
              <w:rPr>
                <w:rFonts w:asciiTheme="majorEastAsia" w:eastAsiaTheme="majorEastAsia" w:hAnsiTheme="majorEastAsia" w:hint="eastAsia"/>
                <w:szCs w:val="21"/>
              </w:rPr>
              <w:t>令和</w:t>
            </w:r>
            <w:r>
              <w:rPr>
                <w:rFonts w:asciiTheme="majorEastAsia" w:eastAsiaTheme="majorEastAsia" w:hAnsiTheme="majorEastAsia" w:hint="eastAsia"/>
                <w:szCs w:val="21"/>
              </w:rPr>
              <w:t>８</w:t>
            </w:r>
            <w:r w:rsidR="00B7454D" w:rsidRPr="00720A7D">
              <w:rPr>
                <w:rFonts w:asciiTheme="majorEastAsia" w:eastAsiaTheme="majorEastAsia" w:hAnsiTheme="majorEastAsia" w:hint="eastAsia"/>
                <w:szCs w:val="21"/>
              </w:rPr>
              <w:t>年度目標値（</w:t>
            </w:r>
            <w:r>
              <w:rPr>
                <w:rFonts w:asciiTheme="majorEastAsia" w:eastAsiaTheme="majorEastAsia" w:hAnsiTheme="majorEastAsia" w:hint="eastAsia"/>
                <w:szCs w:val="21"/>
              </w:rPr>
              <w:t>1.28</w:t>
            </w:r>
            <w:r w:rsidR="00B7454D" w:rsidRPr="00720A7D">
              <w:rPr>
                <w:rFonts w:asciiTheme="majorEastAsia" w:eastAsiaTheme="majorEastAsia" w:hAnsiTheme="majorEastAsia" w:hint="eastAsia"/>
                <w:szCs w:val="21"/>
              </w:rPr>
              <w:t>倍）：</w:t>
            </w:r>
            <w:r w:rsidR="00345EB7">
              <w:rPr>
                <w:rFonts w:asciiTheme="majorEastAsia" w:eastAsiaTheme="majorEastAsia" w:hAnsiTheme="majorEastAsia" w:hint="eastAsia"/>
                <w:szCs w:val="21"/>
              </w:rPr>
              <w:t xml:space="preserve">　</w:t>
            </w:r>
            <w:r w:rsidR="00B5473C">
              <w:rPr>
                <w:rFonts w:asciiTheme="majorEastAsia" w:eastAsiaTheme="majorEastAsia" w:hAnsiTheme="majorEastAsia" w:hint="eastAsia"/>
                <w:szCs w:val="21"/>
              </w:rPr>
              <w:t>347</w:t>
            </w:r>
            <w:r w:rsidR="00B7454D" w:rsidRPr="00720A7D">
              <w:rPr>
                <w:rFonts w:asciiTheme="majorEastAsia" w:eastAsiaTheme="majorEastAsia" w:hAnsiTheme="majorEastAsia" w:hint="eastAsia"/>
                <w:szCs w:val="21"/>
              </w:rPr>
              <w:t>人</w:t>
            </w:r>
          </w:p>
          <w:p w14:paraId="3F9661CD" w14:textId="77777777" w:rsidR="00C10212" w:rsidRDefault="00C10212" w:rsidP="008460AA">
            <w:pPr>
              <w:rPr>
                <w:rFonts w:asciiTheme="majorEastAsia" w:eastAsiaTheme="majorEastAsia" w:hAnsiTheme="majorEastAsia"/>
                <w:szCs w:val="21"/>
              </w:rPr>
            </w:pPr>
          </w:p>
          <w:p w14:paraId="621784F8" w14:textId="0638009D" w:rsidR="00EA4F01" w:rsidRDefault="00C10212" w:rsidP="008460AA">
            <w:pPr>
              <w:rPr>
                <w:rFonts w:asciiTheme="majorEastAsia" w:eastAsiaTheme="majorEastAsia" w:hAnsiTheme="majorEastAsia"/>
                <w:szCs w:val="21"/>
              </w:rPr>
            </w:pPr>
            <w:r>
              <w:rPr>
                <w:rFonts w:asciiTheme="majorEastAsia" w:eastAsiaTheme="majorEastAsia" w:hAnsiTheme="majorEastAsia" w:hint="eastAsia"/>
                <w:szCs w:val="21"/>
              </w:rPr>
              <w:t>府の実情を踏まえ、次のとおり設定する。</w:t>
            </w:r>
          </w:p>
          <w:p w14:paraId="5082ED92" w14:textId="40FF9678" w:rsidR="00EA4F01" w:rsidRDefault="00EA4F01" w:rsidP="008460AA">
            <w:pPr>
              <w:rPr>
                <w:rFonts w:asciiTheme="majorEastAsia" w:eastAsiaTheme="majorEastAsia" w:hAnsiTheme="majorEastAsia"/>
                <w:szCs w:val="21"/>
              </w:rPr>
            </w:pPr>
            <w:r>
              <w:rPr>
                <w:rFonts w:asciiTheme="majorEastAsia" w:eastAsiaTheme="majorEastAsia" w:hAnsiTheme="majorEastAsia" w:hint="eastAsia"/>
                <w:szCs w:val="21"/>
              </w:rPr>
              <w:t>○</w:t>
            </w:r>
            <w:r w:rsidR="00C10212">
              <w:rPr>
                <w:rFonts w:asciiTheme="majorEastAsia" w:eastAsiaTheme="majorEastAsia" w:hAnsiTheme="majorEastAsia" w:hint="eastAsia"/>
                <w:szCs w:val="21"/>
              </w:rPr>
              <w:t xml:space="preserve"> </w:t>
            </w:r>
            <w:r w:rsidRPr="00EA4F01">
              <w:rPr>
                <w:rFonts w:asciiTheme="majorEastAsia" w:eastAsiaTheme="majorEastAsia" w:hAnsiTheme="majorEastAsia" w:hint="eastAsia"/>
                <w:szCs w:val="21"/>
              </w:rPr>
              <w:t>就労移行支援事業所のうち、就労移行支援事業利用終了者に占める一般就労へ移行した者の割合が５割以上の事業所</w:t>
            </w:r>
            <w:r>
              <w:rPr>
                <w:rFonts w:asciiTheme="majorEastAsia" w:eastAsiaTheme="majorEastAsia" w:hAnsiTheme="majorEastAsia" w:hint="eastAsia"/>
                <w:szCs w:val="21"/>
              </w:rPr>
              <w:t>の割合</w:t>
            </w:r>
          </w:p>
          <w:p w14:paraId="4382A669" w14:textId="732B297A" w:rsidR="00EA4F01" w:rsidRPr="00856EF6" w:rsidRDefault="00EA4F01" w:rsidP="007F7FA3">
            <w:pPr>
              <w:rPr>
                <w:rFonts w:asciiTheme="majorEastAsia" w:eastAsiaTheme="majorEastAsia" w:hAnsiTheme="majorEastAsia"/>
                <w:color w:val="FF0000"/>
                <w:szCs w:val="21"/>
                <w:u w:val="single"/>
              </w:rPr>
            </w:pPr>
            <w:r>
              <w:rPr>
                <w:rFonts w:asciiTheme="majorEastAsia" w:eastAsiaTheme="majorEastAsia" w:hAnsiTheme="majorEastAsia" w:hint="eastAsia"/>
                <w:szCs w:val="21"/>
              </w:rPr>
              <w:t xml:space="preserve">　令和３年度実績：5.7割　　令和８年度目標：</w:t>
            </w:r>
            <w:r w:rsidR="007F7FA3">
              <w:rPr>
                <w:rFonts w:asciiTheme="majorEastAsia" w:eastAsiaTheme="majorEastAsia" w:hAnsiTheme="majorEastAsia" w:hint="eastAsia"/>
                <w:szCs w:val="21"/>
              </w:rPr>
              <w:t>６</w:t>
            </w:r>
            <w:r>
              <w:rPr>
                <w:rFonts w:asciiTheme="majorEastAsia" w:eastAsiaTheme="majorEastAsia" w:hAnsiTheme="majorEastAsia" w:hint="eastAsia"/>
                <w:szCs w:val="21"/>
              </w:rPr>
              <w:t>割</w:t>
            </w:r>
          </w:p>
        </w:tc>
      </w:tr>
      <w:tr w:rsidR="002E2363" w:rsidRPr="00AA371E" w14:paraId="51B4BCDA" w14:textId="77777777" w:rsidTr="0057473B">
        <w:trPr>
          <w:trHeight w:val="3096"/>
        </w:trPr>
        <w:tc>
          <w:tcPr>
            <w:tcW w:w="791" w:type="dxa"/>
            <w:vMerge/>
            <w:tcBorders>
              <w:bottom w:val="single" w:sz="4" w:space="0" w:color="auto"/>
              <w:right w:val="single" w:sz="4" w:space="0" w:color="auto"/>
            </w:tcBorders>
            <w:vAlign w:val="center"/>
          </w:tcPr>
          <w:p w14:paraId="01FD75EC" w14:textId="77777777" w:rsidR="002E2363" w:rsidRPr="00AA371E" w:rsidRDefault="002E2363" w:rsidP="00084ADF">
            <w:pPr>
              <w:widowControl/>
              <w:spacing w:line="240" w:lineRule="exact"/>
              <w:rPr>
                <w:rFonts w:asciiTheme="majorEastAsia" w:eastAsiaTheme="majorEastAsia" w:hAnsiTheme="majorEastAsia"/>
                <w:spacing w:val="-20"/>
                <w:szCs w:val="21"/>
              </w:rPr>
            </w:pPr>
          </w:p>
        </w:tc>
        <w:tc>
          <w:tcPr>
            <w:tcW w:w="915" w:type="dxa"/>
            <w:vMerge/>
            <w:tcBorders>
              <w:left w:val="single" w:sz="4" w:space="0" w:color="auto"/>
              <w:bottom w:val="single" w:sz="4" w:space="0" w:color="auto"/>
              <w:right w:val="single" w:sz="4" w:space="0" w:color="auto"/>
            </w:tcBorders>
            <w:vAlign w:val="center"/>
          </w:tcPr>
          <w:p w14:paraId="73A193EE" w14:textId="77777777" w:rsidR="002E2363" w:rsidRPr="00AA371E" w:rsidRDefault="002E2363" w:rsidP="00084ADF">
            <w:pPr>
              <w:widowControl/>
              <w:spacing w:line="240" w:lineRule="exact"/>
              <w:rPr>
                <w:rFonts w:asciiTheme="majorEastAsia" w:eastAsiaTheme="majorEastAsia" w:hAnsiTheme="majorEastAsia"/>
                <w:spacing w:val="-20"/>
                <w:szCs w:val="21"/>
              </w:rPr>
            </w:pPr>
          </w:p>
        </w:tc>
        <w:tc>
          <w:tcPr>
            <w:tcW w:w="2847" w:type="dxa"/>
            <w:tcBorders>
              <w:left w:val="single" w:sz="4" w:space="0" w:color="auto"/>
              <w:bottom w:val="single" w:sz="4" w:space="0" w:color="auto"/>
              <w:right w:val="single" w:sz="4" w:space="0" w:color="auto"/>
            </w:tcBorders>
            <w:shd w:val="clear" w:color="auto" w:fill="D9D9D9" w:themeFill="background1" w:themeFillShade="D9"/>
            <w:vAlign w:val="center"/>
          </w:tcPr>
          <w:p w14:paraId="18B51052" w14:textId="77777777" w:rsidR="002E2363" w:rsidRPr="00AA371E" w:rsidRDefault="002E2363" w:rsidP="00084ADF">
            <w:pPr>
              <w:spacing w:line="240" w:lineRule="exact"/>
              <w:rPr>
                <w:rFonts w:asciiTheme="majorEastAsia" w:eastAsiaTheme="majorEastAsia" w:hAnsiTheme="majorEastAsia" w:cs="ＭＳゴシック"/>
                <w:color w:val="000000" w:themeColor="text1"/>
                <w:kern w:val="0"/>
                <w:szCs w:val="21"/>
              </w:rPr>
            </w:pPr>
            <w:r w:rsidRPr="00AA371E">
              <w:rPr>
                <w:rFonts w:asciiTheme="majorEastAsia" w:eastAsiaTheme="majorEastAsia" w:hAnsiTheme="majorEastAsia" w:cs="ＭＳゴシック" w:hint="eastAsia"/>
                <w:color w:val="000000" w:themeColor="text1"/>
                <w:kern w:val="0"/>
                <w:szCs w:val="21"/>
              </w:rPr>
              <w:t>＜考え方＞</w:t>
            </w:r>
          </w:p>
          <w:p w14:paraId="709E7D49" w14:textId="77777777" w:rsidR="001B2473" w:rsidRDefault="002E2363" w:rsidP="009764F9">
            <w:pPr>
              <w:spacing w:line="240" w:lineRule="exact"/>
              <w:ind w:firstLineChars="100" w:firstLine="210"/>
              <w:rPr>
                <w:rFonts w:asciiTheme="majorEastAsia" w:eastAsiaTheme="majorEastAsia" w:hAnsiTheme="majorEastAsia" w:cs="ＭＳゴシック"/>
                <w:color w:val="000000" w:themeColor="text1"/>
                <w:kern w:val="0"/>
                <w:szCs w:val="21"/>
              </w:rPr>
            </w:pPr>
            <w:r w:rsidRPr="00E24C29">
              <w:rPr>
                <w:rFonts w:asciiTheme="majorEastAsia" w:eastAsiaTheme="majorEastAsia" w:hAnsiTheme="majorEastAsia" w:cs="ＭＳゴシック" w:hint="eastAsia"/>
                <w:color w:val="000000" w:themeColor="text1"/>
                <w:kern w:val="0"/>
                <w:szCs w:val="21"/>
              </w:rPr>
              <w:t>「一般就労への移行」における就労移行支援事業の取組をさらに進めるとともに、就労継続支援の取組も評価していくため、移行者数の目標値において、就労移行支援事業の目標を明確化するとともに、就労継続支援Ａ型及びＢ型についても事業目的を踏まえつつ、目標を掲げる。</w:t>
            </w:r>
            <w:r w:rsidR="001B2473" w:rsidRPr="00E24C29">
              <w:rPr>
                <w:rFonts w:asciiTheme="majorEastAsia" w:eastAsiaTheme="majorEastAsia" w:hAnsiTheme="majorEastAsia" w:cs="ＭＳゴシック" w:hint="eastAsia"/>
                <w:color w:val="000000" w:themeColor="text1"/>
                <w:kern w:val="0"/>
                <w:szCs w:val="21"/>
              </w:rPr>
              <w:t>令和</w:t>
            </w:r>
            <w:r w:rsidR="00E24C29" w:rsidRPr="00E24C29">
              <w:rPr>
                <w:rFonts w:asciiTheme="majorEastAsia" w:eastAsiaTheme="majorEastAsia" w:hAnsiTheme="majorEastAsia" w:cs="ＭＳゴシック" w:hint="eastAsia"/>
                <w:color w:val="000000" w:themeColor="text1"/>
                <w:kern w:val="0"/>
                <w:szCs w:val="21"/>
              </w:rPr>
              <w:t>５</w:t>
            </w:r>
            <w:r w:rsidR="001B2473" w:rsidRPr="00E24C29">
              <w:rPr>
                <w:rFonts w:asciiTheme="majorEastAsia" w:eastAsiaTheme="majorEastAsia" w:hAnsiTheme="majorEastAsia" w:cs="ＭＳゴシック" w:hint="eastAsia"/>
                <w:color w:val="000000" w:themeColor="text1"/>
                <w:kern w:val="0"/>
                <w:szCs w:val="21"/>
              </w:rPr>
              <w:t>年度までの数値目標が達成されないと見込まれる場合は、未達成割合を令和</w:t>
            </w:r>
            <w:r w:rsidR="00E24C29" w:rsidRPr="00E24C29">
              <w:rPr>
                <w:rFonts w:asciiTheme="majorEastAsia" w:eastAsiaTheme="majorEastAsia" w:hAnsiTheme="majorEastAsia" w:cs="ＭＳゴシック" w:hint="eastAsia"/>
                <w:color w:val="000000" w:themeColor="text1"/>
                <w:kern w:val="0"/>
                <w:szCs w:val="21"/>
              </w:rPr>
              <w:t>８</w:t>
            </w:r>
            <w:r w:rsidR="001B2473" w:rsidRPr="00E24C29">
              <w:rPr>
                <w:rFonts w:asciiTheme="majorEastAsia" w:eastAsiaTheme="majorEastAsia" w:hAnsiTheme="majorEastAsia" w:cs="ＭＳゴシック" w:hint="eastAsia"/>
                <w:color w:val="000000" w:themeColor="text1"/>
                <w:kern w:val="0"/>
                <w:szCs w:val="21"/>
              </w:rPr>
              <w:t>年度末における目標値に加えた割合以上を目標値とする。</w:t>
            </w:r>
          </w:p>
          <w:p w14:paraId="1F0114A4" w14:textId="77777777" w:rsidR="00084ADF" w:rsidRDefault="00084ADF" w:rsidP="009764F9">
            <w:pPr>
              <w:spacing w:line="240" w:lineRule="exact"/>
              <w:ind w:firstLineChars="100" w:firstLine="210"/>
              <w:rPr>
                <w:rFonts w:asciiTheme="majorEastAsia" w:eastAsiaTheme="majorEastAsia" w:hAnsiTheme="majorEastAsia" w:cs="ＭＳゴシック"/>
                <w:color w:val="000000" w:themeColor="text1"/>
                <w:kern w:val="0"/>
                <w:szCs w:val="21"/>
              </w:rPr>
            </w:pPr>
          </w:p>
          <w:p w14:paraId="753FD1C2" w14:textId="11CEFAC0" w:rsidR="00084ADF" w:rsidRPr="00AA371E" w:rsidRDefault="00084ADF" w:rsidP="0057473B">
            <w:pPr>
              <w:spacing w:line="240" w:lineRule="exact"/>
              <w:rPr>
                <w:rFonts w:asciiTheme="majorEastAsia" w:eastAsiaTheme="majorEastAsia" w:hAnsiTheme="majorEastAsia" w:cs="ＭＳゴシック"/>
                <w:color w:val="000000" w:themeColor="text1"/>
                <w:kern w:val="0"/>
                <w:szCs w:val="21"/>
              </w:rPr>
            </w:pPr>
          </w:p>
        </w:tc>
        <w:tc>
          <w:tcPr>
            <w:tcW w:w="10892" w:type="dxa"/>
            <w:vMerge/>
            <w:tcBorders>
              <w:left w:val="single" w:sz="4" w:space="0" w:color="auto"/>
              <w:bottom w:val="single" w:sz="4" w:space="0" w:color="auto"/>
            </w:tcBorders>
            <w:shd w:val="clear" w:color="auto" w:fill="D9D9D9" w:themeFill="background1" w:themeFillShade="D9"/>
            <w:vAlign w:val="center"/>
          </w:tcPr>
          <w:p w14:paraId="2C5EF39E" w14:textId="77777777" w:rsidR="002E2363" w:rsidRPr="00AA371E" w:rsidRDefault="002E2363" w:rsidP="00084ADF">
            <w:pPr>
              <w:rPr>
                <w:rFonts w:asciiTheme="majorEastAsia" w:eastAsiaTheme="majorEastAsia" w:hAnsiTheme="majorEastAsia"/>
                <w:szCs w:val="21"/>
              </w:rPr>
            </w:pPr>
          </w:p>
        </w:tc>
      </w:tr>
      <w:tr w:rsidR="00084ADF" w:rsidRPr="00AA371E" w14:paraId="4D34C390" w14:textId="77777777" w:rsidTr="0057473B">
        <w:trPr>
          <w:trHeight w:val="541"/>
        </w:trPr>
        <w:tc>
          <w:tcPr>
            <w:tcW w:w="1706" w:type="dxa"/>
            <w:gridSpan w:val="2"/>
            <w:tcBorders>
              <w:top w:val="single" w:sz="4" w:space="0" w:color="auto"/>
              <w:right w:val="single" w:sz="4" w:space="0" w:color="auto"/>
            </w:tcBorders>
            <w:shd w:val="clear" w:color="auto" w:fill="FFFF00"/>
            <w:vAlign w:val="center"/>
          </w:tcPr>
          <w:p w14:paraId="19C08D23" w14:textId="5D1C7911" w:rsidR="00084ADF" w:rsidRPr="00AA371E" w:rsidRDefault="00084ADF" w:rsidP="0057473B">
            <w:pPr>
              <w:widowControl/>
              <w:spacing w:line="240" w:lineRule="exact"/>
              <w:jc w:val="center"/>
              <w:rPr>
                <w:rFonts w:asciiTheme="majorEastAsia" w:eastAsiaTheme="majorEastAsia" w:hAnsiTheme="majorEastAsia"/>
                <w:spacing w:val="-20"/>
                <w:szCs w:val="21"/>
              </w:rPr>
            </w:pPr>
            <w:r w:rsidRPr="00AA371E">
              <w:rPr>
                <w:rFonts w:asciiTheme="majorEastAsia" w:eastAsiaTheme="majorEastAsia" w:hAnsiTheme="majorEastAsia" w:hint="eastAsia"/>
                <w:sz w:val="22"/>
              </w:rPr>
              <w:lastRenderedPageBreak/>
              <w:t>項目</w:t>
            </w:r>
          </w:p>
        </w:tc>
        <w:tc>
          <w:tcPr>
            <w:tcW w:w="2847" w:type="dxa"/>
            <w:tcBorders>
              <w:top w:val="single" w:sz="4" w:space="0" w:color="auto"/>
              <w:left w:val="single" w:sz="4" w:space="0" w:color="auto"/>
              <w:right w:val="single" w:sz="4" w:space="0" w:color="auto"/>
            </w:tcBorders>
            <w:shd w:val="clear" w:color="auto" w:fill="FFFF00"/>
            <w:vAlign w:val="center"/>
          </w:tcPr>
          <w:p w14:paraId="30480BE5" w14:textId="7A5AF7CC" w:rsidR="00084ADF" w:rsidRPr="00BF6875" w:rsidRDefault="00084ADF" w:rsidP="0057473B">
            <w:pPr>
              <w:spacing w:line="240" w:lineRule="exact"/>
              <w:jc w:val="center"/>
              <w:rPr>
                <w:rFonts w:asciiTheme="majorEastAsia" w:eastAsiaTheme="majorEastAsia" w:hAnsiTheme="majorEastAsia"/>
                <w:color w:val="000000"/>
                <w:szCs w:val="21"/>
                <w:u w:val="single"/>
              </w:rPr>
            </w:pPr>
            <w:r w:rsidRPr="00AA371E">
              <w:rPr>
                <w:rFonts w:asciiTheme="majorEastAsia" w:eastAsiaTheme="majorEastAsia" w:hAnsiTheme="majorEastAsia" w:hint="eastAsia"/>
                <w:sz w:val="22"/>
              </w:rPr>
              <w:t>国の基本指針</w:t>
            </w:r>
          </w:p>
        </w:tc>
        <w:tc>
          <w:tcPr>
            <w:tcW w:w="10892" w:type="dxa"/>
            <w:tcBorders>
              <w:top w:val="single" w:sz="4" w:space="0" w:color="auto"/>
              <w:left w:val="single" w:sz="4" w:space="0" w:color="auto"/>
            </w:tcBorders>
            <w:shd w:val="clear" w:color="auto" w:fill="FFFF00"/>
            <w:vAlign w:val="center"/>
          </w:tcPr>
          <w:p w14:paraId="002CAEA6" w14:textId="5791D1D3" w:rsidR="00084ADF" w:rsidRPr="00055F4C" w:rsidRDefault="00084ADF" w:rsidP="0057473B">
            <w:pPr>
              <w:jc w:val="center"/>
              <w:rPr>
                <w:rFonts w:asciiTheme="majorEastAsia" w:eastAsiaTheme="majorEastAsia" w:hAnsiTheme="majorEastAsia"/>
                <w:szCs w:val="21"/>
              </w:rPr>
            </w:pPr>
            <w:r w:rsidRPr="00AA371E">
              <w:rPr>
                <w:rFonts w:asciiTheme="majorEastAsia" w:eastAsiaTheme="majorEastAsia" w:hAnsiTheme="majorEastAsia" w:hint="eastAsia"/>
                <w:sz w:val="22"/>
              </w:rPr>
              <w:t>第</w:t>
            </w:r>
            <w:r>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期障がい福祉計画の大阪府の成果目標と考え方（案）</w:t>
            </w:r>
          </w:p>
        </w:tc>
      </w:tr>
      <w:tr w:rsidR="00084ADF" w:rsidRPr="00AA371E" w14:paraId="72409EDE" w14:textId="77777777" w:rsidTr="0057473B">
        <w:trPr>
          <w:trHeight w:val="5235"/>
        </w:trPr>
        <w:tc>
          <w:tcPr>
            <w:tcW w:w="791" w:type="dxa"/>
            <w:vMerge w:val="restart"/>
            <w:tcBorders>
              <w:top w:val="single" w:sz="4" w:space="0" w:color="auto"/>
              <w:right w:val="single" w:sz="4" w:space="0" w:color="auto"/>
            </w:tcBorders>
            <w:vAlign w:val="center"/>
          </w:tcPr>
          <w:p w14:paraId="7DC7B7FF" w14:textId="3218C276" w:rsidR="00084ADF" w:rsidRDefault="00F4470B" w:rsidP="00084ADF">
            <w:pPr>
              <w:widowControl/>
              <w:spacing w:line="240" w:lineRule="exact"/>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74624" behindDoc="0" locked="0" layoutInCell="1" allowOverlap="1" wp14:anchorId="02F93A90" wp14:editId="6E8A3B92">
                      <wp:simplePos x="0" y="0"/>
                      <wp:positionH relativeFrom="column">
                        <wp:posOffset>3175</wp:posOffset>
                      </wp:positionH>
                      <wp:positionV relativeFrom="paragraph">
                        <wp:posOffset>5080</wp:posOffset>
                      </wp:positionV>
                      <wp:extent cx="381000" cy="410527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381000" cy="4105275"/>
                              </a:xfrm>
                              <a:prstGeom prst="rect">
                                <a:avLst/>
                              </a:prstGeom>
                              <a:solidFill>
                                <a:sysClr val="window" lastClr="FFFFFF"/>
                              </a:solidFill>
                              <a:ln w="25400" cap="flat" cmpd="sng" algn="ctr">
                                <a:noFill/>
                                <a:prstDash val="solid"/>
                              </a:ln>
                              <a:effectLst/>
                            </wps:spPr>
                            <wps:txbx>
                              <w:txbxContent>
                                <w:p w14:paraId="083647E8" w14:textId="77777777" w:rsidR="00F4470B" w:rsidRPr="00F4470B" w:rsidRDefault="00F4470B" w:rsidP="00F4470B">
                                  <w:pPr>
                                    <w:widowControl/>
                                    <w:spacing w:line="240" w:lineRule="exact"/>
                                    <w:ind w:rightChars="33" w:right="69" w:firstLineChars="600" w:firstLine="1260"/>
                                    <w:rPr>
                                      <w:rFonts w:asciiTheme="majorEastAsia" w:eastAsiaTheme="majorEastAsia" w:hAnsiTheme="majorEastAsia"/>
                                    </w:rPr>
                                  </w:pPr>
                                  <w:r w:rsidRPr="00F4470B">
                                    <w:rPr>
                                      <w:rFonts w:asciiTheme="majorEastAsia" w:eastAsiaTheme="majorEastAsia" w:hAnsiTheme="majorEastAsia" w:hint="eastAsia"/>
                                    </w:rPr>
                                    <w:t>福祉</w:t>
                                  </w:r>
                                  <w:r w:rsidRPr="00F4470B">
                                    <w:rPr>
                                      <w:rFonts w:asciiTheme="majorEastAsia" w:eastAsiaTheme="majorEastAsia" w:hAnsiTheme="majorEastAsia"/>
                                    </w:rPr>
                                    <w:t>施設から一般就労への移行等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93A90" id="正方形/長方形 7" o:spid="_x0000_s1033" style="position:absolute;left:0;text-align:left;margin-left:.25pt;margin-top:.4pt;width:30pt;height:3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" fillcolor="window" stroked="f" strokeweight="2pt">
                      <v:textbox style="layout-flow:vertical-ideographic">
                        <w:txbxContent>
                          <w:p w14:paraId="083647E8" w14:textId="77777777" w:rsidR="00F4470B" w:rsidRPr="00F4470B" w:rsidRDefault="00F4470B" w:rsidP="00F4470B">
                            <w:pPr>
                              <w:widowControl/>
                              <w:spacing w:line="240" w:lineRule="exact"/>
                              <w:ind w:rightChars="33" w:right="69" w:firstLineChars="600" w:firstLine="1260"/>
                              <w:rPr>
                                <w:rFonts w:asciiTheme="majorEastAsia" w:eastAsiaTheme="majorEastAsia" w:hAnsiTheme="majorEastAsia" w:hint="eastAsia"/>
                              </w:rPr>
                            </w:pPr>
                            <w:r w:rsidRPr="00F4470B">
                              <w:rPr>
                                <w:rFonts w:asciiTheme="majorEastAsia" w:eastAsiaTheme="majorEastAsia" w:hAnsiTheme="majorEastAsia" w:hint="eastAsia"/>
                              </w:rPr>
                              <w:t>福祉</w:t>
                            </w:r>
                            <w:r w:rsidRPr="00F4470B">
                              <w:rPr>
                                <w:rFonts w:asciiTheme="majorEastAsia" w:eastAsiaTheme="majorEastAsia" w:hAnsiTheme="majorEastAsia"/>
                              </w:rPr>
                              <w:t>施設から一般就労への移行等</w:t>
                            </w:r>
                          </w:p>
                        </w:txbxContent>
                      </v:textbox>
                    </v:rect>
                  </w:pict>
                </mc:Fallback>
              </mc:AlternateContent>
            </w:r>
          </w:p>
          <w:p w14:paraId="307E2647" w14:textId="29C2D2AB" w:rsidR="00084ADF" w:rsidRDefault="00084ADF" w:rsidP="0057473B">
            <w:pPr>
              <w:spacing w:line="240" w:lineRule="exact"/>
              <w:ind w:rightChars="33" w:right="69"/>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福祉施設から一般就労への移行等</w:t>
            </w:r>
          </w:p>
        </w:tc>
        <w:tc>
          <w:tcPr>
            <w:tcW w:w="915" w:type="dxa"/>
            <w:vMerge w:val="restart"/>
            <w:tcBorders>
              <w:top w:val="single" w:sz="4" w:space="0" w:color="auto"/>
              <w:right w:val="single" w:sz="4" w:space="0" w:color="auto"/>
            </w:tcBorders>
            <w:vAlign w:val="center"/>
          </w:tcPr>
          <w:p w14:paraId="60964EE1" w14:textId="77777777" w:rsidR="00084ADF" w:rsidRDefault="00084ADF" w:rsidP="00084ADF">
            <w:pPr>
              <w:widowControl/>
              <w:spacing w:line="240" w:lineRule="exact"/>
              <w:rPr>
                <w:rFonts w:asciiTheme="majorEastAsia" w:eastAsiaTheme="majorEastAsia" w:hAnsiTheme="majorEastAsia"/>
                <w:spacing w:val="-20"/>
                <w:sz w:val="18"/>
                <w:szCs w:val="21"/>
              </w:rPr>
            </w:pPr>
          </w:p>
          <w:p w14:paraId="728F3168" w14:textId="015CFB23" w:rsidR="00084ADF" w:rsidRDefault="00084ADF" w:rsidP="00084ADF">
            <w:pPr>
              <w:spacing w:line="240" w:lineRule="exact"/>
              <w:rPr>
                <w:rFonts w:asciiTheme="majorEastAsia" w:eastAsiaTheme="majorEastAsia" w:hAnsiTheme="majorEastAsia"/>
                <w:spacing w:val="-20"/>
                <w:sz w:val="18"/>
                <w:szCs w:val="21"/>
              </w:rPr>
            </w:pPr>
            <w:r>
              <w:rPr>
                <w:rFonts w:asciiTheme="majorEastAsia" w:eastAsiaTheme="majorEastAsia" w:hAnsiTheme="majorEastAsia" w:hint="eastAsia"/>
                <w:spacing w:val="-20"/>
                <w:sz w:val="18"/>
                <w:szCs w:val="21"/>
              </w:rPr>
              <w:t>一般就労後の</w:t>
            </w:r>
            <w:r w:rsidRPr="00AA371E">
              <w:rPr>
                <w:rFonts w:asciiTheme="majorEastAsia" w:eastAsiaTheme="majorEastAsia" w:hAnsiTheme="majorEastAsia" w:hint="eastAsia"/>
                <w:spacing w:val="-20"/>
                <w:sz w:val="18"/>
                <w:szCs w:val="21"/>
              </w:rPr>
              <w:t>定着支援</w:t>
            </w:r>
            <w:r>
              <w:rPr>
                <w:rFonts w:asciiTheme="majorEastAsia" w:eastAsiaTheme="majorEastAsia" w:hAnsiTheme="majorEastAsia" w:hint="eastAsia"/>
                <w:spacing w:val="-20"/>
                <w:sz w:val="18"/>
                <w:szCs w:val="21"/>
              </w:rPr>
              <w:t>に関する</w:t>
            </w:r>
            <w:r w:rsidRPr="00AA371E">
              <w:rPr>
                <w:rFonts w:asciiTheme="majorEastAsia" w:eastAsiaTheme="majorEastAsia" w:hAnsiTheme="majorEastAsia" w:hint="eastAsia"/>
                <w:spacing w:val="-20"/>
                <w:sz w:val="18"/>
                <w:szCs w:val="21"/>
              </w:rPr>
              <w:t>目標について</w:t>
            </w:r>
          </w:p>
        </w:tc>
        <w:tc>
          <w:tcPr>
            <w:tcW w:w="2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05D98" w14:textId="77777777" w:rsidR="00084ADF" w:rsidRPr="00AA371E" w:rsidRDefault="00084ADF" w:rsidP="00084ADF">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2433875B" w14:textId="55BF1ABF" w:rsidR="00084ADF" w:rsidRPr="0057473B" w:rsidRDefault="00084ADF" w:rsidP="00084ADF">
            <w:pPr>
              <w:spacing w:line="240" w:lineRule="exact"/>
              <w:ind w:firstLineChars="100" w:firstLine="210"/>
              <w:rPr>
                <w:rFonts w:asciiTheme="majorEastAsia" w:eastAsiaTheme="majorEastAsia" w:hAnsiTheme="majorEastAsia"/>
                <w:szCs w:val="21"/>
                <w:u w:val="single"/>
              </w:rPr>
            </w:pPr>
            <w:r w:rsidRPr="0061657F">
              <w:rPr>
                <w:rFonts w:asciiTheme="majorEastAsia" w:eastAsiaTheme="majorEastAsia" w:hAnsiTheme="majorEastAsia" w:hint="eastAsia"/>
                <w:szCs w:val="21"/>
              </w:rPr>
              <w:t>就労定着支援事業の</w:t>
            </w:r>
            <w:r w:rsidRPr="00C827A9">
              <w:rPr>
                <w:rFonts w:asciiTheme="majorEastAsia" w:eastAsiaTheme="majorEastAsia" w:hAnsiTheme="majorEastAsia" w:hint="eastAsia"/>
                <w:szCs w:val="21"/>
              </w:rPr>
              <w:t>利用者数については、</w:t>
            </w:r>
            <w:r w:rsidRPr="0057473B">
              <w:rPr>
                <w:rFonts w:asciiTheme="majorEastAsia" w:eastAsiaTheme="majorEastAsia" w:hAnsiTheme="majorEastAsia" w:hint="eastAsia"/>
                <w:szCs w:val="21"/>
                <w:u w:val="single"/>
              </w:rPr>
              <w:t>令和８年度末の利用者数を令和３年度末実績の</w:t>
            </w:r>
            <w:r w:rsidRPr="0057473B">
              <w:rPr>
                <w:rFonts w:asciiTheme="majorEastAsia" w:eastAsiaTheme="majorEastAsia" w:hAnsiTheme="majorEastAsia"/>
                <w:szCs w:val="21"/>
                <w:u w:val="single"/>
              </w:rPr>
              <w:t>1.41</w:t>
            </w:r>
            <w:r w:rsidRPr="0057473B">
              <w:rPr>
                <w:rFonts w:asciiTheme="majorEastAsia" w:eastAsiaTheme="majorEastAsia" w:hAnsiTheme="majorEastAsia" w:hint="eastAsia"/>
                <w:szCs w:val="21"/>
                <w:u w:val="single"/>
              </w:rPr>
              <w:t>倍以上とすることを基本とする。</w:t>
            </w:r>
            <w:r w:rsidR="00211AFD">
              <w:rPr>
                <w:rFonts w:asciiTheme="majorEastAsia" w:eastAsiaTheme="majorEastAsia" w:hAnsiTheme="majorEastAsia" w:hint="eastAsia"/>
                <w:szCs w:val="21"/>
                <w:u w:val="single"/>
              </w:rPr>
              <w:t>【新規】</w:t>
            </w:r>
          </w:p>
          <w:p w14:paraId="67DC80B4" w14:textId="77777777" w:rsidR="00084ADF" w:rsidRDefault="00084ADF" w:rsidP="00084ADF">
            <w:pPr>
              <w:spacing w:line="240" w:lineRule="exact"/>
              <w:ind w:firstLineChars="100" w:firstLine="210"/>
              <w:rPr>
                <w:rFonts w:asciiTheme="majorEastAsia" w:eastAsiaTheme="majorEastAsia" w:hAnsiTheme="majorEastAsia"/>
                <w:szCs w:val="21"/>
              </w:rPr>
            </w:pPr>
            <w:r w:rsidRPr="0061657F">
              <w:rPr>
                <w:rFonts w:asciiTheme="majorEastAsia" w:eastAsiaTheme="majorEastAsia" w:hAnsiTheme="majorEastAsia" w:hint="eastAsia"/>
                <w:szCs w:val="21"/>
              </w:rPr>
              <w:t>就労定着率については、</w:t>
            </w:r>
            <w:r w:rsidRPr="0057473B">
              <w:rPr>
                <w:rFonts w:asciiTheme="majorEastAsia" w:eastAsiaTheme="majorEastAsia" w:hAnsiTheme="majorEastAsia" w:hint="eastAsia"/>
                <w:szCs w:val="21"/>
                <w:u w:val="single"/>
              </w:rPr>
              <w:t>令和８年度の就労定着支援事業の利用終了後の一定期間における就労定着率が７割以上となる就労定着支援事業所の割合を２割５分以上とすることを基本とする。</w:t>
            </w:r>
          </w:p>
          <w:p w14:paraId="7A6744C9" w14:textId="114260A5" w:rsidR="00084ADF" w:rsidRDefault="00084ADF" w:rsidP="00084ADF">
            <w:pPr>
              <w:spacing w:line="240" w:lineRule="exact"/>
              <w:ind w:firstLineChars="100" w:firstLine="210"/>
              <w:rPr>
                <w:rFonts w:asciiTheme="majorEastAsia" w:eastAsiaTheme="majorEastAsia" w:hAnsiTheme="majorEastAsia"/>
                <w:szCs w:val="21"/>
              </w:rPr>
            </w:pPr>
            <w:r w:rsidRPr="00BF6875">
              <w:rPr>
                <w:rFonts w:asciiTheme="majorEastAsia" w:eastAsiaTheme="majorEastAsia" w:hAnsiTheme="majorEastAsia" w:hint="eastAsia"/>
                <w:color w:val="000000"/>
                <w:szCs w:val="21"/>
                <w:u w:val="single"/>
              </w:rPr>
              <w:t>また、都道府県等が地域の就労支援のネットワークを強化し、雇用、福祉等の関係機関が連携した支援体制の構築を推進するため、協議会（就労支援部会）等を設けて取組を進めることを基本とする。【新規】</w:t>
            </w:r>
          </w:p>
        </w:tc>
        <w:tc>
          <w:tcPr>
            <w:tcW w:w="10892" w:type="dxa"/>
            <w:vMerge w:val="restart"/>
            <w:tcBorders>
              <w:top w:val="single" w:sz="4" w:space="0" w:color="auto"/>
              <w:left w:val="single" w:sz="4" w:space="0" w:color="auto"/>
            </w:tcBorders>
            <w:shd w:val="clear" w:color="auto" w:fill="D9D9D9" w:themeFill="background1" w:themeFillShade="D9"/>
            <w:vAlign w:val="center"/>
          </w:tcPr>
          <w:p w14:paraId="331552E2" w14:textId="77777777" w:rsidR="00084ADF" w:rsidRDefault="00084ADF" w:rsidP="00084ADF">
            <w:pPr>
              <w:jc w:val="left"/>
              <w:rPr>
                <w:rFonts w:asciiTheme="majorEastAsia" w:eastAsiaTheme="majorEastAsia" w:hAnsiTheme="majorEastAsia"/>
                <w:color w:val="000000" w:themeColor="text1"/>
                <w:szCs w:val="21"/>
              </w:rPr>
            </w:pPr>
          </w:p>
          <w:p w14:paraId="541965FE" w14:textId="59E32248" w:rsidR="00084ADF" w:rsidRPr="00AA371E" w:rsidRDefault="00084ADF" w:rsidP="00084ADF">
            <w:pPr>
              <w:jc w:val="left"/>
              <w:rPr>
                <w:rFonts w:asciiTheme="majorEastAsia" w:eastAsiaTheme="majorEastAsia" w:hAnsiTheme="majorEastAsia"/>
                <w:color w:val="000000" w:themeColor="text1"/>
                <w:szCs w:val="21"/>
              </w:rPr>
            </w:pPr>
            <w:r w:rsidRPr="00AA371E">
              <w:rPr>
                <w:rFonts w:asciiTheme="majorEastAsia" w:eastAsiaTheme="majorEastAsia" w:hAnsiTheme="majorEastAsia" w:hint="eastAsia"/>
                <w:color w:val="000000" w:themeColor="text1"/>
                <w:szCs w:val="21"/>
              </w:rPr>
              <w:t>＜大阪府の成果目標と基本的な考え方（案）＞</w:t>
            </w:r>
          </w:p>
          <w:p w14:paraId="6D6AA7F6" w14:textId="79A712D2" w:rsidR="00084ADF" w:rsidRPr="00055F4C" w:rsidRDefault="00084ADF" w:rsidP="00084ADF">
            <w:pPr>
              <w:pStyle w:val="ad"/>
              <w:ind w:firstLineChars="100" w:firstLine="210"/>
              <w:jc w:val="left"/>
              <w:rPr>
                <w:rFonts w:asciiTheme="majorEastAsia" w:eastAsiaTheme="majorEastAsia" w:hAnsiTheme="majorEastAsia"/>
                <w:sz w:val="21"/>
                <w:szCs w:val="21"/>
              </w:rPr>
            </w:pPr>
            <w:r w:rsidRPr="006207E3">
              <w:rPr>
                <w:rFonts w:asciiTheme="majorEastAsia" w:eastAsiaTheme="majorEastAsia" w:hAnsiTheme="majorEastAsia" w:hint="eastAsia"/>
                <w:sz w:val="21"/>
                <w:szCs w:val="21"/>
              </w:rPr>
              <w:t>国の基本指針</w:t>
            </w:r>
            <w:r>
              <w:rPr>
                <w:rFonts w:asciiTheme="majorEastAsia" w:eastAsiaTheme="majorEastAsia" w:hAnsiTheme="majorEastAsia" w:hint="eastAsia"/>
                <w:sz w:val="21"/>
                <w:szCs w:val="21"/>
              </w:rPr>
              <w:t>を踏まえ</w:t>
            </w:r>
            <w:r w:rsidRPr="006207E3">
              <w:rPr>
                <w:rFonts w:asciiTheme="majorEastAsia" w:eastAsiaTheme="majorEastAsia" w:hAnsiTheme="majorEastAsia" w:hint="eastAsia"/>
                <w:sz w:val="21"/>
                <w:szCs w:val="21"/>
              </w:rPr>
              <w:t>、</w:t>
            </w:r>
            <w:r w:rsidRPr="00055F4C">
              <w:rPr>
                <w:rFonts w:asciiTheme="majorEastAsia" w:eastAsiaTheme="majorEastAsia" w:hAnsiTheme="majorEastAsia" w:hint="eastAsia"/>
                <w:sz w:val="21"/>
                <w:szCs w:val="21"/>
              </w:rPr>
              <w:t>就労定着支援事業の利用者数については、令和８年度末の利用者数を令和３年度末実績の1.41倍以上とする</w:t>
            </w:r>
            <w:r>
              <w:rPr>
                <w:rFonts w:asciiTheme="majorEastAsia" w:eastAsiaTheme="majorEastAsia" w:hAnsiTheme="majorEastAsia" w:hint="eastAsia"/>
                <w:sz w:val="21"/>
                <w:szCs w:val="21"/>
              </w:rPr>
              <w:t>。</w:t>
            </w:r>
          </w:p>
          <w:p w14:paraId="2FBA7311" w14:textId="77777777" w:rsidR="00084ADF" w:rsidRDefault="00084ADF" w:rsidP="00084ADF">
            <w:pPr>
              <w:pStyle w:val="ad"/>
              <w:ind w:firstLineChars="100" w:firstLine="210"/>
              <w:jc w:val="left"/>
              <w:rPr>
                <w:rFonts w:asciiTheme="majorEastAsia" w:eastAsiaTheme="majorEastAsia" w:hAnsiTheme="majorEastAsia"/>
                <w:sz w:val="21"/>
                <w:szCs w:val="21"/>
              </w:rPr>
            </w:pPr>
            <w:r w:rsidRPr="00055F4C">
              <w:rPr>
                <w:rFonts w:asciiTheme="majorEastAsia" w:eastAsiaTheme="majorEastAsia" w:hAnsiTheme="majorEastAsia" w:hint="eastAsia"/>
                <w:sz w:val="21"/>
                <w:szCs w:val="21"/>
              </w:rPr>
              <w:t>就労定着率については、令和８年度の就労定着支援事業の利用終了後の一定期間における就労定着率が７割以上となる就労定着支援事業所の割合を２割５分以上とする</w:t>
            </w:r>
            <w:r>
              <w:rPr>
                <w:rFonts w:asciiTheme="majorEastAsia" w:eastAsiaTheme="majorEastAsia" w:hAnsiTheme="majorEastAsia" w:hint="eastAsia"/>
                <w:sz w:val="21"/>
                <w:szCs w:val="21"/>
              </w:rPr>
              <w:t>。</w:t>
            </w:r>
          </w:p>
          <w:p w14:paraId="1EDD1FD4" w14:textId="77777777" w:rsidR="00084ADF" w:rsidRDefault="00084ADF" w:rsidP="00084ADF">
            <w:pPr>
              <w:ind w:firstLineChars="100" w:firstLine="210"/>
              <w:rPr>
                <w:rFonts w:ascii="ＭＳ ゴシック" w:eastAsia="ＭＳ ゴシック" w:hAnsi="ＭＳ ゴシック"/>
              </w:rPr>
            </w:pPr>
            <w:r w:rsidRPr="00F86423">
              <w:rPr>
                <w:rFonts w:ascii="ＭＳ ゴシック" w:eastAsia="ＭＳ ゴシック" w:hAnsi="ＭＳ ゴシック" w:hint="eastAsia"/>
              </w:rPr>
              <w:t>また、地域の就労支援のネットワークを強化し、雇用、福祉等の関係機関が連携した支援体制の構築を推進するため、協議会（就労支援部会）等を設けて取組を進める</w:t>
            </w:r>
            <w:r>
              <w:rPr>
                <w:rFonts w:ascii="ＭＳ ゴシック" w:eastAsia="ＭＳ ゴシック" w:hAnsi="ＭＳ ゴシック" w:hint="eastAsia"/>
              </w:rPr>
              <w:t>よう</w:t>
            </w:r>
            <w:r w:rsidRPr="00F5751B">
              <w:rPr>
                <w:rFonts w:ascii="ＭＳ ゴシック" w:eastAsia="ＭＳ ゴシック" w:hAnsi="ＭＳ ゴシック" w:hint="eastAsia"/>
              </w:rPr>
              <w:t>、市町村へ働きかける。</w:t>
            </w:r>
            <w:r w:rsidRPr="0057473B">
              <w:rPr>
                <w:rFonts w:ascii="ＭＳ ゴシック" w:eastAsia="ＭＳ ゴシック" w:hAnsi="ＭＳ ゴシック" w:hint="eastAsia"/>
                <w:color w:val="000000"/>
              </w:rPr>
              <w:t>（全市町村に設置）</w:t>
            </w:r>
          </w:p>
          <w:p w14:paraId="241ADAE3" w14:textId="77777777" w:rsidR="00084ADF" w:rsidRPr="00F86423" w:rsidRDefault="00084ADF" w:rsidP="00084ADF">
            <w:pPr>
              <w:ind w:firstLineChars="100" w:firstLine="210"/>
              <w:rPr>
                <w:rFonts w:ascii="ＭＳ ゴシック" w:eastAsia="ＭＳ ゴシック" w:hAnsi="ＭＳ ゴシック"/>
              </w:rPr>
            </w:pPr>
          </w:p>
          <w:p w14:paraId="354C0C42" w14:textId="77777777" w:rsidR="00084ADF" w:rsidRPr="006207E3" w:rsidRDefault="00084ADF" w:rsidP="00084ADF">
            <w:pPr>
              <w:rPr>
                <w:rFonts w:asciiTheme="majorEastAsia" w:eastAsiaTheme="majorEastAsia" w:hAnsiTheme="majorEastAsia"/>
              </w:rPr>
            </w:pPr>
          </w:p>
          <w:p w14:paraId="417F18FE" w14:textId="77777777" w:rsidR="00084ADF" w:rsidRPr="006207E3" w:rsidRDefault="00084ADF" w:rsidP="00084ADF">
            <w:pPr>
              <w:rPr>
                <w:rFonts w:asciiTheme="majorEastAsia" w:eastAsiaTheme="majorEastAsia" w:hAnsiTheme="majorEastAsia"/>
                <w:szCs w:val="21"/>
                <w:bdr w:val="single" w:sz="4" w:space="0" w:color="auto"/>
              </w:rPr>
            </w:pPr>
            <w:r w:rsidRPr="006207E3">
              <w:rPr>
                <w:rFonts w:asciiTheme="majorEastAsia" w:eastAsiaTheme="majorEastAsia" w:hAnsiTheme="majorEastAsia" w:hint="eastAsia"/>
                <w:szCs w:val="21"/>
                <w:bdr w:val="single" w:sz="4" w:space="0" w:color="auto"/>
              </w:rPr>
              <w:t>目標値の設定について</w:t>
            </w:r>
          </w:p>
          <w:p w14:paraId="43EE9A05" w14:textId="77777777" w:rsidR="00084ADF" w:rsidRDefault="00084ADF" w:rsidP="00084ADF">
            <w:pPr>
              <w:rPr>
                <w:rFonts w:asciiTheme="majorEastAsia" w:eastAsiaTheme="majorEastAsia" w:hAnsiTheme="majorEastAsia"/>
                <w:szCs w:val="21"/>
              </w:rPr>
            </w:pPr>
            <w:r w:rsidRPr="00C10212">
              <w:rPr>
                <w:rFonts w:asciiTheme="majorEastAsia" w:eastAsiaTheme="majorEastAsia" w:hAnsiTheme="majorEastAsia" w:hint="eastAsia"/>
                <w:szCs w:val="21"/>
              </w:rPr>
              <w:t>国の指針を踏まえ、次のとおり設定する。</w:t>
            </w:r>
          </w:p>
          <w:p w14:paraId="2E323845" w14:textId="0EEB81F4" w:rsidR="00084ADF" w:rsidRDefault="00084ADF" w:rsidP="00084ADF">
            <w:pPr>
              <w:rPr>
                <w:rFonts w:asciiTheme="majorEastAsia" w:eastAsiaTheme="majorEastAsia" w:hAnsiTheme="majorEastAsia"/>
                <w:szCs w:val="21"/>
              </w:rPr>
            </w:pPr>
            <w:r>
              <w:rPr>
                <w:rFonts w:asciiTheme="majorEastAsia" w:eastAsiaTheme="majorEastAsia" w:hAnsiTheme="majorEastAsia" w:hint="eastAsia"/>
                <w:szCs w:val="21"/>
              </w:rPr>
              <w:t>○ 就労定着支援事業の利用者数</w:t>
            </w:r>
          </w:p>
          <w:p w14:paraId="57A57785" w14:textId="7BE52575" w:rsidR="00084ADF" w:rsidRDefault="00084ADF" w:rsidP="00084ADF">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令和３年度実績：1,263人（※）　令和８年度目標（1.41倍）：1,781人</w:t>
            </w:r>
          </w:p>
          <w:p w14:paraId="01E71BF6" w14:textId="20DB0612" w:rsidR="00084ADF" w:rsidRDefault="00084ADF" w:rsidP="00084ADF">
            <w:pPr>
              <w:rPr>
                <w:rFonts w:asciiTheme="majorEastAsia" w:eastAsiaTheme="majorEastAsia" w:hAnsiTheme="majorEastAsia"/>
                <w:szCs w:val="21"/>
              </w:rPr>
            </w:pPr>
            <w:r w:rsidRPr="00E456C6">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88434C">
              <w:rPr>
                <w:rFonts w:asciiTheme="majorEastAsia" w:eastAsiaTheme="majorEastAsia" w:hAnsiTheme="majorEastAsia" w:hint="eastAsia"/>
                <w:szCs w:val="21"/>
              </w:rPr>
              <w:t>就労定着支援事業の利用終了後の一定期間における就労定着率が７割以上となる就労定着支援事業所の割合</w:t>
            </w:r>
          </w:p>
          <w:p w14:paraId="1A285C66" w14:textId="77777777" w:rsidR="00084ADF" w:rsidRPr="006158C4" w:rsidRDefault="00084ADF" w:rsidP="00084ADF">
            <w:pPr>
              <w:rPr>
                <w:rFonts w:asciiTheme="majorEastAsia" w:eastAsiaTheme="majorEastAsia" w:hAnsiTheme="majorEastAsia"/>
                <w:szCs w:val="21"/>
              </w:rPr>
            </w:pPr>
            <w:r>
              <w:rPr>
                <w:rFonts w:asciiTheme="majorEastAsia" w:eastAsiaTheme="majorEastAsia" w:hAnsiTheme="majorEastAsia" w:hint="eastAsia"/>
                <w:szCs w:val="21"/>
              </w:rPr>
              <w:t xml:space="preserve">　 令和３年度実績：１割４分（※）　令和８年度目標：２割５分</w:t>
            </w:r>
          </w:p>
          <w:p w14:paraId="196D7918" w14:textId="77777777" w:rsidR="00084ADF" w:rsidRDefault="00084ADF" w:rsidP="00084ADF">
            <w:pPr>
              <w:rPr>
                <w:rFonts w:asciiTheme="majorEastAsia" w:eastAsiaTheme="majorEastAsia" w:hAnsiTheme="majorEastAsia"/>
                <w:szCs w:val="21"/>
              </w:rPr>
            </w:pPr>
            <w:r w:rsidRPr="0088434C">
              <w:rPr>
                <w:rFonts w:asciiTheme="majorEastAsia" w:eastAsiaTheme="majorEastAsia" w:hAnsiTheme="majorEastAsia" w:hint="eastAsia"/>
                <w:szCs w:val="21"/>
              </w:rPr>
              <w:t>※国保連データ（令和４年３月）より</w:t>
            </w:r>
          </w:p>
          <w:p w14:paraId="17CB5581" w14:textId="77777777" w:rsidR="00084ADF" w:rsidRDefault="00084ADF" w:rsidP="00084ADF">
            <w:pPr>
              <w:rPr>
                <w:rFonts w:asciiTheme="majorEastAsia" w:eastAsiaTheme="majorEastAsia" w:hAnsiTheme="majorEastAsia"/>
                <w:szCs w:val="21"/>
              </w:rPr>
            </w:pPr>
          </w:p>
          <w:p w14:paraId="6E9BE9C9" w14:textId="77777777" w:rsidR="00084ADF" w:rsidRDefault="00084ADF" w:rsidP="00084ADF">
            <w:pPr>
              <w:rPr>
                <w:rFonts w:asciiTheme="majorEastAsia" w:eastAsiaTheme="majorEastAsia" w:hAnsiTheme="majorEastAsia"/>
                <w:szCs w:val="21"/>
              </w:rPr>
            </w:pPr>
            <w:r>
              <w:rPr>
                <w:rFonts w:asciiTheme="majorEastAsia" w:eastAsiaTheme="majorEastAsia" w:hAnsiTheme="majorEastAsia" w:hint="eastAsia"/>
                <w:szCs w:val="21"/>
              </w:rPr>
              <w:t>府の現状を踏まえ、次のとおり設定する。</w:t>
            </w:r>
          </w:p>
          <w:p w14:paraId="66C6C356" w14:textId="6E64BF80" w:rsidR="00084ADF" w:rsidRDefault="00084ADF" w:rsidP="00084ADF">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szCs w:val="21"/>
              </w:rPr>
              <w:t>府内全市町村が、</w:t>
            </w:r>
            <w:r w:rsidRPr="0088434C">
              <w:rPr>
                <w:rFonts w:asciiTheme="majorEastAsia" w:eastAsiaTheme="majorEastAsia" w:hAnsiTheme="majorEastAsia" w:hint="eastAsia"/>
                <w:szCs w:val="21"/>
              </w:rPr>
              <w:t>地域の就労支援のネットワークを強化し、雇用、福祉等の関係機関が連携した支援体制の構築を推進するため、協議会（就労支援部会）等を設けて取組を進め</w:t>
            </w:r>
            <w:r>
              <w:rPr>
                <w:rFonts w:asciiTheme="majorEastAsia" w:eastAsiaTheme="majorEastAsia" w:hAnsiTheme="majorEastAsia" w:hint="eastAsia"/>
                <w:szCs w:val="21"/>
              </w:rPr>
              <w:t>る。</w:t>
            </w:r>
          </w:p>
        </w:tc>
      </w:tr>
      <w:tr w:rsidR="002E2363" w:rsidRPr="00AA371E" w14:paraId="5F448D74" w14:textId="77777777" w:rsidTr="0057473B">
        <w:trPr>
          <w:trHeight w:val="3983"/>
        </w:trPr>
        <w:tc>
          <w:tcPr>
            <w:tcW w:w="791" w:type="dxa"/>
            <w:vMerge/>
            <w:tcBorders>
              <w:bottom w:val="single" w:sz="4" w:space="0" w:color="auto"/>
              <w:right w:val="single" w:sz="4" w:space="0" w:color="auto"/>
            </w:tcBorders>
            <w:vAlign w:val="center"/>
          </w:tcPr>
          <w:p w14:paraId="7C3F3A0F" w14:textId="77777777" w:rsidR="002E2363" w:rsidRPr="00AA371E" w:rsidRDefault="002E2363" w:rsidP="00084ADF">
            <w:pPr>
              <w:widowControl/>
              <w:spacing w:line="240" w:lineRule="exact"/>
              <w:rPr>
                <w:rFonts w:asciiTheme="majorEastAsia" w:eastAsiaTheme="majorEastAsia" w:hAnsiTheme="majorEastAsia"/>
                <w:spacing w:val="-20"/>
                <w:szCs w:val="21"/>
              </w:rPr>
            </w:pPr>
          </w:p>
        </w:tc>
        <w:tc>
          <w:tcPr>
            <w:tcW w:w="915" w:type="dxa"/>
            <w:vMerge/>
            <w:tcBorders>
              <w:bottom w:val="single" w:sz="4" w:space="0" w:color="auto"/>
              <w:right w:val="single" w:sz="4" w:space="0" w:color="auto"/>
            </w:tcBorders>
            <w:vAlign w:val="center"/>
          </w:tcPr>
          <w:p w14:paraId="20A35C5E" w14:textId="77777777" w:rsidR="002E2363" w:rsidRPr="00AA371E" w:rsidRDefault="002E2363" w:rsidP="00084ADF">
            <w:pPr>
              <w:widowControl/>
              <w:spacing w:line="240" w:lineRule="exact"/>
              <w:rPr>
                <w:rFonts w:asciiTheme="majorEastAsia" w:eastAsiaTheme="majorEastAsia" w:hAnsiTheme="majorEastAsia"/>
                <w:spacing w:val="-20"/>
                <w:szCs w:val="21"/>
              </w:rPr>
            </w:pPr>
          </w:p>
        </w:tc>
        <w:tc>
          <w:tcPr>
            <w:tcW w:w="2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BDA1A" w14:textId="77777777" w:rsidR="002E2363" w:rsidRPr="00AA371E" w:rsidRDefault="002E2363" w:rsidP="00084ADF">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65FAECA3" w14:textId="0027A34F" w:rsidR="002E2363" w:rsidRDefault="00933268" w:rsidP="00933268">
            <w:pPr>
              <w:spacing w:line="240" w:lineRule="exact"/>
              <w:ind w:firstLineChars="100" w:firstLine="210"/>
              <w:rPr>
                <w:rFonts w:asciiTheme="majorEastAsia" w:eastAsiaTheme="majorEastAsia" w:hAnsiTheme="majorEastAsia"/>
                <w:szCs w:val="21"/>
              </w:rPr>
            </w:pPr>
            <w:r w:rsidRPr="00933268">
              <w:rPr>
                <w:rFonts w:asciiTheme="majorEastAsia" w:eastAsiaTheme="majorEastAsia" w:hAnsiTheme="majorEastAsia" w:hint="eastAsia"/>
                <w:szCs w:val="21"/>
              </w:rPr>
              <w:t>就労定着支援事業の利用者数に関する目標については、現在の利用状況のほか、就労移行支援事業等から一般就労への移行を推進していることを踏まえ、その利用者数の増加を目標として設定</w:t>
            </w:r>
            <w:r>
              <w:rPr>
                <w:rFonts w:asciiTheme="majorEastAsia" w:eastAsiaTheme="majorEastAsia" w:hAnsiTheme="majorEastAsia" w:hint="eastAsia"/>
                <w:szCs w:val="21"/>
              </w:rPr>
              <w:t>。</w:t>
            </w:r>
          </w:p>
          <w:p w14:paraId="66551735" w14:textId="0D84B117" w:rsidR="002E2363" w:rsidRPr="00AA371E" w:rsidRDefault="00933268" w:rsidP="0057473B">
            <w:pPr>
              <w:spacing w:line="240" w:lineRule="exact"/>
              <w:ind w:firstLineChars="100" w:firstLine="210"/>
              <w:rPr>
                <w:rFonts w:asciiTheme="majorEastAsia" w:eastAsiaTheme="majorEastAsia" w:hAnsiTheme="majorEastAsia"/>
                <w:color w:val="FF0000"/>
                <w:szCs w:val="21"/>
              </w:rPr>
            </w:pPr>
            <w:r w:rsidRPr="00933268">
              <w:rPr>
                <w:rFonts w:asciiTheme="majorEastAsia" w:eastAsiaTheme="majorEastAsia" w:hAnsiTheme="majorEastAsia" w:hint="eastAsia"/>
                <w:szCs w:val="21"/>
              </w:rPr>
              <w:t>障害者が一般就労に安定して定着するためには、職場、ジョブコーチ、就労定着支援、地域の関係機関等により必要な取組・支援が行われることが重要である。このため、就労定着率に関する目標については、就労定着支援事業の利用終了後の一定期間における就労定着率を参考</w:t>
            </w:r>
            <w:r>
              <w:rPr>
                <w:rFonts w:asciiTheme="majorEastAsia" w:eastAsiaTheme="majorEastAsia" w:hAnsiTheme="majorEastAsia" w:hint="eastAsia"/>
                <w:szCs w:val="21"/>
              </w:rPr>
              <w:t>として目標を設定。</w:t>
            </w:r>
          </w:p>
        </w:tc>
        <w:tc>
          <w:tcPr>
            <w:tcW w:w="10892" w:type="dxa"/>
            <w:vMerge/>
            <w:tcBorders>
              <w:left w:val="single" w:sz="4" w:space="0" w:color="auto"/>
              <w:bottom w:val="single" w:sz="4" w:space="0" w:color="auto"/>
            </w:tcBorders>
            <w:shd w:val="clear" w:color="auto" w:fill="D9D9D9" w:themeFill="background1" w:themeFillShade="D9"/>
            <w:vAlign w:val="center"/>
          </w:tcPr>
          <w:p w14:paraId="69683EF8" w14:textId="77777777" w:rsidR="002E2363" w:rsidRPr="00AA371E" w:rsidRDefault="002E2363" w:rsidP="00084ADF">
            <w:pPr>
              <w:spacing w:line="280" w:lineRule="exact"/>
              <w:rPr>
                <w:rFonts w:asciiTheme="majorEastAsia" w:eastAsiaTheme="majorEastAsia" w:hAnsiTheme="majorEastAsia"/>
                <w:szCs w:val="21"/>
              </w:rPr>
            </w:pPr>
          </w:p>
        </w:tc>
      </w:tr>
    </w:tbl>
    <w:p w14:paraId="3F2E5FF6" w14:textId="77777777" w:rsidR="002E2363" w:rsidRPr="00AA371E" w:rsidRDefault="002E2363" w:rsidP="002E2363">
      <w:pPr>
        <w:widowControl/>
        <w:jc w:val="left"/>
        <w:rPr>
          <w:rFonts w:asciiTheme="majorEastAsia" w:eastAsiaTheme="majorEastAsia" w:hAnsiTheme="majorEastAsia"/>
          <w:spacing w:val="-20"/>
          <w:sz w:val="24"/>
          <w:szCs w:val="24"/>
        </w:rPr>
      </w:pPr>
    </w:p>
    <w:tbl>
      <w:tblPr>
        <w:tblStyle w:val="a9"/>
        <w:tblW w:w="15480" w:type="dxa"/>
        <w:tblInd w:w="250" w:type="dxa"/>
        <w:tblLook w:val="04A0" w:firstRow="1" w:lastRow="0" w:firstColumn="1" w:lastColumn="0" w:noHBand="0" w:noVBand="1"/>
      </w:tblPr>
      <w:tblGrid>
        <w:gridCol w:w="2339"/>
        <w:gridCol w:w="2339"/>
        <w:gridCol w:w="10802"/>
      </w:tblGrid>
      <w:tr w:rsidR="00AA371E" w:rsidRPr="00AA371E" w14:paraId="5C3BE75E" w14:textId="77777777" w:rsidTr="0057473B">
        <w:trPr>
          <w:trHeight w:val="610"/>
        </w:trPr>
        <w:tc>
          <w:tcPr>
            <w:tcW w:w="2339" w:type="dxa"/>
            <w:tcBorders>
              <w:bottom w:val="single" w:sz="4" w:space="0" w:color="auto"/>
              <w:right w:val="single" w:sz="4" w:space="0" w:color="auto"/>
            </w:tcBorders>
            <w:shd w:val="clear" w:color="auto" w:fill="FFFF00"/>
            <w:vAlign w:val="center"/>
          </w:tcPr>
          <w:p w14:paraId="35CEFD6C" w14:textId="77777777" w:rsidR="00AA371E" w:rsidRPr="00AA371E" w:rsidRDefault="00AA371E"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項目</w:t>
            </w:r>
          </w:p>
        </w:tc>
        <w:tc>
          <w:tcPr>
            <w:tcW w:w="2339" w:type="dxa"/>
            <w:tcBorders>
              <w:bottom w:val="single" w:sz="4" w:space="0" w:color="auto"/>
              <w:right w:val="single" w:sz="4" w:space="0" w:color="auto"/>
            </w:tcBorders>
            <w:shd w:val="clear" w:color="auto" w:fill="FFFF00"/>
            <w:vAlign w:val="center"/>
          </w:tcPr>
          <w:p w14:paraId="70031226" w14:textId="0A14F026" w:rsidR="00AA371E" w:rsidRPr="00AA371E" w:rsidRDefault="00AA371E" w:rsidP="00AA371E">
            <w:pPr>
              <w:spacing w:line="240" w:lineRule="exact"/>
              <w:jc w:val="center"/>
              <w:rPr>
                <w:rFonts w:asciiTheme="majorEastAsia" w:eastAsiaTheme="majorEastAsia" w:hAnsiTheme="majorEastAsia"/>
                <w:sz w:val="22"/>
              </w:rPr>
            </w:pPr>
            <w:r w:rsidRPr="00AA371E">
              <w:rPr>
                <w:rFonts w:asciiTheme="majorEastAsia" w:eastAsiaTheme="majorEastAsia" w:hAnsiTheme="majorEastAsia" w:hint="eastAsia"/>
                <w:spacing w:val="-20"/>
                <w:szCs w:val="21"/>
              </w:rPr>
              <w:t>国の基本指針</w:t>
            </w:r>
          </w:p>
        </w:tc>
        <w:tc>
          <w:tcPr>
            <w:tcW w:w="10802" w:type="dxa"/>
            <w:tcBorders>
              <w:left w:val="single" w:sz="4" w:space="0" w:color="auto"/>
              <w:bottom w:val="single" w:sz="4" w:space="0" w:color="auto"/>
            </w:tcBorders>
            <w:shd w:val="clear" w:color="auto" w:fill="FFFF00"/>
            <w:vAlign w:val="center"/>
          </w:tcPr>
          <w:p w14:paraId="40DC3DCE" w14:textId="41485117" w:rsidR="00AA371E" w:rsidRPr="00AA371E" w:rsidRDefault="00AA371E"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w:t>
            </w:r>
            <w:r w:rsidR="00DB23B9">
              <w:rPr>
                <w:rFonts w:asciiTheme="majorEastAsia" w:eastAsiaTheme="majorEastAsia" w:hAnsiTheme="majorEastAsia" w:hint="eastAsia"/>
                <w:sz w:val="22"/>
              </w:rPr>
              <w:t>７</w:t>
            </w:r>
            <w:r w:rsidRPr="00AA371E">
              <w:rPr>
                <w:rFonts w:asciiTheme="majorEastAsia" w:eastAsiaTheme="majorEastAsia" w:hAnsiTheme="majorEastAsia" w:hint="eastAsia"/>
                <w:sz w:val="22"/>
              </w:rPr>
              <w:t>期大阪府障がい福祉計画の大阪府の成果目標と考え方</w:t>
            </w:r>
          </w:p>
        </w:tc>
      </w:tr>
      <w:tr w:rsidR="00AA371E" w:rsidRPr="00AA371E" w14:paraId="40E42385" w14:textId="77777777" w:rsidTr="0057473B">
        <w:trPr>
          <w:trHeight w:val="3422"/>
        </w:trPr>
        <w:tc>
          <w:tcPr>
            <w:tcW w:w="2339" w:type="dxa"/>
            <w:vMerge w:val="restart"/>
            <w:tcBorders>
              <w:top w:val="single" w:sz="4" w:space="0" w:color="auto"/>
              <w:right w:val="single" w:sz="4" w:space="0" w:color="auto"/>
            </w:tcBorders>
            <w:shd w:val="clear" w:color="auto" w:fill="auto"/>
            <w:vAlign w:val="center"/>
          </w:tcPr>
          <w:p w14:paraId="3B666D6E" w14:textId="4F4F3D0B" w:rsidR="00AA371E" w:rsidRPr="00AA371E" w:rsidRDefault="00AA371E"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就労継続支援（Ｂ型）事業所における工賃の平均額</w:t>
            </w:r>
          </w:p>
        </w:tc>
        <w:tc>
          <w:tcPr>
            <w:tcW w:w="2339" w:type="dxa"/>
            <w:tcBorders>
              <w:top w:val="single" w:sz="4" w:space="0" w:color="auto"/>
              <w:bottom w:val="single" w:sz="4" w:space="0" w:color="auto"/>
              <w:right w:val="single" w:sz="4" w:space="0" w:color="auto"/>
            </w:tcBorders>
            <w:shd w:val="clear" w:color="auto" w:fill="D9D9D9" w:themeFill="background1" w:themeFillShade="D9"/>
            <w:vAlign w:val="center"/>
          </w:tcPr>
          <w:p w14:paraId="02013926" w14:textId="77777777" w:rsidR="00AA371E" w:rsidRPr="00AA371E" w:rsidRDefault="00AA371E"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＜目標＞</w:t>
            </w:r>
          </w:p>
          <w:p w14:paraId="0127F1B2" w14:textId="5BA28D01" w:rsidR="00AA371E" w:rsidRPr="00AA371E" w:rsidRDefault="00AA371E"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国の基本指針には記載なし。</w:t>
            </w:r>
          </w:p>
        </w:tc>
        <w:tc>
          <w:tcPr>
            <w:tcW w:w="10802" w:type="dxa"/>
            <w:vMerge w:val="restart"/>
            <w:tcBorders>
              <w:top w:val="single" w:sz="4" w:space="0" w:color="auto"/>
              <w:left w:val="single" w:sz="4" w:space="0" w:color="auto"/>
            </w:tcBorders>
            <w:shd w:val="clear" w:color="auto" w:fill="D9D9D9" w:themeFill="background1" w:themeFillShade="D9"/>
            <w:vAlign w:val="center"/>
          </w:tcPr>
          <w:p w14:paraId="54513EC7" w14:textId="368A7CF3" w:rsidR="00AA371E" w:rsidRPr="006207E3" w:rsidRDefault="00AA371E" w:rsidP="00084ADF">
            <w:pPr>
              <w:jc w:val="left"/>
              <w:rPr>
                <w:rFonts w:asciiTheme="majorEastAsia" w:eastAsiaTheme="majorEastAsia" w:hAnsiTheme="majorEastAsia"/>
                <w:color w:val="000000" w:themeColor="text1"/>
              </w:rPr>
            </w:pPr>
            <w:r w:rsidRPr="00AA371E">
              <w:rPr>
                <w:rFonts w:asciiTheme="majorEastAsia" w:eastAsiaTheme="majorEastAsia" w:hAnsiTheme="majorEastAsia" w:hint="eastAsia"/>
                <w:color w:val="000000" w:themeColor="text1"/>
              </w:rPr>
              <w:t>＜大阪府の成果目標と基本的な考え方（案）＞</w:t>
            </w:r>
          </w:p>
          <w:p w14:paraId="03E69B65" w14:textId="79E83597" w:rsidR="00AA371E" w:rsidRPr="006207E3" w:rsidRDefault="00AA371E" w:rsidP="009848E7">
            <w:pPr>
              <w:jc w:val="left"/>
              <w:rPr>
                <w:rFonts w:asciiTheme="majorEastAsia" w:eastAsiaTheme="majorEastAsia" w:hAnsiTheme="majorEastAsia"/>
                <w:color w:val="FF0000"/>
              </w:rPr>
            </w:pPr>
            <w:r w:rsidRPr="00AA371E">
              <w:rPr>
                <w:rFonts w:asciiTheme="majorEastAsia" w:eastAsiaTheme="majorEastAsia" w:hAnsiTheme="majorEastAsia" w:hint="eastAsia"/>
                <w:color w:val="000000" w:themeColor="text1"/>
              </w:rPr>
              <w:t xml:space="preserve">　</w:t>
            </w:r>
            <w:r w:rsidR="009848E7">
              <w:rPr>
                <w:rFonts w:asciiTheme="majorEastAsia" w:eastAsiaTheme="majorEastAsia" w:hAnsiTheme="majorEastAsia" w:hint="eastAsia"/>
              </w:rPr>
              <w:t>大阪府の工賃</w:t>
            </w:r>
            <w:r w:rsidR="009848E7" w:rsidRPr="009848E7">
              <w:rPr>
                <w:rFonts w:asciiTheme="majorEastAsia" w:eastAsiaTheme="majorEastAsia" w:hAnsiTheme="majorEastAsia" w:hint="eastAsia"/>
              </w:rPr>
              <w:t>の令和８年度の目標の設定については、令和３年度の各事業所の目標額と達成状況（実績額）を基に、大阪府自立支援協議会就労支援部会工賃向上計画の推進に関する専門委員会の意見を踏まえて設定する。各市町村においては、管内の就労継続支援B型事業所において設定した令和３年度の目標工賃を踏まえ、目標設定に協力</w:t>
            </w:r>
            <w:r w:rsidR="002A4D9D" w:rsidRPr="003B356C">
              <w:rPr>
                <w:rFonts w:asciiTheme="majorEastAsia" w:eastAsiaTheme="majorEastAsia" w:hAnsiTheme="majorEastAsia" w:hint="eastAsia"/>
              </w:rPr>
              <w:t>すること</w:t>
            </w:r>
            <w:r w:rsidR="009848E7" w:rsidRPr="009848E7">
              <w:rPr>
                <w:rFonts w:asciiTheme="majorEastAsia" w:eastAsiaTheme="majorEastAsia" w:hAnsiTheme="majorEastAsia" w:hint="eastAsia"/>
              </w:rPr>
              <w:t>。</w:t>
            </w:r>
          </w:p>
        </w:tc>
      </w:tr>
      <w:tr w:rsidR="00AA371E" w:rsidRPr="00AA371E" w14:paraId="7923747C" w14:textId="77777777" w:rsidTr="0057473B">
        <w:trPr>
          <w:trHeight w:val="3422"/>
        </w:trPr>
        <w:tc>
          <w:tcPr>
            <w:tcW w:w="2339" w:type="dxa"/>
            <w:vMerge/>
            <w:tcBorders>
              <w:right w:val="single" w:sz="4" w:space="0" w:color="auto"/>
            </w:tcBorders>
            <w:shd w:val="clear" w:color="auto" w:fill="auto"/>
            <w:vAlign w:val="center"/>
          </w:tcPr>
          <w:p w14:paraId="14738B4E" w14:textId="77777777" w:rsidR="00AA371E" w:rsidRPr="00AA371E" w:rsidRDefault="00AA371E" w:rsidP="00084ADF">
            <w:pPr>
              <w:widowControl/>
              <w:spacing w:line="240" w:lineRule="exact"/>
              <w:rPr>
                <w:rFonts w:asciiTheme="majorEastAsia" w:eastAsiaTheme="majorEastAsia" w:hAnsiTheme="majorEastAsia"/>
                <w:spacing w:val="-20"/>
                <w:szCs w:val="21"/>
              </w:rPr>
            </w:pPr>
          </w:p>
        </w:tc>
        <w:tc>
          <w:tcPr>
            <w:tcW w:w="2339" w:type="dxa"/>
            <w:tcBorders>
              <w:top w:val="single" w:sz="4" w:space="0" w:color="auto"/>
              <w:right w:val="single" w:sz="4" w:space="0" w:color="auto"/>
            </w:tcBorders>
            <w:shd w:val="clear" w:color="auto" w:fill="D9D9D9" w:themeFill="background1" w:themeFillShade="D9"/>
            <w:vAlign w:val="center"/>
          </w:tcPr>
          <w:p w14:paraId="77FC289C" w14:textId="77777777" w:rsidR="00AA371E" w:rsidRPr="00AA371E" w:rsidRDefault="00AA371E"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＜考え方＞</w:t>
            </w:r>
          </w:p>
          <w:p w14:paraId="2FB3EAD5" w14:textId="073F0C2E" w:rsidR="00AA371E" w:rsidRPr="00AA371E" w:rsidRDefault="00AA371E"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Cs w:val="21"/>
              </w:rPr>
              <w:t>都道府県が工賃の向上に関する計画を作成した場合は、目標工賃等の概要について都道府県障がい福祉</w:t>
            </w:r>
            <w:r w:rsidR="00C9739B">
              <w:rPr>
                <w:rFonts w:asciiTheme="majorEastAsia" w:eastAsiaTheme="majorEastAsia" w:hAnsiTheme="majorEastAsia" w:hint="eastAsia"/>
                <w:spacing w:val="-20"/>
                <w:szCs w:val="21"/>
              </w:rPr>
              <w:t>計画</w:t>
            </w:r>
            <w:r w:rsidRPr="00AA371E">
              <w:rPr>
                <w:rFonts w:asciiTheme="majorEastAsia" w:eastAsiaTheme="majorEastAsia" w:hAnsiTheme="majorEastAsia" w:hint="eastAsia"/>
                <w:spacing w:val="-20"/>
                <w:szCs w:val="21"/>
              </w:rPr>
              <w:t>上に記載し、周知を図ることが適当である。</w:t>
            </w:r>
          </w:p>
        </w:tc>
        <w:tc>
          <w:tcPr>
            <w:tcW w:w="10802" w:type="dxa"/>
            <w:vMerge/>
            <w:tcBorders>
              <w:left w:val="single" w:sz="4" w:space="0" w:color="auto"/>
              <w:bottom w:val="single" w:sz="4" w:space="0" w:color="auto"/>
            </w:tcBorders>
            <w:shd w:val="clear" w:color="auto" w:fill="D9D9D9" w:themeFill="background1" w:themeFillShade="D9"/>
            <w:vAlign w:val="center"/>
          </w:tcPr>
          <w:p w14:paraId="2444A966" w14:textId="77777777" w:rsidR="00AA371E" w:rsidRPr="00AA371E" w:rsidRDefault="00AA371E" w:rsidP="00084ADF">
            <w:pPr>
              <w:jc w:val="left"/>
              <w:rPr>
                <w:rFonts w:asciiTheme="majorEastAsia" w:eastAsiaTheme="majorEastAsia" w:hAnsiTheme="majorEastAsia"/>
                <w:color w:val="000000" w:themeColor="text1"/>
              </w:rPr>
            </w:pPr>
          </w:p>
        </w:tc>
      </w:tr>
    </w:tbl>
    <w:p w14:paraId="0B337724" w14:textId="77777777" w:rsidR="002E2363" w:rsidRPr="00AA371E" w:rsidRDefault="002E2363" w:rsidP="002E2363">
      <w:pPr>
        <w:rPr>
          <w:rFonts w:asciiTheme="majorEastAsia" w:eastAsiaTheme="majorEastAsia" w:hAnsiTheme="majorEastAsia"/>
        </w:rPr>
      </w:pPr>
    </w:p>
    <w:p w14:paraId="506E610A" w14:textId="77777777" w:rsidR="002E2363" w:rsidRPr="00AA371E" w:rsidRDefault="002E2363" w:rsidP="002E2363">
      <w:pPr>
        <w:widowControl/>
        <w:jc w:val="left"/>
        <w:rPr>
          <w:rFonts w:asciiTheme="majorEastAsia" w:eastAsiaTheme="majorEastAsia" w:hAnsiTheme="majorEastAsia"/>
          <w:spacing w:val="-20"/>
          <w:sz w:val="24"/>
          <w:szCs w:val="24"/>
        </w:rPr>
      </w:pPr>
    </w:p>
    <w:p w14:paraId="358DA8FB" w14:textId="77777777" w:rsidR="002E2363" w:rsidRPr="00AA371E" w:rsidRDefault="002E2363" w:rsidP="002E2363">
      <w:pPr>
        <w:widowControl/>
        <w:jc w:val="left"/>
        <w:rPr>
          <w:rFonts w:asciiTheme="majorEastAsia" w:eastAsiaTheme="majorEastAsia" w:hAnsiTheme="majorEastAsia"/>
          <w:spacing w:val="-20"/>
          <w:sz w:val="24"/>
          <w:szCs w:val="24"/>
        </w:rPr>
      </w:pPr>
    </w:p>
    <w:p w14:paraId="169871B0" w14:textId="77777777" w:rsidR="002E2363" w:rsidRPr="00AA371E" w:rsidRDefault="002E2363" w:rsidP="002E2363">
      <w:pPr>
        <w:widowControl/>
        <w:jc w:val="left"/>
        <w:rPr>
          <w:rFonts w:asciiTheme="majorEastAsia" w:eastAsiaTheme="majorEastAsia" w:hAnsiTheme="majorEastAsia"/>
          <w:spacing w:val="-20"/>
          <w:sz w:val="24"/>
          <w:szCs w:val="24"/>
        </w:rPr>
      </w:pPr>
    </w:p>
    <w:p w14:paraId="714E31DE" w14:textId="77777777" w:rsidR="002E2363" w:rsidRPr="00AA371E" w:rsidRDefault="002E2363" w:rsidP="002E2363">
      <w:pPr>
        <w:widowControl/>
        <w:jc w:val="left"/>
        <w:rPr>
          <w:rFonts w:asciiTheme="majorEastAsia" w:eastAsiaTheme="majorEastAsia" w:hAnsiTheme="majorEastAsia"/>
          <w:spacing w:val="-20"/>
          <w:sz w:val="24"/>
          <w:szCs w:val="24"/>
        </w:rPr>
      </w:pPr>
    </w:p>
    <w:p w14:paraId="5FDC160C" w14:textId="77777777" w:rsidR="002E2363" w:rsidRPr="00AA371E" w:rsidRDefault="002E2363" w:rsidP="002E2363">
      <w:pPr>
        <w:widowControl/>
        <w:jc w:val="left"/>
        <w:rPr>
          <w:rFonts w:asciiTheme="majorEastAsia" w:eastAsiaTheme="majorEastAsia" w:hAnsiTheme="majorEastAsia"/>
          <w:spacing w:val="-20"/>
          <w:sz w:val="24"/>
          <w:szCs w:val="24"/>
        </w:rPr>
      </w:pPr>
    </w:p>
    <w:p w14:paraId="1946A2B4" w14:textId="77777777" w:rsidR="002E2363" w:rsidRPr="00AA371E" w:rsidRDefault="002E2363" w:rsidP="002E2363">
      <w:pPr>
        <w:widowControl/>
        <w:jc w:val="left"/>
        <w:rPr>
          <w:rFonts w:asciiTheme="majorEastAsia" w:eastAsiaTheme="majorEastAsia" w:hAnsiTheme="majorEastAsia"/>
          <w:spacing w:val="-20"/>
          <w:sz w:val="24"/>
          <w:szCs w:val="24"/>
        </w:rPr>
      </w:pPr>
    </w:p>
    <w:tbl>
      <w:tblPr>
        <w:tblStyle w:val="a9"/>
        <w:tblW w:w="0" w:type="auto"/>
        <w:tblInd w:w="250" w:type="dxa"/>
        <w:tblLook w:val="04A0" w:firstRow="1" w:lastRow="0" w:firstColumn="1" w:lastColumn="0" w:noHBand="0" w:noVBand="1"/>
      </w:tblPr>
      <w:tblGrid>
        <w:gridCol w:w="794"/>
        <w:gridCol w:w="918"/>
        <w:gridCol w:w="2844"/>
        <w:gridCol w:w="10889"/>
      </w:tblGrid>
      <w:tr w:rsidR="00EB1506" w:rsidRPr="00AA371E" w14:paraId="1B6C8092" w14:textId="77777777" w:rsidTr="0057473B">
        <w:trPr>
          <w:trHeight w:val="610"/>
        </w:trPr>
        <w:tc>
          <w:tcPr>
            <w:tcW w:w="1712" w:type="dxa"/>
            <w:gridSpan w:val="2"/>
            <w:tcBorders>
              <w:bottom w:val="single" w:sz="4" w:space="0" w:color="auto"/>
              <w:right w:val="single" w:sz="4" w:space="0" w:color="auto"/>
            </w:tcBorders>
            <w:shd w:val="clear" w:color="auto" w:fill="FFFF00"/>
            <w:vAlign w:val="center"/>
          </w:tcPr>
          <w:p w14:paraId="5F06C7C9" w14:textId="77777777" w:rsidR="00EB1506" w:rsidRPr="00AA371E" w:rsidRDefault="00EB1506"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lastRenderedPageBreak/>
              <w:t>項目</w:t>
            </w:r>
          </w:p>
        </w:tc>
        <w:tc>
          <w:tcPr>
            <w:tcW w:w="2844" w:type="dxa"/>
            <w:tcBorders>
              <w:left w:val="single" w:sz="4" w:space="0" w:color="auto"/>
              <w:bottom w:val="single" w:sz="4" w:space="0" w:color="auto"/>
              <w:right w:val="single" w:sz="4" w:space="0" w:color="auto"/>
            </w:tcBorders>
            <w:shd w:val="clear" w:color="auto" w:fill="FFFF00"/>
            <w:vAlign w:val="center"/>
          </w:tcPr>
          <w:p w14:paraId="222B5039" w14:textId="77777777" w:rsidR="00EB1506" w:rsidRPr="00AA371E" w:rsidRDefault="00EB1506" w:rsidP="00084ADF">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0889" w:type="dxa"/>
            <w:tcBorders>
              <w:left w:val="single" w:sz="4" w:space="0" w:color="auto"/>
              <w:bottom w:val="single" w:sz="4" w:space="0" w:color="auto"/>
            </w:tcBorders>
            <w:shd w:val="clear" w:color="auto" w:fill="FFFF00"/>
            <w:vAlign w:val="center"/>
          </w:tcPr>
          <w:p w14:paraId="72B16B41" w14:textId="77777777" w:rsidR="00EB1506" w:rsidRPr="00AA371E" w:rsidRDefault="00EB1506"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w:t>
            </w:r>
            <w:r>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期障がい福祉計画の大阪府の成果目標と考え方</w:t>
            </w:r>
          </w:p>
        </w:tc>
      </w:tr>
      <w:tr w:rsidR="00EB1506" w:rsidRPr="00AA371E" w14:paraId="77402885" w14:textId="77777777" w:rsidTr="0057473B">
        <w:trPr>
          <w:trHeight w:val="3543"/>
        </w:trPr>
        <w:tc>
          <w:tcPr>
            <w:tcW w:w="794" w:type="dxa"/>
            <w:vMerge w:val="restart"/>
            <w:tcBorders>
              <w:top w:val="single" w:sz="4" w:space="0" w:color="auto"/>
              <w:right w:val="single" w:sz="4" w:space="0" w:color="auto"/>
            </w:tcBorders>
            <w:vAlign w:val="center"/>
          </w:tcPr>
          <w:p w14:paraId="2C8D2081" w14:textId="5C5FF21A" w:rsidR="00EB1506" w:rsidRPr="00AA371E" w:rsidRDefault="009137A4" w:rsidP="0057473B">
            <w:pPr>
              <w:widowControl/>
              <w:spacing w:line="240" w:lineRule="exact"/>
              <w:ind w:rightChars="33" w:right="69"/>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76672" behindDoc="0" locked="0" layoutInCell="1" allowOverlap="1" wp14:anchorId="53C5E193" wp14:editId="609C3AA8">
                      <wp:simplePos x="0" y="0"/>
                      <wp:positionH relativeFrom="column">
                        <wp:posOffset>-26035</wp:posOffset>
                      </wp:positionH>
                      <wp:positionV relativeFrom="paragraph">
                        <wp:posOffset>-689610</wp:posOffset>
                      </wp:positionV>
                      <wp:extent cx="381000" cy="41052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381000" cy="4105275"/>
                              </a:xfrm>
                              <a:prstGeom prst="rect">
                                <a:avLst/>
                              </a:prstGeom>
                              <a:solidFill>
                                <a:sysClr val="window" lastClr="FFFFFF"/>
                              </a:solidFill>
                              <a:ln w="25400" cap="flat" cmpd="sng" algn="ctr">
                                <a:noFill/>
                                <a:prstDash val="solid"/>
                              </a:ln>
                              <a:effectLst/>
                            </wps:spPr>
                            <wps:txbx>
                              <w:txbxContent>
                                <w:p w14:paraId="18F7821E" w14:textId="36B21C10" w:rsidR="009137A4" w:rsidRPr="00F4470B" w:rsidRDefault="009137A4" w:rsidP="009137A4">
                                  <w:pPr>
                                    <w:widowControl/>
                                    <w:spacing w:line="240" w:lineRule="exact"/>
                                    <w:ind w:rightChars="33" w:right="69" w:firstLineChars="600" w:firstLine="1260"/>
                                    <w:rPr>
                                      <w:rFonts w:asciiTheme="majorEastAsia" w:eastAsiaTheme="majorEastAsia" w:hAnsiTheme="majorEastAsia"/>
                                    </w:rPr>
                                  </w:pPr>
                                  <w:r>
                                    <w:rPr>
                                      <w:rFonts w:asciiTheme="majorEastAsia" w:eastAsiaTheme="majorEastAsia" w:hAnsiTheme="majorEastAsia" w:hint="eastAsia"/>
                                    </w:rPr>
                                    <w:t>相談</w:t>
                                  </w:r>
                                  <w:r>
                                    <w:rPr>
                                      <w:rFonts w:asciiTheme="majorEastAsia" w:eastAsiaTheme="majorEastAsia" w:hAnsiTheme="majorEastAsia"/>
                                    </w:rPr>
                                    <w:t>支援体制の充実強化等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5E193" id="正方形/長方形 9" o:spid="_x0000_s1034" style="position:absolute;left:0;text-align:left;margin-left:-2.05pt;margin-top:-54.3pt;width:30pt;height:3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" fillcolor="window" stroked="f" strokeweight="2pt">
                      <v:textbox style="layout-flow:vertical-ideographic">
                        <w:txbxContent>
                          <w:p w14:paraId="18F7821E" w14:textId="36B21C10" w:rsidR="009137A4" w:rsidRPr="00F4470B" w:rsidRDefault="009137A4" w:rsidP="009137A4">
                            <w:pPr>
                              <w:widowControl/>
                              <w:spacing w:line="240" w:lineRule="exact"/>
                              <w:ind w:rightChars="33" w:right="69" w:firstLineChars="600" w:firstLine="1260"/>
                              <w:rPr>
                                <w:rFonts w:asciiTheme="majorEastAsia" w:eastAsiaTheme="majorEastAsia" w:hAnsiTheme="majorEastAsia" w:hint="eastAsia"/>
                              </w:rPr>
                            </w:pPr>
                            <w:r>
                              <w:rPr>
                                <w:rFonts w:asciiTheme="majorEastAsia" w:eastAsiaTheme="majorEastAsia" w:hAnsiTheme="majorEastAsia" w:hint="eastAsia"/>
                              </w:rPr>
                              <w:t>相談</w:t>
                            </w:r>
                            <w:r>
                              <w:rPr>
                                <w:rFonts w:asciiTheme="majorEastAsia" w:eastAsiaTheme="majorEastAsia" w:hAnsiTheme="majorEastAsia"/>
                              </w:rPr>
                              <w:t>支援体制の充実強化等</w:t>
                            </w:r>
                          </w:p>
                        </w:txbxContent>
                      </v:textbox>
                    </v:rect>
                  </w:pict>
                </mc:Fallback>
              </mc:AlternateContent>
            </w:r>
            <w:r w:rsidR="00EB1506">
              <w:rPr>
                <w:rFonts w:asciiTheme="majorEastAsia" w:eastAsiaTheme="majorEastAsia" w:hAnsiTheme="majorEastAsia" w:hint="eastAsia"/>
                <w:spacing w:val="-20"/>
                <w:szCs w:val="21"/>
              </w:rPr>
              <w:t>相談支援体制</w:t>
            </w:r>
            <w:r w:rsidR="009577C7">
              <w:rPr>
                <w:rFonts w:asciiTheme="majorEastAsia" w:eastAsiaTheme="majorEastAsia" w:hAnsiTheme="majorEastAsia" w:hint="eastAsia"/>
                <w:spacing w:val="-20"/>
                <w:szCs w:val="21"/>
              </w:rPr>
              <w:t>の</w:t>
            </w:r>
            <w:r w:rsidR="00EB1506" w:rsidRPr="00AA371E">
              <w:rPr>
                <w:rFonts w:asciiTheme="majorEastAsia" w:eastAsiaTheme="majorEastAsia" w:hAnsiTheme="majorEastAsia" w:hint="eastAsia"/>
                <w:spacing w:val="-20"/>
                <w:szCs w:val="21"/>
              </w:rPr>
              <w:t>充実・強</w:t>
            </w:r>
            <w:r w:rsidR="006E44FE">
              <w:rPr>
                <w:rFonts w:asciiTheme="majorEastAsia" w:eastAsiaTheme="majorEastAsia" w:hAnsiTheme="majorEastAsia" w:hint="eastAsia"/>
                <w:spacing w:val="-20"/>
                <w:szCs w:val="21"/>
              </w:rPr>
              <w:t>化等</w:t>
            </w:r>
          </w:p>
        </w:tc>
        <w:tc>
          <w:tcPr>
            <w:tcW w:w="918" w:type="dxa"/>
            <w:vMerge w:val="restart"/>
            <w:tcBorders>
              <w:top w:val="single" w:sz="4" w:space="0" w:color="auto"/>
              <w:left w:val="single" w:sz="4" w:space="0" w:color="auto"/>
              <w:right w:val="single" w:sz="4" w:space="0" w:color="auto"/>
            </w:tcBorders>
            <w:vAlign w:val="center"/>
          </w:tcPr>
          <w:p w14:paraId="3D24C8EF" w14:textId="0B732BB2" w:rsidR="00EB1506" w:rsidRPr="00AA371E" w:rsidRDefault="00EB1506"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 w:val="18"/>
                <w:szCs w:val="21"/>
              </w:rPr>
              <w:t>相談支援体制の充実・強化等に関する目標について</w:t>
            </w:r>
          </w:p>
        </w:tc>
        <w:tc>
          <w:tcPr>
            <w:tcW w:w="2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D4B05" w14:textId="77777777" w:rsidR="00EB1506" w:rsidRPr="00AA371E" w:rsidRDefault="00EB1506" w:rsidP="00084ADF">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1573E2A0" w14:textId="528FDFC9" w:rsidR="00EB1506" w:rsidRPr="00B10B17" w:rsidRDefault="00EB1506" w:rsidP="00084ADF">
            <w:pPr>
              <w:spacing w:line="240" w:lineRule="exact"/>
              <w:ind w:firstLineChars="100" w:firstLine="210"/>
              <w:rPr>
                <w:rFonts w:asciiTheme="majorEastAsia" w:eastAsiaTheme="majorEastAsia" w:hAnsiTheme="majorEastAsia"/>
                <w:szCs w:val="21"/>
              </w:rPr>
            </w:pPr>
            <w:r w:rsidRPr="00AA371E">
              <w:rPr>
                <w:rFonts w:asciiTheme="majorEastAsia" w:eastAsiaTheme="majorEastAsia" w:hAnsiTheme="majorEastAsia" w:hint="eastAsia"/>
                <w:szCs w:val="21"/>
              </w:rPr>
              <w:t>令和</w:t>
            </w:r>
            <w:r>
              <w:rPr>
                <w:rFonts w:asciiTheme="majorEastAsia" w:eastAsiaTheme="majorEastAsia" w:hAnsiTheme="majorEastAsia" w:hint="eastAsia"/>
                <w:szCs w:val="21"/>
              </w:rPr>
              <w:t>８</w:t>
            </w:r>
            <w:r w:rsidRPr="00AA371E">
              <w:rPr>
                <w:rFonts w:asciiTheme="majorEastAsia" w:eastAsiaTheme="majorEastAsia" w:hAnsiTheme="majorEastAsia" w:hint="eastAsia"/>
                <w:szCs w:val="21"/>
              </w:rPr>
              <w:t>年度末までに、各市町村において、</w:t>
            </w:r>
            <w:r w:rsidRPr="00B10B17">
              <w:rPr>
                <w:rFonts w:asciiTheme="majorEastAsia" w:eastAsiaTheme="majorEastAsia" w:hAnsiTheme="majorEastAsia" w:hint="eastAsia"/>
                <w:szCs w:val="21"/>
              </w:rPr>
              <w:t>総合的な相談支援、地域の相談支援体制の強化及び関係機関等の連携の緊密化を通じた地域づくりの役割を担う基幹相談支援センターを設置（複数市町村による共同設置可）するとともに、基幹相談支援センターが地域の相談支援体制の強化を図る体制を確保する。</w:t>
            </w:r>
          </w:p>
          <w:p w14:paraId="19C9C581" w14:textId="5B925D93" w:rsidR="00EB1506" w:rsidRDefault="00EB1506" w:rsidP="00084ADF">
            <w:pPr>
              <w:spacing w:line="240" w:lineRule="exact"/>
              <w:rPr>
                <w:rFonts w:asciiTheme="majorEastAsia" w:eastAsiaTheme="majorEastAsia" w:hAnsiTheme="majorEastAsia"/>
                <w:sz w:val="16"/>
                <w:szCs w:val="16"/>
              </w:rPr>
            </w:pPr>
            <w:r w:rsidRPr="00B10B17">
              <w:rPr>
                <w:rFonts w:asciiTheme="majorEastAsia" w:eastAsiaTheme="majorEastAsia" w:hAnsiTheme="majorEastAsia" w:hint="eastAsia"/>
                <w:sz w:val="16"/>
                <w:szCs w:val="16"/>
              </w:rPr>
              <w:t>※基幹相談支援センターを設置するまでの間においても、各市町村において地域の相談支援体制の強化に努める。</w:t>
            </w:r>
          </w:p>
          <w:p w14:paraId="6CAAB43C" w14:textId="77777777" w:rsidR="00EB1506" w:rsidRPr="0057473B" w:rsidRDefault="00EB1506" w:rsidP="00084ADF">
            <w:pPr>
              <w:spacing w:line="240" w:lineRule="exact"/>
              <w:rPr>
                <w:rFonts w:asciiTheme="majorEastAsia" w:eastAsiaTheme="majorEastAsia" w:hAnsiTheme="majorEastAsia"/>
                <w:color w:val="000000"/>
                <w:sz w:val="16"/>
                <w:szCs w:val="16"/>
              </w:rPr>
            </w:pPr>
            <w:r w:rsidRPr="0057473B">
              <w:rPr>
                <w:rFonts w:asciiTheme="majorEastAsia" w:eastAsiaTheme="majorEastAsia" w:hAnsiTheme="majorEastAsia" w:hint="eastAsia"/>
                <w:color w:val="000000"/>
                <w:szCs w:val="21"/>
                <w:u w:val="single"/>
              </w:rPr>
              <w:t>協議会において、個別事例の検討を通じた地域サービス基盤の開発・改善等を行う取組を行うとともに、これらの取組を行うために必要な協議会の体制を確保する。【新規】</w:t>
            </w:r>
          </w:p>
        </w:tc>
        <w:tc>
          <w:tcPr>
            <w:tcW w:w="10889" w:type="dxa"/>
            <w:vMerge w:val="restart"/>
            <w:tcBorders>
              <w:top w:val="single" w:sz="4" w:space="0" w:color="auto"/>
              <w:left w:val="single" w:sz="4" w:space="0" w:color="auto"/>
            </w:tcBorders>
            <w:shd w:val="clear" w:color="auto" w:fill="D9D9D9" w:themeFill="background1" w:themeFillShade="D9"/>
            <w:vAlign w:val="center"/>
          </w:tcPr>
          <w:p w14:paraId="6BD161D9" w14:textId="6F652D22" w:rsidR="00EB1506" w:rsidRPr="006207E3" w:rsidRDefault="00EB1506" w:rsidP="00084ADF">
            <w:pPr>
              <w:jc w:val="left"/>
              <w:rPr>
                <w:rFonts w:asciiTheme="majorEastAsia" w:eastAsiaTheme="majorEastAsia" w:hAnsiTheme="majorEastAsia"/>
                <w:color w:val="000000" w:themeColor="text1"/>
                <w:szCs w:val="21"/>
              </w:rPr>
            </w:pPr>
            <w:r w:rsidRPr="00AA371E">
              <w:rPr>
                <w:rFonts w:asciiTheme="majorEastAsia" w:eastAsiaTheme="majorEastAsia" w:hAnsiTheme="majorEastAsia" w:hint="eastAsia"/>
                <w:color w:val="000000" w:themeColor="text1"/>
                <w:szCs w:val="21"/>
              </w:rPr>
              <w:t>＜大阪府の成果目標と基本的な考え方（案）＞</w:t>
            </w:r>
          </w:p>
          <w:p w14:paraId="5AA3AC01" w14:textId="77777777" w:rsidR="00EB1506" w:rsidRPr="00542C78" w:rsidRDefault="00EB1506" w:rsidP="00084ADF">
            <w:pPr>
              <w:ind w:firstLineChars="100" w:firstLine="210"/>
              <w:jc w:val="left"/>
              <w:rPr>
                <w:rFonts w:asciiTheme="majorEastAsia" w:eastAsiaTheme="majorEastAsia" w:hAnsiTheme="majorEastAsia"/>
                <w:szCs w:val="21"/>
              </w:rPr>
            </w:pPr>
            <w:r w:rsidRPr="00542C78">
              <w:rPr>
                <w:rFonts w:asciiTheme="majorEastAsia" w:eastAsiaTheme="majorEastAsia" w:hAnsiTheme="majorEastAsia" w:hint="eastAsia"/>
                <w:szCs w:val="21"/>
              </w:rPr>
              <w:t>国の基本指針の趣旨を踏まえ、令和８年度末までに、基幹相談支援センターを全ての市町村において設置（複数市町村による共同設置含む）するとともに、基幹相談支援センターが関係機関等の連携の緊密化を通じた地域づくりの役割を担い、地域の相談支援体制の強化を図る体制を</w:t>
            </w:r>
            <w:r>
              <w:rPr>
                <w:rFonts w:asciiTheme="majorEastAsia" w:eastAsiaTheme="majorEastAsia" w:hAnsiTheme="majorEastAsia" w:hint="eastAsia"/>
                <w:szCs w:val="21"/>
              </w:rPr>
              <w:t>各市町村において確保する</w:t>
            </w:r>
            <w:r w:rsidRPr="00542C78">
              <w:rPr>
                <w:rFonts w:asciiTheme="majorEastAsia" w:eastAsiaTheme="majorEastAsia" w:hAnsiTheme="majorEastAsia" w:hint="eastAsia"/>
                <w:szCs w:val="21"/>
              </w:rPr>
              <w:t>。</w:t>
            </w:r>
          </w:p>
          <w:p w14:paraId="540A8B0A" w14:textId="77777777" w:rsidR="00EB1506" w:rsidRPr="00542C78" w:rsidRDefault="00EB1506" w:rsidP="00084ADF">
            <w:pPr>
              <w:ind w:firstLineChars="100" w:firstLine="210"/>
              <w:jc w:val="left"/>
              <w:rPr>
                <w:rFonts w:asciiTheme="majorEastAsia" w:eastAsiaTheme="majorEastAsia" w:hAnsiTheme="majorEastAsia"/>
                <w:szCs w:val="21"/>
              </w:rPr>
            </w:pPr>
            <w:r w:rsidRPr="00542C78">
              <w:rPr>
                <w:rFonts w:asciiTheme="majorEastAsia" w:eastAsiaTheme="majorEastAsia" w:hAnsiTheme="majorEastAsia" w:hint="eastAsia"/>
                <w:szCs w:val="21"/>
              </w:rPr>
              <w:t>また、令和８年度末までに、全ての市町村の協議会（複数市町村による共同設置含む）において、個別事例の検討を通じた地域サービス基盤の開発・改善等を行う取組がなされ、これらの取組を行うために必要な協議会の体制を確保</w:t>
            </w:r>
            <w:r>
              <w:rPr>
                <w:rFonts w:asciiTheme="majorEastAsia" w:eastAsiaTheme="majorEastAsia" w:hAnsiTheme="majorEastAsia" w:hint="eastAsia"/>
                <w:szCs w:val="21"/>
              </w:rPr>
              <w:t>する</w:t>
            </w:r>
            <w:r w:rsidRPr="00542C78">
              <w:rPr>
                <w:rFonts w:asciiTheme="majorEastAsia" w:eastAsiaTheme="majorEastAsia" w:hAnsiTheme="majorEastAsia" w:hint="eastAsia"/>
                <w:szCs w:val="21"/>
              </w:rPr>
              <w:t>。</w:t>
            </w:r>
          </w:p>
          <w:p w14:paraId="3384CEF5" w14:textId="69FBBAFA" w:rsidR="00EB1506" w:rsidRPr="00542C78" w:rsidRDefault="00EB1506" w:rsidP="0057473B">
            <w:pPr>
              <w:ind w:firstLineChars="100" w:firstLine="210"/>
              <w:jc w:val="left"/>
              <w:rPr>
                <w:rFonts w:asciiTheme="majorEastAsia" w:eastAsiaTheme="majorEastAsia" w:hAnsiTheme="majorEastAsia"/>
                <w:szCs w:val="21"/>
              </w:rPr>
            </w:pPr>
            <w:r w:rsidRPr="00542C78">
              <w:rPr>
                <w:rFonts w:asciiTheme="majorEastAsia" w:eastAsiaTheme="majorEastAsia" w:hAnsiTheme="majorEastAsia" w:hint="eastAsia"/>
                <w:szCs w:val="21"/>
              </w:rPr>
              <w:t>府としては、広域的な観点から、</w:t>
            </w:r>
            <w:r w:rsidR="005451C6" w:rsidRPr="0057473B">
              <w:rPr>
                <w:rFonts w:asciiTheme="majorEastAsia" w:eastAsiaTheme="majorEastAsia" w:hAnsiTheme="majorEastAsia" w:hint="eastAsia"/>
                <w:kern w:val="0"/>
                <w:szCs w:val="21"/>
              </w:rPr>
              <w:t>障がい者相談支援アドバイザー</w:t>
            </w:r>
            <w:r w:rsidRPr="00542C78">
              <w:rPr>
                <w:rFonts w:asciiTheme="majorEastAsia" w:eastAsiaTheme="majorEastAsia" w:hAnsiTheme="majorEastAsia" w:hint="eastAsia"/>
                <w:szCs w:val="21"/>
              </w:rPr>
              <w:t>の派遣や市町村、基幹相談支援センター等を</w:t>
            </w:r>
          </w:p>
          <w:p w14:paraId="09045C0F" w14:textId="77777777" w:rsidR="00EB1506" w:rsidRPr="00542C78" w:rsidRDefault="00EB1506" w:rsidP="00084ADF">
            <w:pPr>
              <w:ind w:leftChars="50" w:left="105"/>
              <w:jc w:val="left"/>
              <w:rPr>
                <w:rFonts w:asciiTheme="majorEastAsia" w:eastAsiaTheme="majorEastAsia" w:hAnsiTheme="majorEastAsia"/>
                <w:szCs w:val="21"/>
              </w:rPr>
            </w:pPr>
            <w:r w:rsidRPr="00542C78">
              <w:rPr>
                <w:rFonts w:asciiTheme="majorEastAsia" w:eastAsiaTheme="majorEastAsia" w:hAnsiTheme="majorEastAsia" w:hint="eastAsia"/>
                <w:szCs w:val="21"/>
              </w:rPr>
              <w:t>対象とした好事例の発信、情報交換会等を行うことで、市町村の取組みを促進する。</w:t>
            </w:r>
          </w:p>
          <w:p w14:paraId="074C50C4" w14:textId="77777777" w:rsidR="00EB1506" w:rsidRPr="006207E3" w:rsidRDefault="00EB1506" w:rsidP="00084ADF">
            <w:pPr>
              <w:jc w:val="left"/>
              <w:rPr>
                <w:rFonts w:asciiTheme="majorEastAsia" w:eastAsiaTheme="majorEastAsia" w:hAnsiTheme="majorEastAsia"/>
                <w:szCs w:val="21"/>
              </w:rPr>
            </w:pPr>
          </w:p>
          <w:p w14:paraId="15C33437" w14:textId="77777777" w:rsidR="00EB1506" w:rsidRPr="006207E3" w:rsidRDefault="00EB1506" w:rsidP="00084ADF">
            <w:pPr>
              <w:jc w:val="left"/>
              <w:rPr>
                <w:rFonts w:asciiTheme="majorEastAsia" w:eastAsiaTheme="majorEastAsia" w:hAnsiTheme="majorEastAsia"/>
                <w:szCs w:val="21"/>
              </w:rPr>
            </w:pPr>
            <w:r w:rsidRPr="006207E3">
              <w:rPr>
                <w:rFonts w:asciiTheme="majorEastAsia" w:eastAsiaTheme="majorEastAsia" w:hAnsiTheme="majorEastAsia" w:hint="eastAsia"/>
                <w:szCs w:val="21"/>
                <w:bdr w:val="single" w:sz="4" w:space="0" w:color="auto"/>
              </w:rPr>
              <w:t>目標値の設定について</w:t>
            </w:r>
          </w:p>
          <w:p w14:paraId="7CB6E09E" w14:textId="54C508D7" w:rsidR="00EB1506" w:rsidRPr="006207E3" w:rsidRDefault="00EB1506" w:rsidP="0057473B">
            <w:pPr>
              <w:ind w:firstLineChars="100" w:firstLine="210"/>
              <w:jc w:val="left"/>
              <w:rPr>
                <w:rFonts w:asciiTheme="majorEastAsia" w:eastAsiaTheme="majorEastAsia" w:hAnsiTheme="majorEastAsia"/>
                <w:szCs w:val="21"/>
              </w:rPr>
            </w:pPr>
            <w:r w:rsidRPr="006207E3">
              <w:rPr>
                <w:rFonts w:asciiTheme="majorEastAsia" w:eastAsiaTheme="majorEastAsia" w:hAnsiTheme="majorEastAsia" w:hint="eastAsia"/>
                <w:szCs w:val="21"/>
              </w:rPr>
              <w:t>障がい児者ニーズの多様化を踏まえ、きめ細やかで適切な支援のため、地域の実情に応じた関係機関の明確</w:t>
            </w:r>
            <w:r w:rsidR="008C449C">
              <w:rPr>
                <w:rFonts w:asciiTheme="majorEastAsia" w:eastAsiaTheme="majorEastAsia" w:hAnsiTheme="majorEastAsia" w:hint="eastAsia"/>
                <w:szCs w:val="21"/>
              </w:rPr>
              <w:t>な</w:t>
            </w:r>
            <w:r w:rsidRPr="006207E3">
              <w:rPr>
                <w:rFonts w:asciiTheme="majorEastAsia" w:eastAsiaTheme="majorEastAsia" w:hAnsiTheme="majorEastAsia" w:hint="eastAsia"/>
                <w:szCs w:val="21"/>
              </w:rPr>
              <w:t>役割</w:t>
            </w:r>
            <w:r>
              <w:rPr>
                <w:rFonts w:asciiTheme="majorEastAsia" w:eastAsiaTheme="majorEastAsia" w:hAnsiTheme="majorEastAsia" w:hint="eastAsia"/>
                <w:szCs w:val="21"/>
              </w:rPr>
              <w:t>分担と有機的な連携といった相談支援体制の充実・強化に向けた取組</w:t>
            </w:r>
            <w:r w:rsidRPr="006207E3">
              <w:rPr>
                <w:rFonts w:asciiTheme="majorEastAsia" w:eastAsiaTheme="majorEastAsia" w:hAnsiTheme="majorEastAsia" w:hint="eastAsia"/>
                <w:szCs w:val="21"/>
              </w:rPr>
              <w:t>に対し支援を行う。</w:t>
            </w:r>
          </w:p>
          <w:p w14:paraId="0ED407E9" w14:textId="77777777" w:rsidR="00EB1506" w:rsidRPr="000D231D" w:rsidRDefault="00EB1506" w:rsidP="00084ADF">
            <w:pPr>
              <w:ind w:leftChars="100" w:left="421" w:hangingChars="100" w:hanging="211"/>
              <w:jc w:val="left"/>
              <w:rPr>
                <w:rFonts w:asciiTheme="majorEastAsia" w:eastAsiaTheme="majorEastAsia" w:hAnsiTheme="majorEastAsia"/>
                <w:b/>
                <w:color w:val="FF0000"/>
                <w:szCs w:val="21"/>
              </w:rPr>
            </w:pPr>
          </w:p>
        </w:tc>
      </w:tr>
      <w:tr w:rsidR="00EB1506" w:rsidRPr="00AA371E" w14:paraId="345413BF" w14:textId="77777777" w:rsidTr="0057473B">
        <w:trPr>
          <w:trHeight w:val="1543"/>
        </w:trPr>
        <w:tc>
          <w:tcPr>
            <w:tcW w:w="794" w:type="dxa"/>
            <w:vMerge/>
            <w:tcBorders>
              <w:right w:val="single" w:sz="4" w:space="0" w:color="auto"/>
            </w:tcBorders>
            <w:vAlign w:val="center"/>
          </w:tcPr>
          <w:p w14:paraId="735F5CF7" w14:textId="77777777" w:rsidR="00EB1506" w:rsidRPr="00AA371E" w:rsidRDefault="00EB1506" w:rsidP="00084ADF">
            <w:pPr>
              <w:widowControl/>
              <w:spacing w:line="240" w:lineRule="exact"/>
              <w:rPr>
                <w:rFonts w:asciiTheme="majorEastAsia" w:eastAsiaTheme="majorEastAsia" w:hAnsiTheme="majorEastAsia"/>
                <w:spacing w:val="-20"/>
                <w:szCs w:val="21"/>
              </w:rPr>
            </w:pPr>
          </w:p>
        </w:tc>
        <w:tc>
          <w:tcPr>
            <w:tcW w:w="918" w:type="dxa"/>
            <w:vMerge/>
            <w:tcBorders>
              <w:left w:val="single" w:sz="4" w:space="0" w:color="auto"/>
              <w:right w:val="single" w:sz="4" w:space="0" w:color="auto"/>
            </w:tcBorders>
            <w:vAlign w:val="center"/>
          </w:tcPr>
          <w:p w14:paraId="2C7E6A3D" w14:textId="77777777" w:rsidR="00EB1506" w:rsidRPr="00AA371E" w:rsidRDefault="00EB1506" w:rsidP="00084ADF">
            <w:pPr>
              <w:widowControl/>
              <w:spacing w:line="240" w:lineRule="exact"/>
              <w:rPr>
                <w:rFonts w:asciiTheme="majorEastAsia" w:eastAsiaTheme="majorEastAsia" w:hAnsiTheme="majorEastAsia"/>
                <w:spacing w:val="-20"/>
                <w:sz w:val="18"/>
                <w:szCs w:val="21"/>
              </w:rPr>
            </w:pPr>
          </w:p>
        </w:tc>
        <w:tc>
          <w:tcPr>
            <w:tcW w:w="2844" w:type="dxa"/>
            <w:tcBorders>
              <w:left w:val="single" w:sz="4" w:space="0" w:color="auto"/>
              <w:bottom w:val="single" w:sz="4" w:space="0" w:color="auto"/>
              <w:right w:val="single" w:sz="4" w:space="0" w:color="auto"/>
            </w:tcBorders>
            <w:shd w:val="clear" w:color="auto" w:fill="D9D9D9" w:themeFill="background1" w:themeFillShade="D9"/>
            <w:vAlign w:val="center"/>
          </w:tcPr>
          <w:p w14:paraId="08BE7F67" w14:textId="77777777" w:rsidR="00EB1506" w:rsidRPr="00AA371E" w:rsidRDefault="00EB1506" w:rsidP="00084ADF">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0F2A52B6" w14:textId="77777777" w:rsidR="00EB1506" w:rsidRPr="00881583" w:rsidRDefault="00EB1506" w:rsidP="00084ADF">
            <w:pPr>
              <w:spacing w:line="240" w:lineRule="exact"/>
              <w:ind w:firstLineChars="100" w:firstLine="210"/>
              <w:rPr>
                <w:rFonts w:asciiTheme="majorEastAsia" w:eastAsiaTheme="majorEastAsia" w:hAnsiTheme="majorEastAsia"/>
                <w:szCs w:val="21"/>
              </w:rPr>
            </w:pPr>
            <w:r w:rsidRPr="00881583">
              <w:rPr>
                <w:rFonts w:asciiTheme="majorEastAsia" w:eastAsiaTheme="majorEastAsia" w:hAnsiTheme="majorEastAsia" w:hint="eastAsia"/>
                <w:szCs w:val="21"/>
              </w:rPr>
              <w:t>基幹相談支援センターについては、地域における相談支援の中核的な役割を担う機関として、総合的な相談支援に加えて、相談支援事業者に対する専門的な助言や研修などによる地域の相談支援体制の強化、協議会の中心的な役割を担うなど関係機関等の連携の緊密化を通じた地域づくりの役割についても期待される。</w:t>
            </w:r>
          </w:p>
          <w:p w14:paraId="65B3BDBF" w14:textId="77777777" w:rsidR="00EB1506" w:rsidRPr="00AA371E" w:rsidRDefault="00EB1506" w:rsidP="00084ADF">
            <w:pPr>
              <w:spacing w:line="240" w:lineRule="exact"/>
              <w:ind w:firstLineChars="100" w:firstLine="210"/>
              <w:rPr>
                <w:rFonts w:asciiTheme="majorEastAsia" w:eastAsiaTheme="majorEastAsia" w:hAnsiTheme="majorEastAsia"/>
                <w:szCs w:val="21"/>
              </w:rPr>
            </w:pPr>
            <w:r w:rsidRPr="00881583">
              <w:rPr>
                <w:rFonts w:asciiTheme="majorEastAsia" w:eastAsiaTheme="majorEastAsia" w:hAnsiTheme="majorEastAsia" w:hint="eastAsia"/>
                <w:szCs w:val="21"/>
              </w:rPr>
              <w:t>また、協議会については、地域の障害者の個別事例等を通じて明らかになった地域の課題を共有し、その課題を踏まえて地域における障</w:t>
            </w:r>
            <w:r w:rsidRPr="00881583">
              <w:rPr>
                <w:rFonts w:asciiTheme="majorEastAsia" w:eastAsiaTheme="majorEastAsia" w:hAnsiTheme="majorEastAsia" w:hint="eastAsia"/>
                <w:szCs w:val="21"/>
              </w:rPr>
              <w:lastRenderedPageBreak/>
              <w:t>害者の支援体制の整備につなげていく取組を着実に進めていく重要な役割を担っているという観点から目標を設定。</w:t>
            </w:r>
          </w:p>
        </w:tc>
        <w:tc>
          <w:tcPr>
            <w:tcW w:w="10889" w:type="dxa"/>
            <w:vMerge/>
            <w:tcBorders>
              <w:left w:val="single" w:sz="4" w:space="0" w:color="auto"/>
            </w:tcBorders>
            <w:shd w:val="clear" w:color="auto" w:fill="D9D9D9" w:themeFill="background1" w:themeFillShade="D9"/>
            <w:vAlign w:val="center"/>
          </w:tcPr>
          <w:p w14:paraId="3B8339FB" w14:textId="77777777" w:rsidR="00EB1506" w:rsidRPr="00AA371E" w:rsidRDefault="00EB1506" w:rsidP="00084ADF">
            <w:pPr>
              <w:jc w:val="left"/>
              <w:rPr>
                <w:rFonts w:asciiTheme="majorEastAsia" w:eastAsiaTheme="majorEastAsia" w:hAnsiTheme="majorEastAsia"/>
                <w:color w:val="FF0000"/>
                <w:szCs w:val="21"/>
              </w:rPr>
            </w:pPr>
          </w:p>
        </w:tc>
      </w:tr>
    </w:tbl>
    <w:p w14:paraId="62FE8409" w14:textId="5073E27B" w:rsidR="00881583" w:rsidRPr="00EB1506" w:rsidRDefault="00881583" w:rsidP="002E2363">
      <w:pPr>
        <w:widowControl/>
        <w:jc w:val="left"/>
        <w:rPr>
          <w:rFonts w:asciiTheme="majorEastAsia" w:eastAsiaTheme="majorEastAsia" w:hAnsiTheme="majorEastAsia"/>
          <w:spacing w:val="-20"/>
          <w:sz w:val="24"/>
          <w:szCs w:val="24"/>
        </w:rPr>
      </w:pPr>
    </w:p>
    <w:p w14:paraId="08C46C32" w14:textId="77777777" w:rsidR="00881583" w:rsidRDefault="00881583">
      <w:pPr>
        <w:widowControl/>
        <w:jc w:val="left"/>
        <w:rPr>
          <w:rFonts w:asciiTheme="majorEastAsia" w:eastAsiaTheme="majorEastAsia" w:hAnsiTheme="majorEastAsia"/>
          <w:spacing w:val="-20"/>
          <w:sz w:val="24"/>
          <w:szCs w:val="24"/>
        </w:rPr>
      </w:pPr>
      <w:r>
        <w:rPr>
          <w:rFonts w:asciiTheme="majorEastAsia" w:eastAsiaTheme="majorEastAsia" w:hAnsiTheme="majorEastAsia"/>
          <w:spacing w:val="-20"/>
          <w:sz w:val="24"/>
          <w:szCs w:val="24"/>
        </w:rPr>
        <w:br w:type="page"/>
      </w:r>
    </w:p>
    <w:tbl>
      <w:tblPr>
        <w:tblStyle w:val="a9"/>
        <w:tblW w:w="0" w:type="auto"/>
        <w:tblInd w:w="250" w:type="dxa"/>
        <w:tblLook w:val="04A0" w:firstRow="1" w:lastRow="0" w:firstColumn="1" w:lastColumn="0" w:noHBand="0" w:noVBand="1"/>
      </w:tblPr>
      <w:tblGrid>
        <w:gridCol w:w="1021"/>
        <w:gridCol w:w="851"/>
        <w:gridCol w:w="2680"/>
        <w:gridCol w:w="10893"/>
      </w:tblGrid>
      <w:tr w:rsidR="00096C15" w:rsidRPr="00AA371E" w14:paraId="26F012C5" w14:textId="77777777" w:rsidTr="009137A4">
        <w:trPr>
          <w:trHeight w:val="610"/>
        </w:trPr>
        <w:tc>
          <w:tcPr>
            <w:tcW w:w="1872" w:type="dxa"/>
            <w:gridSpan w:val="2"/>
            <w:tcBorders>
              <w:bottom w:val="single" w:sz="4" w:space="0" w:color="auto"/>
              <w:right w:val="single" w:sz="4" w:space="0" w:color="auto"/>
            </w:tcBorders>
            <w:shd w:val="clear" w:color="auto" w:fill="FFFF00"/>
            <w:vAlign w:val="center"/>
          </w:tcPr>
          <w:p w14:paraId="04B11544" w14:textId="77777777" w:rsidR="00096C15" w:rsidRPr="00AA371E" w:rsidRDefault="00096C15" w:rsidP="00084ADF">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lastRenderedPageBreak/>
              <w:t>項目</w:t>
            </w:r>
          </w:p>
        </w:tc>
        <w:tc>
          <w:tcPr>
            <w:tcW w:w="2680" w:type="dxa"/>
            <w:tcBorders>
              <w:left w:val="single" w:sz="4" w:space="0" w:color="auto"/>
              <w:bottom w:val="single" w:sz="4" w:space="0" w:color="auto"/>
              <w:right w:val="single" w:sz="4" w:space="0" w:color="auto"/>
            </w:tcBorders>
            <w:shd w:val="clear" w:color="auto" w:fill="FFFF00"/>
            <w:vAlign w:val="center"/>
          </w:tcPr>
          <w:p w14:paraId="188997D7" w14:textId="77777777" w:rsidR="00096C15" w:rsidRPr="00AA371E" w:rsidRDefault="00096C15" w:rsidP="00084ADF">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0893" w:type="dxa"/>
            <w:tcBorders>
              <w:left w:val="single" w:sz="4" w:space="0" w:color="auto"/>
              <w:bottom w:val="single" w:sz="4" w:space="0" w:color="auto"/>
            </w:tcBorders>
            <w:shd w:val="clear" w:color="auto" w:fill="FFFF00"/>
            <w:vAlign w:val="center"/>
          </w:tcPr>
          <w:p w14:paraId="7192C72E" w14:textId="33AC0B89" w:rsidR="00096C15" w:rsidRPr="00AA371E" w:rsidRDefault="00096C15">
            <w:pPr>
              <w:widowControl/>
              <w:spacing w:line="300" w:lineRule="exact"/>
              <w:jc w:val="center"/>
              <w:rPr>
                <w:rFonts w:asciiTheme="majorEastAsia" w:eastAsiaTheme="majorEastAsia" w:hAnsiTheme="majorEastAsia"/>
                <w:sz w:val="22"/>
              </w:rPr>
            </w:pPr>
            <w:r w:rsidRPr="00AA371E">
              <w:rPr>
                <w:rFonts w:asciiTheme="majorEastAsia" w:eastAsiaTheme="majorEastAsia" w:hAnsiTheme="majorEastAsia" w:hint="eastAsia"/>
                <w:sz w:val="22"/>
              </w:rPr>
              <w:t>第</w:t>
            </w:r>
            <w:r>
              <w:rPr>
                <w:rFonts w:asciiTheme="majorEastAsia" w:eastAsiaTheme="majorEastAsia" w:hAnsiTheme="majorEastAsia" w:hint="eastAsia"/>
                <w:sz w:val="22"/>
              </w:rPr>
              <w:t>７</w:t>
            </w:r>
            <w:r w:rsidRPr="00AA371E">
              <w:rPr>
                <w:rFonts w:asciiTheme="majorEastAsia" w:eastAsiaTheme="majorEastAsia" w:hAnsiTheme="majorEastAsia" w:hint="eastAsia"/>
                <w:sz w:val="22"/>
              </w:rPr>
              <w:t>期障がい福祉計画の大阪府の成果目標の考え方</w:t>
            </w:r>
          </w:p>
        </w:tc>
      </w:tr>
      <w:tr w:rsidR="00096C15" w:rsidRPr="00AA371E" w14:paraId="51418DE2" w14:textId="77777777" w:rsidTr="009137A4">
        <w:trPr>
          <w:trHeight w:val="3543"/>
        </w:trPr>
        <w:tc>
          <w:tcPr>
            <w:tcW w:w="1021" w:type="dxa"/>
            <w:vMerge w:val="restart"/>
            <w:tcBorders>
              <w:top w:val="single" w:sz="4" w:space="0" w:color="auto"/>
              <w:right w:val="single" w:sz="4" w:space="0" w:color="auto"/>
            </w:tcBorders>
            <w:vAlign w:val="center"/>
          </w:tcPr>
          <w:p w14:paraId="630CC823" w14:textId="439146E1" w:rsidR="00096C15" w:rsidRPr="00AA371E" w:rsidRDefault="009137A4" w:rsidP="0057473B">
            <w:pPr>
              <w:widowControl/>
              <w:spacing w:line="240" w:lineRule="exact"/>
              <w:ind w:rightChars="33" w:right="69"/>
              <w:rPr>
                <w:rFonts w:asciiTheme="majorEastAsia" w:eastAsiaTheme="majorEastAsia" w:hAnsiTheme="majorEastAsia"/>
                <w:spacing w:val="-20"/>
                <w:szCs w:val="21"/>
              </w:rPr>
            </w:pPr>
            <w:r>
              <w:rPr>
                <w:rFonts w:asciiTheme="majorEastAsia" w:eastAsiaTheme="majorEastAsia" w:hAnsiTheme="majorEastAsia"/>
                <w:noProof/>
                <w:spacing w:val="-20"/>
                <w:szCs w:val="21"/>
              </w:rPr>
              <mc:AlternateContent>
                <mc:Choice Requires="wps">
                  <w:drawing>
                    <wp:anchor distT="0" distB="0" distL="114300" distR="114300" simplePos="0" relativeHeight="251678720" behindDoc="0" locked="0" layoutInCell="1" allowOverlap="1" wp14:anchorId="7B5317A7" wp14:editId="53AA9178">
                      <wp:simplePos x="0" y="0"/>
                      <wp:positionH relativeFrom="column">
                        <wp:posOffset>-22225</wp:posOffset>
                      </wp:positionH>
                      <wp:positionV relativeFrom="paragraph">
                        <wp:posOffset>12700</wp:posOffset>
                      </wp:positionV>
                      <wp:extent cx="533400" cy="39147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533400" cy="3914775"/>
                              </a:xfrm>
                              <a:prstGeom prst="rect">
                                <a:avLst/>
                              </a:prstGeom>
                              <a:solidFill>
                                <a:sysClr val="window" lastClr="FFFFFF"/>
                              </a:solidFill>
                              <a:ln w="25400" cap="flat" cmpd="sng" algn="ctr">
                                <a:noFill/>
                                <a:prstDash val="solid"/>
                              </a:ln>
                              <a:effectLst/>
                            </wps:spPr>
                            <wps:txbx>
                              <w:txbxContent>
                                <w:p w14:paraId="38D08668" w14:textId="77777777" w:rsidR="009137A4" w:rsidRDefault="009137A4" w:rsidP="009137A4">
                                  <w:pPr>
                                    <w:widowControl/>
                                    <w:spacing w:line="220" w:lineRule="exact"/>
                                    <w:ind w:rightChars="33" w:right="69"/>
                                    <w:rPr>
                                      <w:rFonts w:asciiTheme="majorEastAsia" w:eastAsiaTheme="majorEastAsia" w:hAnsiTheme="majorEastAsia"/>
                                    </w:rPr>
                                  </w:pPr>
                                  <w:r>
                                    <w:rPr>
                                      <w:rFonts w:asciiTheme="majorEastAsia" w:eastAsiaTheme="majorEastAsia" w:hAnsiTheme="majorEastAsia" w:hint="eastAsia"/>
                                    </w:rPr>
                                    <w:t>障がい</w:t>
                                  </w:r>
                                  <w:r>
                                    <w:rPr>
                                      <w:rFonts w:asciiTheme="majorEastAsia" w:eastAsiaTheme="majorEastAsia" w:hAnsiTheme="majorEastAsia"/>
                                    </w:rPr>
                                    <w:t>福祉サービス</w:t>
                                  </w:r>
                                  <w:r>
                                    <w:rPr>
                                      <w:rFonts w:asciiTheme="majorEastAsia" w:eastAsiaTheme="majorEastAsia" w:hAnsiTheme="majorEastAsia" w:hint="eastAsia"/>
                                    </w:rPr>
                                    <w:t>等</w:t>
                                  </w:r>
                                  <w:r>
                                    <w:rPr>
                                      <w:rFonts w:asciiTheme="majorEastAsia" w:eastAsiaTheme="majorEastAsia" w:hAnsiTheme="majorEastAsia"/>
                                    </w:rPr>
                                    <w:t>の質を向上させるための取組</w:t>
                                  </w:r>
                                  <w:r>
                                    <w:rPr>
                                      <w:rFonts w:asciiTheme="majorEastAsia" w:eastAsiaTheme="majorEastAsia" w:hAnsiTheme="majorEastAsia" w:hint="eastAsia"/>
                                    </w:rPr>
                                    <w:t>に</w:t>
                                  </w:r>
                                  <w:r>
                                    <w:rPr>
                                      <w:rFonts w:asciiTheme="majorEastAsia" w:eastAsiaTheme="majorEastAsia" w:hAnsiTheme="majorEastAsia"/>
                                    </w:rPr>
                                    <w:t>係る</w:t>
                                  </w:r>
                                </w:p>
                                <w:p w14:paraId="10B9172C" w14:textId="57216FF2" w:rsidR="009137A4" w:rsidRPr="00F4470B" w:rsidRDefault="009137A4" w:rsidP="009137A4">
                                  <w:pPr>
                                    <w:widowControl/>
                                    <w:spacing w:line="220" w:lineRule="exact"/>
                                    <w:ind w:rightChars="33" w:right="69"/>
                                    <w:rPr>
                                      <w:rFonts w:asciiTheme="majorEastAsia" w:eastAsiaTheme="majorEastAsia" w:hAnsiTheme="majorEastAsia"/>
                                    </w:rPr>
                                  </w:pPr>
                                  <w:r>
                                    <w:rPr>
                                      <w:rFonts w:asciiTheme="majorEastAsia" w:eastAsiaTheme="majorEastAsia" w:hAnsiTheme="majorEastAsia" w:hint="eastAsia"/>
                                    </w:rPr>
                                    <w:t>体制</w:t>
                                  </w:r>
                                  <w:r>
                                    <w:rPr>
                                      <w:rFonts w:asciiTheme="majorEastAsia" w:eastAsiaTheme="majorEastAsia" w:hAnsiTheme="majorEastAsia"/>
                                    </w:rPr>
                                    <w:t>の構築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317A7" id="正方形/長方形 10" o:spid="_x0000_s1035" style="position:absolute;left:0;text-align:left;margin-left:-1.75pt;margin-top:1pt;width:42pt;height:30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" fillcolor="window" stroked="f" strokeweight="2pt">
                      <v:textbox style="layout-flow:vertical-ideographic">
                        <w:txbxContent>
                          <w:p w14:paraId="38D08668" w14:textId="77777777" w:rsidR="009137A4" w:rsidRDefault="009137A4" w:rsidP="009137A4">
                            <w:pPr>
                              <w:widowControl/>
                              <w:spacing w:line="220" w:lineRule="exact"/>
                              <w:ind w:rightChars="33" w:right="69"/>
                              <w:rPr>
                                <w:rFonts w:asciiTheme="majorEastAsia" w:eastAsiaTheme="majorEastAsia" w:hAnsiTheme="majorEastAsia"/>
                              </w:rPr>
                            </w:pPr>
                            <w:r>
                              <w:rPr>
                                <w:rFonts w:asciiTheme="majorEastAsia" w:eastAsiaTheme="majorEastAsia" w:hAnsiTheme="majorEastAsia" w:hint="eastAsia"/>
                              </w:rPr>
                              <w:t>障がい</w:t>
                            </w:r>
                            <w:r>
                              <w:rPr>
                                <w:rFonts w:asciiTheme="majorEastAsia" w:eastAsiaTheme="majorEastAsia" w:hAnsiTheme="majorEastAsia"/>
                              </w:rPr>
                              <w:t>福祉サービス</w:t>
                            </w:r>
                            <w:r>
                              <w:rPr>
                                <w:rFonts w:asciiTheme="majorEastAsia" w:eastAsiaTheme="majorEastAsia" w:hAnsiTheme="majorEastAsia" w:hint="eastAsia"/>
                              </w:rPr>
                              <w:t>等</w:t>
                            </w:r>
                            <w:r>
                              <w:rPr>
                                <w:rFonts w:asciiTheme="majorEastAsia" w:eastAsiaTheme="majorEastAsia" w:hAnsiTheme="majorEastAsia"/>
                              </w:rPr>
                              <w:t>の質を向上させるための取組</w:t>
                            </w:r>
                            <w:r>
                              <w:rPr>
                                <w:rFonts w:asciiTheme="majorEastAsia" w:eastAsiaTheme="majorEastAsia" w:hAnsiTheme="majorEastAsia" w:hint="eastAsia"/>
                              </w:rPr>
                              <w:t>に</w:t>
                            </w:r>
                            <w:r>
                              <w:rPr>
                                <w:rFonts w:asciiTheme="majorEastAsia" w:eastAsiaTheme="majorEastAsia" w:hAnsiTheme="majorEastAsia"/>
                              </w:rPr>
                              <w:t>係る</w:t>
                            </w:r>
                          </w:p>
                          <w:p w14:paraId="10B9172C" w14:textId="57216FF2" w:rsidR="009137A4" w:rsidRPr="00F4470B" w:rsidRDefault="009137A4" w:rsidP="009137A4">
                            <w:pPr>
                              <w:widowControl/>
                              <w:spacing w:line="220" w:lineRule="exact"/>
                              <w:ind w:rightChars="33" w:right="69"/>
                              <w:rPr>
                                <w:rFonts w:asciiTheme="majorEastAsia" w:eastAsiaTheme="majorEastAsia" w:hAnsiTheme="majorEastAsia" w:hint="eastAsia"/>
                              </w:rPr>
                            </w:pPr>
                            <w:r>
                              <w:rPr>
                                <w:rFonts w:asciiTheme="majorEastAsia" w:eastAsiaTheme="majorEastAsia" w:hAnsiTheme="majorEastAsia" w:hint="eastAsia"/>
                              </w:rPr>
                              <w:t>体制</w:t>
                            </w:r>
                            <w:r>
                              <w:rPr>
                                <w:rFonts w:asciiTheme="majorEastAsia" w:eastAsiaTheme="majorEastAsia" w:hAnsiTheme="majorEastAsia"/>
                              </w:rPr>
                              <w:t>の構築</w:t>
                            </w:r>
                          </w:p>
                        </w:txbxContent>
                      </v:textbox>
                    </v:rect>
                  </w:pict>
                </mc:Fallback>
              </mc:AlternateContent>
            </w:r>
            <w:r w:rsidR="00096C15">
              <w:rPr>
                <w:rFonts w:asciiTheme="majorEastAsia" w:eastAsiaTheme="majorEastAsia" w:hAnsiTheme="majorEastAsia" w:hint="eastAsia"/>
                <w:spacing w:val="-20"/>
                <w:szCs w:val="21"/>
              </w:rPr>
              <w:t>障がい福祉サービス等の質を</w:t>
            </w:r>
            <w:r w:rsidR="00096C15" w:rsidRPr="00AA371E">
              <w:rPr>
                <w:rFonts w:asciiTheme="majorEastAsia" w:eastAsiaTheme="majorEastAsia" w:hAnsiTheme="majorEastAsia" w:hint="eastAsia"/>
                <w:spacing w:val="-20"/>
                <w:szCs w:val="21"/>
              </w:rPr>
              <w:t>向上</w:t>
            </w:r>
            <w:r w:rsidR="00096C15">
              <w:rPr>
                <w:rFonts w:asciiTheme="majorEastAsia" w:eastAsiaTheme="majorEastAsia" w:hAnsiTheme="majorEastAsia" w:hint="eastAsia"/>
                <w:spacing w:val="-20"/>
                <w:szCs w:val="21"/>
              </w:rPr>
              <w:t>させる</w:t>
            </w:r>
            <w:r w:rsidR="00096C15" w:rsidRPr="00AA371E">
              <w:rPr>
                <w:rFonts w:asciiTheme="majorEastAsia" w:eastAsiaTheme="majorEastAsia" w:hAnsiTheme="majorEastAsia" w:hint="eastAsia"/>
                <w:spacing w:val="-20"/>
                <w:szCs w:val="21"/>
              </w:rPr>
              <w:t>ための取組に係る体制の構築</w:t>
            </w:r>
          </w:p>
        </w:tc>
        <w:tc>
          <w:tcPr>
            <w:tcW w:w="851" w:type="dxa"/>
            <w:vMerge w:val="restart"/>
            <w:tcBorders>
              <w:top w:val="single" w:sz="4" w:space="0" w:color="auto"/>
              <w:left w:val="single" w:sz="4" w:space="0" w:color="auto"/>
              <w:right w:val="single" w:sz="4" w:space="0" w:color="auto"/>
            </w:tcBorders>
            <w:vAlign w:val="center"/>
          </w:tcPr>
          <w:p w14:paraId="7C66C5DF" w14:textId="671591D9" w:rsidR="00096C15" w:rsidRPr="00AA371E" w:rsidRDefault="00096C15" w:rsidP="00084ADF">
            <w:pPr>
              <w:widowControl/>
              <w:spacing w:line="240" w:lineRule="exact"/>
              <w:rPr>
                <w:rFonts w:asciiTheme="majorEastAsia" w:eastAsiaTheme="majorEastAsia" w:hAnsiTheme="majorEastAsia"/>
                <w:spacing w:val="-20"/>
                <w:szCs w:val="21"/>
              </w:rPr>
            </w:pPr>
            <w:r w:rsidRPr="00AA371E">
              <w:rPr>
                <w:rFonts w:asciiTheme="majorEastAsia" w:eastAsiaTheme="majorEastAsia" w:hAnsiTheme="majorEastAsia" w:hint="eastAsia"/>
                <w:spacing w:val="-20"/>
                <w:sz w:val="18"/>
                <w:szCs w:val="21"/>
              </w:rPr>
              <w:t>障</w:t>
            </w:r>
            <w:r>
              <w:rPr>
                <w:rFonts w:asciiTheme="majorEastAsia" w:eastAsiaTheme="majorEastAsia" w:hAnsiTheme="majorEastAsia" w:hint="eastAsia"/>
                <w:spacing w:val="-20"/>
                <w:sz w:val="18"/>
                <w:szCs w:val="21"/>
              </w:rPr>
              <w:t>がい福祉サービス等の質を</w:t>
            </w:r>
            <w:r w:rsidRPr="00AA371E">
              <w:rPr>
                <w:rFonts w:asciiTheme="majorEastAsia" w:eastAsiaTheme="majorEastAsia" w:hAnsiTheme="majorEastAsia" w:hint="eastAsia"/>
                <w:spacing w:val="-20"/>
                <w:sz w:val="18"/>
                <w:szCs w:val="21"/>
              </w:rPr>
              <w:t>向上</w:t>
            </w:r>
            <w:r>
              <w:rPr>
                <w:rFonts w:asciiTheme="majorEastAsia" w:eastAsiaTheme="majorEastAsia" w:hAnsiTheme="majorEastAsia" w:hint="eastAsia"/>
                <w:spacing w:val="-20"/>
                <w:sz w:val="18"/>
                <w:szCs w:val="21"/>
              </w:rPr>
              <w:t>させるための取組に係る体制の構築に関する</w:t>
            </w:r>
            <w:r w:rsidRPr="00AA371E">
              <w:rPr>
                <w:rFonts w:asciiTheme="majorEastAsia" w:eastAsiaTheme="majorEastAsia" w:hAnsiTheme="majorEastAsia" w:hint="eastAsia"/>
                <w:spacing w:val="-20"/>
                <w:sz w:val="18"/>
                <w:szCs w:val="21"/>
              </w:rPr>
              <w:t>目標について</w:t>
            </w:r>
          </w:p>
        </w:tc>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1F014" w14:textId="60B9662A" w:rsidR="00096C15" w:rsidRPr="00AA371E" w:rsidRDefault="00096C15" w:rsidP="00084ADF">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＜目標＞</w:t>
            </w:r>
          </w:p>
          <w:p w14:paraId="6423F0AD" w14:textId="34E1E44B" w:rsidR="00096C15" w:rsidRPr="00AA371E" w:rsidRDefault="00096C15" w:rsidP="00084ADF">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令和</w:t>
            </w:r>
            <w:r>
              <w:rPr>
                <w:rFonts w:asciiTheme="majorEastAsia" w:eastAsiaTheme="majorEastAsia" w:hAnsiTheme="majorEastAsia" w:hint="eastAsia"/>
                <w:szCs w:val="21"/>
              </w:rPr>
              <w:t>８</w:t>
            </w:r>
            <w:r w:rsidRPr="00AA371E">
              <w:rPr>
                <w:rFonts w:asciiTheme="majorEastAsia" w:eastAsiaTheme="majorEastAsia" w:hAnsiTheme="majorEastAsia" w:hint="eastAsia"/>
                <w:szCs w:val="21"/>
              </w:rPr>
              <w:t>年度</w:t>
            </w:r>
            <w:r>
              <w:rPr>
                <w:rFonts w:asciiTheme="majorEastAsia" w:eastAsiaTheme="majorEastAsia" w:hAnsiTheme="majorEastAsia" w:hint="eastAsia"/>
                <w:szCs w:val="21"/>
              </w:rPr>
              <w:t>末</w:t>
            </w:r>
            <w:r w:rsidRPr="00AA371E">
              <w:rPr>
                <w:rFonts w:asciiTheme="majorEastAsia" w:eastAsiaTheme="majorEastAsia" w:hAnsiTheme="majorEastAsia" w:hint="eastAsia"/>
                <w:szCs w:val="21"/>
              </w:rPr>
              <w:t>までに</w:t>
            </w:r>
            <w:r w:rsidRPr="00A80D4A">
              <w:rPr>
                <w:rFonts w:asciiTheme="majorEastAsia" w:eastAsiaTheme="majorEastAsia" w:hAnsiTheme="majorEastAsia" w:hint="eastAsia"/>
                <w:szCs w:val="21"/>
              </w:rPr>
              <w:t>都道府県や市町村において、サービスの質の向上を図るための取組みに係る体制を構築する。</w:t>
            </w:r>
          </w:p>
        </w:tc>
        <w:tc>
          <w:tcPr>
            <w:tcW w:w="10893" w:type="dxa"/>
            <w:vMerge w:val="restart"/>
            <w:tcBorders>
              <w:top w:val="single" w:sz="4" w:space="0" w:color="auto"/>
              <w:left w:val="single" w:sz="4" w:space="0" w:color="auto"/>
            </w:tcBorders>
            <w:shd w:val="clear" w:color="auto" w:fill="D9D9D9" w:themeFill="background1" w:themeFillShade="D9"/>
            <w:vAlign w:val="center"/>
          </w:tcPr>
          <w:p w14:paraId="51D50CA4" w14:textId="25F10D6E" w:rsidR="00096C15" w:rsidRPr="00AA371E" w:rsidRDefault="00096C15" w:rsidP="00084ADF">
            <w:pPr>
              <w:rPr>
                <w:rFonts w:asciiTheme="majorEastAsia" w:eastAsiaTheme="majorEastAsia" w:hAnsiTheme="majorEastAsia"/>
                <w:bCs/>
                <w:color w:val="000000" w:themeColor="text1"/>
                <w:szCs w:val="21"/>
              </w:rPr>
            </w:pPr>
            <w:r w:rsidRPr="00AA371E">
              <w:rPr>
                <w:rFonts w:asciiTheme="majorEastAsia" w:eastAsiaTheme="majorEastAsia" w:hAnsiTheme="majorEastAsia" w:hint="eastAsia"/>
                <w:bCs/>
                <w:color w:val="000000" w:themeColor="text1"/>
                <w:szCs w:val="21"/>
              </w:rPr>
              <w:t>＜大阪府の成果目標と基本的な考え方（案）＞</w:t>
            </w:r>
          </w:p>
          <w:p w14:paraId="7552C9B7" w14:textId="5F3D3909" w:rsidR="00096C15" w:rsidRPr="00F279B4" w:rsidRDefault="00096C15" w:rsidP="0057473B">
            <w:pPr>
              <w:pStyle w:val="ad"/>
              <w:ind w:firstLineChars="100" w:firstLine="210"/>
              <w:jc w:val="both"/>
              <w:rPr>
                <w:rFonts w:asciiTheme="majorEastAsia" w:eastAsiaTheme="majorEastAsia" w:hAnsiTheme="majorEastAsia"/>
                <w:color w:val="000000"/>
                <w:sz w:val="21"/>
                <w:szCs w:val="21"/>
              </w:rPr>
            </w:pPr>
            <w:r w:rsidRPr="00F279B4">
              <w:rPr>
                <w:rFonts w:asciiTheme="majorEastAsia" w:eastAsiaTheme="majorEastAsia" w:hAnsiTheme="majorEastAsia" w:hint="eastAsia"/>
                <w:color w:val="000000"/>
                <w:sz w:val="21"/>
                <w:szCs w:val="21"/>
              </w:rPr>
              <w:t>国の基本指針の趣旨を踏まえ、報酬請求にかかるエラー修正等の事務を減らすことで、利用者への直接支援等の充実を図るとともに、指導監査等を適正に実施し、運営基準等の遵守を徹底させることにより、事業所等のサービス等の質を向上させるため、</w:t>
            </w:r>
            <w:r>
              <w:rPr>
                <w:rFonts w:asciiTheme="majorEastAsia" w:eastAsiaTheme="majorEastAsia" w:hAnsiTheme="majorEastAsia" w:hint="eastAsia"/>
                <w:color w:val="000000"/>
                <w:sz w:val="21"/>
                <w:szCs w:val="21"/>
              </w:rPr>
              <w:t>府において</w:t>
            </w:r>
            <w:r w:rsidRPr="00F279B4">
              <w:rPr>
                <w:rFonts w:asciiTheme="majorEastAsia" w:eastAsiaTheme="majorEastAsia" w:hAnsiTheme="majorEastAsia" w:hint="eastAsia"/>
                <w:color w:val="000000"/>
                <w:sz w:val="21"/>
                <w:szCs w:val="21"/>
              </w:rPr>
              <w:t>下記の目標を設定する。（令和８年度末までに）</w:t>
            </w:r>
          </w:p>
          <w:p w14:paraId="04115F08" w14:textId="77777777" w:rsidR="00096C15" w:rsidRPr="00F279B4" w:rsidRDefault="00096C15" w:rsidP="00084ADF">
            <w:pPr>
              <w:pStyle w:val="ad"/>
              <w:ind w:firstLineChars="100" w:firstLine="210"/>
              <w:jc w:val="both"/>
              <w:rPr>
                <w:rFonts w:asciiTheme="majorEastAsia" w:eastAsiaTheme="majorEastAsia" w:hAnsiTheme="majorEastAsia"/>
                <w:color w:val="000000"/>
                <w:sz w:val="21"/>
                <w:szCs w:val="21"/>
              </w:rPr>
            </w:pPr>
            <w:r w:rsidRPr="00F279B4">
              <w:rPr>
                <w:rFonts w:asciiTheme="majorEastAsia" w:eastAsiaTheme="majorEastAsia" w:hAnsiTheme="majorEastAsia" w:hint="eastAsia"/>
                <w:color w:val="000000"/>
                <w:sz w:val="21"/>
                <w:szCs w:val="21"/>
              </w:rPr>
              <w:t>・障害者自立支援審査支払等システム等でエラーの多い項目等について集団指導等の場で注意喚起を行う。</w:t>
            </w:r>
          </w:p>
          <w:p w14:paraId="2977589A" w14:textId="77777777" w:rsidR="00096C15" w:rsidRPr="00F279B4" w:rsidRDefault="00096C15" w:rsidP="00084ADF">
            <w:pPr>
              <w:pStyle w:val="ad"/>
              <w:ind w:leftChars="100" w:left="420" w:hangingChars="100" w:hanging="210"/>
              <w:jc w:val="both"/>
              <w:rPr>
                <w:rFonts w:asciiTheme="majorEastAsia" w:eastAsiaTheme="majorEastAsia" w:hAnsiTheme="majorEastAsia"/>
                <w:color w:val="000000"/>
                <w:sz w:val="21"/>
                <w:szCs w:val="21"/>
              </w:rPr>
            </w:pPr>
            <w:r w:rsidRPr="00F279B4">
              <w:rPr>
                <w:rFonts w:asciiTheme="majorEastAsia" w:eastAsiaTheme="majorEastAsia" w:hAnsiTheme="majorEastAsia" w:hint="eastAsia"/>
                <w:color w:val="000000"/>
                <w:sz w:val="21"/>
                <w:szCs w:val="21"/>
              </w:rPr>
              <w:t>・「指定・指導業務に関する調整会議」を活用し、審査事務を担っている市町村と不正請求等の発見・防止策について検討する。</w:t>
            </w:r>
          </w:p>
          <w:p w14:paraId="628EC33E" w14:textId="77777777" w:rsidR="00096C15" w:rsidRPr="00F279B4" w:rsidRDefault="00096C15" w:rsidP="00084ADF">
            <w:pPr>
              <w:pStyle w:val="ad"/>
              <w:ind w:leftChars="100" w:left="420" w:hangingChars="100" w:hanging="210"/>
              <w:jc w:val="both"/>
              <w:rPr>
                <w:rFonts w:asciiTheme="majorEastAsia" w:eastAsiaTheme="majorEastAsia" w:hAnsiTheme="majorEastAsia"/>
                <w:color w:val="000000"/>
                <w:sz w:val="21"/>
                <w:szCs w:val="21"/>
              </w:rPr>
            </w:pPr>
            <w:r w:rsidRPr="00F279B4">
              <w:rPr>
                <w:rFonts w:asciiTheme="majorEastAsia" w:eastAsiaTheme="majorEastAsia" w:hAnsiTheme="majorEastAsia" w:hint="eastAsia"/>
                <w:color w:val="000000"/>
                <w:sz w:val="21"/>
                <w:szCs w:val="21"/>
              </w:rPr>
              <w:t>・指定障がい福祉サービス事業者及び指定障がい児通所支援事業者等に対する指導監査を適正に実施し、「指定・指導業務に関する調整会議」において、府内の指定権限を有する市町村等と課題や対応策について協議する。</w:t>
            </w:r>
          </w:p>
          <w:p w14:paraId="19E4FD50" w14:textId="77777777" w:rsidR="00096C15" w:rsidRPr="00F279B4" w:rsidRDefault="00096C15" w:rsidP="00084ADF">
            <w:pPr>
              <w:rPr>
                <w:rFonts w:asciiTheme="majorEastAsia" w:eastAsiaTheme="majorEastAsia" w:hAnsiTheme="majorEastAsia"/>
                <w:color w:val="000000"/>
              </w:rPr>
            </w:pPr>
          </w:p>
          <w:p w14:paraId="46BB530D" w14:textId="0EF7890F" w:rsidR="00096C15" w:rsidRPr="00F279B4" w:rsidRDefault="00096C15" w:rsidP="00084ADF">
            <w:pPr>
              <w:ind w:firstLineChars="100" w:firstLine="210"/>
              <w:rPr>
                <w:rFonts w:asciiTheme="majorEastAsia" w:eastAsiaTheme="majorEastAsia" w:hAnsiTheme="majorEastAsia"/>
                <w:color w:val="000000"/>
              </w:rPr>
            </w:pPr>
            <w:r>
              <w:rPr>
                <w:rFonts w:asciiTheme="majorEastAsia" w:eastAsiaTheme="majorEastAsia" w:hAnsiTheme="majorEastAsia" w:hint="eastAsia"/>
                <w:color w:val="000000"/>
              </w:rPr>
              <w:t>市町村においては</w:t>
            </w:r>
            <w:r w:rsidRPr="00F279B4">
              <w:rPr>
                <w:rFonts w:asciiTheme="majorEastAsia" w:eastAsiaTheme="majorEastAsia" w:hAnsiTheme="majorEastAsia" w:hint="eastAsia"/>
                <w:color w:val="000000"/>
              </w:rPr>
              <w:t>、不正請求の未然防止等の観点から報酬の審査体制の強化等の取り組み、指導権限を有する者</w:t>
            </w:r>
            <w:r>
              <w:rPr>
                <w:rFonts w:asciiTheme="majorEastAsia" w:eastAsiaTheme="majorEastAsia" w:hAnsiTheme="majorEastAsia" w:hint="eastAsia"/>
                <w:color w:val="000000"/>
              </w:rPr>
              <w:t>との協力連携、適正な指導監査等の実施等について、目標設定すること</w:t>
            </w:r>
            <w:r w:rsidRPr="00F279B4">
              <w:rPr>
                <w:rFonts w:asciiTheme="majorEastAsia" w:eastAsiaTheme="majorEastAsia" w:hAnsiTheme="majorEastAsia" w:hint="eastAsia"/>
                <w:color w:val="000000"/>
              </w:rPr>
              <w:t>。</w:t>
            </w:r>
          </w:p>
          <w:p w14:paraId="1B6DF1B1" w14:textId="77777777" w:rsidR="00096C15" w:rsidRPr="00F279B4" w:rsidRDefault="00096C15" w:rsidP="00084ADF">
            <w:pPr>
              <w:rPr>
                <w:rFonts w:asciiTheme="majorEastAsia" w:eastAsiaTheme="majorEastAsia" w:hAnsiTheme="majorEastAsia"/>
                <w:color w:val="000000"/>
              </w:rPr>
            </w:pPr>
          </w:p>
          <w:p w14:paraId="63DDDBAE" w14:textId="4951BB72" w:rsidR="00096C15" w:rsidRPr="00407345" w:rsidRDefault="00096C15" w:rsidP="0057473B">
            <w:pPr>
              <w:ind w:firstLineChars="100" w:firstLine="210"/>
              <w:rPr>
                <w:rFonts w:asciiTheme="majorEastAsia" w:eastAsiaTheme="majorEastAsia" w:hAnsiTheme="majorEastAsia"/>
                <w:color w:val="000000" w:themeColor="text1"/>
              </w:rPr>
            </w:pPr>
            <w:r w:rsidRPr="00F279B4">
              <w:rPr>
                <w:rFonts w:asciiTheme="majorEastAsia" w:eastAsiaTheme="majorEastAsia" w:hAnsiTheme="majorEastAsia" w:hint="eastAsia"/>
                <w:color w:val="000000"/>
              </w:rPr>
              <w:t>国の基本指針の趣旨を踏まえ、府において相談支援専門員やサービス管理責任者等について、地域のニーズを踏まえて計画的に養成するとともに意思決定支援に関する研修を推進することを目標とする。</w:t>
            </w:r>
          </w:p>
        </w:tc>
      </w:tr>
      <w:tr w:rsidR="00096C15" w:rsidRPr="00AA371E" w14:paraId="0C0E65BE" w14:textId="77777777" w:rsidTr="009137A4">
        <w:trPr>
          <w:trHeight w:val="3543"/>
        </w:trPr>
        <w:tc>
          <w:tcPr>
            <w:tcW w:w="1021" w:type="dxa"/>
            <w:vMerge/>
            <w:tcBorders>
              <w:right w:val="single" w:sz="4" w:space="0" w:color="auto"/>
            </w:tcBorders>
            <w:vAlign w:val="center"/>
          </w:tcPr>
          <w:p w14:paraId="5AECF19D" w14:textId="77777777" w:rsidR="00096C15" w:rsidRPr="00AA371E" w:rsidRDefault="00096C15" w:rsidP="00084ADF">
            <w:pPr>
              <w:widowControl/>
              <w:spacing w:line="240" w:lineRule="exact"/>
              <w:rPr>
                <w:rFonts w:asciiTheme="majorEastAsia" w:eastAsiaTheme="majorEastAsia" w:hAnsiTheme="majorEastAsia"/>
                <w:spacing w:val="-20"/>
                <w:szCs w:val="21"/>
              </w:rPr>
            </w:pPr>
          </w:p>
        </w:tc>
        <w:tc>
          <w:tcPr>
            <w:tcW w:w="851" w:type="dxa"/>
            <w:vMerge/>
            <w:tcBorders>
              <w:left w:val="single" w:sz="4" w:space="0" w:color="auto"/>
              <w:right w:val="single" w:sz="4" w:space="0" w:color="auto"/>
            </w:tcBorders>
            <w:vAlign w:val="center"/>
          </w:tcPr>
          <w:p w14:paraId="4EFDFE0F" w14:textId="77777777" w:rsidR="00096C15" w:rsidRPr="00AA371E" w:rsidRDefault="00096C15" w:rsidP="00084ADF">
            <w:pPr>
              <w:widowControl/>
              <w:spacing w:line="240" w:lineRule="exact"/>
              <w:rPr>
                <w:rFonts w:asciiTheme="majorEastAsia" w:eastAsiaTheme="majorEastAsia" w:hAnsiTheme="majorEastAsia"/>
                <w:spacing w:val="-20"/>
                <w:sz w:val="18"/>
                <w:szCs w:val="21"/>
              </w:rPr>
            </w:pPr>
          </w:p>
        </w:tc>
        <w:tc>
          <w:tcPr>
            <w:tcW w:w="2680" w:type="dxa"/>
            <w:tcBorders>
              <w:left w:val="single" w:sz="4" w:space="0" w:color="auto"/>
              <w:bottom w:val="single" w:sz="4" w:space="0" w:color="auto"/>
              <w:right w:val="single" w:sz="4" w:space="0" w:color="auto"/>
            </w:tcBorders>
            <w:shd w:val="clear" w:color="auto" w:fill="D9D9D9" w:themeFill="background1" w:themeFillShade="D9"/>
            <w:vAlign w:val="center"/>
          </w:tcPr>
          <w:p w14:paraId="0108601E" w14:textId="77777777" w:rsidR="00096C15" w:rsidRPr="00AA371E" w:rsidRDefault="00096C15" w:rsidP="00084ADF">
            <w:pPr>
              <w:spacing w:line="240" w:lineRule="exact"/>
              <w:rPr>
                <w:rFonts w:asciiTheme="majorEastAsia" w:eastAsiaTheme="majorEastAsia" w:hAnsiTheme="majorEastAsia"/>
                <w:szCs w:val="21"/>
              </w:rPr>
            </w:pPr>
            <w:r w:rsidRPr="00AA371E">
              <w:rPr>
                <w:rFonts w:asciiTheme="majorEastAsia" w:eastAsiaTheme="majorEastAsia" w:hAnsiTheme="majorEastAsia" w:hint="eastAsia"/>
                <w:szCs w:val="21"/>
              </w:rPr>
              <w:t>＜考え方＞</w:t>
            </w:r>
          </w:p>
          <w:p w14:paraId="395C0A22" w14:textId="77777777" w:rsidR="00096C15" w:rsidRPr="00AA371E" w:rsidRDefault="00096C15" w:rsidP="00084ADF">
            <w:pPr>
              <w:spacing w:line="240" w:lineRule="exact"/>
              <w:ind w:firstLineChars="100" w:firstLine="210"/>
              <w:rPr>
                <w:rFonts w:asciiTheme="majorEastAsia" w:eastAsiaTheme="majorEastAsia" w:hAnsiTheme="majorEastAsia"/>
                <w:szCs w:val="21"/>
              </w:rPr>
            </w:pPr>
            <w:r w:rsidRPr="00881583">
              <w:rPr>
                <w:rFonts w:asciiTheme="majorEastAsia" w:eastAsiaTheme="majorEastAsia" w:hAnsiTheme="majorEastAsia" w:hint="eastAsia"/>
                <w:szCs w:val="21"/>
              </w:rPr>
              <w:t>利用者が真に必要とする障害福祉サービス等を提供していくための取組みとして、第６期計画の指針において設定され</w:t>
            </w:r>
            <w:r w:rsidRPr="00621B34">
              <w:rPr>
                <w:rFonts w:asciiTheme="majorEastAsia" w:eastAsiaTheme="majorEastAsia" w:hAnsiTheme="majorEastAsia" w:hint="eastAsia"/>
                <w:color w:val="000000"/>
                <w:szCs w:val="21"/>
              </w:rPr>
              <w:t>た</w:t>
            </w:r>
            <w:r w:rsidRPr="00881583">
              <w:rPr>
                <w:rFonts w:asciiTheme="majorEastAsia" w:eastAsiaTheme="majorEastAsia" w:hAnsiTheme="majorEastAsia" w:hint="eastAsia"/>
                <w:szCs w:val="21"/>
              </w:rPr>
              <w:t>指標については、都道府県等による更なる取組みを促していくことが必要であり、引き続き、既存の成果目標を設定</w:t>
            </w:r>
            <w:r>
              <w:rPr>
                <w:rFonts w:asciiTheme="majorEastAsia" w:eastAsiaTheme="majorEastAsia" w:hAnsiTheme="majorEastAsia" w:hint="eastAsia"/>
                <w:szCs w:val="21"/>
              </w:rPr>
              <w:t>。</w:t>
            </w:r>
          </w:p>
        </w:tc>
        <w:tc>
          <w:tcPr>
            <w:tcW w:w="10893" w:type="dxa"/>
            <w:vMerge/>
            <w:tcBorders>
              <w:left w:val="single" w:sz="4" w:space="0" w:color="auto"/>
            </w:tcBorders>
            <w:shd w:val="clear" w:color="auto" w:fill="D9D9D9" w:themeFill="background1" w:themeFillShade="D9"/>
            <w:vAlign w:val="center"/>
          </w:tcPr>
          <w:p w14:paraId="1AFD8CC7" w14:textId="77777777" w:rsidR="00096C15" w:rsidRPr="00AA371E" w:rsidRDefault="00096C15" w:rsidP="00084ADF">
            <w:pPr>
              <w:rPr>
                <w:rFonts w:asciiTheme="majorEastAsia" w:eastAsiaTheme="majorEastAsia" w:hAnsiTheme="majorEastAsia"/>
                <w:b/>
                <w:color w:val="FF0000"/>
                <w:szCs w:val="21"/>
              </w:rPr>
            </w:pPr>
          </w:p>
        </w:tc>
      </w:tr>
    </w:tbl>
    <w:p w14:paraId="742B2B63" w14:textId="22352E83" w:rsidR="002E2363" w:rsidRPr="00096C15" w:rsidRDefault="002E2363" w:rsidP="002E2363">
      <w:pPr>
        <w:widowControl/>
        <w:jc w:val="left"/>
        <w:rPr>
          <w:rFonts w:asciiTheme="majorEastAsia" w:eastAsiaTheme="majorEastAsia" w:hAnsiTheme="majorEastAsia"/>
          <w:spacing w:val="-20"/>
          <w:sz w:val="24"/>
          <w:szCs w:val="24"/>
        </w:rPr>
      </w:pPr>
    </w:p>
    <w:p w14:paraId="372C7338" w14:textId="77777777" w:rsidR="002E2363" w:rsidRPr="00AA371E" w:rsidRDefault="002E2363" w:rsidP="005A3C57">
      <w:pPr>
        <w:widowControl/>
        <w:jc w:val="left"/>
        <w:rPr>
          <w:rFonts w:asciiTheme="majorEastAsia" w:eastAsiaTheme="majorEastAsia" w:hAnsiTheme="majorEastAsia"/>
          <w:spacing w:val="-20"/>
          <w:sz w:val="24"/>
          <w:szCs w:val="24"/>
        </w:rPr>
      </w:pPr>
    </w:p>
    <w:p w14:paraId="3F4D07BB" w14:textId="77777777" w:rsidR="002E2363" w:rsidRDefault="002E2363" w:rsidP="005A3C57">
      <w:pPr>
        <w:widowControl/>
        <w:jc w:val="left"/>
        <w:rPr>
          <w:rFonts w:ascii="HG丸ｺﾞｼｯｸM-PRO" w:eastAsia="HG丸ｺﾞｼｯｸM-PRO" w:hAnsi="HG丸ｺﾞｼｯｸM-PRO"/>
          <w:spacing w:val="-20"/>
          <w:sz w:val="24"/>
          <w:szCs w:val="24"/>
        </w:rPr>
      </w:pPr>
    </w:p>
    <w:sectPr w:rsidR="002E2363" w:rsidSect="0064611D">
      <w:footerReference w:type="default" r:id="rId8"/>
      <w:pgSz w:w="16839" w:h="11907" w:orient="landscape" w:code="9"/>
      <w:pgMar w:top="567" w:right="567" w:bottom="567" w:left="56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E37A8" w14:textId="77777777" w:rsidR="00084ADF" w:rsidRDefault="00084ADF" w:rsidP="00B37BD4">
      <w:r>
        <w:separator/>
      </w:r>
    </w:p>
  </w:endnote>
  <w:endnote w:type="continuationSeparator" w:id="0">
    <w:p w14:paraId="438F6AF5" w14:textId="77777777" w:rsidR="00084ADF" w:rsidRDefault="00084ADF"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58671"/>
      <w:docPartObj>
        <w:docPartGallery w:val="Page Numbers (Bottom of Page)"/>
        <w:docPartUnique/>
      </w:docPartObj>
    </w:sdtPr>
    <w:sdtEndPr/>
    <w:sdtContent>
      <w:p w14:paraId="72D71217" w14:textId="13C7E248" w:rsidR="00084ADF" w:rsidRDefault="00084ADF">
        <w:pPr>
          <w:pStyle w:val="a7"/>
          <w:jc w:val="center"/>
        </w:pPr>
        <w:r>
          <w:fldChar w:fldCharType="begin"/>
        </w:r>
        <w:r>
          <w:instrText>PAGE   \* MERGEFORMAT</w:instrText>
        </w:r>
        <w:r>
          <w:fldChar w:fldCharType="separate"/>
        </w:r>
        <w:r w:rsidR="00A56E61" w:rsidRPr="00A56E61">
          <w:rPr>
            <w:noProof/>
            <w:lang w:val="ja-JP"/>
          </w:rPr>
          <w:t>13</w:t>
        </w:r>
        <w:r>
          <w:fldChar w:fldCharType="end"/>
        </w:r>
      </w:p>
    </w:sdtContent>
  </w:sdt>
  <w:p w14:paraId="15077F31" w14:textId="77777777" w:rsidR="00084ADF" w:rsidRDefault="00084A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A950B" w14:textId="77777777" w:rsidR="00084ADF" w:rsidRDefault="00084ADF" w:rsidP="00B37BD4">
      <w:r>
        <w:separator/>
      </w:r>
    </w:p>
  </w:footnote>
  <w:footnote w:type="continuationSeparator" w:id="0">
    <w:p w14:paraId="71FB5448" w14:textId="77777777" w:rsidR="00084ADF" w:rsidRDefault="00084ADF" w:rsidP="00B37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E462E"/>
    <w:multiLevelType w:val="hybridMultilevel"/>
    <w:tmpl w:val="257A3924"/>
    <w:lvl w:ilvl="0" w:tplc="E35CCF10">
      <w:numFmt w:val="bullet"/>
      <w:lvlText w:val="※"/>
      <w:lvlJc w:val="left"/>
      <w:pPr>
        <w:ind w:left="57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71"/>
    <w:rsid w:val="0000076E"/>
    <w:rsid w:val="00003543"/>
    <w:rsid w:val="000053E5"/>
    <w:rsid w:val="00005D22"/>
    <w:rsid w:val="00005D83"/>
    <w:rsid w:val="00007C55"/>
    <w:rsid w:val="000111D3"/>
    <w:rsid w:val="00016BD4"/>
    <w:rsid w:val="00022D82"/>
    <w:rsid w:val="0002727E"/>
    <w:rsid w:val="00031419"/>
    <w:rsid w:val="00032E40"/>
    <w:rsid w:val="00036E7A"/>
    <w:rsid w:val="00041F45"/>
    <w:rsid w:val="000456CA"/>
    <w:rsid w:val="000506FE"/>
    <w:rsid w:val="00055F4C"/>
    <w:rsid w:val="00056BD2"/>
    <w:rsid w:val="000630DC"/>
    <w:rsid w:val="00070000"/>
    <w:rsid w:val="00070DF1"/>
    <w:rsid w:val="00074C4D"/>
    <w:rsid w:val="0008290D"/>
    <w:rsid w:val="00083D27"/>
    <w:rsid w:val="00084ADF"/>
    <w:rsid w:val="00086CD1"/>
    <w:rsid w:val="0008794F"/>
    <w:rsid w:val="00092330"/>
    <w:rsid w:val="000924AC"/>
    <w:rsid w:val="000937E7"/>
    <w:rsid w:val="00096C15"/>
    <w:rsid w:val="000A07F9"/>
    <w:rsid w:val="000A2383"/>
    <w:rsid w:val="000A4A31"/>
    <w:rsid w:val="000B0132"/>
    <w:rsid w:val="000B016D"/>
    <w:rsid w:val="000B0175"/>
    <w:rsid w:val="000B20FA"/>
    <w:rsid w:val="000B6198"/>
    <w:rsid w:val="000C2BEB"/>
    <w:rsid w:val="000D5479"/>
    <w:rsid w:val="000E0DCB"/>
    <w:rsid w:val="000E65BE"/>
    <w:rsid w:val="000F3B7B"/>
    <w:rsid w:val="000F5721"/>
    <w:rsid w:val="00100DFC"/>
    <w:rsid w:val="00100F06"/>
    <w:rsid w:val="00103056"/>
    <w:rsid w:val="00103A20"/>
    <w:rsid w:val="001135AF"/>
    <w:rsid w:val="00113A81"/>
    <w:rsid w:val="001177D4"/>
    <w:rsid w:val="00123135"/>
    <w:rsid w:val="001240A6"/>
    <w:rsid w:val="001240FA"/>
    <w:rsid w:val="001275D2"/>
    <w:rsid w:val="00127765"/>
    <w:rsid w:val="00130765"/>
    <w:rsid w:val="00134201"/>
    <w:rsid w:val="00136500"/>
    <w:rsid w:val="00137807"/>
    <w:rsid w:val="00140FA6"/>
    <w:rsid w:val="00141EDB"/>
    <w:rsid w:val="00142623"/>
    <w:rsid w:val="00147333"/>
    <w:rsid w:val="0015377D"/>
    <w:rsid w:val="00154DB8"/>
    <w:rsid w:val="00154F9E"/>
    <w:rsid w:val="00155899"/>
    <w:rsid w:val="00162C48"/>
    <w:rsid w:val="001647CE"/>
    <w:rsid w:val="00164E8B"/>
    <w:rsid w:val="0017285A"/>
    <w:rsid w:val="0018212C"/>
    <w:rsid w:val="00184C45"/>
    <w:rsid w:val="00190C8C"/>
    <w:rsid w:val="00194588"/>
    <w:rsid w:val="00197A42"/>
    <w:rsid w:val="001A08A3"/>
    <w:rsid w:val="001A08BC"/>
    <w:rsid w:val="001A13B9"/>
    <w:rsid w:val="001A1EDB"/>
    <w:rsid w:val="001A2346"/>
    <w:rsid w:val="001A3AB2"/>
    <w:rsid w:val="001A5A6E"/>
    <w:rsid w:val="001B1666"/>
    <w:rsid w:val="001B2473"/>
    <w:rsid w:val="001B5D7E"/>
    <w:rsid w:val="001C19F0"/>
    <w:rsid w:val="001C277C"/>
    <w:rsid w:val="001C2FFA"/>
    <w:rsid w:val="001D17F9"/>
    <w:rsid w:val="001D472F"/>
    <w:rsid w:val="001D596B"/>
    <w:rsid w:val="001D5EEE"/>
    <w:rsid w:val="001E12E4"/>
    <w:rsid w:val="001E2FD3"/>
    <w:rsid w:val="001F3ABA"/>
    <w:rsid w:val="00201218"/>
    <w:rsid w:val="00207D67"/>
    <w:rsid w:val="00211AFD"/>
    <w:rsid w:val="00211E1D"/>
    <w:rsid w:val="00213D71"/>
    <w:rsid w:val="002140D1"/>
    <w:rsid w:val="0021497C"/>
    <w:rsid w:val="002165D0"/>
    <w:rsid w:val="0022016E"/>
    <w:rsid w:val="002210F2"/>
    <w:rsid w:val="0023404D"/>
    <w:rsid w:val="002376EC"/>
    <w:rsid w:val="00241046"/>
    <w:rsid w:val="0024269D"/>
    <w:rsid w:val="002435E0"/>
    <w:rsid w:val="00250D33"/>
    <w:rsid w:val="00253DDC"/>
    <w:rsid w:val="00254BF4"/>
    <w:rsid w:val="00256D61"/>
    <w:rsid w:val="00257B84"/>
    <w:rsid w:val="00261061"/>
    <w:rsid w:val="00262008"/>
    <w:rsid w:val="00263E5F"/>
    <w:rsid w:val="002677AC"/>
    <w:rsid w:val="00270FA7"/>
    <w:rsid w:val="00273390"/>
    <w:rsid w:val="002735BF"/>
    <w:rsid w:val="00275B87"/>
    <w:rsid w:val="00284BC6"/>
    <w:rsid w:val="00287D4E"/>
    <w:rsid w:val="002920B7"/>
    <w:rsid w:val="00294FC1"/>
    <w:rsid w:val="002A4D9D"/>
    <w:rsid w:val="002A5878"/>
    <w:rsid w:val="002A5B69"/>
    <w:rsid w:val="002B49E1"/>
    <w:rsid w:val="002C2220"/>
    <w:rsid w:val="002C272E"/>
    <w:rsid w:val="002C355B"/>
    <w:rsid w:val="002C3AD7"/>
    <w:rsid w:val="002C51E0"/>
    <w:rsid w:val="002C55C3"/>
    <w:rsid w:val="002C7E79"/>
    <w:rsid w:val="002C7FBE"/>
    <w:rsid w:val="002D49F3"/>
    <w:rsid w:val="002E22C8"/>
    <w:rsid w:val="002E2363"/>
    <w:rsid w:val="002E2AE8"/>
    <w:rsid w:val="002E31AF"/>
    <w:rsid w:val="002E5E28"/>
    <w:rsid w:val="002E62C7"/>
    <w:rsid w:val="002E64B7"/>
    <w:rsid w:val="002E6CDC"/>
    <w:rsid w:val="002F4FD7"/>
    <w:rsid w:val="002F5EA4"/>
    <w:rsid w:val="002F6964"/>
    <w:rsid w:val="00302054"/>
    <w:rsid w:val="003079D8"/>
    <w:rsid w:val="00307C17"/>
    <w:rsid w:val="00317F0B"/>
    <w:rsid w:val="0032002F"/>
    <w:rsid w:val="003220B1"/>
    <w:rsid w:val="00331957"/>
    <w:rsid w:val="003324AA"/>
    <w:rsid w:val="00333CEA"/>
    <w:rsid w:val="00343902"/>
    <w:rsid w:val="00345EB7"/>
    <w:rsid w:val="0034691C"/>
    <w:rsid w:val="00347052"/>
    <w:rsid w:val="00347D9E"/>
    <w:rsid w:val="0035393C"/>
    <w:rsid w:val="00356E90"/>
    <w:rsid w:val="00357865"/>
    <w:rsid w:val="00360092"/>
    <w:rsid w:val="00364E35"/>
    <w:rsid w:val="00371D42"/>
    <w:rsid w:val="00375D20"/>
    <w:rsid w:val="003768CF"/>
    <w:rsid w:val="003800D2"/>
    <w:rsid w:val="00381636"/>
    <w:rsid w:val="00392956"/>
    <w:rsid w:val="00392CEA"/>
    <w:rsid w:val="003958F8"/>
    <w:rsid w:val="00396CF7"/>
    <w:rsid w:val="00397885"/>
    <w:rsid w:val="003A3434"/>
    <w:rsid w:val="003A6BF0"/>
    <w:rsid w:val="003B0674"/>
    <w:rsid w:val="003B0CA1"/>
    <w:rsid w:val="003B2446"/>
    <w:rsid w:val="003B356C"/>
    <w:rsid w:val="003B7135"/>
    <w:rsid w:val="003B7322"/>
    <w:rsid w:val="003C37CA"/>
    <w:rsid w:val="003D23F5"/>
    <w:rsid w:val="003D24D7"/>
    <w:rsid w:val="003E2BBF"/>
    <w:rsid w:val="003E425E"/>
    <w:rsid w:val="003F3298"/>
    <w:rsid w:val="004023E4"/>
    <w:rsid w:val="004040E6"/>
    <w:rsid w:val="00413FFB"/>
    <w:rsid w:val="00414B6D"/>
    <w:rsid w:val="00417EF5"/>
    <w:rsid w:val="00423B81"/>
    <w:rsid w:val="00430453"/>
    <w:rsid w:val="00436FBD"/>
    <w:rsid w:val="0044059E"/>
    <w:rsid w:val="004405A0"/>
    <w:rsid w:val="004427AA"/>
    <w:rsid w:val="00444819"/>
    <w:rsid w:val="00445A1C"/>
    <w:rsid w:val="004518FA"/>
    <w:rsid w:val="00452206"/>
    <w:rsid w:val="00453B7B"/>
    <w:rsid w:val="00456F21"/>
    <w:rsid w:val="0046462F"/>
    <w:rsid w:val="00464D49"/>
    <w:rsid w:val="00465686"/>
    <w:rsid w:val="00465905"/>
    <w:rsid w:val="00465D54"/>
    <w:rsid w:val="00465FF8"/>
    <w:rsid w:val="0046603A"/>
    <w:rsid w:val="00470D80"/>
    <w:rsid w:val="004714EC"/>
    <w:rsid w:val="0047392A"/>
    <w:rsid w:val="00477ED6"/>
    <w:rsid w:val="004813CA"/>
    <w:rsid w:val="00484CF0"/>
    <w:rsid w:val="004876E0"/>
    <w:rsid w:val="00491645"/>
    <w:rsid w:val="00491B42"/>
    <w:rsid w:val="00496D11"/>
    <w:rsid w:val="0049770E"/>
    <w:rsid w:val="004A0E76"/>
    <w:rsid w:val="004A2E9B"/>
    <w:rsid w:val="004A654B"/>
    <w:rsid w:val="004B3D43"/>
    <w:rsid w:val="004B7E57"/>
    <w:rsid w:val="004B7E6E"/>
    <w:rsid w:val="004B7FF4"/>
    <w:rsid w:val="004C026C"/>
    <w:rsid w:val="004C0791"/>
    <w:rsid w:val="004C0CA1"/>
    <w:rsid w:val="004C1886"/>
    <w:rsid w:val="004C380D"/>
    <w:rsid w:val="004C6BC5"/>
    <w:rsid w:val="004D1A80"/>
    <w:rsid w:val="004D25EF"/>
    <w:rsid w:val="004D2C6D"/>
    <w:rsid w:val="004D35EE"/>
    <w:rsid w:val="004D4765"/>
    <w:rsid w:val="004D58AE"/>
    <w:rsid w:val="004D76F5"/>
    <w:rsid w:val="004D7785"/>
    <w:rsid w:val="004E42F2"/>
    <w:rsid w:val="004E762D"/>
    <w:rsid w:val="004F1702"/>
    <w:rsid w:val="004F3F4F"/>
    <w:rsid w:val="004F7534"/>
    <w:rsid w:val="004F7F78"/>
    <w:rsid w:val="005003CB"/>
    <w:rsid w:val="0050583C"/>
    <w:rsid w:val="005116B4"/>
    <w:rsid w:val="00511F85"/>
    <w:rsid w:val="00511FDA"/>
    <w:rsid w:val="00515A6B"/>
    <w:rsid w:val="00515F75"/>
    <w:rsid w:val="00522758"/>
    <w:rsid w:val="005232FF"/>
    <w:rsid w:val="00524268"/>
    <w:rsid w:val="00525B78"/>
    <w:rsid w:val="005451C6"/>
    <w:rsid w:val="00550E57"/>
    <w:rsid w:val="005515EC"/>
    <w:rsid w:val="00554A41"/>
    <w:rsid w:val="00554AAB"/>
    <w:rsid w:val="005561B3"/>
    <w:rsid w:val="00561811"/>
    <w:rsid w:val="00565506"/>
    <w:rsid w:val="005660D1"/>
    <w:rsid w:val="005717FE"/>
    <w:rsid w:val="00571DC4"/>
    <w:rsid w:val="00573542"/>
    <w:rsid w:val="005742F3"/>
    <w:rsid w:val="00574452"/>
    <w:rsid w:val="0057473B"/>
    <w:rsid w:val="00574D29"/>
    <w:rsid w:val="0058223F"/>
    <w:rsid w:val="005834CF"/>
    <w:rsid w:val="00584ED6"/>
    <w:rsid w:val="00586801"/>
    <w:rsid w:val="00586CA5"/>
    <w:rsid w:val="00592C9E"/>
    <w:rsid w:val="005946E1"/>
    <w:rsid w:val="005A3C57"/>
    <w:rsid w:val="005A4767"/>
    <w:rsid w:val="005B187B"/>
    <w:rsid w:val="005B3114"/>
    <w:rsid w:val="005B34CA"/>
    <w:rsid w:val="005B3E64"/>
    <w:rsid w:val="005C1921"/>
    <w:rsid w:val="005C1A8D"/>
    <w:rsid w:val="005C38FB"/>
    <w:rsid w:val="005C4AD7"/>
    <w:rsid w:val="005C64AC"/>
    <w:rsid w:val="005D17A0"/>
    <w:rsid w:val="005D1F3D"/>
    <w:rsid w:val="005D251B"/>
    <w:rsid w:val="005D528D"/>
    <w:rsid w:val="005D69A9"/>
    <w:rsid w:val="005E1167"/>
    <w:rsid w:val="005E1C0C"/>
    <w:rsid w:val="005E6ED1"/>
    <w:rsid w:val="005F2458"/>
    <w:rsid w:val="005F42B1"/>
    <w:rsid w:val="005F5C96"/>
    <w:rsid w:val="00602062"/>
    <w:rsid w:val="00602575"/>
    <w:rsid w:val="00602E4C"/>
    <w:rsid w:val="00604F0E"/>
    <w:rsid w:val="00612C09"/>
    <w:rsid w:val="006158C4"/>
    <w:rsid w:val="0061657F"/>
    <w:rsid w:val="0061777B"/>
    <w:rsid w:val="006207E3"/>
    <w:rsid w:val="00621B34"/>
    <w:rsid w:val="006222D8"/>
    <w:rsid w:val="00625D22"/>
    <w:rsid w:val="006262BE"/>
    <w:rsid w:val="00626869"/>
    <w:rsid w:val="00632A13"/>
    <w:rsid w:val="006414AF"/>
    <w:rsid w:val="0064455A"/>
    <w:rsid w:val="0064611D"/>
    <w:rsid w:val="00647D1C"/>
    <w:rsid w:val="00654E99"/>
    <w:rsid w:val="0065722F"/>
    <w:rsid w:val="0066099A"/>
    <w:rsid w:val="00664E28"/>
    <w:rsid w:val="00665C5D"/>
    <w:rsid w:val="00667698"/>
    <w:rsid w:val="00671995"/>
    <w:rsid w:val="00671AC6"/>
    <w:rsid w:val="0068007D"/>
    <w:rsid w:val="00693EEE"/>
    <w:rsid w:val="006960AA"/>
    <w:rsid w:val="006A2AA5"/>
    <w:rsid w:val="006B0CD8"/>
    <w:rsid w:val="006B42FC"/>
    <w:rsid w:val="006B4EA9"/>
    <w:rsid w:val="006B626A"/>
    <w:rsid w:val="006B716A"/>
    <w:rsid w:val="006C41CD"/>
    <w:rsid w:val="006C704C"/>
    <w:rsid w:val="006E195D"/>
    <w:rsid w:val="006E2742"/>
    <w:rsid w:val="006E44FE"/>
    <w:rsid w:val="006E7468"/>
    <w:rsid w:val="006E7AA1"/>
    <w:rsid w:val="006F5538"/>
    <w:rsid w:val="007002DE"/>
    <w:rsid w:val="00702A80"/>
    <w:rsid w:val="00704513"/>
    <w:rsid w:val="00705492"/>
    <w:rsid w:val="007061BF"/>
    <w:rsid w:val="007116B0"/>
    <w:rsid w:val="007201B2"/>
    <w:rsid w:val="007203BD"/>
    <w:rsid w:val="00720A7D"/>
    <w:rsid w:val="00723852"/>
    <w:rsid w:val="00723E66"/>
    <w:rsid w:val="00727664"/>
    <w:rsid w:val="007307E2"/>
    <w:rsid w:val="00731E7F"/>
    <w:rsid w:val="00733B2C"/>
    <w:rsid w:val="00734FD9"/>
    <w:rsid w:val="0074580C"/>
    <w:rsid w:val="007501E9"/>
    <w:rsid w:val="0075414A"/>
    <w:rsid w:val="00754879"/>
    <w:rsid w:val="0075521D"/>
    <w:rsid w:val="007579D5"/>
    <w:rsid w:val="00767CB9"/>
    <w:rsid w:val="00767F74"/>
    <w:rsid w:val="00770B2C"/>
    <w:rsid w:val="00771348"/>
    <w:rsid w:val="00776DF1"/>
    <w:rsid w:val="007804FA"/>
    <w:rsid w:val="007805D7"/>
    <w:rsid w:val="007805DB"/>
    <w:rsid w:val="00780AE3"/>
    <w:rsid w:val="00781AEC"/>
    <w:rsid w:val="007823D5"/>
    <w:rsid w:val="00785CF1"/>
    <w:rsid w:val="0079390D"/>
    <w:rsid w:val="00794C82"/>
    <w:rsid w:val="007A1D32"/>
    <w:rsid w:val="007A348C"/>
    <w:rsid w:val="007B1019"/>
    <w:rsid w:val="007B2420"/>
    <w:rsid w:val="007B4C62"/>
    <w:rsid w:val="007B53F9"/>
    <w:rsid w:val="007B625C"/>
    <w:rsid w:val="007B6E5F"/>
    <w:rsid w:val="007B70E9"/>
    <w:rsid w:val="007D12AA"/>
    <w:rsid w:val="007D3BDA"/>
    <w:rsid w:val="007E3E71"/>
    <w:rsid w:val="007F22E1"/>
    <w:rsid w:val="007F29A9"/>
    <w:rsid w:val="007F5994"/>
    <w:rsid w:val="007F7FA3"/>
    <w:rsid w:val="00803209"/>
    <w:rsid w:val="008043AD"/>
    <w:rsid w:val="008059B6"/>
    <w:rsid w:val="00805B8D"/>
    <w:rsid w:val="00805BE0"/>
    <w:rsid w:val="00814460"/>
    <w:rsid w:val="0081616B"/>
    <w:rsid w:val="00820EA7"/>
    <w:rsid w:val="008239C4"/>
    <w:rsid w:val="00827DFD"/>
    <w:rsid w:val="008308C8"/>
    <w:rsid w:val="0083139A"/>
    <w:rsid w:val="008422B5"/>
    <w:rsid w:val="0084347F"/>
    <w:rsid w:val="008460AA"/>
    <w:rsid w:val="00846B44"/>
    <w:rsid w:val="008521D6"/>
    <w:rsid w:val="00855951"/>
    <w:rsid w:val="0085620D"/>
    <w:rsid w:val="00856EF6"/>
    <w:rsid w:val="008607F3"/>
    <w:rsid w:val="00861E3B"/>
    <w:rsid w:val="00862AA5"/>
    <w:rsid w:val="00871777"/>
    <w:rsid w:val="008750FD"/>
    <w:rsid w:val="008752A8"/>
    <w:rsid w:val="008754E5"/>
    <w:rsid w:val="00876D13"/>
    <w:rsid w:val="00876DF5"/>
    <w:rsid w:val="008804E6"/>
    <w:rsid w:val="00881583"/>
    <w:rsid w:val="00883F13"/>
    <w:rsid w:val="0088434C"/>
    <w:rsid w:val="00884C8B"/>
    <w:rsid w:val="00891B07"/>
    <w:rsid w:val="00896D67"/>
    <w:rsid w:val="008A097E"/>
    <w:rsid w:val="008A176E"/>
    <w:rsid w:val="008A25A8"/>
    <w:rsid w:val="008A33C4"/>
    <w:rsid w:val="008A38AE"/>
    <w:rsid w:val="008A3C25"/>
    <w:rsid w:val="008A40EE"/>
    <w:rsid w:val="008A43A9"/>
    <w:rsid w:val="008A62A7"/>
    <w:rsid w:val="008B090B"/>
    <w:rsid w:val="008B6DE7"/>
    <w:rsid w:val="008C449C"/>
    <w:rsid w:val="008C6A87"/>
    <w:rsid w:val="008C7102"/>
    <w:rsid w:val="008D0A17"/>
    <w:rsid w:val="008D1A74"/>
    <w:rsid w:val="008D24C1"/>
    <w:rsid w:val="008D6CAE"/>
    <w:rsid w:val="008D77BD"/>
    <w:rsid w:val="008E02B7"/>
    <w:rsid w:val="008E4248"/>
    <w:rsid w:val="008F6715"/>
    <w:rsid w:val="00902BD8"/>
    <w:rsid w:val="00911015"/>
    <w:rsid w:val="009137A4"/>
    <w:rsid w:val="00925D7F"/>
    <w:rsid w:val="009267B3"/>
    <w:rsid w:val="00933268"/>
    <w:rsid w:val="00934EF1"/>
    <w:rsid w:val="009422E8"/>
    <w:rsid w:val="0094342F"/>
    <w:rsid w:val="009446BF"/>
    <w:rsid w:val="00945854"/>
    <w:rsid w:val="00952A19"/>
    <w:rsid w:val="00955128"/>
    <w:rsid w:val="0095717A"/>
    <w:rsid w:val="009577C7"/>
    <w:rsid w:val="0096230B"/>
    <w:rsid w:val="009623B0"/>
    <w:rsid w:val="00965455"/>
    <w:rsid w:val="009764F9"/>
    <w:rsid w:val="00976810"/>
    <w:rsid w:val="00976FAF"/>
    <w:rsid w:val="0098134C"/>
    <w:rsid w:val="0098161D"/>
    <w:rsid w:val="00983095"/>
    <w:rsid w:val="009848E7"/>
    <w:rsid w:val="00986421"/>
    <w:rsid w:val="009919D5"/>
    <w:rsid w:val="00996419"/>
    <w:rsid w:val="009970C9"/>
    <w:rsid w:val="009A071E"/>
    <w:rsid w:val="009A1BE3"/>
    <w:rsid w:val="009A4FE9"/>
    <w:rsid w:val="009A5302"/>
    <w:rsid w:val="009A671F"/>
    <w:rsid w:val="009B31EC"/>
    <w:rsid w:val="009B4105"/>
    <w:rsid w:val="009B5FB6"/>
    <w:rsid w:val="009B7626"/>
    <w:rsid w:val="009C4812"/>
    <w:rsid w:val="009D3075"/>
    <w:rsid w:val="009D3860"/>
    <w:rsid w:val="009D389E"/>
    <w:rsid w:val="009E4288"/>
    <w:rsid w:val="009E4653"/>
    <w:rsid w:val="009F6BC5"/>
    <w:rsid w:val="00A021F3"/>
    <w:rsid w:val="00A028B6"/>
    <w:rsid w:val="00A03B7B"/>
    <w:rsid w:val="00A074BE"/>
    <w:rsid w:val="00A12D52"/>
    <w:rsid w:val="00A15FCC"/>
    <w:rsid w:val="00A176E6"/>
    <w:rsid w:val="00A21089"/>
    <w:rsid w:val="00A23166"/>
    <w:rsid w:val="00A24CF9"/>
    <w:rsid w:val="00A257AA"/>
    <w:rsid w:val="00A25A35"/>
    <w:rsid w:val="00A32084"/>
    <w:rsid w:val="00A3275E"/>
    <w:rsid w:val="00A3538C"/>
    <w:rsid w:val="00A504DD"/>
    <w:rsid w:val="00A53555"/>
    <w:rsid w:val="00A5637F"/>
    <w:rsid w:val="00A56E61"/>
    <w:rsid w:val="00A61DA6"/>
    <w:rsid w:val="00A64E2B"/>
    <w:rsid w:val="00A67A0B"/>
    <w:rsid w:val="00A772D7"/>
    <w:rsid w:val="00A80383"/>
    <w:rsid w:val="00A80D4A"/>
    <w:rsid w:val="00A80D85"/>
    <w:rsid w:val="00A82045"/>
    <w:rsid w:val="00A82621"/>
    <w:rsid w:val="00A84B78"/>
    <w:rsid w:val="00A85A41"/>
    <w:rsid w:val="00A85F28"/>
    <w:rsid w:val="00A879AA"/>
    <w:rsid w:val="00A90DA9"/>
    <w:rsid w:val="00A93283"/>
    <w:rsid w:val="00A936E0"/>
    <w:rsid w:val="00A9658F"/>
    <w:rsid w:val="00A965D8"/>
    <w:rsid w:val="00A96B9D"/>
    <w:rsid w:val="00A96BE5"/>
    <w:rsid w:val="00AA006E"/>
    <w:rsid w:val="00AA027D"/>
    <w:rsid w:val="00AA1819"/>
    <w:rsid w:val="00AA1861"/>
    <w:rsid w:val="00AA371E"/>
    <w:rsid w:val="00AA4295"/>
    <w:rsid w:val="00AA45E5"/>
    <w:rsid w:val="00AA771C"/>
    <w:rsid w:val="00AB3FCD"/>
    <w:rsid w:val="00AB42D4"/>
    <w:rsid w:val="00AB4AA7"/>
    <w:rsid w:val="00AB4C0F"/>
    <w:rsid w:val="00AC57E2"/>
    <w:rsid w:val="00AD283C"/>
    <w:rsid w:val="00AD5BCF"/>
    <w:rsid w:val="00AD5E7B"/>
    <w:rsid w:val="00AE3B73"/>
    <w:rsid w:val="00AE475C"/>
    <w:rsid w:val="00AE7709"/>
    <w:rsid w:val="00AF21AF"/>
    <w:rsid w:val="00B00815"/>
    <w:rsid w:val="00B0309B"/>
    <w:rsid w:val="00B03D6D"/>
    <w:rsid w:val="00B03E04"/>
    <w:rsid w:val="00B10B17"/>
    <w:rsid w:val="00B1275B"/>
    <w:rsid w:val="00B25844"/>
    <w:rsid w:val="00B25F14"/>
    <w:rsid w:val="00B30B04"/>
    <w:rsid w:val="00B337C8"/>
    <w:rsid w:val="00B37BD4"/>
    <w:rsid w:val="00B40A8A"/>
    <w:rsid w:val="00B43D59"/>
    <w:rsid w:val="00B442B8"/>
    <w:rsid w:val="00B53E4C"/>
    <w:rsid w:val="00B5473C"/>
    <w:rsid w:val="00B556D7"/>
    <w:rsid w:val="00B5787E"/>
    <w:rsid w:val="00B57EAB"/>
    <w:rsid w:val="00B632C2"/>
    <w:rsid w:val="00B64E7C"/>
    <w:rsid w:val="00B65725"/>
    <w:rsid w:val="00B71B20"/>
    <w:rsid w:val="00B7454D"/>
    <w:rsid w:val="00B80734"/>
    <w:rsid w:val="00B81D7F"/>
    <w:rsid w:val="00B8382C"/>
    <w:rsid w:val="00B87676"/>
    <w:rsid w:val="00B932DB"/>
    <w:rsid w:val="00B95E90"/>
    <w:rsid w:val="00BA0910"/>
    <w:rsid w:val="00BA3C55"/>
    <w:rsid w:val="00BA483A"/>
    <w:rsid w:val="00BA6166"/>
    <w:rsid w:val="00BB47F3"/>
    <w:rsid w:val="00BB5026"/>
    <w:rsid w:val="00BD329F"/>
    <w:rsid w:val="00BF0A28"/>
    <w:rsid w:val="00BF320F"/>
    <w:rsid w:val="00BF4391"/>
    <w:rsid w:val="00BF65FB"/>
    <w:rsid w:val="00BF6875"/>
    <w:rsid w:val="00BF7078"/>
    <w:rsid w:val="00C007C1"/>
    <w:rsid w:val="00C01315"/>
    <w:rsid w:val="00C031C2"/>
    <w:rsid w:val="00C10212"/>
    <w:rsid w:val="00C104EE"/>
    <w:rsid w:val="00C12DA3"/>
    <w:rsid w:val="00C1655D"/>
    <w:rsid w:val="00C22B60"/>
    <w:rsid w:val="00C252B9"/>
    <w:rsid w:val="00C25A23"/>
    <w:rsid w:val="00C27D0F"/>
    <w:rsid w:val="00C3052F"/>
    <w:rsid w:val="00C30EA9"/>
    <w:rsid w:val="00C31EDB"/>
    <w:rsid w:val="00C322AF"/>
    <w:rsid w:val="00C358F3"/>
    <w:rsid w:val="00C35966"/>
    <w:rsid w:val="00C37C65"/>
    <w:rsid w:val="00C37F5C"/>
    <w:rsid w:val="00C41237"/>
    <w:rsid w:val="00C41839"/>
    <w:rsid w:val="00C46ED3"/>
    <w:rsid w:val="00C47798"/>
    <w:rsid w:val="00C51085"/>
    <w:rsid w:val="00C526AF"/>
    <w:rsid w:val="00C57139"/>
    <w:rsid w:val="00C628FA"/>
    <w:rsid w:val="00C63D22"/>
    <w:rsid w:val="00C63F87"/>
    <w:rsid w:val="00C66813"/>
    <w:rsid w:val="00C76441"/>
    <w:rsid w:val="00C8125F"/>
    <w:rsid w:val="00C827A9"/>
    <w:rsid w:val="00C83678"/>
    <w:rsid w:val="00C84CB4"/>
    <w:rsid w:val="00C859BD"/>
    <w:rsid w:val="00C9222D"/>
    <w:rsid w:val="00C95C28"/>
    <w:rsid w:val="00C9739B"/>
    <w:rsid w:val="00C97F40"/>
    <w:rsid w:val="00CA021E"/>
    <w:rsid w:val="00CA02EE"/>
    <w:rsid w:val="00CA18A4"/>
    <w:rsid w:val="00CA35BB"/>
    <w:rsid w:val="00CA5E32"/>
    <w:rsid w:val="00CA76DC"/>
    <w:rsid w:val="00CB095D"/>
    <w:rsid w:val="00CB3698"/>
    <w:rsid w:val="00CB49A0"/>
    <w:rsid w:val="00CB5C20"/>
    <w:rsid w:val="00CB663C"/>
    <w:rsid w:val="00CC43BC"/>
    <w:rsid w:val="00CC7F13"/>
    <w:rsid w:val="00CD172B"/>
    <w:rsid w:val="00CD3102"/>
    <w:rsid w:val="00CD41DD"/>
    <w:rsid w:val="00CD62B9"/>
    <w:rsid w:val="00CE15C8"/>
    <w:rsid w:val="00CE2D37"/>
    <w:rsid w:val="00CE35E9"/>
    <w:rsid w:val="00CE5E23"/>
    <w:rsid w:val="00CE7F09"/>
    <w:rsid w:val="00CF4D96"/>
    <w:rsid w:val="00CF505E"/>
    <w:rsid w:val="00CF5EF8"/>
    <w:rsid w:val="00D002B0"/>
    <w:rsid w:val="00D00DEB"/>
    <w:rsid w:val="00D04EA7"/>
    <w:rsid w:val="00D04EC3"/>
    <w:rsid w:val="00D05D1C"/>
    <w:rsid w:val="00D06313"/>
    <w:rsid w:val="00D064A9"/>
    <w:rsid w:val="00D078CF"/>
    <w:rsid w:val="00D10591"/>
    <w:rsid w:val="00D12661"/>
    <w:rsid w:val="00D17DB8"/>
    <w:rsid w:val="00D23825"/>
    <w:rsid w:val="00D24D28"/>
    <w:rsid w:val="00D30048"/>
    <w:rsid w:val="00D31118"/>
    <w:rsid w:val="00D32E49"/>
    <w:rsid w:val="00D40928"/>
    <w:rsid w:val="00D52A38"/>
    <w:rsid w:val="00D52D8C"/>
    <w:rsid w:val="00D53E51"/>
    <w:rsid w:val="00D667C5"/>
    <w:rsid w:val="00D677CB"/>
    <w:rsid w:val="00D76965"/>
    <w:rsid w:val="00D779F5"/>
    <w:rsid w:val="00D80DFB"/>
    <w:rsid w:val="00D8346F"/>
    <w:rsid w:val="00D83881"/>
    <w:rsid w:val="00D83C31"/>
    <w:rsid w:val="00D90A94"/>
    <w:rsid w:val="00D914E3"/>
    <w:rsid w:val="00D92125"/>
    <w:rsid w:val="00D955E9"/>
    <w:rsid w:val="00D96836"/>
    <w:rsid w:val="00DA02CE"/>
    <w:rsid w:val="00DA3779"/>
    <w:rsid w:val="00DA49A0"/>
    <w:rsid w:val="00DB10B5"/>
    <w:rsid w:val="00DB23B9"/>
    <w:rsid w:val="00DB25C5"/>
    <w:rsid w:val="00DB4DB8"/>
    <w:rsid w:val="00DC1F38"/>
    <w:rsid w:val="00DC3861"/>
    <w:rsid w:val="00DC4A01"/>
    <w:rsid w:val="00DC54B4"/>
    <w:rsid w:val="00DC6B38"/>
    <w:rsid w:val="00DC7449"/>
    <w:rsid w:val="00DD025A"/>
    <w:rsid w:val="00DD4733"/>
    <w:rsid w:val="00DD74F3"/>
    <w:rsid w:val="00DD757F"/>
    <w:rsid w:val="00DE0083"/>
    <w:rsid w:val="00DE04F4"/>
    <w:rsid w:val="00DE1428"/>
    <w:rsid w:val="00DE442A"/>
    <w:rsid w:val="00DE6A4F"/>
    <w:rsid w:val="00DF0747"/>
    <w:rsid w:val="00DF1105"/>
    <w:rsid w:val="00DF433F"/>
    <w:rsid w:val="00DF5D8C"/>
    <w:rsid w:val="00DF6E1D"/>
    <w:rsid w:val="00E00E0C"/>
    <w:rsid w:val="00E01057"/>
    <w:rsid w:val="00E04323"/>
    <w:rsid w:val="00E0550E"/>
    <w:rsid w:val="00E0608D"/>
    <w:rsid w:val="00E065B7"/>
    <w:rsid w:val="00E07EDF"/>
    <w:rsid w:val="00E24C29"/>
    <w:rsid w:val="00E24CBC"/>
    <w:rsid w:val="00E26EE6"/>
    <w:rsid w:val="00E27F8B"/>
    <w:rsid w:val="00E31BA7"/>
    <w:rsid w:val="00E33749"/>
    <w:rsid w:val="00E35B7E"/>
    <w:rsid w:val="00E40212"/>
    <w:rsid w:val="00E40E52"/>
    <w:rsid w:val="00E41CF7"/>
    <w:rsid w:val="00E43C8C"/>
    <w:rsid w:val="00E442B3"/>
    <w:rsid w:val="00E4544B"/>
    <w:rsid w:val="00E456C6"/>
    <w:rsid w:val="00E46C2E"/>
    <w:rsid w:val="00E506B9"/>
    <w:rsid w:val="00E51737"/>
    <w:rsid w:val="00E60F8B"/>
    <w:rsid w:val="00E62A46"/>
    <w:rsid w:val="00E70B2A"/>
    <w:rsid w:val="00E75747"/>
    <w:rsid w:val="00E80405"/>
    <w:rsid w:val="00E86E40"/>
    <w:rsid w:val="00E91DCD"/>
    <w:rsid w:val="00E92141"/>
    <w:rsid w:val="00E9402F"/>
    <w:rsid w:val="00EA4F01"/>
    <w:rsid w:val="00EA7C44"/>
    <w:rsid w:val="00EB1506"/>
    <w:rsid w:val="00EB4318"/>
    <w:rsid w:val="00EB7123"/>
    <w:rsid w:val="00EC1048"/>
    <w:rsid w:val="00EC1E8E"/>
    <w:rsid w:val="00EC5A49"/>
    <w:rsid w:val="00ED09FC"/>
    <w:rsid w:val="00ED397F"/>
    <w:rsid w:val="00EE36CB"/>
    <w:rsid w:val="00EE715F"/>
    <w:rsid w:val="00EF16DB"/>
    <w:rsid w:val="00EF3351"/>
    <w:rsid w:val="00EF3FAE"/>
    <w:rsid w:val="00EF444D"/>
    <w:rsid w:val="00F0003E"/>
    <w:rsid w:val="00F013E3"/>
    <w:rsid w:val="00F01CAE"/>
    <w:rsid w:val="00F0391F"/>
    <w:rsid w:val="00F06BA6"/>
    <w:rsid w:val="00F1199F"/>
    <w:rsid w:val="00F14D6E"/>
    <w:rsid w:val="00F22E7D"/>
    <w:rsid w:val="00F26744"/>
    <w:rsid w:val="00F26E38"/>
    <w:rsid w:val="00F26F70"/>
    <w:rsid w:val="00F275B5"/>
    <w:rsid w:val="00F27EB9"/>
    <w:rsid w:val="00F307DF"/>
    <w:rsid w:val="00F33880"/>
    <w:rsid w:val="00F343A1"/>
    <w:rsid w:val="00F4380C"/>
    <w:rsid w:val="00F4470B"/>
    <w:rsid w:val="00F44EA0"/>
    <w:rsid w:val="00F454F1"/>
    <w:rsid w:val="00F478C4"/>
    <w:rsid w:val="00F541D2"/>
    <w:rsid w:val="00F542B1"/>
    <w:rsid w:val="00F56F94"/>
    <w:rsid w:val="00F5702A"/>
    <w:rsid w:val="00F5751B"/>
    <w:rsid w:val="00F63467"/>
    <w:rsid w:val="00F64D20"/>
    <w:rsid w:val="00F67199"/>
    <w:rsid w:val="00F67DCB"/>
    <w:rsid w:val="00F72D8F"/>
    <w:rsid w:val="00F76092"/>
    <w:rsid w:val="00F81E57"/>
    <w:rsid w:val="00F86423"/>
    <w:rsid w:val="00F944EF"/>
    <w:rsid w:val="00F96062"/>
    <w:rsid w:val="00F96E8E"/>
    <w:rsid w:val="00FA03AE"/>
    <w:rsid w:val="00FA7CEB"/>
    <w:rsid w:val="00FB0EEB"/>
    <w:rsid w:val="00FB1435"/>
    <w:rsid w:val="00FB267B"/>
    <w:rsid w:val="00FB2A84"/>
    <w:rsid w:val="00FB5535"/>
    <w:rsid w:val="00FC04F1"/>
    <w:rsid w:val="00FC0B69"/>
    <w:rsid w:val="00FD0EBF"/>
    <w:rsid w:val="00FD37A3"/>
    <w:rsid w:val="00FD5D33"/>
    <w:rsid w:val="00FE38E3"/>
    <w:rsid w:val="00FE6CBA"/>
    <w:rsid w:val="00FF071C"/>
    <w:rsid w:val="00FF0A7F"/>
    <w:rsid w:val="00FF6082"/>
    <w:rsid w:val="00FF7298"/>
    <w:rsid w:val="00FF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0898472"/>
  <w15:docId w15:val="{921A57F1-7953-4F3C-871D-A63D6E40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 w:type="paragraph" w:styleId="af">
    <w:name w:val="List Paragraph"/>
    <w:basedOn w:val="a"/>
    <w:uiPriority w:val="34"/>
    <w:qFormat/>
    <w:rsid w:val="002E2363"/>
    <w:pPr>
      <w:ind w:leftChars="400" w:left="840"/>
    </w:pPr>
  </w:style>
  <w:style w:type="character" w:styleId="af0">
    <w:name w:val="annotation reference"/>
    <w:basedOn w:val="a0"/>
    <w:uiPriority w:val="99"/>
    <w:semiHidden/>
    <w:unhideWhenUsed/>
    <w:rsid w:val="00E51737"/>
    <w:rPr>
      <w:sz w:val="18"/>
      <w:szCs w:val="18"/>
    </w:rPr>
  </w:style>
  <w:style w:type="paragraph" w:styleId="af1">
    <w:name w:val="annotation text"/>
    <w:basedOn w:val="a"/>
    <w:link w:val="af2"/>
    <w:uiPriority w:val="99"/>
    <w:semiHidden/>
    <w:unhideWhenUsed/>
    <w:rsid w:val="00E51737"/>
    <w:pPr>
      <w:jc w:val="left"/>
    </w:pPr>
  </w:style>
  <w:style w:type="character" w:customStyle="1" w:styleId="af2">
    <w:name w:val="コメント文字列 (文字)"/>
    <w:basedOn w:val="a0"/>
    <w:link w:val="af1"/>
    <w:uiPriority w:val="99"/>
    <w:semiHidden/>
    <w:rsid w:val="00E51737"/>
  </w:style>
  <w:style w:type="paragraph" w:styleId="af3">
    <w:name w:val="annotation subject"/>
    <w:basedOn w:val="af1"/>
    <w:next w:val="af1"/>
    <w:link w:val="af4"/>
    <w:uiPriority w:val="99"/>
    <w:semiHidden/>
    <w:unhideWhenUsed/>
    <w:rsid w:val="00E51737"/>
    <w:rPr>
      <w:b/>
      <w:bCs/>
    </w:rPr>
  </w:style>
  <w:style w:type="character" w:customStyle="1" w:styleId="af4">
    <w:name w:val="コメント内容 (文字)"/>
    <w:basedOn w:val="af2"/>
    <w:link w:val="af3"/>
    <w:uiPriority w:val="99"/>
    <w:semiHidden/>
    <w:rsid w:val="00E51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 w:id="15562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7F85-89F0-4A04-A513-F86DC353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13</Pages>
  <Words>1535</Words>
  <Characters>8755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【大阪府1】</cp:lastModifiedBy>
  <cp:revision>74</cp:revision>
  <cp:lastPrinted>2023-03-20T01:22:00Z</cp:lastPrinted>
  <dcterms:created xsi:type="dcterms:W3CDTF">2023-02-28T08:54:00Z</dcterms:created>
  <dcterms:modified xsi:type="dcterms:W3CDTF">2023-08-10T01:54:00Z</dcterms:modified>
</cp:coreProperties>
</file>