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17AB3C" w14:textId="641B0896" w:rsidR="0044059E" w:rsidRPr="004F7534" w:rsidRDefault="00C47798" w:rsidP="004F7534">
      <w:pPr>
        <w:widowControl/>
        <w:jc w:val="left"/>
        <w:rPr>
          <w:rFonts w:ascii="HG丸ｺﾞｼｯｸM-PRO" w:eastAsia="HG丸ｺﾞｼｯｸM-PRO" w:hAnsi="HG丸ｺﾞｼｯｸM-PRO"/>
          <w:sz w:val="32"/>
          <w:szCs w:val="32"/>
        </w:rPr>
      </w:pPr>
      <w:r w:rsidRPr="00B701CD">
        <w:rPr>
          <w:rFonts w:ascii="HG丸ｺﾞｼｯｸM-PRO" w:eastAsia="HG丸ｺﾞｼｯｸM-PRO" w:hAnsi="HG丸ｺﾞｼｯｸM-PRO"/>
          <w:noProof/>
          <w:sz w:val="32"/>
          <w:szCs w:val="32"/>
        </w:rPr>
        <mc:AlternateContent>
          <mc:Choice Requires="wps">
            <w:drawing>
              <wp:anchor distT="45720" distB="45720" distL="114300" distR="114300" simplePos="0" relativeHeight="251661312" behindDoc="0" locked="0" layoutInCell="1" allowOverlap="1" wp14:anchorId="61266521" wp14:editId="2C02F809">
                <wp:simplePos x="0" y="0"/>
                <wp:positionH relativeFrom="margin">
                  <wp:posOffset>8936355</wp:posOffset>
                </wp:positionH>
                <wp:positionV relativeFrom="paragraph">
                  <wp:posOffset>11430</wp:posOffset>
                </wp:positionV>
                <wp:extent cx="951230" cy="362585"/>
                <wp:effectExtent l="0" t="0" r="2032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362585"/>
                        </a:xfrm>
                        <a:prstGeom prst="rect">
                          <a:avLst/>
                        </a:prstGeom>
                        <a:solidFill>
                          <a:srgbClr val="FFFFFF"/>
                        </a:solidFill>
                        <a:ln w="9525">
                          <a:solidFill>
                            <a:srgbClr val="000000"/>
                          </a:solidFill>
                          <a:miter lim="800000"/>
                          <a:headEnd/>
                          <a:tailEnd/>
                        </a:ln>
                      </wps:spPr>
                      <wps:txbx>
                        <w:txbxContent>
                          <w:p w14:paraId="5B727D03" w14:textId="51EC6F23" w:rsidR="00C47798" w:rsidRDefault="00C47798" w:rsidP="00C47798">
                            <w:pPr>
                              <w:jc w:val="center"/>
                            </w:pPr>
                            <w:r>
                              <w:rPr>
                                <w:rFonts w:hint="eastAsia"/>
                              </w:rPr>
                              <w:t>資料</w:t>
                            </w:r>
                            <w:r>
                              <w:t>２</w:t>
                            </w:r>
                            <w:r w:rsidR="00270FA7">
                              <w:rPr>
                                <w:rFonts w:hint="eastAsia"/>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66521" id="_x0000_t202" coordsize="21600,21600" o:spt="202" path="m,l,21600r21600,l21600,xe">
                <v:stroke joinstyle="miter"/>
                <v:path gradientshapeok="t" o:connecttype="rect"/>
              </v:shapetype>
              <v:shape id="テキスト ボックス 2" o:spid="_x0000_s1026" type="#_x0000_t202" style="position:absolute;margin-left:703.65pt;margin-top:.9pt;width:74.9pt;height:28.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">
                <v:textbox>
                  <w:txbxContent>
                    <w:p w14:paraId="5B727D03" w14:textId="51EC6F23" w:rsidR="00C47798" w:rsidRDefault="00C47798" w:rsidP="00C47798">
                      <w:pPr>
                        <w:jc w:val="center"/>
                      </w:pPr>
                      <w:r>
                        <w:rPr>
                          <w:rFonts w:hint="eastAsia"/>
                        </w:rPr>
                        <w:t>資料</w:t>
                      </w:r>
                      <w:r>
                        <w:t>２</w:t>
                      </w:r>
                      <w:r w:rsidR="00270FA7">
                        <w:rPr>
                          <w:rFonts w:hint="eastAsia"/>
                        </w:rPr>
                        <w:t>－１</w:t>
                      </w:r>
                      <w:bookmarkStart w:id="1" w:name="_GoBack"/>
                      <w:bookmarkEnd w:id="1"/>
                    </w:p>
                  </w:txbxContent>
                </v:textbox>
                <w10:wrap type="square" anchorx="margin"/>
              </v:shape>
            </w:pict>
          </mc:Fallback>
        </mc:AlternateContent>
      </w:r>
      <w:r w:rsidR="004F7534">
        <w:rPr>
          <w:rFonts w:ascii="HG丸ｺﾞｼｯｸM-PRO" w:eastAsia="HG丸ｺﾞｼｯｸM-PRO" w:hAnsi="HG丸ｺﾞｼｯｸM-PRO" w:hint="eastAsia"/>
          <w:sz w:val="32"/>
          <w:szCs w:val="32"/>
        </w:rPr>
        <w:t xml:space="preserve">■ </w:t>
      </w:r>
      <w:r w:rsidR="004F7534" w:rsidRPr="004F7534">
        <w:rPr>
          <w:rFonts w:ascii="HG丸ｺﾞｼｯｸM-PRO" w:eastAsia="HG丸ｺﾞｼｯｸM-PRO" w:hAnsi="HG丸ｺﾞｼｯｸM-PRO" w:hint="eastAsia"/>
          <w:bCs/>
          <w:color w:val="000000" w:themeColor="text1"/>
          <w:sz w:val="32"/>
          <w:szCs w:val="32"/>
        </w:rPr>
        <w:t>成果目標に関する大阪府の基本的な考え方</w:t>
      </w:r>
      <w:r w:rsidR="007823D5">
        <w:rPr>
          <w:rFonts w:ascii="HG丸ｺﾞｼｯｸM-PRO" w:eastAsia="HG丸ｺﾞｼｯｸM-PRO" w:hAnsi="HG丸ｺﾞｼｯｸM-PRO" w:hint="eastAsia"/>
          <w:bCs/>
          <w:color w:val="000000" w:themeColor="text1"/>
          <w:sz w:val="32"/>
          <w:szCs w:val="32"/>
        </w:rPr>
        <w:t>（案）</w:t>
      </w:r>
    </w:p>
    <w:tbl>
      <w:tblPr>
        <w:tblStyle w:val="a9"/>
        <w:tblW w:w="0" w:type="auto"/>
        <w:tblInd w:w="250" w:type="dxa"/>
        <w:tblLook w:val="04A0" w:firstRow="1" w:lastRow="0" w:firstColumn="1" w:lastColumn="0" w:noHBand="0" w:noVBand="1"/>
      </w:tblPr>
      <w:tblGrid>
        <w:gridCol w:w="737"/>
        <w:gridCol w:w="970"/>
        <w:gridCol w:w="2847"/>
        <w:gridCol w:w="10891"/>
      </w:tblGrid>
      <w:tr w:rsidR="00CD62B9" w:rsidRPr="00AA371E" w14:paraId="30787C40" w14:textId="77777777" w:rsidTr="00DC6B38">
        <w:trPr>
          <w:trHeight w:val="610"/>
        </w:trPr>
        <w:tc>
          <w:tcPr>
            <w:tcW w:w="1707" w:type="dxa"/>
            <w:gridSpan w:val="2"/>
            <w:tcBorders>
              <w:right w:val="single" w:sz="4" w:space="0" w:color="auto"/>
            </w:tcBorders>
            <w:shd w:val="clear" w:color="auto" w:fill="FFFF00"/>
            <w:vAlign w:val="center"/>
          </w:tcPr>
          <w:p w14:paraId="0C10ED93" w14:textId="77777777" w:rsidR="00CD62B9" w:rsidRPr="00AA371E" w:rsidRDefault="00CD62B9" w:rsidP="00965455">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項目</w:t>
            </w:r>
          </w:p>
        </w:tc>
        <w:tc>
          <w:tcPr>
            <w:tcW w:w="2847" w:type="dxa"/>
            <w:tcBorders>
              <w:left w:val="single" w:sz="4" w:space="0" w:color="auto"/>
              <w:right w:val="single" w:sz="4" w:space="0" w:color="auto"/>
            </w:tcBorders>
            <w:shd w:val="clear" w:color="auto" w:fill="FFFF00"/>
            <w:vAlign w:val="center"/>
          </w:tcPr>
          <w:p w14:paraId="0076CC8A" w14:textId="24C93D1B" w:rsidR="00CD62B9" w:rsidRPr="00AA371E" w:rsidRDefault="00FE6CBA" w:rsidP="00B932DB">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国の基本指針</w:t>
            </w:r>
          </w:p>
        </w:tc>
        <w:tc>
          <w:tcPr>
            <w:tcW w:w="10891" w:type="dxa"/>
            <w:tcBorders>
              <w:left w:val="single" w:sz="4" w:space="0" w:color="auto"/>
            </w:tcBorders>
            <w:shd w:val="clear" w:color="auto" w:fill="FFFF00"/>
            <w:vAlign w:val="center"/>
          </w:tcPr>
          <w:p w14:paraId="68917D15" w14:textId="3FD29F0B" w:rsidR="00CD62B9" w:rsidRPr="00AA371E" w:rsidRDefault="00CD62B9" w:rsidP="00F454F1">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第</w:t>
            </w:r>
            <w:r w:rsidR="00565506" w:rsidRPr="00AA371E">
              <w:rPr>
                <w:rFonts w:asciiTheme="majorEastAsia" w:eastAsiaTheme="majorEastAsia" w:hAnsiTheme="majorEastAsia"/>
                <w:sz w:val="22"/>
              </w:rPr>
              <w:t>6</w:t>
            </w:r>
            <w:r w:rsidRPr="00AA371E">
              <w:rPr>
                <w:rFonts w:asciiTheme="majorEastAsia" w:eastAsiaTheme="majorEastAsia" w:hAnsiTheme="majorEastAsia" w:hint="eastAsia"/>
                <w:sz w:val="22"/>
              </w:rPr>
              <w:t>期障がい福祉計画の大阪府の成果目標</w:t>
            </w:r>
            <w:r w:rsidR="001B2473" w:rsidRPr="00AA371E">
              <w:rPr>
                <w:rFonts w:asciiTheme="majorEastAsia" w:eastAsiaTheme="majorEastAsia" w:hAnsiTheme="majorEastAsia" w:hint="eastAsia"/>
                <w:sz w:val="22"/>
              </w:rPr>
              <w:t>と</w:t>
            </w:r>
            <w:r w:rsidR="00647D1C" w:rsidRPr="00AA371E">
              <w:rPr>
                <w:rFonts w:asciiTheme="majorEastAsia" w:eastAsiaTheme="majorEastAsia" w:hAnsiTheme="majorEastAsia" w:hint="eastAsia"/>
                <w:sz w:val="22"/>
              </w:rPr>
              <w:t>基本的な</w:t>
            </w:r>
            <w:r w:rsidRPr="00AA371E">
              <w:rPr>
                <w:rFonts w:asciiTheme="majorEastAsia" w:eastAsiaTheme="majorEastAsia" w:hAnsiTheme="majorEastAsia" w:hint="eastAsia"/>
                <w:sz w:val="22"/>
              </w:rPr>
              <w:t>考え方</w:t>
            </w:r>
            <w:r w:rsidR="004C380D" w:rsidRPr="00AA371E">
              <w:rPr>
                <w:rFonts w:asciiTheme="majorEastAsia" w:eastAsiaTheme="majorEastAsia" w:hAnsiTheme="majorEastAsia" w:hint="eastAsia"/>
                <w:sz w:val="22"/>
              </w:rPr>
              <w:t>（案）</w:t>
            </w:r>
          </w:p>
        </w:tc>
      </w:tr>
      <w:tr w:rsidR="00720A7D" w:rsidRPr="00AA371E" w14:paraId="3A61E1C9" w14:textId="77777777" w:rsidTr="00DC6B38">
        <w:trPr>
          <w:trHeight w:val="2462"/>
        </w:trPr>
        <w:tc>
          <w:tcPr>
            <w:tcW w:w="737" w:type="dxa"/>
            <w:vMerge w:val="restart"/>
            <w:tcBorders>
              <w:top w:val="double" w:sz="4" w:space="0" w:color="auto"/>
              <w:right w:val="single" w:sz="4" w:space="0" w:color="auto"/>
            </w:tcBorders>
            <w:vAlign w:val="center"/>
          </w:tcPr>
          <w:p w14:paraId="19437E97" w14:textId="77777777" w:rsidR="00720A7D" w:rsidRPr="00AA371E" w:rsidRDefault="00720A7D" w:rsidP="00720A7D">
            <w:pPr>
              <w:widowControl/>
              <w:spacing w:line="240" w:lineRule="exact"/>
              <w:ind w:left="2" w:rightChars="33" w:right="69"/>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施設入所者の地域生活への移行</w:t>
            </w:r>
          </w:p>
        </w:tc>
        <w:tc>
          <w:tcPr>
            <w:tcW w:w="970" w:type="dxa"/>
            <w:vMerge w:val="restart"/>
            <w:tcBorders>
              <w:top w:val="double" w:sz="4" w:space="0" w:color="auto"/>
              <w:left w:val="single" w:sz="4" w:space="0" w:color="auto"/>
              <w:right w:val="single" w:sz="4" w:space="0" w:color="auto"/>
            </w:tcBorders>
            <w:vAlign w:val="center"/>
          </w:tcPr>
          <w:p w14:paraId="4D5C2A71" w14:textId="77777777" w:rsidR="00720A7D" w:rsidRPr="00AA371E" w:rsidRDefault="00720A7D" w:rsidP="00720A7D">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 w:val="18"/>
                <w:szCs w:val="21"/>
              </w:rPr>
              <w:t>地域移行者数</w:t>
            </w:r>
          </w:p>
        </w:tc>
        <w:tc>
          <w:tcPr>
            <w:tcW w:w="2847" w:type="dxa"/>
            <w:tcBorders>
              <w:top w:val="doub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3D504BE" w14:textId="77777777" w:rsidR="00720A7D" w:rsidRPr="00AA371E" w:rsidRDefault="00720A7D" w:rsidP="00720A7D">
            <w:pPr>
              <w:spacing w:line="280" w:lineRule="exact"/>
              <w:rPr>
                <w:rFonts w:asciiTheme="majorEastAsia" w:eastAsiaTheme="majorEastAsia" w:hAnsiTheme="majorEastAsia"/>
              </w:rPr>
            </w:pPr>
            <w:r w:rsidRPr="00AA371E">
              <w:rPr>
                <w:rFonts w:asciiTheme="majorEastAsia" w:eastAsiaTheme="majorEastAsia" w:hAnsiTheme="majorEastAsia" w:hint="eastAsia"/>
              </w:rPr>
              <w:t>＜目標＞</w:t>
            </w:r>
          </w:p>
          <w:p w14:paraId="7E23E91A" w14:textId="53BC0083" w:rsidR="00720A7D" w:rsidRPr="00AA371E" w:rsidRDefault="00720A7D" w:rsidP="00720A7D">
            <w:pPr>
              <w:spacing w:line="280" w:lineRule="exact"/>
              <w:ind w:firstLineChars="100" w:firstLine="210"/>
              <w:rPr>
                <w:rFonts w:asciiTheme="majorEastAsia" w:eastAsiaTheme="majorEastAsia" w:hAnsiTheme="majorEastAsia"/>
                <w:u w:val="single"/>
              </w:rPr>
            </w:pPr>
            <w:r w:rsidRPr="00AA371E">
              <w:rPr>
                <w:rFonts w:asciiTheme="majorEastAsia" w:eastAsiaTheme="majorEastAsia" w:hAnsiTheme="majorEastAsia" w:hint="eastAsia"/>
              </w:rPr>
              <w:t>令和5年度末時点で、</w:t>
            </w:r>
            <w:r w:rsidRPr="00AA371E">
              <w:rPr>
                <w:rFonts w:asciiTheme="majorEastAsia" w:eastAsiaTheme="majorEastAsia" w:hAnsiTheme="majorEastAsia" w:hint="eastAsia"/>
                <w:u w:val="single"/>
              </w:rPr>
              <w:t>令和元年度末の施設入所者数の6％以上</w:t>
            </w:r>
            <w:r w:rsidRPr="00AA371E">
              <w:rPr>
                <w:rFonts w:asciiTheme="majorEastAsia" w:eastAsiaTheme="majorEastAsia" w:hAnsiTheme="majorEastAsia" w:hint="eastAsia"/>
              </w:rPr>
              <w:t>が地域生活へ移行することを基本とする。</w:t>
            </w:r>
          </w:p>
        </w:tc>
        <w:tc>
          <w:tcPr>
            <w:tcW w:w="10891" w:type="dxa"/>
            <w:vMerge w:val="restart"/>
            <w:tcBorders>
              <w:top w:val="double" w:sz="4" w:space="0" w:color="auto"/>
              <w:left w:val="single" w:sz="4" w:space="0" w:color="auto"/>
            </w:tcBorders>
            <w:shd w:val="clear" w:color="auto" w:fill="D9D9D9" w:themeFill="background1" w:themeFillShade="D9"/>
            <w:vAlign w:val="center"/>
          </w:tcPr>
          <w:p w14:paraId="5653E033" w14:textId="77777777" w:rsidR="00720A7D" w:rsidRPr="00007C55" w:rsidRDefault="00720A7D" w:rsidP="00720A7D">
            <w:pPr>
              <w:jc w:val="left"/>
              <w:rPr>
                <w:rFonts w:asciiTheme="majorEastAsia" w:eastAsiaTheme="majorEastAsia" w:hAnsiTheme="majorEastAsia"/>
                <w:szCs w:val="21"/>
              </w:rPr>
            </w:pPr>
            <w:r w:rsidRPr="00007C55">
              <w:rPr>
                <w:rFonts w:asciiTheme="majorEastAsia" w:eastAsiaTheme="majorEastAsia" w:hAnsiTheme="majorEastAsia" w:hint="eastAsia"/>
                <w:szCs w:val="21"/>
              </w:rPr>
              <w:t>＜大阪府の成果目標と基本的な考え方（案）＞</w:t>
            </w:r>
          </w:p>
          <w:p w14:paraId="6ACCEE53" w14:textId="77777777" w:rsidR="00720A7D" w:rsidRPr="00007C55" w:rsidRDefault="00720A7D" w:rsidP="00720A7D">
            <w:pPr>
              <w:ind w:firstLineChars="100" w:firstLine="210"/>
              <w:jc w:val="left"/>
              <w:outlineLvl w:val="1"/>
              <w:rPr>
                <w:rFonts w:asciiTheme="majorEastAsia" w:eastAsiaTheme="majorEastAsia" w:hAnsiTheme="majorEastAsia" w:cstheme="majorBidi"/>
                <w:szCs w:val="21"/>
              </w:rPr>
            </w:pPr>
            <w:r w:rsidRPr="00007C55">
              <w:rPr>
                <w:rFonts w:asciiTheme="majorEastAsia" w:eastAsiaTheme="majorEastAsia" w:hAnsiTheme="majorEastAsia" w:cstheme="majorBidi" w:hint="eastAsia"/>
                <w:szCs w:val="21"/>
              </w:rPr>
              <w:t>国の基本指針に沿った目標設定とし、令和５年度末時点で令和元年度末の施設入所者の</w:t>
            </w:r>
            <w:r w:rsidRPr="00007C55">
              <w:rPr>
                <w:rFonts w:asciiTheme="majorEastAsia" w:eastAsiaTheme="majorEastAsia" w:hAnsiTheme="majorEastAsia" w:cstheme="majorBidi"/>
                <w:szCs w:val="21"/>
              </w:rPr>
              <w:t>6</w:t>
            </w:r>
            <w:r w:rsidRPr="00007C55">
              <w:rPr>
                <w:rFonts w:asciiTheme="majorEastAsia" w:eastAsiaTheme="majorEastAsia" w:hAnsiTheme="majorEastAsia" w:cstheme="majorBidi" w:hint="eastAsia"/>
                <w:szCs w:val="21"/>
              </w:rPr>
              <w:t>％以上が地域生活へ移行することを基本とする。</w:t>
            </w:r>
            <w:r w:rsidRPr="00D351AB">
              <w:rPr>
                <w:rFonts w:asciiTheme="majorEastAsia" w:eastAsiaTheme="majorEastAsia" w:hAnsiTheme="majorEastAsia" w:cstheme="majorBidi" w:hint="eastAsia"/>
                <w:szCs w:val="21"/>
              </w:rPr>
              <w:t>この数値を積み上げた数値を大阪府の目標値として設定。</w:t>
            </w:r>
          </w:p>
          <w:p w14:paraId="52DFD246" w14:textId="77777777" w:rsidR="00720A7D" w:rsidRPr="00007C55" w:rsidRDefault="00720A7D" w:rsidP="00720A7D">
            <w:pPr>
              <w:rPr>
                <w:rFonts w:asciiTheme="majorEastAsia" w:eastAsiaTheme="majorEastAsia" w:hAnsiTheme="majorEastAsia"/>
                <w:szCs w:val="21"/>
              </w:rPr>
            </w:pPr>
          </w:p>
          <w:p w14:paraId="6F92A576" w14:textId="77777777" w:rsidR="00720A7D" w:rsidRPr="00007C55" w:rsidRDefault="00720A7D" w:rsidP="00720A7D">
            <w:pPr>
              <w:rPr>
                <w:rFonts w:asciiTheme="majorEastAsia" w:eastAsiaTheme="majorEastAsia" w:hAnsiTheme="majorEastAsia"/>
                <w:szCs w:val="21"/>
              </w:rPr>
            </w:pPr>
            <w:r w:rsidRPr="00007C55">
              <w:rPr>
                <w:rFonts w:asciiTheme="majorEastAsia" w:eastAsiaTheme="majorEastAsia" w:hAnsiTheme="majorEastAsia" w:hint="eastAsia"/>
                <w:szCs w:val="21"/>
                <w:bdr w:val="single" w:sz="4" w:space="0" w:color="auto"/>
              </w:rPr>
              <w:t>目標値の設定について</w:t>
            </w:r>
          </w:p>
          <w:p w14:paraId="73951C0C" w14:textId="67E29E7E" w:rsidR="00720A7D" w:rsidRPr="00AA371E" w:rsidRDefault="00720A7D" w:rsidP="00720A7D">
            <w:pPr>
              <w:pStyle w:val="ad"/>
              <w:ind w:firstLineChars="100" w:firstLine="210"/>
              <w:jc w:val="left"/>
              <w:rPr>
                <w:rFonts w:asciiTheme="majorEastAsia" w:eastAsiaTheme="majorEastAsia" w:hAnsiTheme="majorEastAsia"/>
                <w:color w:val="FF0000"/>
                <w:sz w:val="21"/>
                <w:szCs w:val="21"/>
              </w:rPr>
            </w:pPr>
            <w:r w:rsidRPr="00D351AB">
              <w:rPr>
                <w:rFonts w:asciiTheme="majorEastAsia" w:eastAsiaTheme="majorEastAsia" w:hAnsiTheme="majorEastAsia" w:hint="eastAsia"/>
                <w:sz w:val="21"/>
                <w:szCs w:val="21"/>
              </w:rPr>
              <w:t>施設入所者の重度化・高齢化により移行者数の減少が見込まれるものの、地域生活支援拠点等の整備などにより地域移行の取組みを進めていくことを踏まえ、国の目標設定に準じることとした。なお、各市町村においては、施設入所者の状況把握に努めるとともに、地域移行にかかる課題に対して必要な取り組みをすすめていただきたい。</w:t>
            </w:r>
          </w:p>
        </w:tc>
      </w:tr>
      <w:tr w:rsidR="00CD62B9" w:rsidRPr="00AA371E" w14:paraId="7BEB6242" w14:textId="77777777" w:rsidTr="00DC6B38">
        <w:trPr>
          <w:trHeight w:val="4803"/>
        </w:trPr>
        <w:tc>
          <w:tcPr>
            <w:tcW w:w="737" w:type="dxa"/>
            <w:vMerge/>
            <w:tcBorders>
              <w:right w:val="single" w:sz="4" w:space="0" w:color="auto"/>
            </w:tcBorders>
            <w:vAlign w:val="center"/>
          </w:tcPr>
          <w:p w14:paraId="581FA560" w14:textId="77777777" w:rsidR="00CD62B9" w:rsidRPr="00AA371E" w:rsidRDefault="00CD62B9" w:rsidP="002F4FD7">
            <w:pPr>
              <w:widowControl/>
              <w:spacing w:line="240" w:lineRule="exact"/>
              <w:ind w:left="2" w:rightChars="33" w:right="69"/>
              <w:rPr>
                <w:rFonts w:asciiTheme="majorEastAsia" w:eastAsiaTheme="majorEastAsia" w:hAnsiTheme="majorEastAsia"/>
                <w:spacing w:val="-20"/>
                <w:szCs w:val="21"/>
              </w:rPr>
            </w:pPr>
          </w:p>
        </w:tc>
        <w:tc>
          <w:tcPr>
            <w:tcW w:w="970" w:type="dxa"/>
            <w:vMerge/>
            <w:tcBorders>
              <w:left w:val="single" w:sz="4" w:space="0" w:color="auto"/>
              <w:bottom w:val="single" w:sz="8" w:space="0" w:color="auto"/>
              <w:right w:val="single" w:sz="4" w:space="0" w:color="auto"/>
            </w:tcBorders>
            <w:vAlign w:val="center"/>
          </w:tcPr>
          <w:p w14:paraId="5118270B" w14:textId="77777777" w:rsidR="00CD62B9" w:rsidRPr="00AA371E" w:rsidRDefault="00CD62B9" w:rsidP="00C01315">
            <w:pPr>
              <w:widowControl/>
              <w:spacing w:line="240" w:lineRule="exact"/>
              <w:rPr>
                <w:rFonts w:asciiTheme="majorEastAsia" w:eastAsiaTheme="majorEastAsia" w:hAnsiTheme="majorEastAsia"/>
                <w:spacing w:val="-20"/>
                <w:szCs w:val="21"/>
              </w:rPr>
            </w:pPr>
          </w:p>
        </w:tc>
        <w:tc>
          <w:tcPr>
            <w:tcW w:w="2847"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69EC2AA" w14:textId="77777777" w:rsidR="00CD62B9" w:rsidRPr="00AA371E" w:rsidRDefault="00CD62B9" w:rsidP="0084347F">
            <w:pPr>
              <w:spacing w:line="280" w:lineRule="exact"/>
              <w:rPr>
                <w:rFonts w:asciiTheme="majorEastAsia" w:eastAsiaTheme="majorEastAsia" w:hAnsiTheme="majorEastAsia"/>
              </w:rPr>
            </w:pPr>
            <w:r w:rsidRPr="00AA371E">
              <w:rPr>
                <w:rFonts w:asciiTheme="majorEastAsia" w:eastAsiaTheme="majorEastAsia" w:hAnsiTheme="majorEastAsia" w:hint="eastAsia"/>
              </w:rPr>
              <w:t>＜考え方＞</w:t>
            </w:r>
          </w:p>
          <w:p w14:paraId="254650DE" w14:textId="77777777" w:rsidR="00952A19" w:rsidRPr="00AA371E" w:rsidRDefault="00CD62B9" w:rsidP="0098134C">
            <w:pPr>
              <w:spacing w:line="280" w:lineRule="exact"/>
              <w:ind w:firstLineChars="100" w:firstLine="210"/>
              <w:rPr>
                <w:rFonts w:asciiTheme="majorEastAsia" w:eastAsiaTheme="majorEastAsia" w:hAnsiTheme="majorEastAsia"/>
              </w:rPr>
            </w:pPr>
            <w:r w:rsidRPr="00AA371E">
              <w:rPr>
                <w:rFonts w:asciiTheme="majorEastAsia" w:eastAsiaTheme="majorEastAsia" w:hAnsiTheme="majorEastAsia" w:hint="eastAsia"/>
              </w:rPr>
              <w:t>平成</w:t>
            </w:r>
            <w:r w:rsidR="00965455" w:rsidRPr="00AA371E">
              <w:rPr>
                <w:rFonts w:asciiTheme="majorEastAsia" w:eastAsiaTheme="majorEastAsia" w:hAnsiTheme="majorEastAsia" w:hint="eastAsia"/>
              </w:rPr>
              <w:t>28</w:t>
            </w:r>
            <w:r w:rsidRPr="00AA371E">
              <w:rPr>
                <w:rFonts w:asciiTheme="majorEastAsia" w:eastAsiaTheme="majorEastAsia" w:hAnsiTheme="majorEastAsia" w:hint="eastAsia"/>
              </w:rPr>
              <w:t>年から平成</w:t>
            </w:r>
            <w:r w:rsidR="00965455" w:rsidRPr="00AA371E">
              <w:rPr>
                <w:rFonts w:asciiTheme="majorEastAsia" w:eastAsiaTheme="majorEastAsia" w:hAnsiTheme="majorEastAsia" w:hint="eastAsia"/>
              </w:rPr>
              <w:t>30年の地域生活移行者の水準を踏まえ、令和元年度末の施設入所者と比較した令和5</w:t>
            </w:r>
            <w:r w:rsidRPr="00AA371E">
              <w:rPr>
                <w:rFonts w:asciiTheme="majorEastAsia" w:eastAsiaTheme="majorEastAsia" w:hAnsiTheme="majorEastAsia" w:hint="eastAsia"/>
              </w:rPr>
              <w:t>年度末時点での割合を設定。</w:t>
            </w:r>
          </w:p>
          <w:p w14:paraId="339EBC4A" w14:textId="268A5E09" w:rsidR="00CD62B9" w:rsidRPr="00AA371E" w:rsidRDefault="00FE6CBA" w:rsidP="0098134C">
            <w:pPr>
              <w:spacing w:line="280" w:lineRule="exact"/>
              <w:ind w:firstLineChars="100" w:firstLine="210"/>
              <w:rPr>
                <w:rFonts w:asciiTheme="majorEastAsia" w:eastAsiaTheme="majorEastAsia" w:hAnsiTheme="majorEastAsia"/>
                <w:u w:val="single"/>
              </w:rPr>
            </w:pPr>
            <w:r w:rsidRPr="00AA371E">
              <w:rPr>
                <w:rFonts w:asciiTheme="majorEastAsia" w:eastAsiaTheme="majorEastAsia" w:hAnsiTheme="majorEastAsia" w:hint="eastAsia"/>
              </w:rPr>
              <w:t>令和2年度</w:t>
            </w:r>
            <w:r w:rsidR="00952A19" w:rsidRPr="00AA371E">
              <w:rPr>
                <w:rFonts w:asciiTheme="majorEastAsia" w:eastAsiaTheme="majorEastAsia" w:hAnsiTheme="majorEastAsia" w:hint="eastAsia"/>
              </w:rPr>
              <w:t>までの数値目標が達成されないと見込まれる場合は、未達成割合を令和5年度末における目標値に加えた割合以上を目標値とする。</w:t>
            </w:r>
          </w:p>
        </w:tc>
        <w:tc>
          <w:tcPr>
            <w:tcW w:w="10891" w:type="dxa"/>
            <w:vMerge/>
            <w:tcBorders>
              <w:left w:val="single" w:sz="4" w:space="0" w:color="auto"/>
              <w:bottom w:val="single" w:sz="8" w:space="0" w:color="auto"/>
            </w:tcBorders>
            <w:shd w:val="clear" w:color="auto" w:fill="D9D9D9" w:themeFill="background1" w:themeFillShade="D9"/>
            <w:vAlign w:val="center"/>
          </w:tcPr>
          <w:p w14:paraId="6BAA3620" w14:textId="77777777" w:rsidR="00CD62B9" w:rsidRPr="00AA371E" w:rsidRDefault="00CD62B9" w:rsidP="00EF16DB">
            <w:pPr>
              <w:rPr>
                <w:rFonts w:asciiTheme="majorEastAsia" w:eastAsiaTheme="majorEastAsia" w:hAnsiTheme="majorEastAsia"/>
                <w:szCs w:val="21"/>
              </w:rPr>
            </w:pPr>
          </w:p>
        </w:tc>
      </w:tr>
      <w:tr w:rsidR="00720A7D" w:rsidRPr="00AA371E" w14:paraId="54561A38" w14:textId="77777777" w:rsidTr="00DC6B38">
        <w:trPr>
          <w:trHeight w:val="4793"/>
        </w:trPr>
        <w:tc>
          <w:tcPr>
            <w:tcW w:w="737" w:type="dxa"/>
            <w:vMerge/>
            <w:tcBorders>
              <w:right w:val="single" w:sz="4" w:space="0" w:color="auto"/>
            </w:tcBorders>
            <w:vAlign w:val="center"/>
          </w:tcPr>
          <w:p w14:paraId="102568E7" w14:textId="77777777" w:rsidR="00720A7D" w:rsidRPr="00AA371E" w:rsidRDefault="00720A7D" w:rsidP="00720A7D">
            <w:pPr>
              <w:widowControl/>
              <w:spacing w:line="240" w:lineRule="exact"/>
              <w:rPr>
                <w:rFonts w:asciiTheme="majorEastAsia" w:eastAsiaTheme="majorEastAsia" w:hAnsiTheme="majorEastAsia"/>
                <w:spacing w:val="-20"/>
                <w:szCs w:val="21"/>
              </w:rPr>
            </w:pPr>
          </w:p>
        </w:tc>
        <w:tc>
          <w:tcPr>
            <w:tcW w:w="970" w:type="dxa"/>
            <w:vMerge w:val="restart"/>
            <w:tcBorders>
              <w:top w:val="single" w:sz="8" w:space="0" w:color="auto"/>
              <w:left w:val="single" w:sz="4" w:space="0" w:color="auto"/>
              <w:right w:val="single" w:sz="4" w:space="0" w:color="auto"/>
            </w:tcBorders>
            <w:vAlign w:val="center"/>
          </w:tcPr>
          <w:p w14:paraId="06362131" w14:textId="77777777" w:rsidR="00720A7D" w:rsidRPr="00AA371E" w:rsidRDefault="00720A7D" w:rsidP="00720A7D">
            <w:pPr>
              <w:spacing w:line="240" w:lineRule="exact"/>
              <w:rPr>
                <w:rFonts w:asciiTheme="majorEastAsia" w:eastAsiaTheme="majorEastAsia" w:hAnsiTheme="majorEastAsia"/>
                <w:spacing w:val="-20"/>
                <w:szCs w:val="21"/>
              </w:rPr>
            </w:pPr>
            <w:r w:rsidRPr="00AA371E">
              <w:rPr>
                <w:rFonts w:asciiTheme="majorEastAsia" w:eastAsiaTheme="majorEastAsia" w:hAnsiTheme="majorEastAsia"/>
                <w:noProof/>
                <w:spacing w:val="-20"/>
                <w:sz w:val="20"/>
                <w:u w:val="single"/>
              </w:rPr>
              <mc:AlternateContent>
                <mc:Choice Requires="wps">
                  <w:drawing>
                    <wp:anchor distT="0" distB="0" distL="114300" distR="114300" simplePos="0" relativeHeight="251663360" behindDoc="0" locked="0" layoutInCell="1" allowOverlap="1" wp14:anchorId="7ED2269D" wp14:editId="5F20601A">
                      <wp:simplePos x="0" y="0"/>
                      <wp:positionH relativeFrom="column">
                        <wp:posOffset>-610870</wp:posOffset>
                      </wp:positionH>
                      <wp:positionV relativeFrom="paragraph">
                        <wp:posOffset>-229870</wp:posOffset>
                      </wp:positionV>
                      <wp:extent cx="552450" cy="1114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52450" cy="1114425"/>
                              </a:xfrm>
                              <a:prstGeom prst="rect">
                                <a:avLst/>
                              </a:prstGeom>
                              <a:noFill/>
                              <a:ln w="25400" cap="flat" cmpd="sng" algn="ctr">
                                <a:noFill/>
                                <a:prstDash val="solid"/>
                              </a:ln>
                              <a:effectLst/>
                            </wps:spPr>
                            <wps:txbx>
                              <w:txbxContent>
                                <w:p w14:paraId="7F2E2B87" w14:textId="77777777" w:rsidR="00720A7D" w:rsidRPr="00A074BE" w:rsidRDefault="00720A7D" w:rsidP="00C322AF">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施設入所者の地域生活への移行</w:t>
                                  </w:r>
                                </w:p>
                                <w:p w14:paraId="2948D1C8" w14:textId="77777777" w:rsidR="00720A7D" w:rsidRPr="00DD757F" w:rsidRDefault="00720A7D" w:rsidP="00C322AF">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2269D" id="正方形/長方形 1" o:spid="_x0000_s1027" style="position:absolute;left:0;text-align:left;margin-left:-48.1pt;margin-top:-18.1pt;width:43.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" filled="f" stroked="f" strokeweight="2pt">
                      <v:textbox>
                        <w:txbxContent>
                          <w:p w14:paraId="7F2E2B87" w14:textId="77777777" w:rsidR="00720A7D" w:rsidRPr="00A074BE" w:rsidRDefault="00720A7D" w:rsidP="00C322AF">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施設入所者の地域生活への移行</w:t>
                            </w:r>
                          </w:p>
                          <w:p w14:paraId="2948D1C8" w14:textId="77777777" w:rsidR="00720A7D" w:rsidRPr="00DD757F" w:rsidRDefault="00720A7D" w:rsidP="00C322AF">
                            <w:pPr>
                              <w:jc w:val="center"/>
                              <w:rPr>
                                <w:rFonts w:asciiTheme="majorEastAsia" w:eastAsiaTheme="majorEastAsia" w:hAnsiTheme="majorEastAsia"/>
                              </w:rPr>
                            </w:pPr>
                          </w:p>
                        </w:txbxContent>
                      </v:textbox>
                    </v:rect>
                  </w:pict>
                </mc:Fallback>
              </mc:AlternateContent>
            </w:r>
            <w:r w:rsidRPr="00AA371E">
              <w:rPr>
                <w:rFonts w:asciiTheme="majorEastAsia" w:eastAsiaTheme="majorEastAsia" w:hAnsiTheme="majorEastAsia" w:hint="eastAsia"/>
                <w:spacing w:val="-20"/>
                <w:sz w:val="18"/>
                <w:szCs w:val="21"/>
              </w:rPr>
              <w:t>入所者の削減数</w:t>
            </w:r>
          </w:p>
        </w:tc>
        <w:tc>
          <w:tcPr>
            <w:tcW w:w="2847" w:type="dxa"/>
            <w:tcBorders>
              <w:top w:val="single" w:sz="8" w:space="0" w:color="auto"/>
              <w:left w:val="single" w:sz="4" w:space="0" w:color="auto"/>
              <w:right w:val="single" w:sz="4" w:space="0" w:color="auto"/>
            </w:tcBorders>
            <w:shd w:val="clear" w:color="auto" w:fill="D9D9D9" w:themeFill="background1" w:themeFillShade="D9"/>
            <w:vAlign w:val="center"/>
          </w:tcPr>
          <w:p w14:paraId="69A4A352" w14:textId="77777777" w:rsidR="00720A7D" w:rsidRPr="00AA371E" w:rsidRDefault="00720A7D" w:rsidP="00720A7D">
            <w:pPr>
              <w:spacing w:line="280" w:lineRule="exact"/>
              <w:rPr>
                <w:rFonts w:asciiTheme="majorEastAsia" w:eastAsiaTheme="majorEastAsia" w:hAnsiTheme="majorEastAsia"/>
              </w:rPr>
            </w:pPr>
            <w:r w:rsidRPr="00AA371E">
              <w:rPr>
                <w:rFonts w:asciiTheme="majorEastAsia" w:eastAsiaTheme="majorEastAsia" w:hAnsiTheme="majorEastAsia" w:hint="eastAsia"/>
              </w:rPr>
              <w:t>＜目標＞</w:t>
            </w:r>
          </w:p>
          <w:p w14:paraId="6C1A6D6F" w14:textId="32ACDC1F" w:rsidR="00720A7D" w:rsidRPr="00AA371E" w:rsidRDefault="00720A7D" w:rsidP="00720A7D">
            <w:pPr>
              <w:spacing w:line="280" w:lineRule="exact"/>
              <w:rPr>
                <w:rFonts w:asciiTheme="majorEastAsia" w:eastAsiaTheme="majorEastAsia" w:hAnsiTheme="majorEastAsia"/>
              </w:rPr>
            </w:pPr>
            <w:r w:rsidRPr="00AA371E">
              <w:rPr>
                <w:rFonts w:asciiTheme="majorEastAsia" w:eastAsiaTheme="majorEastAsia" w:hAnsiTheme="majorEastAsia" w:hint="eastAsia"/>
              </w:rPr>
              <w:t>令和5年度末時点の施設入所者数を</w:t>
            </w:r>
            <w:r w:rsidRPr="00AA371E">
              <w:rPr>
                <w:rFonts w:asciiTheme="majorEastAsia" w:eastAsiaTheme="majorEastAsia" w:hAnsiTheme="majorEastAsia" w:hint="eastAsia"/>
                <w:u w:val="single"/>
              </w:rPr>
              <w:t>令和元年度末時点の施設入所者から1.6％以上</w:t>
            </w:r>
            <w:r w:rsidRPr="00AA371E">
              <w:rPr>
                <w:rFonts w:asciiTheme="majorEastAsia" w:eastAsiaTheme="majorEastAsia" w:hAnsiTheme="majorEastAsia" w:hint="eastAsia"/>
              </w:rPr>
              <w:t>削減することを基本とする。</w:t>
            </w:r>
          </w:p>
        </w:tc>
        <w:tc>
          <w:tcPr>
            <w:tcW w:w="10891" w:type="dxa"/>
            <w:vMerge w:val="restart"/>
            <w:tcBorders>
              <w:top w:val="single" w:sz="8" w:space="0" w:color="auto"/>
              <w:left w:val="single" w:sz="4" w:space="0" w:color="auto"/>
            </w:tcBorders>
            <w:shd w:val="clear" w:color="auto" w:fill="D9D9D9" w:themeFill="background1" w:themeFillShade="D9"/>
            <w:vAlign w:val="center"/>
          </w:tcPr>
          <w:p w14:paraId="447218CD" w14:textId="77777777" w:rsidR="00720A7D" w:rsidRPr="006207E3" w:rsidRDefault="00720A7D" w:rsidP="00720A7D">
            <w:pPr>
              <w:jc w:val="left"/>
              <w:outlineLvl w:val="1"/>
              <w:rPr>
                <w:rFonts w:asciiTheme="majorEastAsia" w:eastAsiaTheme="majorEastAsia" w:hAnsiTheme="majorEastAsia" w:cstheme="majorBidi"/>
                <w:szCs w:val="21"/>
              </w:rPr>
            </w:pPr>
            <w:r w:rsidRPr="006207E3">
              <w:rPr>
                <w:rFonts w:asciiTheme="majorEastAsia" w:eastAsiaTheme="majorEastAsia" w:hAnsiTheme="majorEastAsia" w:cstheme="majorBidi" w:hint="eastAsia"/>
                <w:szCs w:val="21"/>
              </w:rPr>
              <w:t>＜大阪府の成果目標と基本的な考え方（案）＞</w:t>
            </w:r>
          </w:p>
          <w:p w14:paraId="682E4CB5" w14:textId="1F92817A" w:rsidR="00720A7D" w:rsidRPr="006207E3" w:rsidRDefault="00720A7D" w:rsidP="00720A7D">
            <w:pPr>
              <w:jc w:val="left"/>
              <w:outlineLvl w:val="1"/>
              <w:rPr>
                <w:rFonts w:asciiTheme="majorEastAsia" w:eastAsiaTheme="majorEastAsia" w:hAnsiTheme="majorEastAsia" w:cstheme="majorBidi"/>
                <w:szCs w:val="21"/>
              </w:rPr>
            </w:pPr>
            <w:r>
              <w:rPr>
                <w:rFonts w:asciiTheme="majorEastAsia" w:eastAsiaTheme="majorEastAsia" w:hAnsiTheme="majorEastAsia" w:cstheme="majorBidi" w:hint="eastAsia"/>
                <w:szCs w:val="21"/>
              </w:rPr>
              <w:t xml:space="preserve">　</w:t>
            </w:r>
            <w:r w:rsidR="00891B07">
              <w:rPr>
                <w:rFonts w:asciiTheme="majorEastAsia" w:eastAsiaTheme="majorEastAsia" w:hAnsiTheme="majorEastAsia" w:cstheme="majorBidi" w:hint="eastAsia"/>
                <w:szCs w:val="21"/>
              </w:rPr>
              <w:t>国の基本指針</w:t>
            </w:r>
            <w:r w:rsidRPr="00D351AB">
              <w:rPr>
                <w:rFonts w:asciiTheme="majorEastAsia" w:eastAsiaTheme="majorEastAsia" w:hAnsiTheme="majorEastAsia" w:cstheme="majorBidi" w:hint="eastAsia"/>
                <w:szCs w:val="21"/>
              </w:rPr>
              <w:t>に沿った目標設定とし、令和５年度末時点で令和元年度末の施設入所者の1.6％以上を削減させることを基本として各市町村において目標設定されたい。</w:t>
            </w:r>
          </w:p>
          <w:p w14:paraId="5341AC98" w14:textId="77777777" w:rsidR="00720A7D" w:rsidRPr="006207E3" w:rsidRDefault="00720A7D" w:rsidP="00720A7D">
            <w:pPr>
              <w:rPr>
                <w:rFonts w:asciiTheme="majorEastAsia" w:eastAsiaTheme="majorEastAsia" w:hAnsiTheme="majorEastAsia"/>
              </w:rPr>
            </w:pPr>
          </w:p>
          <w:p w14:paraId="19873231" w14:textId="77777777" w:rsidR="00720A7D" w:rsidRPr="006207E3" w:rsidRDefault="00720A7D" w:rsidP="00720A7D">
            <w:pPr>
              <w:rPr>
                <w:rFonts w:asciiTheme="majorEastAsia" w:eastAsiaTheme="majorEastAsia" w:hAnsiTheme="majorEastAsia"/>
                <w:szCs w:val="21"/>
              </w:rPr>
            </w:pPr>
            <w:r w:rsidRPr="006207E3">
              <w:rPr>
                <w:rFonts w:asciiTheme="majorEastAsia" w:eastAsiaTheme="majorEastAsia" w:hAnsiTheme="majorEastAsia" w:hint="eastAsia"/>
                <w:szCs w:val="21"/>
                <w:bdr w:val="single" w:sz="4" w:space="0" w:color="auto"/>
              </w:rPr>
              <w:t>目標値の設定について</w:t>
            </w:r>
          </w:p>
          <w:p w14:paraId="39A6F01B" w14:textId="2641D37B" w:rsidR="00720A7D" w:rsidRPr="006207E3" w:rsidRDefault="00720A7D" w:rsidP="00720A7D">
            <w:pPr>
              <w:ind w:firstLineChars="100" w:firstLine="210"/>
              <w:jc w:val="left"/>
              <w:outlineLvl w:val="1"/>
              <w:rPr>
                <w:rFonts w:asciiTheme="majorEastAsia" w:eastAsiaTheme="majorEastAsia" w:hAnsiTheme="majorEastAsia" w:cstheme="majorBidi"/>
                <w:szCs w:val="21"/>
              </w:rPr>
            </w:pPr>
            <w:r w:rsidRPr="00D351AB">
              <w:rPr>
                <w:rFonts w:asciiTheme="majorEastAsia" w:eastAsiaTheme="majorEastAsia" w:hAnsiTheme="majorEastAsia" w:cstheme="majorBidi" w:hint="eastAsia"/>
                <w:szCs w:val="21"/>
              </w:rPr>
              <w:t>障がい者を支援する介護者の高齢化や当事者の重度化、グループホームなどの受け皿等の確保など地域生活を支える課題</w:t>
            </w:r>
            <w:r>
              <w:rPr>
                <w:rFonts w:asciiTheme="majorEastAsia" w:eastAsiaTheme="majorEastAsia" w:hAnsiTheme="majorEastAsia" w:cstheme="majorBidi" w:hint="eastAsia"/>
                <w:szCs w:val="21"/>
              </w:rPr>
              <w:t>について自立支援協議会等で必要な方策を検討し、目標達成に向け取</w:t>
            </w:r>
            <w:r w:rsidR="00891B07">
              <w:rPr>
                <w:rFonts w:asciiTheme="majorEastAsia" w:eastAsiaTheme="majorEastAsia" w:hAnsiTheme="majorEastAsia" w:cstheme="majorBidi" w:hint="eastAsia"/>
                <w:szCs w:val="21"/>
              </w:rPr>
              <w:t>組みを進めていただく</w:t>
            </w:r>
            <w:r w:rsidRPr="00D351AB">
              <w:rPr>
                <w:rFonts w:asciiTheme="majorEastAsia" w:eastAsiaTheme="majorEastAsia" w:hAnsiTheme="majorEastAsia" w:cstheme="majorBidi" w:hint="eastAsia"/>
                <w:szCs w:val="21"/>
              </w:rPr>
              <w:t>。</w:t>
            </w:r>
          </w:p>
        </w:tc>
      </w:tr>
      <w:tr w:rsidR="00CD62B9" w:rsidRPr="00AA371E" w14:paraId="3501CEE1" w14:textId="77777777" w:rsidTr="00DC6B38">
        <w:trPr>
          <w:trHeight w:val="5512"/>
        </w:trPr>
        <w:tc>
          <w:tcPr>
            <w:tcW w:w="737" w:type="dxa"/>
            <w:vMerge/>
            <w:tcBorders>
              <w:bottom w:val="single" w:sz="4" w:space="0" w:color="auto"/>
              <w:right w:val="single" w:sz="4" w:space="0" w:color="auto"/>
            </w:tcBorders>
            <w:vAlign w:val="center"/>
          </w:tcPr>
          <w:p w14:paraId="0638AB17" w14:textId="77777777" w:rsidR="00CD62B9" w:rsidRPr="00AA371E" w:rsidRDefault="00CD62B9" w:rsidP="00C01315">
            <w:pPr>
              <w:widowControl/>
              <w:spacing w:line="240" w:lineRule="exact"/>
              <w:rPr>
                <w:rFonts w:asciiTheme="majorEastAsia" w:eastAsiaTheme="majorEastAsia" w:hAnsiTheme="majorEastAsia"/>
                <w:spacing w:val="-20"/>
                <w:szCs w:val="21"/>
              </w:rPr>
            </w:pPr>
          </w:p>
        </w:tc>
        <w:tc>
          <w:tcPr>
            <w:tcW w:w="970" w:type="dxa"/>
            <w:vMerge/>
            <w:tcBorders>
              <w:left w:val="single" w:sz="4" w:space="0" w:color="auto"/>
              <w:bottom w:val="single" w:sz="4" w:space="0" w:color="auto"/>
              <w:right w:val="single" w:sz="4" w:space="0" w:color="auto"/>
            </w:tcBorders>
            <w:vAlign w:val="center"/>
          </w:tcPr>
          <w:p w14:paraId="4708558A" w14:textId="77777777" w:rsidR="00CD62B9" w:rsidRPr="00AA371E" w:rsidRDefault="00CD62B9" w:rsidP="00C01315">
            <w:pPr>
              <w:spacing w:line="240" w:lineRule="exact"/>
              <w:rPr>
                <w:rFonts w:asciiTheme="majorEastAsia" w:eastAsiaTheme="majorEastAsia" w:hAnsiTheme="majorEastAsia"/>
                <w:spacing w:val="-20"/>
                <w:szCs w:val="21"/>
              </w:rPr>
            </w:pPr>
          </w:p>
        </w:tc>
        <w:tc>
          <w:tcPr>
            <w:tcW w:w="2847" w:type="dxa"/>
            <w:tcBorders>
              <w:top w:val="single" w:sz="8" w:space="0" w:color="auto"/>
              <w:left w:val="single" w:sz="4" w:space="0" w:color="auto"/>
              <w:right w:val="single" w:sz="4" w:space="0" w:color="auto"/>
            </w:tcBorders>
            <w:shd w:val="clear" w:color="auto" w:fill="D9D9D9" w:themeFill="background1" w:themeFillShade="D9"/>
            <w:vAlign w:val="center"/>
          </w:tcPr>
          <w:p w14:paraId="25C67437" w14:textId="77777777" w:rsidR="00CD62B9" w:rsidRPr="00AA371E" w:rsidRDefault="00CD62B9" w:rsidP="0084347F">
            <w:pPr>
              <w:spacing w:line="280" w:lineRule="exact"/>
              <w:rPr>
                <w:rFonts w:asciiTheme="majorEastAsia" w:eastAsiaTheme="majorEastAsia" w:hAnsiTheme="majorEastAsia"/>
                <w:szCs w:val="21"/>
              </w:rPr>
            </w:pPr>
            <w:r w:rsidRPr="00AA371E">
              <w:rPr>
                <w:rFonts w:asciiTheme="majorEastAsia" w:eastAsiaTheme="majorEastAsia" w:hAnsiTheme="majorEastAsia" w:hint="eastAsia"/>
                <w:szCs w:val="21"/>
              </w:rPr>
              <w:t>＜考え方＞</w:t>
            </w:r>
          </w:p>
          <w:p w14:paraId="1A044438" w14:textId="77777777" w:rsidR="00CD62B9" w:rsidRPr="00AA371E" w:rsidRDefault="00CD62B9" w:rsidP="0098134C">
            <w:pPr>
              <w:spacing w:line="280" w:lineRule="exact"/>
              <w:ind w:firstLineChars="100" w:firstLine="210"/>
              <w:rPr>
                <w:rFonts w:asciiTheme="majorEastAsia" w:eastAsiaTheme="majorEastAsia" w:hAnsiTheme="majorEastAsia"/>
                <w:szCs w:val="21"/>
              </w:rPr>
            </w:pPr>
            <w:r w:rsidRPr="00AA371E">
              <w:rPr>
                <w:rFonts w:asciiTheme="majorEastAsia" w:eastAsiaTheme="majorEastAsia" w:hAnsiTheme="majorEastAsia" w:hint="eastAsia"/>
              </w:rPr>
              <w:t>平成</w:t>
            </w:r>
            <w:r w:rsidR="00965455" w:rsidRPr="00AA371E">
              <w:rPr>
                <w:rFonts w:asciiTheme="majorEastAsia" w:eastAsiaTheme="majorEastAsia" w:hAnsiTheme="majorEastAsia" w:hint="eastAsia"/>
              </w:rPr>
              <w:t>28</w:t>
            </w:r>
            <w:r w:rsidRPr="00AA371E">
              <w:rPr>
                <w:rFonts w:asciiTheme="majorEastAsia" w:eastAsiaTheme="majorEastAsia" w:hAnsiTheme="majorEastAsia" w:hint="eastAsia"/>
              </w:rPr>
              <w:t>年</w:t>
            </w:r>
            <w:r w:rsidRPr="00AA371E">
              <w:rPr>
                <w:rFonts w:asciiTheme="majorEastAsia" w:eastAsiaTheme="majorEastAsia" w:hAnsiTheme="majorEastAsia" w:hint="eastAsia"/>
                <w:szCs w:val="21"/>
              </w:rPr>
              <w:t>から平成</w:t>
            </w:r>
            <w:r w:rsidR="00965455" w:rsidRPr="00AA371E">
              <w:rPr>
                <w:rFonts w:asciiTheme="majorEastAsia" w:eastAsiaTheme="majorEastAsia" w:hAnsiTheme="majorEastAsia" w:hint="eastAsia"/>
                <w:szCs w:val="21"/>
              </w:rPr>
              <w:t>30年の施設入所者数削減の状況を踏まえ、令和元年度末の施設入所者数と比較した令和5</w:t>
            </w:r>
            <w:r w:rsidRPr="00AA371E">
              <w:rPr>
                <w:rFonts w:asciiTheme="majorEastAsia" w:eastAsiaTheme="majorEastAsia" w:hAnsiTheme="majorEastAsia" w:hint="eastAsia"/>
                <w:szCs w:val="21"/>
              </w:rPr>
              <w:t>年度末時点での割合を設定。</w:t>
            </w:r>
          </w:p>
          <w:p w14:paraId="496516BB" w14:textId="2149B146" w:rsidR="00952A19" w:rsidRPr="00AA371E" w:rsidRDefault="00952A19" w:rsidP="0098134C">
            <w:pPr>
              <w:spacing w:line="280" w:lineRule="exact"/>
              <w:ind w:firstLineChars="100" w:firstLine="210"/>
              <w:rPr>
                <w:rFonts w:asciiTheme="majorEastAsia" w:eastAsiaTheme="majorEastAsia" w:hAnsiTheme="majorEastAsia"/>
                <w:color w:val="FF0000"/>
                <w:szCs w:val="21"/>
              </w:rPr>
            </w:pPr>
            <w:r w:rsidRPr="00AA371E">
              <w:rPr>
                <w:rFonts w:asciiTheme="majorEastAsia" w:eastAsiaTheme="majorEastAsia" w:hAnsiTheme="majorEastAsia" w:hint="eastAsia"/>
              </w:rPr>
              <w:t>令和2年度までの数値目標が達成されないと見込まれる場合は、未達成割合を令和5年度末における目標値に加えた割合以上を目標値とする。</w:t>
            </w:r>
          </w:p>
        </w:tc>
        <w:tc>
          <w:tcPr>
            <w:tcW w:w="10891" w:type="dxa"/>
            <w:vMerge/>
            <w:tcBorders>
              <w:left w:val="single" w:sz="4" w:space="0" w:color="auto"/>
            </w:tcBorders>
            <w:shd w:val="clear" w:color="auto" w:fill="D9D9D9" w:themeFill="background1" w:themeFillShade="D9"/>
            <w:vAlign w:val="center"/>
          </w:tcPr>
          <w:p w14:paraId="4625D8FA" w14:textId="77777777" w:rsidR="00CD62B9" w:rsidRPr="00AA371E" w:rsidRDefault="00CD62B9" w:rsidP="00142623">
            <w:pPr>
              <w:rPr>
                <w:rFonts w:asciiTheme="majorEastAsia" w:eastAsiaTheme="majorEastAsia" w:hAnsiTheme="majorEastAsia"/>
                <w:szCs w:val="21"/>
              </w:rPr>
            </w:pPr>
          </w:p>
        </w:tc>
      </w:tr>
      <w:tr w:rsidR="00DC6B38" w:rsidRPr="00AA371E" w14:paraId="209DD7FD" w14:textId="77777777" w:rsidTr="00DC6B38">
        <w:trPr>
          <w:trHeight w:val="610"/>
        </w:trPr>
        <w:tc>
          <w:tcPr>
            <w:tcW w:w="1707" w:type="dxa"/>
            <w:gridSpan w:val="2"/>
            <w:tcBorders>
              <w:bottom w:val="double" w:sz="4" w:space="0" w:color="auto"/>
              <w:right w:val="single" w:sz="4" w:space="0" w:color="auto"/>
            </w:tcBorders>
            <w:shd w:val="clear" w:color="auto" w:fill="FFFF00"/>
            <w:vAlign w:val="center"/>
          </w:tcPr>
          <w:p w14:paraId="09BF2438" w14:textId="77777777" w:rsidR="00DC6B38" w:rsidRPr="00AA371E" w:rsidRDefault="00DC6B38" w:rsidP="00982F7C">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lastRenderedPageBreak/>
              <w:t>項目</w:t>
            </w:r>
          </w:p>
        </w:tc>
        <w:tc>
          <w:tcPr>
            <w:tcW w:w="2847" w:type="dxa"/>
            <w:tcBorders>
              <w:left w:val="single" w:sz="4" w:space="0" w:color="auto"/>
              <w:bottom w:val="double" w:sz="4" w:space="0" w:color="auto"/>
              <w:right w:val="single" w:sz="4" w:space="0" w:color="auto"/>
            </w:tcBorders>
            <w:shd w:val="clear" w:color="auto" w:fill="FFFF00"/>
            <w:vAlign w:val="center"/>
          </w:tcPr>
          <w:p w14:paraId="04DD2F32" w14:textId="77777777" w:rsidR="00DC6B38" w:rsidRPr="00AA371E" w:rsidRDefault="00DC6B38" w:rsidP="00982F7C">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国の基本指針</w:t>
            </w:r>
          </w:p>
        </w:tc>
        <w:tc>
          <w:tcPr>
            <w:tcW w:w="10891" w:type="dxa"/>
            <w:tcBorders>
              <w:left w:val="single" w:sz="4" w:space="0" w:color="auto"/>
              <w:bottom w:val="double" w:sz="4" w:space="0" w:color="auto"/>
            </w:tcBorders>
            <w:shd w:val="clear" w:color="auto" w:fill="FFFF00"/>
            <w:vAlign w:val="center"/>
          </w:tcPr>
          <w:p w14:paraId="34684EA5" w14:textId="77777777" w:rsidR="00DC6B38" w:rsidRPr="00AA371E" w:rsidRDefault="00DC6B38" w:rsidP="00982F7C">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第6期障がい福祉計画の大阪府の成果目標と考え方（案）</w:t>
            </w:r>
          </w:p>
        </w:tc>
      </w:tr>
      <w:tr w:rsidR="00005D83" w:rsidRPr="00AA371E" w14:paraId="2EE1E9BD" w14:textId="77777777" w:rsidTr="00DC6B38">
        <w:trPr>
          <w:trHeight w:val="2750"/>
        </w:trPr>
        <w:tc>
          <w:tcPr>
            <w:tcW w:w="737" w:type="dxa"/>
            <w:vMerge w:val="restart"/>
            <w:tcBorders>
              <w:right w:val="single" w:sz="4" w:space="0" w:color="auto"/>
            </w:tcBorders>
            <w:vAlign w:val="center"/>
          </w:tcPr>
          <w:p w14:paraId="216A6256"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094B337E"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25032FBC"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064AF34D"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046486B3"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1F903D92"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7B96DAE2" w14:textId="73A31BA4" w:rsidR="00005D83" w:rsidRPr="00AA371E" w:rsidRDefault="00005D83" w:rsidP="00965455">
            <w:pPr>
              <w:widowControl/>
              <w:spacing w:line="240" w:lineRule="exact"/>
              <w:rPr>
                <w:rFonts w:asciiTheme="majorEastAsia" w:eastAsiaTheme="majorEastAsia" w:hAnsiTheme="majorEastAsia"/>
                <w:spacing w:val="-20"/>
                <w:szCs w:val="21"/>
              </w:rPr>
            </w:pPr>
          </w:p>
          <w:p w14:paraId="53685E95" w14:textId="66016BA5" w:rsidR="00005D83" w:rsidRPr="00AA371E" w:rsidRDefault="00005D83" w:rsidP="00965455">
            <w:pPr>
              <w:widowControl/>
              <w:spacing w:line="240" w:lineRule="exact"/>
              <w:rPr>
                <w:rFonts w:asciiTheme="majorEastAsia" w:eastAsiaTheme="majorEastAsia" w:hAnsiTheme="majorEastAsia"/>
                <w:spacing w:val="-20"/>
                <w:szCs w:val="21"/>
              </w:rPr>
            </w:pPr>
          </w:p>
          <w:p w14:paraId="5F8B79E6" w14:textId="04D0480C" w:rsidR="00005D83" w:rsidRPr="00AA371E" w:rsidRDefault="00005D83" w:rsidP="00965455">
            <w:pPr>
              <w:widowControl/>
              <w:spacing w:line="240" w:lineRule="exact"/>
              <w:rPr>
                <w:rFonts w:asciiTheme="majorEastAsia" w:eastAsiaTheme="majorEastAsia" w:hAnsiTheme="majorEastAsia"/>
                <w:spacing w:val="-20"/>
                <w:szCs w:val="21"/>
              </w:rPr>
            </w:pPr>
          </w:p>
          <w:p w14:paraId="45689F85" w14:textId="59BC7CC5" w:rsidR="00005D83" w:rsidRPr="00AA371E" w:rsidRDefault="00005D83" w:rsidP="00965455">
            <w:pPr>
              <w:widowControl/>
              <w:spacing w:line="240" w:lineRule="exact"/>
              <w:rPr>
                <w:rFonts w:asciiTheme="majorEastAsia" w:eastAsiaTheme="majorEastAsia" w:hAnsiTheme="majorEastAsia"/>
                <w:spacing w:val="-20"/>
                <w:szCs w:val="21"/>
              </w:rPr>
            </w:pPr>
          </w:p>
          <w:p w14:paraId="2F0B6809" w14:textId="63A2EC45" w:rsidR="00005D83" w:rsidRPr="00AA371E" w:rsidRDefault="00005D83" w:rsidP="00965455">
            <w:pPr>
              <w:widowControl/>
              <w:spacing w:line="240" w:lineRule="exact"/>
              <w:rPr>
                <w:rFonts w:asciiTheme="majorEastAsia" w:eastAsiaTheme="majorEastAsia" w:hAnsiTheme="majorEastAsia"/>
                <w:spacing w:val="-20"/>
                <w:szCs w:val="21"/>
              </w:rPr>
            </w:pPr>
          </w:p>
          <w:p w14:paraId="7C4F0C72" w14:textId="7F9D7B81" w:rsidR="00005D83" w:rsidRPr="00AA371E" w:rsidRDefault="00005D83" w:rsidP="00965455">
            <w:pPr>
              <w:widowControl/>
              <w:spacing w:line="240" w:lineRule="exact"/>
              <w:rPr>
                <w:rFonts w:asciiTheme="majorEastAsia" w:eastAsiaTheme="majorEastAsia" w:hAnsiTheme="majorEastAsia"/>
                <w:spacing w:val="-20"/>
                <w:szCs w:val="21"/>
              </w:rPr>
            </w:pPr>
          </w:p>
          <w:p w14:paraId="5797FB13" w14:textId="7C87E170" w:rsidR="00005D83" w:rsidRPr="00AA371E" w:rsidRDefault="00005D83" w:rsidP="00965455">
            <w:pPr>
              <w:widowControl/>
              <w:spacing w:line="240" w:lineRule="exact"/>
              <w:rPr>
                <w:rFonts w:asciiTheme="majorEastAsia" w:eastAsiaTheme="majorEastAsia" w:hAnsiTheme="majorEastAsia"/>
                <w:spacing w:val="-20"/>
                <w:szCs w:val="21"/>
              </w:rPr>
            </w:pPr>
          </w:p>
          <w:p w14:paraId="03E08837" w14:textId="57D669A4" w:rsidR="00005D83" w:rsidRPr="00AA371E" w:rsidRDefault="00005D83" w:rsidP="00965455">
            <w:pPr>
              <w:widowControl/>
              <w:spacing w:line="240" w:lineRule="exact"/>
              <w:rPr>
                <w:rFonts w:asciiTheme="majorEastAsia" w:eastAsiaTheme="majorEastAsia" w:hAnsiTheme="majorEastAsia"/>
                <w:spacing w:val="-20"/>
                <w:szCs w:val="21"/>
              </w:rPr>
            </w:pPr>
          </w:p>
          <w:p w14:paraId="579F933E" w14:textId="1FE0831F" w:rsidR="00005D83" w:rsidRPr="00AA371E" w:rsidRDefault="00005D83" w:rsidP="00965455">
            <w:pPr>
              <w:widowControl/>
              <w:spacing w:line="240" w:lineRule="exact"/>
              <w:rPr>
                <w:rFonts w:asciiTheme="majorEastAsia" w:eastAsiaTheme="majorEastAsia" w:hAnsiTheme="majorEastAsia"/>
                <w:spacing w:val="-20"/>
                <w:szCs w:val="21"/>
              </w:rPr>
            </w:pPr>
          </w:p>
          <w:p w14:paraId="03130EB0" w14:textId="0D2721ED" w:rsidR="00005D83" w:rsidRPr="00AA371E" w:rsidRDefault="00005D83" w:rsidP="00965455">
            <w:pPr>
              <w:widowControl/>
              <w:spacing w:line="240" w:lineRule="exact"/>
              <w:rPr>
                <w:rFonts w:asciiTheme="majorEastAsia" w:eastAsiaTheme="majorEastAsia" w:hAnsiTheme="majorEastAsia"/>
                <w:spacing w:val="-20"/>
                <w:szCs w:val="21"/>
              </w:rPr>
            </w:pPr>
          </w:p>
          <w:p w14:paraId="314D261E"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65580FED" w14:textId="77777777" w:rsidR="00005D83" w:rsidRPr="00AA371E" w:rsidRDefault="00005D83" w:rsidP="00965455">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精神障がいにも対応した地域包括ケアシステムの構築</w:t>
            </w:r>
          </w:p>
          <w:p w14:paraId="7E67F2CD"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74DA9E67"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01FBC00C"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32032BC1"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3EB26913"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5D75E633"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0F0D2CBD"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077A0BF5"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70295971"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7D594107"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6420A8D8"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53FA57AF"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4602C005"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728D6BC9"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366CF468"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0CE91353"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64970CF3"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11D8B027"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40EA94E5" w14:textId="6DA7BD05" w:rsidR="00005D83" w:rsidRPr="00AA371E" w:rsidRDefault="00005D83" w:rsidP="00965455">
            <w:pPr>
              <w:widowControl/>
              <w:spacing w:line="240" w:lineRule="exact"/>
              <w:rPr>
                <w:rFonts w:asciiTheme="majorEastAsia" w:eastAsiaTheme="majorEastAsia" w:hAnsiTheme="majorEastAsia"/>
                <w:spacing w:val="-20"/>
                <w:szCs w:val="21"/>
              </w:rPr>
            </w:pPr>
          </w:p>
          <w:p w14:paraId="570B4E45" w14:textId="67C684CE" w:rsidR="00005D83" w:rsidRPr="00AA371E" w:rsidRDefault="00005D83" w:rsidP="00965455">
            <w:pPr>
              <w:widowControl/>
              <w:spacing w:line="240" w:lineRule="exact"/>
              <w:rPr>
                <w:rFonts w:asciiTheme="majorEastAsia" w:eastAsiaTheme="majorEastAsia" w:hAnsiTheme="majorEastAsia"/>
                <w:spacing w:val="-20"/>
                <w:szCs w:val="21"/>
              </w:rPr>
            </w:pPr>
          </w:p>
          <w:p w14:paraId="45E1C793" w14:textId="01B22C18" w:rsidR="00005D83" w:rsidRPr="00AA371E" w:rsidRDefault="00005D83" w:rsidP="00965455">
            <w:pPr>
              <w:widowControl/>
              <w:spacing w:line="240" w:lineRule="exact"/>
              <w:rPr>
                <w:rFonts w:asciiTheme="majorEastAsia" w:eastAsiaTheme="majorEastAsia" w:hAnsiTheme="majorEastAsia"/>
                <w:spacing w:val="-20"/>
                <w:szCs w:val="21"/>
              </w:rPr>
            </w:pPr>
          </w:p>
          <w:p w14:paraId="2B525875" w14:textId="11183BC7" w:rsidR="00005D83" w:rsidRPr="00AA371E" w:rsidRDefault="00005D83" w:rsidP="00965455">
            <w:pPr>
              <w:widowControl/>
              <w:spacing w:line="240" w:lineRule="exact"/>
              <w:rPr>
                <w:rFonts w:asciiTheme="majorEastAsia" w:eastAsiaTheme="majorEastAsia" w:hAnsiTheme="majorEastAsia"/>
                <w:spacing w:val="-20"/>
                <w:szCs w:val="21"/>
              </w:rPr>
            </w:pPr>
          </w:p>
          <w:p w14:paraId="69B9FF68" w14:textId="1F8828E0" w:rsidR="00005D83" w:rsidRPr="00AA371E" w:rsidRDefault="00005D83" w:rsidP="00965455">
            <w:pPr>
              <w:widowControl/>
              <w:spacing w:line="240" w:lineRule="exact"/>
              <w:rPr>
                <w:rFonts w:asciiTheme="majorEastAsia" w:eastAsiaTheme="majorEastAsia" w:hAnsiTheme="majorEastAsia"/>
                <w:spacing w:val="-20"/>
                <w:szCs w:val="21"/>
              </w:rPr>
            </w:pPr>
          </w:p>
          <w:p w14:paraId="4594E906" w14:textId="7CBC683D" w:rsidR="00005D83" w:rsidRPr="00AA371E" w:rsidRDefault="00005D83" w:rsidP="00965455">
            <w:pPr>
              <w:widowControl/>
              <w:spacing w:line="240" w:lineRule="exact"/>
              <w:rPr>
                <w:rFonts w:asciiTheme="majorEastAsia" w:eastAsiaTheme="majorEastAsia" w:hAnsiTheme="majorEastAsia"/>
                <w:spacing w:val="-20"/>
                <w:szCs w:val="21"/>
              </w:rPr>
            </w:pPr>
          </w:p>
          <w:p w14:paraId="62F7DCED" w14:textId="59E3582C" w:rsidR="00005D83" w:rsidRPr="00AA371E" w:rsidRDefault="00005D83" w:rsidP="00965455">
            <w:pPr>
              <w:widowControl/>
              <w:spacing w:line="240" w:lineRule="exact"/>
              <w:rPr>
                <w:rFonts w:asciiTheme="majorEastAsia" w:eastAsiaTheme="majorEastAsia" w:hAnsiTheme="majorEastAsia"/>
                <w:spacing w:val="-20"/>
                <w:szCs w:val="21"/>
              </w:rPr>
            </w:pPr>
          </w:p>
          <w:p w14:paraId="01BA754B" w14:textId="69326189" w:rsidR="00005D83" w:rsidRPr="00AA371E" w:rsidRDefault="00005D83" w:rsidP="00965455">
            <w:pPr>
              <w:widowControl/>
              <w:spacing w:line="240" w:lineRule="exact"/>
              <w:rPr>
                <w:rFonts w:asciiTheme="majorEastAsia" w:eastAsiaTheme="majorEastAsia" w:hAnsiTheme="majorEastAsia"/>
                <w:spacing w:val="-20"/>
                <w:szCs w:val="21"/>
              </w:rPr>
            </w:pPr>
          </w:p>
          <w:p w14:paraId="4CD4B3D1" w14:textId="17032AC0" w:rsidR="00005D83" w:rsidRPr="00AA371E" w:rsidRDefault="00005D83" w:rsidP="00965455">
            <w:pPr>
              <w:widowControl/>
              <w:spacing w:line="240" w:lineRule="exact"/>
              <w:rPr>
                <w:rFonts w:asciiTheme="majorEastAsia" w:eastAsiaTheme="majorEastAsia" w:hAnsiTheme="majorEastAsia"/>
                <w:spacing w:val="-20"/>
                <w:szCs w:val="21"/>
              </w:rPr>
            </w:pPr>
          </w:p>
          <w:p w14:paraId="6F8BC8B6" w14:textId="609FDA76" w:rsidR="00005D83" w:rsidRPr="00AA371E" w:rsidRDefault="00005D83" w:rsidP="00965455">
            <w:pPr>
              <w:widowControl/>
              <w:spacing w:line="240" w:lineRule="exact"/>
              <w:rPr>
                <w:rFonts w:asciiTheme="majorEastAsia" w:eastAsiaTheme="majorEastAsia" w:hAnsiTheme="majorEastAsia"/>
                <w:spacing w:val="-20"/>
                <w:szCs w:val="21"/>
              </w:rPr>
            </w:pPr>
          </w:p>
          <w:p w14:paraId="6F8CD3E1" w14:textId="08A957FA" w:rsidR="00005D83" w:rsidRPr="00AA371E" w:rsidRDefault="00005D83" w:rsidP="00965455">
            <w:pPr>
              <w:widowControl/>
              <w:spacing w:line="240" w:lineRule="exact"/>
              <w:rPr>
                <w:rFonts w:asciiTheme="majorEastAsia" w:eastAsiaTheme="majorEastAsia" w:hAnsiTheme="majorEastAsia"/>
                <w:spacing w:val="-20"/>
                <w:szCs w:val="21"/>
              </w:rPr>
            </w:pPr>
          </w:p>
          <w:p w14:paraId="63A0C166" w14:textId="717824C3" w:rsidR="00005D83" w:rsidRDefault="00005D83" w:rsidP="00965455">
            <w:pPr>
              <w:widowControl/>
              <w:spacing w:line="240" w:lineRule="exact"/>
              <w:rPr>
                <w:rFonts w:asciiTheme="majorEastAsia" w:eastAsiaTheme="majorEastAsia" w:hAnsiTheme="majorEastAsia"/>
                <w:spacing w:val="-20"/>
                <w:szCs w:val="21"/>
              </w:rPr>
            </w:pPr>
          </w:p>
          <w:p w14:paraId="29273B36" w14:textId="61174F85" w:rsidR="00005D83" w:rsidRDefault="00005D83" w:rsidP="00965455">
            <w:pPr>
              <w:widowControl/>
              <w:spacing w:line="240" w:lineRule="exact"/>
              <w:rPr>
                <w:rFonts w:asciiTheme="majorEastAsia" w:eastAsiaTheme="majorEastAsia" w:hAnsiTheme="majorEastAsia"/>
                <w:spacing w:val="-20"/>
                <w:szCs w:val="21"/>
              </w:rPr>
            </w:pPr>
          </w:p>
          <w:p w14:paraId="56529767" w14:textId="39872E73" w:rsidR="00005D83" w:rsidRDefault="00005D83" w:rsidP="00965455">
            <w:pPr>
              <w:widowControl/>
              <w:spacing w:line="240" w:lineRule="exact"/>
              <w:rPr>
                <w:rFonts w:asciiTheme="majorEastAsia" w:eastAsiaTheme="majorEastAsia" w:hAnsiTheme="majorEastAsia"/>
                <w:spacing w:val="-20"/>
                <w:szCs w:val="21"/>
              </w:rPr>
            </w:pPr>
          </w:p>
          <w:p w14:paraId="120DB810"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025EEF09" w14:textId="1D089779" w:rsidR="00005D83" w:rsidRPr="00AA371E" w:rsidRDefault="00005D83" w:rsidP="00965455">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精神障がいにも対応した地域包括ケアシステムの構築</w:t>
            </w:r>
          </w:p>
        </w:tc>
        <w:tc>
          <w:tcPr>
            <w:tcW w:w="970" w:type="dxa"/>
            <w:vMerge w:val="restart"/>
            <w:tcBorders>
              <w:left w:val="single" w:sz="4" w:space="0" w:color="auto"/>
              <w:right w:val="single" w:sz="4" w:space="0" w:color="auto"/>
            </w:tcBorders>
            <w:vAlign w:val="center"/>
          </w:tcPr>
          <w:p w14:paraId="0F04D795" w14:textId="7CEB6ABC" w:rsidR="00005D83" w:rsidRPr="00005D83" w:rsidRDefault="00005D83" w:rsidP="00261061">
            <w:pPr>
              <w:spacing w:line="280" w:lineRule="exact"/>
              <w:rPr>
                <w:rFonts w:asciiTheme="majorEastAsia" w:eastAsiaTheme="majorEastAsia" w:hAnsiTheme="majorEastAsia"/>
                <w:color w:val="000000" w:themeColor="text1"/>
                <w:spacing w:val="-20"/>
                <w:sz w:val="18"/>
                <w:szCs w:val="18"/>
              </w:rPr>
            </w:pPr>
            <w:r w:rsidRPr="00005D83">
              <w:rPr>
                <w:rFonts w:asciiTheme="majorEastAsia" w:eastAsiaTheme="majorEastAsia" w:hAnsiTheme="majorEastAsia" w:hint="eastAsia"/>
                <w:color w:val="000000" w:themeColor="text1"/>
                <w:spacing w:val="-20"/>
                <w:sz w:val="18"/>
                <w:szCs w:val="18"/>
              </w:rPr>
              <w:t>精神障がい者の精神病床から退院後1年以内の地域における平均生活日数</w:t>
            </w:r>
          </w:p>
        </w:tc>
        <w:tc>
          <w:tcPr>
            <w:tcW w:w="2847" w:type="dxa"/>
            <w:tcBorders>
              <w:left w:val="single" w:sz="4" w:space="0" w:color="auto"/>
              <w:right w:val="single" w:sz="4" w:space="0" w:color="auto"/>
            </w:tcBorders>
            <w:shd w:val="clear" w:color="auto" w:fill="D9D9D9" w:themeFill="background1" w:themeFillShade="D9"/>
            <w:vAlign w:val="center"/>
          </w:tcPr>
          <w:p w14:paraId="47CF2228" w14:textId="77777777" w:rsidR="00005D83" w:rsidRPr="00AA371E" w:rsidRDefault="00005D83" w:rsidP="00965455">
            <w:pPr>
              <w:spacing w:line="240" w:lineRule="exact"/>
              <w:rPr>
                <w:rFonts w:asciiTheme="majorEastAsia" w:eastAsiaTheme="majorEastAsia" w:hAnsiTheme="majorEastAsia"/>
              </w:rPr>
            </w:pPr>
            <w:r w:rsidRPr="00AA371E">
              <w:rPr>
                <w:rFonts w:asciiTheme="majorEastAsia" w:eastAsiaTheme="majorEastAsia" w:hAnsiTheme="majorEastAsia" w:hint="eastAsia"/>
              </w:rPr>
              <w:t>＜目標＞</w:t>
            </w:r>
          </w:p>
          <w:p w14:paraId="705E3DC2" w14:textId="77777777" w:rsidR="00005D83" w:rsidRPr="00AA371E" w:rsidRDefault="00005D83" w:rsidP="00965455">
            <w:pPr>
              <w:spacing w:line="240" w:lineRule="exact"/>
              <w:rPr>
                <w:rFonts w:asciiTheme="majorEastAsia" w:eastAsiaTheme="majorEastAsia" w:hAnsiTheme="majorEastAsia"/>
              </w:rPr>
            </w:pPr>
            <w:r w:rsidRPr="00AA371E">
              <w:rPr>
                <w:rFonts w:asciiTheme="majorEastAsia" w:eastAsiaTheme="majorEastAsia" w:hAnsiTheme="majorEastAsia" w:hint="eastAsia"/>
              </w:rPr>
              <w:t>令和5年度末における精神障がい者の精神病床から退院後1年以内の地域における生活日数の平均を316日以上とすることを基本とする。</w:t>
            </w:r>
          </w:p>
        </w:tc>
        <w:tc>
          <w:tcPr>
            <w:tcW w:w="10891" w:type="dxa"/>
            <w:vMerge w:val="restart"/>
            <w:tcBorders>
              <w:left w:val="single" w:sz="4" w:space="0" w:color="auto"/>
            </w:tcBorders>
            <w:shd w:val="clear" w:color="auto" w:fill="D9D9D9" w:themeFill="background1" w:themeFillShade="D9"/>
            <w:vAlign w:val="center"/>
          </w:tcPr>
          <w:p w14:paraId="6A742486" w14:textId="5B9724DC" w:rsidR="00005D83" w:rsidRPr="00AA371E" w:rsidRDefault="00005D83" w:rsidP="0046462F">
            <w:pPr>
              <w:jc w:val="left"/>
              <w:rPr>
                <w:rFonts w:asciiTheme="majorEastAsia" w:eastAsiaTheme="majorEastAsia" w:hAnsiTheme="majorEastAsia"/>
                <w:szCs w:val="21"/>
              </w:rPr>
            </w:pPr>
            <w:r w:rsidRPr="00AA371E">
              <w:rPr>
                <w:rFonts w:asciiTheme="majorEastAsia" w:eastAsiaTheme="majorEastAsia" w:hAnsiTheme="majorEastAsia" w:hint="eastAsia"/>
                <w:szCs w:val="21"/>
              </w:rPr>
              <w:t>＜大阪府の成果目標と基本的な考え方（案）＞</w:t>
            </w:r>
          </w:p>
          <w:p w14:paraId="04AA1C00" w14:textId="26245948" w:rsidR="00005D83" w:rsidRPr="00AA371E" w:rsidRDefault="00005D83" w:rsidP="0046462F">
            <w:pPr>
              <w:pStyle w:val="ad"/>
              <w:ind w:firstLineChars="100" w:firstLine="210"/>
              <w:jc w:val="left"/>
              <w:rPr>
                <w:rFonts w:asciiTheme="majorEastAsia" w:eastAsiaTheme="majorEastAsia" w:hAnsiTheme="majorEastAsia"/>
                <w:sz w:val="21"/>
                <w:szCs w:val="21"/>
              </w:rPr>
            </w:pPr>
            <w:r w:rsidRPr="00BF0A28">
              <w:rPr>
                <w:rFonts w:asciiTheme="majorEastAsia" w:eastAsiaTheme="majorEastAsia" w:hAnsiTheme="majorEastAsia" w:hint="eastAsia"/>
                <w:sz w:val="21"/>
                <w:szCs w:val="21"/>
              </w:rPr>
              <w:t>国</w:t>
            </w:r>
            <w:r w:rsidR="004D1A80" w:rsidRPr="00BF0A28">
              <w:rPr>
                <w:rFonts w:asciiTheme="majorEastAsia" w:eastAsiaTheme="majorEastAsia" w:hAnsiTheme="majorEastAsia" w:hint="eastAsia"/>
                <w:sz w:val="21"/>
                <w:szCs w:val="21"/>
              </w:rPr>
              <w:t>の基本指針</w:t>
            </w:r>
            <w:r w:rsidRPr="00BF0A28">
              <w:rPr>
                <w:rFonts w:asciiTheme="majorEastAsia" w:eastAsiaTheme="majorEastAsia" w:hAnsiTheme="majorEastAsia" w:hint="eastAsia"/>
                <w:sz w:val="21"/>
                <w:szCs w:val="21"/>
              </w:rPr>
              <w:t>に沿</w:t>
            </w:r>
            <w:r w:rsidRPr="00AA371E">
              <w:rPr>
                <w:rFonts w:asciiTheme="majorEastAsia" w:eastAsiaTheme="majorEastAsia" w:hAnsiTheme="majorEastAsia" w:hint="eastAsia"/>
                <w:sz w:val="21"/>
                <w:szCs w:val="21"/>
              </w:rPr>
              <w:t>った目標設定とし、令和5年度末における精神障がい者の精神病床から退院後1年以内の地域での平均生活日数を316日以上とする。</w:t>
            </w:r>
          </w:p>
          <w:p w14:paraId="0D00CE05" w14:textId="77777777" w:rsidR="00005D83" w:rsidRPr="00AA371E" w:rsidRDefault="00005D83" w:rsidP="0046462F">
            <w:pPr>
              <w:rPr>
                <w:rFonts w:asciiTheme="majorEastAsia" w:eastAsiaTheme="majorEastAsia" w:hAnsiTheme="majorEastAsia"/>
                <w:szCs w:val="21"/>
              </w:rPr>
            </w:pPr>
          </w:p>
          <w:p w14:paraId="72EC5B1F" w14:textId="77777777" w:rsidR="00005D83" w:rsidRPr="00AA371E" w:rsidRDefault="00005D83" w:rsidP="0046462F">
            <w:pPr>
              <w:rPr>
                <w:rFonts w:asciiTheme="majorEastAsia" w:eastAsiaTheme="majorEastAsia" w:hAnsiTheme="majorEastAsia"/>
                <w:szCs w:val="21"/>
              </w:rPr>
            </w:pPr>
            <w:r w:rsidRPr="00AA371E">
              <w:rPr>
                <w:rFonts w:asciiTheme="majorEastAsia" w:eastAsiaTheme="majorEastAsia" w:hAnsiTheme="majorEastAsia" w:hint="eastAsia"/>
                <w:szCs w:val="21"/>
                <w:bdr w:val="single" w:sz="4" w:space="0" w:color="auto"/>
              </w:rPr>
              <w:t>目標値の設定について</w:t>
            </w:r>
          </w:p>
          <w:p w14:paraId="7070B523" w14:textId="77777777" w:rsidR="00005D83" w:rsidRPr="00AA371E" w:rsidRDefault="00005D83" w:rsidP="00262008">
            <w:pPr>
              <w:pStyle w:val="ad"/>
              <w:ind w:firstLineChars="100" w:firstLine="210"/>
              <w:jc w:val="left"/>
              <w:rPr>
                <w:rFonts w:asciiTheme="majorEastAsia" w:eastAsiaTheme="majorEastAsia" w:hAnsiTheme="majorEastAsia"/>
                <w:color w:val="FF0000"/>
                <w:sz w:val="21"/>
                <w:szCs w:val="21"/>
              </w:rPr>
            </w:pPr>
            <w:r w:rsidRPr="00AA371E">
              <w:rPr>
                <w:rFonts w:asciiTheme="majorEastAsia" w:eastAsiaTheme="majorEastAsia" w:hAnsiTheme="majorEastAsia" w:hint="eastAsia"/>
                <w:sz w:val="21"/>
                <w:szCs w:val="21"/>
              </w:rPr>
              <w:t>国が算出した値（NDB-レセプト情報を活用し、2016年3月の精神病床からの退院者（入院後1年以内に限る）を対象にした値）では、大阪府の精神病床から退院後1年以内の地域における平均生活日数は316日であることから、国の目標設定に準じることとした。</w:t>
            </w:r>
          </w:p>
        </w:tc>
      </w:tr>
      <w:tr w:rsidR="00005D83" w:rsidRPr="00AA371E" w14:paraId="11530B63" w14:textId="77777777" w:rsidTr="00DC6B38">
        <w:trPr>
          <w:trHeight w:val="2089"/>
        </w:trPr>
        <w:tc>
          <w:tcPr>
            <w:tcW w:w="737" w:type="dxa"/>
            <w:vMerge/>
            <w:tcBorders>
              <w:right w:val="single" w:sz="4" w:space="0" w:color="auto"/>
            </w:tcBorders>
            <w:vAlign w:val="center"/>
          </w:tcPr>
          <w:p w14:paraId="2BD0D266" w14:textId="77777777" w:rsidR="00005D83" w:rsidRPr="00AA371E" w:rsidRDefault="00005D83" w:rsidP="00C01315">
            <w:pPr>
              <w:widowControl/>
              <w:spacing w:line="240" w:lineRule="exact"/>
              <w:rPr>
                <w:rFonts w:asciiTheme="majorEastAsia" w:eastAsiaTheme="majorEastAsia" w:hAnsiTheme="majorEastAsia"/>
                <w:spacing w:val="-20"/>
                <w:szCs w:val="21"/>
              </w:rPr>
            </w:pPr>
          </w:p>
        </w:tc>
        <w:tc>
          <w:tcPr>
            <w:tcW w:w="970" w:type="dxa"/>
            <w:vMerge/>
            <w:tcBorders>
              <w:left w:val="single" w:sz="4" w:space="0" w:color="auto"/>
              <w:right w:val="single" w:sz="4" w:space="0" w:color="auto"/>
            </w:tcBorders>
            <w:vAlign w:val="center"/>
          </w:tcPr>
          <w:p w14:paraId="05246BA0" w14:textId="7D006F79" w:rsidR="00005D83" w:rsidRPr="00005D83" w:rsidRDefault="00005D83" w:rsidP="00261061">
            <w:pPr>
              <w:spacing w:line="280" w:lineRule="exact"/>
              <w:rPr>
                <w:rFonts w:asciiTheme="majorEastAsia" w:eastAsiaTheme="majorEastAsia" w:hAnsiTheme="majorEastAsia"/>
                <w:color w:val="000000" w:themeColor="text1"/>
                <w:sz w:val="18"/>
                <w:szCs w:val="18"/>
                <w:highlight w:val="yellow"/>
              </w:rPr>
            </w:pPr>
          </w:p>
        </w:tc>
        <w:tc>
          <w:tcPr>
            <w:tcW w:w="2847" w:type="dxa"/>
            <w:tcBorders>
              <w:left w:val="single" w:sz="4" w:space="0" w:color="auto"/>
              <w:right w:val="single" w:sz="4" w:space="0" w:color="auto"/>
            </w:tcBorders>
            <w:shd w:val="clear" w:color="auto" w:fill="D9D9D9" w:themeFill="background1" w:themeFillShade="D9"/>
            <w:vAlign w:val="center"/>
          </w:tcPr>
          <w:p w14:paraId="6141810F" w14:textId="77777777" w:rsidR="00005D83" w:rsidRPr="00AA371E" w:rsidRDefault="00005D83" w:rsidP="0066099A">
            <w:pPr>
              <w:spacing w:line="240" w:lineRule="exact"/>
              <w:rPr>
                <w:rFonts w:asciiTheme="majorEastAsia" w:eastAsiaTheme="majorEastAsia" w:hAnsiTheme="majorEastAsia" w:cs="ＭＳゴシック"/>
                <w:color w:val="000000" w:themeColor="text1"/>
                <w:kern w:val="0"/>
                <w:szCs w:val="21"/>
              </w:rPr>
            </w:pPr>
            <w:r w:rsidRPr="00AA371E">
              <w:rPr>
                <w:rFonts w:asciiTheme="majorEastAsia" w:eastAsiaTheme="majorEastAsia" w:hAnsiTheme="majorEastAsia" w:cs="ＭＳゴシック" w:hint="eastAsia"/>
                <w:color w:val="000000" w:themeColor="text1"/>
                <w:kern w:val="0"/>
                <w:szCs w:val="21"/>
              </w:rPr>
              <w:t>＜考え方＞</w:t>
            </w:r>
          </w:p>
          <w:p w14:paraId="29011589" w14:textId="479948BE" w:rsidR="00005D83" w:rsidRPr="00AA371E" w:rsidRDefault="00005D83" w:rsidP="008A3C25">
            <w:pPr>
              <w:spacing w:line="240" w:lineRule="exact"/>
              <w:rPr>
                <w:rFonts w:asciiTheme="majorEastAsia" w:eastAsiaTheme="majorEastAsia" w:hAnsiTheme="majorEastAsia"/>
                <w:szCs w:val="21"/>
              </w:rPr>
            </w:pPr>
            <w:r w:rsidRPr="00AA371E">
              <w:rPr>
                <w:rFonts w:asciiTheme="majorEastAsia" w:eastAsiaTheme="majorEastAsia" w:hAnsiTheme="majorEastAsia" w:hint="eastAsia"/>
              </w:rPr>
              <w:t>精神障がい者に対する地域生活支援連携体制の整備状況を評価する指標として、精神障がい者の精神病床から退院後1年以内の地域における生活日数の平均に関する目標値を設定する。</w:t>
            </w:r>
          </w:p>
        </w:tc>
        <w:tc>
          <w:tcPr>
            <w:tcW w:w="10891" w:type="dxa"/>
            <w:vMerge/>
            <w:tcBorders>
              <w:left w:val="single" w:sz="4" w:space="0" w:color="auto"/>
            </w:tcBorders>
            <w:shd w:val="clear" w:color="auto" w:fill="D9D9D9" w:themeFill="background1" w:themeFillShade="D9"/>
            <w:vAlign w:val="center"/>
          </w:tcPr>
          <w:p w14:paraId="29A3F0A1" w14:textId="77777777" w:rsidR="00005D83" w:rsidRPr="00AA371E" w:rsidRDefault="00005D83" w:rsidP="005E1167">
            <w:pPr>
              <w:rPr>
                <w:rFonts w:asciiTheme="majorEastAsia" w:eastAsiaTheme="majorEastAsia" w:hAnsiTheme="majorEastAsia"/>
              </w:rPr>
            </w:pPr>
          </w:p>
        </w:tc>
      </w:tr>
      <w:tr w:rsidR="00005D83" w:rsidRPr="00AA371E" w14:paraId="28893A0E" w14:textId="77777777" w:rsidTr="00DC6B38">
        <w:trPr>
          <w:trHeight w:val="1833"/>
        </w:trPr>
        <w:tc>
          <w:tcPr>
            <w:tcW w:w="737" w:type="dxa"/>
            <w:vMerge/>
            <w:tcBorders>
              <w:right w:val="single" w:sz="4" w:space="0" w:color="auto"/>
            </w:tcBorders>
            <w:vAlign w:val="center"/>
          </w:tcPr>
          <w:p w14:paraId="39E87F9A" w14:textId="77777777" w:rsidR="00005D83" w:rsidRPr="00AA371E" w:rsidRDefault="00005D83" w:rsidP="00261061">
            <w:pPr>
              <w:widowControl/>
              <w:spacing w:line="240" w:lineRule="exact"/>
              <w:rPr>
                <w:rFonts w:asciiTheme="majorEastAsia" w:eastAsiaTheme="majorEastAsia" w:hAnsiTheme="majorEastAsia"/>
                <w:spacing w:val="-20"/>
                <w:szCs w:val="21"/>
              </w:rPr>
            </w:pPr>
          </w:p>
        </w:tc>
        <w:tc>
          <w:tcPr>
            <w:tcW w:w="970" w:type="dxa"/>
            <w:vMerge w:val="restart"/>
            <w:tcBorders>
              <w:left w:val="single" w:sz="4" w:space="0" w:color="auto"/>
              <w:right w:val="single" w:sz="4" w:space="0" w:color="auto"/>
            </w:tcBorders>
            <w:vAlign w:val="center"/>
          </w:tcPr>
          <w:p w14:paraId="2773F7FC" w14:textId="12903E12" w:rsidR="00005D83" w:rsidRPr="00005D83" w:rsidRDefault="00005D83" w:rsidP="00261061">
            <w:pPr>
              <w:spacing w:line="280" w:lineRule="exact"/>
              <w:rPr>
                <w:rFonts w:asciiTheme="majorEastAsia" w:eastAsiaTheme="majorEastAsia" w:hAnsiTheme="majorEastAsia"/>
                <w:color w:val="000000" w:themeColor="text1"/>
                <w:spacing w:val="-20"/>
                <w:sz w:val="18"/>
                <w:szCs w:val="18"/>
              </w:rPr>
            </w:pPr>
            <w:r w:rsidRPr="00005D83">
              <w:rPr>
                <w:rFonts w:asciiTheme="majorEastAsia" w:eastAsiaTheme="majorEastAsia" w:hAnsiTheme="majorEastAsia" w:hint="eastAsia"/>
                <w:color w:val="000000" w:themeColor="text1"/>
                <w:spacing w:val="-20"/>
                <w:sz w:val="18"/>
                <w:szCs w:val="18"/>
              </w:rPr>
              <w:t>精神病床における1年以上長期入院患者数（65歳以上、65歳未満）</w:t>
            </w:r>
          </w:p>
        </w:tc>
        <w:tc>
          <w:tcPr>
            <w:tcW w:w="2847" w:type="dxa"/>
            <w:tcBorders>
              <w:left w:val="single" w:sz="4" w:space="0" w:color="auto"/>
              <w:right w:val="single" w:sz="4" w:space="0" w:color="auto"/>
            </w:tcBorders>
            <w:shd w:val="clear" w:color="auto" w:fill="D9D9D9" w:themeFill="background1" w:themeFillShade="D9"/>
            <w:vAlign w:val="center"/>
          </w:tcPr>
          <w:p w14:paraId="26FD4B80" w14:textId="77777777" w:rsidR="00005D83" w:rsidRPr="00AA371E" w:rsidRDefault="00005D83" w:rsidP="00261061">
            <w:pPr>
              <w:spacing w:line="240" w:lineRule="exact"/>
              <w:rPr>
                <w:rFonts w:asciiTheme="majorEastAsia" w:eastAsiaTheme="majorEastAsia" w:hAnsiTheme="majorEastAsia"/>
              </w:rPr>
            </w:pPr>
            <w:r w:rsidRPr="00AA371E">
              <w:rPr>
                <w:rFonts w:asciiTheme="majorEastAsia" w:eastAsiaTheme="majorEastAsia" w:hAnsiTheme="majorEastAsia" w:hint="eastAsia"/>
              </w:rPr>
              <w:t>＜目標＞</w:t>
            </w:r>
          </w:p>
          <w:p w14:paraId="5E4635E1" w14:textId="0A97F4DF" w:rsidR="00005D83" w:rsidRPr="00AA371E" w:rsidRDefault="00005D83" w:rsidP="00261061">
            <w:pPr>
              <w:spacing w:line="240" w:lineRule="exact"/>
              <w:rPr>
                <w:rFonts w:asciiTheme="majorEastAsia" w:eastAsiaTheme="majorEastAsia" w:hAnsiTheme="majorEastAsia"/>
              </w:rPr>
            </w:pPr>
            <w:r w:rsidRPr="00AA371E">
              <w:rPr>
                <w:rFonts w:asciiTheme="majorEastAsia" w:eastAsiaTheme="majorEastAsia" w:hAnsiTheme="majorEastAsia" w:hint="eastAsia"/>
              </w:rPr>
              <w:t>令和5年度末の精神病床における1年以上の長期入院患者数（65歳以上、65歳未満）を設定する。</w:t>
            </w:r>
          </w:p>
        </w:tc>
        <w:tc>
          <w:tcPr>
            <w:tcW w:w="10891" w:type="dxa"/>
            <w:vMerge w:val="restart"/>
            <w:tcBorders>
              <w:left w:val="single" w:sz="4" w:space="0" w:color="auto"/>
            </w:tcBorders>
            <w:shd w:val="clear" w:color="auto" w:fill="D9D9D9" w:themeFill="background1" w:themeFillShade="D9"/>
            <w:vAlign w:val="center"/>
          </w:tcPr>
          <w:p w14:paraId="468DE469" w14:textId="77777777" w:rsidR="00005D83" w:rsidRPr="00AA371E" w:rsidRDefault="00005D83" w:rsidP="0046462F">
            <w:pPr>
              <w:jc w:val="left"/>
              <w:rPr>
                <w:rFonts w:asciiTheme="majorEastAsia" w:eastAsiaTheme="majorEastAsia" w:hAnsiTheme="majorEastAsia"/>
                <w:strike/>
                <w:szCs w:val="21"/>
              </w:rPr>
            </w:pPr>
          </w:p>
          <w:p w14:paraId="4C806AA8" w14:textId="7ACA18F6" w:rsidR="00005D83" w:rsidRPr="006207E3" w:rsidRDefault="00005D83" w:rsidP="00D40928">
            <w:pPr>
              <w:jc w:val="left"/>
              <w:rPr>
                <w:rFonts w:asciiTheme="majorEastAsia" w:eastAsiaTheme="majorEastAsia" w:hAnsiTheme="majorEastAsia"/>
                <w:szCs w:val="21"/>
              </w:rPr>
            </w:pPr>
            <w:r w:rsidRPr="00AA371E">
              <w:rPr>
                <w:rFonts w:asciiTheme="majorEastAsia" w:eastAsiaTheme="majorEastAsia" w:hAnsiTheme="majorEastAsia" w:hint="eastAsia"/>
                <w:szCs w:val="21"/>
              </w:rPr>
              <w:t>＜</w:t>
            </w:r>
            <w:r w:rsidRPr="006207E3">
              <w:rPr>
                <w:rFonts w:asciiTheme="majorEastAsia" w:eastAsiaTheme="majorEastAsia" w:hAnsiTheme="majorEastAsia" w:hint="eastAsia"/>
                <w:szCs w:val="21"/>
              </w:rPr>
              <w:t>大阪府の成果目標と基本的な考え方（案）＞</w:t>
            </w:r>
          </w:p>
          <w:p w14:paraId="7588990D" w14:textId="1D29387D" w:rsidR="00005D83" w:rsidRPr="006207E3" w:rsidRDefault="00005D83" w:rsidP="003B7135">
            <w:pPr>
              <w:jc w:val="left"/>
              <w:rPr>
                <w:rFonts w:asciiTheme="majorEastAsia" w:eastAsiaTheme="majorEastAsia" w:hAnsiTheme="majorEastAsia"/>
                <w:szCs w:val="21"/>
              </w:rPr>
            </w:pPr>
            <w:r w:rsidRPr="006207E3">
              <w:rPr>
                <w:rFonts w:asciiTheme="majorEastAsia" w:eastAsiaTheme="majorEastAsia" w:hAnsiTheme="majorEastAsia" w:hint="eastAsia"/>
                <w:szCs w:val="21"/>
              </w:rPr>
              <w:t xml:space="preserve">　国</w:t>
            </w:r>
            <w:r w:rsidR="004D1A80" w:rsidRPr="006207E3">
              <w:rPr>
                <w:rFonts w:asciiTheme="majorEastAsia" w:eastAsiaTheme="majorEastAsia" w:hAnsiTheme="majorEastAsia" w:hint="eastAsia"/>
                <w:szCs w:val="21"/>
              </w:rPr>
              <w:t>の基本指針</w:t>
            </w:r>
            <w:r w:rsidRPr="006207E3">
              <w:rPr>
                <w:rFonts w:asciiTheme="majorEastAsia" w:eastAsiaTheme="majorEastAsia" w:hAnsiTheme="majorEastAsia" w:hint="eastAsia"/>
                <w:szCs w:val="21"/>
              </w:rPr>
              <w:t>と異なる目標設定であるが、令和5年6月末時点での精神病床における1年以上の長期入院患者数を8,688人と</w:t>
            </w:r>
            <w:r w:rsidR="0046603A" w:rsidRPr="006207E3">
              <w:rPr>
                <w:rFonts w:asciiTheme="majorEastAsia" w:eastAsiaTheme="majorEastAsia" w:hAnsiTheme="majorEastAsia" w:hint="eastAsia"/>
                <w:szCs w:val="21"/>
              </w:rPr>
              <w:t>し、各市町村においては、この目標値を1年以上の長期入院患者数で按分した数値を</w:t>
            </w:r>
            <w:r w:rsidR="004C6BC5" w:rsidRPr="006207E3">
              <w:rPr>
                <w:rFonts w:asciiTheme="majorEastAsia" w:eastAsiaTheme="majorEastAsia" w:hAnsiTheme="majorEastAsia" w:hint="eastAsia"/>
                <w:szCs w:val="21"/>
              </w:rPr>
              <w:t>下限に</w:t>
            </w:r>
            <w:r w:rsidR="0046603A" w:rsidRPr="006207E3">
              <w:rPr>
                <w:rFonts w:asciiTheme="majorEastAsia" w:eastAsiaTheme="majorEastAsia" w:hAnsiTheme="majorEastAsia" w:hint="eastAsia"/>
                <w:szCs w:val="21"/>
              </w:rPr>
              <w:t>目標設定されたい。</w:t>
            </w:r>
            <w:r w:rsidRPr="006207E3">
              <w:rPr>
                <w:rFonts w:asciiTheme="majorEastAsia" w:eastAsiaTheme="majorEastAsia" w:hAnsiTheme="majorEastAsia" w:hint="eastAsia"/>
                <w:szCs w:val="21"/>
              </w:rPr>
              <w:t>65歳以上と65歳未満の区別は設けない。</w:t>
            </w:r>
          </w:p>
          <w:p w14:paraId="146488C1" w14:textId="77777777" w:rsidR="00005D83" w:rsidRPr="006207E3" w:rsidRDefault="00005D83" w:rsidP="0046462F">
            <w:pPr>
              <w:rPr>
                <w:rFonts w:asciiTheme="majorEastAsia" w:eastAsiaTheme="majorEastAsia" w:hAnsiTheme="majorEastAsia"/>
                <w:szCs w:val="21"/>
              </w:rPr>
            </w:pPr>
          </w:p>
          <w:p w14:paraId="6FDEFF7F" w14:textId="77777777" w:rsidR="00005D83" w:rsidRPr="006207E3" w:rsidRDefault="00005D83" w:rsidP="0046462F">
            <w:pPr>
              <w:rPr>
                <w:rFonts w:asciiTheme="majorEastAsia" w:eastAsiaTheme="majorEastAsia" w:hAnsiTheme="majorEastAsia"/>
                <w:szCs w:val="21"/>
              </w:rPr>
            </w:pPr>
            <w:r w:rsidRPr="006207E3">
              <w:rPr>
                <w:rFonts w:asciiTheme="majorEastAsia" w:eastAsiaTheme="majorEastAsia" w:hAnsiTheme="majorEastAsia" w:hint="eastAsia"/>
                <w:szCs w:val="21"/>
                <w:bdr w:val="single" w:sz="4" w:space="0" w:color="auto"/>
              </w:rPr>
              <w:t>目標値の設定について</w:t>
            </w:r>
          </w:p>
          <w:p w14:paraId="34BF4365" w14:textId="62849C66" w:rsidR="00005D83" w:rsidRPr="006207E3" w:rsidRDefault="00005D83" w:rsidP="006207E3">
            <w:pPr>
              <w:ind w:firstLineChars="100" w:firstLine="210"/>
              <w:jc w:val="left"/>
              <w:rPr>
                <w:rFonts w:asciiTheme="majorEastAsia" w:eastAsiaTheme="majorEastAsia" w:hAnsiTheme="majorEastAsia"/>
                <w:szCs w:val="21"/>
              </w:rPr>
            </w:pPr>
            <w:r w:rsidRPr="006207E3">
              <w:rPr>
                <w:rFonts w:asciiTheme="majorEastAsia" w:eastAsiaTheme="majorEastAsia" w:hAnsiTheme="majorEastAsia" w:hint="eastAsia"/>
                <w:szCs w:val="21"/>
              </w:rPr>
              <w:t>大阪府においては、従前より積極的に退院促進を図ってきた結果、現状では様々な理由により簡単には退院することが難しい方が多く残られている状況となっており、国の推計式による目標値</w:t>
            </w:r>
            <w:r w:rsidR="003E2BBF" w:rsidRPr="006207E3">
              <w:rPr>
                <w:rFonts w:asciiTheme="majorEastAsia" w:eastAsiaTheme="majorEastAsia" w:hAnsiTheme="majorEastAsia" w:hint="eastAsia"/>
                <w:szCs w:val="21"/>
              </w:rPr>
              <w:t>（年平均419人～315人）</w:t>
            </w:r>
            <w:r w:rsidRPr="006207E3">
              <w:rPr>
                <w:rFonts w:asciiTheme="majorEastAsia" w:eastAsiaTheme="majorEastAsia" w:hAnsiTheme="majorEastAsia" w:hint="eastAsia"/>
                <w:szCs w:val="21"/>
              </w:rPr>
              <w:t>を</w:t>
            </w:r>
            <w:r w:rsidR="003E2BBF" w:rsidRPr="006207E3">
              <w:rPr>
                <w:rFonts w:asciiTheme="majorEastAsia" w:eastAsiaTheme="majorEastAsia" w:hAnsiTheme="majorEastAsia" w:hint="eastAsia"/>
                <w:szCs w:val="21"/>
              </w:rPr>
              <w:t>設定する</w:t>
            </w:r>
            <w:r w:rsidRPr="006207E3">
              <w:rPr>
                <w:rFonts w:asciiTheme="majorEastAsia" w:eastAsiaTheme="majorEastAsia" w:hAnsiTheme="majorEastAsia" w:hint="eastAsia"/>
                <w:szCs w:val="21"/>
              </w:rPr>
              <w:t>ことは、近年のトレンド（平成27年度からの4年間では年平均198人の減少）を見ても困難である。そこで、</w:t>
            </w:r>
            <w:r w:rsidR="004D1A80" w:rsidRPr="006207E3">
              <w:rPr>
                <w:rFonts w:asciiTheme="majorEastAsia" w:eastAsiaTheme="majorEastAsia" w:hAnsiTheme="majorEastAsia" w:hint="eastAsia"/>
                <w:szCs w:val="21"/>
              </w:rPr>
              <w:t>直近</w:t>
            </w:r>
            <w:r w:rsidRPr="006207E3">
              <w:rPr>
                <w:rFonts w:asciiTheme="majorEastAsia" w:eastAsiaTheme="majorEastAsia" w:hAnsiTheme="majorEastAsia" w:hint="eastAsia"/>
                <w:szCs w:val="21"/>
              </w:rPr>
              <w:t>の全入院患者に占める1年以上長期入院患者の割合</w:t>
            </w:r>
            <w:r w:rsidR="004D1A80" w:rsidRPr="006207E3">
              <w:rPr>
                <w:rFonts w:asciiTheme="majorEastAsia" w:eastAsiaTheme="majorEastAsia" w:hAnsiTheme="majorEastAsia" w:hint="eastAsia"/>
                <w:szCs w:val="21"/>
              </w:rPr>
              <w:t>の実績や全入院患者の推移を踏まえ、</w:t>
            </w:r>
            <w:r w:rsidR="001240FA" w:rsidRPr="006207E3">
              <w:rPr>
                <w:rFonts w:asciiTheme="majorEastAsia" w:eastAsiaTheme="majorEastAsia" w:hAnsiTheme="majorEastAsia" w:hint="eastAsia"/>
                <w:szCs w:val="21"/>
              </w:rPr>
              <w:t>令和5年6月末時点での全入院患者に占める1年以上長期入院患者数の割合を54.3％、全入院患者数を16,000人と推計し、</w:t>
            </w:r>
            <w:r w:rsidR="004D1A80" w:rsidRPr="006207E3">
              <w:rPr>
                <w:rFonts w:asciiTheme="majorEastAsia" w:eastAsiaTheme="majorEastAsia" w:hAnsiTheme="majorEastAsia" w:hint="eastAsia"/>
                <w:szCs w:val="21"/>
              </w:rPr>
              <w:t>目標設定することとした</w:t>
            </w:r>
            <w:r w:rsidRPr="006207E3">
              <w:rPr>
                <w:rFonts w:asciiTheme="majorEastAsia" w:eastAsiaTheme="majorEastAsia" w:hAnsiTheme="majorEastAsia" w:hint="eastAsia"/>
                <w:szCs w:val="21"/>
              </w:rPr>
              <w:t>。</w:t>
            </w:r>
            <w:r w:rsidR="004D1A80" w:rsidRPr="006207E3">
              <w:rPr>
                <w:rFonts w:asciiTheme="majorEastAsia" w:eastAsiaTheme="majorEastAsia" w:hAnsiTheme="majorEastAsia" w:hint="eastAsia"/>
                <w:szCs w:val="21"/>
              </w:rPr>
              <w:t>なお、大阪府においては年齢に関係なく退院促進の取組みを進めていることから年齢区分は設定しないこととした。</w:t>
            </w:r>
          </w:p>
        </w:tc>
      </w:tr>
      <w:tr w:rsidR="00005D83" w:rsidRPr="00AA371E" w14:paraId="03337C04" w14:textId="77777777" w:rsidTr="00DC6B38">
        <w:trPr>
          <w:trHeight w:val="2130"/>
        </w:trPr>
        <w:tc>
          <w:tcPr>
            <w:tcW w:w="737" w:type="dxa"/>
            <w:vMerge/>
            <w:tcBorders>
              <w:right w:val="single" w:sz="4" w:space="0" w:color="auto"/>
            </w:tcBorders>
            <w:vAlign w:val="center"/>
          </w:tcPr>
          <w:p w14:paraId="3385060D" w14:textId="77777777" w:rsidR="00005D83" w:rsidRPr="00AA371E" w:rsidRDefault="00005D83" w:rsidP="00C01315">
            <w:pPr>
              <w:widowControl/>
              <w:spacing w:line="240" w:lineRule="exact"/>
              <w:rPr>
                <w:rFonts w:asciiTheme="majorEastAsia" w:eastAsiaTheme="majorEastAsia" w:hAnsiTheme="majorEastAsia"/>
                <w:spacing w:val="-20"/>
                <w:szCs w:val="21"/>
              </w:rPr>
            </w:pPr>
          </w:p>
        </w:tc>
        <w:tc>
          <w:tcPr>
            <w:tcW w:w="970" w:type="dxa"/>
            <w:vMerge/>
            <w:tcBorders>
              <w:left w:val="single" w:sz="4" w:space="0" w:color="auto"/>
              <w:right w:val="single" w:sz="4" w:space="0" w:color="auto"/>
            </w:tcBorders>
            <w:vAlign w:val="center"/>
          </w:tcPr>
          <w:p w14:paraId="1145E7D5" w14:textId="77777777" w:rsidR="00005D83" w:rsidRPr="00005D83" w:rsidRDefault="00005D83" w:rsidP="0035393C">
            <w:pPr>
              <w:spacing w:line="280" w:lineRule="exact"/>
              <w:rPr>
                <w:rFonts w:asciiTheme="majorEastAsia" w:eastAsiaTheme="majorEastAsia" w:hAnsiTheme="majorEastAsia"/>
                <w:color w:val="000000" w:themeColor="text1"/>
                <w:sz w:val="18"/>
                <w:szCs w:val="18"/>
                <w:highlight w:val="yellow"/>
              </w:rPr>
            </w:pPr>
          </w:p>
        </w:tc>
        <w:tc>
          <w:tcPr>
            <w:tcW w:w="2847" w:type="dxa"/>
            <w:tcBorders>
              <w:left w:val="single" w:sz="4" w:space="0" w:color="auto"/>
              <w:right w:val="single" w:sz="4" w:space="0" w:color="auto"/>
            </w:tcBorders>
            <w:shd w:val="clear" w:color="auto" w:fill="D9D9D9" w:themeFill="background1" w:themeFillShade="D9"/>
            <w:vAlign w:val="center"/>
          </w:tcPr>
          <w:p w14:paraId="41DB9851" w14:textId="011C9628" w:rsidR="00005D83" w:rsidRPr="00AA371E" w:rsidRDefault="00005D83" w:rsidP="0066099A">
            <w:pPr>
              <w:spacing w:line="240" w:lineRule="exact"/>
              <w:rPr>
                <w:rFonts w:asciiTheme="majorEastAsia" w:eastAsiaTheme="majorEastAsia" w:hAnsiTheme="majorEastAsia" w:cs="ＭＳゴシック"/>
                <w:color w:val="000000" w:themeColor="text1"/>
                <w:kern w:val="0"/>
                <w:szCs w:val="21"/>
              </w:rPr>
            </w:pPr>
            <w:r w:rsidRPr="00AA371E">
              <w:rPr>
                <w:rFonts w:asciiTheme="majorEastAsia" w:eastAsiaTheme="majorEastAsia" w:hAnsiTheme="majorEastAsia" w:cs="ＭＳゴシック" w:hint="eastAsia"/>
                <w:color w:val="000000" w:themeColor="text1"/>
                <w:kern w:val="0"/>
                <w:szCs w:val="21"/>
              </w:rPr>
              <w:t>＜考え方＞</w:t>
            </w:r>
          </w:p>
          <w:p w14:paraId="40B93FD1" w14:textId="78BC1896" w:rsidR="00005D83" w:rsidRPr="00AA371E" w:rsidRDefault="00005D83" w:rsidP="0098134C">
            <w:pPr>
              <w:spacing w:line="240" w:lineRule="exact"/>
              <w:ind w:firstLineChars="100" w:firstLine="210"/>
              <w:rPr>
                <w:rFonts w:asciiTheme="majorEastAsia" w:eastAsiaTheme="majorEastAsia" w:hAnsiTheme="majorEastAsia" w:cs="ＭＳゴシック"/>
                <w:color w:val="000000" w:themeColor="text1"/>
                <w:kern w:val="0"/>
                <w:szCs w:val="21"/>
              </w:rPr>
            </w:pPr>
            <w:r w:rsidRPr="00AA371E">
              <w:rPr>
                <w:rFonts w:asciiTheme="majorEastAsia" w:eastAsiaTheme="majorEastAsia" w:hAnsiTheme="majorEastAsia" w:cs="ＭＳゴシック" w:hint="eastAsia"/>
                <w:color w:val="000000" w:themeColor="text1"/>
                <w:kern w:val="0"/>
                <w:szCs w:val="21"/>
              </w:rPr>
              <w:t>地域の精神保健医療福祉体制の基盤を整備することによって、1年以上長期入院患者のうち一定数は地域生活への移行が可能となることから、国が提示する推計式を用いて目標値を設定する。</w:t>
            </w:r>
          </w:p>
          <w:p w14:paraId="206F2F46" w14:textId="0782F5AA" w:rsidR="00005D83" w:rsidRPr="00AA371E" w:rsidRDefault="00005D83" w:rsidP="0098134C">
            <w:pPr>
              <w:spacing w:line="240" w:lineRule="exact"/>
              <w:ind w:firstLineChars="100" w:firstLine="210"/>
              <w:rPr>
                <w:rFonts w:asciiTheme="majorEastAsia" w:eastAsiaTheme="majorEastAsia" w:hAnsiTheme="majorEastAsia"/>
                <w:szCs w:val="21"/>
              </w:rPr>
            </w:pPr>
            <w:r w:rsidRPr="00AA371E">
              <w:rPr>
                <w:rFonts w:asciiTheme="majorEastAsia" w:eastAsiaTheme="majorEastAsia" w:hAnsiTheme="majorEastAsia" w:hint="eastAsia"/>
                <w:szCs w:val="21"/>
              </w:rPr>
              <w:t>令和5年度末の全国の目標値は平成30年度と比べて6.6～4.9万人減少になる見込みである。</w:t>
            </w:r>
          </w:p>
        </w:tc>
        <w:tc>
          <w:tcPr>
            <w:tcW w:w="10891" w:type="dxa"/>
            <w:vMerge/>
            <w:tcBorders>
              <w:left w:val="single" w:sz="4" w:space="0" w:color="auto"/>
            </w:tcBorders>
            <w:shd w:val="clear" w:color="auto" w:fill="D9D9D9" w:themeFill="background1" w:themeFillShade="D9"/>
            <w:vAlign w:val="center"/>
          </w:tcPr>
          <w:p w14:paraId="64754DB8" w14:textId="77777777" w:rsidR="00005D83" w:rsidRPr="00AA371E" w:rsidRDefault="00005D83" w:rsidP="002F4FD7">
            <w:pPr>
              <w:ind w:left="210" w:hangingChars="100" w:hanging="210"/>
              <w:rPr>
                <w:rFonts w:asciiTheme="majorEastAsia" w:eastAsiaTheme="majorEastAsia" w:hAnsiTheme="majorEastAsia"/>
                <w:szCs w:val="21"/>
              </w:rPr>
            </w:pPr>
          </w:p>
        </w:tc>
      </w:tr>
      <w:tr w:rsidR="00005D83" w:rsidRPr="00AA371E" w14:paraId="1A29FC20" w14:textId="77777777" w:rsidTr="00DC6B38">
        <w:trPr>
          <w:trHeight w:val="4243"/>
        </w:trPr>
        <w:tc>
          <w:tcPr>
            <w:tcW w:w="737" w:type="dxa"/>
            <w:vMerge/>
            <w:tcBorders>
              <w:right w:val="single" w:sz="4" w:space="0" w:color="auto"/>
            </w:tcBorders>
            <w:vAlign w:val="center"/>
          </w:tcPr>
          <w:p w14:paraId="692955B4" w14:textId="77777777" w:rsidR="00005D83" w:rsidRPr="00AA371E" w:rsidRDefault="00005D83" w:rsidP="004876E0">
            <w:pPr>
              <w:widowControl/>
              <w:spacing w:line="240" w:lineRule="exact"/>
              <w:rPr>
                <w:rFonts w:asciiTheme="majorEastAsia" w:eastAsiaTheme="majorEastAsia" w:hAnsiTheme="majorEastAsia"/>
                <w:spacing w:val="-20"/>
                <w:szCs w:val="21"/>
              </w:rPr>
            </w:pPr>
          </w:p>
        </w:tc>
        <w:tc>
          <w:tcPr>
            <w:tcW w:w="970" w:type="dxa"/>
            <w:vMerge w:val="restart"/>
            <w:tcBorders>
              <w:left w:val="single" w:sz="4" w:space="0" w:color="auto"/>
              <w:right w:val="single" w:sz="4" w:space="0" w:color="auto"/>
            </w:tcBorders>
            <w:vAlign w:val="center"/>
          </w:tcPr>
          <w:p w14:paraId="71C9D9B2" w14:textId="7292795C" w:rsidR="00005D83" w:rsidRPr="00005D83" w:rsidRDefault="00005D83" w:rsidP="004876E0">
            <w:pPr>
              <w:spacing w:line="280" w:lineRule="exact"/>
              <w:rPr>
                <w:rFonts w:asciiTheme="majorEastAsia" w:eastAsiaTheme="majorEastAsia" w:hAnsiTheme="majorEastAsia"/>
                <w:color w:val="000000" w:themeColor="text1"/>
                <w:spacing w:val="-20"/>
                <w:sz w:val="18"/>
                <w:szCs w:val="18"/>
              </w:rPr>
            </w:pPr>
            <w:r w:rsidRPr="00005D83">
              <w:rPr>
                <w:rFonts w:asciiTheme="majorEastAsia" w:eastAsiaTheme="majorEastAsia" w:hAnsiTheme="majorEastAsia" w:hint="eastAsia"/>
                <w:color w:val="000000" w:themeColor="text1"/>
                <w:spacing w:val="-20"/>
                <w:sz w:val="18"/>
                <w:szCs w:val="18"/>
              </w:rPr>
              <w:t>精神病床における早期退院率（入院後3か月時点、入院後6か月時点、入院後1年時点）</w:t>
            </w:r>
          </w:p>
        </w:tc>
        <w:tc>
          <w:tcPr>
            <w:tcW w:w="2847" w:type="dxa"/>
            <w:tcBorders>
              <w:left w:val="single" w:sz="4" w:space="0" w:color="auto"/>
              <w:bottom w:val="single" w:sz="8" w:space="0" w:color="auto"/>
              <w:right w:val="single" w:sz="4" w:space="0" w:color="auto"/>
            </w:tcBorders>
            <w:shd w:val="clear" w:color="auto" w:fill="D9D9D9" w:themeFill="background1" w:themeFillShade="D9"/>
            <w:vAlign w:val="center"/>
          </w:tcPr>
          <w:p w14:paraId="67B16372" w14:textId="77777777" w:rsidR="00005D83" w:rsidRPr="00AA371E" w:rsidRDefault="00005D83" w:rsidP="004876E0">
            <w:pPr>
              <w:spacing w:line="240" w:lineRule="exact"/>
              <w:rPr>
                <w:rFonts w:asciiTheme="majorEastAsia" w:eastAsiaTheme="majorEastAsia" w:hAnsiTheme="majorEastAsia"/>
              </w:rPr>
            </w:pPr>
            <w:r w:rsidRPr="00AA371E">
              <w:rPr>
                <w:rFonts w:asciiTheme="majorEastAsia" w:eastAsiaTheme="majorEastAsia" w:hAnsiTheme="majorEastAsia" w:hint="eastAsia"/>
              </w:rPr>
              <w:t>＜目標＞</w:t>
            </w:r>
          </w:p>
          <w:p w14:paraId="1B40E7E7" w14:textId="1826E294" w:rsidR="00005D83" w:rsidRPr="00AA371E" w:rsidRDefault="00005D83" w:rsidP="004876E0">
            <w:pPr>
              <w:spacing w:line="240" w:lineRule="exact"/>
              <w:rPr>
                <w:rFonts w:asciiTheme="majorEastAsia" w:eastAsiaTheme="majorEastAsia" w:hAnsiTheme="majorEastAsia"/>
                <w:szCs w:val="21"/>
                <w:u w:val="single"/>
              </w:rPr>
            </w:pPr>
            <w:r w:rsidRPr="00AA371E">
              <w:rPr>
                <w:rFonts w:asciiTheme="majorEastAsia" w:eastAsiaTheme="majorEastAsia" w:hAnsiTheme="majorEastAsia" w:hint="eastAsia"/>
              </w:rPr>
              <w:t>令和5年度における入院後3か月時点の退院率を69％以上、入院後6ヶ月時点の退院率を86％以上、入院後1年時点の退院率を92％以上とすることを基本とする。</w:t>
            </w:r>
          </w:p>
        </w:tc>
        <w:tc>
          <w:tcPr>
            <w:tcW w:w="10891" w:type="dxa"/>
            <w:vMerge w:val="restart"/>
            <w:tcBorders>
              <w:left w:val="single" w:sz="4" w:space="0" w:color="auto"/>
            </w:tcBorders>
            <w:shd w:val="clear" w:color="auto" w:fill="D9D9D9" w:themeFill="background1" w:themeFillShade="D9"/>
            <w:vAlign w:val="center"/>
          </w:tcPr>
          <w:p w14:paraId="240D5A71" w14:textId="77777777" w:rsidR="00005D83" w:rsidRPr="00AA371E" w:rsidRDefault="00005D83" w:rsidP="00D40928">
            <w:pPr>
              <w:pStyle w:val="ad"/>
              <w:jc w:val="left"/>
              <w:rPr>
                <w:rFonts w:asciiTheme="majorEastAsia" w:eastAsiaTheme="majorEastAsia" w:hAnsiTheme="majorEastAsia"/>
                <w:strike/>
                <w:color w:val="FF0000"/>
                <w:sz w:val="20"/>
                <w:szCs w:val="21"/>
              </w:rPr>
            </w:pPr>
          </w:p>
          <w:p w14:paraId="2F536C81" w14:textId="40568C32" w:rsidR="00005D83" w:rsidRPr="00AA371E" w:rsidRDefault="00005D83" w:rsidP="00D40928">
            <w:pPr>
              <w:pStyle w:val="ad"/>
              <w:jc w:val="left"/>
              <w:rPr>
                <w:rFonts w:asciiTheme="majorEastAsia" w:eastAsiaTheme="majorEastAsia" w:hAnsiTheme="majorEastAsia"/>
                <w:szCs w:val="21"/>
              </w:rPr>
            </w:pPr>
            <w:r w:rsidRPr="00AA371E">
              <w:rPr>
                <w:rFonts w:asciiTheme="majorEastAsia" w:eastAsiaTheme="majorEastAsia" w:hAnsiTheme="majorEastAsia" w:hint="eastAsia"/>
                <w:sz w:val="21"/>
                <w:szCs w:val="21"/>
              </w:rPr>
              <w:t>＜大阪府の成果目標と基本的な考え方（案）＞</w:t>
            </w:r>
          </w:p>
          <w:p w14:paraId="2E766755" w14:textId="0E514C20" w:rsidR="00005D83" w:rsidRPr="006207E3" w:rsidRDefault="00005D83" w:rsidP="00D40928">
            <w:pPr>
              <w:pStyle w:val="ad"/>
              <w:ind w:firstLineChars="100" w:firstLine="210"/>
              <w:jc w:val="left"/>
              <w:rPr>
                <w:rFonts w:asciiTheme="majorEastAsia" w:eastAsiaTheme="majorEastAsia" w:hAnsiTheme="majorEastAsia"/>
                <w:sz w:val="21"/>
                <w:szCs w:val="21"/>
              </w:rPr>
            </w:pPr>
            <w:r w:rsidRPr="006207E3">
              <w:rPr>
                <w:rFonts w:asciiTheme="majorEastAsia" w:eastAsiaTheme="majorEastAsia" w:hAnsiTheme="majorEastAsia" w:hint="eastAsia"/>
                <w:sz w:val="21"/>
                <w:szCs w:val="21"/>
              </w:rPr>
              <w:t>国</w:t>
            </w:r>
            <w:r w:rsidR="004D1A80" w:rsidRPr="006207E3">
              <w:rPr>
                <w:rFonts w:asciiTheme="majorEastAsia" w:eastAsiaTheme="majorEastAsia" w:hAnsiTheme="majorEastAsia" w:hint="eastAsia"/>
                <w:sz w:val="21"/>
                <w:szCs w:val="21"/>
              </w:rPr>
              <w:t>の基本指針</w:t>
            </w:r>
            <w:r w:rsidRPr="006207E3">
              <w:rPr>
                <w:rFonts w:asciiTheme="majorEastAsia" w:eastAsiaTheme="majorEastAsia" w:hAnsiTheme="majorEastAsia" w:hint="eastAsia"/>
                <w:sz w:val="21"/>
                <w:szCs w:val="21"/>
              </w:rPr>
              <w:t>に沿った目標設定とし、令和5年度の精神病床における退院率を3ヶ月時点69％以上、6ヶ月時点86％以上、12ヶ月時点92％以上とする。</w:t>
            </w:r>
          </w:p>
          <w:p w14:paraId="0F66F2E3" w14:textId="77777777" w:rsidR="00005D83" w:rsidRPr="006207E3" w:rsidRDefault="00005D83" w:rsidP="0046462F">
            <w:pPr>
              <w:rPr>
                <w:rFonts w:asciiTheme="majorEastAsia" w:eastAsiaTheme="majorEastAsia" w:hAnsiTheme="majorEastAsia"/>
              </w:rPr>
            </w:pPr>
          </w:p>
          <w:p w14:paraId="7B809B1E" w14:textId="77777777" w:rsidR="00005D83" w:rsidRPr="006207E3" w:rsidRDefault="00005D83" w:rsidP="0046462F">
            <w:pPr>
              <w:rPr>
                <w:rFonts w:asciiTheme="majorEastAsia" w:eastAsiaTheme="majorEastAsia" w:hAnsiTheme="majorEastAsia"/>
                <w:szCs w:val="21"/>
              </w:rPr>
            </w:pPr>
            <w:r w:rsidRPr="006207E3">
              <w:rPr>
                <w:rFonts w:asciiTheme="majorEastAsia" w:eastAsiaTheme="majorEastAsia" w:hAnsiTheme="majorEastAsia" w:hint="eastAsia"/>
                <w:szCs w:val="21"/>
                <w:bdr w:val="single" w:sz="4" w:space="0" w:color="auto"/>
              </w:rPr>
              <w:t>目標値の設定について</w:t>
            </w:r>
          </w:p>
          <w:p w14:paraId="0FCBD7FF" w14:textId="59F81550" w:rsidR="00005D83" w:rsidRPr="00AA371E" w:rsidRDefault="00005D83" w:rsidP="00262008">
            <w:pPr>
              <w:pStyle w:val="ad"/>
              <w:ind w:firstLineChars="100" w:firstLine="210"/>
              <w:jc w:val="left"/>
              <w:rPr>
                <w:rFonts w:asciiTheme="majorEastAsia" w:eastAsiaTheme="majorEastAsia" w:hAnsiTheme="majorEastAsia"/>
                <w:strike/>
                <w:color w:val="FF0000"/>
                <w:sz w:val="21"/>
                <w:szCs w:val="21"/>
              </w:rPr>
            </w:pPr>
            <w:r w:rsidRPr="006207E3">
              <w:rPr>
                <w:rFonts w:asciiTheme="majorEastAsia" w:eastAsiaTheme="majorEastAsia" w:hAnsiTheme="majorEastAsia" w:hint="eastAsia"/>
                <w:sz w:val="21"/>
                <w:szCs w:val="21"/>
              </w:rPr>
              <w:t>国が算出した値（NDB-レセプト情報を活用）では、平成29年度の精神病床における退院率は3ヶ月時点63％、6ヶ月時点82％、12ヶ月時点90％である</w:t>
            </w:r>
            <w:r w:rsidR="00D76965" w:rsidRPr="006207E3">
              <w:rPr>
                <w:rFonts w:asciiTheme="majorEastAsia" w:eastAsiaTheme="majorEastAsia" w:hAnsiTheme="majorEastAsia" w:hint="eastAsia"/>
                <w:sz w:val="21"/>
                <w:szCs w:val="21"/>
              </w:rPr>
              <w:t>が</w:t>
            </w:r>
            <w:r w:rsidRPr="006207E3">
              <w:rPr>
                <w:rFonts w:asciiTheme="majorEastAsia" w:eastAsiaTheme="majorEastAsia" w:hAnsiTheme="majorEastAsia" w:hint="eastAsia"/>
                <w:sz w:val="21"/>
                <w:szCs w:val="21"/>
              </w:rPr>
              <w:t>、可能な限り早期の退院をめざすため、国の目標設定に準じることとした。</w:t>
            </w:r>
          </w:p>
        </w:tc>
      </w:tr>
      <w:tr w:rsidR="00005D83" w:rsidRPr="00AA371E" w14:paraId="706C058A" w14:textId="77777777" w:rsidTr="00DC6B38">
        <w:trPr>
          <w:trHeight w:val="5930"/>
        </w:trPr>
        <w:tc>
          <w:tcPr>
            <w:tcW w:w="737" w:type="dxa"/>
            <w:vMerge/>
            <w:tcBorders>
              <w:bottom w:val="single" w:sz="4" w:space="0" w:color="auto"/>
              <w:right w:val="single" w:sz="4" w:space="0" w:color="auto"/>
            </w:tcBorders>
            <w:vAlign w:val="center"/>
          </w:tcPr>
          <w:p w14:paraId="57BA0ABA" w14:textId="77777777" w:rsidR="00005D83" w:rsidRPr="00AA371E" w:rsidRDefault="00005D83" w:rsidP="00C01315">
            <w:pPr>
              <w:widowControl/>
              <w:spacing w:line="240" w:lineRule="exact"/>
              <w:rPr>
                <w:rFonts w:asciiTheme="majorEastAsia" w:eastAsiaTheme="majorEastAsia" w:hAnsiTheme="majorEastAsia"/>
                <w:spacing w:val="-20"/>
                <w:szCs w:val="21"/>
              </w:rPr>
            </w:pPr>
          </w:p>
        </w:tc>
        <w:tc>
          <w:tcPr>
            <w:tcW w:w="970" w:type="dxa"/>
            <w:vMerge/>
            <w:tcBorders>
              <w:left w:val="single" w:sz="4" w:space="0" w:color="auto"/>
              <w:bottom w:val="single" w:sz="4" w:space="0" w:color="auto"/>
              <w:right w:val="single" w:sz="4" w:space="0" w:color="auto"/>
            </w:tcBorders>
            <w:vAlign w:val="center"/>
          </w:tcPr>
          <w:p w14:paraId="173A56C4" w14:textId="77777777" w:rsidR="00005D83" w:rsidRPr="00AA371E" w:rsidRDefault="00005D83" w:rsidP="0035393C">
            <w:pPr>
              <w:spacing w:line="280" w:lineRule="exact"/>
              <w:rPr>
                <w:rFonts w:asciiTheme="majorEastAsia" w:eastAsiaTheme="majorEastAsia" w:hAnsiTheme="majorEastAsia"/>
                <w:color w:val="000000" w:themeColor="text1"/>
                <w:sz w:val="18"/>
                <w:szCs w:val="18"/>
                <w:highlight w:val="yellow"/>
              </w:rPr>
            </w:pPr>
          </w:p>
        </w:tc>
        <w:tc>
          <w:tcPr>
            <w:tcW w:w="2847" w:type="dxa"/>
            <w:tcBorders>
              <w:left w:val="single" w:sz="4" w:space="0" w:color="auto"/>
              <w:bottom w:val="single" w:sz="8" w:space="0" w:color="auto"/>
              <w:right w:val="single" w:sz="4" w:space="0" w:color="auto"/>
            </w:tcBorders>
            <w:shd w:val="clear" w:color="auto" w:fill="D9D9D9" w:themeFill="background1" w:themeFillShade="D9"/>
            <w:vAlign w:val="center"/>
          </w:tcPr>
          <w:p w14:paraId="341F64D6" w14:textId="26CEFA0B" w:rsidR="00005D83" w:rsidRPr="00AA371E" w:rsidRDefault="00005D83" w:rsidP="0066099A">
            <w:pPr>
              <w:spacing w:line="240" w:lineRule="exact"/>
              <w:rPr>
                <w:rFonts w:asciiTheme="majorEastAsia" w:eastAsiaTheme="majorEastAsia" w:hAnsiTheme="majorEastAsia"/>
              </w:rPr>
            </w:pPr>
            <w:r w:rsidRPr="00AA371E">
              <w:rPr>
                <w:rFonts w:asciiTheme="majorEastAsia" w:eastAsiaTheme="majorEastAsia" w:hAnsiTheme="majorEastAsia" w:hint="eastAsia"/>
              </w:rPr>
              <w:t>＜考え方＞</w:t>
            </w:r>
          </w:p>
          <w:p w14:paraId="6D5B4D43" w14:textId="118AB4DA" w:rsidR="00005D83" w:rsidRPr="00AA371E" w:rsidRDefault="00005D83" w:rsidP="0098134C">
            <w:pPr>
              <w:spacing w:line="240" w:lineRule="exact"/>
              <w:ind w:firstLineChars="100" w:firstLine="210"/>
              <w:rPr>
                <w:rFonts w:asciiTheme="majorEastAsia" w:eastAsiaTheme="majorEastAsia" w:hAnsiTheme="majorEastAsia"/>
              </w:rPr>
            </w:pPr>
            <w:r w:rsidRPr="00AA371E">
              <w:rPr>
                <w:rFonts w:asciiTheme="majorEastAsia" w:eastAsiaTheme="majorEastAsia" w:hAnsiTheme="majorEastAsia" w:hint="eastAsia"/>
              </w:rPr>
              <w:t>地域における保健、医療、福祉の連携体制が強化されることによって、早期退院が可能になることを踏まえて、入院中の精神障がい者の退院に関する目標値を設定する。</w:t>
            </w:r>
          </w:p>
          <w:p w14:paraId="336C3218" w14:textId="77777777" w:rsidR="00005D83" w:rsidRPr="00AA371E" w:rsidRDefault="00005D83" w:rsidP="0098134C">
            <w:pPr>
              <w:spacing w:line="240" w:lineRule="exact"/>
              <w:ind w:firstLineChars="100" w:firstLine="210"/>
              <w:rPr>
                <w:rFonts w:asciiTheme="majorEastAsia" w:eastAsiaTheme="majorEastAsia" w:hAnsiTheme="majorEastAsia"/>
              </w:rPr>
            </w:pPr>
            <w:r w:rsidRPr="00AA371E">
              <w:rPr>
                <w:rFonts w:asciiTheme="majorEastAsia" w:eastAsiaTheme="majorEastAsia" w:hAnsiTheme="majorEastAsia" w:hint="eastAsia"/>
              </w:rPr>
              <w:t>平成28年度に、上位10％の都道府県が達成している早期退院率以上を成果目標とする。</w:t>
            </w:r>
          </w:p>
        </w:tc>
        <w:tc>
          <w:tcPr>
            <w:tcW w:w="10891" w:type="dxa"/>
            <w:vMerge/>
            <w:tcBorders>
              <w:left w:val="single" w:sz="4" w:space="0" w:color="auto"/>
              <w:bottom w:val="single" w:sz="4" w:space="0" w:color="auto"/>
            </w:tcBorders>
            <w:shd w:val="clear" w:color="auto" w:fill="D9D9D9" w:themeFill="background1" w:themeFillShade="D9"/>
            <w:vAlign w:val="center"/>
          </w:tcPr>
          <w:p w14:paraId="58CAA014" w14:textId="77777777" w:rsidR="00005D83" w:rsidRPr="00AA371E" w:rsidRDefault="00005D83" w:rsidP="00A074BE">
            <w:pPr>
              <w:spacing w:line="280" w:lineRule="exact"/>
              <w:rPr>
                <w:rFonts w:asciiTheme="majorEastAsia" w:eastAsiaTheme="majorEastAsia" w:hAnsiTheme="majorEastAsia"/>
                <w:spacing w:val="-20"/>
                <w:sz w:val="22"/>
              </w:rPr>
            </w:pPr>
          </w:p>
        </w:tc>
      </w:tr>
      <w:tr w:rsidR="00DC6B38" w:rsidRPr="00AA371E" w14:paraId="4CDF2ABF" w14:textId="77777777" w:rsidTr="00DC6B38">
        <w:trPr>
          <w:trHeight w:val="610"/>
        </w:trPr>
        <w:tc>
          <w:tcPr>
            <w:tcW w:w="1707" w:type="dxa"/>
            <w:gridSpan w:val="2"/>
            <w:tcBorders>
              <w:bottom w:val="double" w:sz="4" w:space="0" w:color="auto"/>
              <w:right w:val="single" w:sz="4" w:space="0" w:color="auto"/>
            </w:tcBorders>
            <w:shd w:val="clear" w:color="auto" w:fill="FFFF00"/>
            <w:vAlign w:val="center"/>
          </w:tcPr>
          <w:p w14:paraId="1A6691F6" w14:textId="77777777" w:rsidR="00DC6B38" w:rsidRPr="00AA371E" w:rsidRDefault="00DC6B38" w:rsidP="00982F7C">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項目</w:t>
            </w:r>
          </w:p>
        </w:tc>
        <w:tc>
          <w:tcPr>
            <w:tcW w:w="2847" w:type="dxa"/>
            <w:tcBorders>
              <w:left w:val="single" w:sz="4" w:space="0" w:color="auto"/>
              <w:bottom w:val="double" w:sz="4" w:space="0" w:color="auto"/>
              <w:right w:val="single" w:sz="4" w:space="0" w:color="auto"/>
            </w:tcBorders>
            <w:shd w:val="clear" w:color="auto" w:fill="FFFF00"/>
            <w:vAlign w:val="center"/>
          </w:tcPr>
          <w:p w14:paraId="6BFA3B98" w14:textId="77777777" w:rsidR="00DC6B38" w:rsidRPr="00AA371E" w:rsidRDefault="00DC6B38" w:rsidP="00982F7C">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国の基本指針</w:t>
            </w:r>
          </w:p>
        </w:tc>
        <w:tc>
          <w:tcPr>
            <w:tcW w:w="10891" w:type="dxa"/>
            <w:tcBorders>
              <w:left w:val="single" w:sz="4" w:space="0" w:color="auto"/>
              <w:bottom w:val="double" w:sz="4" w:space="0" w:color="auto"/>
            </w:tcBorders>
            <w:shd w:val="clear" w:color="auto" w:fill="FFFF00"/>
            <w:vAlign w:val="center"/>
          </w:tcPr>
          <w:p w14:paraId="79CD1D04" w14:textId="77777777" w:rsidR="00DC6B38" w:rsidRPr="00AA371E" w:rsidRDefault="00DC6B38" w:rsidP="00982F7C">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第6期障がい福祉計画の大阪府の成果目標と考え方（案）</w:t>
            </w:r>
          </w:p>
        </w:tc>
      </w:tr>
      <w:tr w:rsidR="007805D7" w:rsidRPr="00AA371E" w14:paraId="5CADD091" w14:textId="77777777" w:rsidTr="00DC6B38">
        <w:trPr>
          <w:trHeight w:val="2590"/>
        </w:trPr>
        <w:tc>
          <w:tcPr>
            <w:tcW w:w="1707" w:type="dxa"/>
            <w:gridSpan w:val="2"/>
            <w:vMerge w:val="restart"/>
            <w:tcBorders>
              <w:right w:val="single" w:sz="4" w:space="0" w:color="auto"/>
            </w:tcBorders>
            <w:vAlign w:val="center"/>
          </w:tcPr>
          <w:p w14:paraId="7B1D7D02" w14:textId="73612E85" w:rsidR="007805D7" w:rsidRPr="00AA371E" w:rsidRDefault="007805D7" w:rsidP="007805D7">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地域生活</w:t>
            </w:r>
            <w:r w:rsidR="003B7322">
              <w:rPr>
                <w:rFonts w:asciiTheme="majorEastAsia" w:eastAsiaTheme="majorEastAsia" w:hAnsiTheme="majorEastAsia" w:hint="eastAsia"/>
                <w:spacing w:val="-20"/>
                <w:szCs w:val="21"/>
              </w:rPr>
              <w:t>支援</w:t>
            </w:r>
            <w:r w:rsidRPr="00AA371E">
              <w:rPr>
                <w:rFonts w:asciiTheme="majorEastAsia" w:eastAsiaTheme="majorEastAsia" w:hAnsiTheme="majorEastAsia" w:hint="eastAsia"/>
                <w:spacing w:val="-20"/>
                <w:szCs w:val="21"/>
              </w:rPr>
              <w:t>拠点等が有する機能の充実</w:t>
            </w:r>
          </w:p>
        </w:tc>
        <w:tc>
          <w:tcPr>
            <w:tcW w:w="2847" w:type="dxa"/>
            <w:tcBorders>
              <w:left w:val="single" w:sz="4" w:space="0" w:color="auto"/>
              <w:bottom w:val="single" w:sz="8" w:space="0" w:color="auto"/>
              <w:right w:val="single" w:sz="4" w:space="0" w:color="auto"/>
            </w:tcBorders>
            <w:shd w:val="clear" w:color="auto" w:fill="D9D9D9" w:themeFill="background1" w:themeFillShade="D9"/>
            <w:vAlign w:val="center"/>
          </w:tcPr>
          <w:p w14:paraId="3551BBED" w14:textId="77777777" w:rsidR="007805D7" w:rsidRPr="00AA371E" w:rsidRDefault="007805D7" w:rsidP="007805D7">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＜目標＞</w:t>
            </w:r>
          </w:p>
          <w:p w14:paraId="1BA332DD" w14:textId="39063AE4" w:rsidR="007805D7" w:rsidRPr="00AA371E" w:rsidRDefault="007805D7" w:rsidP="007805D7">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令和5年度末までに各市町村又は各圏域に少なくとも1つ以上の地域生活支援拠点等を確保しつつ、その機能の充実のため、年1回以上運用状況を検証</w:t>
            </w:r>
            <w:r w:rsidR="00A965D8" w:rsidRPr="00AA371E">
              <w:rPr>
                <w:rFonts w:asciiTheme="majorEastAsia" w:eastAsiaTheme="majorEastAsia" w:hAnsiTheme="majorEastAsia" w:hint="eastAsia"/>
                <w:szCs w:val="21"/>
              </w:rPr>
              <w:t>及び</w:t>
            </w:r>
            <w:r w:rsidRPr="00AA371E">
              <w:rPr>
                <w:rFonts w:asciiTheme="majorEastAsia" w:eastAsiaTheme="majorEastAsia" w:hAnsiTheme="majorEastAsia" w:hint="eastAsia"/>
                <w:szCs w:val="21"/>
              </w:rPr>
              <w:t>検討することを基本とする。</w:t>
            </w:r>
          </w:p>
          <w:p w14:paraId="5EE311DD" w14:textId="77777777" w:rsidR="007805D7" w:rsidRPr="00AA371E" w:rsidRDefault="007805D7" w:rsidP="007805D7">
            <w:pPr>
              <w:spacing w:line="240" w:lineRule="exact"/>
              <w:rPr>
                <w:rFonts w:asciiTheme="majorEastAsia" w:eastAsiaTheme="majorEastAsia" w:hAnsiTheme="majorEastAsia"/>
                <w:szCs w:val="21"/>
              </w:rPr>
            </w:pPr>
          </w:p>
        </w:tc>
        <w:tc>
          <w:tcPr>
            <w:tcW w:w="10891" w:type="dxa"/>
            <w:vMerge w:val="restart"/>
            <w:tcBorders>
              <w:left w:val="single" w:sz="4" w:space="0" w:color="auto"/>
            </w:tcBorders>
            <w:shd w:val="clear" w:color="auto" w:fill="D9D9D9" w:themeFill="background1" w:themeFillShade="D9"/>
            <w:vAlign w:val="center"/>
          </w:tcPr>
          <w:p w14:paraId="4831335C" w14:textId="3FFD9EEB" w:rsidR="00CA76DC" w:rsidRPr="006207E3" w:rsidRDefault="002435E0" w:rsidP="00CA76DC">
            <w:pPr>
              <w:pStyle w:val="ad"/>
              <w:jc w:val="left"/>
              <w:rPr>
                <w:rFonts w:asciiTheme="majorEastAsia" w:eastAsiaTheme="majorEastAsia" w:hAnsiTheme="majorEastAsia"/>
                <w:sz w:val="21"/>
                <w:szCs w:val="21"/>
              </w:rPr>
            </w:pPr>
            <w:r w:rsidRPr="006207E3">
              <w:rPr>
                <w:rFonts w:asciiTheme="majorEastAsia" w:eastAsiaTheme="majorEastAsia" w:hAnsiTheme="majorEastAsia" w:hint="eastAsia"/>
                <w:sz w:val="21"/>
                <w:szCs w:val="21"/>
              </w:rPr>
              <w:t>＜大阪府の</w:t>
            </w:r>
            <w:r w:rsidR="00647D1C" w:rsidRPr="006207E3">
              <w:rPr>
                <w:rFonts w:asciiTheme="majorEastAsia" w:eastAsiaTheme="majorEastAsia" w:hAnsiTheme="majorEastAsia" w:hint="eastAsia"/>
                <w:sz w:val="21"/>
                <w:szCs w:val="21"/>
              </w:rPr>
              <w:t>成果目標と</w:t>
            </w:r>
            <w:r w:rsidRPr="006207E3">
              <w:rPr>
                <w:rFonts w:asciiTheme="majorEastAsia" w:eastAsiaTheme="majorEastAsia" w:hAnsiTheme="majorEastAsia" w:hint="eastAsia"/>
                <w:sz w:val="21"/>
                <w:szCs w:val="21"/>
              </w:rPr>
              <w:t>基本的な考え方（案）＞</w:t>
            </w:r>
          </w:p>
          <w:p w14:paraId="228C35BA" w14:textId="6D7DB87E" w:rsidR="00CA76DC" w:rsidRPr="006207E3" w:rsidRDefault="004D1A80" w:rsidP="00CA76DC">
            <w:pPr>
              <w:pStyle w:val="ad"/>
              <w:ind w:firstLineChars="100" w:firstLine="210"/>
              <w:jc w:val="left"/>
              <w:rPr>
                <w:rFonts w:asciiTheme="majorEastAsia" w:eastAsiaTheme="majorEastAsia" w:hAnsiTheme="majorEastAsia"/>
                <w:sz w:val="21"/>
                <w:szCs w:val="21"/>
              </w:rPr>
            </w:pPr>
            <w:r w:rsidRPr="006207E3">
              <w:rPr>
                <w:rFonts w:asciiTheme="majorEastAsia" w:eastAsiaTheme="majorEastAsia" w:hAnsiTheme="majorEastAsia" w:hint="eastAsia"/>
                <w:sz w:val="21"/>
                <w:szCs w:val="21"/>
              </w:rPr>
              <w:t>国の基本指針</w:t>
            </w:r>
            <w:r w:rsidR="00805B8D" w:rsidRPr="006207E3">
              <w:rPr>
                <w:rFonts w:asciiTheme="majorEastAsia" w:eastAsiaTheme="majorEastAsia" w:hAnsiTheme="majorEastAsia" w:hint="eastAsia"/>
                <w:sz w:val="21"/>
                <w:szCs w:val="21"/>
              </w:rPr>
              <w:t>に</w:t>
            </w:r>
            <w:r w:rsidRPr="006207E3">
              <w:rPr>
                <w:rFonts w:asciiTheme="majorEastAsia" w:eastAsiaTheme="majorEastAsia" w:hAnsiTheme="majorEastAsia" w:hint="eastAsia"/>
                <w:sz w:val="21"/>
                <w:szCs w:val="21"/>
              </w:rPr>
              <w:t>沿った目標設定とし、</w:t>
            </w:r>
            <w:r w:rsidR="00CA76DC" w:rsidRPr="006207E3">
              <w:rPr>
                <w:rFonts w:asciiTheme="majorEastAsia" w:eastAsiaTheme="majorEastAsia" w:hAnsiTheme="majorEastAsia" w:hint="eastAsia"/>
                <w:sz w:val="21"/>
                <w:szCs w:val="21"/>
              </w:rPr>
              <w:t>令和5年度末までの間、各市町村または圏域に1つ以上の地域生活支援拠点等を確保しつつ、年1回以上運用状況を検証、検討する。</w:t>
            </w:r>
          </w:p>
          <w:p w14:paraId="77F5EA39" w14:textId="77777777" w:rsidR="00CA76DC" w:rsidRPr="006207E3" w:rsidRDefault="00CA76DC" w:rsidP="00CA76DC">
            <w:pPr>
              <w:pStyle w:val="ad"/>
              <w:jc w:val="left"/>
              <w:rPr>
                <w:rFonts w:asciiTheme="majorEastAsia" w:eastAsiaTheme="majorEastAsia" w:hAnsiTheme="majorEastAsia"/>
                <w:sz w:val="21"/>
                <w:szCs w:val="21"/>
              </w:rPr>
            </w:pPr>
          </w:p>
          <w:p w14:paraId="30277BC1" w14:textId="77777777" w:rsidR="00CA76DC" w:rsidRPr="006207E3" w:rsidRDefault="00CA76DC" w:rsidP="00CA76DC">
            <w:pPr>
              <w:rPr>
                <w:rFonts w:asciiTheme="majorEastAsia" w:eastAsiaTheme="majorEastAsia" w:hAnsiTheme="majorEastAsia"/>
                <w:szCs w:val="21"/>
              </w:rPr>
            </w:pPr>
            <w:r w:rsidRPr="006207E3">
              <w:rPr>
                <w:rFonts w:asciiTheme="majorEastAsia" w:eastAsiaTheme="majorEastAsia" w:hAnsiTheme="majorEastAsia" w:hint="eastAsia"/>
                <w:szCs w:val="21"/>
                <w:bdr w:val="single" w:sz="4" w:space="0" w:color="auto"/>
              </w:rPr>
              <w:t>目標値の設定について</w:t>
            </w:r>
          </w:p>
          <w:p w14:paraId="61CA3B98" w14:textId="058A97A9" w:rsidR="002435E0" w:rsidRPr="006207E3" w:rsidRDefault="00A3538C" w:rsidP="006207E3">
            <w:pPr>
              <w:ind w:firstLineChars="100" w:firstLine="210"/>
              <w:rPr>
                <w:rFonts w:asciiTheme="majorEastAsia" w:eastAsiaTheme="majorEastAsia" w:hAnsiTheme="majorEastAsia"/>
              </w:rPr>
            </w:pPr>
            <w:r w:rsidRPr="006207E3">
              <w:rPr>
                <w:rFonts w:asciiTheme="majorEastAsia" w:eastAsiaTheme="majorEastAsia" w:hAnsiTheme="majorEastAsia" w:hint="eastAsia"/>
              </w:rPr>
              <w:t>未整備の市町村については、引き続き第5期障がい福祉計画期間中に整備することを目標としつつ</w:t>
            </w:r>
            <w:r w:rsidR="00C97F40" w:rsidRPr="006207E3">
              <w:rPr>
                <w:rFonts w:asciiTheme="majorEastAsia" w:eastAsiaTheme="majorEastAsia" w:hAnsiTheme="majorEastAsia" w:hint="eastAsia"/>
              </w:rPr>
              <w:t>、拠点等の整備後は、支援困難事例等のノウハ</w:t>
            </w:r>
            <w:r w:rsidR="006F5538" w:rsidRPr="006207E3">
              <w:rPr>
                <w:rFonts w:asciiTheme="majorEastAsia" w:eastAsiaTheme="majorEastAsia" w:hAnsiTheme="majorEastAsia" w:hint="eastAsia"/>
              </w:rPr>
              <w:t>ウ</w:t>
            </w:r>
            <w:r w:rsidR="00C97F40" w:rsidRPr="006207E3">
              <w:rPr>
                <w:rFonts w:asciiTheme="majorEastAsia" w:eastAsiaTheme="majorEastAsia" w:hAnsiTheme="majorEastAsia" w:hint="eastAsia"/>
              </w:rPr>
              <w:t>蓄積・活用を行いながら、ＰＤＣ</w:t>
            </w:r>
            <w:r w:rsidRPr="006207E3">
              <w:rPr>
                <w:rFonts w:asciiTheme="majorEastAsia" w:eastAsiaTheme="majorEastAsia" w:hAnsiTheme="majorEastAsia" w:hint="eastAsia"/>
              </w:rPr>
              <w:t>Ａサイクルの視点で</w:t>
            </w:r>
            <w:r w:rsidR="00C97F40" w:rsidRPr="006207E3">
              <w:rPr>
                <w:rFonts w:asciiTheme="majorEastAsia" w:eastAsiaTheme="majorEastAsia" w:hAnsiTheme="majorEastAsia" w:hint="eastAsia"/>
              </w:rPr>
              <w:t>機能</w:t>
            </w:r>
            <w:r w:rsidRPr="006207E3">
              <w:rPr>
                <w:rFonts w:asciiTheme="majorEastAsia" w:eastAsiaTheme="majorEastAsia" w:hAnsiTheme="majorEastAsia" w:hint="eastAsia"/>
              </w:rPr>
              <w:t>の充実を図</w:t>
            </w:r>
            <w:r w:rsidR="003B7322" w:rsidRPr="006207E3">
              <w:rPr>
                <w:rFonts w:asciiTheme="majorEastAsia" w:eastAsiaTheme="majorEastAsia" w:hAnsiTheme="majorEastAsia" w:hint="eastAsia"/>
              </w:rPr>
              <w:t>っていく</w:t>
            </w:r>
            <w:r w:rsidRPr="006207E3">
              <w:rPr>
                <w:rFonts w:asciiTheme="majorEastAsia" w:eastAsiaTheme="majorEastAsia" w:hAnsiTheme="majorEastAsia" w:hint="eastAsia"/>
              </w:rPr>
              <w:t>。</w:t>
            </w:r>
          </w:p>
          <w:p w14:paraId="265D19A7" w14:textId="77777777" w:rsidR="006F5538" w:rsidRPr="00AA371E" w:rsidRDefault="006F5538" w:rsidP="002435E0">
            <w:pPr>
              <w:rPr>
                <w:rFonts w:asciiTheme="majorEastAsia" w:eastAsiaTheme="majorEastAsia" w:hAnsiTheme="majorEastAsia"/>
              </w:rPr>
            </w:pPr>
            <w:r w:rsidRPr="006207E3">
              <w:rPr>
                <w:rFonts w:asciiTheme="majorEastAsia" w:eastAsiaTheme="majorEastAsia" w:hAnsiTheme="majorEastAsia" w:hint="eastAsia"/>
              </w:rPr>
              <w:t xml:space="preserve">　</w:t>
            </w:r>
            <w:r w:rsidR="003D24D7" w:rsidRPr="006207E3">
              <w:rPr>
                <w:rFonts w:asciiTheme="majorEastAsia" w:eastAsiaTheme="majorEastAsia" w:hAnsiTheme="majorEastAsia" w:hint="eastAsia"/>
              </w:rPr>
              <w:t>なお</w:t>
            </w:r>
            <w:r w:rsidR="00AB4AA7" w:rsidRPr="006207E3">
              <w:rPr>
                <w:rFonts w:asciiTheme="majorEastAsia" w:eastAsiaTheme="majorEastAsia" w:hAnsiTheme="majorEastAsia" w:hint="eastAsia"/>
              </w:rPr>
              <w:t>、</w:t>
            </w:r>
            <w:r w:rsidR="003D24D7" w:rsidRPr="006207E3">
              <w:rPr>
                <w:rFonts w:asciiTheme="majorEastAsia" w:eastAsiaTheme="majorEastAsia" w:hAnsiTheme="majorEastAsia" w:hint="eastAsia"/>
              </w:rPr>
              <w:t>府として</w:t>
            </w:r>
            <w:r w:rsidR="00734FD9" w:rsidRPr="006207E3">
              <w:rPr>
                <w:rFonts w:asciiTheme="majorEastAsia" w:eastAsiaTheme="majorEastAsia" w:hAnsiTheme="majorEastAsia" w:hint="eastAsia"/>
              </w:rPr>
              <w:t>市町村の</w:t>
            </w:r>
            <w:r w:rsidR="00250D33" w:rsidRPr="006207E3">
              <w:rPr>
                <w:rFonts w:asciiTheme="majorEastAsia" w:eastAsiaTheme="majorEastAsia" w:hAnsiTheme="majorEastAsia" w:hint="eastAsia"/>
              </w:rPr>
              <w:t>検証、</w:t>
            </w:r>
            <w:r w:rsidRPr="006207E3">
              <w:rPr>
                <w:rFonts w:asciiTheme="majorEastAsia" w:eastAsiaTheme="majorEastAsia" w:hAnsiTheme="majorEastAsia" w:hint="eastAsia"/>
              </w:rPr>
              <w:t>検討状況</w:t>
            </w:r>
            <w:r w:rsidR="003D24D7" w:rsidRPr="006207E3">
              <w:rPr>
                <w:rFonts w:asciiTheme="majorEastAsia" w:eastAsiaTheme="majorEastAsia" w:hAnsiTheme="majorEastAsia" w:hint="eastAsia"/>
              </w:rPr>
              <w:t>をとりまとめ</w:t>
            </w:r>
            <w:r w:rsidRPr="006207E3">
              <w:rPr>
                <w:rFonts w:asciiTheme="majorEastAsia" w:eastAsiaTheme="majorEastAsia" w:hAnsiTheme="majorEastAsia" w:hint="eastAsia"/>
              </w:rPr>
              <w:t>、</w:t>
            </w:r>
            <w:r w:rsidR="003D24D7" w:rsidRPr="006207E3">
              <w:rPr>
                <w:rFonts w:asciiTheme="majorEastAsia" w:eastAsiaTheme="majorEastAsia" w:hAnsiTheme="majorEastAsia" w:hint="eastAsia"/>
              </w:rPr>
              <w:t>市町村担当者会議等で情報の共有</w:t>
            </w:r>
            <w:r w:rsidR="00250D33" w:rsidRPr="006207E3">
              <w:rPr>
                <w:rFonts w:asciiTheme="majorEastAsia" w:eastAsiaTheme="majorEastAsia" w:hAnsiTheme="majorEastAsia" w:hint="eastAsia"/>
              </w:rPr>
              <w:t>を行う</w:t>
            </w:r>
            <w:r w:rsidR="00734FD9" w:rsidRPr="006207E3">
              <w:rPr>
                <w:rFonts w:asciiTheme="majorEastAsia" w:eastAsiaTheme="majorEastAsia" w:hAnsiTheme="majorEastAsia" w:hint="eastAsia"/>
              </w:rPr>
              <w:t>。</w:t>
            </w:r>
          </w:p>
        </w:tc>
      </w:tr>
      <w:tr w:rsidR="006A2AA5" w:rsidRPr="00AA371E" w14:paraId="5E20DD7B" w14:textId="77777777" w:rsidTr="00DC6B38">
        <w:trPr>
          <w:trHeight w:val="2811"/>
        </w:trPr>
        <w:tc>
          <w:tcPr>
            <w:tcW w:w="1707" w:type="dxa"/>
            <w:gridSpan w:val="2"/>
            <w:vMerge/>
            <w:tcBorders>
              <w:right w:val="single" w:sz="4" w:space="0" w:color="auto"/>
            </w:tcBorders>
            <w:vAlign w:val="center"/>
          </w:tcPr>
          <w:p w14:paraId="13272DA9" w14:textId="77777777" w:rsidR="006A2AA5" w:rsidRPr="00AA371E" w:rsidRDefault="006A2AA5" w:rsidP="00C01315">
            <w:pPr>
              <w:widowControl/>
              <w:spacing w:line="240" w:lineRule="exact"/>
              <w:rPr>
                <w:rFonts w:asciiTheme="majorEastAsia" w:eastAsiaTheme="majorEastAsia" w:hAnsiTheme="majorEastAsia"/>
                <w:spacing w:val="-20"/>
                <w:szCs w:val="21"/>
              </w:rPr>
            </w:pPr>
          </w:p>
        </w:tc>
        <w:tc>
          <w:tcPr>
            <w:tcW w:w="2847" w:type="dxa"/>
            <w:tcBorders>
              <w:left w:val="single" w:sz="4" w:space="0" w:color="auto"/>
              <w:right w:val="single" w:sz="4" w:space="0" w:color="auto"/>
            </w:tcBorders>
            <w:shd w:val="clear" w:color="auto" w:fill="D9D9D9" w:themeFill="background1" w:themeFillShade="D9"/>
            <w:vAlign w:val="center"/>
          </w:tcPr>
          <w:p w14:paraId="610F5DD8" w14:textId="77777777" w:rsidR="006A2AA5" w:rsidRPr="00AA371E" w:rsidRDefault="006A2AA5" w:rsidP="0066099A">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＜考え方＞</w:t>
            </w:r>
          </w:p>
          <w:p w14:paraId="2590232D" w14:textId="77777777" w:rsidR="006A2AA5" w:rsidRPr="00AA371E" w:rsidRDefault="007805D7" w:rsidP="00DC1F38">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第5期障がい福祉計画期間中に、各市町村又は各圏域に少なくとも1つの地域生活支援拠点等を整備され、整備後も必要な機能の水準や充足を継続的に検証・検討する必要がある。</w:t>
            </w:r>
          </w:p>
        </w:tc>
        <w:tc>
          <w:tcPr>
            <w:tcW w:w="10891" w:type="dxa"/>
            <w:vMerge/>
            <w:tcBorders>
              <w:left w:val="single" w:sz="4" w:space="0" w:color="auto"/>
            </w:tcBorders>
            <w:shd w:val="clear" w:color="auto" w:fill="D9D9D9" w:themeFill="background1" w:themeFillShade="D9"/>
            <w:vAlign w:val="center"/>
          </w:tcPr>
          <w:p w14:paraId="25A24AEB" w14:textId="77777777" w:rsidR="006A2AA5" w:rsidRPr="00AA371E" w:rsidRDefault="006A2AA5" w:rsidP="0066099A">
            <w:pPr>
              <w:spacing w:line="240" w:lineRule="exact"/>
              <w:rPr>
                <w:rFonts w:asciiTheme="majorEastAsia" w:eastAsiaTheme="majorEastAsia" w:hAnsiTheme="majorEastAsia"/>
              </w:rPr>
            </w:pPr>
          </w:p>
        </w:tc>
      </w:tr>
    </w:tbl>
    <w:p w14:paraId="2DDD95CC" w14:textId="77777777" w:rsidR="007805D7" w:rsidRPr="00AA371E" w:rsidRDefault="007805D7" w:rsidP="005A3C57">
      <w:pPr>
        <w:widowControl/>
        <w:jc w:val="left"/>
        <w:rPr>
          <w:rFonts w:asciiTheme="majorEastAsia" w:eastAsiaTheme="majorEastAsia" w:hAnsiTheme="majorEastAsia"/>
          <w:spacing w:val="-20"/>
          <w:sz w:val="24"/>
          <w:szCs w:val="24"/>
        </w:rPr>
      </w:pPr>
    </w:p>
    <w:p w14:paraId="28C86BFB" w14:textId="3F0E1AF0" w:rsidR="002E2363" w:rsidRPr="00AA371E" w:rsidRDefault="002E2363" w:rsidP="002E2363">
      <w:pPr>
        <w:widowControl/>
        <w:jc w:val="left"/>
        <w:rPr>
          <w:rFonts w:asciiTheme="majorEastAsia" w:eastAsiaTheme="majorEastAsia" w:hAnsiTheme="majorEastAsia"/>
          <w:spacing w:val="-20"/>
          <w:sz w:val="24"/>
          <w:szCs w:val="24"/>
        </w:rPr>
      </w:pPr>
    </w:p>
    <w:p w14:paraId="1B2C486D" w14:textId="0CE32BE8" w:rsidR="00A965D8" w:rsidRPr="00AA371E" w:rsidRDefault="00A965D8" w:rsidP="002E2363">
      <w:pPr>
        <w:widowControl/>
        <w:jc w:val="left"/>
        <w:rPr>
          <w:rFonts w:asciiTheme="majorEastAsia" w:eastAsiaTheme="majorEastAsia" w:hAnsiTheme="majorEastAsia"/>
          <w:spacing w:val="-20"/>
          <w:sz w:val="24"/>
          <w:szCs w:val="24"/>
        </w:rPr>
      </w:pPr>
    </w:p>
    <w:p w14:paraId="02182080" w14:textId="72A39155" w:rsidR="00A965D8" w:rsidRPr="00AA371E" w:rsidRDefault="00A965D8" w:rsidP="002E2363">
      <w:pPr>
        <w:widowControl/>
        <w:jc w:val="left"/>
        <w:rPr>
          <w:rFonts w:asciiTheme="majorEastAsia" w:eastAsiaTheme="majorEastAsia" w:hAnsiTheme="majorEastAsia"/>
          <w:spacing w:val="-20"/>
          <w:sz w:val="24"/>
          <w:szCs w:val="24"/>
        </w:rPr>
      </w:pPr>
    </w:p>
    <w:p w14:paraId="080B6AFD" w14:textId="39140EC1" w:rsidR="00A965D8" w:rsidRPr="00AA371E" w:rsidRDefault="00A965D8" w:rsidP="002E2363">
      <w:pPr>
        <w:widowControl/>
        <w:jc w:val="left"/>
        <w:rPr>
          <w:rFonts w:asciiTheme="majorEastAsia" w:eastAsiaTheme="majorEastAsia" w:hAnsiTheme="majorEastAsia"/>
          <w:spacing w:val="-20"/>
          <w:sz w:val="24"/>
          <w:szCs w:val="24"/>
        </w:rPr>
      </w:pPr>
    </w:p>
    <w:p w14:paraId="5186C759" w14:textId="3A9A74E1" w:rsidR="00A965D8" w:rsidRPr="00AA371E" w:rsidRDefault="00A965D8" w:rsidP="002E2363">
      <w:pPr>
        <w:widowControl/>
        <w:jc w:val="left"/>
        <w:rPr>
          <w:rFonts w:asciiTheme="majorEastAsia" w:eastAsiaTheme="majorEastAsia" w:hAnsiTheme="majorEastAsia"/>
          <w:spacing w:val="-20"/>
          <w:sz w:val="24"/>
          <w:szCs w:val="24"/>
        </w:rPr>
      </w:pPr>
    </w:p>
    <w:p w14:paraId="5282A385" w14:textId="78C7FF9A" w:rsidR="00A965D8" w:rsidRPr="00AA371E" w:rsidRDefault="00A965D8" w:rsidP="002E2363">
      <w:pPr>
        <w:widowControl/>
        <w:jc w:val="left"/>
        <w:rPr>
          <w:rFonts w:asciiTheme="majorEastAsia" w:eastAsiaTheme="majorEastAsia" w:hAnsiTheme="majorEastAsia"/>
          <w:spacing w:val="-20"/>
          <w:sz w:val="24"/>
          <w:szCs w:val="24"/>
        </w:rPr>
      </w:pPr>
    </w:p>
    <w:p w14:paraId="2BA5B26E" w14:textId="0EBAE6A1" w:rsidR="00A965D8" w:rsidRPr="00AA371E" w:rsidRDefault="00A965D8" w:rsidP="002E2363">
      <w:pPr>
        <w:widowControl/>
        <w:jc w:val="left"/>
        <w:rPr>
          <w:rFonts w:asciiTheme="majorEastAsia" w:eastAsiaTheme="majorEastAsia" w:hAnsiTheme="majorEastAsia"/>
          <w:spacing w:val="-20"/>
          <w:sz w:val="24"/>
          <w:szCs w:val="24"/>
        </w:rPr>
      </w:pPr>
    </w:p>
    <w:p w14:paraId="332E5899" w14:textId="1409C292" w:rsidR="00A965D8" w:rsidRPr="00AA371E" w:rsidRDefault="00A965D8" w:rsidP="002E2363">
      <w:pPr>
        <w:widowControl/>
        <w:jc w:val="left"/>
        <w:rPr>
          <w:rFonts w:asciiTheme="majorEastAsia" w:eastAsiaTheme="majorEastAsia" w:hAnsiTheme="majorEastAsia"/>
          <w:spacing w:val="-20"/>
          <w:sz w:val="24"/>
          <w:szCs w:val="24"/>
        </w:rPr>
      </w:pPr>
    </w:p>
    <w:p w14:paraId="557A1E79" w14:textId="7210ABF7" w:rsidR="00A965D8" w:rsidRDefault="00A965D8" w:rsidP="002E2363">
      <w:pPr>
        <w:widowControl/>
        <w:jc w:val="left"/>
        <w:rPr>
          <w:rFonts w:asciiTheme="majorEastAsia" w:eastAsiaTheme="majorEastAsia" w:hAnsiTheme="majorEastAsia"/>
          <w:spacing w:val="-20"/>
          <w:sz w:val="24"/>
          <w:szCs w:val="24"/>
        </w:rPr>
      </w:pPr>
    </w:p>
    <w:p w14:paraId="04A2142D" w14:textId="58ECB61F" w:rsidR="002F5EA4" w:rsidRDefault="002F5EA4" w:rsidP="002E2363">
      <w:pPr>
        <w:widowControl/>
        <w:jc w:val="left"/>
        <w:rPr>
          <w:rFonts w:asciiTheme="majorEastAsia" w:eastAsiaTheme="majorEastAsia" w:hAnsiTheme="majorEastAsia"/>
          <w:spacing w:val="-20"/>
          <w:sz w:val="24"/>
          <w:szCs w:val="24"/>
        </w:rPr>
      </w:pPr>
    </w:p>
    <w:p w14:paraId="0C13B0CF" w14:textId="6A72BE1A" w:rsidR="002F5EA4" w:rsidRDefault="002F5EA4" w:rsidP="002E2363">
      <w:pPr>
        <w:widowControl/>
        <w:jc w:val="left"/>
        <w:rPr>
          <w:rFonts w:asciiTheme="majorEastAsia" w:eastAsiaTheme="majorEastAsia" w:hAnsiTheme="majorEastAsia"/>
          <w:spacing w:val="-20"/>
          <w:sz w:val="24"/>
          <w:szCs w:val="24"/>
        </w:rPr>
      </w:pPr>
    </w:p>
    <w:p w14:paraId="6782E244" w14:textId="716C25AD" w:rsidR="00A965D8" w:rsidRPr="00AA371E" w:rsidRDefault="00A965D8" w:rsidP="002E2363">
      <w:pPr>
        <w:widowControl/>
        <w:jc w:val="left"/>
        <w:rPr>
          <w:rFonts w:asciiTheme="majorEastAsia" w:eastAsiaTheme="majorEastAsia" w:hAnsiTheme="majorEastAsia"/>
          <w:spacing w:val="-20"/>
          <w:sz w:val="24"/>
          <w:szCs w:val="24"/>
        </w:rPr>
      </w:pPr>
    </w:p>
    <w:tbl>
      <w:tblPr>
        <w:tblStyle w:val="a9"/>
        <w:tblW w:w="0" w:type="auto"/>
        <w:tblInd w:w="250" w:type="dxa"/>
        <w:tblLook w:val="04A0" w:firstRow="1" w:lastRow="0" w:firstColumn="1" w:lastColumn="0" w:noHBand="0" w:noVBand="1"/>
      </w:tblPr>
      <w:tblGrid>
        <w:gridCol w:w="791"/>
        <w:gridCol w:w="915"/>
        <w:gridCol w:w="2847"/>
        <w:gridCol w:w="10892"/>
      </w:tblGrid>
      <w:tr w:rsidR="002E2363" w:rsidRPr="00AA371E" w14:paraId="1832FBBB" w14:textId="77777777" w:rsidTr="001B2473">
        <w:trPr>
          <w:trHeight w:val="610"/>
        </w:trPr>
        <w:tc>
          <w:tcPr>
            <w:tcW w:w="1706" w:type="dxa"/>
            <w:gridSpan w:val="2"/>
            <w:tcBorders>
              <w:bottom w:val="double" w:sz="4" w:space="0" w:color="auto"/>
              <w:right w:val="single" w:sz="4" w:space="0" w:color="auto"/>
            </w:tcBorders>
            <w:shd w:val="clear" w:color="auto" w:fill="FFFF00"/>
            <w:vAlign w:val="center"/>
          </w:tcPr>
          <w:p w14:paraId="2BE350DB" w14:textId="77777777" w:rsidR="002E2363" w:rsidRPr="00AA371E" w:rsidRDefault="002E2363" w:rsidP="007063D8">
            <w:pPr>
              <w:widowControl/>
              <w:spacing w:line="300" w:lineRule="exact"/>
              <w:jc w:val="center"/>
              <w:rPr>
                <w:rFonts w:asciiTheme="majorEastAsia" w:eastAsiaTheme="majorEastAsia" w:hAnsiTheme="majorEastAsia"/>
                <w:sz w:val="22"/>
              </w:rPr>
            </w:pPr>
            <w:bookmarkStart w:id="1" w:name="_Hlk42076142"/>
            <w:r w:rsidRPr="00AA371E">
              <w:rPr>
                <w:rFonts w:asciiTheme="majorEastAsia" w:eastAsiaTheme="majorEastAsia" w:hAnsiTheme="majorEastAsia" w:hint="eastAsia"/>
                <w:sz w:val="22"/>
              </w:rPr>
              <w:t>項目</w:t>
            </w:r>
          </w:p>
        </w:tc>
        <w:tc>
          <w:tcPr>
            <w:tcW w:w="2847" w:type="dxa"/>
            <w:tcBorders>
              <w:left w:val="single" w:sz="4" w:space="0" w:color="auto"/>
              <w:bottom w:val="double" w:sz="4" w:space="0" w:color="auto"/>
              <w:right w:val="single" w:sz="4" w:space="0" w:color="auto"/>
            </w:tcBorders>
            <w:shd w:val="clear" w:color="auto" w:fill="FFFF00"/>
            <w:vAlign w:val="center"/>
          </w:tcPr>
          <w:p w14:paraId="4AA19EC6" w14:textId="2ECDBC78" w:rsidR="002E2363" w:rsidRPr="00AA371E" w:rsidRDefault="001B2473" w:rsidP="007063D8">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国の基本指針</w:t>
            </w:r>
          </w:p>
        </w:tc>
        <w:tc>
          <w:tcPr>
            <w:tcW w:w="10892" w:type="dxa"/>
            <w:tcBorders>
              <w:left w:val="single" w:sz="4" w:space="0" w:color="auto"/>
              <w:bottom w:val="double" w:sz="4" w:space="0" w:color="auto"/>
            </w:tcBorders>
            <w:shd w:val="clear" w:color="auto" w:fill="FFFF00"/>
            <w:vAlign w:val="center"/>
          </w:tcPr>
          <w:p w14:paraId="3554FB21" w14:textId="47813B1D" w:rsidR="002E2363" w:rsidRPr="00AA371E" w:rsidRDefault="002E2363" w:rsidP="007063D8">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第6期障がい福祉計画の大阪府の成果目標</w:t>
            </w:r>
            <w:r w:rsidR="001B2473" w:rsidRPr="00AA371E">
              <w:rPr>
                <w:rFonts w:asciiTheme="majorEastAsia" w:eastAsiaTheme="majorEastAsia" w:hAnsiTheme="majorEastAsia" w:hint="eastAsia"/>
                <w:sz w:val="22"/>
              </w:rPr>
              <w:t>と</w:t>
            </w:r>
            <w:r w:rsidRPr="00AA371E">
              <w:rPr>
                <w:rFonts w:asciiTheme="majorEastAsia" w:eastAsiaTheme="majorEastAsia" w:hAnsiTheme="majorEastAsia" w:hint="eastAsia"/>
                <w:sz w:val="22"/>
              </w:rPr>
              <w:t>考え方</w:t>
            </w:r>
            <w:r w:rsidR="00647D1C" w:rsidRPr="00AA371E">
              <w:rPr>
                <w:rFonts w:asciiTheme="majorEastAsia" w:eastAsiaTheme="majorEastAsia" w:hAnsiTheme="majorEastAsia" w:hint="eastAsia"/>
                <w:sz w:val="22"/>
              </w:rPr>
              <w:t>（案）</w:t>
            </w:r>
          </w:p>
        </w:tc>
      </w:tr>
      <w:bookmarkEnd w:id="1"/>
      <w:tr w:rsidR="00B7454D" w:rsidRPr="00AA371E" w14:paraId="0636DE5E" w14:textId="77777777" w:rsidTr="00005D83">
        <w:trPr>
          <w:trHeight w:val="3543"/>
        </w:trPr>
        <w:tc>
          <w:tcPr>
            <w:tcW w:w="791" w:type="dxa"/>
            <w:vMerge w:val="restart"/>
            <w:tcBorders>
              <w:top w:val="double" w:sz="4" w:space="0" w:color="auto"/>
              <w:right w:val="single" w:sz="4" w:space="0" w:color="auto"/>
            </w:tcBorders>
          </w:tcPr>
          <w:p w14:paraId="1DB3D868" w14:textId="77777777" w:rsidR="00B7454D" w:rsidRDefault="00B7454D" w:rsidP="00B7454D">
            <w:pPr>
              <w:widowControl/>
              <w:spacing w:line="240" w:lineRule="exact"/>
              <w:rPr>
                <w:rFonts w:asciiTheme="majorEastAsia" w:eastAsiaTheme="majorEastAsia" w:hAnsiTheme="majorEastAsia"/>
                <w:spacing w:val="-20"/>
                <w:szCs w:val="21"/>
              </w:rPr>
            </w:pPr>
          </w:p>
          <w:p w14:paraId="69893F82" w14:textId="77777777" w:rsidR="00B7454D" w:rsidRDefault="00B7454D" w:rsidP="00B7454D">
            <w:pPr>
              <w:widowControl/>
              <w:spacing w:line="240" w:lineRule="exact"/>
              <w:rPr>
                <w:rFonts w:asciiTheme="majorEastAsia" w:eastAsiaTheme="majorEastAsia" w:hAnsiTheme="majorEastAsia"/>
                <w:spacing w:val="-20"/>
                <w:szCs w:val="21"/>
              </w:rPr>
            </w:pPr>
          </w:p>
          <w:p w14:paraId="7435EFE5" w14:textId="77777777" w:rsidR="00B7454D" w:rsidRDefault="00B7454D" w:rsidP="00B7454D">
            <w:pPr>
              <w:widowControl/>
              <w:spacing w:line="240" w:lineRule="exact"/>
              <w:rPr>
                <w:rFonts w:asciiTheme="majorEastAsia" w:eastAsiaTheme="majorEastAsia" w:hAnsiTheme="majorEastAsia"/>
                <w:spacing w:val="-20"/>
                <w:szCs w:val="21"/>
              </w:rPr>
            </w:pPr>
          </w:p>
          <w:p w14:paraId="62630555" w14:textId="77777777" w:rsidR="00B7454D" w:rsidRDefault="00B7454D" w:rsidP="00B7454D">
            <w:pPr>
              <w:widowControl/>
              <w:spacing w:line="240" w:lineRule="exact"/>
              <w:rPr>
                <w:rFonts w:asciiTheme="majorEastAsia" w:eastAsiaTheme="majorEastAsia" w:hAnsiTheme="majorEastAsia"/>
                <w:spacing w:val="-20"/>
                <w:szCs w:val="21"/>
              </w:rPr>
            </w:pPr>
          </w:p>
          <w:p w14:paraId="588EC854" w14:textId="77777777" w:rsidR="00B7454D" w:rsidRDefault="00B7454D" w:rsidP="00B7454D">
            <w:pPr>
              <w:widowControl/>
              <w:spacing w:line="240" w:lineRule="exact"/>
              <w:rPr>
                <w:rFonts w:asciiTheme="majorEastAsia" w:eastAsiaTheme="majorEastAsia" w:hAnsiTheme="majorEastAsia"/>
                <w:spacing w:val="-20"/>
                <w:szCs w:val="21"/>
              </w:rPr>
            </w:pPr>
          </w:p>
          <w:p w14:paraId="6641EFA1" w14:textId="77777777" w:rsidR="00B7454D" w:rsidRDefault="00B7454D" w:rsidP="00B7454D">
            <w:pPr>
              <w:widowControl/>
              <w:spacing w:line="240" w:lineRule="exact"/>
              <w:rPr>
                <w:rFonts w:asciiTheme="majorEastAsia" w:eastAsiaTheme="majorEastAsia" w:hAnsiTheme="majorEastAsia"/>
                <w:spacing w:val="-20"/>
                <w:szCs w:val="21"/>
              </w:rPr>
            </w:pPr>
          </w:p>
          <w:p w14:paraId="41932ADF" w14:textId="77777777" w:rsidR="00B7454D" w:rsidRDefault="00B7454D" w:rsidP="00B7454D">
            <w:pPr>
              <w:widowControl/>
              <w:spacing w:line="240" w:lineRule="exact"/>
              <w:rPr>
                <w:rFonts w:asciiTheme="majorEastAsia" w:eastAsiaTheme="majorEastAsia" w:hAnsiTheme="majorEastAsia"/>
                <w:spacing w:val="-20"/>
                <w:szCs w:val="21"/>
              </w:rPr>
            </w:pPr>
          </w:p>
          <w:p w14:paraId="50E47367" w14:textId="77777777" w:rsidR="00B7454D" w:rsidRDefault="00B7454D" w:rsidP="00B7454D">
            <w:pPr>
              <w:widowControl/>
              <w:spacing w:line="240" w:lineRule="exact"/>
              <w:rPr>
                <w:rFonts w:asciiTheme="majorEastAsia" w:eastAsiaTheme="majorEastAsia" w:hAnsiTheme="majorEastAsia"/>
                <w:spacing w:val="-20"/>
                <w:szCs w:val="21"/>
              </w:rPr>
            </w:pPr>
          </w:p>
          <w:p w14:paraId="20EB807A" w14:textId="77777777" w:rsidR="00B7454D" w:rsidRDefault="00B7454D" w:rsidP="00B7454D">
            <w:pPr>
              <w:widowControl/>
              <w:spacing w:line="240" w:lineRule="exact"/>
              <w:rPr>
                <w:rFonts w:asciiTheme="majorEastAsia" w:eastAsiaTheme="majorEastAsia" w:hAnsiTheme="majorEastAsia"/>
                <w:spacing w:val="-20"/>
                <w:szCs w:val="21"/>
              </w:rPr>
            </w:pPr>
          </w:p>
          <w:p w14:paraId="490FA500" w14:textId="77777777" w:rsidR="00B7454D" w:rsidRDefault="00B7454D" w:rsidP="00B7454D">
            <w:pPr>
              <w:widowControl/>
              <w:spacing w:line="240" w:lineRule="exact"/>
              <w:rPr>
                <w:rFonts w:asciiTheme="majorEastAsia" w:eastAsiaTheme="majorEastAsia" w:hAnsiTheme="majorEastAsia"/>
                <w:spacing w:val="-20"/>
                <w:szCs w:val="21"/>
              </w:rPr>
            </w:pPr>
          </w:p>
          <w:p w14:paraId="5BEDEE5D" w14:textId="77777777" w:rsidR="00B7454D" w:rsidRDefault="00B7454D" w:rsidP="00B7454D">
            <w:pPr>
              <w:widowControl/>
              <w:spacing w:line="240" w:lineRule="exact"/>
              <w:rPr>
                <w:rFonts w:asciiTheme="majorEastAsia" w:eastAsiaTheme="majorEastAsia" w:hAnsiTheme="majorEastAsia"/>
                <w:spacing w:val="-20"/>
                <w:szCs w:val="21"/>
              </w:rPr>
            </w:pPr>
          </w:p>
          <w:p w14:paraId="570AA57C" w14:textId="77777777" w:rsidR="00B7454D" w:rsidRDefault="00B7454D" w:rsidP="00B7454D">
            <w:pPr>
              <w:widowControl/>
              <w:spacing w:line="240" w:lineRule="exact"/>
              <w:rPr>
                <w:rFonts w:asciiTheme="majorEastAsia" w:eastAsiaTheme="majorEastAsia" w:hAnsiTheme="majorEastAsia"/>
                <w:spacing w:val="-20"/>
                <w:szCs w:val="21"/>
              </w:rPr>
            </w:pPr>
          </w:p>
          <w:p w14:paraId="6F900852" w14:textId="77777777" w:rsidR="00B7454D" w:rsidRDefault="00B7454D" w:rsidP="00B7454D">
            <w:pPr>
              <w:widowControl/>
              <w:spacing w:line="240" w:lineRule="exact"/>
              <w:rPr>
                <w:rFonts w:asciiTheme="majorEastAsia" w:eastAsiaTheme="majorEastAsia" w:hAnsiTheme="majorEastAsia"/>
                <w:spacing w:val="-20"/>
                <w:szCs w:val="21"/>
              </w:rPr>
            </w:pPr>
          </w:p>
          <w:p w14:paraId="1A592D79" w14:textId="77777777" w:rsidR="00B7454D" w:rsidRDefault="00B7454D" w:rsidP="00B7454D">
            <w:pPr>
              <w:widowControl/>
              <w:spacing w:line="240" w:lineRule="exact"/>
              <w:rPr>
                <w:rFonts w:asciiTheme="majorEastAsia" w:eastAsiaTheme="majorEastAsia" w:hAnsiTheme="majorEastAsia"/>
                <w:spacing w:val="-20"/>
                <w:szCs w:val="21"/>
              </w:rPr>
            </w:pPr>
          </w:p>
          <w:p w14:paraId="51D62FE0" w14:textId="433A3BD5" w:rsidR="00B7454D" w:rsidRDefault="00B7454D" w:rsidP="00B7454D">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福祉施設から一般就労への移行</w:t>
            </w:r>
            <w:r>
              <w:rPr>
                <w:rFonts w:asciiTheme="majorEastAsia" w:eastAsiaTheme="majorEastAsia" w:hAnsiTheme="majorEastAsia" w:hint="eastAsia"/>
                <w:spacing w:val="-20"/>
                <w:szCs w:val="21"/>
              </w:rPr>
              <w:t>等</w:t>
            </w:r>
          </w:p>
          <w:p w14:paraId="51A9360A" w14:textId="77777777" w:rsidR="00B7454D" w:rsidRDefault="00B7454D" w:rsidP="00B7454D">
            <w:pPr>
              <w:widowControl/>
              <w:spacing w:line="240" w:lineRule="exact"/>
              <w:rPr>
                <w:rFonts w:asciiTheme="majorEastAsia" w:eastAsiaTheme="majorEastAsia" w:hAnsiTheme="majorEastAsia"/>
                <w:spacing w:val="-20"/>
                <w:szCs w:val="21"/>
              </w:rPr>
            </w:pPr>
          </w:p>
          <w:p w14:paraId="670DBA10" w14:textId="77777777" w:rsidR="00B7454D" w:rsidRDefault="00B7454D" w:rsidP="00B7454D">
            <w:pPr>
              <w:widowControl/>
              <w:spacing w:line="240" w:lineRule="exact"/>
              <w:rPr>
                <w:rFonts w:asciiTheme="majorEastAsia" w:eastAsiaTheme="majorEastAsia" w:hAnsiTheme="majorEastAsia"/>
                <w:spacing w:val="-20"/>
                <w:szCs w:val="21"/>
              </w:rPr>
            </w:pPr>
          </w:p>
          <w:p w14:paraId="0A5B6935" w14:textId="77777777" w:rsidR="00B7454D" w:rsidRDefault="00B7454D" w:rsidP="00B7454D">
            <w:pPr>
              <w:widowControl/>
              <w:spacing w:line="240" w:lineRule="exact"/>
              <w:rPr>
                <w:rFonts w:asciiTheme="majorEastAsia" w:eastAsiaTheme="majorEastAsia" w:hAnsiTheme="majorEastAsia"/>
                <w:spacing w:val="-20"/>
                <w:szCs w:val="21"/>
              </w:rPr>
            </w:pPr>
          </w:p>
          <w:p w14:paraId="77817A25" w14:textId="77777777" w:rsidR="00B7454D" w:rsidRDefault="00B7454D" w:rsidP="00B7454D">
            <w:pPr>
              <w:widowControl/>
              <w:spacing w:line="240" w:lineRule="exact"/>
              <w:rPr>
                <w:rFonts w:asciiTheme="majorEastAsia" w:eastAsiaTheme="majorEastAsia" w:hAnsiTheme="majorEastAsia"/>
                <w:spacing w:val="-20"/>
                <w:szCs w:val="21"/>
              </w:rPr>
            </w:pPr>
          </w:p>
          <w:p w14:paraId="22F4180E" w14:textId="77777777" w:rsidR="00B7454D" w:rsidRDefault="00B7454D" w:rsidP="00B7454D">
            <w:pPr>
              <w:widowControl/>
              <w:spacing w:line="240" w:lineRule="exact"/>
              <w:rPr>
                <w:rFonts w:asciiTheme="majorEastAsia" w:eastAsiaTheme="majorEastAsia" w:hAnsiTheme="majorEastAsia"/>
                <w:spacing w:val="-20"/>
                <w:szCs w:val="21"/>
              </w:rPr>
            </w:pPr>
          </w:p>
          <w:p w14:paraId="30F2BC71" w14:textId="77777777" w:rsidR="00B7454D" w:rsidRDefault="00B7454D" w:rsidP="00B7454D">
            <w:pPr>
              <w:widowControl/>
              <w:spacing w:line="240" w:lineRule="exact"/>
              <w:rPr>
                <w:rFonts w:asciiTheme="majorEastAsia" w:eastAsiaTheme="majorEastAsia" w:hAnsiTheme="majorEastAsia"/>
                <w:spacing w:val="-20"/>
                <w:szCs w:val="21"/>
              </w:rPr>
            </w:pPr>
          </w:p>
          <w:p w14:paraId="483D5E8F" w14:textId="77777777" w:rsidR="00B7454D" w:rsidRDefault="00B7454D" w:rsidP="00B7454D">
            <w:pPr>
              <w:widowControl/>
              <w:spacing w:line="240" w:lineRule="exact"/>
              <w:rPr>
                <w:rFonts w:asciiTheme="majorEastAsia" w:eastAsiaTheme="majorEastAsia" w:hAnsiTheme="majorEastAsia"/>
                <w:spacing w:val="-20"/>
                <w:szCs w:val="21"/>
              </w:rPr>
            </w:pPr>
          </w:p>
          <w:p w14:paraId="37EB56F7" w14:textId="77777777" w:rsidR="00B7454D" w:rsidRDefault="00B7454D" w:rsidP="00B7454D">
            <w:pPr>
              <w:widowControl/>
              <w:spacing w:line="240" w:lineRule="exact"/>
              <w:rPr>
                <w:rFonts w:asciiTheme="majorEastAsia" w:eastAsiaTheme="majorEastAsia" w:hAnsiTheme="majorEastAsia"/>
                <w:spacing w:val="-20"/>
                <w:szCs w:val="21"/>
              </w:rPr>
            </w:pPr>
          </w:p>
          <w:p w14:paraId="342CF7E2" w14:textId="77777777" w:rsidR="00B7454D" w:rsidRDefault="00B7454D" w:rsidP="00B7454D">
            <w:pPr>
              <w:widowControl/>
              <w:spacing w:line="240" w:lineRule="exact"/>
              <w:rPr>
                <w:rFonts w:asciiTheme="majorEastAsia" w:eastAsiaTheme="majorEastAsia" w:hAnsiTheme="majorEastAsia"/>
                <w:spacing w:val="-20"/>
                <w:szCs w:val="21"/>
              </w:rPr>
            </w:pPr>
          </w:p>
          <w:p w14:paraId="5BF9A4DC" w14:textId="77777777" w:rsidR="00B7454D" w:rsidRDefault="00B7454D" w:rsidP="00B7454D">
            <w:pPr>
              <w:widowControl/>
              <w:spacing w:line="240" w:lineRule="exact"/>
              <w:rPr>
                <w:rFonts w:asciiTheme="majorEastAsia" w:eastAsiaTheme="majorEastAsia" w:hAnsiTheme="majorEastAsia"/>
                <w:spacing w:val="-20"/>
                <w:szCs w:val="21"/>
              </w:rPr>
            </w:pPr>
          </w:p>
          <w:p w14:paraId="2CB0900F" w14:textId="77777777" w:rsidR="00B7454D" w:rsidRDefault="00B7454D" w:rsidP="00B7454D">
            <w:pPr>
              <w:widowControl/>
              <w:spacing w:line="240" w:lineRule="exact"/>
              <w:rPr>
                <w:rFonts w:asciiTheme="majorEastAsia" w:eastAsiaTheme="majorEastAsia" w:hAnsiTheme="majorEastAsia"/>
                <w:spacing w:val="-20"/>
                <w:szCs w:val="21"/>
              </w:rPr>
            </w:pPr>
          </w:p>
          <w:p w14:paraId="0D9FD48B" w14:textId="77777777" w:rsidR="00B7454D" w:rsidRDefault="00B7454D" w:rsidP="00B7454D">
            <w:pPr>
              <w:widowControl/>
              <w:spacing w:line="240" w:lineRule="exact"/>
              <w:rPr>
                <w:rFonts w:asciiTheme="majorEastAsia" w:eastAsiaTheme="majorEastAsia" w:hAnsiTheme="majorEastAsia"/>
                <w:spacing w:val="-20"/>
                <w:szCs w:val="21"/>
              </w:rPr>
            </w:pPr>
          </w:p>
          <w:p w14:paraId="4D352F18" w14:textId="77777777" w:rsidR="00B7454D" w:rsidRDefault="00B7454D" w:rsidP="00B7454D">
            <w:pPr>
              <w:widowControl/>
              <w:spacing w:line="240" w:lineRule="exact"/>
              <w:rPr>
                <w:rFonts w:asciiTheme="majorEastAsia" w:eastAsiaTheme="majorEastAsia" w:hAnsiTheme="majorEastAsia"/>
                <w:spacing w:val="-20"/>
                <w:szCs w:val="21"/>
              </w:rPr>
            </w:pPr>
          </w:p>
          <w:p w14:paraId="57E0A990" w14:textId="77777777" w:rsidR="00B7454D" w:rsidRDefault="00B7454D" w:rsidP="00B7454D">
            <w:pPr>
              <w:widowControl/>
              <w:spacing w:line="240" w:lineRule="exact"/>
              <w:rPr>
                <w:rFonts w:asciiTheme="majorEastAsia" w:eastAsiaTheme="majorEastAsia" w:hAnsiTheme="majorEastAsia"/>
                <w:spacing w:val="-20"/>
                <w:szCs w:val="21"/>
              </w:rPr>
            </w:pPr>
          </w:p>
          <w:p w14:paraId="09372CA2" w14:textId="77777777" w:rsidR="00B7454D" w:rsidRDefault="00B7454D" w:rsidP="00B7454D">
            <w:pPr>
              <w:widowControl/>
              <w:spacing w:line="240" w:lineRule="exact"/>
              <w:rPr>
                <w:rFonts w:asciiTheme="majorEastAsia" w:eastAsiaTheme="majorEastAsia" w:hAnsiTheme="majorEastAsia"/>
                <w:spacing w:val="-20"/>
                <w:szCs w:val="21"/>
              </w:rPr>
            </w:pPr>
          </w:p>
          <w:p w14:paraId="3FED8C23" w14:textId="5B679BCE" w:rsidR="00B7454D" w:rsidRDefault="00B7454D" w:rsidP="00B7454D">
            <w:pPr>
              <w:widowControl/>
              <w:spacing w:line="240" w:lineRule="exact"/>
              <w:rPr>
                <w:rFonts w:asciiTheme="majorEastAsia" w:eastAsiaTheme="majorEastAsia" w:hAnsiTheme="majorEastAsia"/>
                <w:spacing w:val="-20"/>
                <w:szCs w:val="21"/>
              </w:rPr>
            </w:pPr>
          </w:p>
          <w:p w14:paraId="30D11C95" w14:textId="61424570" w:rsidR="00B7454D" w:rsidRDefault="00B7454D" w:rsidP="00B7454D">
            <w:pPr>
              <w:widowControl/>
              <w:spacing w:line="240" w:lineRule="exact"/>
              <w:rPr>
                <w:rFonts w:asciiTheme="majorEastAsia" w:eastAsiaTheme="majorEastAsia" w:hAnsiTheme="majorEastAsia"/>
                <w:spacing w:val="-20"/>
                <w:szCs w:val="21"/>
              </w:rPr>
            </w:pPr>
          </w:p>
          <w:p w14:paraId="466EB433" w14:textId="2003F28E" w:rsidR="00B7454D" w:rsidRDefault="00B7454D" w:rsidP="00B7454D">
            <w:pPr>
              <w:widowControl/>
              <w:spacing w:line="240" w:lineRule="exact"/>
              <w:rPr>
                <w:rFonts w:asciiTheme="majorEastAsia" w:eastAsiaTheme="majorEastAsia" w:hAnsiTheme="majorEastAsia"/>
                <w:spacing w:val="-20"/>
                <w:szCs w:val="21"/>
              </w:rPr>
            </w:pPr>
          </w:p>
          <w:p w14:paraId="527CE5E3" w14:textId="1C8C0710" w:rsidR="00B7454D" w:rsidRDefault="00B7454D" w:rsidP="00B7454D">
            <w:pPr>
              <w:widowControl/>
              <w:spacing w:line="240" w:lineRule="exact"/>
              <w:rPr>
                <w:rFonts w:asciiTheme="majorEastAsia" w:eastAsiaTheme="majorEastAsia" w:hAnsiTheme="majorEastAsia"/>
                <w:spacing w:val="-20"/>
                <w:szCs w:val="21"/>
              </w:rPr>
            </w:pPr>
          </w:p>
          <w:p w14:paraId="42F7C33C" w14:textId="3609A725" w:rsidR="00B7454D" w:rsidRDefault="00B7454D" w:rsidP="00B7454D">
            <w:pPr>
              <w:widowControl/>
              <w:spacing w:line="240" w:lineRule="exact"/>
              <w:rPr>
                <w:rFonts w:asciiTheme="majorEastAsia" w:eastAsiaTheme="majorEastAsia" w:hAnsiTheme="majorEastAsia"/>
                <w:spacing w:val="-20"/>
                <w:szCs w:val="21"/>
              </w:rPr>
            </w:pPr>
          </w:p>
          <w:p w14:paraId="2B5E01D2" w14:textId="5078A4CA" w:rsidR="00B7454D" w:rsidRDefault="00B7454D" w:rsidP="00B7454D">
            <w:pPr>
              <w:widowControl/>
              <w:spacing w:line="240" w:lineRule="exact"/>
              <w:rPr>
                <w:rFonts w:asciiTheme="majorEastAsia" w:eastAsiaTheme="majorEastAsia" w:hAnsiTheme="majorEastAsia"/>
                <w:spacing w:val="-20"/>
                <w:szCs w:val="21"/>
              </w:rPr>
            </w:pPr>
          </w:p>
          <w:p w14:paraId="3F56A882" w14:textId="7A8B55DF" w:rsidR="00B7454D" w:rsidRDefault="00B7454D" w:rsidP="00B7454D">
            <w:pPr>
              <w:widowControl/>
              <w:spacing w:line="240" w:lineRule="exact"/>
              <w:rPr>
                <w:rFonts w:asciiTheme="majorEastAsia" w:eastAsiaTheme="majorEastAsia" w:hAnsiTheme="majorEastAsia"/>
                <w:spacing w:val="-20"/>
                <w:szCs w:val="21"/>
              </w:rPr>
            </w:pPr>
          </w:p>
          <w:p w14:paraId="4E6A3343" w14:textId="5B3D76DE" w:rsidR="00B7454D" w:rsidRDefault="00B7454D" w:rsidP="00B7454D">
            <w:pPr>
              <w:widowControl/>
              <w:spacing w:line="240" w:lineRule="exact"/>
              <w:rPr>
                <w:rFonts w:asciiTheme="majorEastAsia" w:eastAsiaTheme="majorEastAsia" w:hAnsiTheme="majorEastAsia"/>
                <w:spacing w:val="-20"/>
                <w:szCs w:val="21"/>
              </w:rPr>
            </w:pPr>
          </w:p>
          <w:p w14:paraId="60060135" w14:textId="616930EF" w:rsidR="00B7454D" w:rsidRDefault="00B7454D" w:rsidP="00B7454D">
            <w:pPr>
              <w:widowControl/>
              <w:spacing w:line="240" w:lineRule="exact"/>
              <w:rPr>
                <w:rFonts w:asciiTheme="majorEastAsia" w:eastAsiaTheme="majorEastAsia" w:hAnsiTheme="majorEastAsia"/>
                <w:spacing w:val="-20"/>
                <w:szCs w:val="21"/>
              </w:rPr>
            </w:pPr>
          </w:p>
          <w:p w14:paraId="1B872322" w14:textId="2A5B8ED1" w:rsidR="00B7454D" w:rsidRDefault="00B7454D" w:rsidP="00B7454D">
            <w:pPr>
              <w:widowControl/>
              <w:spacing w:line="240" w:lineRule="exact"/>
              <w:rPr>
                <w:rFonts w:asciiTheme="majorEastAsia" w:eastAsiaTheme="majorEastAsia" w:hAnsiTheme="majorEastAsia"/>
                <w:spacing w:val="-20"/>
                <w:szCs w:val="21"/>
              </w:rPr>
            </w:pPr>
          </w:p>
          <w:p w14:paraId="1582BC00" w14:textId="77777777" w:rsidR="00B7454D" w:rsidRDefault="00B7454D" w:rsidP="00B7454D">
            <w:pPr>
              <w:widowControl/>
              <w:spacing w:line="240" w:lineRule="exact"/>
              <w:rPr>
                <w:rFonts w:asciiTheme="majorEastAsia" w:eastAsiaTheme="majorEastAsia" w:hAnsiTheme="majorEastAsia"/>
                <w:spacing w:val="-20"/>
                <w:szCs w:val="21"/>
              </w:rPr>
            </w:pPr>
          </w:p>
          <w:p w14:paraId="76EFE722" w14:textId="0B40F773" w:rsidR="00B7454D" w:rsidRPr="00AA371E" w:rsidRDefault="00B7454D" w:rsidP="00B7454D">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福祉施設から一般就労への移行等</w:t>
            </w:r>
          </w:p>
        </w:tc>
        <w:tc>
          <w:tcPr>
            <w:tcW w:w="915" w:type="dxa"/>
            <w:vMerge w:val="restart"/>
            <w:tcBorders>
              <w:top w:val="double" w:sz="4" w:space="0" w:color="auto"/>
              <w:left w:val="single" w:sz="4" w:space="0" w:color="auto"/>
              <w:right w:val="single" w:sz="4" w:space="0" w:color="auto"/>
            </w:tcBorders>
            <w:vAlign w:val="center"/>
          </w:tcPr>
          <w:p w14:paraId="6C82F803" w14:textId="77777777" w:rsidR="00B7454D" w:rsidRPr="00AA371E" w:rsidRDefault="00B7454D" w:rsidP="00B7454D">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 w:val="18"/>
                <w:szCs w:val="21"/>
              </w:rPr>
              <w:t>就労移行支援事業所等を通じた一般就労への移行者数に関する目標について</w:t>
            </w:r>
          </w:p>
        </w:tc>
        <w:tc>
          <w:tcPr>
            <w:tcW w:w="2847" w:type="dxa"/>
            <w:tcBorders>
              <w:top w:val="doub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771843F" w14:textId="77777777" w:rsidR="00B7454D" w:rsidRPr="00AA371E" w:rsidRDefault="00B7454D" w:rsidP="00B7454D">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＜目標＞</w:t>
            </w:r>
          </w:p>
          <w:p w14:paraId="58EB5A26" w14:textId="4E200672" w:rsidR="00B7454D" w:rsidRPr="00AA371E" w:rsidRDefault="00B7454D" w:rsidP="00B7454D">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令和5年度中に、就労移行支援等を通じた一般就労への移行者数を、令和元年度実績の1.27倍以上とすることを基本とする。併せて、就労移行支援、就労継続支援Ａ型及びＢ型について、各事業の趣旨、目的、各地域における実態等を踏まつつ、それそれに係る移行者数の目標値を、令和5年度中に令和元年度実績の1.30倍以上、1.26倍以上、1.23倍以上とする。</w:t>
            </w:r>
          </w:p>
        </w:tc>
        <w:tc>
          <w:tcPr>
            <w:tcW w:w="10892" w:type="dxa"/>
            <w:vMerge w:val="restart"/>
            <w:tcBorders>
              <w:top w:val="double" w:sz="4" w:space="0" w:color="auto"/>
              <w:left w:val="single" w:sz="4" w:space="0" w:color="auto"/>
            </w:tcBorders>
            <w:shd w:val="clear" w:color="auto" w:fill="D9D9D9" w:themeFill="background1" w:themeFillShade="D9"/>
            <w:vAlign w:val="center"/>
          </w:tcPr>
          <w:p w14:paraId="2C7783A8" w14:textId="77777777" w:rsidR="00B7454D" w:rsidRPr="00720A7D" w:rsidRDefault="00B7454D" w:rsidP="00B7454D">
            <w:pPr>
              <w:jc w:val="left"/>
              <w:rPr>
                <w:rFonts w:asciiTheme="majorEastAsia" w:eastAsiaTheme="majorEastAsia" w:hAnsiTheme="majorEastAsia"/>
                <w:szCs w:val="21"/>
              </w:rPr>
            </w:pPr>
            <w:r w:rsidRPr="00720A7D">
              <w:rPr>
                <w:rFonts w:asciiTheme="majorEastAsia" w:eastAsiaTheme="majorEastAsia" w:hAnsiTheme="majorEastAsia" w:hint="eastAsia"/>
                <w:szCs w:val="21"/>
              </w:rPr>
              <w:t>＜成果目標に関する大阪府の基本的な考え方（案）＞</w:t>
            </w:r>
          </w:p>
          <w:p w14:paraId="0002A179" w14:textId="77777777" w:rsidR="00B7454D" w:rsidRPr="00720A7D" w:rsidRDefault="00B7454D" w:rsidP="00B7454D">
            <w:pPr>
              <w:ind w:firstLineChars="100" w:firstLine="210"/>
              <w:rPr>
                <w:rFonts w:asciiTheme="majorEastAsia" w:eastAsiaTheme="majorEastAsia" w:hAnsiTheme="majorEastAsia"/>
                <w:szCs w:val="21"/>
              </w:rPr>
            </w:pPr>
            <w:r w:rsidRPr="00720A7D">
              <w:rPr>
                <w:rFonts w:asciiTheme="majorEastAsia" w:eastAsiaTheme="majorEastAsia" w:hAnsiTheme="majorEastAsia" w:hint="eastAsia"/>
                <w:szCs w:val="21"/>
              </w:rPr>
              <w:t>国の基本指針に沿った目標設定とし、令和5年度中に、就労移行支援等を通じた一般就労への移行者数を、令和元年度実績の1.27倍以上、併せて、就労移行支援1.30倍以上、就労継続支援Ａ型1.26倍以上、就労継続支援Ｂ型1.23倍以上とすることを大阪府の目標として設定する。</w:t>
            </w:r>
          </w:p>
          <w:p w14:paraId="7FF93F79" w14:textId="77777777" w:rsidR="00B7454D" w:rsidRPr="00720A7D" w:rsidRDefault="00B7454D" w:rsidP="00B7454D">
            <w:pPr>
              <w:ind w:firstLineChars="100" w:firstLine="210"/>
              <w:rPr>
                <w:rFonts w:asciiTheme="majorEastAsia" w:eastAsiaTheme="majorEastAsia" w:hAnsiTheme="majorEastAsia"/>
                <w:szCs w:val="21"/>
              </w:rPr>
            </w:pPr>
          </w:p>
          <w:p w14:paraId="1804FEB8" w14:textId="77777777" w:rsidR="00B7454D" w:rsidRPr="00720A7D" w:rsidRDefault="00B7454D" w:rsidP="00B7454D">
            <w:pPr>
              <w:rPr>
                <w:rFonts w:asciiTheme="majorEastAsia" w:eastAsiaTheme="majorEastAsia" w:hAnsiTheme="majorEastAsia"/>
                <w:szCs w:val="21"/>
                <w:bdr w:val="single" w:sz="4" w:space="0" w:color="auto"/>
              </w:rPr>
            </w:pPr>
            <w:r w:rsidRPr="00720A7D">
              <w:rPr>
                <w:rFonts w:asciiTheme="majorEastAsia" w:eastAsiaTheme="majorEastAsia" w:hAnsiTheme="majorEastAsia" w:hint="eastAsia"/>
                <w:szCs w:val="21"/>
                <w:bdr w:val="single" w:sz="4" w:space="0" w:color="auto"/>
              </w:rPr>
              <w:t>目標値の設定について</w:t>
            </w:r>
          </w:p>
          <w:p w14:paraId="12ACA08E" w14:textId="77777777" w:rsidR="00B7454D" w:rsidRPr="00720A7D" w:rsidRDefault="00B7454D" w:rsidP="00B7454D">
            <w:pPr>
              <w:rPr>
                <w:rFonts w:asciiTheme="majorEastAsia" w:eastAsiaTheme="majorEastAsia" w:hAnsiTheme="majorEastAsia"/>
                <w:szCs w:val="21"/>
              </w:rPr>
            </w:pPr>
            <w:r w:rsidRPr="00720A7D">
              <w:rPr>
                <w:rFonts w:asciiTheme="majorEastAsia" w:eastAsiaTheme="majorEastAsia" w:hAnsiTheme="majorEastAsia" w:hint="eastAsia"/>
                <w:szCs w:val="21"/>
              </w:rPr>
              <w:t xml:space="preserve">　府としても国の基本指針に沿って取組みを進めていく必要があることから、国の基本指針に準じることとした。</w:t>
            </w:r>
          </w:p>
          <w:p w14:paraId="0398148C" w14:textId="3A93AE19" w:rsidR="00B7454D" w:rsidRPr="00720A7D" w:rsidRDefault="00B7454D" w:rsidP="00B7454D">
            <w:pPr>
              <w:rPr>
                <w:rFonts w:asciiTheme="majorEastAsia" w:eastAsiaTheme="majorEastAsia" w:hAnsiTheme="majorEastAsia"/>
                <w:szCs w:val="21"/>
              </w:rPr>
            </w:pPr>
            <w:r w:rsidRPr="00720A7D">
              <w:rPr>
                <w:rFonts w:asciiTheme="majorEastAsia" w:eastAsiaTheme="majorEastAsia" w:hAnsiTheme="majorEastAsia" w:hint="eastAsia"/>
                <w:szCs w:val="21"/>
              </w:rPr>
              <w:t xml:space="preserve">　なお、平成26年度から平成29</w:t>
            </w:r>
            <w:r w:rsidR="00C9739B">
              <w:rPr>
                <w:rFonts w:asciiTheme="majorEastAsia" w:eastAsiaTheme="majorEastAsia" w:hAnsiTheme="majorEastAsia" w:hint="eastAsia"/>
                <w:szCs w:val="21"/>
              </w:rPr>
              <w:t>年度の就労移行</w:t>
            </w:r>
            <w:r w:rsidRPr="00720A7D">
              <w:rPr>
                <w:rFonts w:asciiTheme="majorEastAsia" w:eastAsiaTheme="majorEastAsia" w:hAnsiTheme="majorEastAsia" w:hint="eastAsia"/>
                <w:szCs w:val="21"/>
              </w:rPr>
              <w:t>支援・就労継続支援Ａ型・就労継続支援Ｂ型を通じた一般就労への移行者数の年平均増加数（155.7人）を平成29年度実績（1,492人）に加えて令和元年度実績（1,803人）と令和5年度目標値（2,290人）を推計すると下記の通りとなる。</w:t>
            </w:r>
          </w:p>
          <w:p w14:paraId="7C58F1BB" w14:textId="77777777" w:rsidR="00B7454D" w:rsidRPr="00720A7D" w:rsidRDefault="00B7454D" w:rsidP="00B7454D">
            <w:pPr>
              <w:rPr>
                <w:rFonts w:asciiTheme="majorEastAsia" w:eastAsiaTheme="majorEastAsia" w:hAnsiTheme="majorEastAsia"/>
                <w:szCs w:val="21"/>
              </w:rPr>
            </w:pPr>
            <w:r w:rsidRPr="00720A7D">
              <w:rPr>
                <w:rFonts w:asciiTheme="majorEastAsia" w:eastAsiaTheme="majorEastAsia" w:hAnsiTheme="majorEastAsia" w:hint="eastAsia"/>
                <w:szCs w:val="21"/>
              </w:rPr>
              <w:t xml:space="preserve">　・就労移行支援等　　　　令和元年度実績：1,803人、令和5年度目標値（1.27倍）:2,290人</w:t>
            </w:r>
          </w:p>
          <w:p w14:paraId="7B3E9FF2" w14:textId="77777777" w:rsidR="00B7454D" w:rsidRPr="00720A7D" w:rsidRDefault="00B7454D" w:rsidP="00B7454D">
            <w:pPr>
              <w:rPr>
                <w:rFonts w:asciiTheme="majorEastAsia" w:eastAsiaTheme="majorEastAsia" w:hAnsiTheme="majorEastAsia"/>
                <w:szCs w:val="21"/>
              </w:rPr>
            </w:pPr>
            <w:r w:rsidRPr="00720A7D">
              <w:rPr>
                <w:rFonts w:asciiTheme="majorEastAsia" w:eastAsiaTheme="majorEastAsia" w:hAnsiTheme="majorEastAsia" w:hint="eastAsia"/>
                <w:szCs w:val="21"/>
              </w:rPr>
              <w:t xml:space="preserve">　　《内訳》</w:t>
            </w:r>
          </w:p>
          <w:p w14:paraId="2C8B016C" w14:textId="77777777" w:rsidR="00B7454D" w:rsidRPr="00720A7D" w:rsidRDefault="00B7454D" w:rsidP="00B7454D">
            <w:pPr>
              <w:rPr>
                <w:rFonts w:asciiTheme="majorEastAsia" w:eastAsiaTheme="majorEastAsia" w:hAnsiTheme="majorEastAsia"/>
                <w:szCs w:val="21"/>
              </w:rPr>
            </w:pPr>
            <w:r w:rsidRPr="00720A7D">
              <w:rPr>
                <w:rFonts w:asciiTheme="majorEastAsia" w:eastAsiaTheme="majorEastAsia" w:hAnsiTheme="majorEastAsia" w:hint="eastAsia"/>
                <w:szCs w:val="21"/>
              </w:rPr>
              <w:t xml:space="preserve">　　　・就労移行支援　　　令和元年度実績：1,228人※、令和5年度目標値（1.30倍）：1,570人</w:t>
            </w:r>
          </w:p>
          <w:p w14:paraId="6BC26579" w14:textId="77777777" w:rsidR="00B7454D" w:rsidRPr="00720A7D" w:rsidRDefault="00B7454D" w:rsidP="00B7454D">
            <w:pPr>
              <w:rPr>
                <w:rFonts w:asciiTheme="majorEastAsia" w:eastAsiaTheme="majorEastAsia" w:hAnsiTheme="majorEastAsia"/>
                <w:szCs w:val="21"/>
              </w:rPr>
            </w:pPr>
            <w:r w:rsidRPr="00720A7D">
              <w:rPr>
                <w:rFonts w:asciiTheme="majorEastAsia" w:eastAsiaTheme="majorEastAsia" w:hAnsiTheme="majorEastAsia" w:hint="eastAsia"/>
                <w:szCs w:val="21"/>
              </w:rPr>
              <w:t xml:space="preserve">　　　・就労継続支援Ａ型　令和元年度実績：  415人、令和5年度目標値（1.26倍）：  520人</w:t>
            </w:r>
          </w:p>
          <w:p w14:paraId="1BBBB99D" w14:textId="77777777" w:rsidR="00B7454D" w:rsidRPr="00720A7D" w:rsidRDefault="00B7454D" w:rsidP="00B7454D">
            <w:pPr>
              <w:rPr>
                <w:rFonts w:asciiTheme="majorEastAsia" w:eastAsiaTheme="majorEastAsia" w:hAnsiTheme="majorEastAsia"/>
                <w:szCs w:val="21"/>
              </w:rPr>
            </w:pPr>
            <w:r w:rsidRPr="00720A7D">
              <w:rPr>
                <w:rFonts w:asciiTheme="majorEastAsia" w:eastAsiaTheme="majorEastAsia" w:hAnsiTheme="majorEastAsia" w:hint="eastAsia"/>
                <w:szCs w:val="21"/>
              </w:rPr>
              <w:t xml:space="preserve">　　　・就労継続支援Ｂ型　令和元年度実績：  160人、令和5年度目標値（1.23倍）：  200人</w:t>
            </w:r>
          </w:p>
          <w:p w14:paraId="4382A669" w14:textId="0BCC69D2" w:rsidR="00B7454D" w:rsidRPr="00856EF6" w:rsidRDefault="00B7454D" w:rsidP="00B7454D">
            <w:pPr>
              <w:rPr>
                <w:rFonts w:asciiTheme="majorEastAsia" w:eastAsiaTheme="majorEastAsia" w:hAnsiTheme="majorEastAsia"/>
                <w:color w:val="FF0000"/>
                <w:szCs w:val="21"/>
                <w:u w:val="single"/>
              </w:rPr>
            </w:pPr>
            <w:r w:rsidRPr="00720A7D">
              <w:rPr>
                <w:rFonts w:asciiTheme="majorEastAsia" w:eastAsiaTheme="majorEastAsia" w:hAnsiTheme="majorEastAsia" w:hint="eastAsia"/>
                <w:szCs w:val="21"/>
              </w:rPr>
              <w:t xml:space="preserve">　　　　　　　　　　　　　　　　　　　　　　　　　　　　　　　　　　　　　　　　　　　　　※端数調整</w:t>
            </w:r>
          </w:p>
        </w:tc>
      </w:tr>
      <w:tr w:rsidR="002E2363" w:rsidRPr="00AA371E" w14:paraId="51B4BCDA" w14:textId="77777777" w:rsidTr="007063D8">
        <w:trPr>
          <w:trHeight w:val="3096"/>
        </w:trPr>
        <w:tc>
          <w:tcPr>
            <w:tcW w:w="791" w:type="dxa"/>
            <w:vMerge/>
            <w:tcBorders>
              <w:right w:val="single" w:sz="4" w:space="0" w:color="auto"/>
            </w:tcBorders>
            <w:vAlign w:val="center"/>
          </w:tcPr>
          <w:p w14:paraId="01FD75EC" w14:textId="77777777" w:rsidR="002E2363" w:rsidRPr="00AA371E" w:rsidRDefault="002E2363" w:rsidP="007063D8">
            <w:pPr>
              <w:widowControl/>
              <w:spacing w:line="240" w:lineRule="exact"/>
              <w:rPr>
                <w:rFonts w:asciiTheme="majorEastAsia" w:eastAsiaTheme="majorEastAsia" w:hAnsiTheme="majorEastAsia"/>
                <w:spacing w:val="-20"/>
                <w:szCs w:val="21"/>
              </w:rPr>
            </w:pPr>
          </w:p>
        </w:tc>
        <w:tc>
          <w:tcPr>
            <w:tcW w:w="915" w:type="dxa"/>
            <w:vMerge/>
            <w:tcBorders>
              <w:left w:val="single" w:sz="4" w:space="0" w:color="auto"/>
              <w:bottom w:val="single" w:sz="8" w:space="0" w:color="auto"/>
              <w:right w:val="single" w:sz="4" w:space="0" w:color="auto"/>
            </w:tcBorders>
            <w:vAlign w:val="center"/>
          </w:tcPr>
          <w:p w14:paraId="73A193EE" w14:textId="77777777" w:rsidR="002E2363" w:rsidRPr="00AA371E" w:rsidRDefault="002E2363" w:rsidP="007063D8">
            <w:pPr>
              <w:widowControl/>
              <w:spacing w:line="240" w:lineRule="exact"/>
              <w:rPr>
                <w:rFonts w:asciiTheme="majorEastAsia" w:eastAsiaTheme="majorEastAsia" w:hAnsiTheme="majorEastAsia"/>
                <w:spacing w:val="-20"/>
                <w:szCs w:val="21"/>
              </w:rPr>
            </w:pPr>
          </w:p>
        </w:tc>
        <w:tc>
          <w:tcPr>
            <w:tcW w:w="2847" w:type="dxa"/>
            <w:tcBorders>
              <w:left w:val="single" w:sz="4" w:space="0" w:color="auto"/>
              <w:bottom w:val="single" w:sz="8" w:space="0" w:color="auto"/>
              <w:right w:val="single" w:sz="4" w:space="0" w:color="auto"/>
            </w:tcBorders>
            <w:shd w:val="clear" w:color="auto" w:fill="D9D9D9" w:themeFill="background1" w:themeFillShade="D9"/>
            <w:vAlign w:val="center"/>
          </w:tcPr>
          <w:p w14:paraId="18B51052" w14:textId="77777777" w:rsidR="002E2363" w:rsidRPr="00AA371E" w:rsidRDefault="002E2363" w:rsidP="007063D8">
            <w:pPr>
              <w:spacing w:line="240" w:lineRule="exact"/>
              <w:rPr>
                <w:rFonts w:asciiTheme="majorEastAsia" w:eastAsiaTheme="majorEastAsia" w:hAnsiTheme="majorEastAsia" w:cs="ＭＳゴシック"/>
                <w:color w:val="000000" w:themeColor="text1"/>
                <w:kern w:val="0"/>
                <w:szCs w:val="21"/>
              </w:rPr>
            </w:pPr>
            <w:r w:rsidRPr="00AA371E">
              <w:rPr>
                <w:rFonts w:asciiTheme="majorEastAsia" w:eastAsiaTheme="majorEastAsia" w:hAnsiTheme="majorEastAsia" w:cs="ＭＳゴシック" w:hint="eastAsia"/>
                <w:color w:val="000000" w:themeColor="text1"/>
                <w:kern w:val="0"/>
                <w:szCs w:val="21"/>
              </w:rPr>
              <w:t>＜考え方＞</w:t>
            </w:r>
          </w:p>
          <w:p w14:paraId="402151E9" w14:textId="77777777" w:rsidR="002E2363" w:rsidRPr="00AA371E" w:rsidRDefault="002E2363" w:rsidP="001B2473">
            <w:pPr>
              <w:spacing w:line="240" w:lineRule="exact"/>
              <w:ind w:firstLineChars="100" w:firstLine="210"/>
              <w:rPr>
                <w:rFonts w:asciiTheme="majorEastAsia" w:eastAsiaTheme="majorEastAsia" w:hAnsiTheme="majorEastAsia" w:cs="ＭＳゴシック"/>
                <w:color w:val="000000" w:themeColor="text1"/>
                <w:kern w:val="0"/>
                <w:szCs w:val="21"/>
              </w:rPr>
            </w:pPr>
            <w:r w:rsidRPr="00AA371E">
              <w:rPr>
                <w:rFonts w:asciiTheme="majorEastAsia" w:eastAsiaTheme="majorEastAsia" w:hAnsiTheme="majorEastAsia" w:cs="ＭＳゴシック" w:hint="eastAsia"/>
                <w:color w:val="000000" w:themeColor="text1"/>
                <w:kern w:val="0"/>
                <w:szCs w:val="21"/>
              </w:rPr>
              <w:t>「一般就労への移行」における就労移行支援事業の取組をさらに進めるとともに、就労継続支援の取組も評価していくため、移行者数の目標値において、就労移行支援事業の目標を明確化するとともに、就労継続支援Ａ型及びＢ型についても事業目的を踏まえつつ、目標を掲げる。</w:t>
            </w:r>
          </w:p>
          <w:p w14:paraId="753FD1C2" w14:textId="206F25A2" w:rsidR="001B2473" w:rsidRPr="00AA371E" w:rsidRDefault="001B2473" w:rsidP="001B2473">
            <w:pPr>
              <w:spacing w:line="240" w:lineRule="exact"/>
              <w:ind w:firstLineChars="100" w:firstLine="210"/>
              <w:rPr>
                <w:rFonts w:asciiTheme="majorEastAsia" w:eastAsiaTheme="majorEastAsia" w:hAnsiTheme="majorEastAsia" w:cs="ＭＳゴシック"/>
                <w:color w:val="000000" w:themeColor="text1"/>
                <w:kern w:val="0"/>
                <w:szCs w:val="21"/>
              </w:rPr>
            </w:pPr>
            <w:r w:rsidRPr="00AA371E">
              <w:rPr>
                <w:rFonts w:asciiTheme="majorEastAsia" w:eastAsiaTheme="majorEastAsia" w:hAnsiTheme="majorEastAsia" w:cs="ＭＳゴシック" w:hint="eastAsia"/>
                <w:color w:val="000000" w:themeColor="text1"/>
                <w:kern w:val="0"/>
                <w:szCs w:val="21"/>
              </w:rPr>
              <w:t>令和2年度までの数値目標が達成されないと見込まれる場合は、未達成割合を令和5年度末における目標値に加えた割合以上を目標値とする。</w:t>
            </w:r>
          </w:p>
        </w:tc>
        <w:tc>
          <w:tcPr>
            <w:tcW w:w="10892" w:type="dxa"/>
            <w:vMerge/>
            <w:tcBorders>
              <w:left w:val="single" w:sz="4" w:space="0" w:color="auto"/>
              <w:bottom w:val="single" w:sz="8" w:space="0" w:color="auto"/>
            </w:tcBorders>
            <w:shd w:val="clear" w:color="auto" w:fill="D9D9D9" w:themeFill="background1" w:themeFillShade="D9"/>
            <w:vAlign w:val="center"/>
          </w:tcPr>
          <w:p w14:paraId="2C5EF39E" w14:textId="77777777" w:rsidR="002E2363" w:rsidRPr="00AA371E" w:rsidRDefault="002E2363" w:rsidP="007063D8">
            <w:pPr>
              <w:rPr>
                <w:rFonts w:asciiTheme="majorEastAsia" w:eastAsiaTheme="majorEastAsia" w:hAnsiTheme="majorEastAsia"/>
                <w:szCs w:val="21"/>
              </w:rPr>
            </w:pPr>
          </w:p>
        </w:tc>
      </w:tr>
      <w:tr w:rsidR="002E2363" w:rsidRPr="00AA371E" w14:paraId="4D34C390" w14:textId="77777777" w:rsidTr="007063D8">
        <w:trPr>
          <w:trHeight w:val="3659"/>
        </w:trPr>
        <w:tc>
          <w:tcPr>
            <w:tcW w:w="791" w:type="dxa"/>
            <w:vMerge/>
            <w:tcBorders>
              <w:right w:val="single" w:sz="4" w:space="0" w:color="auto"/>
            </w:tcBorders>
            <w:vAlign w:val="center"/>
          </w:tcPr>
          <w:p w14:paraId="1DBDE9D7" w14:textId="77777777" w:rsidR="002E2363" w:rsidRPr="00AA371E" w:rsidRDefault="002E2363" w:rsidP="007063D8">
            <w:pPr>
              <w:widowControl/>
              <w:spacing w:line="240" w:lineRule="exact"/>
              <w:rPr>
                <w:rFonts w:asciiTheme="majorEastAsia" w:eastAsiaTheme="majorEastAsia" w:hAnsiTheme="majorEastAsia"/>
                <w:spacing w:val="-20"/>
                <w:szCs w:val="21"/>
              </w:rPr>
            </w:pPr>
          </w:p>
        </w:tc>
        <w:tc>
          <w:tcPr>
            <w:tcW w:w="915" w:type="dxa"/>
            <w:vMerge w:val="restart"/>
            <w:tcBorders>
              <w:top w:val="single" w:sz="8" w:space="0" w:color="auto"/>
              <w:right w:val="single" w:sz="4" w:space="0" w:color="auto"/>
            </w:tcBorders>
            <w:vAlign w:val="center"/>
          </w:tcPr>
          <w:p w14:paraId="19C08D23" w14:textId="77777777" w:rsidR="002E2363" w:rsidRPr="00AA371E" w:rsidRDefault="002E2363" w:rsidP="007063D8">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 w:val="18"/>
                <w:szCs w:val="21"/>
              </w:rPr>
              <w:t>就労定着支援事業に関する目標について</w:t>
            </w:r>
          </w:p>
        </w:tc>
        <w:tc>
          <w:tcPr>
            <w:tcW w:w="2847" w:type="dxa"/>
            <w:tcBorders>
              <w:top w:val="single" w:sz="8" w:space="0" w:color="auto"/>
              <w:left w:val="single" w:sz="4" w:space="0" w:color="auto"/>
              <w:right w:val="single" w:sz="4" w:space="0" w:color="auto"/>
            </w:tcBorders>
            <w:shd w:val="clear" w:color="auto" w:fill="D9D9D9" w:themeFill="background1" w:themeFillShade="D9"/>
            <w:vAlign w:val="center"/>
          </w:tcPr>
          <w:p w14:paraId="0AF33BC1" w14:textId="77777777" w:rsidR="002E2363" w:rsidRPr="00AA371E" w:rsidRDefault="002E2363" w:rsidP="007063D8">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＜目標＞</w:t>
            </w:r>
          </w:p>
          <w:p w14:paraId="30480BE5" w14:textId="02959F8C" w:rsidR="002E2363" w:rsidRPr="00AA371E" w:rsidRDefault="002E2363" w:rsidP="007063D8">
            <w:pPr>
              <w:spacing w:line="240" w:lineRule="exact"/>
              <w:rPr>
                <w:rFonts w:asciiTheme="majorEastAsia" w:eastAsiaTheme="majorEastAsia" w:hAnsiTheme="majorEastAsia"/>
                <w:color w:val="FF0000"/>
                <w:spacing w:val="-20"/>
                <w:szCs w:val="21"/>
              </w:rPr>
            </w:pPr>
            <w:r w:rsidRPr="00AA371E">
              <w:rPr>
                <w:rFonts w:asciiTheme="majorEastAsia" w:eastAsiaTheme="majorEastAsia" w:hAnsiTheme="majorEastAsia" w:hint="eastAsia"/>
                <w:szCs w:val="21"/>
              </w:rPr>
              <w:t>就労定着支援の利用者数については、令和5年度における就労移行支援事業等を通じ</w:t>
            </w:r>
            <w:r w:rsidR="00A965D8" w:rsidRPr="00AA371E">
              <w:rPr>
                <w:rFonts w:asciiTheme="majorEastAsia" w:eastAsiaTheme="majorEastAsia" w:hAnsiTheme="majorEastAsia" w:hint="eastAsia"/>
                <w:szCs w:val="21"/>
              </w:rPr>
              <w:t>て</w:t>
            </w:r>
            <w:r w:rsidRPr="00AA371E">
              <w:rPr>
                <w:rFonts w:asciiTheme="majorEastAsia" w:eastAsiaTheme="majorEastAsia" w:hAnsiTheme="majorEastAsia" w:hint="eastAsia"/>
                <w:szCs w:val="21"/>
              </w:rPr>
              <w:t>一般就労</w:t>
            </w:r>
            <w:r w:rsidR="00A965D8" w:rsidRPr="00AA371E">
              <w:rPr>
                <w:rFonts w:asciiTheme="majorEastAsia" w:eastAsiaTheme="majorEastAsia" w:hAnsiTheme="majorEastAsia" w:hint="eastAsia"/>
                <w:szCs w:val="21"/>
              </w:rPr>
              <w:t>に</w:t>
            </w:r>
            <w:r w:rsidRPr="00AA371E">
              <w:rPr>
                <w:rFonts w:asciiTheme="majorEastAsia" w:eastAsiaTheme="majorEastAsia" w:hAnsiTheme="majorEastAsia" w:hint="eastAsia"/>
                <w:szCs w:val="21"/>
              </w:rPr>
              <w:t>移行</w:t>
            </w:r>
            <w:r w:rsidR="00A965D8" w:rsidRPr="00AA371E">
              <w:rPr>
                <w:rFonts w:asciiTheme="majorEastAsia" w:eastAsiaTheme="majorEastAsia" w:hAnsiTheme="majorEastAsia" w:hint="eastAsia"/>
                <w:szCs w:val="21"/>
              </w:rPr>
              <w:t>する</w:t>
            </w:r>
            <w:r w:rsidRPr="00AA371E">
              <w:rPr>
                <w:rFonts w:asciiTheme="majorEastAsia" w:eastAsiaTheme="majorEastAsia" w:hAnsiTheme="majorEastAsia" w:hint="eastAsia"/>
                <w:szCs w:val="21"/>
              </w:rPr>
              <w:t>者のうち</w:t>
            </w:r>
            <w:r w:rsidR="00A965D8" w:rsidRPr="00AA371E">
              <w:rPr>
                <w:rFonts w:asciiTheme="majorEastAsia" w:eastAsiaTheme="majorEastAsia" w:hAnsiTheme="majorEastAsia" w:hint="eastAsia"/>
                <w:szCs w:val="21"/>
              </w:rPr>
              <w:t>、</w:t>
            </w:r>
            <w:r w:rsidRPr="00AA371E">
              <w:rPr>
                <w:rFonts w:asciiTheme="majorEastAsia" w:eastAsiaTheme="majorEastAsia" w:hAnsiTheme="majorEastAsia" w:hint="eastAsia"/>
                <w:szCs w:val="21"/>
              </w:rPr>
              <w:t>7割が就労定着支援事業を利用することを基本とする。</w:t>
            </w:r>
            <w:r w:rsidR="00A965D8" w:rsidRPr="00AA371E">
              <w:rPr>
                <w:rFonts w:asciiTheme="majorEastAsia" w:eastAsiaTheme="majorEastAsia" w:hAnsiTheme="majorEastAsia" w:hint="eastAsia"/>
                <w:szCs w:val="21"/>
              </w:rPr>
              <w:t>さらに</w:t>
            </w:r>
            <w:r w:rsidRPr="00AA371E">
              <w:rPr>
                <w:rFonts w:asciiTheme="majorEastAsia" w:eastAsiaTheme="majorEastAsia" w:hAnsiTheme="majorEastAsia" w:hint="eastAsia"/>
                <w:szCs w:val="21"/>
              </w:rPr>
              <w:t>、就労定着支援の就労定着率については、就労定着支援事業所のうち、就労定着率が8割以上の事業所を全体の7割以上とすることを基本とする。</w:t>
            </w:r>
          </w:p>
        </w:tc>
        <w:tc>
          <w:tcPr>
            <w:tcW w:w="10892" w:type="dxa"/>
            <w:vMerge w:val="restart"/>
            <w:tcBorders>
              <w:top w:val="single" w:sz="8" w:space="0" w:color="auto"/>
              <w:left w:val="single" w:sz="4" w:space="0" w:color="auto"/>
            </w:tcBorders>
            <w:shd w:val="clear" w:color="auto" w:fill="D9D9D9" w:themeFill="background1" w:themeFillShade="D9"/>
            <w:vAlign w:val="center"/>
          </w:tcPr>
          <w:p w14:paraId="56FD0D2F" w14:textId="398F7483" w:rsidR="002E2363" w:rsidRPr="00AA371E" w:rsidRDefault="002E2363" w:rsidP="007063D8">
            <w:pPr>
              <w:jc w:val="left"/>
              <w:rPr>
                <w:rFonts w:asciiTheme="majorEastAsia" w:eastAsiaTheme="majorEastAsia" w:hAnsiTheme="majorEastAsia"/>
                <w:color w:val="000000" w:themeColor="text1"/>
                <w:szCs w:val="21"/>
              </w:rPr>
            </w:pPr>
            <w:r w:rsidRPr="00AA371E">
              <w:rPr>
                <w:rFonts w:asciiTheme="majorEastAsia" w:eastAsiaTheme="majorEastAsia" w:hAnsiTheme="majorEastAsia" w:hint="eastAsia"/>
                <w:color w:val="000000" w:themeColor="text1"/>
                <w:szCs w:val="21"/>
              </w:rPr>
              <w:t>＜大阪府の</w:t>
            </w:r>
            <w:r w:rsidR="00647D1C" w:rsidRPr="00AA371E">
              <w:rPr>
                <w:rFonts w:asciiTheme="majorEastAsia" w:eastAsiaTheme="majorEastAsia" w:hAnsiTheme="majorEastAsia" w:hint="eastAsia"/>
                <w:color w:val="000000" w:themeColor="text1"/>
                <w:szCs w:val="21"/>
              </w:rPr>
              <w:t>成果目標と</w:t>
            </w:r>
            <w:r w:rsidRPr="00AA371E">
              <w:rPr>
                <w:rFonts w:asciiTheme="majorEastAsia" w:eastAsiaTheme="majorEastAsia" w:hAnsiTheme="majorEastAsia" w:hint="eastAsia"/>
                <w:color w:val="000000" w:themeColor="text1"/>
                <w:szCs w:val="21"/>
              </w:rPr>
              <w:t>基本的な考え方（案）＞</w:t>
            </w:r>
          </w:p>
          <w:p w14:paraId="44EF985E" w14:textId="7BF1590B" w:rsidR="002E2363" w:rsidRPr="006207E3" w:rsidRDefault="00805B8D" w:rsidP="007063D8">
            <w:pPr>
              <w:pStyle w:val="ad"/>
              <w:ind w:firstLineChars="100" w:firstLine="210"/>
              <w:jc w:val="left"/>
              <w:rPr>
                <w:rFonts w:asciiTheme="majorEastAsia" w:eastAsiaTheme="majorEastAsia" w:hAnsiTheme="majorEastAsia"/>
                <w:sz w:val="21"/>
                <w:szCs w:val="21"/>
              </w:rPr>
            </w:pPr>
            <w:r w:rsidRPr="006207E3">
              <w:rPr>
                <w:rFonts w:asciiTheme="majorEastAsia" w:eastAsiaTheme="majorEastAsia" w:hAnsiTheme="majorEastAsia" w:hint="eastAsia"/>
                <w:sz w:val="21"/>
                <w:szCs w:val="21"/>
              </w:rPr>
              <w:t>国の基本指針に沿った目標設定とし、</w:t>
            </w:r>
            <w:r w:rsidR="002E2363" w:rsidRPr="006207E3">
              <w:rPr>
                <w:rFonts w:asciiTheme="majorEastAsia" w:eastAsiaTheme="majorEastAsia" w:hAnsiTheme="majorEastAsia" w:hint="eastAsia"/>
                <w:sz w:val="21"/>
                <w:szCs w:val="21"/>
              </w:rPr>
              <w:t>就労定着支援の利用者数については、令和5年度における就労移行支援事業等を通じた一般就労への移行者数のうち7割が就労定着支援事業を利用することを目標として設定</w:t>
            </w:r>
            <w:r w:rsidRPr="006207E3">
              <w:rPr>
                <w:rFonts w:asciiTheme="majorEastAsia" w:eastAsiaTheme="majorEastAsia" w:hAnsiTheme="majorEastAsia" w:hint="eastAsia"/>
                <w:sz w:val="21"/>
                <w:szCs w:val="21"/>
              </w:rPr>
              <w:t>する</w:t>
            </w:r>
            <w:r w:rsidR="002E2363" w:rsidRPr="006207E3">
              <w:rPr>
                <w:rFonts w:asciiTheme="majorEastAsia" w:eastAsiaTheme="majorEastAsia" w:hAnsiTheme="majorEastAsia" w:hint="eastAsia"/>
                <w:sz w:val="21"/>
                <w:szCs w:val="21"/>
              </w:rPr>
              <w:t>。</w:t>
            </w:r>
          </w:p>
          <w:p w14:paraId="36B53540" w14:textId="77777777" w:rsidR="002E2363" w:rsidRPr="006207E3" w:rsidRDefault="002E2363" w:rsidP="007063D8">
            <w:pPr>
              <w:pStyle w:val="ad"/>
              <w:ind w:firstLineChars="100" w:firstLine="210"/>
              <w:jc w:val="left"/>
              <w:rPr>
                <w:rFonts w:asciiTheme="majorEastAsia" w:eastAsiaTheme="majorEastAsia" w:hAnsiTheme="majorEastAsia"/>
                <w:sz w:val="21"/>
                <w:szCs w:val="21"/>
              </w:rPr>
            </w:pPr>
            <w:r w:rsidRPr="006207E3">
              <w:rPr>
                <w:rFonts w:asciiTheme="majorEastAsia" w:eastAsiaTheme="majorEastAsia" w:hAnsiTheme="majorEastAsia" w:hint="eastAsia"/>
                <w:sz w:val="21"/>
                <w:szCs w:val="21"/>
              </w:rPr>
              <w:t>また、就労定着支援の就労定着率については、就労定着支援事業所のうち、就労定着率が8割以上の事業所を全体の7割以上とすることを大阪府の目標として設定する。</w:t>
            </w:r>
          </w:p>
          <w:p w14:paraId="083F1F6F" w14:textId="77777777" w:rsidR="002E2363" w:rsidRPr="006207E3" w:rsidRDefault="002E2363" w:rsidP="007063D8">
            <w:pPr>
              <w:rPr>
                <w:rFonts w:asciiTheme="majorEastAsia" w:eastAsiaTheme="majorEastAsia" w:hAnsiTheme="majorEastAsia"/>
              </w:rPr>
            </w:pPr>
          </w:p>
          <w:p w14:paraId="78A5A78F" w14:textId="77777777" w:rsidR="002E2363" w:rsidRPr="006207E3" w:rsidRDefault="002E2363" w:rsidP="007063D8">
            <w:pPr>
              <w:rPr>
                <w:rFonts w:asciiTheme="majorEastAsia" w:eastAsiaTheme="majorEastAsia" w:hAnsiTheme="majorEastAsia"/>
                <w:szCs w:val="21"/>
                <w:bdr w:val="single" w:sz="4" w:space="0" w:color="auto"/>
              </w:rPr>
            </w:pPr>
            <w:r w:rsidRPr="006207E3">
              <w:rPr>
                <w:rFonts w:asciiTheme="majorEastAsia" w:eastAsiaTheme="majorEastAsia" w:hAnsiTheme="majorEastAsia" w:hint="eastAsia"/>
                <w:szCs w:val="21"/>
                <w:bdr w:val="single" w:sz="4" w:space="0" w:color="auto"/>
              </w:rPr>
              <w:t>目標値の設定について</w:t>
            </w:r>
          </w:p>
          <w:p w14:paraId="277CF76C" w14:textId="295E0E1F" w:rsidR="002E2363" w:rsidRPr="006207E3" w:rsidRDefault="004D25EF" w:rsidP="007063D8">
            <w:pPr>
              <w:ind w:firstLineChars="100" w:firstLine="210"/>
              <w:rPr>
                <w:rFonts w:asciiTheme="majorEastAsia" w:eastAsiaTheme="majorEastAsia" w:hAnsiTheme="majorEastAsia"/>
                <w:szCs w:val="21"/>
              </w:rPr>
            </w:pPr>
            <w:r w:rsidRPr="006207E3">
              <w:rPr>
                <w:rFonts w:asciiTheme="majorEastAsia" w:eastAsiaTheme="majorEastAsia" w:hAnsiTheme="majorEastAsia" w:hint="eastAsia"/>
                <w:szCs w:val="21"/>
              </w:rPr>
              <w:t>府としても国の基本指針に沿って取組み</w:t>
            </w:r>
            <w:r w:rsidR="004714EC" w:rsidRPr="006207E3">
              <w:rPr>
                <w:rFonts w:asciiTheme="majorEastAsia" w:eastAsiaTheme="majorEastAsia" w:hAnsiTheme="majorEastAsia" w:hint="eastAsia"/>
                <w:szCs w:val="21"/>
              </w:rPr>
              <w:t>を進めていく</w:t>
            </w:r>
            <w:r w:rsidRPr="006207E3">
              <w:rPr>
                <w:rFonts w:asciiTheme="majorEastAsia" w:eastAsiaTheme="majorEastAsia" w:hAnsiTheme="majorEastAsia" w:hint="eastAsia"/>
                <w:szCs w:val="21"/>
              </w:rPr>
              <w:t>必要</w:t>
            </w:r>
            <w:r w:rsidR="004714EC" w:rsidRPr="006207E3">
              <w:rPr>
                <w:rFonts w:asciiTheme="majorEastAsia" w:eastAsiaTheme="majorEastAsia" w:hAnsiTheme="majorEastAsia" w:hint="eastAsia"/>
                <w:szCs w:val="21"/>
              </w:rPr>
              <w:t>が</w:t>
            </w:r>
            <w:r w:rsidRPr="006207E3">
              <w:rPr>
                <w:rFonts w:asciiTheme="majorEastAsia" w:eastAsiaTheme="majorEastAsia" w:hAnsiTheme="majorEastAsia" w:hint="eastAsia"/>
                <w:szCs w:val="21"/>
              </w:rPr>
              <w:t>あることから</w:t>
            </w:r>
            <w:r w:rsidR="003079D8" w:rsidRPr="006207E3">
              <w:rPr>
                <w:rFonts w:asciiTheme="majorEastAsia" w:eastAsiaTheme="majorEastAsia" w:hAnsiTheme="majorEastAsia" w:hint="eastAsia"/>
                <w:szCs w:val="21"/>
              </w:rPr>
              <w:t>、国の基本指針に準じることとしており、</w:t>
            </w:r>
            <w:r w:rsidR="002E2363" w:rsidRPr="006207E3">
              <w:rPr>
                <w:rFonts w:asciiTheme="majorEastAsia" w:eastAsiaTheme="majorEastAsia" w:hAnsiTheme="majorEastAsia" w:hint="eastAsia"/>
                <w:szCs w:val="21"/>
              </w:rPr>
              <w:t>大阪府としては、目標値の達成</w:t>
            </w:r>
            <w:r w:rsidR="00805B8D" w:rsidRPr="006207E3">
              <w:rPr>
                <w:rFonts w:asciiTheme="majorEastAsia" w:eastAsiaTheme="majorEastAsia" w:hAnsiTheme="majorEastAsia" w:hint="eastAsia"/>
                <w:szCs w:val="21"/>
              </w:rPr>
              <w:t>に向けて</w:t>
            </w:r>
            <w:r w:rsidR="002E2363" w:rsidRPr="006207E3">
              <w:rPr>
                <w:rFonts w:asciiTheme="majorEastAsia" w:eastAsiaTheme="majorEastAsia" w:hAnsiTheme="majorEastAsia" w:hint="eastAsia"/>
                <w:szCs w:val="21"/>
              </w:rPr>
              <w:t>、当該事業の促進を図っていく。</w:t>
            </w:r>
          </w:p>
          <w:p w14:paraId="617C42C8" w14:textId="41FFE300" w:rsidR="004714EC" w:rsidRPr="006207E3" w:rsidRDefault="004714EC" w:rsidP="007063D8">
            <w:pPr>
              <w:ind w:firstLineChars="100" w:firstLine="210"/>
              <w:rPr>
                <w:rFonts w:asciiTheme="majorEastAsia" w:eastAsiaTheme="majorEastAsia" w:hAnsiTheme="majorEastAsia"/>
                <w:szCs w:val="21"/>
              </w:rPr>
            </w:pPr>
            <w:r w:rsidRPr="006207E3">
              <w:rPr>
                <w:rFonts w:asciiTheme="majorEastAsia" w:eastAsiaTheme="majorEastAsia" w:hAnsiTheme="majorEastAsia" w:hint="eastAsia"/>
                <w:szCs w:val="21"/>
              </w:rPr>
              <w:t>なお</w:t>
            </w:r>
          </w:p>
          <w:p w14:paraId="002CAEA6" w14:textId="3300F07B" w:rsidR="002E2363" w:rsidRPr="00AA371E" w:rsidRDefault="004D25EF" w:rsidP="006207E3">
            <w:pPr>
              <w:pStyle w:val="ad"/>
              <w:ind w:firstLineChars="100" w:firstLine="210"/>
              <w:jc w:val="left"/>
              <w:rPr>
                <w:rFonts w:asciiTheme="majorEastAsia" w:eastAsiaTheme="majorEastAsia" w:hAnsiTheme="majorEastAsia"/>
                <w:color w:val="FF0000"/>
                <w:szCs w:val="21"/>
              </w:rPr>
            </w:pPr>
            <w:r w:rsidRPr="006207E3">
              <w:rPr>
                <w:rFonts w:asciiTheme="majorEastAsia" w:eastAsiaTheme="majorEastAsia" w:hAnsiTheme="majorEastAsia" w:hint="eastAsia"/>
                <w:sz w:val="21"/>
                <w:szCs w:val="21"/>
              </w:rPr>
              <w:t>また</w:t>
            </w:r>
            <w:r w:rsidR="002E2363" w:rsidRPr="006207E3">
              <w:rPr>
                <w:rFonts w:asciiTheme="majorEastAsia" w:eastAsiaTheme="majorEastAsia" w:hAnsiTheme="majorEastAsia" w:hint="eastAsia"/>
                <w:sz w:val="21"/>
                <w:szCs w:val="21"/>
              </w:rPr>
              <w:t>、就労定着支援</w:t>
            </w:r>
            <w:r w:rsidR="00805B8D" w:rsidRPr="006207E3">
              <w:rPr>
                <w:rFonts w:asciiTheme="majorEastAsia" w:eastAsiaTheme="majorEastAsia" w:hAnsiTheme="majorEastAsia" w:hint="eastAsia"/>
                <w:sz w:val="21"/>
                <w:szCs w:val="21"/>
              </w:rPr>
              <w:t>の就労定着率</w:t>
            </w:r>
            <w:r w:rsidR="002E2363" w:rsidRPr="006207E3">
              <w:rPr>
                <w:rFonts w:asciiTheme="majorEastAsia" w:eastAsiaTheme="majorEastAsia" w:hAnsiTheme="majorEastAsia" w:hint="eastAsia"/>
                <w:sz w:val="21"/>
                <w:szCs w:val="21"/>
              </w:rPr>
              <w:t>については、</w:t>
            </w:r>
            <w:r w:rsidR="006207E3" w:rsidRPr="006207E3">
              <w:rPr>
                <w:rFonts w:asciiTheme="majorEastAsia" w:eastAsiaTheme="majorEastAsia" w:hAnsiTheme="majorEastAsia" w:hint="eastAsia"/>
                <w:strike/>
                <w:sz w:val="21"/>
                <w:szCs w:val="21"/>
              </w:rPr>
              <w:t>定着</w:t>
            </w:r>
            <w:r w:rsidR="002E2363" w:rsidRPr="006207E3">
              <w:rPr>
                <w:rFonts w:asciiTheme="majorEastAsia" w:eastAsiaTheme="majorEastAsia" w:hAnsiTheme="majorEastAsia" w:hint="eastAsia"/>
                <w:sz w:val="21"/>
                <w:szCs w:val="21"/>
              </w:rPr>
              <w:t>十分な</w:t>
            </w:r>
            <w:r w:rsidR="00805B8D" w:rsidRPr="006207E3">
              <w:rPr>
                <w:rFonts w:asciiTheme="majorEastAsia" w:eastAsiaTheme="majorEastAsia" w:hAnsiTheme="majorEastAsia" w:hint="eastAsia"/>
                <w:sz w:val="21"/>
                <w:szCs w:val="21"/>
              </w:rPr>
              <w:t>分析</w:t>
            </w:r>
            <w:r w:rsidR="002E2363" w:rsidRPr="006207E3">
              <w:rPr>
                <w:rFonts w:asciiTheme="majorEastAsia" w:eastAsiaTheme="majorEastAsia" w:hAnsiTheme="majorEastAsia" w:hint="eastAsia"/>
                <w:sz w:val="21"/>
                <w:szCs w:val="21"/>
              </w:rPr>
              <w:t>データが揃わないことから、国の目標設定に準じることとした。</w:t>
            </w:r>
          </w:p>
        </w:tc>
      </w:tr>
      <w:tr w:rsidR="002E2363" w:rsidRPr="00AA371E" w14:paraId="5F448D74" w14:textId="77777777" w:rsidTr="007063D8">
        <w:trPr>
          <w:trHeight w:val="3983"/>
        </w:trPr>
        <w:tc>
          <w:tcPr>
            <w:tcW w:w="791" w:type="dxa"/>
            <w:vMerge/>
            <w:tcBorders>
              <w:bottom w:val="single" w:sz="4" w:space="0" w:color="auto"/>
              <w:right w:val="single" w:sz="4" w:space="0" w:color="auto"/>
            </w:tcBorders>
            <w:vAlign w:val="center"/>
          </w:tcPr>
          <w:p w14:paraId="7C3F3A0F" w14:textId="77777777" w:rsidR="002E2363" w:rsidRPr="00AA371E" w:rsidRDefault="002E2363" w:rsidP="007063D8">
            <w:pPr>
              <w:widowControl/>
              <w:spacing w:line="240" w:lineRule="exact"/>
              <w:rPr>
                <w:rFonts w:asciiTheme="majorEastAsia" w:eastAsiaTheme="majorEastAsia" w:hAnsiTheme="majorEastAsia"/>
                <w:spacing w:val="-20"/>
                <w:szCs w:val="21"/>
              </w:rPr>
            </w:pPr>
          </w:p>
        </w:tc>
        <w:tc>
          <w:tcPr>
            <w:tcW w:w="915" w:type="dxa"/>
            <w:vMerge/>
            <w:tcBorders>
              <w:bottom w:val="single" w:sz="4" w:space="0" w:color="auto"/>
              <w:right w:val="single" w:sz="4" w:space="0" w:color="auto"/>
            </w:tcBorders>
            <w:vAlign w:val="center"/>
          </w:tcPr>
          <w:p w14:paraId="20A35C5E" w14:textId="77777777" w:rsidR="002E2363" w:rsidRPr="00AA371E" w:rsidRDefault="002E2363" w:rsidP="007063D8">
            <w:pPr>
              <w:widowControl/>
              <w:spacing w:line="240" w:lineRule="exact"/>
              <w:rPr>
                <w:rFonts w:asciiTheme="majorEastAsia" w:eastAsiaTheme="majorEastAsia" w:hAnsiTheme="majorEastAsia"/>
                <w:spacing w:val="-20"/>
                <w:szCs w:val="21"/>
              </w:rPr>
            </w:pPr>
          </w:p>
        </w:tc>
        <w:tc>
          <w:tcPr>
            <w:tcW w:w="284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61B52FF" w14:textId="77777777" w:rsidR="002E2363" w:rsidRPr="00AA371E" w:rsidRDefault="002E2363" w:rsidP="007063D8">
            <w:pPr>
              <w:spacing w:line="240" w:lineRule="exact"/>
              <w:rPr>
                <w:rFonts w:asciiTheme="majorEastAsia" w:eastAsiaTheme="majorEastAsia" w:hAnsiTheme="majorEastAsia"/>
                <w:color w:val="FF0000"/>
                <w:szCs w:val="21"/>
              </w:rPr>
            </w:pPr>
          </w:p>
          <w:p w14:paraId="514BDA1A" w14:textId="77777777" w:rsidR="002E2363" w:rsidRPr="00AA371E" w:rsidRDefault="002E2363" w:rsidP="007063D8">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＜考え方＞</w:t>
            </w:r>
          </w:p>
          <w:p w14:paraId="65FAECA3" w14:textId="77777777" w:rsidR="002E2363" w:rsidRPr="00AA371E" w:rsidRDefault="002E2363" w:rsidP="007063D8">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就労定着支援事業の利用者数は、就労移行支援事業書等を通じた一般就労への移行者数と比較して低調である。就労定着支援の利用を促すために、利用者数を成果目標とする。事業所の割合について、令和元年7月時点で就労定着率が8割以上の事業所は65%である。</w:t>
            </w:r>
          </w:p>
          <w:p w14:paraId="66551735" w14:textId="77777777" w:rsidR="002E2363" w:rsidRPr="00AA371E" w:rsidRDefault="002E2363" w:rsidP="007063D8">
            <w:pPr>
              <w:spacing w:line="240" w:lineRule="exact"/>
              <w:rPr>
                <w:rFonts w:asciiTheme="majorEastAsia" w:eastAsiaTheme="majorEastAsia" w:hAnsiTheme="majorEastAsia"/>
                <w:color w:val="FF0000"/>
                <w:szCs w:val="21"/>
              </w:rPr>
            </w:pPr>
          </w:p>
        </w:tc>
        <w:tc>
          <w:tcPr>
            <w:tcW w:w="10892" w:type="dxa"/>
            <w:vMerge/>
            <w:tcBorders>
              <w:left w:val="single" w:sz="4" w:space="0" w:color="auto"/>
              <w:bottom w:val="single" w:sz="4" w:space="0" w:color="auto"/>
            </w:tcBorders>
            <w:shd w:val="clear" w:color="auto" w:fill="D9D9D9" w:themeFill="background1" w:themeFillShade="D9"/>
            <w:vAlign w:val="center"/>
          </w:tcPr>
          <w:p w14:paraId="69683EF8" w14:textId="77777777" w:rsidR="002E2363" w:rsidRPr="00AA371E" w:rsidRDefault="002E2363" w:rsidP="007063D8">
            <w:pPr>
              <w:spacing w:line="280" w:lineRule="exact"/>
              <w:rPr>
                <w:rFonts w:asciiTheme="majorEastAsia" w:eastAsiaTheme="majorEastAsia" w:hAnsiTheme="majorEastAsia"/>
                <w:szCs w:val="21"/>
              </w:rPr>
            </w:pPr>
          </w:p>
        </w:tc>
      </w:tr>
    </w:tbl>
    <w:p w14:paraId="63F3816A" w14:textId="77777777" w:rsidR="002E2363" w:rsidRPr="00AA371E" w:rsidRDefault="002E2363" w:rsidP="002E2363">
      <w:pPr>
        <w:widowControl/>
        <w:jc w:val="left"/>
        <w:rPr>
          <w:rFonts w:asciiTheme="majorEastAsia" w:eastAsiaTheme="majorEastAsia" w:hAnsiTheme="majorEastAsia"/>
          <w:spacing w:val="-20"/>
          <w:sz w:val="24"/>
          <w:szCs w:val="24"/>
        </w:rPr>
      </w:pPr>
    </w:p>
    <w:p w14:paraId="0FB8BD64" w14:textId="77777777" w:rsidR="002E2363" w:rsidRPr="00AA371E" w:rsidRDefault="002E2363" w:rsidP="002E2363">
      <w:pPr>
        <w:widowControl/>
        <w:jc w:val="left"/>
        <w:rPr>
          <w:rFonts w:asciiTheme="majorEastAsia" w:eastAsiaTheme="majorEastAsia" w:hAnsiTheme="majorEastAsia"/>
        </w:rPr>
      </w:pPr>
    </w:p>
    <w:p w14:paraId="3D465ECC" w14:textId="77777777" w:rsidR="002E2363" w:rsidRPr="00AA371E" w:rsidRDefault="002E2363" w:rsidP="002E2363">
      <w:pPr>
        <w:widowControl/>
        <w:jc w:val="left"/>
        <w:rPr>
          <w:rFonts w:asciiTheme="majorEastAsia" w:eastAsiaTheme="majorEastAsia" w:hAnsiTheme="majorEastAsia"/>
        </w:rPr>
      </w:pPr>
    </w:p>
    <w:p w14:paraId="4FAF9E29" w14:textId="77777777" w:rsidR="002E2363" w:rsidRPr="00AA371E" w:rsidRDefault="002E2363" w:rsidP="002E2363">
      <w:pPr>
        <w:widowControl/>
        <w:jc w:val="left"/>
        <w:rPr>
          <w:rFonts w:asciiTheme="majorEastAsia" w:eastAsiaTheme="majorEastAsia" w:hAnsiTheme="majorEastAsia"/>
        </w:rPr>
      </w:pPr>
    </w:p>
    <w:p w14:paraId="1F5373DF" w14:textId="77777777" w:rsidR="002E2363" w:rsidRPr="00AA371E" w:rsidRDefault="002E2363" w:rsidP="002E2363">
      <w:pPr>
        <w:widowControl/>
        <w:jc w:val="left"/>
        <w:rPr>
          <w:rFonts w:asciiTheme="majorEastAsia" w:eastAsiaTheme="majorEastAsia" w:hAnsiTheme="majorEastAsia"/>
        </w:rPr>
      </w:pPr>
    </w:p>
    <w:p w14:paraId="5F90F7D8" w14:textId="77777777" w:rsidR="002E2363" w:rsidRPr="00AA371E" w:rsidRDefault="002E2363" w:rsidP="002E2363">
      <w:pPr>
        <w:widowControl/>
        <w:jc w:val="left"/>
        <w:rPr>
          <w:rFonts w:asciiTheme="majorEastAsia" w:eastAsiaTheme="majorEastAsia" w:hAnsiTheme="majorEastAsia"/>
        </w:rPr>
      </w:pPr>
    </w:p>
    <w:p w14:paraId="5780FE65" w14:textId="77777777" w:rsidR="002E2363" w:rsidRPr="00AA371E" w:rsidRDefault="002E2363" w:rsidP="002E2363">
      <w:pPr>
        <w:widowControl/>
        <w:jc w:val="left"/>
        <w:rPr>
          <w:rFonts w:asciiTheme="majorEastAsia" w:eastAsiaTheme="majorEastAsia" w:hAnsiTheme="majorEastAsia"/>
        </w:rPr>
      </w:pPr>
    </w:p>
    <w:p w14:paraId="115B20B9" w14:textId="7E071D66" w:rsidR="002E2363" w:rsidRPr="00AA371E" w:rsidRDefault="002E2363" w:rsidP="002E2363">
      <w:pPr>
        <w:widowControl/>
        <w:jc w:val="left"/>
        <w:rPr>
          <w:rFonts w:asciiTheme="majorEastAsia" w:eastAsiaTheme="majorEastAsia" w:hAnsiTheme="majorEastAsia"/>
          <w:spacing w:val="-20"/>
          <w:sz w:val="24"/>
          <w:szCs w:val="24"/>
        </w:rPr>
      </w:pPr>
    </w:p>
    <w:tbl>
      <w:tblPr>
        <w:tblStyle w:val="a9"/>
        <w:tblW w:w="15734" w:type="dxa"/>
        <w:tblInd w:w="250" w:type="dxa"/>
        <w:tblLook w:val="04A0" w:firstRow="1" w:lastRow="0" w:firstColumn="1" w:lastColumn="0" w:noHBand="0" w:noVBand="1"/>
      </w:tblPr>
      <w:tblGrid>
        <w:gridCol w:w="2339"/>
        <w:gridCol w:w="2339"/>
        <w:gridCol w:w="11056"/>
      </w:tblGrid>
      <w:tr w:rsidR="00AA371E" w:rsidRPr="00AA371E" w14:paraId="5C3BE75E" w14:textId="77777777" w:rsidTr="00AA371E">
        <w:trPr>
          <w:trHeight w:val="610"/>
        </w:trPr>
        <w:tc>
          <w:tcPr>
            <w:tcW w:w="2339" w:type="dxa"/>
            <w:tcBorders>
              <w:bottom w:val="double" w:sz="4" w:space="0" w:color="auto"/>
              <w:right w:val="single" w:sz="4" w:space="0" w:color="auto"/>
            </w:tcBorders>
            <w:shd w:val="clear" w:color="auto" w:fill="FFFF00"/>
            <w:vAlign w:val="center"/>
          </w:tcPr>
          <w:p w14:paraId="35CEFD6C" w14:textId="77777777" w:rsidR="00AA371E" w:rsidRPr="00AA371E" w:rsidRDefault="00AA371E" w:rsidP="007063D8">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項目</w:t>
            </w:r>
          </w:p>
        </w:tc>
        <w:tc>
          <w:tcPr>
            <w:tcW w:w="2339" w:type="dxa"/>
            <w:tcBorders>
              <w:bottom w:val="double" w:sz="4" w:space="0" w:color="auto"/>
              <w:right w:val="single" w:sz="4" w:space="0" w:color="auto"/>
            </w:tcBorders>
            <w:shd w:val="clear" w:color="auto" w:fill="FFFF00"/>
            <w:vAlign w:val="center"/>
          </w:tcPr>
          <w:p w14:paraId="70031226" w14:textId="0A14F026" w:rsidR="00AA371E" w:rsidRPr="00AA371E" w:rsidRDefault="00AA371E" w:rsidP="00AA371E">
            <w:pPr>
              <w:spacing w:line="240" w:lineRule="exact"/>
              <w:jc w:val="center"/>
              <w:rPr>
                <w:rFonts w:asciiTheme="majorEastAsia" w:eastAsiaTheme="majorEastAsia" w:hAnsiTheme="majorEastAsia"/>
                <w:sz w:val="22"/>
              </w:rPr>
            </w:pPr>
            <w:r w:rsidRPr="00AA371E">
              <w:rPr>
                <w:rFonts w:asciiTheme="majorEastAsia" w:eastAsiaTheme="majorEastAsia" w:hAnsiTheme="majorEastAsia" w:hint="eastAsia"/>
                <w:spacing w:val="-20"/>
                <w:szCs w:val="21"/>
              </w:rPr>
              <w:t>国の基本指針</w:t>
            </w:r>
          </w:p>
        </w:tc>
        <w:tc>
          <w:tcPr>
            <w:tcW w:w="11056" w:type="dxa"/>
            <w:tcBorders>
              <w:left w:val="single" w:sz="4" w:space="0" w:color="auto"/>
              <w:bottom w:val="double" w:sz="4" w:space="0" w:color="auto"/>
            </w:tcBorders>
            <w:shd w:val="clear" w:color="auto" w:fill="FFFF00"/>
            <w:vAlign w:val="center"/>
          </w:tcPr>
          <w:p w14:paraId="40DC3DCE" w14:textId="4298A067" w:rsidR="00AA371E" w:rsidRPr="00AA371E" w:rsidRDefault="00AA371E" w:rsidP="007063D8">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第6期大阪府障がい福祉計画の大阪府の成果目標と考え方</w:t>
            </w:r>
          </w:p>
        </w:tc>
      </w:tr>
      <w:tr w:rsidR="00AA371E" w:rsidRPr="00AA371E" w14:paraId="40E42385" w14:textId="77777777" w:rsidTr="00ED2BCC">
        <w:trPr>
          <w:trHeight w:val="3422"/>
        </w:trPr>
        <w:tc>
          <w:tcPr>
            <w:tcW w:w="2339" w:type="dxa"/>
            <w:vMerge w:val="restart"/>
            <w:tcBorders>
              <w:top w:val="double" w:sz="4" w:space="0" w:color="auto"/>
              <w:right w:val="single" w:sz="4" w:space="0" w:color="auto"/>
            </w:tcBorders>
            <w:shd w:val="clear" w:color="auto" w:fill="auto"/>
            <w:vAlign w:val="center"/>
          </w:tcPr>
          <w:p w14:paraId="3B666D6E" w14:textId="4F4F3D0B" w:rsidR="00AA371E" w:rsidRPr="00AA371E" w:rsidRDefault="00AA371E" w:rsidP="007063D8">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就労継続支援（Ｂ型）事業所における工賃の平均額</w:t>
            </w:r>
          </w:p>
        </w:tc>
        <w:tc>
          <w:tcPr>
            <w:tcW w:w="2339" w:type="dxa"/>
            <w:tcBorders>
              <w:top w:val="double" w:sz="4" w:space="0" w:color="auto"/>
              <w:bottom w:val="single" w:sz="4" w:space="0" w:color="auto"/>
              <w:right w:val="single" w:sz="4" w:space="0" w:color="auto"/>
            </w:tcBorders>
            <w:shd w:val="clear" w:color="auto" w:fill="D9D9D9" w:themeFill="background1" w:themeFillShade="D9"/>
            <w:vAlign w:val="center"/>
          </w:tcPr>
          <w:p w14:paraId="02013926" w14:textId="77777777" w:rsidR="00AA371E" w:rsidRPr="00AA371E" w:rsidRDefault="00AA371E" w:rsidP="007063D8">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＜目標＞</w:t>
            </w:r>
          </w:p>
          <w:p w14:paraId="0127F1B2" w14:textId="5BA28D01" w:rsidR="00AA371E" w:rsidRPr="00AA371E" w:rsidRDefault="00AA371E" w:rsidP="007063D8">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国の基本指針には記載なし。</w:t>
            </w:r>
          </w:p>
        </w:tc>
        <w:tc>
          <w:tcPr>
            <w:tcW w:w="11056" w:type="dxa"/>
            <w:vMerge w:val="restart"/>
            <w:tcBorders>
              <w:top w:val="double" w:sz="4" w:space="0" w:color="auto"/>
              <w:left w:val="single" w:sz="4" w:space="0" w:color="auto"/>
            </w:tcBorders>
            <w:shd w:val="clear" w:color="auto" w:fill="D9D9D9" w:themeFill="background1" w:themeFillShade="D9"/>
            <w:vAlign w:val="center"/>
          </w:tcPr>
          <w:p w14:paraId="54513EC7" w14:textId="3DFAB35F" w:rsidR="00AA371E" w:rsidRPr="006207E3" w:rsidRDefault="00AA371E" w:rsidP="007063D8">
            <w:pPr>
              <w:jc w:val="left"/>
              <w:rPr>
                <w:rFonts w:asciiTheme="majorEastAsia" w:eastAsiaTheme="majorEastAsia" w:hAnsiTheme="majorEastAsia"/>
                <w:color w:val="000000" w:themeColor="text1"/>
              </w:rPr>
            </w:pPr>
            <w:r w:rsidRPr="00AA371E">
              <w:rPr>
                <w:rFonts w:asciiTheme="majorEastAsia" w:eastAsiaTheme="majorEastAsia" w:hAnsiTheme="majorEastAsia" w:hint="eastAsia"/>
                <w:color w:val="000000" w:themeColor="text1"/>
              </w:rPr>
              <w:t>＜大阪府の成果目標と基本的な考え方（案）＞</w:t>
            </w:r>
          </w:p>
          <w:p w14:paraId="03E69B65" w14:textId="41106B1E" w:rsidR="00AA371E" w:rsidRPr="006207E3" w:rsidRDefault="00AA371E" w:rsidP="007063D8">
            <w:pPr>
              <w:jc w:val="left"/>
              <w:rPr>
                <w:rFonts w:asciiTheme="majorEastAsia" w:eastAsiaTheme="majorEastAsia" w:hAnsiTheme="majorEastAsia"/>
                <w:color w:val="FF0000"/>
              </w:rPr>
            </w:pPr>
            <w:r w:rsidRPr="00AA371E">
              <w:rPr>
                <w:rFonts w:asciiTheme="majorEastAsia" w:eastAsiaTheme="majorEastAsia" w:hAnsiTheme="majorEastAsia" w:hint="eastAsia"/>
                <w:color w:val="000000" w:themeColor="text1"/>
              </w:rPr>
              <w:t xml:space="preserve">　</w:t>
            </w:r>
            <w:r w:rsidRPr="006207E3">
              <w:rPr>
                <w:rFonts w:asciiTheme="majorEastAsia" w:eastAsiaTheme="majorEastAsia" w:hAnsiTheme="majorEastAsia" w:hint="eastAsia"/>
              </w:rPr>
              <w:t>大阪府の工賃の目標額は、個々の就労継続支援B型事業所において設定した目標工賃等を参考とし、大阪府自立支援協議会就労支援部会工賃向上委員会の意見を踏まえて設定</w:t>
            </w:r>
            <w:r w:rsidR="002F5EA4" w:rsidRPr="006207E3">
              <w:rPr>
                <w:rFonts w:asciiTheme="majorEastAsia" w:eastAsiaTheme="majorEastAsia" w:hAnsiTheme="majorEastAsia" w:hint="eastAsia"/>
              </w:rPr>
              <w:t>する</w:t>
            </w:r>
            <w:r w:rsidRPr="006207E3">
              <w:rPr>
                <w:rFonts w:asciiTheme="majorEastAsia" w:eastAsiaTheme="majorEastAsia" w:hAnsiTheme="majorEastAsia" w:hint="eastAsia"/>
              </w:rPr>
              <w:t>。各市町村においては、管内の就労継続支援B型事業所において設定した目標工賃を踏まえ、目標設定されたい。</w:t>
            </w:r>
          </w:p>
        </w:tc>
      </w:tr>
      <w:tr w:rsidR="00AA371E" w:rsidRPr="00AA371E" w14:paraId="7923747C" w14:textId="77777777" w:rsidTr="00ED2BCC">
        <w:trPr>
          <w:trHeight w:val="3422"/>
        </w:trPr>
        <w:tc>
          <w:tcPr>
            <w:tcW w:w="2339" w:type="dxa"/>
            <w:vMerge/>
            <w:tcBorders>
              <w:right w:val="single" w:sz="4" w:space="0" w:color="auto"/>
            </w:tcBorders>
            <w:shd w:val="clear" w:color="auto" w:fill="auto"/>
            <w:vAlign w:val="center"/>
          </w:tcPr>
          <w:p w14:paraId="14738B4E" w14:textId="77777777" w:rsidR="00AA371E" w:rsidRPr="00AA371E" w:rsidRDefault="00AA371E" w:rsidP="007063D8">
            <w:pPr>
              <w:widowControl/>
              <w:spacing w:line="240" w:lineRule="exact"/>
              <w:rPr>
                <w:rFonts w:asciiTheme="majorEastAsia" w:eastAsiaTheme="majorEastAsia" w:hAnsiTheme="majorEastAsia"/>
                <w:spacing w:val="-20"/>
                <w:szCs w:val="21"/>
              </w:rPr>
            </w:pPr>
          </w:p>
        </w:tc>
        <w:tc>
          <w:tcPr>
            <w:tcW w:w="2339" w:type="dxa"/>
            <w:tcBorders>
              <w:top w:val="single" w:sz="4" w:space="0" w:color="auto"/>
              <w:right w:val="single" w:sz="4" w:space="0" w:color="auto"/>
            </w:tcBorders>
            <w:shd w:val="clear" w:color="auto" w:fill="D9D9D9" w:themeFill="background1" w:themeFillShade="D9"/>
            <w:vAlign w:val="center"/>
          </w:tcPr>
          <w:p w14:paraId="77FC289C" w14:textId="77777777" w:rsidR="00AA371E" w:rsidRPr="00AA371E" w:rsidRDefault="00AA371E" w:rsidP="007063D8">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＜考え方＞</w:t>
            </w:r>
          </w:p>
          <w:p w14:paraId="2FB3EAD5" w14:textId="073F0C2E" w:rsidR="00AA371E" w:rsidRPr="00AA371E" w:rsidRDefault="00AA371E" w:rsidP="007063D8">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都道府県が工賃の向上に関する計画を作成した場合は、目標工賃等の概要について都道府県障がい福祉</w:t>
            </w:r>
            <w:r w:rsidR="00C9739B">
              <w:rPr>
                <w:rFonts w:asciiTheme="majorEastAsia" w:eastAsiaTheme="majorEastAsia" w:hAnsiTheme="majorEastAsia" w:hint="eastAsia"/>
                <w:spacing w:val="-20"/>
                <w:szCs w:val="21"/>
              </w:rPr>
              <w:t>計画</w:t>
            </w:r>
            <w:r w:rsidRPr="00AA371E">
              <w:rPr>
                <w:rFonts w:asciiTheme="majorEastAsia" w:eastAsiaTheme="majorEastAsia" w:hAnsiTheme="majorEastAsia" w:hint="eastAsia"/>
                <w:spacing w:val="-20"/>
                <w:szCs w:val="21"/>
              </w:rPr>
              <w:t>上に記載し、周知を図ることが適当である。</w:t>
            </w:r>
          </w:p>
        </w:tc>
        <w:tc>
          <w:tcPr>
            <w:tcW w:w="11056" w:type="dxa"/>
            <w:vMerge/>
            <w:tcBorders>
              <w:left w:val="single" w:sz="4" w:space="0" w:color="auto"/>
              <w:bottom w:val="single" w:sz="8" w:space="0" w:color="auto"/>
            </w:tcBorders>
            <w:shd w:val="clear" w:color="auto" w:fill="D9D9D9" w:themeFill="background1" w:themeFillShade="D9"/>
            <w:vAlign w:val="center"/>
          </w:tcPr>
          <w:p w14:paraId="2444A966" w14:textId="77777777" w:rsidR="00AA371E" w:rsidRPr="00AA371E" w:rsidRDefault="00AA371E" w:rsidP="007063D8">
            <w:pPr>
              <w:jc w:val="left"/>
              <w:rPr>
                <w:rFonts w:asciiTheme="majorEastAsia" w:eastAsiaTheme="majorEastAsia" w:hAnsiTheme="majorEastAsia"/>
                <w:color w:val="000000" w:themeColor="text1"/>
              </w:rPr>
            </w:pPr>
          </w:p>
        </w:tc>
      </w:tr>
    </w:tbl>
    <w:p w14:paraId="0B337724" w14:textId="77777777" w:rsidR="002E2363" w:rsidRPr="00AA371E" w:rsidRDefault="002E2363" w:rsidP="002E2363">
      <w:pPr>
        <w:rPr>
          <w:rFonts w:asciiTheme="majorEastAsia" w:eastAsiaTheme="majorEastAsia" w:hAnsiTheme="majorEastAsia"/>
        </w:rPr>
      </w:pPr>
    </w:p>
    <w:p w14:paraId="506E610A" w14:textId="77777777" w:rsidR="002E2363" w:rsidRPr="00AA371E" w:rsidRDefault="002E2363" w:rsidP="002E2363">
      <w:pPr>
        <w:widowControl/>
        <w:jc w:val="left"/>
        <w:rPr>
          <w:rFonts w:asciiTheme="majorEastAsia" w:eastAsiaTheme="majorEastAsia" w:hAnsiTheme="majorEastAsia"/>
          <w:spacing w:val="-20"/>
          <w:sz w:val="24"/>
          <w:szCs w:val="24"/>
        </w:rPr>
      </w:pPr>
    </w:p>
    <w:p w14:paraId="358DA8FB" w14:textId="77777777" w:rsidR="002E2363" w:rsidRPr="00AA371E" w:rsidRDefault="002E2363" w:rsidP="002E2363">
      <w:pPr>
        <w:widowControl/>
        <w:jc w:val="left"/>
        <w:rPr>
          <w:rFonts w:asciiTheme="majorEastAsia" w:eastAsiaTheme="majorEastAsia" w:hAnsiTheme="majorEastAsia"/>
          <w:spacing w:val="-20"/>
          <w:sz w:val="24"/>
          <w:szCs w:val="24"/>
        </w:rPr>
      </w:pPr>
    </w:p>
    <w:p w14:paraId="169871B0" w14:textId="77777777" w:rsidR="002E2363" w:rsidRPr="00AA371E" w:rsidRDefault="002E2363" w:rsidP="002E2363">
      <w:pPr>
        <w:widowControl/>
        <w:jc w:val="left"/>
        <w:rPr>
          <w:rFonts w:asciiTheme="majorEastAsia" w:eastAsiaTheme="majorEastAsia" w:hAnsiTheme="majorEastAsia"/>
          <w:spacing w:val="-20"/>
          <w:sz w:val="24"/>
          <w:szCs w:val="24"/>
        </w:rPr>
      </w:pPr>
    </w:p>
    <w:p w14:paraId="714E31DE" w14:textId="77777777" w:rsidR="002E2363" w:rsidRPr="00AA371E" w:rsidRDefault="002E2363" w:rsidP="002E2363">
      <w:pPr>
        <w:widowControl/>
        <w:jc w:val="left"/>
        <w:rPr>
          <w:rFonts w:asciiTheme="majorEastAsia" w:eastAsiaTheme="majorEastAsia" w:hAnsiTheme="majorEastAsia"/>
          <w:spacing w:val="-20"/>
          <w:sz w:val="24"/>
          <w:szCs w:val="24"/>
        </w:rPr>
      </w:pPr>
    </w:p>
    <w:p w14:paraId="5FDC160C" w14:textId="77777777" w:rsidR="002E2363" w:rsidRPr="00AA371E" w:rsidRDefault="002E2363" w:rsidP="002E2363">
      <w:pPr>
        <w:widowControl/>
        <w:jc w:val="left"/>
        <w:rPr>
          <w:rFonts w:asciiTheme="majorEastAsia" w:eastAsiaTheme="majorEastAsia" w:hAnsiTheme="majorEastAsia"/>
          <w:spacing w:val="-20"/>
          <w:sz w:val="24"/>
          <w:szCs w:val="24"/>
        </w:rPr>
      </w:pPr>
    </w:p>
    <w:p w14:paraId="1946A2B4" w14:textId="77777777" w:rsidR="002E2363" w:rsidRPr="00AA371E" w:rsidRDefault="002E2363" w:rsidP="002E2363">
      <w:pPr>
        <w:widowControl/>
        <w:jc w:val="left"/>
        <w:rPr>
          <w:rFonts w:asciiTheme="majorEastAsia" w:eastAsiaTheme="majorEastAsia" w:hAnsiTheme="majorEastAsia"/>
          <w:spacing w:val="-20"/>
          <w:sz w:val="24"/>
          <w:szCs w:val="24"/>
        </w:rPr>
      </w:pPr>
    </w:p>
    <w:p w14:paraId="45DC8CC9" w14:textId="77777777" w:rsidR="002E2363" w:rsidRPr="00AA371E" w:rsidRDefault="002E2363" w:rsidP="002E2363">
      <w:pPr>
        <w:widowControl/>
        <w:jc w:val="left"/>
        <w:rPr>
          <w:rFonts w:asciiTheme="majorEastAsia" w:eastAsiaTheme="majorEastAsia" w:hAnsiTheme="majorEastAsia"/>
          <w:spacing w:val="-20"/>
          <w:sz w:val="24"/>
          <w:szCs w:val="24"/>
        </w:rPr>
      </w:pPr>
    </w:p>
    <w:p w14:paraId="74245B89" w14:textId="77777777" w:rsidR="002E2363" w:rsidRPr="00AA371E" w:rsidRDefault="002E2363" w:rsidP="002E2363">
      <w:pPr>
        <w:widowControl/>
        <w:jc w:val="left"/>
        <w:rPr>
          <w:rFonts w:asciiTheme="majorEastAsia" w:eastAsiaTheme="majorEastAsia" w:hAnsiTheme="majorEastAsia"/>
          <w:spacing w:val="-20"/>
          <w:sz w:val="24"/>
          <w:szCs w:val="24"/>
        </w:rPr>
      </w:pPr>
    </w:p>
    <w:tbl>
      <w:tblPr>
        <w:tblStyle w:val="a9"/>
        <w:tblW w:w="0" w:type="auto"/>
        <w:tblInd w:w="250" w:type="dxa"/>
        <w:tblLook w:val="04A0" w:firstRow="1" w:lastRow="0" w:firstColumn="1" w:lastColumn="0" w:noHBand="0" w:noVBand="1"/>
      </w:tblPr>
      <w:tblGrid>
        <w:gridCol w:w="794"/>
        <w:gridCol w:w="918"/>
        <w:gridCol w:w="2844"/>
        <w:gridCol w:w="10889"/>
      </w:tblGrid>
      <w:tr w:rsidR="002E2363" w:rsidRPr="00AA371E" w14:paraId="6F4CA6CE" w14:textId="77777777" w:rsidTr="00647D1C">
        <w:trPr>
          <w:trHeight w:val="610"/>
        </w:trPr>
        <w:tc>
          <w:tcPr>
            <w:tcW w:w="1712" w:type="dxa"/>
            <w:gridSpan w:val="2"/>
            <w:tcBorders>
              <w:bottom w:val="double" w:sz="4" w:space="0" w:color="auto"/>
              <w:right w:val="single" w:sz="4" w:space="0" w:color="auto"/>
            </w:tcBorders>
            <w:shd w:val="clear" w:color="auto" w:fill="FFFF00"/>
            <w:vAlign w:val="center"/>
          </w:tcPr>
          <w:p w14:paraId="31D88D88" w14:textId="77777777" w:rsidR="002E2363" w:rsidRPr="00AA371E" w:rsidRDefault="002E2363" w:rsidP="007063D8">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項目</w:t>
            </w:r>
          </w:p>
        </w:tc>
        <w:tc>
          <w:tcPr>
            <w:tcW w:w="2844" w:type="dxa"/>
            <w:tcBorders>
              <w:left w:val="single" w:sz="4" w:space="0" w:color="auto"/>
              <w:bottom w:val="double" w:sz="4" w:space="0" w:color="auto"/>
              <w:right w:val="single" w:sz="4" w:space="0" w:color="auto"/>
            </w:tcBorders>
            <w:shd w:val="clear" w:color="auto" w:fill="FFFF00"/>
            <w:vAlign w:val="center"/>
          </w:tcPr>
          <w:p w14:paraId="5BBA707F" w14:textId="32FAA89C" w:rsidR="002E2363" w:rsidRPr="00AA371E" w:rsidRDefault="0075521D" w:rsidP="007063D8">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国の基本指針</w:t>
            </w:r>
          </w:p>
        </w:tc>
        <w:tc>
          <w:tcPr>
            <w:tcW w:w="10889" w:type="dxa"/>
            <w:tcBorders>
              <w:left w:val="single" w:sz="4" w:space="0" w:color="auto"/>
              <w:bottom w:val="double" w:sz="4" w:space="0" w:color="auto"/>
            </w:tcBorders>
            <w:shd w:val="clear" w:color="auto" w:fill="FFFF00"/>
            <w:vAlign w:val="center"/>
          </w:tcPr>
          <w:p w14:paraId="1A7AAD07" w14:textId="6B534C6F" w:rsidR="002E2363" w:rsidRPr="00AA371E" w:rsidRDefault="002E2363" w:rsidP="007063D8">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第6期障がい福祉計画の大阪府の成果目標</w:t>
            </w:r>
            <w:r w:rsidR="001B2473" w:rsidRPr="00AA371E">
              <w:rPr>
                <w:rFonts w:asciiTheme="majorEastAsia" w:eastAsiaTheme="majorEastAsia" w:hAnsiTheme="majorEastAsia" w:hint="eastAsia"/>
                <w:sz w:val="22"/>
              </w:rPr>
              <w:t>と</w:t>
            </w:r>
            <w:r w:rsidRPr="00AA371E">
              <w:rPr>
                <w:rFonts w:asciiTheme="majorEastAsia" w:eastAsiaTheme="majorEastAsia" w:hAnsiTheme="majorEastAsia" w:hint="eastAsia"/>
                <w:sz w:val="22"/>
              </w:rPr>
              <w:t>考え方</w:t>
            </w:r>
          </w:p>
        </w:tc>
      </w:tr>
      <w:tr w:rsidR="00E62A46" w:rsidRPr="00AA371E" w14:paraId="0C9C5D06" w14:textId="77777777" w:rsidTr="00647D1C">
        <w:trPr>
          <w:trHeight w:val="3543"/>
        </w:trPr>
        <w:tc>
          <w:tcPr>
            <w:tcW w:w="794" w:type="dxa"/>
            <w:vMerge w:val="restart"/>
            <w:tcBorders>
              <w:top w:val="double" w:sz="4" w:space="0" w:color="auto"/>
              <w:right w:val="single" w:sz="4" w:space="0" w:color="auto"/>
            </w:tcBorders>
            <w:vAlign w:val="center"/>
          </w:tcPr>
          <w:p w14:paraId="6AA80EB1" w14:textId="77777777" w:rsidR="00E62A46" w:rsidRPr="00AA371E" w:rsidRDefault="00E62A46" w:rsidP="007063D8">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相談支援体制の充実・機能強化等</w:t>
            </w:r>
          </w:p>
        </w:tc>
        <w:tc>
          <w:tcPr>
            <w:tcW w:w="918" w:type="dxa"/>
            <w:vMerge w:val="restart"/>
            <w:tcBorders>
              <w:top w:val="double" w:sz="4" w:space="0" w:color="auto"/>
              <w:left w:val="single" w:sz="4" w:space="0" w:color="auto"/>
              <w:right w:val="single" w:sz="4" w:space="0" w:color="auto"/>
            </w:tcBorders>
            <w:vAlign w:val="center"/>
          </w:tcPr>
          <w:p w14:paraId="4C487ED5" w14:textId="77777777" w:rsidR="00E62A46" w:rsidRPr="00AA371E" w:rsidRDefault="00E62A46" w:rsidP="007063D8">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 w:val="18"/>
                <w:szCs w:val="21"/>
              </w:rPr>
              <w:t>相談支援体制の充実・強化等に関する目標について</w:t>
            </w:r>
          </w:p>
        </w:tc>
        <w:tc>
          <w:tcPr>
            <w:tcW w:w="2844" w:type="dxa"/>
            <w:tcBorders>
              <w:top w:val="double" w:sz="4" w:space="0" w:color="auto"/>
              <w:left w:val="single" w:sz="4" w:space="0" w:color="auto"/>
              <w:right w:val="single" w:sz="4" w:space="0" w:color="auto"/>
            </w:tcBorders>
            <w:shd w:val="clear" w:color="auto" w:fill="D9D9D9" w:themeFill="background1" w:themeFillShade="D9"/>
            <w:vAlign w:val="center"/>
          </w:tcPr>
          <w:p w14:paraId="143685C0" w14:textId="77777777" w:rsidR="00E62A46" w:rsidRPr="00AA371E" w:rsidRDefault="00E62A46" w:rsidP="007063D8">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＜目標＞</w:t>
            </w:r>
          </w:p>
          <w:p w14:paraId="0AB5DE76" w14:textId="77777777" w:rsidR="00E62A46" w:rsidRPr="00AA371E" w:rsidRDefault="00E62A46" w:rsidP="007063D8">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令和5年度末までに、各市町村又は各圏域において、総合的・専門的な相談支援の実施及び地域の相談支援体制の強化を実施する体制を確保することを基本とする。</w:t>
            </w:r>
          </w:p>
        </w:tc>
        <w:tc>
          <w:tcPr>
            <w:tcW w:w="10889" w:type="dxa"/>
            <w:vMerge w:val="restart"/>
            <w:tcBorders>
              <w:top w:val="double" w:sz="4" w:space="0" w:color="auto"/>
              <w:left w:val="single" w:sz="4" w:space="0" w:color="auto"/>
            </w:tcBorders>
            <w:shd w:val="clear" w:color="auto" w:fill="D9D9D9" w:themeFill="background1" w:themeFillShade="D9"/>
            <w:vAlign w:val="center"/>
          </w:tcPr>
          <w:p w14:paraId="7E2401D2" w14:textId="3C01108E" w:rsidR="00E62A46" w:rsidRPr="006207E3" w:rsidRDefault="00647D1C" w:rsidP="007063D8">
            <w:pPr>
              <w:jc w:val="left"/>
              <w:rPr>
                <w:rFonts w:asciiTheme="majorEastAsia" w:eastAsiaTheme="majorEastAsia" w:hAnsiTheme="majorEastAsia"/>
                <w:color w:val="000000" w:themeColor="text1"/>
                <w:szCs w:val="21"/>
              </w:rPr>
            </w:pPr>
            <w:r w:rsidRPr="00AA371E">
              <w:rPr>
                <w:rFonts w:asciiTheme="majorEastAsia" w:eastAsiaTheme="majorEastAsia" w:hAnsiTheme="majorEastAsia" w:hint="eastAsia"/>
                <w:color w:val="000000" w:themeColor="text1"/>
                <w:szCs w:val="21"/>
              </w:rPr>
              <w:t>＜大阪府の成果目標と基本的な考え方（案）＞</w:t>
            </w:r>
          </w:p>
          <w:p w14:paraId="5501C38C" w14:textId="39F116D3" w:rsidR="00E62A46" w:rsidRPr="006207E3" w:rsidRDefault="00CA021E" w:rsidP="006207E3">
            <w:pPr>
              <w:ind w:firstLineChars="100" w:firstLine="210"/>
              <w:jc w:val="left"/>
              <w:rPr>
                <w:rFonts w:asciiTheme="majorEastAsia" w:eastAsiaTheme="majorEastAsia" w:hAnsiTheme="majorEastAsia"/>
                <w:szCs w:val="21"/>
              </w:rPr>
            </w:pPr>
            <w:r w:rsidRPr="006207E3">
              <w:rPr>
                <w:rFonts w:asciiTheme="majorEastAsia" w:eastAsiaTheme="majorEastAsia" w:hAnsiTheme="majorEastAsia" w:hint="eastAsia"/>
                <w:szCs w:val="21"/>
              </w:rPr>
              <w:t>国の基本指針の趣旨を踏まえ、</w:t>
            </w:r>
            <w:r w:rsidR="00E62A46" w:rsidRPr="006207E3">
              <w:rPr>
                <w:rFonts w:asciiTheme="majorEastAsia" w:eastAsiaTheme="majorEastAsia" w:hAnsiTheme="majorEastAsia" w:hint="eastAsia"/>
                <w:szCs w:val="21"/>
              </w:rPr>
              <w:t>令和5年度末までに、基幹相談支援センターを全ての市町村において設置する。</w:t>
            </w:r>
          </w:p>
          <w:p w14:paraId="710578A9" w14:textId="77777777" w:rsidR="006207E3" w:rsidRPr="006207E3" w:rsidRDefault="006207E3" w:rsidP="006207E3">
            <w:pPr>
              <w:ind w:firstLineChars="100" w:firstLine="210"/>
              <w:jc w:val="left"/>
              <w:rPr>
                <w:rFonts w:asciiTheme="majorEastAsia" w:eastAsiaTheme="majorEastAsia" w:hAnsiTheme="majorEastAsia"/>
                <w:szCs w:val="21"/>
              </w:rPr>
            </w:pPr>
          </w:p>
          <w:p w14:paraId="3FB7BF7B" w14:textId="06A5507F" w:rsidR="00E62A46" w:rsidRPr="006207E3" w:rsidRDefault="00805B8D" w:rsidP="007063D8">
            <w:pPr>
              <w:jc w:val="left"/>
              <w:rPr>
                <w:rFonts w:asciiTheme="majorEastAsia" w:eastAsiaTheme="majorEastAsia" w:hAnsiTheme="majorEastAsia"/>
                <w:szCs w:val="21"/>
              </w:rPr>
            </w:pPr>
            <w:r w:rsidRPr="006207E3">
              <w:rPr>
                <w:rFonts w:asciiTheme="majorEastAsia" w:eastAsiaTheme="majorEastAsia" w:hAnsiTheme="majorEastAsia" w:hint="eastAsia"/>
                <w:szCs w:val="21"/>
                <w:bdr w:val="single" w:sz="4" w:space="0" w:color="auto"/>
              </w:rPr>
              <w:t>目標値の設定について</w:t>
            </w:r>
          </w:p>
          <w:p w14:paraId="0739A190" w14:textId="77777777" w:rsidR="00E62A46" w:rsidRPr="006207E3" w:rsidRDefault="00E62A46" w:rsidP="007063D8">
            <w:pPr>
              <w:ind w:leftChars="100" w:left="420" w:hangingChars="100" w:hanging="210"/>
              <w:jc w:val="left"/>
              <w:rPr>
                <w:rFonts w:asciiTheme="majorEastAsia" w:eastAsiaTheme="majorEastAsia" w:hAnsiTheme="majorEastAsia"/>
                <w:szCs w:val="21"/>
              </w:rPr>
            </w:pPr>
            <w:r w:rsidRPr="006207E3">
              <w:rPr>
                <w:rFonts w:asciiTheme="majorEastAsia" w:eastAsiaTheme="majorEastAsia" w:hAnsiTheme="majorEastAsia" w:hint="eastAsia"/>
                <w:szCs w:val="21"/>
              </w:rPr>
              <w:t>〇障がい児者ニーズの多様化を踏まえ、きめ細やかで適切な支援のため、地域の実情に応じた関係機関の明確な役割分担と有機的な連携といった相談支援体制の充実・強化に向けた取組みに対し支援を行う。</w:t>
            </w:r>
          </w:p>
          <w:p w14:paraId="48F7B68D" w14:textId="77777777" w:rsidR="00E62A46" w:rsidRPr="006207E3" w:rsidRDefault="00E62A46" w:rsidP="007063D8">
            <w:pPr>
              <w:ind w:leftChars="100" w:left="420" w:hangingChars="100" w:hanging="210"/>
              <w:jc w:val="left"/>
              <w:rPr>
                <w:rFonts w:asciiTheme="majorEastAsia" w:eastAsiaTheme="majorEastAsia" w:hAnsiTheme="majorEastAsia"/>
                <w:szCs w:val="21"/>
              </w:rPr>
            </w:pPr>
            <w:r w:rsidRPr="006207E3">
              <w:rPr>
                <w:rFonts w:asciiTheme="majorEastAsia" w:eastAsiaTheme="majorEastAsia" w:hAnsiTheme="majorEastAsia" w:hint="eastAsia"/>
                <w:szCs w:val="21"/>
              </w:rPr>
              <w:t>〇また、都道府県相談支援体制整備事業によるアドバイザーの派遣を行い、地域における相談支援の中核となる基幹相談支援センターの設置や機能強化及び自立支援協議会の活性化を促進する。</w:t>
            </w:r>
          </w:p>
          <w:p w14:paraId="622323A0" w14:textId="77777777" w:rsidR="00E62A46" w:rsidRPr="00AA371E" w:rsidRDefault="00E62A46" w:rsidP="007063D8">
            <w:pPr>
              <w:jc w:val="left"/>
              <w:rPr>
                <w:rFonts w:asciiTheme="majorEastAsia" w:eastAsiaTheme="majorEastAsia" w:hAnsiTheme="majorEastAsia"/>
                <w:color w:val="FF0000"/>
                <w:szCs w:val="21"/>
              </w:rPr>
            </w:pPr>
          </w:p>
          <w:p w14:paraId="791A9A3F" w14:textId="6C78813F" w:rsidR="00E62A46" w:rsidRPr="00AA371E" w:rsidRDefault="00E62A46" w:rsidP="007063D8">
            <w:pPr>
              <w:pStyle w:val="ad"/>
              <w:jc w:val="left"/>
              <w:rPr>
                <w:rFonts w:asciiTheme="majorEastAsia" w:eastAsiaTheme="majorEastAsia" w:hAnsiTheme="majorEastAsia"/>
                <w:b/>
                <w:color w:val="FF0000"/>
                <w:sz w:val="21"/>
                <w:szCs w:val="21"/>
              </w:rPr>
            </w:pPr>
          </w:p>
        </w:tc>
      </w:tr>
      <w:tr w:rsidR="00E62A46" w:rsidRPr="00AA371E" w14:paraId="0F441E05" w14:textId="77777777" w:rsidTr="007063D8">
        <w:trPr>
          <w:trHeight w:val="3543"/>
        </w:trPr>
        <w:tc>
          <w:tcPr>
            <w:tcW w:w="794" w:type="dxa"/>
            <w:vMerge/>
            <w:tcBorders>
              <w:right w:val="single" w:sz="4" w:space="0" w:color="auto"/>
            </w:tcBorders>
            <w:vAlign w:val="center"/>
          </w:tcPr>
          <w:p w14:paraId="7E2FA606" w14:textId="77777777" w:rsidR="00E62A46" w:rsidRPr="00AA371E" w:rsidRDefault="00E62A46" w:rsidP="007063D8">
            <w:pPr>
              <w:widowControl/>
              <w:spacing w:line="240" w:lineRule="exact"/>
              <w:rPr>
                <w:rFonts w:asciiTheme="majorEastAsia" w:eastAsiaTheme="majorEastAsia" w:hAnsiTheme="majorEastAsia"/>
                <w:spacing w:val="-20"/>
                <w:szCs w:val="21"/>
              </w:rPr>
            </w:pPr>
          </w:p>
        </w:tc>
        <w:tc>
          <w:tcPr>
            <w:tcW w:w="918" w:type="dxa"/>
            <w:vMerge/>
            <w:tcBorders>
              <w:left w:val="single" w:sz="4" w:space="0" w:color="auto"/>
              <w:right w:val="single" w:sz="4" w:space="0" w:color="auto"/>
            </w:tcBorders>
            <w:vAlign w:val="center"/>
          </w:tcPr>
          <w:p w14:paraId="0501379C" w14:textId="77777777" w:rsidR="00E62A46" w:rsidRPr="00AA371E" w:rsidRDefault="00E62A46" w:rsidP="007063D8">
            <w:pPr>
              <w:widowControl/>
              <w:spacing w:line="240" w:lineRule="exact"/>
              <w:rPr>
                <w:rFonts w:asciiTheme="majorEastAsia" w:eastAsiaTheme="majorEastAsia" w:hAnsiTheme="majorEastAsia"/>
                <w:spacing w:val="-20"/>
                <w:sz w:val="18"/>
                <w:szCs w:val="21"/>
              </w:rPr>
            </w:pPr>
          </w:p>
        </w:tc>
        <w:tc>
          <w:tcPr>
            <w:tcW w:w="2844" w:type="dxa"/>
            <w:tcBorders>
              <w:left w:val="single" w:sz="4" w:space="0" w:color="auto"/>
              <w:bottom w:val="single" w:sz="8" w:space="0" w:color="auto"/>
              <w:right w:val="single" w:sz="4" w:space="0" w:color="auto"/>
            </w:tcBorders>
            <w:shd w:val="clear" w:color="auto" w:fill="D9D9D9" w:themeFill="background1" w:themeFillShade="D9"/>
            <w:vAlign w:val="center"/>
          </w:tcPr>
          <w:p w14:paraId="265A0D73" w14:textId="77777777" w:rsidR="00E62A46" w:rsidRPr="00AA371E" w:rsidRDefault="00E62A46" w:rsidP="007063D8">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＜考え方＞</w:t>
            </w:r>
          </w:p>
          <w:p w14:paraId="1ABEFFDD" w14:textId="6BA2452F" w:rsidR="004C380D" w:rsidRPr="00AA371E" w:rsidRDefault="00E62A46" w:rsidP="004C380D">
            <w:pPr>
              <w:spacing w:line="240" w:lineRule="exact"/>
              <w:ind w:firstLineChars="100" w:firstLine="210"/>
              <w:rPr>
                <w:rFonts w:asciiTheme="majorEastAsia" w:eastAsiaTheme="majorEastAsia" w:hAnsiTheme="majorEastAsia"/>
                <w:szCs w:val="21"/>
              </w:rPr>
            </w:pPr>
            <w:r w:rsidRPr="00AA371E">
              <w:rPr>
                <w:rFonts w:asciiTheme="majorEastAsia" w:eastAsiaTheme="majorEastAsia" w:hAnsiTheme="majorEastAsia" w:hint="eastAsia"/>
                <w:szCs w:val="21"/>
              </w:rPr>
              <w:t>相談支援体制</w:t>
            </w:r>
            <w:r w:rsidR="004C380D" w:rsidRPr="00AA371E">
              <w:rPr>
                <w:rFonts w:asciiTheme="majorEastAsia" w:eastAsiaTheme="majorEastAsia" w:hAnsiTheme="majorEastAsia" w:hint="eastAsia"/>
                <w:szCs w:val="21"/>
              </w:rPr>
              <w:t>の強化・充実等を推進するための取組として、総合的・専門的な相談支援の実施及び地域の相談支援体制の強化に向けた取組を着実に進めていく観点から設定する。</w:t>
            </w:r>
          </w:p>
        </w:tc>
        <w:tc>
          <w:tcPr>
            <w:tcW w:w="10889" w:type="dxa"/>
            <w:vMerge/>
            <w:tcBorders>
              <w:left w:val="single" w:sz="4" w:space="0" w:color="auto"/>
            </w:tcBorders>
            <w:shd w:val="clear" w:color="auto" w:fill="D9D9D9" w:themeFill="background1" w:themeFillShade="D9"/>
            <w:vAlign w:val="center"/>
          </w:tcPr>
          <w:p w14:paraId="2C6A90DC" w14:textId="77777777" w:rsidR="00E62A46" w:rsidRPr="00AA371E" w:rsidRDefault="00E62A46" w:rsidP="007063D8">
            <w:pPr>
              <w:jc w:val="left"/>
              <w:rPr>
                <w:rFonts w:asciiTheme="majorEastAsia" w:eastAsiaTheme="majorEastAsia" w:hAnsiTheme="majorEastAsia"/>
                <w:color w:val="FF0000"/>
                <w:szCs w:val="21"/>
              </w:rPr>
            </w:pPr>
          </w:p>
        </w:tc>
      </w:tr>
    </w:tbl>
    <w:p w14:paraId="65A965A7" w14:textId="77777777" w:rsidR="002E2363" w:rsidRPr="00AA371E" w:rsidRDefault="002E2363" w:rsidP="002E2363">
      <w:pPr>
        <w:widowControl/>
        <w:jc w:val="left"/>
        <w:rPr>
          <w:rFonts w:asciiTheme="majorEastAsia" w:eastAsiaTheme="majorEastAsia" w:hAnsiTheme="majorEastAsia"/>
          <w:spacing w:val="-20"/>
          <w:sz w:val="24"/>
          <w:szCs w:val="24"/>
        </w:rPr>
      </w:pPr>
    </w:p>
    <w:p w14:paraId="2EAD9388" w14:textId="77777777" w:rsidR="002E2363" w:rsidRPr="00AA371E" w:rsidRDefault="002E2363" w:rsidP="002E2363">
      <w:pPr>
        <w:widowControl/>
        <w:jc w:val="left"/>
        <w:rPr>
          <w:rFonts w:asciiTheme="majorEastAsia" w:eastAsiaTheme="majorEastAsia" w:hAnsiTheme="majorEastAsia"/>
          <w:spacing w:val="-20"/>
          <w:sz w:val="24"/>
          <w:szCs w:val="24"/>
        </w:rPr>
      </w:pPr>
    </w:p>
    <w:p w14:paraId="54019668" w14:textId="77777777" w:rsidR="002E2363" w:rsidRPr="00AA371E" w:rsidRDefault="002E2363" w:rsidP="002E2363">
      <w:pPr>
        <w:widowControl/>
        <w:jc w:val="left"/>
        <w:rPr>
          <w:rFonts w:asciiTheme="majorEastAsia" w:eastAsiaTheme="majorEastAsia" w:hAnsiTheme="majorEastAsia"/>
          <w:spacing w:val="-20"/>
          <w:sz w:val="24"/>
          <w:szCs w:val="24"/>
        </w:rPr>
      </w:pPr>
    </w:p>
    <w:p w14:paraId="5BF3F0FE" w14:textId="77777777" w:rsidR="002E2363" w:rsidRPr="00AA371E" w:rsidRDefault="002E2363" w:rsidP="002E2363">
      <w:pPr>
        <w:widowControl/>
        <w:jc w:val="left"/>
        <w:rPr>
          <w:rFonts w:asciiTheme="majorEastAsia" w:eastAsiaTheme="majorEastAsia" w:hAnsiTheme="majorEastAsia"/>
          <w:spacing w:val="-20"/>
          <w:sz w:val="24"/>
          <w:szCs w:val="24"/>
        </w:rPr>
      </w:pPr>
    </w:p>
    <w:p w14:paraId="3871189D" w14:textId="77777777" w:rsidR="002E2363" w:rsidRPr="00AA371E" w:rsidRDefault="002E2363" w:rsidP="002E2363">
      <w:pPr>
        <w:widowControl/>
        <w:jc w:val="left"/>
        <w:rPr>
          <w:rFonts w:asciiTheme="majorEastAsia" w:eastAsiaTheme="majorEastAsia" w:hAnsiTheme="majorEastAsia"/>
          <w:spacing w:val="-20"/>
          <w:sz w:val="24"/>
          <w:szCs w:val="24"/>
        </w:rPr>
      </w:pPr>
    </w:p>
    <w:p w14:paraId="65CA1ECB" w14:textId="77777777" w:rsidR="002E2363" w:rsidRPr="00AA371E" w:rsidRDefault="002E2363" w:rsidP="002E2363">
      <w:pPr>
        <w:widowControl/>
        <w:jc w:val="left"/>
        <w:rPr>
          <w:rFonts w:asciiTheme="majorEastAsia" w:eastAsiaTheme="majorEastAsia" w:hAnsiTheme="majorEastAsia"/>
          <w:spacing w:val="-20"/>
          <w:sz w:val="24"/>
          <w:szCs w:val="24"/>
        </w:rPr>
      </w:pPr>
    </w:p>
    <w:p w14:paraId="132A90B7" w14:textId="0F0DC8FE" w:rsidR="002E2363" w:rsidRPr="00AA371E" w:rsidRDefault="002E2363" w:rsidP="002E2363">
      <w:pPr>
        <w:widowControl/>
        <w:jc w:val="left"/>
        <w:rPr>
          <w:rFonts w:asciiTheme="majorEastAsia" w:eastAsiaTheme="majorEastAsia" w:hAnsiTheme="majorEastAsia"/>
          <w:spacing w:val="-20"/>
          <w:sz w:val="24"/>
          <w:szCs w:val="24"/>
        </w:rPr>
      </w:pPr>
    </w:p>
    <w:p w14:paraId="62FE8409" w14:textId="77777777" w:rsidR="002E2363" w:rsidRPr="00AA371E" w:rsidRDefault="002E2363" w:rsidP="002E2363">
      <w:pPr>
        <w:widowControl/>
        <w:jc w:val="left"/>
        <w:rPr>
          <w:rFonts w:asciiTheme="majorEastAsia" w:eastAsiaTheme="majorEastAsia" w:hAnsiTheme="majorEastAsia"/>
          <w:spacing w:val="-20"/>
          <w:sz w:val="24"/>
          <w:szCs w:val="24"/>
        </w:rPr>
      </w:pPr>
    </w:p>
    <w:tbl>
      <w:tblPr>
        <w:tblStyle w:val="a9"/>
        <w:tblW w:w="0" w:type="auto"/>
        <w:tblInd w:w="250" w:type="dxa"/>
        <w:tblLook w:val="04A0" w:firstRow="1" w:lastRow="0" w:firstColumn="1" w:lastColumn="0" w:noHBand="0" w:noVBand="1"/>
      </w:tblPr>
      <w:tblGrid>
        <w:gridCol w:w="792"/>
        <w:gridCol w:w="915"/>
        <w:gridCol w:w="2845"/>
        <w:gridCol w:w="10893"/>
      </w:tblGrid>
      <w:tr w:rsidR="002E2363" w:rsidRPr="00AA371E" w14:paraId="329ABF9C" w14:textId="77777777" w:rsidTr="00DC6B38">
        <w:trPr>
          <w:trHeight w:val="610"/>
        </w:trPr>
        <w:tc>
          <w:tcPr>
            <w:tcW w:w="1707" w:type="dxa"/>
            <w:gridSpan w:val="2"/>
            <w:tcBorders>
              <w:bottom w:val="double" w:sz="4" w:space="0" w:color="auto"/>
              <w:right w:val="single" w:sz="4" w:space="0" w:color="auto"/>
            </w:tcBorders>
            <w:shd w:val="clear" w:color="auto" w:fill="FFFF00"/>
            <w:vAlign w:val="center"/>
          </w:tcPr>
          <w:p w14:paraId="591C3904" w14:textId="77777777" w:rsidR="002E2363" w:rsidRPr="00AA371E" w:rsidRDefault="002E2363" w:rsidP="007063D8">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項目</w:t>
            </w:r>
          </w:p>
        </w:tc>
        <w:tc>
          <w:tcPr>
            <w:tcW w:w="2845" w:type="dxa"/>
            <w:tcBorders>
              <w:left w:val="single" w:sz="4" w:space="0" w:color="auto"/>
              <w:bottom w:val="double" w:sz="4" w:space="0" w:color="auto"/>
              <w:right w:val="single" w:sz="4" w:space="0" w:color="auto"/>
            </w:tcBorders>
            <w:shd w:val="clear" w:color="auto" w:fill="FFFF00"/>
            <w:vAlign w:val="center"/>
          </w:tcPr>
          <w:p w14:paraId="2AC42FF0" w14:textId="2111D801" w:rsidR="0075521D" w:rsidRPr="00AA371E" w:rsidRDefault="0075521D" w:rsidP="0075521D">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国の基本指針</w:t>
            </w:r>
          </w:p>
        </w:tc>
        <w:tc>
          <w:tcPr>
            <w:tcW w:w="10893" w:type="dxa"/>
            <w:tcBorders>
              <w:left w:val="single" w:sz="4" w:space="0" w:color="auto"/>
              <w:bottom w:val="double" w:sz="4" w:space="0" w:color="auto"/>
            </w:tcBorders>
            <w:shd w:val="clear" w:color="auto" w:fill="FFFF00"/>
            <w:vAlign w:val="center"/>
          </w:tcPr>
          <w:p w14:paraId="436FC9BA" w14:textId="77777777" w:rsidR="002E2363" w:rsidRPr="00AA371E" w:rsidRDefault="002E2363" w:rsidP="007063D8">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第6期障がい福祉計画の大阪府の成果目標の考え方</w:t>
            </w:r>
          </w:p>
        </w:tc>
      </w:tr>
      <w:tr w:rsidR="00DC6B38" w:rsidRPr="00AA371E" w14:paraId="40F0E26C" w14:textId="77777777" w:rsidTr="00DC6B38">
        <w:trPr>
          <w:trHeight w:val="3543"/>
        </w:trPr>
        <w:tc>
          <w:tcPr>
            <w:tcW w:w="792" w:type="dxa"/>
            <w:vMerge w:val="restart"/>
            <w:tcBorders>
              <w:top w:val="double" w:sz="4" w:space="0" w:color="auto"/>
              <w:right w:val="single" w:sz="4" w:space="0" w:color="auto"/>
            </w:tcBorders>
            <w:vAlign w:val="center"/>
          </w:tcPr>
          <w:p w14:paraId="75B591BF" w14:textId="77777777" w:rsidR="00DC6B38" w:rsidRPr="00AA371E" w:rsidRDefault="00DC6B38" w:rsidP="007063D8">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障がい福祉サービス等の質の向上を図るための取組に係る体制の構築</w:t>
            </w:r>
          </w:p>
        </w:tc>
        <w:tc>
          <w:tcPr>
            <w:tcW w:w="915" w:type="dxa"/>
            <w:vMerge w:val="restart"/>
            <w:tcBorders>
              <w:top w:val="double" w:sz="4" w:space="0" w:color="auto"/>
              <w:left w:val="single" w:sz="4" w:space="0" w:color="auto"/>
              <w:right w:val="single" w:sz="4" w:space="0" w:color="auto"/>
            </w:tcBorders>
            <w:vAlign w:val="center"/>
          </w:tcPr>
          <w:p w14:paraId="51A53091" w14:textId="77777777" w:rsidR="00DC6B38" w:rsidRPr="00AA371E" w:rsidRDefault="00DC6B38" w:rsidP="007063D8">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 w:val="18"/>
                <w:szCs w:val="21"/>
              </w:rPr>
              <w:t>障がい福祉サービス等の質の向上に関する目標について</w:t>
            </w:r>
          </w:p>
        </w:tc>
        <w:tc>
          <w:tcPr>
            <w:tcW w:w="2845" w:type="dxa"/>
            <w:tcBorders>
              <w:top w:val="double" w:sz="4" w:space="0" w:color="auto"/>
              <w:left w:val="single" w:sz="4" w:space="0" w:color="auto"/>
              <w:right w:val="single" w:sz="4" w:space="0" w:color="auto"/>
            </w:tcBorders>
            <w:shd w:val="clear" w:color="auto" w:fill="D9D9D9" w:themeFill="background1" w:themeFillShade="D9"/>
            <w:vAlign w:val="center"/>
          </w:tcPr>
          <w:p w14:paraId="4944FEF8" w14:textId="77777777" w:rsidR="00DC6B38" w:rsidRPr="00AA371E" w:rsidRDefault="00DC6B38" w:rsidP="007063D8">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＜目標＞</w:t>
            </w:r>
          </w:p>
          <w:p w14:paraId="76F65731" w14:textId="77777777" w:rsidR="00DC6B38" w:rsidRPr="00AA371E" w:rsidRDefault="00DC6B38" w:rsidP="007063D8">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令和5年度までに、障がい福祉サービス等の質を向上させるための取組に関する事項を実施する体制を構築することを基本とする。</w:t>
            </w:r>
          </w:p>
        </w:tc>
        <w:tc>
          <w:tcPr>
            <w:tcW w:w="10893" w:type="dxa"/>
            <w:vMerge w:val="restart"/>
            <w:tcBorders>
              <w:top w:val="double" w:sz="4" w:space="0" w:color="auto"/>
              <w:left w:val="single" w:sz="4" w:space="0" w:color="auto"/>
            </w:tcBorders>
            <w:shd w:val="clear" w:color="auto" w:fill="D9D9D9" w:themeFill="background1" w:themeFillShade="D9"/>
            <w:vAlign w:val="center"/>
          </w:tcPr>
          <w:p w14:paraId="637BF09B" w14:textId="64C70453" w:rsidR="00DC6B38" w:rsidRPr="00AA371E" w:rsidRDefault="00DC6B38" w:rsidP="007063D8">
            <w:pPr>
              <w:rPr>
                <w:rFonts w:asciiTheme="majorEastAsia" w:eastAsiaTheme="majorEastAsia" w:hAnsiTheme="majorEastAsia"/>
                <w:bCs/>
                <w:color w:val="000000" w:themeColor="text1"/>
                <w:szCs w:val="21"/>
              </w:rPr>
            </w:pPr>
            <w:r w:rsidRPr="00AA371E">
              <w:rPr>
                <w:rFonts w:asciiTheme="majorEastAsia" w:eastAsiaTheme="majorEastAsia" w:hAnsiTheme="majorEastAsia" w:hint="eastAsia"/>
                <w:bCs/>
                <w:color w:val="000000" w:themeColor="text1"/>
                <w:szCs w:val="21"/>
              </w:rPr>
              <w:t>＜大阪府の成果目標と基本的な考え方（案）＞</w:t>
            </w:r>
          </w:p>
          <w:p w14:paraId="24CA4340" w14:textId="652F7EE3" w:rsidR="00DC6B38" w:rsidRPr="00AA371E" w:rsidRDefault="00DC6B38" w:rsidP="00CA021E">
            <w:pPr>
              <w:pStyle w:val="ad"/>
              <w:ind w:left="210" w:hangingChars="100" w:hanging="210"/>
              <w:jc w:val="both"/>
              <w:rPr>
                <w:rFonts w:asciiTheme="majorEastAsia" w:eastAsiaTheme="majorEastAsia" w:hAnsiTheme="majorEastAsia"/>
                <w:color w:val="000000" w:themeColor="text1"/>
                <w:sz w:val="21"/>
                <w:szCs w:val="21"/>
              </w:rPr>
            </w:pPr>
            <w:r w:rsidRPr="00AA371E">
              <w:rPr>
                <w:rFonts w:asciiTheme="majorEastAsia" w:eastAsiaTheme="majorEastAsia" w:hAnsiTheme="majorEastAsia" w:hint="eastAsia"/>
                <w:color w:val="000000" w:themeColor="text1"/>
                <w:sz w:val="21"/>
                <w:szCs w:val="21"/>
              </w:rPr>
              <w:t>〇</w:t>
            </w:r>
            <w:r w:rsidR="007804FA" w:rsidRPr="006207E3">
              <w:rPr>
                <w:rFonts w:asciiTheme="majorEastAsia" w:eastAsiaTheme="majorEastAsia" w:hAnsiTheme="majorEastAsia" w:hint="eastAsia"/>
                <w:sz w:val="21"/>
                <w:szCs w:val="21"/>
              </w:rPr>
              <w:t>国の基本指針の趣旨を踏まえ、</w:t>
            </w:r>
            <w:r w:rsidRPr="006207E3">
              <w:rPr>
                <w:rFonts w:asciiTheme="majorEastAsia" w:eastAsiaTheme="majorEastAsia" w:hAnsiTheme="majorEastAsia" w:hint="eastAsia"/>
                <w:sz w:val="21"/>
                <w:szCs w:val="21"/>
              </w:rPr>
              <w:t>報酬請求にか</w:t>
            </w:r>
            <w:r w:rsidRPr="00AA371E">
              <w:rPr>
                <w:rFonts w:asciiTheme="majorEastAsia" w:eastAsiaTheme="majorEastAsia" w:hAnsiTheme="majorEastAsia" w:hint="eastAsia"/>
                <w:color w:val="000000" w:themeColor="text1"/>
                <w:sz w:val="21"/>
                <w:szCs w:val="21"/>
              </w:rPr>
              <w:t>かるエラー修正等の事務を減らすことで、利用者への直接支援等の充実を図るとともに、指導監査等を適正に実施し、運</w:t>
            </w:r>
            <w:r w:rsidR="00C9739B">
              <w:rPr>
                <w:rFonts w:asciiTheme="majorEastAsia" w:eastAsiaTheme="majorEastAsia" w:hAnsiTheme="majorEastAsia" w:hint="eastAsia"/>
                <w:color w:val="000000" w:themeColor="text1"/>
                <w:sz w:val="21"/>
                <w:szCs w:val="21"/>
              </w:rPr>
              <w:t>営基準等の遵守を徹底させることにより、事業所等のサービス等の質を</w:t>
            </w:r>
            <w:r w:rsidRPr="00AA371E">
              <w:rPr>
                <w:rFonts w:asciiTheme="majorEastAsia" w:eastAsiaTheme="majorEastAsia" w:hAnsiTheme="majorEastAsia" w:hint="eastAsia"/>
                <w:color w:val="000000" w:themeColor="text1"/>
                <w:sz w:val="21"/>
                <w:szCs w:val="21"/>
              </w:rPr>
              <w:t>向上させるため、下記の目標を設定する。（令和5年度末までに）</w:t>
            </w:r>
          </w:p>
          <w:p w14:paraId="7E82B906" w14:textId="77777777" w:rsidR="00DC6B38" w:rsidRPr="00AA371E" w:rsidRDefault="00DC6B38" w:rsidP="007063D8">
            <w:pPr>
              <w:pStyle w:val="ad"/>
              <w:ind w:firstLineChars="100" w:firstLine="210"/>
              <w:jc w:val="both"/>
              <w:rPr>
                <w:rFonts w:asciiTheme="majorEastAsia" w:eastAsiaTheme="majorEastAsia" w:hAnsiTheme="majorEastAsia"/>
                <w:color w:val="000000" w:themeColor="text1"/>
                <w:sz w:val="21"/>
                <w:szCs w:val="21"/>
              </w:rPr>
            </w:pPr>
            <w:r w:rsidRPr="00AA371E">
              <w:rPr>
                <w:rFonts w:asciiTheme="majorEastAsia" w:eastAsiaTheme="majorEastAsia" w:hAnsiTheme="majorEastAsia" w:hint="eastAsia"/>
                <w:color w:val="000000" w:themeColor="text1"/>
                <w:sz w:val="21"/>
                <w:szCs w:val="21"/>
              </w:rPr>
              <w:t>・障害者自立支援審査支払等システム等でエラーの多い項目等について集団指導等の場で注意喚起を行う。</w:t>
            </w:r>
          </w:p>
          <w:p w14:paraId="78012605" w14:textId="77777777" w:rsidR="00DC6B38" w:rsidRPr="00AA371E" w:rsidRDefault="00DC6B38" w:rsidP="007063D8">
            <w:pPr>
              <w:pStyle w:val="ad"/>
              <w:ind w:firstLineChars="100" w:firstLine="210"/>
              <w:jc w:val="both"/>
              <w:rPr>
                <w:rFonts w:asciiTheme="majorEastAsia" w:eastAsiaTheme="majorEastAsia" w:hAnsiTheme="majorEastAsia"/>
                <w:color w:val="000000" w:themeColor="text1"/>
                <w:sz w:val="21"/>
                <w:szCs w:val="21"/>
              </w:rPr>
            </w:pPr>
            <w:r w:rsidRPr="00AA371E">
              <w:rPr>
                <w:rFonts w:asciiTheme="majorEastAsia" w:eastAsiaTheme="majorEastAsia" w:hAnsiTheme="majorEastAsia" w:hint="eastAsia"/>
                <w:color w:val="000000" w:themeColor="text1"/>
                <w:sz w:val="21"/>
                <w:szCs w:val="21"/>
              </w:rPr>
              <w:t>・不正請求等の未然防止や発見のため、審査事務を担っている市町村との連携体制を構築する。</w:t>
            </w:r>
          </w:p>
          <w:p w14:paraId="5F1C7DFC" w14:textId="77777777" w:rsidR="00DC6B38" w:rsidRPr="00AA371E" w:rsidRDefault="00DC6B38" w:rsidP="007063D8">
            <w:pPr>
              <w:pStyle w:val="ad"/>
              <w:ind w:firstLineChars="100" w:firstLine="210"/>
              <w:jc w:val="both"/>
              <w:rPr>
                <w:rFonts w:asciiTheme="majorEastAsia" w:eastAsiaTheme="majorEastAsia" w:hAnsiTheme="majorEastAsia"/>
                <w:color w:val="000000" w:themeColor="text1"/>
                <w:sz w:val="21"/>
                <w:szCs w:val="21"/>
              </w:rPr>
            </w:pPr>
            <w:r w:rsidRPr="00AA371E">
              <w:rPr>
                <w:rFonts w:asciiTheme="majorEastAsia" w:eastAsiaTheme="majorEastAsia" w:hAnsiTheme="majorEastAsia" w:hint="eastAsia"/>
                <w:color w:val="000000" w:themeColor="text1"/>
                <w:sz w:val="21"/>
                <w:szCs w:val="21"/>
              </w:rPr>
              <w:t>・都道府県等が実施する指定障がい福祉サービス事業者及び指定障がい児通所支援事業者等に対する指導につ</w:t>
            </w:r>
          </w:p>
          <w:p w14:paraId="631A033D" w14:textId="77777777" w:rsidR="00DC6B38" w:rsidRPr="00AA371E" w:rsidRDefault="00DC6B38" w:rsidP="007063D8">
            <w:pPr>
              <w:pStyle w:val="ad"/>
              <w:ind w:firstLineChars="200" w:firstLine="420"/>
              <w:jc w:val="both"/>
              <w:rPr>
                <w:rFonts w:asciiTheme="majorEastAsia" w:eastAsiaTheme="majorEastAsia" w:hAnsiTheme="majorEastAsia"/>
                <w:color w:val="000000" w:themeColor="text1"/>
                <w:sz w:val="21"/>
                <w:szCs w:val="21"/>
              </w:rPr>
            </w:pPr>
            <w:r w:rsidRPr="00AA371E">
              <w:rPr>
                <w:rFonts w:asciiTheme="majorEastAsia" w:eastAsiaTheme="majorEastAsia" w:hAnsiTheme="majorEastAsia" w:hint="eastAsia"/>
                <w:color w:val="000000" w:themeColor="text1"/>
                <w:sz w:val="21"/>
                <w:szCs w:val="21"/>
              </w:rPr>
              <w:t>いて、府内の指定権限を有する市町村等と課題や対応策について協議する場を設置する。</w:t>
            </w:r>
          </w:p>
          <w:p w14:paraId="77FB1B11" w14:textId="77777777" w:rsidR="00DC6B38" w:rsidRPr="00AA371E" w:rsidRDefault="00DC6B38" w:rsidP="007063D8">
            <w:pPr>
              <w:rPr>
                <w:rFonts w:asciiTheme="majorEastAsia" w:eastAsiaTheme="majorEastAsia" w:hAnsiTheme="majorEastAsia"/>
                <w:color w:val="000000" w:themeColor="text1"/>
              </w:rPr>
            </w:pPr>
          </w:p>
          <w:p w14:paraId="774A4832" w14:textId="77777777" w:rsidR="00DC6B38" w:rsidRPr="00AA371E" w:rsidRDefault="00DC6B38" w:rsidP="007063D8">
            <w:pPr>
              <w:rPr>
                <w:rFonts w:asciiTheme="majorEastAsia" w:eastAsiaTheme="majorEastAsia" w:hAnsiTheme="majorEastAsia"/>
                <w:color w:val="000000" w:themeColor="text1"/>
              </w:rPr>
            </w:pPr>
            <w:r w:rsidRPr="00AA371E">
              <w:rPr>
                <w:rFonts w:asciiTheme="majorEastAsia" w:eastAsiaTheme="majorEastAsia" w:hAnsiTheme="majorEastAsia" w:hint="eastAsia"/>
                <w:color w:val="000000" w:themeColor="text1"/>
              </w:rPr>
              <w:t>〇市町村におかれても、不正請求の未然防止等の観点から報酬の審査体制の強化等の取り組み、指導権限を有する</w:t>
            </w:r>
          </w:p>
          <w:p w14:paraId="77C08B17" w14:textId="77777777" w:rsidR="00DC6B38" w:rsidRPr="00AA371E" w:rsidRDefault="00DC6B38" w:rsidP="007063D8">
            <w:pPr>
              <w:ind w:firstLineChars="100" w:firstLine="210"/>
              <w:rPr>
                <w:rFonts w:asciiTheme="majorEastAsia" w:eastAsiaTheme="majorEastAsia" w:hAnsiTheme="majorEastAsia"/>
                <w:color w:val="000000" w:themeColor="text1"/>
              </w:rPr>
            </w:pPr>
            <w:r w:rsidRPr="00AA371E">
              <w:rPr>
                <w:rFonts w:asciiTheme="majorEastAsia" w:eastAsiaTheme="majorEastAsia" w:hAnsiTheme="majorEastAsia" w:hint="eastAsia"/>
                <w:color w:val="000000" w:themeColor="text1"/>
              </w:rPr>
              <w:t>者との協力連携、適正な指導監査等の実施等について、目標設定されたい。</w:t>
            </w:r>
          </w:p>
          <w:p w14:paraId="30A4E4F9" w14:textId="77777777" w:rsidR="00DC6B38" w:rsidRPr="00AA371E" w:rsidRDefault="00DC6B38" w:rsidP="007063D8">
            <w:pPr>
              <w:rPr>
                <w:rFonts w:asciiTheme="majorEastAsia" w:eastAsiaTheme="majorEastAsia" w:hAnsiTheme="majorEastAsia"/>
                <w:color w:val="FF0000"/>
              </w:rPr>
            </w:pPr>
          </w:p>
        </w:tc>
      </w:tr>
      <w:tr w:rsidR="00DC6B38" w:rsidRPr="00AA371E" w14:paraId="0327E2C6" w14:textId="77777777" w:rsidTr="007063D8">
        <w:trPr>
          <w:trHeight w:val="3543"/>
        </w:trPr>
        <w:tc>
          <w:tcPr>
            <w:tcW w:w="792" w:type="dxa"/>
            <w:vMerge/>
            <w:tcBorders>
              <w:right w:val="single" w:sz="4" w:space="0" w:color="auto"/>
            </w:tcBorders>
            <w:vAlign w:val="center"/>
          </w:tcPr>
          <w:p w14:paraId="13E0B98B" w14:textId="77777777" w:rsidR="00DC6B38" w:rsidRPr="00AA371E" w:rsidRDefault="00DC6B38" w:rsidP="007063D8">
            <w:pPr>
              <w:widowControl/>
              <w:spacing w:line="240" w:lineRule="exact"/>
              <w:rPr>
                <w:rFonts w:asciiTheme="majorEastAsia" w:eastAsiaTheme="majorEastAsia" w:hAnsiTheme="majorEastAsia"/>
                <w:spacing w:val="-20"/>
                <w:szCs w:val="21"/>
              </w:rPr>
            </w:pPr>
          </w:p>
        </w:tc>
        <w:tc>
          <w:tcPr>
            <w:tcW w:w="915" w:type="dxa"/>
            <w:vMerge/>
            <w:tcBorders>
              <w:left w:val="single" w:sz="4" w:space="0" w:color="auto"/>
              <w:right w:val="single" w:sz="4" w:space="0" w:color="auto"/>
            </w:tcBorders>
            <w:vAlign w:val="center"/>
          </w:tcPr>
          <w:p w14:paraId="2F3ACE0F" w14:textId="77777777" w:rsidR="00DC6B38" w:rsidRPr="00AA371E" w:rsidRDefault="00DC6B38" w:rsidP="007063D8">
            <w:pPr>
              <w:widowControl/>
              <w:spacing w:line="240" w:lineRule="exact"/>
              <w:rPr>
                <w:rFonts w:asciiTheme="majorEastAsia" w:eastAsiaTheme="majorEastAsia" w:hAnsiTheme="majorEastAsia"/>
                <w:spacing w:val="-20"/>
                <w:sz w:val="18"/>
                <w:szCs w:val="21"/>
              </w:rPr>
            </w:pPr>
          </w:p>
        </w:tc>
        <w:tc>
          <w:tcPr>
            <w:tcW w:w="2845" w:type="dxa"/>
            <w:tcBorders>
              <w:left w:val="single" w:sz="4" w:space="0" w:color="auto"/>
              <w:bottom w:val="single" w:sz="8" w:space="0" w:color="auto"/>
              <w:right w:val="single" w:sz="4" w:space="0" w:color="auto"/>
            </w:tcBorders>
            <w:shd w:val="clear" w:color="auto" w:fill="D9D9D9" w:themeFill="background1" w:themeFillShade="D9"/>
            <w:vAlign w:val="center"/>
          </w:tcPr>
          <w:p w14:paraId="796C15F9" w14:textId="77777777" w:rsidR="00DC6B38" w:rsidRPr="00AA371E" w:rsidRDefault="00DC6B38" w:rsidP="007063D8">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＜考え方＞</w:t>
            </w:r>
          </w:p>
          <w:p w14:paraId="7DFFD0A4" w14:textId="4FD38727" w:rsidR="00DC6B38" w:rsidRPr="00AA371E" w:rsidRDefault="00DC6B38" w:rsidP="007063D8">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都道府県及び市町村職員が障害者総合支援法の具体的内容を理解する取組や、自立支援審査支払等システム等の利用により請求の過誤を無くすための取組、適正な運営を行っている事業所を確保する取組により、利用者が真に必要とする障がい福祉サービス等の提供を行うために設定。</w:t>
            </w:r>
          </w:p>
        </w:tc>
        <w:tc>
          <w:tcPr>
            <w:tcW w:w="10893" w:type="dxa"/>
            <w:vMerge/>
            <w:tcBorders>
              <w:left w:val="single" w:sz="4" w:space="0" w:color="auto"/>
            </w:tcBorders>
            <w:shd w:val="clear" w:color="auto" w:fill="D9D9D9" w:themeFill="background1" w:themeFillShade="D9"/>
            <w:vAlign w:val="center"/>
          </w:tcPr>
          <w:p w14:paraId="59F41073" w14:textId="77777777" w:rsidR="00DC6B38" w:rsidRPr="00AA371E" w:rsidRDefault="00DC6B38" w:rsidP="007063D8">
            <w:pPr>
              <w:rPr>
                <w:rFonts w:asciiTheme="majorEastAsia" w:eastAsiaTheme="majorEastAsia" w:hAnsiTheme="majorEastAsia"/>
                <w:b/>
                <w:color w:val="FF0000"/>
                <w:szCs w:val="21"/>
              </w:rPr>
            </w:pPr>
          </w:p>
        </w:tc>
      </w:tr>
    </w:tbl>
    <w:p w14:paraId="742B2B63" w14:textId="77777777" w:rsidR="002E2363" w:rsidRPr="00AA371E" w:rsidRDefault="002E2363" w:rsidP="002E2363">
      <w:pPr>
        <w:widowControl/>
        <w:jc w:val="left"/>
        <w:rPr>
          <w:rFonts w:asciiTheme="majorEastAsia" w:eastAsiaTheme="majorEastAsia" w:hAnsiTheme="majorEastAsia"/>
          <w:spacing w:val="-20"/>
          <w:sz w:val="24"/>
          <w:szCs w:val="24"/>
        </w:rPr>
      </w:pPr>
    </w:p>
    <w:p w14:paraId="372C7338" w14:textId="77777777" w:rsidR="002E2363" w:rsidRPr="00AA371E" w:rsidRDefault="002E2363" w:rsidP="005A3C57">
      <w:pPr>
        <w:widowControl/>
        <w:jc w:val="left"/>
        <w:rPr>
          <w:rFonts w:asciiTheme="majorEastAsia" w:eastAsiaTheme="majorEastAsia" w:hAnsiTheme="majorEastAsia"/>
          <w:spacing w:val="-20"/>
          <w:sz w:val="24"/>
          <w:szCs w:val="24"/>
        </w:rPr>
      </w:pPr>
    </w:p>
    <w:p w14:paraId="3F4D07BB" w14:textId="77777777" w:rsidR="002E2363" w:rsidRDefault="002E2363" w:rsidP="005A3C57">
      <w:pPr>
        <w:widowControl/>
        <w:jc w:val="left"/>
        <w:rPr>
          <w:rFonts w:ascii="HG丸ｺﾞｼｯｸM-PRO" w:eastAsia="HG丸ｺﾞｼｯｸM-PRO" w:hAnsi="HG丸ｺﾞｼｯｸM-PRO"/>
          <w:spacing w:val="-20"/>
          <w:sz w:val="24"/>
          <w:szCs w:val="24"/>
        </w:rPr>
      </w:pPr>
    </w:p>
    <w:sectPr w:rsidR="002E2363" w:rsidSect="00C47798">
      <w:headerReference w:type="even" r:id="rId7"/>
      <w:headerReference w:type="default" r:id="rId8"/>
      <w:footerReference w:type="even" r:id="rId9"/>
      <w:footerReference w:type="default" r:id="rId10"/>
      <w:headerReference w:type="first" r:id="rId11"/>
      <w:footerReference w:type="first" r:id="rId12"/>
      <w:pgSz w:w="16839" w:h="11907" w:orient="landscape" w:code="9"/>
      <w:pgMar w:top="567" w:right="567" w:bottom="567" w:left="567"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E9E76" w14:textId="77777777" w:rsidR="00127765" w:rsidRDefault="00127765" w:rsidP="00B37BD4">
      <w:r>
        <w:separator/>
      </w:r>
    </w:p>
  </w:endnote>
  <w:endnote w:type="continuationSeparator" w:id="0">
    <w:p w14:paraId="1CD4D699" w14:textId="77777777" w:rsidR="00127765" w:rsidRDefault="00127765" w:rsidP="00B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BEE5" w14:textId="77777777" w:rsidR="000944A1" w:rsidRDefault="000944A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958671"/>
      <w:docPartObj>
        <w:docPartGallery w:val="Page Numbers (Bottom of Page)"/>
        <w:docPartUnique/>
      </w:docPartObj>
    </w:sdtPr>
    <w:sdtEndPr/>
    <w:sdtContent>
      <w:p w14:paraId="72D71217" w14:textId="44E7894A" w:rsidR="00C47798" w:rsidRDefault="00C47798">
        <w:pPr>
          <w:pStyle w:val="a7"/>
          <w:jc w:val="center"/>
        </w:pPr>
        <w:r>
          <w:fldChar w:fldCharType="begin"/>
        </w:r>
        <w:r>
          <w:instrText>PAGE   \* MERGEFORMAT</w:instrText>
        </w:r>
        <w:r>
          <w:fldChar w:fldCharType="separate"/>
        </w:r>
        <w:r w:rsidR="000944A1" w:rsidRPr="000944A1">
          <w:rPr>
            <w:noProof/>
            <w:lang w:val="ja-JP"/>
          </w:rPr>
          <w:t>10</w:t>
        </w:r>
        <w:r>
          <w:fldChar w:fldCharType="end"/>
        </w:r>
      </w:p>
    </w:sdtContent>
  </w:sdt>
  <w:p w14:paraId="15077F31" w14:textId="77777777" w:rsidR="00C47798" w:rsidRDefault="00C4779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4A219" w14:textId="77777777" w:rsidR="000944A1" w:rsidRDefault="000944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8A901" w14:textId="77777777" w:rsidR="00127765" w:rsidRDefault="00127765" w:rsidP="00B37BD4">
      <w:r>
        <w:separator/>
      </w:r>
    </w:p>
  </w:footnote>
  <w:footnote w:type="continuationSeparator" w:id="0">
    <w:p w14:paraId="67C170BD" w14:textId="77777777" w:rsidR="00127765" w:rsidRDefault="00127765" w:rsidP="00B37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3D547" w14:textId="77777777" w:rsidR="000944A1" w:rsidRDefault="000944A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77400" w14:textId="77777777" w:rsidR="000944A1" w:rsidRDefault="000944A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29989" w14:textId="77777777" w:rsidR="000944A1" w:rsidRDefault="000944A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E462E"/>
    <w:multiLevelType w:val="hybridMultilevel"/>
    <w:tmpl w:val="257A3924"/>
    <w:lvl w:ilvl="0" w:tplc="E35CCF10">
      <w:numFmt w:val="bullet"/>
      <w:lvlText w:val="※"/>
      <w:lvlJc w:val="left"/>
      <w:pPr>
        <w:ind w:left="57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71"/>
    <w:rsid w:val="0000076E"/>
    <w:rsid w:val="00003543"/>
    <w:rsid w:val="000053E5"/>
    <w:rsid w:val="00005D83"/>
    <w:rsid w:val="00007C55"/>
    <w:rsid w:val="000111D3"/>
    <w:rsid w:val="00016BD4"/>
    <w:rsid w:val="00022D82"/>
    <w:rsid w:val="0002727E"/>
    <w:rsid w:val="00031419"/>
    <w:rsid w:val="00032E40"/>
    <w:rsid w:val="00036E7A"/>
    <w:rsid w:val="00041F45"/>
    <w:rsid w:val="00056BD2"/>
    <w:rsid w:val="000630DC"/>
    <w:rsid w:val="00070000"/>
    <w:rsid w:val="00070DF1"/>
    <w:rsid w:val="0008290D"/>
    <w:rsid w:val="00083D27"/>
    <w:rsid w:val="00086CD1"/>
    <w:rsid w:val="0008794F"/>
    <w:rsid w:val="000924AC"/>
    <w:rsid w:val="000937E7"/>
    <w:rsid w:val="000944A1"/>
    <w:rsid w:val="000A07F9"/>
    <w:rsid w:val="000A2383"/>
    <w:rsid w:val="000A4A31"/>
    <w:rsid w:val="000B0132"/>
    <w:rsid w:val="000B016D"/>
    <w:rsid w:val="000B0175"/>
    <w:rsid w:val="000B20FA"/>
    <w:rsid w:val="000B6198"/>
    <w:rsid w:val="000C2BEB"/>
    <w:rsid w:val="000D5479"/>
    <w:rsid w:val="000E65BE"/>
    <w:rsid w:val="000F3B7B"/>
    <w:rsid w:val="000F5721"/>
    <w:rsid w:val="00100DFC"/>
    <w:rsid w:val="00100F06"/>
    <w:rsid w:val="00103056"/>
    <w:rsid w:val="00103A20"/>
    <w:rsid w:val="001135AF"/>
    <w:rsid w:val="00113A81"/>
    <w:rsid w:val="001177D4"/>
    <w:rsid w:val="00123135"/>
    <w:rsid w:val="001240A6"/>
    <w:rsid w:val="001240FA"/>
    <w:rsid w:val="001275D2"/>
    <w:rsid w:val="00127765"/>
    <w:rsid w:val="00130765"/>
    <w:rsid w:val="00134201"/>
    <w:rsid w:val="00136500"/>
    <w:rsid w:val="00137807"/>
    <w:rsid w:val="00140FA6"/>
    <w:rsid w:val="00141EDB"/>
    <w:rsid w:val="00142623"/>
    <w:rsid w:val="00147333"/>
    <w:rsid w:val="0015377D"/>
    <w:rsid w:val="00154DB8"/>
    <w:rsid w:val="00154F9E"/>
    <w:rsid w:val="00155899"/>
    <w:rsid w:val="00162C48"/>
    <w:rsid w:val="001647CE"/>
    <w:rsid w:val="00164E8B"/>
    <w:rsid w:val="0017285A"/>
    <w:rsid w:val="0018212C"/>
    <w:rsid w:val="00184C45"/>
    <w:rsid w:val="00190C8C"/>
    <w:rsid w:val="00197A42"/>
    <w:rsid w:val="001A08A3"/>
    <w:rsid w:val="001A08BC"/>
    <w:rsid w:val="001A1EDB"/>
    <w:rsid w:val="001A3AB2"/>
    <w:rsid w:val="001A5A6E"/>
    <w:rsid w:val="001B1666"/>
    <w:rsid w:val="001B2473"/>
    <w:rsid w:val="001C19F0"/>
    <w:rsid w:val="001C277C"/>
    <w:rsid w:val="001C2FFA"/>
    <w:rsid w:val="001D17F9"/>
    <w:rsid w:val="001D472F"/>
    <w:rsid w:val="001D596B"/>
    <w:rsid w:val="001D5EEE"/>
    <w:rsid w:val="001E12E4"/>
    <w:rsid w:val="001E2FD3"/>
    <w:rsid w:val="001F3ABA"/>
    <w:rsid w:val="00211E1D"/>
    <w:rsid w:val="00213D71"/>
    <w:rsid w:val="002165D0"/>
    <w:rsid w:val="0022016E"/>
    <w:rsid w:val="0023404D"/>
    <w:rsid w:val="002376EC"/>
    <w:rsid w:val="00241046"/>
    <w:rsid w:val="002435E0"/>
    <w:rsid w:val="00250D33"/>
    <w:rsid w:val="00253DDC"/>
    <w:rsid w:val="00254BF4"/>
    <w:rsid w:val="00257B84"/>
    <w:rsid w:val="00261061"/>
    <w:rsid w:val="00262008"/>
    <w:rsid w:val="002677AC"/>
    <w:rsid w:val="00270FA7"/>
    <w:rsid w:val="002735BF"/>
    <w:rsid w:val="00275B87"/>
    <w:rsid w:val="00284BC6"/>
    <w:rsid w:val="00287D4E"/>
    <w:rsid w:val="002920B7"/>
    <w:rsid w:val="00294FC1"/>
    <w:rsid w:val="002A5878"/>
    <w:rsid w:val="002A5B69"/>
    <w:rsid w:val="002B49E1"/>
    <w:rsid w:val="002C2220"/>
    <w:rsid w:val="002C355B"/>
    <w:rsid w:val="002C3AD7"/>
    <w:rsid w:val="002C51E0"/>
    <w:rsid w:val="002C55C3"/>
    <w:rsid w:val="002C7E79"/>
    <w:rsid w:val="002C7FBE"/>
    <w:rsid w:val="002E22C8"/>
    <w:rsid w:val="002E2363"/>
    <w:rsid w:val="002E2AE8"/>
    <w:rsid w:val="002E31AF"/>
    <w:rsid w:val="002E5E28"/>
    <w:rsid w:val="002E62C7"/>
    <w:rsid w:val="002E64B7"/>
    <w:rsid w:val="002E6CDC"/>
    <w:rsid w:val="002F4FD7"/>
    <w:rsid w:val="002F5EA4"/>
    <w:rsid w:val="002F6964"/>
    <w:rsid w:val="00302054"/>
    <w:rsid w:val="003079D8"/>
    <w:rsid w:val="00307C17"/>
    <w:rsid w:val="00317F0B"/>
    <w:rsid w:val="0032002F"/>
    <w:rsid w:val="003220B1"/>
    <w:rsid w:val="00331957"/>
    <w:rsid w:val="003324AA"/>
    <w:rsid w:val="0034691C"/>
    <w:rsid w:val="00347052"/>
    <w:rsid w:val="00347D9E"/>
    <w:rsid w:val="0035393C"/>
    <w:rsid w:val="00356E90"/>
    <w:rsid w:val="00360092"/>
    <w:rsid w:val="00364E35"/>
    <w:rsid w:val="00371D42"/>
    <w:rsid w:val="00375D20"/>
    <w:rsid w:val="003800D2"/>
    <w:rsid w:val="00381636"/>
    <w:rsid w:val="00392956"/>
    <w:rsid w:val="003958F8"/>
    <w:rsid w:val="00397885"/>
    <w:rsid w:val="003A3434"/>
    <w:rsid w:val="003A6BF0"/>
    <w:rsid w:val="003B0674"/>
    <w:rsid w:val="003B0CA1"/>
    <w:rsid w:val="003B2446"/>
    <w:rsid w:val="003B7135"/>
    <w:rsid w:val="003B7322"/>
    <w:rsid w:val="003D23F5"/>
    <w:rsid w:val="003D24D7"/>
    <w:rsid w:val="003E2BBF"/>
    <w:rsid w:val="003E425E"/>
    <w:rsid w:val="003F3298"/>
    <w:rsid w:val="004023E4"/>
    <w:rsid w:val="004040E6"/>
    <w:rsid w:val="00413FFB"/>
    <w:rsid w:val="00414B6D"/>
    <w:rsid w:val="00417EF5"/>
    <w:rsid w:val="00423B81"/>
    <w:rsid w:val="00430453"/>
    <w:rsid w:val="00436FBD"/>
    <w:rsid w:val="0044059E"/>
    <w:rsid w:val="004405A0"/>
    <w:rsid w:val="004427AA"/>
    <w:rsid w:val="00444819"/>
    <w:rsid w:val="00445A1C"/>
    <w:rsid w:val="00453B7B"/>
    <w:rsid w:val="00456F21"/>
    <w:rsid w:val="0046462F"/>
    <w:rsid w:val="00464D49"/>
    <w:rsid w:val="00465686"/>
    <w:rsid w:val="00465905"/>
    <w:rsid w:val="0046603A"/>
    <w:rsid w:val="00470D80"/>
    <w:rsid w:val="004714EC"/>
    <w:rsid w:val="0047392A"/>
    <w:rsid w:val="00477ED6"/>
    <w:rsid w:val="004813CA"/>
    <w:rsid w:val="00484CF0"/>
    <w:rsid w:val="004876E0"/>
    <w:rsid w:val="00491645"/>
    <w:rsid w:val="00496D11"/>
    <w:rsid w:val="0049770E"/>
    <w:rsid w:val="004A0E76"/>
    <w:rsid w:val="004A654B"/>
    <w:rsid w:val="004B3D43"/>
    <w:rsid w:val="004B7E57"/>
    <w:rsid w:val="004C026C"/>
    <w:rsid w:val="004C0791"/>
    <w:rsid w:val="004C0CA1"/>
    <w:rsid w:val="004C1886"/>
    <w:rsid w:val="004C380D"/>
    <w:rsid w:val="004C6BC5"/>
    <w:rsid w:val="004D1A80"/>
    <w:rsid w:val="004D25EF"/>
    <w:rsid w:val="004D2C6D"/>
    <w:rsid w:val="004D35EE"/>
    <w:rsid w:val="004D4765"/>
    <w:rsid w:val="004D58AE"/>
    <w:rsid w:val="004D76F5"/>
    <w:rsid w:val="004E42F2"/>
    <w:rsid w:val="004F1702"/>
    <w:rsid w:val="004F3F4F"/>
    <w:rsid w:val="004F7534"/>
    <w:rsid w:val="004F7F78"/>
    <w:rsid w:val="005003CB"/>
    <w:rsid w:val="0050583C"/>
    <w:rsid w:val="005116B4"/>
    <w:rsid w:val="00511F85"/>
    <w:rsid w:val="00511FDA"/>
    <w:rsid w:val="00515F75"/>
    <w:rsid w:val="00522758"/>
    <w:rsid w:val="00524268"/>
    <w:rsid w:val="00525B78"/>
    <w:rsid w:val="00550E57"/>
    <w:rsid w:val="00554A41"/>
    <w:rsid w:val="00554AAB"/>
    <w:rsid w:val="005561B3"/>
    <w:rsid w:val="00561811"/>
    <w:rsid w:val="00565506"/>
    <w:rsid w:val="005660D1"/>
    <w:rsid w:val="005717FE"/>
    <w:rsid w:val="00571DC4"/>
    <w:rsid w:val="00573542"/>
    <w:rsid w:val="005742F3"/>
    <w:rsid w:val="00574452"/>
    <w:rsid w:val="00574D29"/>
    <w:rsid w:val="00592C9E"/>
    <w:rsid w:val="005946E1"/>
    <w:rsid w:val="005A3C57"/>
    <w:rsid w:val="005A4767"/>
    <w:rsid w:val="005B187B"/>
    <w:rsid w:val="005B3114"/>
    <w:rsid w:val="005B34CA"/>
    <w:rsid w:val="005B3E64"/>
    <w:rsid w:val="005C1A8D"/>
    <w:rsid w:val="005C38FB"/>
    <w:rsid w:val="005D17A0"/>
    <w:rsid w:val="005D1F3D"/>
    <w:rsid w:val="005D251B"/>
    <w:rsid w:val="005D528D"/>
    <w:rsid w:val="005D69A9"/>
    <w:rsid w:val="005E1167"/>
    <w:rsid w:val="005E1C0C"/>
    <w:rsid w:val="005E6ED1"/>
    <w:rsid w:val="005F42B1"/>
    <w:rsid w:val="005F5C96"/>
    <w:rsid w:val="00602062"/>
    <w:rsid w:val="00602575"/>
    <w:rsid w:val="00602E4C"/>
    <w:rsid w:val="00604F0E"/>
    <w:rsid w:val="00612C09"/>
    <w:rsid w:val="006207E3"/>
    <w:rsid w:val="006222D8"/>
    <w:rsid w:val="00625D22"/>
    <w:rsid w:val="006262BE"/>
    <w:rsid w:val="00626869"/>
    <w:rsid w:val="00632A13"/>
    <w:rsid w:val="006414AF"/>
    <w:rsid w:val="0064455A"/>
    <w:rsid w:val="00647D1C"/>
    <w:rsid w:val="0065722F"/>
    <w:rsid w:val="0066099A"/>
    <w:rsid w:val="00664E28"/>
    <w:rsid w:val="00665C5D"/>
    <w:rsid w:val="00667698"/>
    <w:rsid w:val="00671995"/>
    <w:rsid w:val="0068007D"/>
    <w:rsid w:val="00693EEE"/>
    <w:rsid w:val="006960AA"/>
    <w:rsid w:val="006A2AA5"/>
    <w:rsid w:val="006B0CD8"/>
    <w:rsid w:val="006B42FC"/>
    <w:rsid w:val="006B4EA9"/>
    <w:rsid w:val="006B626A"/>
    <w:rsid w:val="006B716A"/>
    <w:rsid w:val="006C704C"/>
    <w:rsid w:val="006E195D"/>
    <w:rsid w:val="006E7468"/>
    <w:rsid w:val="006E7AA1"/>
    <w:rsid w:val="006F5538"/>
    <w:rsid w:val="00702A80"/>
    <w:rsid w:val="00704513"/>
    <w:rsid w:val="00705492"/>
    <w:rsid w:val="007116B0"/>
    <w:rsid w:val="007201B2"/>
    <w:rsid w:val="007203BD"/>
    <w:rsid w:val="00720A7D"/>
    <w:rsid w:val="00723852"/>
    <w:rsid w:val="00723E66"/>
    <w:rsid w:val="00731E7F"/>
    <w:rsid w:val="00734FD9"/>
    <w:rsid w:val="0075414A"/>
    <w:rsid w:val="00754879"/>
    <w:rsid w:val="0075521D"/>
    <w:rsid w:val="007579D5"/>
    <w:rsid w:val="00767CB9"/>
    <w:rsid w:val="00767F74"/>
    <w:rsid w:val="00770B2C"/>
    <w:rsid w:val="00771348"/>
    <w:rsid w:val="00776DF1"/>
    <w:rsid w:val="007804FA"/>
    <w:rsid w:val="007805D7"/>
    <w:rsid w:val="007805DB"/>
    <w:rsid w:val="00780AE3"/>
    <w:rsid w:val="00781AEC"/>
    <w:rsid w:val="007823D5"/>
    <w:rsid w:val="00785CF1"/>
    <w:rsid w:val="0079390D"/>
    <w:rsid w:val="00794C82"/>
    <w:rsid w:val="007A1D32"/>
    <w:rsid w:val="007A348C"/>
    <w:rsid w:val="007B1019"/>
    <w:rsid w:val="007B2420"/>
    <w:rsid w:val="007B4C62"/>
    <w:rsid w:val="007B625C"/>
    <w:rsid w:val="007B6E5F"/>
    <w:rsid w:val="007B70E9"/>
    <w:rsid w:val="007D12AA"/>
    <w:rsid w:val="007D3BDA"/>
    <w:rsid w:val="007E3E71"/>
    <w:rsid w:val="007F22E1"/>
    <w:rsid w:val="007F5994"/>
    <w:rsid w:val="00803209"/>
    <w:rsid w:val="008043AD"/>
    <w:rsid w:val="008059B6"/>
    <w:rsid w:val="00805B8D"/>
    <w:rsid w:val="00814460"/>
    <w:rsid w:val="0081616B"/>
    <w:rsid w:val="00820EA7"/>
    <w:rsid w:val="008239C4"/>
    <w:rsid w:val="00827DFD"/>
    <w:rsid w:val="008308C8"/>
    <w:rsid w:val="0083139A"/>
    <w:rsid w:val="008422B5"/>
    <w:rsid w:val="0084347F"/>
    <w:rsid w:val="00846B44"/>
    <w:rsid w:val="00855951"/>
    <w:rsid w:val="00856EF6"/>
    <w:rsid w:val="008607F3"/>
    <w:rsid w:val="00861E3B"/>
    <w:rsid w:val="00862AA5"/>
    <w:rsid w:val="008750FD"/>
    <w:rsid w:val="008752A8"/>
    <w:rsid w:val="008754E5"/>
    <w:rsid w:val="00876D13"/>
    <w:rsid w:val="00876DF5"/>
    <w:rsid w:val="008804E6"/>
    <w:rsid w:val="00883F13"/>
    <w:rsid w:val="00884C8B"/>
    <w:rsid w:val="00891B07"/>
    <w:rsid w:val="008A097E"/>
    <w:rsid w:val="008A176E"/>
    <w:rsid w:val="008A25A8"/>
    <w:rsid w:val="008A33C4"/>
    <w:rsid w:val="008A3C25"/>
    <w:rsid w:val="008A40EE"/>
    <w:rsid w:val="008A43A9"/>
    <w:rsid w:val="008A62A7"/>
    <w:rsid w:val="008B6DE7"/>
    <w:rsid w:val="008C6A87"/>
    <w:rsid w:val="008C7102"/>
    <w:rsid w:val="008D0A17"/>
    <w:rsid w:val="008D24C1"/>
    <w:rsid w:val="008D6CAE"/>
    <w:rsid w:val="008E02B7"/>
    <w:rsid w:val="008F6715"/>
    <w:rsid w:val="00902BD8"/>
    <w:rsid w:val="00911015"/>
    <w:rsid w:val="009267B3"/>
    <w:rsid w:val="00934EF1"/>
    <w:rsid w:val="009422E8"/>
    <w:rsid w:val="0094342F"/>
    <w:rsid w:val="00945854"/>
    <w:rsid w:val="00952A19"/>
    <w:rsid w:val="00955128"/>
    <w:rsid w:val="0095717A"/>
    <w:rsid w:val="0096230B"/>
    <w:rsid w:val="009623B0"/>
    <w:rsid w:val="00965455"/>
    <w:rsid w:val="00976FAF"/>
    <w:rsid w:val="0098134C"/>
    <w:rsid w:val="0098161D"/>
    <w:rsid w:val="00983095"/>
    <w:rsid w:val="00986421"/>
    <w:rsid w:val="009919D5"/>
    <w:rsid w:val="00996419"/>
    <w:rsid w:val="009970C9"/>
    <w:rsid w:val="009A071E"/>
    <w:rsid w:val="009A1BE3"/>
    <w:rsid w:val="009A4FE9"/>
    <w:rsid w:val="009A5302"/>
    <w:rsid w:val="009A671F"/>
    <w:rsid w:val="009B31EC"/>
    <w:rsid w:val="009B4105"/>
    <w:rsid w:val="009B5FB6"/>
    <w:rsid w:val="009B7626"/>
    <w:rsid w:val="009C4812"/>
    <w:rsid w:val="009D3075"/>
    <w:rsid w:val="009D3860"/>
    <w:rsid w:val="009D389E"/>
    <w:rsid w:val="009E4288"/>
    <w:rsid w:val="009E4653"/>
    <w:rsid w:val="00A028B6"/>
    <w:rsid w:val="00A03B7B"/>
    <w:rsid w:val="00A074BE"/>
    <w:rsid w:val="00A15FCC"/>
    <w:rsid w:val="00A176E6"/>
    <w:rsid w:val="00A21089"/>
    <w:rsid w:val="00A23166"/>
    <w:rsid w:val="00A24CF9"/>
    <w:rsid w:val="00A25A35"/>
    <w:rsid w:val="00A32084"/>
    <w:rsid w:val="00A3275E"/>
    <w:rsid w:val="00A3538C"/>
    <w:rsid w:val="00A504DD"/>
    <w:rsid w:val="00A53555"/>
    <w:rsid w:val="00A5637F"/>
    <w:rsid w:val="00A61DA6"/>
    <w:rsid w:val="00A64E2B"/>
    <w:rsid w:val="00A67A0B"/>
    <w:rsid w:val="00A772D7"/>
    <w:rsid w:val="00A80383"/>
    <w:rsid w:val="00A80D85"/>
    <w:rsid w:val="00A82045"/>
    <w:rsid w:val="00A84B78"/>
    <w:rsid w:val="00A85A41"/>
    <w:rsid w:val="00A85F28"/>
    <w:rsid w:val="00A879AA"/>
    <w:rsid w:val="00A90DA9"/>
    <w:rsid w:val="00A93283"/>
    <w:rsid w:val="00A936E0"/>
    <w:rsid w:val="00A9658F"/>
    <w:rsid w:val="00A965D8"/>
    <w:rsid w:val="00A96BE5"/>
    <w:rsid w:val="00AA006E"/>
    <w:rsid w:val="00AA027D"/>
    <w:rsid w:val="00AA1861"/>
    <w:rsid w:val="00AA371E"/>
    <w:rsid w:val="00AA4295"/>
    <w:rsid w:val="00AA45E5"/>
    <w:rsid w:val="00AA771C"/>
    <w:rsid w:val="00AB3FCD"/>
    <w:rsid w:val="00AB42D4"/>
    <w:rsid w:val="00AB4AA7"/>
    <w:rsid w:val="00AC57E2"/>
    <w:rsid w:val="00AD283C"/>
    <w:rsid w:val="00AD5BCF"/>
    <w:rsid w:val="00AD5E7B"/>
    <w:rsid w:val="00AE3B73"/>
    <w:rsid w:val="00AE475C"/>
    <w:rsid w:val="00AE7709"/>
    <w:rsid w:val="00B00815"/>
    <w:rsid w:val="00B0309B"/>
    <w:rsid w:val="00B03D6D"/>
    <w:rsid w:val="00B03E04"/>
    <w:rsid w:val="00B1275B"/>
    <w:rsid w:val="00B25844"/>
    <w:rsid w:val="00B25F14"/>
    <w:rsid w:val="00B30B04"/>
    <w:rsid w:val="00B337C8"/>
    <w:rsid w:val="00B37BD4"/>
    <w:rsid w:val="00B40A8A"/>
    <w:rsid w:val="00B43D59"/>
    <w:rsid w:val="00B442B8"/>
    <w:rsid w:val="00B53E4C"/>
    <w:rsid w:val="00B556D7"/>
    <w:rsid w:val="00B5787E"/>
    <w:rsid w:val="00B57EAB"/>
    <w:rsid w:val="00B632C2"/>
    <w:rsid w:val="00B64E7C"/>
    <w:rsid w:val="00B65725"/>
    <w:rsid w:val="00B71B20"/>
    <w:rsid w:val="00B7454D"/>
    <w:rsid w:val="00B80734"/>
    <w:rsid w:val="00B81D7F"/>
    <w:rsid w:val="00B8382C"/>
    <w:rsid w:val="00B87676"/>
    <w:rsid w:val="00B932DB"/>
    <w:rsid w:val="00B95E90"/>
    <w:rsid w:val="00BA0910"/>
    <w:rsid w:val="00BA3C55"/>
    <w:rsid w:val="00BA483A"/>
    <w:rsid w:val="00BA6166"/>
    <w:rsid w:val="00BB47F3"/>
    <w:rsid w:val="00BD329F"/>
    <w:rsid w:val="00BF0A28"/>
    <w:rsid w:val="00BF320F"/>
    <w:rsid w:val="00BF4391"/>
    <w:rsid w:val="00BF65FB"/>
    <w:rsid w:val="00BF7078"/>
    <w:rsid w:val="00C01315"/>
    <w:rsid w:val="00C031C2"/>
    <w:rsid w:val="00C104EE"/>
    <w:rsid w:val="00C12DA3"/>
    <w:rsid w:val="00C1655D"/>
    <w:rsid w:val="00C22B60"/>
    <w:rsid w:val="00C252B9"/>
    <w:rsid w:val="00C25A23"/>
    <w:rsid w:val="00C27D0F"/>
    <w:rsid w:val="00C3052F"/>
    <w:rsid w:val="00C30EA9"/>
    <w:rsid w:val="00C31EDB"/>
    <w:rsid w:val="00C322AF"/>
    <w:rsid w:val="00C358F3"/>
    <w:rsid w:val="00C35966"/>
    <w:rsid w:val="00C37F5C"/>
    <w:rsid w:val="00C41237"/>
    <w:rsid w:val="00C41839"/>
    <w:rsid w:val="00C46ED3"/>
    <w:rsid w:val="00C47798"/>
    <w:rsid w:val="00C51085"/>
    <w:rsid w:val="00C526AF"/>
    <w:rsid w:val="00C57139"/>
    <w:rsid w:val="00C63D22"/>
    <w:rsid w:val="00C76441"/>
    <w:rsid w:val="00C8125F"/>
    <w:rsid w:val="00C84CB4"/>
    <w:rsid w:val="00C859BD"/>
    <w:rsid w:val="00C95C28"/>
    <w:rsid w:val="00C9739B"/>
    <w:rsid w:val="00C97F40"/>
    <w:rsid w:val="00CA021E"/>
    <w:rsid w:val="00CA02EE"/>
    <w:rsid w:val="00CA18A4"/>
    <w:rsid w:val="00CA35BB"/>
    <w:rsid w:val="00CA5E32"/>
    <w:rsid w:val="00CA76DC"/>
    <w:rsid w:val="00CB095D"/>
    <w:rsid w:val="00CB3698"/>
    <w:rsid w:val="00CB49A0"/>
    <w:rsid w:val="00CB5C20"/>
    <w:rsid w:val="00CB663C"/>
    <w:rsid w:val="00CC43BC"/>
    <w:rsid w:val="00CC7F13"/>
    <w:rsid w:val="00CD172B"/>
    <w:rsid w:val="00CD3102"/>
    <w:rsid w:val="00CD41DD"/>
    <w:rsid w:val="00CD62B9"/>
    <w:rsid w:val="00CE15C8"/>
    <w:rsid w:val="00CE2D37"/>
    <w:rsid w:val="00CE5E23"/>
    <w:rsid w:val="00CE7F09"/>
    <w:rsid w:val="00CF4D96"/>
    <w:rsid w:val="00CF505E"/>
    <w:rsid w:val="00CF5EF8"/>
    <w:rsid w:val="00D002B0"/>
    <w:rsid w:val="00D00DEB"/>
    <w:rsid w:val="00D04EA7"/>
    <w:rsid w:val="00D04EC3"/>
    <w:rsid w:val="00D05D1C"/>
    <w:rsid w:val="00D064A9"/>
    <w:rsid w:val="00D078CF"/>
    <w:rsid w:val="00D10591"/>
    <w:rsid w:val="00D17DB8"/>
    <w:rsid w:val="00D23825"/>
    <w:rsid w:val="00D24D28"/>
    <w:rsid w:val="00D30048"/>
    <w:rsid w:val="00D32E49"/>
    <w:rsid w:val="00D40928"/>
    <w:rsid w:val="00D52A38"/>
    <w:rsid w:val="00D52D8C"/>
    <w:rsid w:val="00D53E51"/>
    <w:rsid w:val="00D667C5"/>
    <w:rsid w:val="00D76965"/>
    <w:rsid w:val="00D779F5"/>
    <w:rsid w:val="00D80DFB"/>
    <w:rsid w:val="00D83881"/>
    <w:rsid w:val="00D83C31"/>
    <w:rsid w:val="00D90A94"/>
    <w:rsid w:val="00D92125"/>
    <w:rsid w:val="00D955E9"/>
    <w:rsid w:val="00D96836"/>
    <w:rsid w:val="00DA02CE"/>
    <w:rsid w:val="00DA3779"/>
    <w:rsid w:val="00DA49A0"/>
    <w:rsid w:val="00DB10B5"/>
    <w:rsid w:val="00DB4DB8"/>
    <w:rsid w:val="00DC1F38"/>
    <w:rsid w:val="00DC3861"/>
    <w:rsid w:val="00DC54B4"/>
    <w:rsid w:val="00DC6B38"/>
    <w:rsid w:val="00DC7449"/>
    <w:rsid w:val="00DD4733"/>
    <w:rsid w:val="00DD74F3"/>
    <w:rsid w:val="00DD757F"/>
    <w:rsid w:val="00DE0083"/>
    <w:rsid w:val="00DE1428"/>
    <w:rsid w:val="00DE442A"/>
    <w:rsid w:val="00DE6A4F"/>
    <w:rsid w:val="00DF0747"/>
    <w:rsid w:val="00DF1105"/>
    <w:rsid w:val="00DF433F"/>
    <w:rsid w:val="00DF5D8C"/>
    <w:rsid w:val="00DF6E1D"/>
    <w:rsid w:val="00E01057"/>
    <w:rsid w:val="00E04323"/>
    <w:rsid w:val="00E0608D"/>
    <w:rsid w:val="00E065B7"/>
    <w:rsid w:val="00E07EDF"/>
    <w:rsid w:val="00E24CBC"/>
    <w:rsid w:val="00E26EE6"/>
    <w:rsid w:val="00E27F8B"/>
    <w:rsid w:val="00E31BA7"/>
    <w:rsid w:val="00E33749"/>
    <w:rsid w:val="00E35B7E"/>
    <w:rsid w:val="00E40212"/>
    <w:rsid w:val="00E40E52"/>
    <w:rsid w:val="00E41CF7"/>
    <w:rsid w:val="00E43C8C"/>
    <w:rsid w:val="00E4544B"/>
    <w:rsid w:val="00E46C2E"/>
    <w:rsid w:val="00E506B9"/>
    <w:rsid w:val="00E60F8B"/>
    <w:rsid w:val="00E62A46"/>
    <w:rsid w:val="00E70B2A"/>
    <w:rsid w:val="00E75747"/>
    <w:rsid w:val="00E91DCD"/>
    <w:rsid w:val="00E92141"/>
    <w:rsid w:val="00EB4318"/>
    <w:rsid w:val="00EB7123"/>
    <w:rsid w:val="00EC1048"/>
    <w:rsid w:val="00EC1E8E"/>
    <w:rsid w:val="00EC5A49"/>
    <w:rsid w:val="00ED09FC"/>
    <w:rsid w:val="00ED397F"/>
    <w:rsid w:val="00EE36CB"/>
    <w:rsid w:val="00EE715F"/>
    <w:rsid w:val="00EF16DB"/>
    <w:rsid w:val="00EF3351"/>
    <w:rsid w:val="00EF3FAE"/>
    <w:rsid w:val="00EF444D"/>
    <w:rsid w:val="00F0003E"/>
    <w:rsid w:val="00F013E3"/>
    <w:rsid w:val="00F01CAE"/>
    <w:rsid w:val="00F0391F"/>
    <w:rsid w:val="00F06BA6"/>
    <w:rsid w:val="00F1199F"/>
    <w:rsid w:val="00F14D6E"/>
    <w:rsid w:val="00F22E7D"/>
    <w:rsid w:val="00F26744"/>
    <w:rsid w:val="00F26F70"/>
    <w:rsid w:val="00F275B5"/>
    <w:rsid w:val="00F27EB9"/>
    <w:rsid w:val="00F307DF"/>
    <w:rsid w:val="00F33880"/>
    <w:rsid w:val="00F343A1"/>
    <w:rsid w:val="00F44EA0"/>
    <w:rsid w:val="00F454F1"/>
    <w:rsid w:val="00F478C4"/>
    <w:rsid w:val="00F541D2"/>
    <w:rsid w:val="00F542B1"/>
    <w:rsid w:val="00F5702A"/>
    <w:rsid w:val="00F63467"/>
    <w:rsid w:val="00F64D20"/>
    <w:rsid w:val="00F67199"/>
    <w:rsid w:val="00F67DCB"/>
    <w:rsid w:val="00F76092"/>
    <w:rsid w:val="00F944EF"/>
    <w:rsid w:val="00F96E8E"/>
    <w:rsid w:val="00FA03AE"/>
    <w:rsid w:val="00FA7CEB"/>
    <w:rsid w:val="00FB1435"/>
    <w:rsid w:val="00FB267B"/>
    <w:rsid w:val="00FB2A84"/>
    <w:rsid w:val="00FB5535"/>
    <w:rsid w:val="00FC04F1"/>
    <w:rsid w:val="00FC0B69"/>
    <w:rsid w:val="00FD37A3"/>
    <w:rsid w:val="00FE38E3"/>
    <w:rsid w:val="00FE6CBA"/>
    <w:rsid w:val="00FF071C"/>
    <w:rsid w:val="00FF6082"/>
    <w:rsid w:val="00FF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89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01CAE"/>
    <w:pPr>
      <w:widowControl w:val="0"/>
      <w:jc w:val="both"/>
    </w:pPr>
  </w:style>
  <w:style w:type="paragraph" w:styleId="ab">
    <w:name w:val="Closing"/>
    <w:basedOn w:val="a"/>
    <w:link w:val="ac"/>
    <w:uiPriority w:val="99"/>
    <w:unhideWhenUsed/>
    <w:rsid w:val="004B7E57"/>
    <w:pPr>
      <w:jc w:val="right"/>
    </w:pPr>
    <w:rPr>
      <w:rFonts w:ascii="HG丸ｺﾞｼｯｸM-PRO" w:eastAsia="HG丸ｺﾞｼｯｸM-PRO" w:hAnsi="HG丸ｺﾞｼｯｸM-PRO"/>
      <w:color w:val="0070C0"/>
      <w:spacing w:val="-20"/>
      <w:sz w:val="22"/>
    </w:rPr>
  </w:style>
  <w:style w:type="character" w:customStyle="1" w:styleId="ac">
    <w:name w:val="結語 (文字)"/>
    <w:basedOn w:val="a0"/>
    <w:link w:val="ab"/>
    <w:uiPriority w:val="99"/>
    <w:rsid w:val="004B7E57"/>
    <w:rPr>
      <w:rFonts w:ascii="HG丸ｺﾞｼｯｸM-PRO" w:eastAsia="HG丸ｺﾞｼｯｸM-PRO" w:hAnsi="HG丸ｺﾞｼｯｸM-PRO"/>
      <w:color w:val="0070C0"/>
      <w:spacing w:val="-20"/>
      <w:sz w:val="22"/>
    </w:rPr>
  </w:style>
  <w:style w:type="paragraph" w:styleId="ad">
    <w:name w:val="Subtitle"/>
    <w:basedOn w:val="a"/>
    <w:next w:val="a"/>
    <w:link w:val="ae"/>
    <w:uiPriority w:val="11"/>
    <w:qFormat/>
    <w:rsid w:val="004D35E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4D35EE"/>
    <w:rPr>
      <w:rFonts w:asciiTheme="majorHAnsi" w:eastAsia="ＭＳ ゴシック" w:hAnsiTheme="majorHAnsi" w:cstheme="majorBidi"/>
      <w:sz w:val="24"/>
      <w:szCs w:val="24"/>
    </w:rPr>
  </w:style>
  <w:style w:type="paragraph" w:styleId="af">
    <w:name w:val="List Paragraph"/>
    <w:basedOn w:val="a"/>
    <w:uiPriority w:val="34"/>
    <w:qFormat/>
    <w:rsid w:val="002E23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4244">
      <w:bodyDiv w:val="1"/>
      <w:marLeft w:val="0"/>
      <w:marRight w:val="0"/>
      <w:marTop w:val="0"/>
      <w:marBottom w:val="0"/>
      <w:divBdr>
        <w:top w:val="none" w:sz="0" w:space="0" w:color="auto"/>
        <w:left w:val="none" w:sz="0" w:space="0" w:color="auto"/>
        <w:bottom w:val="none" w:sz="0" w:space="0" w:color="auto"/>
        <w:right w:val="none" w:sz="0" w:space="0" w:color="auto"/>
      </w:divBdr>
      <w:divsChild>
        <w:div w:id="1736273534">
          <w:marLeft w:val="0"/>
          <w:marRight w:val="0"/>
          <w:marTop w:val="0"/>
          <w:marBottom w:val="0"/>
          <w:divBdr>
            <w:top w:val="none" w:sz="0" w:space="0" w:color="auto"/>
            <w:left w:val="none" w:sz="0" w:space="0" w:color="auto"/>
            <w:bottom w:val="none" w:sz="0" w:space="0" w:color="auto"/>
            <w:right w:val="none" w:sz="0" w:space="0" w:color="auto"/>
          </w:divBdr>
          <w:divsChild>
            <w:div w:id="1788423971">
              <w:marLeft w:val="0"/>
              <w:marRight w:val="0"/>
              <w:marTop w:val="0"/>
              <w:marBottom w:val="0"/>
              <w:divBdr>
                <w:top w:val="none" w:sz="0" w:space="0" w:color="auto"/>
                <w:left w:val="none" w:sz="0" w:space="0" w:color="auto"/>
                <w:bottom w:val="none" w:sz="0" w:space="0" w:color="auto"/>
                <w:right w:val="none" w:sz="0" w:space="0" w:color="auto"/>
              </w:divBdr>
              <w:divsChild>
                <w:div w:id="10171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6901">
      <w:bodyDiv w:val="1"/>
      <w:marLeft w:val="0"/>
      <w:marRight w:val="0"/>
      <w:marTop w:val="0"/>
      <w:marBottom w:val="0"/>
      <w:divBdr>
        <w:top w:val="none" w:sz="0" w:space="0" w:color="auto"/>
        <w:left w:val="none" w:sz="0" w:space="0" w:color="auto"/>
        <w:bottom w:val="none" w:sz="0" w:space="0" w:color="auto"/>
        <w:right w:val="none" w:sz="0" w:space="0" w:color="auto"/>
      </w:divBdr>
    </w:div>
    <w:div w:id="155623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2020-09-03T03:11:00Z</dcterms:created>
  <dcterms:modified xsi:type="dcterms:W3CDTF">2020-09-03T03:12:00Z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