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58" w:rsidRPr="00BC264F" w:rsidRDefault="00B75558" w:rsidP="00B75558">
      <w:pPr>
        <w:jc w:val="right"/>
        <w:rPr>
          <w:rFonts w:asciiTheme="majorEastAsia" w:eastAsiaTheme="majorEastAsia" w:hAnsiTheme="majorEastAsia"/>
          <w:sz w:val="28"/>
          <w:szCs w:val="28"/>
        </w:rPr>
      </w:pPr>
      <w:r w:rsidRPr="00BC264F">
        <w:rPr>
          <w:rFonts w:asciiTheme="majorEastAsia" w:eastAsiaTheme="majorEastAsia" w:hAnsiTheme="majorEastAsia" w:hint="eastAsia"/>
          <w:sz w:val="28"/>
          <w:szCs w:val="28"/>
          <w:bdr w:val="single" w:sz="4" w:space="0" w:color="auto"/>
        </w:rPr>
        <w:t>別紙５</w:t>
      </w:r>
    </w:p>
    <w:p w:rsidR="00B44301" w:rsidRPr="00371736" w:rsidRDefault="009654EA" w:rsidP="00B44301">
      <w:pPr>
        <w:jc w:val="center"/>
        <w:rPr>
          <w:rFonts w:asciiTheme="minorEastAsia" w:eastAsiaTheme="minorEastAsia" w:hAnsiTheme="minorEastAsia"/>
          <w:szCs w:val="21"/>
        </w:rPr>
      </w:pPr>
      <w:r>
        <w:rPr>
          <w:rFonts w:asciiTheme="minorEastAsia" w:eastAsiaTheme="minorEastAsia" w:hAnsiTheme="minorEastAsia" w:hint="eastAsia"/>
          <w:szCs w:val="21"/>
        </w:rPr>
        <w:t>大阪府聴覚障がい者に対する要約筆記者の確保に関する要綱</w:t>
      </w:r>
    </w:p>
    <w:p w:rsidR="00B44301" w:rsidRPr="00B82A50" w:rsidRDefault="00B44301" w:rsidP="00B44301">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（目　的）</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第１条　この要綱は、障害者の日常生活及び社会生活を総合的に支援するための法律（平成17年法律第123号。以下「法」という。）第78条第１項の規定により、法第77条第１項第６号の聴覚、言語機能、音声機能その他の障害のため意思疎通を図ることに支障がある障がい者等（以下「聴覚障がい者」という。）に対して特に専門性の高い意思疎通支援を行う要約筆記者（以下「要約筆記者」という。）を養成する事業を実施するために必要な事項を定め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（定　義）</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第２条　この要綱において、「特に専門性の高い意思疎通支援」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（実施主体等）</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第３条　第１条の事業の実施主体は、大阪府（以下「府」という。）とし、予算の範囲内で実施するものとする。</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２　府は、第１条の事業の実施に当たっては、この事業の実施に関し、聴覚障がい者への深い理解と経験を有し、聴覚障がい者への相談支援機能を有する者に委託して実施するものとする。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（養成研修等）</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第４条　府は、第１条の事業の実施に当たっては、要約筆記者を養成するための研修（以下「養成研修」という。）を実施するものとし、当該研修を修了した者（以下「修了者」という。）に要約筆記者養成研修修了証書（様式第１号）を交付するものとする。</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２　府は、養成研修の講師に対し、講師としての技術等を向上させるための研修を実施するものとする。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（研修の対象者）</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第５条　養成研修の受講者は、府が実施する受講判定試験の合格者とする。</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２　前項の試験を受けられる者は、次の各号いずれにも該当する者とする。</w:t>
      </w:r>
    </w:p>
    <w:p w:rsidR="003F619D" w:rsidRPr="003F619D" w:rsidRDefault="003F619D" w:rsidP="003F619D">
      <w:pPr>
        <w:ind w:firstLineChars="100" w:firstLine="210"/>
        <w:rPr>
          <w:rFonts w:asciiTheme="minorEastAsia" w:eastAsiaTheme="minorEastAsia" w:hAnsiTheme="minorEastAsia"/>
          <w:szCs w:val="21"/>
        </w:rPr>
      </w:pPr>
      <w:r w:rsidRPr="003F619D">
        <w:rPr>
          <w:rFonts w:asciiTheme="minorEastAsia" w:eastAsiaTheme="minorEastAsia" w:hAnsiTheme="minorEastAsia" w:hint="eastAsia"/>
          <w:szCs w:val="21"/>
        </w:rPr>
        <w:t>一　府内に居住、通学または勤務する者であること。</w:t>
      </w:r>
    </w:p>
    <w:p w:rsidR="003F619D" w:rsidRPr="003F619D" w:rsidRDefault="003F619D" w:rsidP="003F619D">
      <w:pPr>
        <w:ind w:firstLineChars="100" w:firstLine="210"/>
        <w:rPr>
          <w:rFonts w:asciiTheme="minorEastAsia" w:eastAsiaTheme="minorEastAsia" w:hAnsiTheme="minorEastAsia"/>
          <w:szCs w:val="21"/>
        </w:rPr>
      </w:pPr>
      <w:r w:rsidRPr="003F619D">
        <w:rPr>
          <w:rFonts w:asciiTheme="minorEastAsia" w:eastAsiaTheme="minorEastAsia" w:hAnsiTheme="minorEastAsia" w:hint="eastAsia"/>
          <w:szCs w:val="21"/>
        </w:rPr>
        <w:t>二　要約筆記者として活動する意思がある者であること。</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（登録試験の実施等）</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第６条　府は、修了者に対し、必要な技術を有しているか審査するための大阪府要約筆記者登録試験（以下「登録試験」という。）を実施するものとする。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（要約筆記者の登録）</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第７条　府は、次の各号のいずれにも該当する者を要約筆記者として、登録することができる。</w:t>
      </w:r>
    </w:p>
    <w:p w:rsidR="003F619D" w:rsidRPr="003F619D" w:rsidRDefault="003F619D" w:rsidP="003F619D">
      <w:pPr>
        <w:ind w:left="420" w:hangingChars="200" w:hanging="420"/>
        <w:rPr>
          <w:rFonts w:asciiTheme="minorEastAsia" w:eastAsiaTheme="minorEastAsia" w:hAnsiTheme="minorEastAsia"/>
          <w:szCs w:val="21"/>
        </w:rPr>
      </w:pPr>
      <w:r w:rsidRPr="003F619D">
        <w:rPr>
          <w:rFonts w:asciiTheme="minorEastAsia" w:eastAsiaTheme="minorEastAsia" w:hAnsiTheme="minorEastAsia" w:hint="eastAsia"/>
          <w:szCs w:val="21"/>
        </w:rPr>
        <w:t xml:space="preserve">　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rsidR="003F619D" w:rsidRPr="003F619D" w:rsidRDefault="003F619D" w:rsidP="003F619D">
      <w:pPr>
        <w:ind w:left="420" w:hangingChars="200" w:hanging="420"/>
        <w:rPr>
          <w:rFonts w:asciiTheme="minorEastAsia" w:eastAsiaTheme="minorEastAsia" w:hAnsiTheme="minorEastAsia"/>
          <w:szCs w:val="21"/>
        </w:rPr>
      </w:pPr>
      <w:r w:rsidRPr="003F619D">
        <w:rPr>
          <w:rFonts w:asciiTheme="minorEastAsia" w:eastAsiaTheme="minorEastAsia" w:hAnsiTheme="minorEastAsia" w:hint="eastAsia"/>
          <w:szCs w:val="21"/>
        </w:rPr>
        <w:t xml:space="preserve">　二　その業務に関し不正又は不誠実な行為をするおそれがあると認めるに足りる相当の理由がある者ではないこと。</w:t>
      </w:r>
    </w:p>
    <w:p w:rsidR="003F619D" w:rsidRPr="003F619D" w:rsidRDefault="003F619D" w:rsidP="003F619D">
      <w:pPr>
        <w:ind w:left="420" w:hangingChars="200" w:hanging="420"/>
        <w:rPr>
          <w:rFonts w:asciiTheme="minorEastAsia" w:eastAsiaTheme="minorEastAsia" w:hAnsiTheme="minorEastAsia"/>
          <w:szCs w:val="21"/>
        </w:rPr>
      </w:pPr>
      <w:r w:rsidRPr="003F619D">
        <w:rPr>
          <w:rFonts w:asciiTheme="minorEastAsia" w:eastAsiaTheme="minorEastAsia" w:hAnsiTheme="minorEastAsia" w:hint="eastAsia"/>
          <w:szCs w:val="21"/>
        </w:rPr>
        <w:lastRenderedPageBreak/>
        <w:t xml:space="preserve">　三　登録試験の合格者（すでに要約筆</w:t>
      </w:r>
      <w:bookmarkStart w:id="0" w:name="_GoBack"/>
      <w:bookmarkEnd w:id="0"/>
      <w:r w:rsidRPr="003F619D">
        <w:rPr>
          <w:rFonts w:asciiTheme="minorEastAsia" w:eastAsiaTheme="minorEastAsia" w:hAnsiTheme="minorEastAsia" w:hint="eastAsia"/>
          <w:szCs w:val="21"/>
        </w:rPr>
        <w:t>記者として登録している者を除く。）であって、要約筆記に係る実践研修において一定の技術があると認められる者であること。</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２　前項の登録は、当該登録をした年度の３年後の年度末までの間にその更新（更新のための現任研修をいう。以下「更新」という。）を受けなければ、その期間の経過によって、その効力を失う。この場合において、当該更新は直前の登録を行った年度から３年後の年度でなければ受けることができないものとする。</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３　知事は、第１項の登録を受けた者に大阪府要約筆記者登録証（様式第２号、以下「登録証」という。）を交付するものとする。</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４　第１項の登録を受けた者は、大阪府要約筆記者登録調書（様式第３号、以下「調書」という。）を提出しなければならない。</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５　府は、調書の提出を受けたときは、調書に記載されている事項を要約筆記者登録台帳に登載し、適正に管理するものとする。</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６　要約筆記者は、登録証の記載内容に変更があったとき又は登録証を毀損又は紛失したときは「大阪府要約筆記者登録証再交付申請書」（様式第４号）を提出し、登録証の再交付を受けなければならない。</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７　要約筆記者は、調書の記載内容に変更があったときは、変更後の内容を記載した調書を提出しなければならない。</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８　府は、要約筆記者から「大阪府要約筆記者登録辞退届」（様式第５号）の提出を受けたときは、登録の抹消を行うものとする。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 xml:space="preserve"> (事務の協力)</w:t>
      </w:r>
    </w:p>
    <w:p w:rsidR="003F619D" w:rsidRPr="003F619D"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第８条　府は、事業の実施に当たっては、事業を円滑に実施し、聴覚障がい者団体をはじめ関係機関と密接に連携・協力することとする。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（その他）</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第９条　この要綱に定めるもののほか必要がある事項は、府が別に定める。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附　則</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この要綱は、平成25年４月１日から施行する。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附　則</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この要綱は、平成26年４月１日から施行する。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附　則</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この要綱は、平成28年４月１日から施行する。</w:t>
      </w:r>
    </w:p>
    <w:p w:rsidR="003F619D" w:rsidRPr="003F619D" w:rsidRDefault="003F619D" w:rsidP="003F619D">
      <w:pPr>
        <w:rPr>
          <w:rFonts w:asciiTheme="minorEastAsia" w:eastAsiaTheme="minorEastAsia" w:hAnsiTheme="minorEastAsia"/>
          <w:szCs w:val="21"/>
        </w:rPr>
      </w:pP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附　則</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（施行期日）</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１　この要綱は、平成29年４月１日から施行する。</w:t>
      </w:r>
    </w:p>
    <w:p w:rsidR="003F619D" w:rsidRPr="003F619D" w:rsidRDefault="003F619D" w:rsidP="003F619D">
      <w:pPr>
        <w:rPr>
          <w:rFonts w:asciiTheme="minorEastAsia" w:eastAsiaTheme="minorEastAsia" w:hAnsiTheme="minorEastAsia"/>
          <w:szCs w:val="21"/>
        </w:rPr>
      </w:pPr>
      <w:r w:rsidRPr="003F619D">
        <w:rPr>
          <w:rFonts w:asciiTheme="minorEastAsia" w:eastAsiaTheme="minorEastAsia" w:hAnsiTheme="minorEastAsia" w:hint="eastAsia"/>
          <w:szCs w:val="21"/>
        </w:rPr>
        <w:t>(経過措置)</w:t>
      </w:r>
    </w:p>
    <w:p w:rsidR="006D6927" w:rsidRPr="006D6927" w:rsidRDefault="003F619D" w:rsidP="003F619D">
      <w:pPr>
        <w:ind w:left="210" w:hangingChars="100" w:hanging="210"/>
        <w:rPr>
          <w:rFonts w:asciiTheme="minorEastAsia" w:eastAsiaTheme="minorEastAsia" w:hAnsiTheme="minorEastAsia"/>
          <w:szCs w:val="21"/>
        </w:rPr>
      </w:pPr>
      <w:r w:rsidRPr="003F619D">
        <w:rPr>
          <w:rFonts w:asciiTheme="minorEastAsia" w:eastAsiaTheme="minorEastAsia" w:hAnsiTheme="minorEastAsia" w:hint="eastAsia"/>
          <w:szCs w:val="21"/>
        </w:rPr>
        <w:t>２　この要綱の改正前の要綱（以下「改正前要綱」という。）第９条第１項から第２項の規定により行った登録及び同条第４項の規定により行った登録の更新については、平成31年３月31日までの間は、この要綱第７条第２項の規定にかかわらず、なお従前の例による。</w:t>
      </w:r>
    </w:p>
    <w:sectPr w:rsidR="006D6927" w:rsidRPr="006D6927" w:rsidSect="002B3FC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397" w:footer="34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DB" w:rsidRDefault="000959DB" w:rsidP="00476F68">
      <w:r>
        <w:separator/>
      </w:r>
    </w:p>
  </w:endnote>
  <w:endnote w:type="continuationSeparator" w:id="0">
    <w:p w:rsidR="000959DB" w:rsidRDefault="000959DB"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DB" w:rsidRDefault="000959DB" w:rsidP="00476F68">
      <w:r>
        <w:separator/>
      </w:r>
    </w:p>
  </w:footnote>
  <w:footnote w:type="continuationSeparator" w:id="0">
    <w:p w:rsidR="000959DB" w:rsidRDefault="000959DB" w:rsidP="004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90" w:rsidRDefault="001E53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9B4"/>
    <w:multiLevelType w:val="hybridMultilevel"/>
    <w:tmpl w:val="4AC4C010"/>
    <w:lvl w:ilvl="0" w:tplc="01F4306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2"/>
    <w:rsid w:val="000070BA"/>
    <w:rsid w:val="00017F75"/>
    <w:rsid w:val="00036E7A"/>
    <w:rsid w:val="00064F49"/>
    <w:rsid w:val="0009380F"/>
    <w:rsid w:val="000959DB"/>
    <w:rsid w:val="000A05D0"/>
    <w:rsid w:val="000B56BE"/>
    <w:rsid w:val="000C6AC3"/>
    <w:rsid w:val="000D3272"/>
    <w:rsid w:val="000E759D"/>
    <w:rsid w:val="000F3986"/>
    <w:rsid w:val="00102E06"/>
    <w:rsid w:val="001106A1"/>
    <w:rsid w:val="00124397"/>
    <w:rsid w:val="00126043"/>
    <w:rsid w:val="00127782"/>
    <w:rsid w:val="00127D37"/>
    <w:rsid w:val="00136C57"/>
    <w:rsid w:val="00150210"/>
    <w:rsid w:val="00153516"/>
    <w:rsid w:val="00155AFF"/>
    <w:rsid w:val="00185955"/>
    <w:rsid w:val="0019133D"/>
    <w:rsid w:val="001A2D1C"/>
    <w:rsid w:val="001A60F8"/>
    <w:rsid w:val="001B251F"/>
    <w:rsid w:val="001B6BD3"/>
    <w:rsid w:val="001B7C3B"/>
    <w:rsid w:val="001E1EA9"/>
    <w:rsid w:val="001E5390"/>
    <w:rsid w:val="00200536"/>
    <w:rsid w:val="00207DB8"/>
    <w:rsid w:val="00226DDE"/>
    <w:rsid w:val="002326B1"/>
    <w:rsid w:val="00235272"/>
    <w:rsid w:val="00280DD5"/>
    <w:rsid w:val="00294E9D"/>
    <w:rsid w:val="002A0DEB"/>
    <w:rsid w:val="002B3703"/>
    <w:rsid w:val="002B3FCE"/>
    <w:rsid w:val="002B6013"/>
    <w:rsid w:val="002B62CE"/>
    <w:rsid w:val="002D1A69"/>
    <w:rsid w:val="002D7B61"/>
    <w:rsid w:val="002E56FA"/>
    <w:rsid w:val="00305FAB"/>
    <w:rsid w:val="00334032"/>
    <w:rsid w:val="003646E4"/>
    <w:rsid w:val="00371736"/>
    <w:rsid w:val="0037250D"/>
    <w:rsid w:val="00375F1F"/>
    <w:rsid w:val="003B18AB"/>
    <w:rsid w:val="003B1DC9"/>
    <w:rsid w:val="003C0C8F"/>
    <w:rsid w:val="003F619D"/>
    <w:rsid w:val="00420F1B"/>
    <w:rsid w:val="004462EA"/>
    <w:rsid w:val="00465243"/>
    <w:rsid w:val="00474618"/>
    <w:rsid w:val="00476F68"/>
    <w:rsid w:val="004A7CC0"/>
    <w:rsid w:val="004B13FD"/>
    <w:rsid w:val="004B28D5"/>
    <w:rsid w:val="004B2B1F"/>
    <w:rsid w:val="004B5BF3"/>
    <w:rsid w:val="004E5081"/>
    <w:rsid w:val="0053155F"/>
    <w:rsid w:val="00542882"/>
    <w:rsid w:val="00555D31"/>
    <w:rsid w:val="00564E7C"/>
    <w:rsid w:val="005B6494"/>
    <w:rsid w:val="005E1780"/>
    <w:rsid w:val="005F4078"/>
    <w:rsid w:val="005F726E"/>
    <w:rsid w:val="00610381"/>
    <w:rsid w:val="00625F26"/>
    <w:rsid w:val="006315AB"/>
    <w:rsid w:val="00654FFD"/>
    <w:rsid w:val="00656037"/>
    <w:rsid w:val="00663BCE"/>
    <w:rsid w:val="0067062F"/>
    <w:rsid w:val="00685F13"/>
    <w:rsid w:val="00696E42"/>
    <w:rsid w:val="006B564E"/>
    <w:rsid w:val="006B6ECA"/>
    <w:rsid w:val="006D620B"/>
    <w:rsid w:val="006D6927"/>
    <w:rsid w:val="006E28D5"/>
    <w:rsid w:val="006E56BA"/>
    <w:rsid w:val="007107D0"/>
    <w:rsid w:val="00711BE1"/>
    <w:rsid w:val="007128E3"/>
    <w:rsid w:val="00715106"/>
    <w:rsid w:val="007303CD"/>
    <w:rsid w:val="00735080"/>
    <w:rsid w:val="00762678"/>
    <w:rsid w:val="00763220"/>
    <w:rsid w:val="00772B9B"/>
    <w:rsid w:val="00774659"/>
    <w:rsid w:val="00785410"/>
    <w:rsid w:val="007A4333"/>
    <w:rsid w:val="007C675D"/>
    <w:rsid w:val="007D3D62"/>
    <w:rsid w:val="007E2D3F"/>
    <w:rsid w:val="008019C4"/>
    <w:rsid w:val="008116F3"/>
    <w:rsid w:val="00837EF1"/>
    <w:rsid w:val="00844ECF"/>
    <w:rsid w:val="00854862"/>
    <w:rsid w:val="00861DE2"/>
    <w:rsid w:val="00867534"/>
    <w:rsid w:val="0089589F"/>
    <w:rsid w:val="00895BD8"/>
    <w:rsid w:val="008A30BA"/>
    <w:rsid w:val="008A58DB"/>
    <w:rsid w:val="008A7046"/>
    <w:rsid w:val="008B0FB8"/>
    <w:rsid w:val="008D7485"/>
    <w:rsid w:val="008F52A5"/>
    <w:rsid w:val="0090238F"/>
    <w:rsid w:val="00905256"/>
    <w:rsid w:val="00933FAC"/>
    <w:rsid w:val="0094068E"/>
    <w:rsid w:val="0095313F"/>
    <w:rsid w:val="009601CC"/>
    <w:rsid w:val="00960DD5"/>
    <w:rsid w:val="009654EA"/>
    <w:rsid w:val="0096595D"/>
    <w:rsid w:val="00974FB2"/>
    <w:rsid w:val="0098390C"/>
    <w:rsid w:val="00985A2D"/>
    <w:rsid w:val="009A0081"/>
    <w:rsid w:val="009A2BEE"/>
    <w:rsid w:val="009C2F30"/>
    <w:rsid w:val="009D4D8A"/>
    <w:rsid w:val="009D6F4C"/>
    <w:rsid w:val="009E30C6"/>
    <w:rsid w:val="009E3AF9"/>
    <w:rsid w:val="009F16D5"/>
    <w:rsid w:val="009F1D54"/>
    <w:rsid w:val="00A06DA2"/>
    <w:rsid w:val="00A21D7F"/>
    <w:rsid w:val="00A304FF"/>
    <w:rsid w:val="00A50D9A"/>
    <w:rsid w:val="00A56F2D"/>
    <w:rsid w:val="00A61A58"/>
    <w:rsid w:val="00A75DDB"/>
    <w:rsid w:val="00A826AC"/>
    <w:rsid w:val="00A97111"/>
    <w:rsid w:val="00AB4330"/>
    <w:rsid w:val="00AE7C6E"/>
    <w:rsid w:val="00AF16C3"/>
    <w:rsid w:val="00AF1EE5"/>
    <w:rsid w:val="00B44301"/>
    <w:rsid w:val="00B4430E"/>
    <w:rsid w:val="00B44B74"/>
    <w:rsid w:val="00B64488"/>
    <w:rsid w:val="00B73064"/>
    <w:rsid w:val="00B75558"/>
    <w:rsid w:val="00B82A50"/>
    <w:rsid w:val="00BB52E6"/>
    <w:rsid w:val="00BC1D4E"/>
    <w:rsid w:val="00BC264F"/>
    <w:rsid w:val="00BC7438"/>
    <w:rsid w:val="00C0150A"/>
    <w:rsid w:val="00C32107"/>
    <w:rsid w:val="00C3593A"/>
    <w:rsid w:val="00C45B7E"/>
    <w:rsid w:val="00C70791"/>
    <w:rsid w:val="00C94B49"/>
    <w:rsid w:val="00CA6D44"/>
    <w:rsid w:val="00CB0043"/>
    <w:rsid w:val="00CC2224"/>
    <w:rsid w:val="00CC2D9E"/>
    <w:rsid w:val="00CD17C7"/>
    <w:rsid w:val="00D05C07"/>
    <w:rsid w:val="00D068AD"/>
    <w:rsid w:val="00D31EB7"/>
    <w:rsid w:val="00D6446B"/>
    <w:rsid w:val="00D94B8E"/>
    <w:rsid w:val="00DD7207"/>
    <w:rsid w:val="00E23567"/>
    <w:rsid w:val="00E23F43"/>
    <w:rsid w:val="00E251F1"/>
    <w:rsid w:val="00E36D3E"/>
    <w:rsid w:val="00E4602B"/>
    <w:rsid w:val="00E508F2"/>
    <w:rsid w:val="00E63C4E"/>
    <w:rsid w:val="00E723A1"/>
    <w:rsid w:val="00EA3407"/>
    <w:rsid w:val="00F0426E"/>
    <w:rsid w:val="00F0615A"/>
    <w:rsid w:val="00F108D0"/>
    <w:rsid w:val="00F14C9A"/>
    <w:rsid w:val="00F16C6D"/>
    <w:rsid w:val="00F3587B"/>
    <w:rsid w:val="00F72DED"/>
    <w:rsid w:val="00F849C4"/>
    <w:rsid w:val="00F90CEF"/>
    <w:rsid w:val="00FD0CA9"/>
    <w:rsid w:val="00FE26EC"/>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Balloon Text"/>
    <w:basedOn w:val="a"/>
    <w:link w:val="a8"/>
    <w:rsid w:val="00CA6D44"/>
    <w:rPr>
      <w:rFonts w:asciiTheme="majorHAnsi" w:eastAsiaTheme="majorEastAsia" w:hAnsiTheme="majorHAnsi" w:cstheme="majorBidi"/>
      <w:sz w:val="18"/>
      <w:szCs w:val="18"/>
    </w:rPr>
  </w:style>
  <w:style w:type="character" w:customStyle="1" w:styleId="a8">
    <w:name w:val="吹き出し (文字)"/>
    <w:basedOn w:val="a0"/>
    <w:link w:val="a7"/>
    <w:rsid w:val="00CA6D44"/>
    <w:rPr>
      <w:rFonts w:asciiTheme="majorHAnsi" w:eastAsiaTheme="majorEastAsia" w:hAnsiTheme="majorHAnsi" w:cstheme="majorBidi"/>
      <w:kern w:val="2"/>
      <w:sz w:val="18"/>
      <w:szCs w:val="18"/>
    </w:rPr>
  </w:style>
  <w:style w:type="paragraph" w:customStyle="1" w:styleId="a9">
    <w:name w:val="一太郎"/>
    <w:rsid w:val="0090238F"/>
    <w:pPr>
      <w:widowControl w:val="0"/>
      <w:wordWrap w:val="0"/>
      <w:autoSpaceDE w:val="0"/>
      <w:autoSpaceDN w:val="0"/>
      <w:adjustRightInd w:val="0"/>
      <w:spacing w:line="270" w:lineRule="exact"/>
      <w:jc w:val="both"/>
    </w:pPr>
    <w:rPr>
      <w:rFonts w:cs="ＭＳ 明朝"/>
      <w:spacing w:val="15"/>
    </w:rPr>
  </w:style>
  <w:style w:type="paragraph" w:styleId="aa">
    <w:name w:val="List Paragraph"/>
    <w:basedOn w:val="a"/>
    <w:uiPriority w:val="34"/>
    <w:qFormat/>
    <w:rsid w:val="00B44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220D-9C17-47ED-BA3E-5B9F212A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2020-03-18T00:27:00Z</dcterms:created>
  <dcterms:modified xsi:type="dcterms:W3CDTF">2020-12-25T07:41:00Z</dcterms:modified>
</cp:coreProperties>
</file>