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85" w:rsidRDefault="00E05885">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4743450</wp:posOffset>
                </wp:positionH>
                <wp:positionV relativeFrom="paragraph">
                  <wp:posOffset>-99695</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rsidR="00E05885" w:rsidRDefault="00E05885" w:rsidP="00E05885">
                            <w:pPr>
                              <w:spacing w:line="360" w:lineRule="exact"/>
                              <w:jc w:val="center"/>
                              <w:rPr>
                                <w:rFonts w:ascii="Meiryo UI" w:eastAsia="Meiryo UI" w:hAnsi="Meiryo UI"/>
                                <w:sz w:val="32"/>
                              </w:rPr>
                            </w:pPr>
                            <w:r>
                              <w:rPr>
                                <w:rFonts w:ascii="Meiryo UI" w:eastAsia="Meiryo UI" w:hAnsi="Meiryo UI" w:hint="eastAsia"/>
                                <w:sz w:val="32"/>
                              </w:rPr>
                              <w:t>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373.5pt;margin-top:-7.85pt;width:81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" fillcolor="white [3201]" strokeweight=".5pt">
                <v:textbox inset="0,0,0,0">
                  <w:txbxContent>
                    <w:p w:rsidR="00E05885" w:rsidRDefault="00E05885" w:rsidP="00E05885">
                      <w:pPr>
                        <w:spacing w:line="360" w:lineRule="exact"/>
                        <w:jc w:val="center"/>
                        <w:rPr>
                          <w:rFonts w:ascii="Meiryo UI" w:eastAsia="Meiryo UI" w:hAnsi="Meiryo UI"/>
                          <w:sz w:val="32"/>
                        </w:rPr>
                      </w:pPr>
                      <w:r>
                        <w:rPr>
                          <w:rFonts w:ascii="Meiryo UI" w:eastAsia="Meiryo UI" w:hAnsi="Meiryo UI" w:hint="eastAsia"/>
                          <w:sz w:val="32"/>
                        </w:rPr>
                        <w:t>資料４</w:t>
                      </w:r>
                    </w:p>
                  </w:txbxContent>
                </v:textbox>
                <w10:wrap anchorx="margin"/>
              </v:shape>
            </w:pict>
          </mc:Fallback>
        </mc:AlternateContent>
      </w:r>
    </w:p>
    <w:p w:rsidR="002A22FF" w:rsidRDefault="002A22FF">
      <w:pPr>
        <w:rPr>
          <w:rFonts w:ascii="ＭＳ ゴシック" w:eastAsia="ＭＳ ゴシック" w:hAnsi="ＭＳ ゴシック"/>
          <w:sz w:val="22"/>
        </w:rPr>
      </w:pPr>
    </w:p>
    <w:tbl>
      <w:tblPr>
        <w:tblStyle w:val="a3"/>
        <w:tblW w:w="8363" w:type="dxa"/>
        <w:tblInd w:w="137" w:type="dxa"/>
        <w:tblLook w:val="04A0" w:firstRow="1" w:lastRow="0" w:firstColumn="1" w:lastColumn="0" w:noHBand="0" w:noVBand="1"/>
      </w:tblPr>
      <w:tblGrid>
        <w:gridCol w:w="8363"/>
      </w:tblGrid>
      <w:tr w:rsidR="006C39D1" w:rsidTr="006459BD">
        <w:tc>
          <w:tcPr>
            <w:tcW w:w="8363" w:type="dxa"/>
          </w:tcPr>
          <w:p w:rsidR="006C39D1" w:rsidRPr="00411718" w:rsidRDefault="006C39D1" w:rsidP="006459BD">
            <w:pPr>
              <w:jc w:val="center"/>
              <w:rPr>
                <w:rFonts w:ascii="ＭＳ ゴシック" w:eastAsia="ＭＳ ゴシック" w:hAnsi="ＭＳ ゴシック"/>
                <w:sz w:val="28"/>
                <w:szCs w:val="28"/>
              </w:rPr>
            </w:pPr>
            <w:r w:rsidRPr="006C39D1">
              <w:rPr>
                <w:rFonts w:ascii="ＭＳ ゴシック" w:eastAsia="ＭＳ ゴシック" w:hAnsi="ＭＳ ゴシック" w:hint="eastAsia"/>
                <w:sz w:val="28"/>
                <w:szCs w:val="28"/>
              </w:rPr>
              <w:t>大阪府</w:t>
            </w:r>
            <w:r w:rsidR="00B43CFF" w:rsidRPr="00B43CFF">
              <w:rPr>
                <w:rFonts w:ascii="ＭＳ ゴシック" w:eastAsia="ＭＳ ゴシック" w:hAnsi="ＭＳ ゴシック" w:hint="eastAsia"/>
                <w:sz w:val="28"/>
                <w:szCs w:val="28"/>
              </w:rPr>
              <w:t>子育てサポートハートフル企業</w:t>
            </w:r>
            <w:r w:rsidR="00D30658">
              <w:rPr>
                <w:rFonts w:ascii="ＭＳ ゴシック" w:eastAsia="ＭＳ ゴシック" w:hAnsi="ＭＳ ゴシック" w:hint="eastAsia"/>
                <w:sz w:val="28"/>
                <w:szCs w:val="28"/>
              </w:rPr>
              <w:t>顕彰</w:t>
            </w:r>
            <w:r w:rsidR="006459BD">
              <w:rPr>
                <w:rFonts w:ascii="ＭＳ ゴシック" w:eastAsia="ＭＳ ゴシック" w:hAnsi="ＭＳ ゴシック" w:hint="eastAsia"/>
                <w:sz w:val="28"/>
                <w:szCs w:val="28"/>
              </w:rPr>
              <w:t>基準</w:t>
            </w:r>
            <w:r w:rsidR="000C6E1F">
              <w:rPr>
                <w:rFonts w:ascii="ＭＳ ゴシック" w:eastAsia="ＭＳ ゴシック" w:hAnsi="ＭＳ ゴシック" w:hint="eastAsia"/>
                <w:sz w:val="28"/>
                <w:szCs w:val="28"/>
              </w:rPr>
              <w:t>（たたき台）</w:t>
            </w:r>
          </w:p>
        </w:tc>
      </w:tr>
    </w:tbl>
    <w:p w:rsidR="006C39D1" w:rsidRDefault="006C39D1" w:rsidP="00E3748C">
      <w:pPr>
        <w:jc w:val="center"/>
        <w:rPr>
          <w:rFonts w:ascii="ＭＳ ゴシック" w:eastAsia="ＭＳ ゴシック" w:hAnsi="ＭＳ ゴシック"/>
          <w:sz w:val="22"/>
        </w:rPr>
      </w:pPr>
    </w:p>
    <w:p w:rsidR="003D7C8D" w:rsidRDefault="003D7C8D" w:rsidP="00E3748C">
      <w:pPr>
        <w:jc w:val="center"/>
        <w:rPr>
          <w:rFonts w:ascii="ＭＳ ゴシック" w:eastAsia="ＭＳ ゴシック" w:hAnsi="ＭＳ ゴシック"/>
          <w:sz w:val="22"/>
        </w:rPr>
      </w:pPr>
    </w:p>
    <w:p w:rsidR="00F13A5B" w:rsidRDefault="006C39D1" w:rsidP="006459BD">
      <w:pPr>
        <w:ind w:left="220" w:hangingChars="100" w:hanging="220"/>
        <w:rPr>
          <w:rFonts w:ascii="ＭＳ ゴシック" w:eastAsia="ＭＳ ゴシック" w:hAnsi="ＭＳ ゴシック"/>
          <w:sz w:val="22"/>
        </w:rPr>
      </w:pPr>
      <w:r w:rsidRPr="006C39D1">
        <w:rPr>
          <w:rFonts w:ascii="ＭＳ ゴシック" w:eastAsia="ＭＳ ゴシック" w:hAnsi="ＭＳ ゴシック" w:hint="eastAsia"/>
          <w:sz w:val="22"/>
        </w:rPr>
        <w:t>１</w:t>
      </w:r>
      <w:r w:rsidR="00411718">
        <w:rPr>
          <w:rFonts w:ascii="ＭＳ ゴシック" w:eastAsia="ＭＳ ゴシック" w:hAnsi="ＭＳ ゴシック" w:hint="eastAsia"/>
          <w:sz w:val="22"/>
        </w:rPr>
        <w:t xml:space="preserve">　</w:t>
      </w:r>
      <w:r w:rsidR="006459BD">
        <w:rPr>
          <w:rFonts w:ascii="ＭＳ ゴシック" w:eastAsia="ＭＳ ゴシック" w:hAnsi="ＭＳ ゴシック" w:hint="eastAsia"/>
          <w:sz w:val="22"/>
        </w:rPr>
        <w:t>ひとり親家庭</w:t>
      </w:r>
      <w:r w:rsidR="00DC25E0">
        <w:rPr>
          <w:rFonts w:ascii="ＭＳ ゴシック" w:eastAsia="ＭＳ ゴシック" w:hAnsi="ＭＳ ゴシック" w:hint="eastAsia"/>
          <w:sz w:val="22"/>
        </w:rPr>
        <w:t>の親</w:t>
      </w:r>
      <w:r w:rsidR="006459BD">
        <w:rPr>
          <w:rFonts w:ascii="ＭＳ ゴシック" w:eastAsia="ＭＳ ゴシック" w:hAnsi="ＭＳ ゴシック" w:hint="eastAsia"/>
          <w:sz w:val="22"/>
        </w:rPr>
        <w:t>の雇用促進に積極的に取り組んでいる企業</w:t>
      </w:r>
      <w:r w:rsidR="004675D0">
        <w:rPr>
          <w:rFonts w:ascii="ＭＳ ゴシック" w:eastAsia="ＭＳ ゴシック" w:hAnsi="ＭＳ ゴシック" w:hint="eastAsia"/>
          <w:sz w:val="22"/>
        </w:rPr>
        <w:t>等</w:t>
      </w:r>
      <w:r w:rsidR="006459BD">
        <w:rPr>
          <w:rFonts w:ascii="ＭＳ ゴシック" w:eastAsia="ＭＳ ゴシック" w:hAnsi="ＭＳ ゴシック" w:hint="eastAsia"/>
          <w:sz w:val="22"/>
        </w:rPr>
        <w:t>（団体を含む）であって、</w:t>
      </w:r>
      <w:r w:rsidR="00366DE3">
        <w:rPr>
          <w:rFonts w:ascii="ＭＳ ゴシック" w:eastAsia="ＭＳ ゴシック" w:hAnsi="ＭＳ ゴシック" w:hint="eastAsia"/>
          <w:sz w:val="22"/>
        </w:rPr>
        <w:t>顕彰する日</w:t>
      </w:r>
      <w:r w:rsidR="00F13A5B">
        <w:rPr>
          <w:rFonts w:ascii="ＭＳ ゴシック" w:eastAsia="ＭＳ ゴシック" w:hAnsi="ＭＳ ゴシック" w:hint="eastAsia"/>
          <w:sz w:val="22"/>
        </w:rPr>
        <w:t>において</w:t>
      </w:r>
      <w:r w:rsidR="00366DE3">
        <w:rPr>
          <w:rFonts w:ascii="ＭＳ ゴシック" w:eastAsia="ＭＳ ゴシック" w:hAnsi="ＭＳ ゴシック" w:hint="eastAsia"/>
          <w:sz w:val="22"/>
        </w:rPr>
        <w:t>、</w:t>
      </w:r>
      <w:r w:rsidR="00C733A9">
        <w:rPr>
          <w:rFonts w:ascii="ＭＳ ゴシック" w:eastAsia="ＭＳ ゴシック" w:hAnsi="ＭＳ ゴシック" w:hint="eastAsia"/>
          <w:sz w:val="22"/>
        </w:rPr>
        <w:t>次に掲げる要件を</w:t>
      </w:r>
      <w:r w:rsidR="00C733A9" w:rsidRPr="006C39D1">
        <w:rPr>
          <w:rFonts w:ascii="ＭＳ ゴシック" w:eastAsia="ＭＳ ゴシック" w:hAnsi="ＭＳ ゴシック" w:hint="eastAsia"/>
          <w:sz w:val="22"/>
        </w:rPr>
        <w:t>すべて</w:t>
      </w:r>
      <w:r w:rsidR="00C733A9">
        <w:rPr>
          <w:rFonts w:ascii="ＭＳ ゴシック" w:eastAsia="ＭＳ ゴシック" w:hAnsi="ＭＳ ゴシック" w:hint="eastAsia"/>
          <w:sz w:val="22"/>
        </w:rPr>
        <w:t>満たしていること。</w:t>
      </w:r>
    </w:p>
    <w:p w:rsidR="00C733A9" w:rsidRDefault="004675D0" w:rsidP="00F13A5B">
      <w:pPr>
        <w:ind w:leftChars="100" w:left="210" w:firstLineChars="100" w:firstLine="220"/>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ただし、知事が顕彰することが適当でないと認める企業等に対しては顕彰しない。</w:t>
      </w:r>
    </w:p>
    <w:p w:rsidR="003D7C8D" w:rsidRPr="00DC25E0" w:rsidRDefault="003D7C8D" w:rsidP="006459BD">
      <w:pPr>
        <w:ind w:left="220" w:hangingChars="100" w:hanging="220"/>
        <w:rPr>
          <w:rFonts w:ascii="ＭＳ ゴシック" w:eastAsia="ＭＳ ゴシック" w:hAnsi="ＭＳ ゴシック"/>
          <w:sz w:val="22"/>
        </w:rPr>
      </w:pPr>
    </w:p>
    <w:p w:rsidR="00545044"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１)</w:t>
      </w:r>
      <w:r w:rsidR="00C733A9" w:rsidRPr="002509C5">
        <w:rPr>
          <w:rFonts w:ascii="ＭＳ ゴシック" w:eastAsia="ＭＳ ゴシック" w:hAnsi="ＭＳ ゴシック"/>
          <w:sz w:val="22"/>
        </w:rPr>
        <w:t>大阪府内</w:t>
      </w:r>
      <w:r w:rsidR="00545044" w:rsidRPr="002509C5">
        <w:rPr>
          <w:rFonts w:ascii="ＭＳ ゴシック" w:eastAsia="ＭＳ ゴシック" w:hAnsi="ＭＳ ゴシック" w:hint="eastAsia"/>
          <w:sz w:val="22"/>
        </w:rPr>
        <w:t>に</w:t>
      </w:r>
      <w:r w:rsidR="00655EEB">
        <w:rPr>
          <w:rFonts w:ascii="ＭＳ ゴシック" w:eastAsia="ＭＳ ゴシック" w:hAnsi="ＭＳ ゴシック" w:hint="eastAsia"/>
          <w:sz w:val="22"/>
        </w:rPr>
        <w:t>事務所</w:t>
      </w:r>
      <w:r w:rsidR="00545044" w:rsidRPr="002509C5">
        <w:rPr>
          <w:rFonts w:ascii="ＭＳ ゴシック" w:eastAsia="ＭＳ ゴシック" w:hAnsi="ＭＳ ゴシック" w:hint="eastAsia"/>
          <w:sz w:val="22"/>
        </w:rPr>
        <w:t>または事業所を設置していること。</w:t>
      </w:r>
    </w:p>
    <w:p w:rsidR="002509C5" w:rsidRDefault="003D7C8D" w:rsidP="002509C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509C5" w:rsidRPr="00D60D04">
        <w:rPr>
          <w:rFonts w:ascii="ＭＳ ゴシック" w:eastAsia="ＭＳ ゴシック" w:hAnsi="ＭＳ ゴシック" w:hint="eastAsia"/>
          <w:sz w:val="22"/>
        </w:rPr>
        <w:t>(</w:t>
      </w:r>
      <w:r w:rsidR="002509C5">
        <w:rPr>
          <w:rFonts w:ascii="ＭＳ ゴシック" w:eastAsia="ＭＳ ゴシック" w:hAnsi="ＭＳ ゴシック" w:hint="eastAsia"/>
          <w:sz w:val="22"/>
        </w:rPr>
        <w:t>２)</w:t>
      </w:r>
      <w:r w:rsidR="00545044" w:rsidRPr="002509C5">
        <w:rPr>
          <w:rFonts w:ascii="ＭＳ ゴシック" w:eastAsia="ＭＳ ゴシック" w:hAnsi="ＭＳ ゴシック" w:hint="eastAsia"/>
          <w:sz w:val="22"/>
        </w:rPr>
        <w:t>労働関係法規</w:t>
      </w:r>
      <w:r w:rsidR="00A913B0">
        <w:rPr>
          <w:rFonts w:ascii="ＭＳ ゴシック" w:eastAsia="ＭＳ ゴシック" w:hAnsi="ＭＳ ゴシック" w:hint="eastAsia"/>
          <w:sz w:val="22"/>
        </w:rPr>
        <w:t>に違反していないこと</w:t>
      </w:r>
      <w:r w:rsidR="00545044" w:rsidRPr="002509C5">
        <w:rPr>
          <w:rFonts w:ascii="ＭＳ ゴシック" w:eastAsia="ＭＳ ゴシック" w:hAnsi="ＭＳ ゴシック" w:hint="eastAsia"/>
          <w:sz w:val="22"/>
        </w:rPr>
        <w:t>。</w:t>
      </w:r>
    </w:p>
    <w:p w:rsid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３)</w:t>
      </w:r>
      <w:r w:rsidR="00736892">
        <w:rPr>
          <w:rFonts w:ascii="ＭＳ ゴシック" w:eastAsia="ＭＳ ゴシック" w:hAnsi="ＭＳ ゴシック" w:hint="eastAsia"/>
          <w:sz w:val="22"/>
        </w:rPr>
        <w:t>母子及び父子並びに寡婦</w:t>
      </w:r>
      <w:r w:rsidR="00545044" w:rsidRPr="002509C5">
        <w:rPr>
          <w:rFonts w:ascii="ＭＳ ゴシック" w:eastAsia="ＭＳ ゴシック" w:hAnsi="ＭＳ ゴシック" w:hint="eastAsia"/>
          <w:sz w:val="22"/>
        </w:rPr>
        <w:t>福祉</w:t>
      </w:r>
      <w:r w:rsidR="0044722C">
        <w:rPr>
          <w:rFonts w:ascii="ＭＳ ゴシック" w:eastAsia="ＭＳ ゴシック" w:hAnsi="ＭＳ ゴシック" w:hint="eastAsia"/>
          <w:sz w:val="22"/>
        </w:rPr>
        <w:t>法</w:t>
      </w:r>
      <w:r w:rsidR="000F0203">
        <w:rPr>
          <w:rFonts w:ascii="ＭＳ ゴシック" w:eastAsia="ＭＳ ゴシック" w:hAnsi="ＭＳ ゴシック" w:hint="eastAsia"/>
          <w:sz w:val="22"/>
        </w:rPr>
        <w:t>など福祉</w:t>
      </w:r>
      <w:r w:rsidR="00545044" w:rsidRPr="002509C5">
        <w:rPr>
          <w:rFonts w:ascii="ＭＳ ゴシック" w:eastAsia="ＭＳ ゴシック" w:hAnsi="ＭＳ ゴシック" w:hint="eastAsia"/>
          <w:sz w:val="22"/>
        </w:rPr>
        <w:t>関係法規</w:t>
      </w:r>
      <w:r w:rsidR="00A913B0">
        <w:rPr>
          <w:rFonts w:ascii="ＭＳ ゴシック" w:eastAsia="ＭＳ ゴシック" w:hAnsi="ＭＳ ゴシック" w:hint="eastAsia"/>
          <w:sz w:val="22"/>
        </w:rPr>
        <w:t>に違反</w:t>
      </w:r>
      <w:r w:rsidR="00545044" w:rsidRPr="002509C5">
        <w:rPr>
          <w:rFonts w:ascii="ＭＳ ゴシック" w:eastAsia="ＭＳ ゴシック" w:hAnsi="ＭＳ ゴシック" w:hint="eastAsia"/>
          <w:sz w:val="22"/>
        </w:rPr>
        <w:t>してい</w:t>
      </w:r>
      <w:r w:rsidR="00A913B0">
        <w:rPr>
          <w:rFonts w:ascii="ＭＳ ゴシック" w:eastAsia="ＭＳ ゴシック" w:hAnsi="ＭＳ ゴシック" w:hint="eastAsia"/>
          <w:sz w:val="22"/>
        </w:rPr>
        <w:t>ない</w:t>
      </w:r>
      <w:r w:rsidR="00545044" w:rsidRPr="002509C5">
        <w:rPr>
          <w:rFonts w:ascii="ＭＳ ゴシック" w:eastAsia="ＭＳ ゴシック" w:hAnsi="ＭＳ ゴシック" w:hint="eastAsia"/>
          <w:sz w:val="22"/>
        </w:rPr>
        <w:t>こと。</w:t>
      </w:r>
    </w:p>
    <w:p w:rsid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４)</w:t>
      </w:r>
      <w:r w:rsidR="00545044" w:rsidRPr="002509C5">
        <w:rPr>
          <w:rFonts w:ascii="ＭＳ ゴシック" w:eastAsia="ＭＳ ゴシック" w:hAnsi="ＭＳ ゴシック" w:hint="eastAsia"/>
          <w:sz w:val="22"/>
        </w:rPr>
        <w:t>暴力団員又は暴力団密接関係者と関与していないこと。</w:t>
      </w:r>
    </w:p>
    <w:p w:rsidR="000400DB" w:rsidRDefault="00366DE3" w:rsidP="000400D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400DB" w:rsidRPr="00D60D04">
        <w:rPr>
          <w:rFonts w:ascii="ＭＳ ゴシック" w:eastAsia="ＭＳ ゴシック" w:hAnsi="ＭＳ ゴシック" w:hint="eastAsia"/>
          <w:sz w:val="22"/>
        </w:rPr>
        <w:t>(</w:t>
      </w:r>
      <w:r w:rsidR="000400DB">
        <w:rPr>
          <w:rFonts w:ascii="ＭＳ ゴシック" w:eastAsia="ＭＳ ゴシック" w:hAnsi="ＭＳ ゴシック" w:hint="eastAsia"/>
          <w:sz w:val="22"/>
        </w:rPr>
        <w:t>５)破壊活動防止法に基づく暴力主義的破壊活動を行った者に該当しないこと。</w:t>
      </w:r>
    </w:p>
    <w:p w:rsidR="000400DB" w:rsidRDefault="000400DB" w:rsidP="000400DB">
      <w:pPr>
        <w:ind w:left="660" w:hangingChars="300" w:hanging="660"/>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６)風俗営業等の規制</w:t>
      </w:r>
      <w:r w:rsidR="004675D0">
        <w:rPr>
          <w:rFonts w:ascii="ＭＳ ゴシック" w:eastAsia="ＭＳ ゴシック" w:hAnsi="ＭＳ ゴシック" w:hint="eastAsia"/>
          <w:sz w:val="22"/>
        </w:rPr>
        <w:t>及び業務の適正化等に関する法律に基づく性風俗関連特殊営業に該当する事業を行っていないこと。</w:t>
      </w:r>
    </w:p>
    <w:p w:rsidR="00366DE3" w:rsidRDefault="00366DE3" w:rsidP="000400DB">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0400DB">
        <w:rPr>
          <w:rFonts w:ascii="ＭＳ ゴシック" w:eastAsia="ＭＳ ゴシック" w:hAnsi="ＭＳ ゴシック" w:hint="eastAsia"/>
          <w:sz w:val="22"/>
        </w:rPr>
        <w:t>７</w:t>
      </w:r>
      <w:r>
        <w:rPr>
          <w:rFonts w:ascii="ＭＳ ゴシック" w:eastAsia="ＭＳ ゴシック" w:hAnsi="ＭＳ ゴシック" w:hint="eastAsia"/>
          <w:sz w:val="22"/>
        </w:rPr>
        <w:t>)会社更生法に基づく更生手続開始の申立て又は民事再生法に基づく再生手続開始の申立てが行われていないこと。</w:t>
      </w:r>
    </w:p>
    <w:p w:rsidR="00366DE3" w:rsidRDefault="00366DE3" w:rsidP="00366DE3">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400DB">
        <w:rPr>
          <w:rFonts w:ascii="ＭＳ ゴシック" w:eastAsia="ＭＳ ゴシック" w:hAnsi="ＭＳ ゴシック" w:hint="eastAsia"/>
          <w:sz w:val="22"/>
        </w:rPr>
        <w:t>８</w:t>
      </w:r>
      <w:r>
        <w:rPr>
          <w:rFonts w:ascii="ＭＳ ゴシック" w:eastAsia="ＭＳ ゴシック" w:hAnsi="ＭＳ ゴシック" w:hint="eastAsia"/>
          <w:sz w:val="22"/>
        </w:rPr>
        <w:t>)破産者で復権を得ない者に該当しないこと。</w:t>
      </w:r>
      <w:r w:rsidR="004675D0">
        <w:rPr>
          <w:rFonts w:ascii="ＭＳ ゴシック" w:eastAsia="ＭＳ ゴシック" w:hAnsi="ＭＳ ゴシック" w:hint="eastAsia"/>
          <w:sz w:val="22"/>
        </w:rPr>
        <w:t xml:space="preserve">　</w:t>
      </w:r>
    </w:p>
    <w:p w:rsidR="00CB51C7" w:rsidRDefault="00CB51C7" w:rsidP="002509C5">
      <w:pPr>
        <w:rPr>
          <w:rFonts w:ascii="ＭＳ ゴシック" w:eastAsia="ＭＳ ゴシック" w:hAnsi="ＭＳ ゴシック"/>
          <w:sz w:val="22"/>
        </w:rPr>
      </w:pPr>
    </w:p>
    <w:p w:rsidR="008F29A7" w:rsidRDefault="008F29A7" w:rsidP="002509C5">
      <w:pPr>
        <w:rPr>
          <w:rFonts w:ascii="ＭＳ ゴシック" w:eastAsia="ＭＳ ゴシック" w:hAnsi="ＭＳ ゴシック"/>
          <w:sz w:val="22"/>
        </w:rPr>
      </w:pPr>
    </w:p>
    <w:p w:rsidR="00B43CFF" w:rsidRDefault="008F29A7" w:rsidP="008F29A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8F29A7">
        <w:rPr>
          <w:rFonts w:ascii="ＭＳ ゴシック" w:eastAsia="ＭＳ ゴシック" w:hAnsi="ＭＳ ゴシック" w:hint="eastAsia"/>
          <w:sz w:val="22"/>
        </w:rPr>
        <w:t>ひとり親家庭</w:t>
      </w:r>
      <w:r w:rsidR="00DC25E0">
        <w:rPr>
          <w:rFonts w:ascii="ＭＳ ゴシック" w:eastAsia="ＭＳ ゴシック" w:hAnsi="ＭＳ ゴシック" w:hint="eastAsia"/>
          <w:sz w:val="22"/>
        </w:rPr>
        <w:t>の親</w:t>
      </w:r>
      <w:r w:rsidRPr="008F29A7">
        <w:rPr>
          <w:rFonts w:ascii="ＭＳ ゴシック" w:eastAsia="ＭＳ ゴシック" w:hAnsi="ＭＳ ゴシック" w:hint="eastAsia"/>
          <w:sz w:val="22"/>
        </w:rPr>
        <w:t>の雇用促進に貢献し、功績が顕著である府内の企業</w:t>
      </w:r>
    </w:p>
    <w:p w:rsidR="00D61A26" w:rsidRDefault="008F29A7" w:rsidP="00D61A26">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(１)</w:t>
      </w:r>
      <w:r w:rsidR="00D61A26">
        <w:rPr>
          <w:rFonts w:ascii="ＭＳ ゴシック" w:eastAsia="ＭＳ ゴシック" w:hAnsi="ＭＳ ゴシック" w:hint="eastAsia"/>
          <w:sz w:val="22"/>
        </w:rPr>
        <w:t>「定量的評価項目」</w:t>
      </w:r>
      <w:r w:rsidR="00366DE3">
        <w:rPr>
          <w:rFonts w:ascii="ＭＳ ゴシック" w:eastAsia="ＭＳ ゴシック" w:hAnsi="ＭＳ ゴシック" w:hint="eastAsia"/>
          <w:sz w:val="22"/>
        </w:rPr>
        <w:t>（満点50点）</w:t>
      </w:r>
    </w:p>
    <w:p w:rsidR="002B6DAF" w:rsidRDefault="00366DE3" w:rsidP="00D61A26">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毎年</w:t>
      </w:r>
      <w:r w:rsidR="00D61A26" w:rsidRPr="00D61A26">
        <w:rPr>
          <w:rFonts w:ascii="ＭＳ ゴシック" w:eastAsia="ＭＳ ゴシック" w:hAnsi="ＭＳ ゴシック" w:hint="eastAsia"/>
          <w:sz w:val="22"/>
        </w:rPr>
        <w:t>●月●日現在の常用雇用労働者に対するひとり親家庭</w:t>
      </w:r>
      <w:r w:rsidR="00DC25E0">
        <w:rPr>
          <w:rFonts w:ascii="ＭＳ ゴシック" w:eastAsia="ＭＳ ゴシック" w:hAnsi="ＭＳ ゴシック" w:hint="eastAsia"/>
          <w:sz w:val="22"/>
        </w:rPr>
        <w:t>の親</w:t>
      </w:r>
      <w:r w:rsidR="00D61A26" w:rsidRPr="00D61A26">
        <w:rPr>
          <w:rFonts w:ascii="ＭＳ ゴシック" w:eastAsia="ＭＳ ゴシック" w:hAnsi="ＭＳ ゴシック" w:hint="eastAsia"/>
          <w:sz w:val="22"/>
        </w:rPr>
        <w:t>の雇用率</w:t>
      </w:r>
      <w:r w:rsidR="00D61A26">
        <w:rPr>
          <w:rFonts w:ascii="ＭＳ ゴシック" w:eastAsia="ＭＳ ゴシック" w:hAnsi="ＭＳ ゴシック" w:hint="eastAsia"/>
          <w:sz w:val="22"/>
        </w:rPr>
        <w:t>又は雇用者数を点数化</w:t>
      </w:r>
      <w:r w:rsidR="002B4A4F">
        <w:rPr>
          <w:rFonts w:ascii="ＭＳ ゴシック" w:eastAsia="ＭＳ ゴシック" w:hAnsi="ＭＳ ゴシック" w:hint="eastAsia"/>
          <w:sz w:val="22"/>
        </w:rPr>
        <w:t>（いずれか高い方の点数を採用）</w:t>
      </w:r>
      <w:r w:rsidR="00D61A26">
        <w:rPr>
          <w:rFonts w:ascii="ＭＳ ゴシック" w:eastAsia="ＭＳ ゴシック" w:hAnsi="ＭＳ ゴシック" w:hint="eastAsia"/>
          <w:sz w:val="22"/>
        </w:rPr>
        <w:t>し、上位５</w:t>
      </w:r>
      <w:r w:rsidR="002B4A4F">
        <w:rPr>
          <w:rFonts w:ascii="ＭＳ ゴシック" w:eastAsia="ＭＳ ゴシック" w:hAnsi="ＭＳ ゴシック" w:hint="eastAsia"/>
          <w:sz w:val="22"/>
        </w:rPr>
        <w:t>者</w:t>
      </w:r>
      <w:r w:rsidR="00D61A26">
        <w:rPr>
          <w:rFonts w:ascii="ＭＳ ゴシック" w:eastAsia="ＭＳ ゴシック" w:hAnsi="ＭＳ ゴシック" w:hint="eastAsia"/>
          <w:sz w:val="22"/>
        </w:rPr>
        <w:t>を</w:t>
      </w:r>
      <w:r w:rsidR="002B6DAF">
        <w:rPr>
          <w:rFonts w:ascii="ＭＳ ゴシック" w:eastAsia="ＭＳ ゴシック" w:hAnsi="ＭＳ ゴシック" w:hint="eastAsia"/>
          <w:sz w:val="22"/>
        </w:rPr>
        <w:t>選定</w:t>
      </w:r>
    </w:p>
    <w:p w:rsidR="00A913B0" w:rsidRDefault="00A913B0" w:rsidP="00D61A26">
      <w:pPr>
        <w:ind w:leftChars="300" w:left="630" w:firstLineChars="100" w:firstLine="220"/>
        <w:rPr>
          <w:rFonts w:ascii="ＭＳ ゴシック" w:eastAsia="ＭＳ ゴシック" w:hAnsi="ＭＳ ゴシック"/>
          <w:sz w:val="22"/>
        </w:rPr>
      </w:pPr>
    </w:p>
    <w:tbl>
      <w:tblPr>
        <w:tblStyle w:val="a3"/>
        <w:tblW w:w="0" w:type="auto"/>
        <w:tblInd w:w="1344" w:type="dxa"/>
        <w:tblLook w:val="04A0" w:firstRow="1" w:lastRow="0" w:firstColumn="1" w:lastColumn="0" w:noHBand="0" w:noVBand="1"/>
      </w:tblPr>
      <w:tblGrid>
        <w:gridCol w:w="1701"/>
        <w:gridCol w:w="850"/>
        <w:gridCol w:w="851"/>
        <w:gridCol w:w="1559"/>
        <w:gridCol w:w="850"/>
      </w:tblGrid>
      <w:tr w:rsidR="002B6DAF" w:rsidTr="002B6DAF">
        <w:trPr>
          <w:trHeight w:val="585"/>
        </w:trPr>
        <w:tc>
          <w:tcPr>
            <w:tcW w:w="1701" w:type="dxa"/>
            <w:vAlign w:val="center"/>
          </w:tcPr>
          <w:p w:rsidR="002B6DAF" w:rsidRPr="004B0A4E" w:rsidRDefault="002B6DAF" w:rsidP="003D6EF5">
            <w:pPr>
              <w:widowControl/>
              <w:jc w:val="center"/>
              <w:rPr>
                <w:rFonts w:ascii="ＭＳ ゴシック" w:eastAsia="ＭＳ ゴシック" w:hAnsi="ＭＳ ゴシック"/>
                <w:sz w:val="22"/>
              </w:rPr>
            </w:pPr>
            <w:r w:rsidRPr="004B0A4E">
              <w:rPr>
                <w:rFonts w:ascii="ＭＳ ゴシック" w:eastAsia="ＭＳ ゴシック" w:hAnsi="ＭＳ ゴシック" w:hint="eastAsia"/>
                <w:sz w:val="22"/>
              </w:rPr>
              <w:t>雇用率（％）</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点数</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sidRPr="004B0A4E">
              <w:rPr>
                <w:rFonts w:ascii="ＭＳ ゴシック" w:eastAsia="ＭＳ ゴシック" w:hAnsi="ＭＳ ゴシック" w:hint="eastAsia"/>
                <w:sz w:val="22"/>
              </w:rPr>
              <w:t>雇用者数</w:t>
            </w:r>
            <w:r>
              <w:rPr>
                <w:rFonts w:ascii="ＭＳ ゴシック" w:eastAsia="ＭＳ ゴシック" w:hAnsi="ＭＳ ゴシック" w:hint="eastAsia"/>
                <w:sz w:val="22"/>
              </w:rPr>
              <w:t>（人）</w:t>
            </w:r>
          </w:p>
        </w:tc>
        <w:tc>
          <w:tcPr>
            <w:tcW w:w="850" w:type="dxa"/>
            <w:vAlign w:val="center"/>
          </w:tcPr>
          <w:p w:rsidR="002B6DAF" w:rsidRDefault="002B6DAF" w:rsidP="003D6EF5">
            <w:pPr>
              <w:jc w:val="center"/>
              <w:rPr>
                <w:rFonts w:ascii="ＭＳ ゴシック" w:eastAsia="ＭＳ ゴシック" w:hAnsi="ＭＳ ゴシック"/>
                <w:sz w:val="22"/>
              </w:rPr>
            </w:pPr>
            <w:r>
              <w:rPr>
                <w:rFonts w:ascii="ＭＳ ゴシック" w:eastAsia="ＭＳ ゴシック" w:hAnsi="ＭＳ ゴシック" w:hint="eastAsia"/>
                <w:sz w:val="22"/>
              </w:rPr>
              <w:t>点数</w:t>
            </w:r>
          </w:p>
        </w:tc>
      </w:tr>
      <w:tr w:rsidR="002B6DAF" w:rsidTr="002B6DAF">
        <w:tc>
          <w:tcPr>
            <w:tcW w:w="1701" w:type="dxa"/>
            <w:vAlign w:val="center"/>
          </w:tcPr>
          <w:p w:rsidR="002B6DAF" w:rsidRPr="004B0A4E" w:rsidRDefault="002B6DAF" w:rsidP="003D6EF5">
            <w:pPr>
              <w:widowControl/>
              <w:jc w:val="left"/>
              <w:rPr>
                <w:rFonts w:ascii="ＭＳ ゴシック" w:eastAsia="ＭＳ ゴシック" w:hAnsi="ＭＳ ゴシック"/>
                <w:sz w:val="22"/>
              </w:rPr>
            </w:pPr>
            <w:r>
              <w:rPr>
                <w:rFonts w:ascii="ＭＳ ゴシック" w:eastAsia="ＭＳ ゴシック" w:hAnsi="ＭＳ ゴシック" w:hint="eastAsia"/>
                <w:sz w:val="22"/>
              </w:rPr>
              <w:t>1.20～1.44</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10</w:t>
            </w:r>
            <w:r w:rsidRPr="004B0A4E">
              <w:rPr>
                <w:rFonts w:ascii="ＭＳ ゴシック" w:eastAsia="ＭＳ ゴシック" w:hAnsi="ＭＳ ゴシック" w:hint="eastAsia"/>
                <w:sz w:val="22"/>
              </w:rPr>
              <w:t>点</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Pr>
                <w:rFonts w:ascii="ＭＳ ゴシック" w:eastAsia="ＭＳ ゴシック" w:hAnsi="ＭＳ ゴシック" w:hint="eastAsia"/>
                <w:sz w:val="22"/>
              </w:rPr>
              <w:t>1</w:t>
            </w:r>
            <w:r w:rsidRPr="004B0A4E">
              <w:rPr>
                <w:rFonts w:ascii="ＭＳ ゴシック" w:eastAsia="ＭＳ ゴシック" w:hAnsi="ＭＳ ゴシック" w:hint="eastAsia"/>
                <w:sz w:val="22"/>
              </w:rPr>
              <w:t>～</w:t>
            </w:r>
            <w:r>
              <w:rPr>
                <w:rFonts w:ascii="ＭＳ ゴシック" w:eastAsia="ＭＳ ゴシック" w:hAnsi="ＭＳ ゴシック" w:hint="eastAsia"/>
                <w:sz w:val="22"/>
              </w:rPr>
              <w:t>4</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10</w:t>
            </w:r>
            <w:r w:rsidRPr="004B0A4E">
              <w:rPr>
                <w:rFonts w:ascii="ＭＳ ゴシック" w:eastAsia="ＭＳ ゴシック" w:hAnsi="ＭＳ ゴシック" w:hint="eastAsia"/>
                <w:sz w:val="22"/>
              </w:rPr>
              <w:t>点</w:t>
            </w:r>
          </w:p>
        </w:tc>
      </w:tr>
      <w:tr w:rsidR="002B6DAF" w:rsidTr="002B6DAF">
        <w:tc>
          <w:tcPr>
            <w:tcW w:w="1701" w:type="dxa"/>
            <w:vAlign w:val="center"/>
          </w:tcPr>
          <w:p w:rsidR="002B6DAF" w:rsidRPr="004B0A4E" w:rsidRDefault="002B6DAF" w:rsidP="003D6EF5">
            <w:pPr>
              <w:widowControl/>
              <w:jc w:val="left"/>
              <w:rPr>
                <w:rFonts w:ascii="ＭＳ ゴシック" w:eastAsia="ＭＳ ゴシック" w:hAnsi="ＭＳ ゴシック"/>
                <w:sz w:val="22"/>
              </w:rPr>
            </w:pPr>
            <w:r>
              <w:rPr>
                <w:rFonts w:ascii="ＭＳ ゴシック" w:eastAsia="ＭＳ ゴシック" w:hAnsi="ＭＳ ゴシック" w:hint="eastAsia"/>
                <w:sz w:val="22"/>
              </w:rPr>
              <w:t>1.45～1.69</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20</w:t>
            </w:r>
            <w:r w:rsidRPr="004B0A4E">
              <w:rPr>
                <w:rFonts w:ascii="ＭＳ ゴシック" w:eastAsia="ＭＳ ゴシック" w:hAnsi="ＭＳ ゴシック" w:hint="eastAsia"/>
                <w:sz w:val="22"/>
              </w:rPr>
              <w:t>点</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Pr>
                <w:rFonts w:ascii="ＭＳ ゴシック" w:eastAsia="ＭＳ ゴシック" w:hAnsi="ＭＳ ゴシック" w:hint="eastAsia"/>
                <w:sz w:val="22"/>
              </w:rPr>
              <w:t>5～8</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20</w:t>
            </w:r>
            <w:r w:rsidRPr="004B0A4E">
              <w:rPr>
                <w:rFonts w:ascii="ＭＳ ゴシック" w:eastAsia="ＭＳ ゴシック" w:hAnsi="ＭＳ ゴシック" w:hint="eastAsia"/>
                <w:sz w:val="22"/>
              </w:rPr>
              <w:t>点</w:t>
            </w:r>
          </w:p>
        </w:tc>
      </w:tr>
      <w:tr w:rsidR="002B6DAF" w:rsidTr="002B6DAF">
        <w:tc>
          <w:tcPr>
            <w:tcW w:w="1701" w:type="dxa"/>
            <w:vAlign w:val="center"/>
          </w:tcPr>
          <w:p w:rsidR="002B6DAF" w:rsidRPr="004B0A4E" w:rsidRDefault="002B6DAF" w:rsidP="003D6EF5">
            <w:pPr>
              <w:widowControl/>
              <w:jc w:val="left"/>
              <w:rPr>
                <w:rFonts w:ascii="ＭＳ ゴシック" w:eastAsia="ＭＳ ゴシック" w:hAnsi="ＭＳ ゴシック"/>
                <w:sz w:val="22"/>
              </w:rPr>
            </w:pPr>
            <w:r>
              <w:rPr>
                <w:rFonts w:ascii="ＭＳ ゴシック" w:eastAsia="ＭＳ ゴシック" w:hAnsi="ＭＳ ゴシック" w:hint="eastAsia"/>
                <w:sz w:val="22"/>
              </w:rPr>
              <w:t>1.70～1.94</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30</w:t>
            </w:r>
            <w:r w:rsidRPr="004B0A4E">
              <w:rPr>
                <w:rFonts w:ascii="ＭＳ ゴシック" w:eastAsia="ＭＳ ゴシック" w:hAnsi="ＭＳ ゴシック" w:hint="eastAsia"/>
                <w:sz w:val="22"/>
              </w:rPr>
              <w:t>点</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Pr>
                <w:rFonts w:ascii="ＭＳ ゴシック" w:eastAsia="ＭＳ ゴシック" w:hAnsi="ＭＳ ゴシック" w:hint="eastAsia"/>
                <w:sz w:val="22"/>
              </w:rPr>
              <w:t>9～11</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30</w:t>
            </w:r>
            <w:r w:rsidRPr="004B0A4E">
              <w:rPr>
                <w:rFonts w:ascii="ＭＳ ゴシック" w:eastAsia="ＭＳ ゴシック" w:hAnsi="ＭＳ ゴシック" w:hint="eastAsia"/>
                <w:sz w:val="22"/>
              </w:rPr>
              <w:t>点</w:t>
            </w:r>
          </w:p>
        </w:tc>
      </w:tr>
      <w:tr w:rsidR="002B6DAF" w:rsidTr="002B6DAF">
        <w:tc>
          <w:tcPr>
            <w:tcW w:w="1701" w:type="dxa"/>
            <w:vAlign w:val="center"/>
          </w:tcPr>
          <w:p w:rsidR="002B6DAF" w:rsidRPr="004B0A4E" w:rsidRDefault="002B6DAF" w:rsidP="003D6EF5">
            <w:pPr>
              <w:widowControl/>
              <w:jc w:val="left"/>
              <w:rPr>
                <w:rFonts w:ascii="ＭＳ ゴシック" w:eastAsia="ＭＳ ゴシック" w:hAnsi="ＭＳ ゴシック"/>
                <w:sz w:val="22"/>
              </w:rPr>
            </w:pPr>
            <w:r>
              <w:rPr>
                <w:rFonts w:ascii="ＭＳ ゴシック" w:eastAsia="ＭＳ ゴシック" w:hAnsi="ＭＳ ゴシック" w:hint="eastAsia"/>
                <w:sz w:val="22"/>
              </w:rPr>
              <w:t>1.95～2.19</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40</w:t>
            </w:r>
            <w:r w:rsidRPr="004B0A4E">
              <w:rPr>
                <w:rFonts w:ascii="ＭＳ ゴシック" w:eastAsia="ＭＳ ゴシック" w:hAnsi="ＭＳ ゴシック" w:hint="eastAsia"/>
                <w:sz w:val="22"/>
              </w:rPr>
              <w:t>点</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Pr>
                <w:rFonts w:ascii="ＭＳ ゴシック" w:eastAsia="ＭＳ ゴシック" w:hAnsi="ＭＳ ゴシック" w:hint="eastAsia"/>
                <w:sz w:val="22"/>
              </w:rPr>
              <w:t>12～14</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40</w:t>
            </w:r>
            <w:r w:rsidRPr="004B0A4E">
              <w:rPr>
                <w:rFonts w:ascii="ＭＳ ゴシック" w:eastAsia="ＭＳ ゴシック" w:hAnsi="ＭＳ ゴシック" w:hint="eastAsia"/>
                <w:sz w:val="22"/>
              </w:rPr>
              <w:t>点</w:t>
            </w:r>
          </w:p>
        </w:tc>
      </w:tr>
      <w:tr w:rsidR="002B6DAF" w:rsidTr="002B6DAF">
        <w:tc>
          <w:tcPr>
            <w:tcW w:w="1701" w:type="dxa"/>
            <w:vAlign w:val="center"/>
          </w:tcPr>
          <w:p w:rsidR="002B6DAF" w:rsidRPr="004B0A4E" w:rsidRDefault="002B6DAF" w:rsidP="003D6EF5">
            <w:pPr>
              <w:widowControl/>
              <w:jc w:val="left"/>
              <w:rPr>
                <w:rFonts w:ascii="ＭＳ ゴシック" w:eastAsia="ＭＳ ゴシック" w:hAnsi="ＭＳ ゴシック"/>
                <w:sz w:val="22"/>
              </w:rPr>
            </w:pPr>
            <w:r>
              <w:rPr>
                <w:rFonts w:ascii="ＭＳ ゴシック" w:eastAsia="ＭＳ ゴシック" w:hAnsi="ＭＳ ゴシック" w:hint="eastAsia"/>
                <w:sz w:val="22"/>
              </w:rPr>
              <w:t>2.20</w:t>
            </w:r>
            <w:r w:rsidRPr="004B0A4E">
              <w:rPr>
                <w:rFonts w:ascii="ＭＳ ゴシック" w:eastAsia="ＭＳ ゴシック" w:hAnsi="ＭＳ ゴシック" w:hint="eastAsia"/>
                <w:sz w:val="22"/>
              </w:rPr>
              <w:t>～</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50</w:t>
            </w:r>
            <w:r w:rsidRPr="004B0A4E">
              <w:rPr>
                <w:rFonts w:ascii="ＭＳ ゴシック" w:eastAsia="ＭＳ ゴシック" w:hAnsi="ＭＳ ゴシック" w:hint="eastAsia"/>
                <w:sz w:val="22"/>
              </w:rPr>
              <w:t>点</w:t>
            </w:r>
          </w:p>
        </w:tc>
        <w:tc>
          <w:tcPr>
            <w:tcW w:w="851" w:type="dxa"/>
            <w:tcBorders>
              <w:top w:val="single" w:sz="4" w:space="0" w:color="FFFFFF" w:themeColor="background1"/>
              <w:bottom w:val="single" w:sz="4" w:space="0" w:color="FFFFFF" w:themeColor="background1"/>
            </w:tcBorders>
            <w:vAlign w:val="center"/>
          </w:tcPr>
          <w:p w:rsidR="002B6DAF" w:rsidRDefault="002B6DAF" w:rsidP="003D6EF5">
            <w:pPr>
              <w:rPr>
                <w:rFonts w:ascii="ＭＳ ゴシック" w:eastAsia="ＭＳ ゴシック" w:hAnsi="ＭＳ ゴシック"/>
                <w:sz w:val="22"/>
              </w:rPr>
            </w:pPr>
          </w:p>
        </w:tc>
        <w:tc>
          <w:tcPr>
            <w:tcW w:w="1559" w:type="dxa"/>
            <w:vAlign w:val="center"/>
          </w:tcPr>
          <w:p w:rsidR="002B6DAF" w:rsidRDefault="002B6DAF" w:rsidP="003D6EF5">
            <w:pPr>
              <w:rPr>
                <w:rFonts w:ascii="ＭＳ ゴシック" w:eastAsia="ＭＳ ゴシック" w:hAnsi="ＭＳ ゴシック"/>
                <w:sz w:val="22"/>
              </w:rPr>
            </w:pPr>
            <w:r>
              <w:rPr>
                <w:rFonts w:ascii="ＭＳ ゴシック" w:eastAsia="ＭＳ ゴシック" w:hAnsi="ＭＳ ゴシック" w:hint="eastAsia"/>
                <w:sz w:val="22"/>
              </w:rPr>
              <w:t>15</w:t>
            </w:r>
            <w:r w:rsidRPr="004B0A4E">
              <w:rPr>
                <w:rFonts w:ascii="ＭＳ ゴシック" w:eastAsia="ＭＳ ゴシック" w:hAnsi="ＭＳ ゴシック" w:hint="eastAsia"/>
                <w:sz w:val="22"/>
              </w:rPr>
              <w:t>～</w:t>
            </w:r>
          </w:p>
        </w:tc>
        <w:tc>
          <w:tcPr>
            <w:tcW w:w="850" w:type="dxa"/>
            <w:vAlign w:val="center"/>
          </w:tcPr>
          <w:p w:rsidR="002B6DAF" w:rsidRPr="004B0A4E" w:rsidRDefault="002B6DAF"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50</w:t>
            </w:r>
            <w:r w:rsidRPr="004B0A4E">
              <w:rPr>
                <w:rFonts w:ascii="ＭＳ ゴシック" w:eastAsia="ＭＳ ゴシック" w:hAnsi="ＭＳ ゴシック" w:hint="eastAsia"/>
                <w:sz w:val="22"/>
              </w:rPr>
              <w:t>点</w:t>
            </w:r>
          </w:p>
        </w:tc>
      </w:tr>
    </w:tbl>
    <w:p w:rsidR="002B6DAF" w:rsidRDefault="002B6DAF" w:rsidP="002B6DAF">
      <w:pPr>
        <w:ind w:leftChars="100" w:left="210" w:firstLineChars="500" w:firstLine="900"/>
        <w:rPr>
          <w:rFonts w:ascii="ＭＳ ゴシック" w:eastAsia="ＭＳ ゴシック" w:hAnsi="ＭＳ ゴシック"/>
          <w:sz w:val="22"/>
        </w:rPr>
      </w:pPr>
      <w:r w:rsidRPr="006530E6">
        <w:rPr>
          <w:rFonts w:ascii="ＭＳ ゴシック" w:eastAsia="ＭＳ ゴシック" w:hAnsi="ＭＳ ゴシック" w:hint="eastAsia"/>
          <w:sz w:val="18"/>
          <w:szCs w:val="18"/>
        </w:rPr>
        <w:t>（雇用率は、障がい者の法定雇用率から引用）</w:t>
      </w:r>
    </w:p>
    <w:p w:rsidR="002B6DAF" w:rsidRDefault="002B6DAF" w:rsidP="008F29A7">
      <w:pPr>
        <w:ind w:left="220" w:hangingChars="100" w:hanging="220"/>
        <w:rPr>
          <w:rFonts w:ascii="ＭＳ ゴシック" w:eastAsia="ＭＳ ゴシック" w:hAnsi="ＭＳ ゴシック"/>
          <w:sz w:val="22"/>
        </w:rPr>
      </w:pPr>
    </w:p>
    <w:p w:rsidR="003D7C8D" w:rsidRDefault="003D7C8D" w:rsidP="008F29A7">
      <w:pPr>
        <w:ind w:left="220" w:hangingChars="100" w:hanging="220"/>
        <w:rPr>
          <w:rFonts w:ascii="ＭＳ ゴシック" w:eastAsia="ＭＳ ゴシック" w:hAnsi="ＭＳ ゴシック"/>
          <w:sz w:val="22"/>
        </w:rPr>
      </w:pPr>
    </w:p>
    <w:p w:rsidR="002B6DAF" w:rsidRDefault="002B6DAF" w:rsidP="002B6DAF">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(２)　上記</w:t>
      </w:r>
      <w:r w:rsidR="002B4A4F">
        <w:rPr>
          <w:rFonts w:ascii="ＭＳ ゴシック" w:eastAsia="ＭＳ ゴシック" w:hAnsi="ＭＳ ゴシック" w:hint="eastAsia"/>
          <w:sz w:val="22"/>
        </w:rPr>
        <w:t>５</w:t>
      </w:r>
      <w:r>
        <w:rPr>
          <w:rFonts w:ascii="ＭＳ ゴシック" w:eastAsia="ＭＳ ゴシック" w:hAnsi="ＭＳ ゴシック" w:hint="eastAsia"/>
          <w:sz w:val="22"/>
        </w:rPr>
        <w:t>者について、「定性的評価の視点」を総合的に評価して</w:t>
      </w:r>
      <w:r w:rsidR="00A913B0">
        <w:rPr>
          <w:rFonts w:ascii="ＭＳ ゴシック" w:eastAsia="ＭＳ ゴシック" w:hAnsi="ＭＳ ゴシック" w:hint="eastAsia"/>
          <w:sz w:val="22"/>
        </w:rPr>
        <w:t>採点（満点50点）</w:t>
      </w:r>
    </w:p>
    <w:p w:rsidR="00A913B0" w:rsidRDefault="00A913B0" w:rsidP="002B6DAF">
      <w:pPr>
        <w:ind w:left="660" w:hangingChars="300" w:hanging="660"/>
        <w:rPr>
          <w:rFonts w:ascii="ＭＳ ゴシック" w:eastAsia="ＭＳ ゴシック" w:hAnsi="ＭＳ ゴシック"/>
          <w:sz w:val="22"/>
        </w:rPr>
      </w:pPr>
    </w:p>
    <w:p w:rsidR="003D7C8D" w:rsidRDefault="003D7C8D" w:rsidP="002B6DAF">
      <w:pPr>
        <w:ind w:left="660" w:hangingChars="300" w:hanging="660"/>
        <w:rPr>
          <w:rFonts w:ascii="ＭＳ ゴシック" w:eastAsia="ＭＳ ゴシック" w:hAnsi="ＭＳ ゴシック"/>
          <w:sz w:val="22"/>
        </w:rPr>
      </w:pPr>
    </w:p>
    <w:p w:rsidR="00366DE3" w:rsidRDefault="002B6DAF" w:rsidP="002B6DAF">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(３)</w:t>
      </w:r>
      <w:r w:rsidRPr="002B6DA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「定量的評価項目」と「定性的評価」合計点</w:t>
      </w:r>
      <w:r w:rsidR="00366DE3">
        <w:rPr>
          <w:rFonts w:ascii="ＭＳ ゴシック" w:eastAsia="ＭＳ ゴシック" w:hAnsi="ＭＳ ゴシック" w:hint="eastAsia"/>
          <w:sz w:val="22"/>
        </w:rPr>
        <w:t>（100点）</w:t>
      </w:r>
      <w:r>
        <w:rPr>
          <w:rFonts w:ascii="ＭＳ ゴシック" w:eastAsia="ＭＳ ゴシック" w:hAnsi="ＭＳ ゴシック" w:hint="eastAsia"/>
          <w:sz w:val="22"/>
        </w:rPr>
        <w:t>で、受賞候補企業を決定</w:t>
      </w:r>
    </w:p>
    <w:p w:rsidR="002B6DAF" w:rsidRDefault="00675576" w:rsidP="00366DE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913B0">
        <w:rPr>
          <w:rFonts w:ascii="ＭＳ ゴシック" w:eastAsia="ＭＳ ゴシック" w:hAnsi="ＭＳ ゴシック" w:hint="eastAsia"/>
          <w:sz w:val="22"/>
        </w:rPr>
        <w:t>上位</w:t>
      </w:r>
      <w:r>
        <w:rPr>
          <w:rFonts w:ascii="ＭＳ ゴシック" w:eastAsia="ＭＳ ゴシック" w:hAnsi="ＭＳ ゴシック" w:hint="eastAsia"/>
          <w:sz w:val="22"/>
        </w:rPr>
        <w:t>１～２者</w:t>
      </w:r>
      <w:r w:rsidR="00F918A9">
        <w:rPr>
          <w:rFonts w:ascii="ＭＳ ゴシック" w:eastAsia="ＭＳ ゴシック" w:hAnsi="ＭＳ ゴシック" w:hint="eastAsia"/>
          <w:sz w:val="22"/>
        </w:rPr>
        <w:t>を予定</w:t>
      </w:r>
      <w:r w:rsidR="00A913B0">
        <w:rPr>
          <w:rFonts w:ascii="ＭＳ ゴシック" w:eastAsia="ＭＳ ゴシック" w:hAnsi="ＭＳ ゴシック" w:hint="eastAsia"/>
          <w:sz w:val="22"/>
        </w:rPr>
        <w:t>。ただし、受賞候補企業が●点未満の場合、「該当なし」とする</w:t>
      </w:r>
      <w:r>
        <w:rPr>
          <w:rFonts w:ascii="ＭＳ ゴシック" w:eastAsia="ＭＳ ゴシック" w:hAnsi="ＭＳ ゴシック" w:hint="eastAsia"/>
          <w:sz w:val="22"/>
        </w:rPr>
        <w:t>）</w:t>
      </w:r>
    </w:p>
    <w:p w:rsidR="002B6DAF" w:rsidRDefault="002B6DAF" w:rsidP="002B6D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３　</w:t>
      </w:r>
      <w:r w:rsidRPr="002B6DAF">
        <w:rPr>
          <w:rFonts w:ascii="ＭＳ ゴシック" w:eastAsia="ＭＳ ゴシック" w:hAnsi="ＭＳ ゴシック" w:hint="eastAsia"/>
          <w:sz w:val="22"/>
        </w:rPr>
        <w:t>ひとり親家庭</w:t>
      </w:r>
      <w:r w:rsidR="00DC25E0">
        <w:rPr>
          <w:rFonts w:ascii="ＭＳ ゴシック" w:eastAsia="ＭＳ ゴシック" w:hAnsi="ＭＳ ゴシック" w:hint="eastAsia"/>
          <w:sz w:val="22"/>
        </w:rPr>
        <w:t>の親</w:t>
      </w:r>
      <w:r w:rsidRPr="002B6DAF">
        <w:rPr>
          <w:rFonts w:ascii="ＭＳ ゴシック" w:eastAsia="ＭＳ ゴシック" w:hAnsi="ＭＳ ゴシック" w:hint="eastAsia"/>
          <w:sz w:val="22"/>
        </w:rPr>
        <w:t>の雇用促進につながるよう、育児や家事等の生活面に対する支援に優れた取組を行っている企業</w:t>
      </w:r>
    </w:p>
    <w:p w:rsidR="003D7C8D" w:rsidRDefault="003D7C8D" w:rsidP="002B6DAF">
      <w:pPr>
        <w:ind w:left="220" w:hangingChars="100" w:hanging="220"/>
        <w:rPr>
          <w:rFonts w:ascii="ＭＳ ゴシック" w:eastAsia="ＭＳ ゴシック" w:hAnsi="ＭＳ ゴシック"/>
          <w:sz w:val="22"/>
        </w:rPr>
      </w:pPr>
    </w:p>
    <w:p w:rsidR="002B6DAF" w:rsidRDefault="002B6DAF" w:rsidP="002B6D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(１)「定量的評価項目」</w:t>
      </w:r>
      <w:r w:rsidR="004675D0">
        <w:rPr>
          <w:rFonts w:ascii="ＭＳ ゴシック" w:eastAsia="ＭＳ ゴシック" w:hAnsi="ＭＳ ゴシック" w:hint="eastAsia"/>
          <w:sz w:val="22"/>
        </w:rPr>
        <w:t>（満点50点）</w:t>
      </w:r>
    </w:p>
    <w:p w:rsidR="00D61A26" w:rsidRDefault="00D61A26" w:rsidP="002B4A4F">
      <w:pPr>
        <w:ind w:leftChars="300" w:left="630" w:firstLineChars="100" w:firstLine="220"/>
        <w:rPr>
          <w:rFonts w:ascii="ＭＳ ゴシック" w:eastAsia="ＭＳ ゴシック" w:hAnsi="ＭＳ ゴシック"/>
          <w:sz w:val="22"/>
        </w:rPr>
      </w:pPr>
      <w:r w:rsidRPr="00D61A26">
        <w:rPr>
          <w:rFonts w:ascii="ＭＳ ゴシック" w:eastAsia="ＭＳ ゴシック" w:hAnsi="ＭＳ ゴシック" w:hint="eastAsia"/>
          <w:sz w:val="22"/>
        </w:rPr>
        <w:t>ひとり親家庭への支援を過去３年以上継続して実施</w:t>
      </w:r>
      <w:r w:rsidR="002B4A4F">
        <w:rPr>
          <w:rFonts w:ascii="ＭＳ ゴシック" w:eastAsia="ＭＳ ゴシック" w:hAnsi="ＭＳ ゴシック" w:hint="eastAsia"/>
          <w:sz w:val="22"/>
        </w:rPr>
        <w:t>している実績を点数化し、上位５者を選定</w:t>
      </w:r>
    </w:p>
    <w:p w:rsidR="00CB51C7" w:rsidRDefault="00CB51C7" w:rsidP="002B4A4F">
      <w:pPr>
        <w:ind w:leftChars="300" w:left="630" w:firstLineChars="100" w:firstLine="220"/>
        <w:rPr>
          <w:rFonts w:ascii="ＭＳ ゴシック" w:eastAsia="ＭＳ ゴシック" w:hAnsi="ＭＳ ゴシック"/>
          <w:sz w:val="22"/>
        </w:rPr>
      </w:pPr>
    </w:p>
    <w:tbl>
      <w:tblPr>
        <w:tblStyle w:val="a3"/>
        <w:tblW w:w="0" w:type="auto"/>
        <w:tblInd w:w="2972" w:type="dxa"/>
        <w:tblLook w:val="04A0" w:firstRow="1" w:lastRow="0" w:firstColumn="1" w:lastColumn="0" w:noHBand="0" w:noVBand="1"/>
      </w:tblPr>
      <w:tblGrid>
        <w:gridCol w:w="1462"/>
        <w:gridCol w:w="1089"/>
      </w:tblGrid>
      <w:tr w:rsidR="00D61A26" w:rsidTr="00A913B0">
        <w:trPr>
          <w:trHeight w:val="585"/>
        </w:trPr>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支援の実績</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点数</w:t>
            </w:r>
          </w:p>
        </w:tc>
      </w:tr>
      <w:tr w:rsidR="00D61A26" w:rsidTr="00A913B0">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３年</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10</w:t>
            </w:r>
            <w:r w:rsidRPr="004B0A4E">
              <w:rPr>
                <w:rFonts w:ascii="ＭＳ ゴシック" w:eastAsia="ＭＳ ゴシック" w:hAnsi="ＭＳ ゴシック" w:hint="eastAsia"/>
                <w:sz w:val="22"/>
              </w:rPr>
              <w:t>点</w:t>
            </w:r>
          </w:p>
        </w:tc>
      </w:tr>
      <w:tr w:rsidR="00D61A26" w:rsidTr="00A913B0">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４年</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20</w:t>
            </w:r>
            <w:r w:rsidRPr="004B0A4E">
              <w:rPr>
                <w:rFonts w:ascii="ＭＳ ゴシック" w:eastAsia="ＭＳ ゴシック" w:hAnsi="ＭＳ ゴシック" w:hint="eastAsia"/>
                <w:sz w:val="22"/>
              </w:rPr>
              <w:t>点</w:t>
            </w:r>
          </w:p>
        </w:tc>
      </w:tr>
      <w:tr w:rsidR="00D61A26" w:rsidTr="00A913B0">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５年</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30</w:t>
            </w:r>
            <w:r w:rsidRPr="004B0A4E">
              <w:rPr>
                <w:rFonts w:ascii="ＭＳ ゴシック" w:eastAsia="ＭＳ ゴシック" w:hAnsi="ＭＳ ゴシック" w:hint="eastAsia"/>
                <w:sz w:val="22"/>
              </w:rPr>
              <w:t>点</w:t>
            </w:r>
          </w:p>
        </w:tc>
      </w:tr>
      <w:tr w:rsidR="00D61A26" w:rsidTr="00A913B0">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６年</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40</w:t>
            </w:r>
            <w:r w:rsidRPr="004B0A4E">
              <w:rPr>
                <w:rFonts w:ascii="ＭＳ ゴシック" w:eastAsia="ＭＳ ゴシック" w:hAnsi="ＭＳ ゴシック" w:hint="eastAsia"/>
                <w:sz w:val="22"/>
              </w:rPr>
              <w:t>点</w:t>
            </w:r>
          </w:p>
        </w:tc>
      </w:tr>
      <w:tr w:rsidR="00D61A26" w:rsidTr="00A913B0">
        <w:tc>
          <w:tcPr>
            <w:tcW w:w="1462"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７年以上</w:t>
            </w:r>
          </w:p>
        </w:tc>
        <w:tc>
          <w:tcPr>
            <w:tcW w:w="1089" w:type="dxa"/>
            <w:vAlign w:val="center"/>
          </w:tcPr>
          <w:p w:rsidR="00D61A26" w:rsidRPr="004B0A4E" w:rsidRDefault="00D61A26" w:rsidP="003D6EF5">
            <w:pPr>
              <w:widowControl/>
              <w:jc w:val="center"/>
              <w:rPr>
                <w:rFonts w:ascii="ＭＳ ゴシック" w:eastAsia="ＭＳ ゴシック" w:hAnsi="ＭＳ ゴシック"/>
                <w:sz w:val="22"/>
              </w:rPr>
            </w:pPr>
            <w:r>
              <w:rPr>
                <w:rFonts w:ascii="ＭＳ ゴシック" w:eastAsia="ＭＳ ゴシック" w:hAnsi="ＭＳ ゴシック" w:hint="eastAsia"/>
                <w:sz w:val="22"/>
              </w:rPr>
              <w:t>50</w:t>
            </w:r>
            <w:r w:rsidRPr="004B0A4E">
              <w:rPr>
                <w:rFonts w:ascii="ＭＳ ゴシック" w:eastAsia="ＭＳ ゴシック" w:hAnsi="ＭＳ ゴシック" w:hint="eastAsia"/>
                <w:sz w:val="22"/>
              </w:rPr>
              <w:t>点</w:t>
            </w:r>
          </w:p>
        </w:tc>
      </w:tr>
    </w:tbl>
    <w:p w:rsidR="00CC06BF" w:rsidRDefault="00A913B0" w:rsidP="00A913B0">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3D7C8D" w:rsidRDefault="003D7C8D" w:rsidP="00A913B0">
      <w:pPr>
        <w:ind w:left="660" w:hangingChars="300" w:hanging="660"/>
        <w:rPr>
          <w:rFonts w:ascii="ＭＳ ゴシック" w:eastAsia="ＭＳ ゴシック" w:hAnsi="ＭＳ ゴシック"/>
          <w:sz w:val="22"/>
        </w:rPr>
      </w:pPr>
    </w:p>
    <w:p w:rsidR="00A913B0" w:rsidRDefault="00A913B0" w:rsidP="00CC06BF">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(２)　上記５者について、「定性的評価の視点」を総合的に評価して採点（満点50点）</w:t>
      </w:r>
    </w:p>
    <w:p w:rsidR="00A913B0" w:rsidRDefault="00A913B0" w:rsidP="00A913B0">
      <w:pPr>
        <w:ind w:left="660" w:hangingChars="300" w:hanging="660"/>
        <w:rPr>
          <w:rFonts w:ascii="ＭＳ ゴシック" w:eastAsia="ＭＳ ゴシック" w:hAnsi="ＭＳ ゴシック"/>
          <w:sz w:val="22"/>
        </w:rPr>
      </w:pPr>
    </w:p>
    <w:p w:rsidR="003D7C8D" w:rsidRPr="00A913B0" w:rsidRDefault="003D7C8D" w:rsidP="00A913B0">
      <w:pPr>
        <w:ind w:left="660" w:hangingChars="300" w:hanging="660"/>
        <w:rPr>
          <w:rFonts w:ascii="ＭＳ ゴシック" w:eastAsia="ＭＳ ゴシック" w:hAnsi="ＭＳ ゴシック"/>
          <w:sz w:val="22"/>
        </w:rPr>
      </w:pPr>
    </w:p>
    <w:p w:rsidR="004675D0" w:rsidRDefault="00A913B0" w:rsidP="002B6DAF">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(３)</w:t>
      </w:r>
      <w:r w:rsidRPr="002B6DA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「定量的評価項目」と「定性的評価」合計点</w:t>
      </w:r>
      <w:r w:rsidR="004675D0">
        <w:rPr>
          <w:rFonts w:ascii="ＭＳ ゴシック" w:eastAsia="ＭＳ ゴシック" w:hAnsi="ＭＳ ゴシック" w:hint="eastAsia"/>
          <w:sz w:val="22"/>
        </w:rPr>
        <w:t>（100点）</w:t>
      </w:r>
      <w:r>
        <w:rPr>
          <w:rFonts w:ascii="ＭＳ ゴシック" w:eastAsia="ＭＳ ゴシック" w:hAnsi="ＭＳ ゴシック" w:hint="eastAsia"/>
          <w:sz w:val="22"/>
        </w:rPr>
        <w:t>で、受賞候補企業を決定</w:t>
      </w:r>
    </w:p>
    <w:p w:rsidR="002B6DAF" w:rsidRPr="002B6DAF" w:rsidRDefault="00A913B0" w:rsidP="004675D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（上位１～２者を予定。ただし、受賞候補企業が●点未満の場合、「該当なし」とする）</w:t>
      </w:r>
    </w:p>
    <w:p w:rsidR="00F918A9" w:rsidRDefault="00F918A9" w:rsidP="00DA7B78">
      <w:pPr>
        <w:rPr>
          <w:rFonts w:ascii="ＭＳ ゴシック" w:eastAsia="ＭＳ ゴシック" w:hAnsi="ＭＳ ゴシック"/>
          <w:sz w:val="22"/>
        </w:rPr>
      </w:pPr>
    </w:p>
    <w:p w:rsidR="00DA7B78" w:rsidRDefault="00DA7B78" w:rsidP="00DA7B78">
      <w:pPr>
        <w:rPr>
          <w:rFonts w:ascii="ＭＳ ゴシック" w:eastAsia="ＭＳ ゴシック" w:hAnsi="ＭＳ ゴシック"/>
          <w:sz w:val="22"/>
        </w:rPr>
      </w:pPr>
    </w:p>
    <w:p w:rsidR="00DA7B78" w:rsidRDefault="00DA7B78" w:rsidP="00DA7B78">
      <w:pPr>
        <w:rPr>
          <w:rFonts w:ascii="ＭＳ ゴシック" w:eastAsia="ＭＳ ゴシック" w:hAnsi="ＭＳ ゴシック"/>
          <w:sz w:val="22"/>
        </w:rPr>
      </w:pPr>
      <w:r>
        <w:rPr>
          <w:rFonts w:ascii="ＭＳ ゴシック" w:eastAsia="ＭＳ ゴシック" w:hAnsi="ＭＳ ゴシック" w:hint="eastAsia"/>
          <w:sz w:val="22"/>
        </w:rPr>
        <w:t>４　「定性的評価」の基準</w:t>
      </w:r>
    </w:p>
    <w:p w:rsidR="00DA7B78" w:rsidRPr="00DA7B78" w:rsidRDefault="00DA7B78" w:rsidP="00DA7B78">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567"/>
        <w:gridCol w:w="7648"/>
      </w:tblGrid>
      <w:tr w:rsidR="0031036F" w:rsidRPr="00B3341D" w:rsidTr="00DA7B78">
        <w:trPr>
          <w:cantSplit/>
          <w:trHeight w:val="3348"/>
        </w:trPr>
        <w:tc>
          <w:tcPr>
            <w:tcW w:w="567" w:type="dxa"/>
            <w:tcBorders>
              <w:bottom w:val="single" w:sz="4" w:space="0" w:color="auto"/>
            </w:tcBorders>
            <w:textDirection w:val="tbRlV"/>
            <w:vAlign w:val="center"/>
          </w:tcPr>
          <w:p w:rsidR="0031036F" w:rsidRPr="00BC342C" w:rsidRDefault="002B4A4F" w:rsidP="002B4A4F">
            <w:pPr>
              <w:ind w:left="113" w:right="113"/>
              <w:jc w:val="center"/>
              <w:rPr>
                <w:rFonts w:ascii="ＭＳ ゴシック" w:eastAsia="ＭＳ ゴシック" w:hAnsi="ＭＳ ゴシック"/>
                <w:sz w:val="24"/>
                <w:szCs w:val="24"/>
              </w:rPr>
            </w:pPr>
            <w:r w:rsidRPr="00BC342C">
              <w:rPr>
                <w:rFonts w:ascii="ＭＳ ゴシック" w:eastAsia="ＭＳ ゴシック" w:hAnsi="ＭＳ ゴシック" w:hint="eastAsia"/>
                <w:sz w:val="24"/>
                <w:szCs w:val="24"/>
              </w:rPr>
              <w:t>定性的評価</w:t>
            </w:r>
            <w:r>
              <w:rPr>
                <w:rFonts w:ascii="ＭＳ ゴシック" w:eastAsia="ＭＳ ゴシック" w:hAnsi="ＭＳ ゴシック" w:hint="eastAsia"/>
                <w:sz w:val="24"/>
                <w:szCs w:val="24"/>
              </w:rPr>
              <w:t>の視点</w:t>
            </w:r>
          </w:p>
        </w:tc>
        <w:tc>
          <w:tcPr>
            <w:tcW w:w="7648" w:type="dxa"/>
            <w:tcBorders>
              <w:bottom w:val="single" w:sz="4" w:space="0" w:color="auto"/>
            </w:tcBorders>
          </w:tcPr>
          <w:p w:rsidR="008B1292" w:rsidRDefault="002B4A4F" w:rsidP="008B1292">
            <w:pPr>
              <w:spacing w:beforeLines="50" w:before="169"/>
              <w:rPr>
                <w:rFonts w:ascii="ＭＳ ゴシック" w:eastAsia="ＭＳ ゴシック" w:hAnsi="ＭＳ ゴシック"/>
                <w:sz w:val="22"/>
              </w:rPr>
            </w:pPr>
            <w:r>
              <w:rPr>
                <w:rFonts w:ascii="ＭＳ ゴシック" w:eastAsia="ＭＳ ゴシック" w:hAnsi="ＭＳ ゴシック" w:hint="eastAsia"/>
                <w:sz w:val="22"/>
              </w:rPr>
              <w:t>・ひとり親家庭の親の</w:t>
            </w:r>
            <w:r w:rsidRPr="00BC342C">
              <w:rPr>
                <w:rFonts w:ascii="ＭＳ ゴシック" w:eastAsia="ＭＳ ゴシック" w:hAnsi="ＭＳ ゴシック"/>
                <w:sz w:val="22"/>
              </w:rPr>
              <w:t>就業を促進するため</w:t>
            </w:r>
            <w:r>
              <w:rPr>
                <w:rFonts w:ascii="ＭＳ ゴシック" w:eastAsia="ＭＳ ゴシック" w:hAnsi="ＭＳ ゴシック" w:hint="eastAsia"/>
                <w:sz w:val="22"/>
              </w:rPr>
              <w:t>の</w:t>
            </w:r>
            <w:r w:rsidRPr="00BC342C">
              <w:rPr>
                <w:rFonts w:ascii="ＭＳ ゴシック" w:eastAsia="ＭＳ ゴシック" w:hAnsi="ＭＳ ゴシック"/>
                <w:sz w:val="22"/>
              </w:rPr>
              <w:t>取組</w:t>
            </w:r>
            <w:r>
              <w:rPr>
                <w:rFonts w:ascii="ＭＳ ゴシック" w:eastAsia="ＭＳ ゴシック" w:hAnsi="ＭＳ ゴシック" w:hint="eastAsia"/>
                <w:sz w:val="22"/>
              </w:rPr>
              <w:t>状況</w:t>
            </w:r>
          </w:p>
          <w:p w:rsidR="002B4A4F" w:rsidRDefault="002B4A4F" w:rsidP="008B1292">
            <w:pPr>
              <w:spacing w:beforeLines="50" w:before="169"/>
              <w:ind w:left="110" w:hangingChars="50" w:hanging="110"/>
              <w:rPr>
                <w:rFonts w:ascii="ＭＳ ゴシック" w:eastAsia="ＭＳ ゴシック" w:hAnsi="ＭＳ ゴシック"/>
                <w:sz w:val="22"/>
              </w:rPr>
            </w:pPr>
            <w:r>
              <w:rPr>
                <w:rFonts w:ascii="ＭＳ ゴシック" w:eastAsia="ＭＳ ゴシック" w:hAnsi="ＭＳ ゴシック" w:hint="eastAsia"/>
                <w:sz w:val="22"/>
              </w:rPr>
              <w:t>・ひとり親家庭の親</w:t>
            </w:r>
            <w:r w:rsidRPr="00BC342C">
              <w:rPr>
                <w:rFonts w:ascii="ＭＳ ゴシック" w:eastAsia="ＭＳ ゴシック" w:hAnsi="ＭＳ ゴシック" w:hint="eastAsia"/>
                <w:sz w:val="22"/>
              </w:rPr>
              <w:t>が仕事と</w:t>
            </w:r>
            <w:r>
              <w:rPr>
                <w:rFonts w:ascii="ＭＳ ゴシック" w:eastAsia="ＭＳ ゴシック" w:hAnsi="ＭＳ ゴシック" w:hint="eastAsia"/>
                <w:sz w:val="22"/>
              </w:rPr>
              <w:t>家庭を</w:t>
            </w:r>
            <w:r w:rsidRPr="00BC342C">
              <w:rPr>
                <w:rFonts w:ascii="ＭＳ ゴシック" w:eastAsia="ＭＳ ゴシック" w:hAnsi="ＭＳ ゴシック"/>
                <w:sz w:val="22"/>
              </w:rPr>
              <w:t>両立して働き続</w:t>
            </w:r>
            <w:r w:rsidRPr="00BC342C">
              <w:rPr>
                <w:rFonts w:ascii="ＭＳ ゴシック" w:eastAsia="ＭＳ ゴシック" w:hAnsi="ＭＳ ゴシック" w:hint="eastAsia"/>
                <w:sz w:val="22"/>
              </w:rPr>
              <w:t>けやすく</w:t>
            </w:r>
            <w:r>
              <w:rPr>
                <w:rFonts w:ascii="ＭＳ ゴシック" w:eastAsia="ＭＳ ゴシック" w:hAnsi="ＭＳ ゴシック" w:hint="eastAsia"/>
                <w:sz w:val="22"/>
              </w:rPr>
              <w:t>するための取組状況</w:t>
            </w:r>
          </w:p>
          <w:p w:rsidR="002B4A4F" w:rsidRDefault="002B4A4F" w:rsidP="00BC342C">
            <w:pPr>
              <w:spacing w:beforeLines="50" w:before="169"/>
              <w:rPr>
                <w:rFonts w:ascii="ＭＳ ゴシック" w:eastAsia="ＭＳ ゴシック" w:hAnsi="ＭＳ ゴシック"/>
                <w:sz w:val="22"/>
              </w:rPr>
            </w:pPr>
            <w:r>
              <w:rPr>
                <w:rFonts w:ascii="ＭＳ ゴシック" w:eastAsia="ＭＳ ゴシック" w:hAnsi="ＭＳ ゴシック" w:hint="eastAsia"/>
                <w:sz w:val="22"/>
              </w:rPr>
              <w:t>・ひとり親家庭の親の雇用促進のため、企業として取り組んでいる内容</w:t>
            </w:r>
          </w:p>
          <w:p w:rsidR="00B3341D" w:rsidRDefault="002B4A4F" w:rsidP="008B1292">
            <w:pPr>
              <w:spacing w:beforeLines="50" w:before="169"/>
              <w:ind w:left="110" w:hangingChars="50" w:hanging="110"/>
              <w:rPr>
                <w:rFonts w:ascii="ＭＳ ゴシック" w:eastAsia="ＭＳ ゴシック" w:hAnsi="ＭＳ ゴシック"/>
                <w:sz w:val="22"/>
              </w:rPr>
            </w:pPr>
            <w:r w:rsidRPr="004C3329">
              <w:rPr>
                <w:rFonts w:ascii="ＭＳ ゴシック" w:eastAsia="ＭＳ ゴシック" w:hAnsi="ＭＳ ゴシック" w:hint="eastAsia"/>
                <w:sz w:val="22"/>
              </w:rPr>
              <w:t>・ひとり親</w:t>
            </w:r>
            <w:r>
              <w:rPr>
                <w:rFonts w:ascii="ＭＳ ゴシック" w:eastAsia="ＭＳ ゴシック" w:hAnsi="ＭＳ ゴシック" w:hint="eastAsia"/>
                <w:sz w:val="22"/>
              </w:rPr>
              <w:t>家庭の親</w:t>
            </w:r>
            <w:r w:rsidRPr="004C3329">
              <w:rPr>
                <w:rFonts w:ascii="ＭＳ ゴシック" w:eastAsia="ＭＳ ゴシック" w:hAnsi="ＭＳ ゴシック" w:hint="eastAsia"/>
                <w:sz w:val="22"/>
              </w:rPr>
              <w:t>を雇用することで新たな生産性に繋がるなど先進的又は独自性に優れた取組</w:t>
            </w:r>
            <w:r>
              <w:rPr>
                <w:rFonts w:ascii="ＭＳ ゴシック" w:eastAsia="ＭＳ ゴシック" w:hAnsi="ＭＳ ゴシック" w:hint="eastAsia"/>
                <w:sz w:val="22"/>
              </w:rPr>
              <w:t>状況</w:t>
            </w:r>
          </w:p>
          <w:p w:rsidR="002B4A4F" w:rsidRPr="006530E6" w:rsidRDefault="002B4A4F" w:rsidP="002B4A4F">
            <w:pPr>
              <w:spacing w:beforeLines="50" w:before="169"/>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sz w:val="22"/>
              </w:rPr>
              <w:t>・具体的な取組事例の公益性</w:t>
            </w:r>
          </w:p>
        </w:tc>
      </w:tr>
      <w:tr w:rsidR="008E5984" w:rsidTr="00DA7B78">
        <w:trPr>
          <w:cantSplit/>
          <w:trHeight w:val="2041"/>
        </w:trPr>
        <w:tc>
          <w:tcPr>
            <w:tcW w:w="567" w:type="dxa"/>
            <w:textDirection w:val="tbRlV"/>
            <w:vAlign w:val="center"/>
          </w:tcPr>
          <w:p w:rsidR="008E5984" w:rsidRPr="00BC342C" w:rsidRDefault="008E5984" w:rsidP="001C71CC">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審査書類</w:t>
            </w:r>
          </w:p>
        </w:tc>
        <w:tc>
          <w:tcPr>
            <w:tcW w:w="7648" w:type="dxa"/>
          </w:tcPr>
          <w:p w:rsidR="001826F3" w:rsidRDefault="008E5984" w:rsidP="001826F3">
            <w:pPr>
              <w:spacing w:beforeLines="50" w:before="169"/>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8E5984">
              <w:rPr>
                <w:rFonts w:ascii="ＭＳ ゴシック" w:eastAsia="ＭＳ ゴシック" w:hAnsi="ＭＳ ゴシック" w:hint="eastAsia"/>
                <w:sz w:val="22"/>
              </w:rPr>
              <w:t>ひとり親家庭の親</w:t>
            </w:r>
            <w:r w:rsidR="00DC25E0">
              <w:rPr>
                <w:rFonts w:ascii="ＭＳ ゴシック" w:eastAsia="ＭＳ ゴシック" w:hAnsi="ＭＳ ゴシック" w:hint="eastAsia"/>
                <w:sz w:val="22"/>
              </w:rPr>
              <w:t>の</w:t>
            </w:r>
            <w:r w:rsidRPr="008E5984">
              <w:rPr>
                <w:rFonts w:ascii="ＭＳ ゴシック" w:eastAsia="ＭＳ ゴシック" w:hAnsi="ＭＳ ゴシック" w:hint="eastAsia"/>
                <w:sz w:val="22"/>
              </w:rPr>
              <w:t>雇用</w:t>
            </w:r>
            <w:r w:rsidR="001826F3">
              <w:rPr>
                <w:rFonts w:ascii="ＭＳ ゴシック" w:eastAsia="ＭＳ ゴシック" w:hAnsi="ＭＳ ゴシック" w:hint="eastAsia"/>
                <w:sz w:val="22"/>
              </w:rPr>
              <w:t>状況に関する報告書</w:t>
            </w:r>
          </w:p>
          <w:p w:rsidR="008E5984" w:rsidRDefault="001826F3" w:rsidP="001826F3">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→ひとり親を雇用している</w:t>
            </w:r>
            <w:r w:rsidR="008E5984" w:rsidRPr="008E5984">
              <w:rPr>
                <w:rFonts w:ascii="ＭＳ ゴシック" w:eastAsia="ＭＳ ゴシック" w:hAnsi="ＭＳ ゴシック" w:hint="eastAsia"/>
                <w:sz w:val="22"/>
              </w:rPr>
              <w:t>ことを示す書類（扶養控除申告書、特定求職者雇用開発助成金支給決定通知書等）</w:t>
            </w:r>
            <w:r>
              <w:rPr>
                <w:rFonts w:ascii="ＭＳ ゴシック" w:eastAsia="ＭＳ ゴシック" w:hAnsi="ＭＳ ゴシック" w:hint="eastAsia"/>
                <w:sz w:val="22"/>
              </w:rPr>
              <w:t>をもとに企業にて作成</w:t>
            </w:r>
          </w:p>
          <w:p w:rsidR="001826F3" w:rsidRDefault="001826F3" w:rsidP="001826F3">
            <w:pPr>
              <w:rPr>
                <w:rFonts w:ascii="ＭＳ ゴシック" w:eastAsia="ＭＳ ゴシック" w:hAnsi="ＭＳ ゴシック"/>
                <w:sz w:val="22"/>
              </w:rPr>
            </w:pPr>
          </w:p>
          <w:p w:rsidR="001826F3" w:rsidRPr="001826F3" w:rsidRDefault="001826F3" w:rsidP="001826F3">
            <w:pPr>
              <w:rPr>
                <w:rFonts w:ascii="ＭＳ ゴシック" w:eastAsia="ＭＳ ゴシック" w:hAnsi="ＭＳ ゴシック"/>
                <w:sz w:val="22"/>
              </w:rPr>
            </w:pPr>
            <w:r>
              <w:rPr>
                <w:rFonts w:ascii="ＭＳ ゴシック" w:eastAsia="ＭＳ ゴシック" w:hAnsi="ＭＳ ゴシック" w:hint="eastAsia"/>
                <w:sz w:val="22"/>
              </w:rPr>
              <w:t>・取組み事例ＰＲ資料</w:t>
            </w:r>
          </w:p>
        </w:tc>
      </w:tr>
    </w:tbl>
    <w:p w:rsidR="008B1292" w:rsidRPr="002A22FF" w:rsidRDefault="008B1292" w:rsidP="00DA7B78">
      <w:pPr>
        <w:widowControl/>
        <w:jc w:val="left"/>
        <w:rPr>
          <w:rFonts w:ascii="ＭＳ ゴシック" w:eastAsia="ＭＳ ゴシック" w:hAnsi="ＭＳ ゴシック"/>
          <w:szCs w:val="21"/>
        </w:rPr>
      </w:pPr>
    </w:p>
    <w:sectPr w:rsidR="008B1292" w:rsidRPr="002A22FF" w:rsidSect="003D7C8D">
      <w:pgSz w:w="11906" w:h="16838" w:code="9"/>
      <w:pgMar w:top="1134" w:right="1701" w:bottom="1134" w:left="1701"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28" w:rsidRDefault="00967828" w:rsidP="003A6257">
      <w:r>
        <w:separator/>
      </w:r>
    </w:p>
  </w:endnote>
  <w:endnote w:type="continuationSeparator" w:id="0">
    <w:p w:rsidR="00967828" w:rsidRDefault="00967828"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28" w:rsidRDefault="00967828" w:rsidP="003A6257">
      <w:r>
        <w:separator/>
      </w:r>
    </w:p>
  </w:footnote>
  <w:footnote w:type="continuationSeparator" w:id="0">
    <w:p w:rsidR="00967828" w:rsidRDefault="00967828"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05813"/>
    <w:rsid w:val="00015855"/>
    <w:rsid w:val="0002146D"/>
    <w:rsid w:val="00025FEA"/>
    <w:rsid w:val="000400DB"/>
    <w:rsid w:val="00085F7F"/>
    <w:rsid w:val="00094C91"/>
    <w:rsid w:val="000C37D7"/>
    <w:rsid w:val="000C6E1F"/>
    <w:rsid w:val="000D7C93"/>
    <w:rsid w:val="000E6AF2"/>
    <w:rsid w:val="000F0203"/>
    <w:rsid w:val="000F6F5E"/>
    <w:rsid w:val="00102F36"/>
    <w:rsid w:val="00103900"/>
    <w:rsid w:val="00125478"/>
    <w:rsid w:val="00135132"/>
    <w:rsid w:val="001607CA"/>
    <w:rsid w:val="001630E3"/>
    <w:rsid w:val="00180373"/>
    <w:rsid w:val="001826F3"/>
    <w:rsid w:val="00186B68"/>
    <w:rsid w:val="001A3818"/>
    <w:rsid w:val="001B0F80"/>
    <w:rsid w:val="001C71CC"/>
    <w:rsid w:val="001D2A06"/>
    <w:rsid w:val="001E6566"/>
    <w:rsid w:val="001F5901"/>
    <w:rsid w:val="0024138C"/>
    <w:rsid w:val="002509C5"/>
    <w:rsid w:val="00265490"/>
    <w:rsid w:val="00267D92"/>
    <w:rsid w:val="002A22FF"/>
    <w:rsid w:val="002B4A4F"/>
    <w:rsid w:val="002B6DAF"/>
    <w:rsid w:val="002B741D"/>
    <w:rsid w:val="002C7181"/>
    <w:rsid w:val="002D2E46"/>
    <w:rsid w:val="003009A7"/>
    <w:rsid w:val="0031036F"/>
    <w:rsid w:val="0032464B"/>
    <w:rsid w:val="003406E2"/>
    <w:rsid w:val="00366DE3"/>
    <w:rsid w:val="00376969"/>
    <w:rsid w:val="003A6257"/>
    <w:rsid w:val="003A632F"/>
    <w:rsid w:val="003C4AF4"/>
    <w:rsid w:val="003C512C"/>
    <w:rsid w:val="003D7C8D"/>
    <w:rsid w:val="003F1809"/>
    <w:rsid w:val="00411718"/>
    <w:rsid w:val="0042104F"/>
    <w:rsid w:val="0044722C"/>
    <w:rsid w:val="00463344"/>
    <w:rsid w:val="004675D0"/>
    <w:rsid w:val="0049415E"/>
    <w:rsid w:val="004B0A4E"/>
    <w:rsid w:val="004B25DF"/>
    <w:rsid w:val="004B3F54"/>
    <w:rsid w:val="004B5B7D"/>
    <w:rsid w:val="004B6785"/>
    <w:rsid w:val="004C3329"/>
    <w:rsid w:val="004D5FAD"/>
    <w:rsid w:val="004E04E3"/>
    <w:rsid w:val="00531635"/>
    <w:rsid w:val="00545044"/>
    <w:rsid w:val="00574DF7"/>
    <w:rsid w:val="0059489C"/>
    <w:rsid w:val="005F70A1"/>
    <w:rsid w:val="006376FD"/>
    <w:rsid w:val="006419F8"/>
    <w:rsid w:val="006459BD"/>
    <w:rsid w:val="006530E6"/>
    <w:rsid w:val="00655EEB"/>
    <w:rsid w:val="00675576"/>
    <w:rsid w:val="006927A6"/>
    <w:rsid w:val="006B0AB3"/>
    <w:rsid w:val="006C39D1"/>
    <w:rsid w:val="006D61B7"/>
    <w:rsid w:val="006D760E"/>
    <w:rsid w:val="00700E13"/>
    <w:rsid w:val="00715CD5"/>
    <w:rsid w:val="007226A5"/>
    <w:rsid w:val="00736892"/>
    <w:rsid w:val="00761F87"/>
    <w:rsid w:val="007D1FEC"/>
    <w:rsid w:val="00822A6F"/>
    <w:rsid w:val="00831926"/>
    <w:rsid w:val="00850064"/>
    <w:rsid w:val="0087509D"/>
    <w:rsid w:val="00875379"/>
    <w:rsid w:val="00884F37"/>
    <w:rsid w:val="008A619B"/>
    <w:rsid w:val="008B1292"/>
    <w:rsid w:val="008D10A6"/>
    <w:rsid w:val="008E5984"/>
    <w:rsid w:val="008F29A7"/>
    <w:rsid w:val="00967828"/>
    <w:rsid w:val="0098471A"/>
    <w:rsid w:val="009A54C6"/>
    <w:rsid w:val="009B18F1"/>
    <w:rsid w:val="009C5278"/>
    <w:rsid w:val="009D5113"/>
    <w:rsid w:val="00A52B59"/>
    <w:rsid w:val="00A60736"/>
    <w:rsid w:val="00A62944"/>
    <w:rsid w:val="00A913B0"/>
    <w:rsid w:val="00AC5953"/>
    <w:rsid w:val="00AC68BA"/>
    <w:rsid w:val="00B3341D"/>
    <w:rsid w:val="00B42AEE"/>
    <w:rsid w:val="00B43CFF"/>
    <w:rsid w:val="00BB02F9"/>
    <w:rsid w:val="00BC342C"/>
    <w:rsid w:val="00BE1A06"/>
    <w:rsid w:val="00BF1717"/>
    <w:rsid w:val="00BF1F62"/>
    <w:rsid w:val="00C22B27"/>
    <w:rsid w:val="00C60F88"/>
    <w:rsid w:val="00C652B1"/>
    <w:rsid w:val="00C67873"/>
    <w:rsid w:val="00C733A9"/>
    <w:rsid w:val="00C83C15"/>
    <w:rsid w:val="00C862C1"/>
    <w:rsid w:val="00CB51C7"/>
    <w:rsid w:val="00CC06BF"/>
    <w:rsid w:val="00CC3F6F"/>
    <w:rsid w:val="00CE07BC"/>
    <w:rsid w:val="00D13FAA"/>
    <w:rsid w:val="00D23FEE"/>
    <w:rsid w:val="00D30658"/>
    <w:rsid w:val="00D60A77"/>
    <w:rsid w:val="00D60D04"/>
    <w:rsid w:val="00D61A26"/>
    <w:rsid w:val="00D72DEA"/>
    <w:rsid w:val="00DA01C0"/>
    <w:rsid w:val="00DA5D7F"/>
    <w:rsid w:val="00DA7B78"/>
    <w:rsid w:val="00DC25E0"/>
    <w:rsid w:val="00E04D8E"/>
    <w:rsid w:val="00E05885"/>
    <w:rsid w:val="00E16415"/>
    <w:rsid w:val="00E2202B"/>
    <w:rsid w:val="00E25C53"/>
    <w:rsid w:val="00E27F4A"/>
    <w:rsid w:val="00E32CFA"/>
    <w:rsid w:val="00E3748C"/>
    <w:rsid w:val="00E442A9"/>
    <w:rsid w:val="00EC4A64"/>
    <w:rsid w:val="00EE1EB7"/>
    <w:rsid w:val="00F0509E"/>
    <w:rsid w:val="00F13A5B"/>
    <w:rsid w:val="00F1713C"/>
    <w:rsid w:val="00F918A9"/>
    <w:rsid w:val="00FB0B6A"/>
    <w:rsid w:val="00FF2363"/>
    <w:rsid w:val="00FF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E0FBE6"/>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9750">
      <w:bodyDiv w:val="1"/>
      <w:marLeft w:val="0"/>
      <w:marRight w:val="0"/>
      <w:marTop w:val="0"/>
      <w:marBottom w:val="0"/>
      <w:divBdr>
        <w:top w:val="none" w:sz="0" w:space="0" w:color="auto"/>
        <w:left w:val="none" w:sz="0" w:space="0" w:color="auto"/>
        <w:bottom w:val="none" w:sz="0" w:space="0" w:color="auto"/>
        <w:right w:val="none" w:sz="0" w:space="0" w:color="auto"/>
      </w:divBdr>
    </w:div>
    <w:div w:id="442306584">
      <w:bodyDiv w:val="1"/>
      <w:marLeft w:val="0"/>
      <w:marRight w:val="0"/>
      <w:marTop w:val="0"/>
      <w:marBottom w:val="0"/>
      <w:divBdr>
        <w:top w:val="none" w:sz="0" w:space="0" w:color="auto"/>
        <w:left w:val="none" w:sz="0" w:space="0" w:color="auto"/>
        <w:bottom w:val="none" w:sz="0" w:space="0" w:color="auto"/>
        <w:right w:val="none" w:sz="0" w:space="0" w:color="auto"/>
      </w:divBdr>
    </w:div>
    <w:div w:id="955217223">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阪口　成弥</cp:lastModifiedBy>
  <cp:revision>21</cp:revision>
  <cp:lastPrinted>2020-03-25T01:00:00Z</cp:lastPrinted>
  <dcterms:created xsi:type="dcterms:W3CDTF">2020-03-04T05:09:00Z</dcterms:created>
  <dcterms:modified xsi:type="dcterms:W3CDTF">2020-03-25T04:07:00Z</dcterms:modified>
</cp:coreProperties>
</file>