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8D556D" w:rsidRPr="008D556D" w:rsidRDefault="008D556D" w:rsidP="008D556D">
      <w:pPr>
        <w:jc w:val="left"/>
        <w:rPr>
          <w:rFonts w:ascii="BIZ UDPゴシック" w:eastAsia="BIZ UDPゴシック" w:hAnsi="BIZ UDPゴシック"/>
          <w:sz w:val="24"/>
        </w:rPr>
      </w:pPr>
      <w:r>
        <w:rPr>
          <w:rFonts w:ascii="BIZ UDPゴシック" w:eastAsia="BIZ UDPゴシック" w:hAnsi="BIZ UDPゴシック"/>
          <w:noProof/>
        </w:rPr>
        <mc:AlternateContent>
          <mc:Choice Requires="wps">
            <w:drawing>
              <wp:anchor distT="0" distB="0" distL="114300" distR="114300" simplePos="0" relativeHeight="251660288" behindDoc="0" locked="0" layoutInCell="1" allowOverlap="1">
                <wp:simplePos x="0" y="0"/>
                <wp:positionH relativeFrom="column">
                  <wp:posOffset>4286995</wp:posOffset>
                </wp:positionH>
                <wp:positionV relativeFrom="paragraph">
                  <wp:posOffset>-441187</wp:posOffset>
                </wp:positionV>
                <wp:extent cx="834887" cy="302094"/>
                <wp:effectExtent l="0" t="0" r="22860" b="22225"/>
                <wp:wrapNone/>
                <wp:docPr id="1" name="テキスト ボックス 1"/>
                <wp:cNvGraphicFramePr/>
                <a:graphic xmlns:a="http://schemas.openxmlformats.org/drawingml/2006/main">
                  <a:graphicData uri="http://schemas.microsoft.com/office/word/2010/wordprocessingShape">
                    <wps:wsp>
                      <wps:cNvSpPr txBox="1"/>
                      <wps:spPr>
                        <a:xfrm>
                          <a:off x="0" y="0"/>
                          <a:ext cx="834887" cy="302094"/>
                        </a:xfrm>
                        <a:prstGeom prst="rect">
                          <a:avLst/>
                        </a:prstGeom>
                        <a:solidFill>
                          <a:schemeClr val="lt1"/>
                        </a:solidFill>
                        <a:ln w="12700">
                          <a:solidFill>
                            <a:prstClr val="black"/>
                          </a:solidFill>
                        </a:ln>
                      </wps:spPr>
                      <wps:txbx>
                        <w:txbxContent>
                          <w:p w:rsidR="008D556D" w:rsidRPr="008D556D" w:rsidRDefault="008D556D" w:rsidP="008D556D">
                            <w:pPr>
                              <w:jc w:val="center"/>
                              <w:rPr>
                                <w:rFonts w:ascii="BIZ UDPゴシック" w:eastAsia="BIZ UDPゴシック" w:hAnsi="BIZ UDPゴシック"/>
                                <w:b/>
                              </w:rPr>
                            </w:pPr>
                            <w:r w:rsidRPr="008D556D">
                              <w:rPr>
                                <w:rFonts w:ascii="BIZ UDPゴシック" w:eastAsia="BIZ UDPゴシック" w:hAnsi="BIZ UDPゴシック" w:hint="eastAsia"/>
                                <w:b/>
                              </w:rPr>
                              <w:t>参考資料２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margin-left:337.55pt;margin-top:-34.75pt;width:65.75pt;height:2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" fillcolor="white [3201]" strokeweight="1pt">
                <v:textbox>
                  <w:txbxContent>
                    <w:p w:rsidR="008D556D" w:rsidRPr="008D556D" w:rsidRDefault="008D556D" w:rsidP="008D556D">
                      <w:pPr>
                        <w:jc w:val="center"/>
                        <w:rPr>
                          <w:rFonts w:ascii="BIZ UDPゴシック" w:eastAsia="BIZ UDPゴシック" w:hAnsi="BIZ UDPゴシック"/>
                          <w:b/>
                        </w:rPr>
                      </w:pPr>
                      <w:r w:rsidRPr="008D556D">
                        <w:rPr>
                          <w:rFonts w:ascii="BIZ UDPゴシック" w:eastAsia="BIZ UDPゴシック" w:hAnsi="BIZ UDPゴシック" w:hint="eastAsia"/>
                          <w:b/>
                        </w:rPr>
                        <w:t>参考資料２</w:t>
                      </w:r>
                    </w:p>
                  </w:txbxContent>
                </v:textbox>
              </v:shape>
            </w:pict>
          </mc:Fallback>
        </mc:AlternateContent>
      </w:r>
      <w:r w:rsidRPr="008D556D">
        <w:rPr>
          <w:rFonts w:ascii="BIZ UDPゴシック" w:eastAsia="BIZ UDPゴシック" w:hAnsi="BIZ UDPゴシック" w:hint="eastAsia"/>
          <w:sz w:val="24"/>
        </w:rPr>
        <w:t>高次脳機能障がい及びその関連障がいに対する支援普及事業</w:t>
      </w:r>
    </w:p>
    <w:p w:rsidR="00365122" w:rsidRPr="008D556D" w:rsidRDefault="008D556D" w:rsidP="008D556D">
      <w:pPr>
        <w:jc w:val="left"/>
        <w:rPr>
          <w:rFonts w:ascii="BIZ UDPゴシック" w:eastAsia="BIZ UDPゴシック" w:hAnsi="BIZ UDPゴシック"/>
          <w:sz w:val="24"/>
        </w:rPr>
      </w:pPr>
      <w:r w:rsidRPr="008D556D">
        <w:rPr>
          <w:rFonts w:ascii="BIZ UDPゴシック" w:eastAsia="BIZ UDPゴシック" w:hAnsi="BIZ UDPゴシック" w:hint="eastAsia"/>
          <w:sz w:val="24"/>
        </w:rPr>
        <w:t>令和</w:t>
      </w:r>
      <w:r w:rsidRPr="008D556D">
        <w:rPr>
          <w:rFonts w:ascii="BIZ UDPゴシック" w:eastAsia="BIZ UDPゴシック" w:hAnsi="BIZ UDPゴシック"/>
          <w:sz w:val="24"/>
        </w:rPr>
        <w:t xml:space="preserve">4年度実施予定　</w:t>
      </w:r>
    </w:p>
    <w:p w:rsidR="004E20DB" w:rsidRPr="008D556D" w:rsidRDefault="004E20DB" w:rsidP="00DA1B39">
      <w:pPr>
        <w:jc w:val="right"/>
        <w:rPr>
          <w:rFonts w:ascii="BIZ UDPゴシック" w:eastAsia="BIZ UDPゴシック" w:hAnsi="BIZ UDPゴシック"/>
          <w:sz w:val="24"/>
        </w:rPr>
      </w:pPr>
      <w:r w:rsidRPr="008D556D">
        <w:rPr>
          <w:rFonts w:ascii="BIZ UDPゴシック" w:eastAsia="BIZ UDPゴシック" w:hAnsi="BIZ UDPゴシック" w:hint="eastAsia"/>
          <w:sz w:val="24"/>
        </w:rPr>
        <w:t>大阪府立障がい者自立センター</w:t>
      </w:r>
    </w:p>
    <w:p w:rsidR="004E20DB" w:rsidRPr="008D556D" w:rsidRDefault="004E20DB" w:rsidP="00DA1B39">
      <w:pPr>
        <w:rPr>
          <w:rFonts w:ascii="BIZ UDPゴシック" w:eastAsia="BIZ UDPゴシック" w:hAnsi="BIZ UDPゴシック"/>
          <w:sz w:val="24"/>
        </w:rPr>
      </w:pPr>
    </w:p>
    <w:p w:rsidR="004E20DB" w:rsidRPr="008D556D" w:rsidRDefault="004E20DB" w:rsidP="00DA1B39">
      <w:pPr>
        <w:pStyle w:val="a3"/>
        <w:numPr>
          <w:ilvl w:val="0"/>
          <w:numId w:val="2"/>
        </w:numPr>
        <w:ind w:leftChars="0"/>
        <w:rPr>
          <w:rFonts w:ascii="BIZ UDPゴシック" w:eastAsia="BIZ UDPゴシック" w:hAnsi="BIZ UDPゴシック"/>
          <w:sz w:val="24"/>
        </w:rPr>
      </w:pPr>
      <w:r w:rsidRPr="008D556D">
        <w:rPr>
          <w:rFonts w:ascii="BIZ UDPゴシック" w:eastAsia="BIZ UDPゴシック" w:hAnsi="BIZ UDPゴシック" w:hint="eastAsia"/>
          <w:sz w:val="24"/>
        </w:rPr>
        <w:t>相談</w:t>
      </w:r>
    </w:p>
    <w:p w:rsidR="004E20DB" w:rsidRPr="008D556D" w:rsidRDefault="004E20DB" w:rsidP="00DA1B39">
      <w:pPr>
        <w:pStyle w:val="a3"/>
        <w:numPr>
          <w:ilvl w:val="1"/>
          <w:numId w:val="2"/>
        </w:numPr>
        <w:ind w:leftChars="0"/>
        <w:rPr>
          <w:rFonts w:ascii="BIZ UDPゴシック" w:eastAsia="BIZ UDPゴシック" w:hAnsi="BIZ UDPゴシック"/>
          <w:sz w:val="24"/>
        </w:rPr>
      </w:pPr>
      <w:r w:rsidRPr="008D556D">
        <w:rPr>
          <w:rFonts w:ascii="BIZ UDPゴシック" w:eastAsia="BIZ UDPゴシック" w:hAnsi="BIZ UDPゴシック" w:hint="eastAsia"/>
          <w:sz w:val="24"/>
        </w:rPr>
        <w:t>施設利用希望者の相談対応を引き続き実施する。</w:t>
      </w:r>
    </w:p>
    <w:p w:rsidR="004E20DB" w:rsidRPr="008D556D" w:rsidRDefault="004E20DB" w:rsidP="00DA1B39">
      <w:pPr>
        <w:pStyle w:val="a3"/>
        <w:numPr>
          <w:ilvl w:val="1"/>
          <w:numId w:val="2"/>
        </w:numPr>
        <w:ind w:leftChars="0"/>
        <w:rPr>
          <w:rFonts w:ascii="BIZ UDPゴシック" w:eastAsia="BIZ UDPゴシック" w:hAnsi="BIZ UDPゴシック"/>
          <w:sz w:val="24"/>
        </w:rPr>
      </w:pPr>
      <w:r w:rsidRPr="008D556D">
        <w:rPr>
          <w:rFonts w:ascii="BIZ UDPゴシック" w:eastAsia="BIZ UDPゴシック" w:hAnsi="BIZ UDPゴシック" w:hint="eastAsia"/>
          <w:sz w:val="24"/>
        </w:rPr>
        <w:t>施設見学対応については、</w:t>
      </w:r>
      <w:r w:rsidR="00DA1B39" w:rsidRPr="008D556D">
        <w:rPr>
          <w:rFonts w:ascii="BIZ UDPゴシック" w:eastAsia="BIZ UDPゴシック" w:hAnsi="BIZ UDPゴシック" w:hint="eastAsia"/>
          <w:sz w:val="24"/>
        </w:rPr>
        <w:t>新型コロナウィルスの感染状況等も踏まえ、個別の</w:t>
      </w:r>
      <w:r w:rsidRPr="008D556D">
        <w:rPr>
          <w:rFonts w:ascii="BIZ UDPゴシック" w:eastAsia="BIZ UDPゴシック" w:hAnsi="BIZ UDPゴシック" w:hint="eastAsia"/>
          <w:sz w:val="24"/>
        </w:rPr>
        <w:t>DVD視聴対応を継続するとともに、オンラインでの見学対応等の方法について検討する。</w:t>
      </w:r>
    </w:p>
    <w:p w:rsidR="004E20DB" w:rsidRPr="008D556D" w:rsidRDefault="004E20DB" w:rsidP="00DA1B39">
      <w:pPr>
        <w:pStyle w:val="a3"/>
        <w:numPr>
          <w:ilvl w:val="1"/>
          <w:numId w:val="2"/>
        </w:numPr>
        <w:ind w:leftChars="0"/>
        <w:rPr>
          <w:rFonts w:ascii="BIZ UDPゴシック" w:eastAsia="BIZ UDPゴシック" w:hAnsi="BIZ UDPゴシック"/>
          <w:sz w:val="24"/>
        </w:rPr>
      </w:pPr>
      <w:r w:rsidRPr="008D556D">
        <w:rPr>
          <w:rFonts w:ascii="BIZ UDPゴシック" w:eastAsia="BIZ UDPゴシック" w:hAnsi="BIZ UDPゴシック" w:hint="eastAsia"/>
          <w:sz w:val="24"/>
        </w:rPr>
        <w:t>利用前面接については、引き続きオンライン面接等も併用しながら、スムーズな利用開始につながるよう面接を実施する。</w:t>
      </w:r>
    </w:p>
    <w:p w:rsidR="005E5750" w:rsidRPr="008D556D" w:rsidRDefault="005E5750" w:rsidP="00DA1B39">
      <w:pPr>
        <w:pStyle w:val="a3"/>
        <w:numPr>
          <w:ilvl w:val="1"/>
          <w:numId w:val="2"/>
        </w:numPr>
        <w:ind w:leftChars="0"/>
        <w:rPr>
          <w:rFonts w:ascii="BIZ UDPゴシック" w:eastAsia="BIZ UDPゴシック" w:hAnsi="BIZ UDPゴシック"/>
          <w:sz w:val="24"/>
        </w:rPr>
      </w:pPr>
      <w:r w:rsidRPr="008D556D">
        <w:rPr>
          <w:rFonts w:ascii="BIZ UDPゴシック" w:eastAsia="BIZ UDPゴシック" w:hAnsi="BIZ UDPゴシック" w:hint="eastAsia"/>
          <w:sz w:val="24"/>
        </w:rPr>
        <w:t>地域移行後の相談については、必要に応じて、相談センターの一般相談やコンサルテーション事業の活用も図り、定着を支援する。</w:t>
      </w:r>
    </w:p>
    <w:p w:rsidR="00DA1B39" w:rsidRPr="008D556D" w:rsidRDefault="00DA1B39" w:rsidP="00DA1B39">
      <w:pPr>
        <w:pStyle w:val="a3"/>
        <w:ind w:leftChars="0" w:left="780"/>
        <w:rPr>
          <w:rFonts w:ascii="BIZ UDPゴシック" w:eastAsia="BIZ UDPゴシック" w:hAnsi="BIZ UDPゴシック"/>
          <w:sz w:val="24"/>
        </w:rPr>
      </w:pPr>
    </w:p>
    <w:p w:rsidR="004E20DB" w:rsidRPr="008D556D" w:rsidRDefault="004E20DB" w:rsidP="00DA1B39">
      <w:pPr>
        <w:pStyle w:val="a3"/>
        <w:numPr>
          <w:ilvl w:val="0"/>
          <w:numId w:val="2"/>
        </w:numPr>
        <w:ind w:leftChars="0"/>
        <w:rPr>
          <w:rFonts w:ascii="BIZ UDPゴシック" w:eastAsia="BIZ UDPゴシック" w:hAnsi="BIZ UDPゴシック"/>
          <w:sz w:val="24"/>
        </w:rPr>
      </w:pPr>
      <w:r w:rsidRPr="008D556D">
        <w:rPr>
          <w:rFonts w:ascii="BIZ UDPゴシック" w:eastAsia="BIZ UDPゴシック" w:hAnsi="BIZ UDPゴシック" w:hint="eastAsia"/>
          <w:sz w:val="24"/>
        </w:rPr>
        <w:t>訓練等</w:t>
      </w:r>
    </w:p>
    <w:p w:rsidR="00D03842" w:rsidRPr="008D556D" w:rsidRDefault="005E5750" w:rsidP="00DA1B39">
      <w:pPr>
        <w:pStyle w:val="a3"/>
        <w:numPr>
          <w:ilvl w:val="0"/>
          <w:numId w:val="3"/>
        </w:numPr>
        <w:ind w:leftChars="0"/>
        <w:rPr>
          <w:rFonts w:ascii="BIZ UDPゴシック" w:eastAsia="BIZ UDPゴシック" w:hAnsi="BIZ UDPゴシック"/>
          <w:sz w:val="24"/>
        </w:rPr>
      </w:pPr>
      <w:r w:rsidRPr="008D556D">
        <w:rPr>
          <w:rFonts w:ascii="BIZ UDPゴシック" w:eastAsia="BIZ UDPゴシック" w:hAnsi="BIZ UDPゴシック" w:hint="eastAsia"/>
          <w:sz w:val="24"/>
        </w:rPr>
        <w:t>引き続き、障がい受容、代償手段獲得を目指しながら、</w:t>
      </w:r>
      <w:r w:rsidR="004E20DB" w:rsidRPr="008D556D">
        <w:rPr>
          <w:rFonts w:ascii="BIZ UDPゴシック" w:eastAsia="BIZ UDPゴシック" w:hAnsi="BIZ UDPゴシック" w:hint="eastAsia"/>
          <w:sz w:val="24"/>
        </w:rPr>
        <w:t>入所及び通所での高次脳機能障がいの訓練を提供する。</w:t>
      </w:r>
    </w:p>
    <w:p w:rsidR="005E5750" w:rsidRPr="008D556D" w:rsidRDefault="005E5750" w:rsidP="00DA1B39">
      <w:pPr>
        <w:pStyle w:val="a3"/>
        <w:numPr>
          <w:ilvl w:val="0"/>
          <w:numId w:val="3"/>
        </w:numPr>
        <w:ind w:leftChars="0"/>
        <w:rPr>
          <w:rFonts w:ascii="BIZ UDPゴシック" w:eastAsia="BIZ UDPゴシック" w:hAnsi="BIZ UDPゴシック"/>
          <w:sz w:val="24"/>
        </w:rPr>
      </w:pPr>
      <w:r w:rsidRPr="008D556D">
        <w:rPr>
          <w:rFonts w:ascii="BIZ UDPゴシック" w:eastAsia="BIZ UDPゴシック" w:hAnsi="BIZ UDPゴシック" w:hint="eastAsia"/>
          <w:sz w:val="24"/>
        </w:rPr>
        <w:t>障がい受容をはじめとした利用者の状態像のアセスメント結果を数値化・グラフ化し、利用者とも共有することで、自己理解の促進、訓練動機の強化を図る。</w:t>
      </w:r>
    </w:p>
    <w:p w:rsidR="00DA1B39" w:rsidRPr="008D556D" w:rsidRDefault="00DA1B39" w:rsidP="00DA1B39">
      <w:pPr>
        <w:pStyle w:val="a3"/>
        <w:ind w:leftChars="0" w:left="780"/>
        <w:rPr>
          <w:rFonts w:ascii="BIZ UDPゴシック" w:eastAsia="BIZ UDPゴシック" w:hAnsi="BIZ UDPゴシック"/>
          <w:sz w:val="24"/>
        </w:rPr>
      </w:pPr>
    </w:p>
    <w:p w:rsidR="004E20DB" w:rsidRPr="008D556D" w:rsidRDefault="004E20DB" w:rsidP="00DA1B39">
      <w:pPr>
        <w:pStyle w:val="a3"/>
        <w:numPr>
          <w:ilvl w:val="0"/>
          <w:numId w:val="2"/>
        </w:numPr>
        <w:ind w:leftChars="0"/>
        <w:rPr>
          <w:rFonts w:ascii="BIZ UDPゴシック" w:eastAsia="BIZ UDPゴシック" w:hAnsi="BIZ UDPゴシック"/>
          <w:sz w:val="24"/>
        </w:rPr>
      </w:pPr>
      <w:r w:rsidRPr="008D556D">
        <w:rPr>
          <w:rFonts w:ascii="BIZ UDPゴシック" w:eastAsia="BIZ UDPゴシック" w:hAnsi="BIZ UDPゴシック" w:hint="eastAsia"/>
          <w:sz w:val="24"/>
        </w:rPr>
        <w:t>広報等</w:t>
      </w:r>
    </w:p>
    <w:p w:rsidR="004E20DB" w:rsidRPr="008D556D" w:rsidRDefault="004E20DB" w:rsidP="00DA1B39">
      <w:pPr>
        <w:pStyle w:val="a3"/>
        <w:numPr>
          <w:ilvl w:val="0"/>
          <w:numId w:val="4"/>
        </w:numPr>
        <w:ind w:leftChars="0"/>
        <w:rPr>
          <w:rFonts w:ascii="BIZ UDPゴシック" w:eastAsia="BIZ UDPゴシック" w:hAnsi="BIZ UDPゴシック"/>
          <w:sz w:val="24"/>
        </w:rPr>
      </w:pPr>
      <w:r w:rsidRPr="008D556D">
        <w:rPr>
          <w:rFonts w:ascii="BIZ UDPゴシック" w:eastAsia="BIZ UDPゴシック" w:hAnsi="BIZ UDPゴシック" w:hint="eastAsia"/>
          <w:sz w:val="24"/>
        </w:rPr>
        <w:t>回復期病院等を早期に退院する方や病院では高次脳機能障がいに気づかれなかった方などに情報が届くよう、ホームページの充実を図るとともに、</w:t>
      </w:r>
      <w:r w:rsidR="005E5750" w:rsidRPr="008D556D">
        <w:rPr>
          <w:rFonts w:ascii="BIZ UDPゴシック" w:eastAsia="BIZ UDPゴシック" w:hAnsi="BIZ UDPゴシック" w:hint="eastAsia"/>
          <w:sz w:val="24"/>
        </w:rPr>
        <w:t>自立センターの紹介チラシ（高次脳機能障がいについての啓発を含む）の配布を</w:t>
      </w:r>
      <w:r w:rsidRPr="008D556D">
        <w:rPr>
          <w:rFonts w:ascii="BIZ UDPゴシック" w:eastAsia="BIZ UDPゴシック" w:hAnsi="BIZ UDPゴシック" w:hint="eastAsia"/>
          <w:sz w:val="24"/>
        </w:rPr>
        <w:t>回復期病院</w:t>
      </w:r>
      <w:r w:rsidR="005E5750" w:rsidRPr="008D556D">
        <w:rPr>
          <w:rFonts w:ascii="BIZ UDPゴシック" w:eastAsia="BIZ UDPゴシック" w:hAnsi="BIZ UDPゴシック" w:hint="eastAsia"/>
          <w:sz w:val="24"/>
        </w:rPr>
        <w:t>に依頼する。</w:t>
      </w:r>
    </w:p>
    <w:p w:rsidR="005E5750" w:rsidRPr="008D556D" w:rsidRDefault="005E5750" w:rsidP="00DA1B39">
      <w:pPr>
        <w:pStyle w:val="a3"/>
        <w:numPr>
          <w:ilvl w:val="0"/>
          <w:numId w:val="4"/>
        </w:numPr>
        <w:ind w:leftChars="0"/>
        <w:rPr>
          <w:rFonts w:ascii="BIZ UDPゴシック" w:eastAsia="BIZ UDPゴシック" w:hAnsi="BIZ UDPゴシック"/>
          <w:sz w:val="24"/>
        </w:rPr>
      </w:pPr>
      <w:r w:rsidRPr="008D556D">
        <w:rPr>
          <w:rFonts w:ascii="BIZ UDPゴシック" w:eastAsia="BIZ UDPゴシック" w:hAnsi="BIZ UDPゴシック" w:hint="eastAsia"/>
          <w:sz w:val="24"/>
        </w:rPr>
        <w:t>コロナ感染状況に応じて、回復期病院等への自立センターに関する情報提供を行う。（HPやWebの活用、見学機会の提供、郵送による広報　等）</w:t>
      </w:r>
    </w:p>
    <w:p w:rsidR="005E5750" w:rsidRPr="008D556D" w:rsidRDefault="005E5750" w:rsidP="00DA1B39">
      <w:pPr>
        <w:pStyle w:val="a3"/>
        <w:numPr>
          <w:ilvl w:val="0"/>
          <w:numId w:val="4"/>
        </w:numPr>
        <w:ind w:leftChars="0"/>
        <w:rPr>
          <w:rFonts w:ascii="BIZ UDPゴシック" w:eastAsia="BIZ UDPゴシック" w:hAnsi="BIZ UDPゴシック"/>
          <w:sz w:val="24"/>
        </w:rPr>
      </w:pPr>
      <w:r w:rsidRPr="008D556D">
        <w:rPr>
          <w:rFonts w:ascii="BIZ UDPゴシック" w:eastAsia="BIZ UDPゴシック" w:hAnsi="BIZ UDPゴシック" w:hint="eastAsia"/>
          <w:sz w:val="24"/>
        </w:rPr>
        <w:t>相談センターの支援普及事業に協力し、一般府民への施設広報を行う。</w:t>
      </w:r>
    </w:p>
    <w:sectPr w:rsidR="005E5750" w:rsidRPr="008D556D" w:rsidSect="008D556D">
      <w:headerReference w:type="even" r:id="rId7"/>
      <w:headerReference w:type="default" r:id="rId8"/>
      <w:footerReference w:type="even" r:id="rId9"/>
      <w:footerReference w:type="default" r:id="rId10"/>
      <w:headerReference w:type="first" r:id="rId11"/>
      <w:footerReference w:type="first" r:id="rId12"/>
      <w:pgSz w:w="11906" w:h="16838" w:code="9"/>
      <w:pgMar w:top="2836"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0400" w:rsidRDefault="00E80400" w:rsidP="00E80400">
      <w:r>
        <w:separator/>
      </w:r>
    </w:p>
  </w:endnote>
  <w:endnote w:type="continuationSeparator" w:id="0">
    <w:p w:rsidR="00E80400" w:rsidRDefault="00E80400" w:rsidP="00E80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IZ UDP明朝 Medium">
    <w:panose1 w:val="02020500000000000000"/>
    <w:charset w:val="80"/>
    <w:family w:val="roma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68DD" w:rsidRDefault="009968DD">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68DD" w:rsidRDefault="009968DD">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68DD" w:rsidRDefault="009968D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0400" w:rsidRDefault="00E80400" w:rsidP="00E80400">
      <w:r>
        <w:separator/>
      </w:r>
    </w:p>
  </w:footnote>
  <w:footnote w:type="continuationSeparator" w:id="0">
    <w:p w:rsidR="00E80400" w:rsidRDefault="00E80400" w:rsidP="00E804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68DD" w:rsidRDefault="009968DD">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68DD" w:rsidRDefault="009968DD">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68DD" w:rsidRDefault="009968D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F179D6"/>
    <w:multiLevelType w:val="hybridMultilevel"/>
    <w:tmpl w:val="6D76E81E"/>
    <w:lvl w:ilvl="0" w:tplc="64105A1E">
      <w:start w:val="1"/>
      <w:numFmt w:val="bullet"/>
      <w:lvlText w:val="・"/>
      <w:lvlJc w:val="left"/>
      <w:pPr>
        <w:ind w:left="78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6513C81"/>
    <w:multiLevelType w:val="hybridMultilevel"/>
    <w:tmpl w:val="E0CC7F04"/>
    <w:lvl w:ilvl="0" w:tplc="450441B4">
      <w:start w:val="1"/>
      <w:numFmt w:val="decimalEnclosedCircle"/>
      <w:lvlText w:val="%1"/>
      <w:lvlJc w:val="left"/>
      <w:pPr>
        <w:ind w:left="360" w:hanging="360"/>
      </w:pPr>
      <w:rPr>
        <w:rFonts w:hint="default"/>
      </w:rPr>
    </w:lvl>
    <w:lvl w:ilvl="1" w:tplc="64105A1E">
      <w:start w:val="1"/>
      <w:numFmt w:val="bullet"/>
      <w:lvlText w:val="・"/>
      <w:lvlJc w:val="left"/>
      <w:pPr>
        <w:ind w:left="780" w:hanging="360"/>
      </w:pPr>
      <w:rPr>
        <w:rFonts w:ascii="BIZ UDP明朝 Medium" w:eastAsia="BIZ UDP明朝 Medium" w:hAnsi="BIZ UDP明朝 Medium"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6A04445"/>
    <w:multiLevelType w:val="hybridMultilevel"/>
    <w:tmpl w:val="3904AB34"/>
    <w:lvl w:ilvl="0" w:tplc="64105A1E">
      <w:start w:val="1"/>
      <w:numFmt w:val="bullet"/>
      <w:lvlText w:val="・"/>
      <w:lvlJc w:val="left"/>
      <w:pPr>
        <w:ind w:left="78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8E656A4"/>
    <w:multiLevelType w:val="hybridMultilevel"/>
    <w:tmpl w:val="4776EA0C"/>
    <w:lvl w:ilvl="0" w:tplc="4858C9D8">
      <w:start w:val="1"/>
      <w:numFmt w:val="decimalEnclosedCircle"/>
      <w:lvlText w:val="%1"/>
      <w:lvlJc w:val="left"/>
      <w:pPr>
        <w:ind w:left="360" w:hanging="360"/>
      </w:pPr>
      <w:rPr>
        <w:rFonts w:hint="default"/>
      </w:rPr>
    </w:lvl>
    <w:lvl w:ilvl="1" w:tplc="86A62EA8">
      <w:start w:val="1"/>
      <w:numFmt w:val="bullet"/>
      <w:lvlText w:val="・"/>
      <w:lvlJc w:val="left"/>
      <w:pPr>
        <w:ind w:left="780" w:hanging="360"/>
      </w:pPr>
      <w:rPr>
        <w:rFonts w:ascii="Meiryo UI" w:eastAsia="Meiryo UI" w:hAnsi="Meiryo UI"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0DB"/>
    <w:rsid w:val="00365122"/>
    <w:rsid w:val="004E20DB"/>
    <w:rsid w:val="005650D7"/>
    <w:rsid w:val="005838AF"/>
    <w:rsid w:val="005E5750"/>
    <w:rsid w:val="00721F86"/>
    <w:rsid w:val="008D556D"/>
    <w:rsid w:val="009968DD"/>
    <w:rsid w:val="00D03842"/>
    <w:rsid w:val="00DA1B39"/>
    <w:rsid w:val="00E804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E20DB"/>
    <w:pPr>
      <w:ind w:leftChars="400" w:left="840"/>
    </w:pPr>
  </w:style>
  <w:style w:type="paragraph" w:styleId="Web">
    <w:name w:val="Normal (Web)"/>
    <w:basedOn w:val="a"/>
    <w:uiPriority w:val="99"/>
    <w:semiHidden/>
    <w:unhideWhenUsed/>
    <w:rsid w:val="008D556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header"/>
    <w:basedOn w:val="a"/>
    <w:link w:val="a5"/>
    <w:uiPriority w:val="99"/>
    <w:unhideWhenUsed/>
    <w:rsid w:val="00E80400"/>
    <w:pPr>
      <w:tabs>
        <w:tab w:val="center" w:pos="4252"/>
        <w:tab w:val="right" w:pos="8504"/>
      </w:tabs>
      <w:snapToGrid w:val="0"/>
    </w:pPr>
  </w:style>
  <w:style w:type="character" w:customStyle="1" w:styleId="a5">
    <w:name w:val="ヘッダー (文字)"/>
    <w:basedOn w:val="a0"/>
    <w:link w:val="a4"/>
    <w:uiPriority w:val="99"/>
    <w:rsid w:val="00E80400"/>
  </w:style>
  <w:style w:type="paragraph" w:styleId="a6">
    <w:name w:val="footer"/>
    <w:basedOn w:val="a"/>
    <w:link w:val="a7"/>
    <w:uiPriority w:val="99"/>
    <w:unhideWhenUsed/>
    <w:rsid w:val="00E80400"/>
    <w:pPr>
      <w:tabs>
        <w:tab w:val="center" w:pos="4252"/>
        <w:tab w:val="right" w:pos="8504"/>
      </w:tabs>
      <w:snapToGrid w:val="0"/>
    </w:pPr>
  </w:style>
  <w:style w:type="character" w:customStyle="1" w:styleId="a7">
    <w:name w:val="フッター (文字)"/>
    <w:basedOn w:val="a0"/>
    <w:link w:val="a6"/>
    <w:uiPriority w:val="99"/>
    <w:rsid w:val="00E804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Words>
  <Characters>531</Characters>
  <Application>Microsoft Office Word</Application>
  <DocSecurity>0</DocSecurity>
  <Lines>4</Lines>
  <Paragraphs>1</Paragraphs>
  <ScaleCrop>false</ScaleCrop>
  <Company/>
  <LinksUpToDate>false</LinksUpToDate>
  <CharactersWithSpaces>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2022-02-28T09:10:00Z</dcterms:created>
  <dcterms:modified xsi:type="dcterms:W3CDTF">2022-02-28T09:10:00Z</dcterms:modified>
</cp:coreProperties>
</file>