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367A66"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8017510</wp:posOffset>
                </wp:positionH>
                <wp:positionV relativeFrom="paragraph">
                  <wp:posOffset>-187960</wp:posOffset>
                </wp:positionV>
                <wp:extent cx="13906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90650" cy="476250"/>
                        </a:xfrm>
                        <a:prstGeom prst="rect">
                          <a:avLst/>
                        </a:prstGeom>
                        <a:solidFill>
                          <a:schemeClr val="lt1"/>
                        </a:solidFill>
                        <a:ln w="6350">
                          <a:solidFill>
                            <a:prstClr val="black"/>
                          </a:solidFill>
                        </a:ln>
                      </wps:spPr>
                      <wps:txbx>
                        <w:txbxContent>
                          <w:p w:rsidR="00367A66" w:rsidRPr="00805551" w:rsidRDefault="00367A66" w:rsidP="00367A66">
                            <w:pPr>
                              <w:jc w:val="center"/>
                              <w:rPr>
                                <w:rFonts w:ascii="ＭＳ ゴシック" w:eastAsia="ＭＳ ゴシック" w:hAnsi="ＭＳ ゴシック"/>
                                <w:sz w:val="32"/>
                              </w:rPr>
                            </w:pPr>
                            <w:bookmarkStart w:id="0" w:name="_GoBack"/>
                            <w:r w:rsidRPr="00805551">
                              <w:rPr>
                                <w:rFonts w:ascii="ＭＳ ゴシック" w:eastAsia="ＭＳ ゴシック" w:hAnsi="ＭＳ ゴシック" w:hint="eastAsia"/>
                                <w:sz w:val="32"/>
                              </w:rPr>
                              <w:t>資料</w:t>
                            </w:r>
                            <w:r w:rsidRPr="00805551">
                              <w:rPr>
                                <w:rFonts w:ascii="ＭＳ ゴシック" w:eastAsia="ＭＳ ゴシック" w:hAnsi="ＭＳ ゴシック"/>
                                <w:sz w:val="32"/>
                              </w:rPr>
                              <w:t>２－２</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1.3pt;margin-top:-14.8pt;width:109.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" fillcolor="white [3201]" strokeweight=".5pt">
                <v:textbox>
                  <w:txbxContent>
                    <w:p w:rsidR="00367A66" w:rsidRPr="00805551" w:rsidRDefault="00367A66" w:rsidP="00367A66">
                      <w:pPr>
                        <w:jc w:val="center"/>
                        <w:rPr>
                          <w:rFonts w:ascii="ＭＳ ゴシック" w:eastAsia="ＭＳ ゴシック" w:hAnsi="ＭＳ ゴシック"/>
                          <w:sz w:val="32"/>
                        </w:rPr>
                      </w:pPr>
                      <w:bookmarkStart w:id="1" w:name="_GoBack"/>
                      <w:r w:rsidRPr="00805551">
                        <w:rPr>
                          <w:rFonts w:ascii="ＭＳ ゴシック" w:eastAsia="ＭＳ ゴシック" w:hAnsi="ＭＳ ゴシック" w:hint="eastAsia"/>
                          <w:sz w:val="32"/>
                        </w:rPr>
                        <w:t>資料</w:t>
                      </w:r>
                      <w:r w:rsidRPr="00805551">
                        <w:rPr>
                          <w:rFonts w:ascii="ＭＳ ゴシック" w:eastAsia="ＭＳ ゴシック" w:hAnsi="ＭＳ ゴシック"/>
                          <w:sz w:val="32"/>
                        </w:rPr>
                        <w:t>２－２</w:t>
                      </w:r>
                      <w:bookmarkEnd w:id="1"/>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B549BC" w:rsidRDefault="00B549BC" w:rsidP="00CE4E70">
            <w:pPr>
              <w:jc w:val="left"/>
              <w:rPr>
                <w:rFonts w:ascii="Meiryo UI" w:eastAsia="Meiryo UI" w:hAnsi="Meiryo UI"/>
                <w:szCs w:val="22"/>
              </w:rPr>
            </w:pPr>
            <w:r>
              <w:rPr>
                <w:rFonts w:ascii="Meiryo UI" w:eastAsia="Meiryo UI" w:hAnsi="Meiryo UI" w:hint="eastAsia"/>
                <w:szCs w:val="22"/>
              </w:rPr>
              <w:t>【</w:t>
            </w:r>
            <w:r w:rsidR="00B74E50">
              <w:rPr>
                <w:rFonts w:ascii="Meiryo UI" w:eastAsia="Meiryo UI" w:hAnsi="Meiryo UI" w:hint="eastAsia"/>
                <w:szCs w:val="22"/>
              </w:rPr>
              <w:t>感染状況</w:t>
            </w:r>
            <w:r>
              <w:rPr>
                <w:rFonts w:ascii="Meiryo UI" w:eastAsia="Meiryo UI" w:hAnsi="Meiryo UI" w:hint="eastAsia"/>
                <w:szCs w:val="22"/>
              </w:rPr>
              <w:t>】</w:t>
            </w:r>
          </w:p>
          <w:p w:rsidR="0011698C" w:rsidRDefault="00B74E50" w:rsidP="0011698C">
            <w:pPr>
              <w:pStyle w:val="ab"/>
              <w:numPr>
                <w:ilvl w:val="0"/>
                <w:numId w:val="12"/>
              </w:numPr>
              <w:ind w:leftChars="0"/>
              <w:jc w:val="left"/>
              <w:rPr>
                <w:rFonts w:ascii="Meiryo UI" w:eastAsia="Meiryo UI" w:hAnsi="Meiryo UI"/>
              </w:rPr>
            </w:pPr>
            <w:r w:rsidRPr="0011698C">
              <w:rPr>
                <w:rFonts w:ascii="Meiryo UI" w:eastAsia="Meiryo UI" w:hAnsi="Meiryo UI" w:hint="eastAsia"/>
              </w:rPr>
              <w:t>検査陽性者数はこれまで最も多かった第5波の2倍</w:t>
            </w:r>
            <w:r w:rsidR="00B549BC" w:rsidRPr="0011698C">
              <w:rPr>
                <w:rFonts w:ascii="Meiryo UI" w:eastAsia="Meiryo UI" w:hAnsi="Meiryo UI" w:hint="eastAsia"/>
              </w:rPr>
              <w:t>以上</w:t>
            </w:r>
            <w:r w:rsidRPr="0011698C">
              <w:rPr>
                <w:rFonts w:ascii="Meiryo UI" w:eastAsia="Meiryo UI" w:hAnsi="Meiryo UI" w:hint="eastAsia"/>
              </w:rPr>
              <w:t>の1日の感染者数を</w:t>
            </w:r>
            <w:r w:rsidR="00B549BC" w:rsidRPr="0011698C">
              <w:rPr>
                <w:rFonts w:ascii="Meiryo UI" w:eastAsia="Meiryo UI" w:hAnsi="Meiryo UI" w:hint="eastAsia"/>
              </w:rPr>
              <w:t>記録し、増加傾向</w:t>
            </w:r>
            <w:r w:rsidR="0051132B">
              <w:rPr>
                <w:rFonts w:ascii="Meiryo UI" w:eastAsia="Meiryo UI" w:hAnsi="Meiryo UI" w:hint="eastAsia"/>
              </w:rPr>
              <w:t>が続いている。</w:t>
            </w:r>
          </w:p>
          <w:p w:rsidR="0011698C" w:rsidRDefault="00B549BC" w:rsidP="0011698C">
            <w:pPr>
              <w:pStyle w:val="ab"/>
              <w:numPr>
                <w:ilvl w:val="0"/>
                <w:numId w:val="12"/>
              </w:numPr>
              <w:ind w:leftChars="0"/>
              <w:jc w:val="left"/>
              <w:rPr>
                <w:rFonts w:ascii="Meiryo UI" w:eastAsia="Meiryo UI" w:hAnsi="Meiryo UI"/>
              </w:rPr>
            </w:pPr>
            <w:r w:rsidRPr="0011698C">
              <w:rPr>
                <w:rFonts w:ascii="Meiryo UI" w:eastAsia="Meiryo UI" w:hAnsi="Meiryo UI" w:hint="eastAsia"/>
              </w:rPr>
              <w:t>無料の検査場、ワクチン検査パッケージなどの本来無症状者に対する検査でも5％の陽性者がみられており、検査で検出されていない無症状あるいは少し体調不良の感染者が多数いることが予想され、季節性インフルエンザの流行期並みの感染者数となっている。</w:t>
            </w:r>
          </w:p>
          <w:p w:rsidR="00B549BC" w:rsidRPr="0011698C" w:rsidRDefault="00B549BC" w:rsidP="0011698C">
            <w:pPr>
              <w:pStyle w:val="ab"/>
              <w:numPr>
                <w:ilvl w:val="0"/>
                <w:numId w:val="12"/>
              </w:numPr>
              <w:ind w:leftChars="0"/>
              <w:jc w:val="left"/>
              <w:rPr>
                <w:rFonts w:ascii="Meiryo UI" w:eastAsia="Meiryo UI" w:hAnsi="Meiryo UI"/>
              </w:rPr>
            </w:pPr>
            <w:r w:rsidRPr="0011698C">
              <w:rPr>
                <w:rFonts w:ascii="Meiryo UI" w:eastAsia="Meiryo UI" w:hAnsi="Meiryo UI" w:hint="eastAsia"/>
              </w:rPr>
              <w:t>流行の波を先導する20歳代の検査陽性者数の増加が鈍化してきていることから、これまでの経験では、</w:t>
            </w:r>
            <w:r w:rsidR="0097596D">
              <w:rPr>
                <w:rFonts w:ascii="Meiryo UI" w:eastAsia="Meiryo UI" w:hAnsi="Meiryo UI" w:hint="eastAsia"/>
              </w:rPr>
              <w:t>１～2週間</w:t>
            </w:r>
            <w:r w:rsidRPr="0011698C">
              <w:rPr>
                <w:rFonts w:ascii="Meiryo UI" w:eastAsia="Meiryo UI" w:hAnsi="Meiryo UI" w:hint="eastAsia"/>
              </w:rPr>
              <w:t>遅れて、その他の世代も増加が鈍化し、減少のトレンドに入ることが期待される。しかし、その前により高齢の年齢層の増加傾向が続くため、さらにしばらく病床の増加は続く。</w:t>
            </w:r>
          </w:p>
          <w:p w:rsidR="00B549BC" w:rsidRDefault="00B549BC" w:rsidP="00CE4E70">
            <w:pPr>
              <w:jc w:val="left"/>
              <w:rPr>
                <w:rFonts w:ascii="Meiryo UI" w:eastAsia="Meiryo UI" w:hAnsi="Meiryo UI"/>
                <w:szCs w:val="22"/>
              </w:rPr>
            </w:pPr>
            <w:r>
              <w:rPr>
                <w:rFonts w:ascii="Meiryo UI" w:eastAsia="Meiryo UI" w:hAnsi="Meiryo UI" w:hint="eastAsia"/>
                <w:szCs w:val="22"/>
              </w:rPr>
              <w:t>【大阪モデルの赤信号点灯について】</w:t>
            </w:r>
          </w:p>
          <w:p w:rsidR="0011698C" w:rsidRDefault="00C25CD5" w:rsidP="00CE4E70">
            <w:pPr>
              <w:pStyle w:val="ab"/>
              <w:numPr>
                <w:ilvl w:val="0"/>
                <w:numId w:val="12"/>
              </w:numPr>
              <w:ind w:leftChars="0"/>
              <w:jc w:val="left"/>
              <w:rPr>
                <w:rFonts w:ascii="Meiryo UI" w:eastAsia="Meiryo UI" w:hAnsi="Meiryo UI"/>
              </w:rPr>
            </w:pPr>
            <w:r w:rsidRPr="0011698C">
              <w:rPr>
                <w:rFonts w:ascii="Meiryo UI" w:eastAsia="Meiryo UI" w:hAnsi="Meiryo UI" w:hint="eastAsia"/>
              </w:rPr>
              <w:t>大阪モデルの信号の点灯については、事前に決定されていた基準で実施することに賛成</w:t>
            </w:r>
            <w:r w:rsidR="00B60A96" w:rsidRPr="0011698C">
              <w:rPr>
                <w:rFonts w:ascii="Meiryo UI" w:eastAsia="Meiryo UI" w:hAnsi="Meiryo UI" w:hint="eastAsia"/>
              </w:rPr>
              <w:t>である</w:t>
            </w:r>
            <w:r w:rsidRPr="0011698C">
              <w:rPr>
                <w:rFonts w:ascii="Meiryo UI" w:eastAsia="Meiryo UI" w:hAnsi="Meiryo UI" w:hint="eastAsia"/>
              </w:rPr>
              <w:t>。</w:t>
            </w:r>
          </w:p>
          <w:p w:rsidR="0011698C" w:rsidRDefault="0011698C" w:rsidP="00CE4E70">
            <w:pPr>
              <w:pStyle w:val="ab"/>
              <w:numPr>
                <w:ilvl w:val="0"/>
                <w:numId w:val="12"/>
              </w:numPr>
              <w:ind w:leftChars="0"/>
              <w:jc w:val="left"/>
              <w:rPr>
                <w:rFonts w:ascii="Meiryo UI" w:eastAsia="Meiryo UI" w:hAnsi="Meiryo UI"/>
              </w:rPr>
            </w:pPr>
            <w:r w:rsidRPr="0011698C">
              <w:rPr>
                <w:rFonts w:ascii="Meiryo UI" w:eastAsia="Meiryo UI" w:hAnsi="Meiryo UI" w:hint="eastAsia"/>
              </w:rPr>
              <w:t>赤信号点灯によって、感染対策の必要性の再確認と遵守、3密や大声による会話の場を避けるなどの行動変容が期待される。</w:t>
            </w:r>
          </w:p>
          <w:p w:rsidR="0011698C" w:rsidRDefault="00B60A96" w:rsidP="00CE4E70">
            <w:pPr>
              <w:pStyle w:val="ab"/>
              <w:numPr>
                <w:ilvl w:val="0"/>
                <w:numId w:val="12"/>
              </w:numPr>
              <w:ind w:leftChars="0"/>
              <w:jc w:val="left"/>
              <w:rPr>
                <w:rFonts w:ascii="Meiryo UI" w:eastAsia="Meiryo UI" w:hAnsi="Meiryo UI"/>
              </w:rPr>
            </w:pPr>
            <w:r w:rsidRPr="0011698C">
              <w:rPr>
                <w:rFonts w:ascii="Meiryo UI" w:eastAsia="Meiryo UI" w:hAnsi="Meiryo UI" w:hint="eastAsia"/>
              </w:rPr>
              <w:t>大阪モデルは、医療のひっ迫状態を基準に、信号の点灯タイミングを決めていたが、</w:t>
            </w:r>
            <w:r w:rsidR="00C25CD5" w:rsidRPr="0011698C">
              <w:rPr>
                <w:rFonts w:ascii="Meiryo UI" w:eastAsia="Meiryo UI" w:hAnsi="Meiryo UI" w:hint="eastAsia"/>
              </w:rPr>
              <w:t>オミクロン株が主流の第6波</w:t>
            </w:r>
            <w:r w:rsidR="00B74E50" w:rsidRPr="0011698C">
              <w:rPr>
                <w:rFonts w:ascii="Meiryo UI" w:eastAsia="Meiryo UI" w:hAnsi="Meiryo UI" w:hint="eastAsia"/>
              </w:rPr>
              <w:t>で</w:t>
            </w:r>
            <w:r w:rsidR="00C25CD5" w:rsidRPr="0011698C">
              <w:rPr>
                <w:rFonts w:ascii="Meiryo UI" w:eastAsia="Meiryo UI" w:hAnsi="Meiryo UI" w:hint="eastAsia"/>
              </w:rPr>
              <w:t>は、これまでの流行とは異なり、重症者は</w:t>
            </w:r>
            <w:r w:rsidR="00B74E50" w:rsidRPr="0011698C">
              <w:rPr>
                <w:rFonts w:ascii="Meiryo UI" w:eastAsia="Meiryo UI" w:hAnsi="Meiryo UI" w:hint="eastAsia"/>
              </w:rPr>
              <w:t>少ない</w:t>
            </w:r>
            <w:r w:rsidR="00C25CD5" w:rsidRPr="0011698C">
              <w:rPr>
                <w:rFonts w:ascii="Meiryo UI" w:eastAsia="Meiryo UI" w:hAnsi="Meiryo UI" w:hint="eastAsia"/>
              </w:rPr>
              <w:t>ものの、軽症中等症の感染者が急増し、高齢者や基礎疾患を有する患者の入院が急増し</w:t>
            </w:r>
            <w:r w:rsidR="00B74E50" w:rsidRPr="0011698C">
              <w:rPr>
                <w:rFonts w:ascii="Meiryo UI" w:eastAsia="Meiryo UI" w:hAnsi="Meiryo UI" w:hint="eastAsia"/>
              </w:rPr>
              <w:t>、一般医療特に救急医療に滞りが生じ</w:t>
            </w:r>
            <w:r w:rsidR="00C25CD5" w:rsidRPr="0011698C">
              <w:rPr>
                <w:rFonts w:ascii="Meiryo UI" w:eastAsia="Meiryo UI" w:hAnsi="Meiryo UI" w:hint="eastAsia"/>
              </w:rPr>
              <w:t>ている。</w:t>
            </w:r>
          </w:p>
          <w:p w:rsidR="0011698C" w:rsidRDefault="00B60A96" w:rsidP="005D77F2">
            <w:pPr>
              <w:pStyle w:val="ab"/>
              <w:numPr>
                <w:ilvl w:val="0"/>
                <w:numId w:val="12"/>
              </w:numPr>
              <w:ind w:leftChars="0"/>
              <w:jc w:val="left"/>
              <w:rPr>
                <w:rFonts w:ascii="Meiryo UI" w:eastAsia="Meiryo UI" w:hAnsi="Meiryo UI"/>
              </w:rPr>
            </w:pPr>
            <w:r w:rsidRPr="0011698C">
              <w:rPr>
                <w:rFonts w:ascii="Meiryo UI" w:eastAsia="Meiryo UI" w:hAnsi="Meiryo UI" w:hint="eastAsia"/>
              </w:rPr>
              <w:t>第6波では、検査陽性者の増加による医療および保健所のひっ迫だけではなく、</w:t>
            </w:r>
            <w:r w:rsidR="00B74E50" w:rsidRPr="0011698C">
              <w:rPr>
                <w:rFonts w:ascii="Meiryo UI" w:eastAsia="Meiryo UI" w:hAnsi="Meiryo UI" w:hint="eastAsia"/>
              </w:rPr>
              <w:t>急激に増加</w:t>
            </w:r>
            <w:r w:rsidR="0011698C" w:rsidRPr="0011698C">
              <w:rPr>
                <w:rFonts w:ascii="Meiryo UI" w:eastAsia="Meiryo UI" w:hAnsi="Meiryo UI" w:hint="eastAsia"/>
              </w:rPr>
              <w:t>する濃厚接触者の欠勤や</w:t>
            </w:r>
            <w:r w:rsidRPr="0011698C">
              <w:rPr>
                <w:rFonts w:ascii="Meiryo UI" w:eastAsia="Meiryo UI" w:hAnsi="Meiryo UI" w:hint="eastAsia"/>
              </w:rPr>
              <w:t>、保育所、幼稚園、学校の休校による保護者</w:t>
            </w:r>
            <w:r w:rsidR="00B74E50" w:rsidRPr="0011698C">
              <w:rPr>
                <w:rFonts w:ascii="Meiryo UI" w:eastAsia="Meiryo UI" w:hAnsi="Meiryo UI" w:hint="eastAsia"/>
              </w:rPr>
              <w:t>の欠勤</w:t>
            </w:r>
            <w:r w:rsidR="0011698C" w:rsidRPr="0011698C">
              <w:rPr>
                <w:rFonts w:ascii="Meiryo UI" w:eastAsia="Meiryo UI" w:hAnsi="Meiryo UI" w:hint="eastAsia"/>
              </w:rPr>
              <w:t>などによって、</w:t>
            </w:r>
            <w:r w:rsidR="00B74E50" w:rsidRPr="0011698C">
              <w:rPr>
                <w:rFonts w:ascii="Meiryo UI" w:eastAsia="Meiryo UI" w:hAnsi="Meiryo UI" w:hint="eastAsia"/>
              </w:rPr>
              <w:t>社会活動や社会機能の障害が起こっている</w:t>
            </w:r>
            <w:r w:rsidR="005D77F2">
              <w:rPr>
                <w:rFonts w:ascii="Meiryo UI" w:eastAsia="Meiryo UI" w:hAnsi="Meiryo UI" w:hint="eastAsia"/>
              </w:rPr>
              <w:t>点は、大阪モデルの基準には含まれなかった事態である</w:t>
            </w:r>
            <w:r w:rsidR="00B74E50" w:rsidRPr="005D77F2">
              <w:rPr>
                <w:rFonts w:ascii="Meiryo UI" w:eastAsia="Meiryo UI" w:hAnsi="Meiryo UI" w:hint="eastAsia"/>
              </w:rPr>
              <w:t>。</w:t>
            </w:r>
          </w:p>
          <w:p w:rsidR="0079217B" w:rsidRPr="005D77F2" w:rsidRDefault="0079217B" w:rsidP="005D77F2">
            <w:pPr>
              <w:pStyle w:val="ab"/>
              <w:numPr>
                <w:ilvl w:val="0"/>
                <w:numId w:val="12"/>
              </w:numPr>
              <w:ind w:leftChars="0"/>
              <w:jc w:val="left"/>
              <w:rPr>
                <w:rFonts w:ascii="Meiryo UI" w:eastAsia="Meiryo UI" w:hAnsi="Meiryo UI"/>
              </w:rPr>
            </w:pPr>
            <w:r>
              <w:rPr>
                <w:rFonts w:ascii="Meiryo UI" w:eastAsia="Meiryo UI" w:hAnsi="Meiryo UI" w:hint="eastAsia"/>
              </w:rPr>
              <w:t>次の大阪モデルの改定では、社会機能の維持も指標として取り入れるべきであろう。</w:t>
            </w:r>
          </w:p>
          <w:p w:rsidR="0011698C" w:rsidRPr="0011698C" w:rsidRDefault="0011698C" w:rsidP="0011698C">
            <w:pPr>
              <w:jc w:val="left"/>
              <w:rPr>
                <w:rFonts w:ascii="Meiryo UI" w:eastAsia="Meiryo UI" w:hAnsi="Meiryo UI"/>
              </w:rPr>
            </w:pPr>
            <w:r w:rsidRPr="0011698C">
              <w:rPr>
                <w:rFonts w:ascii="Meiryo UI" w:eastAsia="Meiryo UI" w:hAnsi="Meiryo UI" w:hint="eastAsia"/>
              </w:rPr>
              <w:t>【</w:t>
            </w:r>
            <w:r>
              <w:rPr>
                <w:rFonts w:ascii="Meiryo UI" w:eastAsia="Meiryo UI" w:hAnsi="Meiryo UI" w:hint="eastAsia"/>
              </w:rPr>
              <w:t>赤信号に伴う</w:t>
            </w:r>
            <w:r w:rsidRPr="0011698C">
              <w:rPr>
                <w:rFonts w:ascii="Meiryo UI" w:eastAsia="Meiryo UI" w:hAnsi="Meiryo UI" w:hint="eastAsia"/>
              </w:rPr>
              <w:t>対策</w:t>
            </w:r>
            <w:r w:rsidR="00803E15">
              <w:rPr>
                <w:rFonts w:ascii="Meiryo UI" w:eastAsia="Meiryo UI" w:hAnsi="Meiryo UI" w:hint="eastAsia"/>
              </w:rPr>
              <w:t>の強化策の提案</w:t>
            </w:r>
            <w:r w:rsidRPr="0011698C">
              <w:rPr>
                <w:rFonts w:ascii="Meiryo UI" w:eastAsia="Meiryo UI" w:hAnsi="Meiryo UI" w:hint="eastAsia"/>
              </w:rPr>
              <w:t>】</w:t>
            </w:r>
          </w:p>
          <w:p w:rsidR="0011698C" w:rsidRDefault="007D1547" w:rsidP="0011698C">
            <w:pPr>
              <w:pStyle w:val="ab"/>
              <w:numPr>
                <w:ilvl w:val="0"/>
                <w:numId w:val="12"/>
              </w:numPr>
              <w:ind w:leftChars="0"/>
              <w:jc w:val="left"/>
              <w:rPr>
                <w:rFonts w:ascii="Meiryo UI" w:eastAsia="Meiryo UI" w:hAnsi="Meiryo UI"/>
              </w:rPr>
            </w:pPr>
            <w:r>
              <w:rPr>
                <w:rFonts w:ascii="Meiryo UI" w:eastAsia="Meiryo UI" w:hAnsi="Meiryo UI" w:hint="eastAsia"/>
              </w:rPr>
              <w:t>軽症・中等症病床のひっ迫</w:t>
            </w:r>
            <w:r w:rsidR="0011698C">
              <w:rPr>
                <w:rFonts w:ascii="Meiryo UI" w:eastAsia="Meiryo UI" w:hAnsi="Meiryo UI" w:hint="eastAsia"/>
              </w:rPr>
              <w:t>に関しては、診療一体型宿泊施設を活用して、肺炎がない、あるいは基礎疾患の重篤でない軽症の高齢者の療養を行うなど、入院の条件を中等床以上のリスク因子のある人などとすることで、必要な病床を確保する。</w:t>
            </w:r>
          </w:p>
          <w:p w:rsidR="00803E15" w:rsidRDefault="005D77F2" w:rsidP="0011698C">
            <w:pPr>
              <w:pStyle w:val="ab"/>
              <w:numPr>
                <w:ilvl w:val="0"/>
                <w:numId w:val="12"/>
              </w:numPr>
              <w:ind w:leftChars="0"/>
              <w:jc w:val="left"/>
              <w:rPr>
                <w:rFonts w:ascii="Meiryo UI" w:eastAsia="Meiryo UI" w:hAnsi="Meiryo UI"/>
              </w:rPr>
            </w:pPr>
            <w:r>
              <w:rPr>
                <w:rFonts w:ascii="Meiryo UI" w:eastAsia="Meiryo UI" w:hAnsi="Meiryo UI" w:hint="eastAsia"/>
              </w:rPr>
              <w:t>オミクロン株に対する</w:t>
            </w:r>
            <w:r w:rsidR="00803E15">
              <w:rPr>
                <w:rFonts w:ascii="Meiryo UI" w:eastAsia="Meiryo UI" w:hAnsi="Meiryo UI" w:hint="eastAsia"/>
              </w:rPr>
              <w:t>ワクチンのブースター接種の効果が確認されていることから、重症化のリスクのある希望者にワクチン接種を急ぐ。</w:t>
            </w:r>
          </w:p>
          <w:p w:rsidR="00011DC8" w:rsidRDefault="00803E15" w:rsidP="0011698C">
            <w:pPr>
              <w:pStyle w:val="ab"/>
              <w:numPr>
                <w:ilvl w:val="0"/>
                <w:numId w:val="12"/>
              </w:numPr>
              <w:ind w:leftChars="0"/>
              <w:jc w:val="left"/>
              <w:rPr>
                <w:rFonts w:ascii="Meiryo UI" w:eastAsia="Meiryo UI" w:hAnsi="Meiryo UI"/>
              </w:rPr>
            </w:pPr>
            <w:r>
              <w:rPr>
                <w:rFonts w:ascii="Meiryo UI" w:eastAsia="Meiryo UI" w:hAnsi="Meiryo UI" w:hint="eastAsia"/>
              </w:rPr>
              <w:t>陽性者を日常的に診療看護する</w:t>
            </w:r>
            <w:r w:rsidR="00011DC8">
              <w:rPr>
                <w:rFonts w:ascii="Meiryo UI" w:eastAsia="Meiryo UI" w:hAnsi="Meiryo UI" w:hint="eastAsia"/>
              </w:rPr>
              <w:t>医療現場では、基本的にはお互いにマスクを着けていれば、感染リスクは低いと判断</w:t>
            </w:r>
            <w:r>
              <w:rPr>
                <w:rFonts w:ascii="Meiryo UI" w:eastAsia="Meiryo UI" w:hAnsi="Meiryo UI" w:hint="eastAsia"/>
              </w:rPr>
              <w:t>し、濃厚接触者にはならない</w:t>
            </w:r>
            <w:r w:rsidR="00011DC8">
              <w:rPr>
                <w:rFonts w:ascii="Meiryo UI" w:eastAsia="Meiryo UI" w:hAnsi="Meiryo UI" w:hint="eastAsia"/>
              </w:rPr>
              <w:t>ため、</w:t>
            </w:r>
            <w:r>
              <w:rPr>
                <w:rFonts w:ascii="Meiryo UI" w:eastAsia="Meiryo UI" w:hAnsi="Meiryo UI" w:hint="eastAsia"/>
              </w:rPr>
              <w:t>正しいマスクの着用とソーシャルディスタンスと換気を守る基本的な感染対策の徹底を再度呼びかける。</w:t>
            </w:r>
          </w:p>
          <w:p w:rsidR="00C25CD5" w:rsidRPr="00803E15" w:rsidRDefault="00803E15" w:rsidP="00B74E50">
            <w:pPr>
              <w:pStyle w:val="ab"/>
              <w:numPr>
                <w:ilvl w:val="0"/>
                <w:numId w:val="12"/>
              </w:numPr>
              <w:ind w:leftChars="0"/>
              <w:jc w:val="left"/>
              <w:rPr>
                <w:rFonts w:ascii="Meiryo UI" w:eastAsia="Meiryo UI" w:hAnsi="Meiryo UI"/>
              </w:rPr>
            </w:pPr>
            <w:r>
              <w:rPr>
                <w:rFonts w:ascii="Meiryo UI" w:eastAsia="Meiryo UI" w:hAnsi="Meiryo UI" w:hint="eastAsia"/>
              </w:rPr>
              <w:t>多くの医療機関が積極的にコロナ診療に従事していただいているが、豊中市医師会の</w:t>
            </w:r>
            <w:r w:rsidR="00AC0E10">
              <w:rPr>
                <w:rFonts w:ascii="Meiryo UI" w:eastAsia="Meiryo UI" w:hAnsi="Meiryo UI" w:hint="eastAsia"/>
              </w:rPr>
              <w:t>ファーストタッチを地域の医療機関で担うという</w:t>
            </w:r>
            <w:r>
              <w:rPr>
                <w:rFonts w:ascii="Meiryo UI" w:eastAsia="Meiryo UI" w:hAnsi="Meiryo UI" w:hint="eastAsia"/>
              </w:rPr>
              <w:t>取り組みは</w:t>
            </w:r>
            <w:r w:rsidR="007D1547">
              <w:rPr>
                <w:rFonts w:ascii="Meiryo UI" w:eastAsia="Meiryo UI" w:hAnsi="Meiryo UI" w:hint="eastAsia"/>
              </w:rPr>
              <w:t>、保健所と地域医師会が連携して外来診療と保健所のひっ迫を緩和する</w:t>
            </w:r>
            <w:r>
              <w:rPr>
                <w:rFonts w:ascii="Meiryo UI" w:eastAsia="Meiryo UI" w:hAnsi="Meiryo UI" w:hint="eastAsia"/>
              </w:rPr>
              <w:t>全国的にも画期的な転換と考えるので、多くの医師会で同様の取り組みを広げていただけるように期待したい。</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A3" w:rsidRDefault="00043EA3" w:rsidP="0007037E">
      <w:r>
        <w:separator/>
      </w:r>
    </w:p>
  </w:endnote>
  <w:endnote w:type="continuationSeparator" w:id="0">
    <w:p w:rsidR="00043EA3" w:rsidRDefault="00043EA3"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805551" w:rsidRPr="00805551">
      <w:rPr>
        <w:noProof/>
        <w:lang w:val="ja-JP"/>
      </w:rPr>
      <w:t>1</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A3" w:rsidRDefault="00043EA3" w:rsidP="0007037E">
      <w:r>
        <w:separator/>
      </w:r>
    </w:p>
  </w:footnote>
  <w:footnote w:type="continuationSeparator" w:id="0">
    <w:p w:rsidR="00043EA3" w:rsidRDefault="00043EA3"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1A3"/>
    <w:multiLevelType w:val="hybridMultilevel"/>
    <w:tmpl w:val="CEA071C0"/>
    <w:lvl w:ilvl="0" w:tplc="5D8E86A8">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F31266"/>
    <w:multiLevelType w:val="hybridMultilevel"/>
    <w:tmpl w:val="28D01F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6"/>
  </w:num>
  <w:num w:numId="4">
    <w:abstractNumId w:val="5"/>
  </w:num>
  <w:num w:numId="5">
    <w:abstractNumId w:val="8"/>
  </w:num>
  <w:num w:numId="6">
    <w:abstractNumId w:val="7"/>
  </w:num>
  <w:num w:numId="7">
    <w:abstractNumId w:val="1"/>
  </w:num>
  <w:num w:numId="8">
    <w:abstractNumId w:val="11"/>
  </w:num>
  <w:num w:numId="9">
    <w:abstractNumId w:val="10"/>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5D15"/>
    <w:rsid w:val="00006D3D"/>
    <w:rsid w:val="00011DC8"/>
    <w:rsid w:val="000169BA"/>
    <w:rsid w:val="00025074"/>
    <w:rsid w:val="00043EA3"/>
    <w:rsid w:val="0006258C"/>
    <w:rsid w:val="00063B7C"/>
    <w:rsid w:val="00066B2B"/>
    <w:rsid w:val="0007037E"/>
    <w:rsid w:val="0007044E"/>
    <w:rsid w:val="00071C73"/>
    <w:rsid w:val="00071C8E"/>
    <w:rsid w:val="000734B3"/>
    <w:rsid w:val="00083528"/>
    <w:rsid w:val="00091649"/>
    <w:rsid w:val="000A0197"/>
    <w:rsid w:val="000A2260"/>
    <w:rsid w:val="000B0C08"/>
    <w:rsid w:val="000B0E78"/>
    <w:rsid w:val="000B4B4C"/>
    <w:rsid w:val="000B6EB3"/>
    <w:rsid w:val="000C08DC"/>
    <w:rsid w:val="000C6CA5"/>
    <w:rsid w:val="000D3E7D"/>
    <w:rsid w:val="000F0CA5"/>
    <w:rsid w:val="000F31AD"/>
    <w:rsid w:val="000F7449"/>
    <w:rsid w:val="00103536"/>
    <w:rsid w:val="0010716C"/>
    <w:rsid w:val="0011698C"/>
    <w:rsid w:val="00116D52"/>
    <w:rsid w:val="00135C51"/>
    <w:rsid w:val="001433EC"/>
    <w:rsid w:val="001541E7"/>
    <w:rsid w:val="001619EE"/>
    <w:rsid w:val="0016541B"/>
    <w:rsid w:val="001654C7"/>
    <w:rsid w:val="001707E0"/>
    <w:rsid w:val="00180C03"/>
    <w:rsid w:val="0018169E"/>
    <w:rsid w:val="00195B69"/>
    <w:rsid w:val="001A1027"/>
    <w:rsid w:val="001A68EE"/>
    <w:rsid w:val="001B6E39"/>
    <w:rsid w:val="001B7A11"/>
    <w:rsid w:val="001C164E"/>
    <w:rsid w:val="001C7A7B"/>
    <w:rsid w:val="001D610B"/>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0EEB"/>
    <w:rsid w:val="002F1004"/>
    <w:rsid w:val="002F1E48"/>
    <w:rsid w:val="00315DCD"/>
    <w:rsid w:val="00325E53"/>
    <w:rsid w:val="003321A1"/>
    <w:rsid w:val="00332C7F"/>
    <w:rsid w:val="00337275"/>
    <w:rsid w:val="003412BB"/>
    <w:rsid w:val="00346B2B"/>
    <w:rsid w:val="003472AE"/>
    <w:rsid w:val="00350A94"/>
    <w:rsid w:val="00353060"/>
    <w:rsid w:val="00367A66"/>
    <w:rsid w:val="00370588"/>
    <w:rsid w:val="00373119"/>
    <w:rsid w:val="00380E3C"/>
    <w:rsid w:val="00385F57"/>
    <w:rsid w:val="003B06E2"/>
    <w:rsid w:val="003B3BBE"/>
    <w:rsid w:val="003B4099"/>
    <w:rsid w:val="003C36C7"/>
    <w:rsid w:val="003C74E3"/>
    <w:rsid w:val="003D4C4E"/>
    <w:rsid w:val="003E3505"/>
    <w:rsid w:val="003E3E1B"/>
    <w:rsid w:val="003E5E22"/>
    <w:rsid w:val="003F4531"/>
    <w:rsid w:val="003F79FB"/>
    <w:rsid w:val="00407309"/>
    <w:rsid w:val="00425FEA"/>
    <w:rsid w:val="0043729E"/>
    <w:rsid w:val="00445CAB"/>
    <w:rsid w:val="00450C41"/>
    <w:rsid w:val="00456F6D"/>
    <w:rsid w:val="004644D2"/>
    <w:rsid w:val="00476985"/>
    <w:rsid w:val="00477374"/>
    <w:rsid w:val="004869EC"/>
    <w:rsid w:val="00496459"/>
    <w:rsid w:val="004A1E30"/>
    <w:rsid w:val="004A2B67"/>
    <w:rsid w:val="004A7C43"/>
    <w:rsid w:val="004D4031"/>
    <w:rsid w:val="004E6A0B"/>
    <w:rsid w:val="004F250A"/>
    <w:rsid w:val="00501147"/>
    <w:rsid w:val="0051132B"/>
    <w:rsid w:val="0052402D"/>
    <w:rsid w:val="00532EB2"/>
    <w:rsid w:val="00534E45"/>
    <w:rsid w:val="00535B65"/>
    <w:rsid w:val="00537885"/>
    <w:rsid w:val="005404CB"/>
    <w:rsid w:val="0054747E"/>
    <w:rsid w:val="005778BD"/>
    <w:rsid w:val="00597558"/>
    <w:rsid w:val="005A112B"/>
    <w:rsid w:val="005A3EA3"/>
    <w:rsid w:val="005B3878"/>
    <w:rsid w:val="005B5AF8"/>
    <w:rsid w:val="005D77F2"/>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E43B1"/>
    <w:rsid w:val="006F4957"/>
    <w:rsid w:val="00703CA0"/>
    <w:rsid w:val="00714EA5"/>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17B"/>
    <w:rsid w:val="00792504"/>
    <w:rsid w:val="00796F74"/>
    <w:rsid w:val="007A4BB4"/>
    <w:rsid w:val="007A6FC0"/>
    <w:rsid w:val="007B08F4"/>
    <w:rsid w:val="007B098E"/>
    <w:rsid w:val="007C2473"/>
    <w:rsid w:val="007C686E"/>
    <w:rsid w:val="007D1547"/>
    <w:rsid w:val="007D6AB2"/>
    <w:rsid w:val="007E3EBB"/>
    <w:rsid w:val="007E63EF"/>
    <w:rsid w:val="007F144A"/>
    <w:rsid w:val="00803E15"/>
    <w:rsid w:val="00805551"/>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484"/>
    <w:rsid w:val="009006AB"/>
    <w:rsid w:val="00900D8B"/>
    <w:rsid w:val="009055B5"/>
    <w:rsid w:val="00913907"/>
    <w:rsid w:val="00915892"/>
    <w:rsid w:val="00923DC8"/>
    <w:rsid w:val="00933072"/>
    <w:rsid w:val="009550BE"/>
    <w:rsid w:val="00963400"/>
    <w:rsid w:val="0097596D"/>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750F"/>
    <w:rsid w:val="00A63970"/>
    <w:rsid w:val="00A66018"/>
    <w:rsid w:val="00A70CC7"/>
    <w:rsid w:val="00A75A62"/>
    <w:rsid w:val="00A87C81"/>
    <w:rsid w:val="00A931D5"/>
    <w:rsid w:val="00A94614"/>
    <w:rsid w:val="00AA14F0"/>
    <w:rsid w:val="00AB6ABB"/>
    <w:rsid w:val="00AC0E10"/>
    <w:rsid w:val="00AC13A7"/>
    <w:rsid w:val="00AC439F"/>
    <w:rsid w:val="00AC457A"/>
    <w:rsid w:val="00AC7CCE"/>
    <w:rsid w:val="00AD30A3"/>
    <w:rsid w:val="00AD3A38"/>
    <w:rsid w:val="00B019D3"/>
    <w:rsid w:val="00B20022"/>
    <w:rsid w:val="00B20552"/>
    <w:rsid w:val="00B30F9A"/>
    <w:rsid w:val="00B41374"/>
    <w:rsid w:val="00B51AC4"/>
    <w:rsid w:val="00B53F7E"/>
    <w:rsid w:val="00B549BC"/>
    <w:rsid w:val="00B60A96"/>
    <w:rsid w:val="00B64537"/>
    <w:rsid w:val="00B655FC"/>
    <w:rsid w:val="00B672B6"/>
    <w:rsid w:val="00B71891"/>
    <w:rsid w:val="00B71FD8"/>
    <w:rsid w:val="00B72093"/>
    <w:rsid w:val="00B729AD"/>
    <w:rsid w:val="00B74E50"/>
    <w:rsid w:val="00B825B4"/>
    <w:rsid w:val="00B82706"/>
    <w:rsid w:val="00BB7E86"/>
    <w:rsid w:val="00BC2044"/>
    <w:rsid w:val="00BD1713"/>
    <w:rsid w:val="00BE63AD"/>
    <w:rsid w:val="00BE6E36"/>
    <w:rsid w:val="00BE78DE"/>
    <w:rsid w:val="00C05756"/>
    <w:rsid w:val="00C0783C"/>
    <w:rsid w:val="00C17315"/>
    <w:rsid w:val="00C25CD5"/>
    <w:rsid w:val="00C35192"/>
    <w:rsid w:val="00C41049"/>
    <w:rsid w:val="00C43670"/>
    <w:rsid w:val="00C45AA0"/>
    <w:rsid w:val="00C74D88"/>
    <w:rsid w:val="00C972B8"/>
    <w:rsid w:val="00CA7327"/>
    <w:rsid w:val="00CC16B3"/>
    <w:rsid w:val="00CD4335"/>
    <w:rsid w:val="00CD44B4"/>
    <w:rsid w:val="00CD572D"/>
    <w:rsid w:val="00CD6FAF"/>
    <w:rsid w:val="00CE4E70"/>
    <w:rsid w:val="00CE5F27"/>
    <w:rsid w:val="00CF3A66"/>
    <w:rsid w:val="00CF5302"/>
    <w:rsid w:val="00CF7977"/>
    <w:rsid w:val="00D22538"/>
    <w:rsid w:val="00D26387"/>
    <w:rsid w:val="00D26939"/>
    <w:rsid w:val="00D30D62"/>
    <w:rsid w:val="00D52E1B"/>
    <w:rsid w:val="00D54CE3"/>
    <w:rsid w:val="00D67E36"/>
    <w:rsid w:val="00D726DF"/>
    <w:rsid w:val="00D80B05"/>
    <w:rsid w:val="00D9781F"/>
    <w:rsid w:val="00DA2CCA"/>
    <w:rsid w:val="00DA4E2D"/>
    <w:rsid w:val="00DB4F99"/>
    <w:rsid w:val="00DC5DC9"/>
    <w:rsid w:val="00DD44CD"/>
    <w:rsid w:val="00DD5097"/>
    <w:rsid w:val="00DE4E7C"/>
    <w:rsid w:val="00E021D2"/>
    <w:rsid w:val="00E27CAA"/>
    <w:rsid w:val="00E32506"/>
    <w:rsid w:val="00E3499B"/>
    <w:rsid w:val="00E34BAF"/>
    <w:rsid w:val="00E36DA3"/>
    <w:rsid w:val="00E5186E"/>
    <w:rsid w:val="00E60D71"/>
    <w:rsid w:val="00E637BD"/>
    <w:rsid w:val="00E672C6"/>
    <w:rsid w:val="00E82C3C"/>
    <w:rsid w:val="00E94452"/>
    <w:rsid w:val="00EA450A"/>
    <w:rsid w:val="00EB0420"/>
    <w:rsid w:val="00EB282F"/>
    <w:rsid w:val="00EC225E"/>
    <w:rsid w:val="00EC2B2B"/>
    <w:rsid w:val="00EC57A1"/>
    <w:rsid w:val="00EE1334"/>
    <w:rsid w:val="00EE247E"/>
    <w:rsid w:val="00EE27A9"/>
    <w:rsid w:val="00EE3750"/>
    <w:rsid w:val="00EE52D3"/>
    <w:rsid w:val="00EF178B"/>
    <w:rsid w:val="00F11D71"/>
    <w:rsid w:val="00F216B9"/>
    <w:rsid w:val="00F30563"/>
    <w:rsid w:val="00F329B5"/>
    <w:rsid w:val="00F33AA4"/>
    <w:rsid w:val="00F41049"/>
    <w:rsid w:val="00F46106"/>
    <w:rsid w:val="00F531AF"/>
    <w:rsid w:val="00F567B7"/>
    <w:rsid w:val="00F56B66"/>
    <w:rsid w:val="00F77413"/>
    <w:rsid w:val="00F8501F"/>
    <w:rsid w:val="00F87B3B"/>
    <w:rsid w:val="00F90283"/>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D1981-8B2F-4600-9E01-801E769B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1197</Words>
  <Characters>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國本　由衣</cp:lastModifiedBy>
  <cp:revision>13</cp:revision>
  <cp:lastPrinted>2021-03-26T00:17:00Z</cp:lastPrinted>
  <dcterms:created xsi:type="dcterms:W3CDTF">2022-01-23T12:30:00Z</dcterms:created>
  <dcterms:modified xsi:type="dcterms:W3CDTF">2022-01-24T02:57:00Z</dcterms:modified>
</cp:coreProperties>
</file>