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19" w:rsidRPr="00975281" w:rsidRDefault="0009575A" w:rsidP="00335D11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-320040</wp:posOffset>
                </wp:positionV>
                <wp:extent cx="914400" cy="323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575A" w:rsidRPr="0009575A" w:rsidRDefault="0009575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575A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 w:rsidR="00FF69CA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Pr="0009575A">
                              <w:rPr>
                                <w:rFonts w:ascii="ＭＳ ゴシック" w:eastAsia="ＭＳ ゴシック" w:hAnsi="ＭＳ ゴシック"/>
                              </w:rPr>
                              <w:t>－</w:t>
                            </w:r>
                            <w:r w:rsidR="00FF69CA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9.95pt;margin-top:-25.2pt;width:1in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" fillcolor="white [3201]" strokeweight=".5pt">
                <v:textbox>
                  <w:txbxContent>
                    <w:p w:rsidR="0009575A" w:rsidRPr="0009575A" w:rsidRDefault="0009575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9575A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 w:rsidR="00FF69CA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 w:rsidRPr="0009575A">
                        <w:rPr>
                          <w:rFonts w:ascii="ＭＳ ゴシック" w:eastAsia="ＭＳ ゴシック" w:hAnsi="ＭＳ ゴシック"/>
                        </w:rPr>
                        <w:t>－</w:t>
                      </w:r>
                      <w:r w:rsidR="00FF69CA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1B7183">
        <w:rPr>
          <w:rFonts w:ascii="ＭＳ ゴシック" w:eastAsia="ＭＳ ゴシック" w:hAnsi="ＭＳ ゴシック" w:hint="eastAsia"/>
          <w:b/>
          <w:sz w:val="28"/>
        </w:rPr>
        <w:t>国の</w:t>
      </w:r>
      <w:r w:rsidR="002845BD" w:rsidRPr="00975281">
        <w:rPr>
          <w:rFonts w:ascii="ＭＳ ゴシック" w:eastAsia="ＭＳ ゴシック" w:hAnsi="ＭＳ ゴシック" w:hint="eastAsia"/>
          <w:b/>
          <w:sz w:val="28"/>
        </w:rPr>
        <w:t>重症基準</w:t>
      </w:r>
      <w:r w:rsidR="001B7183">
        <w:rPr>
          <w:rFonts w:ascii="ＭＳ ゴシック" w:eastAsia="ＭＳ ゴシック" w:hAnsi="ＭＳ ゴシック" w:hint="eastAsia"/>
          <w:b/>
          <w:sz w:val="28"/>
        </w:rPr>
        <w:t>変更に伴う取扱い</w:t>
      </w:r>
      <w:r w:rsidR="002845BD" w:rsidRPr="00975281">
        <w:rPr>
          <w:rFonts w:ascii="ＭＳ ゴシック" w:eastAsia="ＭＳ ゴシック" w:hAnsi="ＭＳ ゴシック" w:hint="eastAsia"/>
          <w:b/>
          <w:sz w:val="28"/>
        </w:rPr>
        <w:t>について</w:t>
      </w:r>
    </w:p>
    <w:p w:rsidR="003E7AB5" w:rsidRDefault="003E7AB5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BC5ABF" w:rsidRDefault="00BC5ABF" w:rsidP="00BC5ABF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Pr="00BC5ABF">
        <w:rPr>
          <w:rFonts w:ascii="ＭＳ ゴシック" w:eastAsia="ＭＳ ゴシック" w:hAnsi="ＭＳ ゴシック" w:hint="eastAsia"/>
          <w:sz w:val="24"/>
        </w:rPr>
        <w:t>厚生労働省新型コロナウイルス感染症対策推進本部の</w:t>
      </w:r>
      <w:r w:rsidR="00F6407C">
        <w:rPr>
          <w:rFonts w:ascii="ＭＳ ゴシック" w:eastAsia="ＭＳ ゴシック" w:hAnsi="ＭＳ ゴシック" w:hint="eastAsia"/>
          <w:sz w:val="24"/>
        </w:rPr>
        <w:t>8</w:t>
      </w:r>
      <w:r w:rsidRPr="00BC5ABF">
        <w:rPr>
          <w:rFonts w:ascii="ＭＳ ゴシック" w:eastAsia="ＭＳ ゴシック" w:hAnsi="ＭＳ ゴシック"/>
          <w:sz w:val="24"/>
        </w:rPr>
        <w:t>月24</w:t>
      </w:r>
      <w:r w:rsidR="0009575A">
        <w:rPr>
          <w:rFonts w:ascii="ＭＳ ゴシック" w:eastAsia="ＭＳ ゴシック" w:hAnsi="ＭＳ ゴシック"/>
          <w:sz w:val="24"/>
        </w:rPr>
        <w:t>日付</w:t>
      </w:r>
      <w:r w:rsidRPr="00BC5ABF">
        <w:rPr>
          <w:rFonts w:ascii="ＭＳ ゴシック" w:eastAsia="ＭＳ ゴシック" w:hAnsi="ＭＳ ゴシック"/>
          <w:sz w:val="24"/>
        </w:rPr>
        <w:t>事務連絡により、</w:t>
      </w:r>
      <w:r w:rsidRPr="00BC5ABF">
        <w:rPr>
          <w:rFonts w:ascii="ＭＳ ゴシック" w:eastAsia="ＭＳ ゴシック" w:hAnsi="ＭＳ ゴシック" w:hint="eastAsia"/>
          <w:sz w:val="24"/>
        </w:rPr>
        <w:t>新型コロナウイルス感染症患者の入院・療養状況の厚生労働省への報告について、</w:t>
      </w:r>
      <w:r w:rsidRPr="00BC5ABF">
        <w:rPr>
          <w:rFonts w:ascii="ＭＳ ゴシック" w:eastAsia="ＭＳ ゴシック" w:hAnsi="ＭＳ ゴシック"/>
          <w:sz w:val="24"/>
        </w:rPr>
        <w:t>「集中治療室（ ICU ）等 での管理が必要な患者 」</w:t>
      </w:r>
      <w:r w:rsidRPr="00BC5ABF">
        <w:rPr>
          <w:rFonts w:ascii="ＭＳ ゴシック" w:eastAsia="ＭＳ ゴシック" w:hAnsi="ＭＳ ゴシック" w:hint="eastAsia"/>
          <w:sz w:val="24"/>
        </w:rPr>
        <w:t>の定義を変更する旨の連絡あり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BC5ABF" w:rsidRDefault="00BC5ABF" w:rsidP="00BC5ABF">
      <w:pPr>
        <w:rPr>
          <w:rFonts w:ascii="ＭＳ ゴシック" w:eastAsia="ＭＳ ゴシック" w:hAnsi="ＭＳ ゴシック"/>
          <w:sz w:val="24"/>
        </w:rPr>
      </w:pPr>
    </w:p>
    <w:p w:rsidR="00BC5ABF" w:rsidRPr="00BC5ABF" w:rsidRDefault="00BC5ABF" w:rsidP="00BC5ABF">
      <w:pPr>
        <w:ind w:left="240" w:hangingChars="100" w:hanging="24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○大阪府においては、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今後も</w:t>
      </w:r>
      <w:r w:rsidR="0036017C">
        <w:rPr>
          <w:rFonts w:ascii="ＭＳ ゴシック" w:eastAsia="ＭＳ ゴシック" w:hAnsi="ＭＳ ゴシック" w:hint="eastAsia"/>
          <w:b/>
          <w:sz w:val="24"/>
          <w:u w:val="single"/>
        </w:rPr>
        <w:t>重症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基準</w:t>
      </w:r>
      <w:r w:rsidR="0036017C">
        <w:rPr>
          <w:rFonts w:ascii="ＭＳ ゴシック" w:eastAsia="ＭＳ ゴシック" w:hAnsi="ＭＳ ゴシック" w:hint="eastAsia"/>
          <w:b/>
          <w:sz w:val="24"/>
          <w:u w:val="single"/>
        </w:rPr>
        <w:t>、及び</w:t>
      </w:r>
      <w:r w:rsidRPr="004966A3">
        <w:rPr>
          <w:rFonts w:ascii="ＭＳ ゴシック" w:eastAsia="ＭＳ ゴシック" w:hAnsi="ＭＳ ゴシック" w:hint="eastAsia"/>
          <w:b/>
          <w:sz w:val="24"/>
          <w:u w:val="single"/>
        </w:rPr>
        <w:t>大阪モデルの指標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や病床確保計画</w:t>
      </w:r>
      <w:r w:rsidR="0036017C">
        <w:rPr>
          <w:rFonts w:ascii="ＭＳ ゴシック" w:eastAsia="ＭＳ ゴシック" w:hAnsi="ＭＳ ゴシック" w:hint="eastAsia"/>
          <w:b/>
          <w:sz w:val="24"/>
          <w:u w:val="single"/>
        </w:rPr>
        <w:t>にける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重症者の定義</w:t>
      </w:r>
      <w:r w:rsidR="00F6407C">
        <w:rPr>
          <w:rFonts w:ascii="ＭＳ ゴシック" w:eastAsia="ＭＳ ゴシック" w:hAnsi="ＭＳ ゴシック" w:hint="eastAsia"/>
          <w:b/>
          <w:sz w:val="24"/>
          <w:u w:val="single"/>
        </w:rPr>
        <w:t>は</w:t>
      </w:r>
      <w:r w:rsidR="0036017C">
        <w:rPr>
          <w:rFonts w:ascii="ＭＳ ゴシック" w:eastAsia="ＭＳ ゴシック" w:hAnsi="ＭＳ ゴシック" w:hint="eastAsia"/>
          <w:b/>
          <w:sz w:val="24"/>
          <w:u w:val="single"/>
        </w:rPr>
        <w:t>変更しない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。</w:t>
      </w:r>
    </w:p>
    <w:p w:rsidR="00F6407C" w:rsidRDefault="0036017C" w:rsidP="0036017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ただし、8月24日</w:t>
      </w:r>
      <w:r w:rsidR="0009575A">
        <w:rPr>
          <w:rFonts w:ascii="ＭＳ ゴシック" w:eastAsia="ＭＳ ゴシック" w:hAnsi="ＭＳ ゴシック" w:hint="eastAsia"/>
          <w:sz w:val="24"/>
        </w:rPr>
        <w:t>付</w:t>
      </w:r>
      <w:r>
        <w:rPr>
          <w:rFonts w:ascii="ＭＳ ゴシック" w:eastAsia="ＭＳ ゴシック" w:hAnsi="ＭＳ ゴシック" w:hint="eastAsia"/>
          <w:sz w:val="24"/>
        </w:rPr>
        <w:t>事務連絡</w:t>
      </w:r>
      <w:r w:rsidRPr="003E7AB5">
        <w:rPr>
          <w:rFonts w:ascii="ＭＳ ゴシック" w:eastAsia="ＭＳ ゴシック" w:hAnsi="ＭＳ ゴシック"/>
          <w:sz w:val="24"/>
        </w:rPr>
        <w:t>に基づいた患者数を参考値として</w:t>
      </w:r>
      <w:r>
        <w:rPr>
          <w:rFonts w:ascii="ＭＳ ゴシック" w:eastAsia="ＭＳ ゴシック" w:hAnsi="ＭＳ ゴシック" w:hint="eastAsia"/>
          <w:sz w:val="24"/>
        </w:rPr>
        <w:t>国に報告</w:t>
      </w:r>
      <w:r w:rsidRPr="003E7AB5">
        <w:rPr>
          <w:rFonts w:ascii="ＭＳ ゴシック" w:eastAsia="ＭＳ ゴシック" w:hAnsi="ＭＳ ゴシック"/>
          <w:sz w:val="24"/>
        </w:rPr>
        <w:t>する。</w:t>
      </w:r>
    </w:p>
    <w:p w:rsidR="0036017C" w:rsidRDefault="0036017C" w:rsidP="0036017C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margin" w:tblpY="143"/>
        <w:tblOverlap w:val="never"/>
        <w:tblW w:w="89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94"/>
        <w:gridCol w:w="4495"/>
      </w:tblGrid>
      <w:tr w:rsidR="0036017C" w:rsidTr="0036017C">
        <w:tc>
          <w:tcPr>
            <w:tcW w:w="4494" w:type="dxa"/>
            <w:tcBorders>
              <w:top w:val="single" w:sz="12" w:space="0" w:color="auto"/>
              <w:bottom w:val="single" w:sz="12" w:space="0" w:color="auto"/>
            </w:tcBorders>
          </w:tcPr>
          <w:p w:rsidR="0036017C" w:rsidRDefault="0036017C" w:rsidP="003601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府の基準</w:t>
            </w:r>
            <w:r w:rsidR="0009575A">
              <w:rPr>
                <w:rFonts w:ascii="ＭＳ ゴシック" w:eastAsia="ＭＳ ゴシック" w:hAnsi="ＭＳ ゴシック" w:hint="eastAsia"/>
              </w:rPr>
              <w:t>（従来の国の基準）</w:t>
            </w:r>
          </w:p>
        </w:tc>
        <w:tc>
          <w:tcPr>
            <w:tcW w:w="4495" w:type="dxa"/>
            <w:tcBorders>
              <w:top w:val="single" w:sz="12" w:space="0" w:color="auto"/>
              <w:bottom w:val="single" w:sz="12" w:space="0" w:color="auto"/>
            </w:tcBorders>
          </w:tcPr>
          <w:p w:rsidR="0036017C" w:rsidRDefault="0036017C" w:rsidP="003601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国の</w:t>
            </w:r>
            <w:r w:rsidR="0009575A">
              <w:rPr>
                <w:rFonts w:ascii="ＭＳ ゴシック" w:eastAsia="ＭＳ ゴシック" w:hAnsi="ＭＳ ゴシック" w:hint="eastAsia"/>
              </w:rPr>
              <w:t>新</w:t>
            </w:r>
            <w:r>
              <w:rPr>
                <w:rFonts w:ascii="ＭＳ ゴシック" w:eastAsia="ＭＳ ゴシック" w:hAnsi="ＭＳ ゴシック" w:hint="eastAsia"/>
              </w:rPr>
              <w:t>基準</w:t>
            </w:r>
          </w:p>
        </w:tc>
      </w:tr>
      <w:tr w:rsidR="0036017C" w:rsidTr="0036017C">
        <w:tc>
          <w:tcPr>
            <w:tcW w:w="4494" w:type="dxa"/>
            <w:tcBorders>
              <w:top w:val="single" w:sz="12" w:space="0" w:color="auto"/>
            </w:tcBorders>
          </w:tcPr>
          <w:p w:rsidR="0036017C" w:rsidRPr="001B7183" w:rsidRDefault="0036017C" w:rsidP="0036017C">
            <w:pPr>
              <w:rPr>
                <w:rFonts w:ascii="ＭＳ ゴシック" w:eastAsia="ＭＳ ゴシック" w:hAnsi="ＭＳ ゴシック"/>
              </w:rPr>
            </w:pPr>
            <w:r w:rsidRPr="001B7183">
              <w:rPr>
                <w:rFonts w:ascii="ＭＳ ゴシック" w:eastAsia="ＭＳ ゴシック" w:hAnsi="ＭＳ ゴシック" w:hint="eastAsia"/>
              </w:rPr>
              <w:t>以下のいずれかに該当する患者</w:t>
            </w:r>
          </w:p>
          <w:p w:rsidR="0036017C" w:rsidRPr="001B7183" w:rsidRDefault="0036017C" w:rsidP="0036017C">
            <w:pPr>
              <w:rPr>
                <w:rFonts w:ascii="ＭＳ ゴシック" w:eastAsia="ＭＳ ゴシック" w:hAnsi="ＭＳ ゴシック"/>
              </w:rPr>
            </w:pPr>
            <w:r w:rsidRPr="001B7183">
              <w:rPr>
                <w:rFonts w:ascii="ＭＳ ゴシック" w:eastAsia="ＭＳ ゴシック" w:hAnsi="ＭＳ ゴシック" w:hint="eastAsia"/>
              </w:rPr>
              <w:t>・人工呼吸管理をしている患者</w:t>
            </w:r>
          </w:p>
          <w:p w:rsidR="0036017C" w:rsidRPr="001B7183" w:rsidRDefault="0036017C" w:rsidP="0036017C">
            <w:pPr>
              <w:rPr>
                <w:rFonts w:ascii="ＭＳ ゴシック" w:eastAsia="ＭＳ ゴシック" w:hAnsi="ＭＳ ゴシック"/>
              </w:rPr>
            </w:pPr>
            <w:r w:rsidRPr="001B7183">
              <w:rPr>
                <w:rFonts w:ascii="ＭＳ ゴシック" w:eastAsia="ＭＳ ゴシック" w:hAnsi="ＭＳ ゴシック" w:hint="eastAsia"/>
              </w:rPr>
              <w:t>・ＥＣＭＯを使用している患者</w:t>
            </w:r>
          </w:p>
          <w:p w:rsidR="0036017C" w:rsidRDefault="0036017C" w:rsidP="0036017C">
            <w:pPr>
              <w:rPr>
                <w:rFonts w:ascii="ＭＳ ゴシック" w:eastAsia="ＭＳ ゴシック" w:hAnsi="ＭＳ ゴシック"/>
              </w:rPr>
            </w:pPr>
            <w:r w:rsidRPr="001B7183">
              <w:rPr>
                <w:rFonts w:ascii="ＭＳ ゴシック" w:eastAsia="ＭＳ ゴシック" w:hAnsi="ＭＳ ゴシック" w:hint="eastAsia"/>
              </w:rPr>
              <w:t>・重症病床における集中治療室（ＩＣＵ）に</w:t>
            </w:r>
          </w:p>
          <w:p w:rsidR="0036017C" w:rsidRDefault="0036017C" w:rsidP="0036017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B7183">
              <w:rPr>
                <w:rFonts w:ascii="ＭＳ ゴシック" w:eastAsia="ＭＳ ゴシック" w:hAnsi="ＭＳ ゴシック" w:hint="eastAsia"/>
              </w:rPr>
              <w:t>入室している患者</w:t>
            </w:r>
          </w:p>
          <w:p w:rsidR="0009575A" w:rsidRDefault="0009575A" w:rsidP="0036017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09575A" w:rsidRDefault="0009575A" w:rsidP="0036017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09575A" w:rsidRDefault="0009575A" w:rsidP="0036017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09575A" w:rsidRDefault="0009575A" w:rsidP="0036017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09575A" w:rsidRDefault="0009575A" w:rsidP="0036017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09575A" w:rsidRDefault="0009575A" w:rsidP="0036017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09575A" w:rsidRDefault="0009575A" w:rsidP="0036017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09575A" w:rsidRDefault="0009575A" w:rsidP="0036017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09575A" w:rsidRDefault="0009575A" w:rsidP="00874E6E">
            <w:pPr>
              <w:rPr>
                <w:rFonts w:ascii="ＭＳ ゴシック" w:eastAsia="ＭＳ ゴシック" w:hAnsi="ＭＳ ゴシック" w:hint="eastAsia"/>
              </w:rPr>
            </w:pPr>
          </w:p>
          <w:p w:rsidR="0009575A" w:rsidRDefault="0009575A" w:rsidP="000957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（令和2年3月19日付事務連絡に基づく）</w:t>
            </w:r>
          </w:p>
        </w:tc>
        <w:tc>
          <w:tcPr>
            <w:tcW w:w="4495" w:type="dxa"/>
            <w:tcBorders>
              <w:top w:val="single" w:sz="12" w:space="0" w:color="auto"/>
            </w:tcBorders>
          </w:tcPr>
          <w:p w:rsidR="0036017C" w:rsidRDefault="0036017C" w:rsidP="0036017C">
            <w:pPr>
              <w:rPr>
                <w:rFonts w:ascii="ＭＳ ゴシック" w:eastAsia="ＭＳ ゴシック" w:hAnsi="ＭＳ ゴシック"/>
              </w:rPr>
            </w:pPr>
            <w:r w:rsidRPr="001B7183">
              <w:rPr>
                <w:rFonts w:ascii="ＭＳ ゴシック" w:eastAsia="ＭＳ ゴシック" w:hAnsi="ＭＳ ゴシック" w:hint="eastAsia"/>
              </w:rPr>
              <w:t>以下のいずれかに該当する患者</w:t>
            </w:r>
          </w:p>
          <w:p w:rsidR="0036017C" w:rsidRPr="001B7183" w:rsidRDefault="0036017C" w:rsidP="0036017C">
            <w:pPr>
              <w:rPr>
                <w:rFonts w:ascii="ＭＳ ゴシック" w:eastAsia="ＭＳ ゴシック" w:hAnsi="ＭＳ ゴシック"/>
              </w:rPr>
            </w:pPr>
            <w:r w:rsidRPr="001B7183">
              <w:rPr>
                <w:rFonts w:ascii="ＭＳ ゴシック" w:eastAsia="ＭＳ ゴシック" w:hAnsi="ＭＳ ゴシック" w:hint="eastAsia"/>
              </w:rPr>
              <w:t>・人工呼吸管理をしている患者</w:t>
            </w:r>
          </w:p>
          <w:p w:rsidR="0036017C" w:rsidRPr="001B7183" w:rsidRDefault="0036017C" w:rsidP="0036017C">
            <w:pPr>
              <w:rPr>
                <w:rFonts w:ascii="ＭＳ ゴシック" w:eastAsia="ＭＳ ゴシック" w:hAnsi="ＭＳ ゴシック"/>
              </w:rPr>
            </w:pPr>
            <w:r w:rsidRPr="001B7183">
              <w:rPr>
                <w:rFonts w:ascii="ＭＳ ゴシック" w:eastAsia="ＭＳ ゴシック" w:hAnsi="ＭＳ ゴシック" w:hint="eastAsia"/>
              </w:rPr>
              <w:t>・ＥＣＭＯを使用している患者</w:t>
            </w:r>
          </w:p>
          <w:p w:rsidR="0036017C" w:rsidRDefault="00874E6E" w:rsidP="00874E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36017C" w:rsidRPr="001B7183">
              <w:rPr>
                <w:rFonts w:ascii="ＭＳ ゴシック" w:eastAsia="ＭＳ ゴシック" w:hAnsi="ＭＳ ゴシック" w:hint="eastAsia"/>
              </w:rPr>
              <w:t>集中治療室（ＩＣＵ）に入室している患者</w:t>
            </w:r>
          </w:p>
          <w:p w:rsidR="0036017C" w:rsidRPr="0036017C" w:rsidRDefault="00C313AC" w:rsidP="00C313AC">
            <w:pPr>
              <w:ind w:left="200" w:hangingChars="100" w:hanging="200"/>
              <w:rPr>
                <w:rFonts w:ascii="ＭＳ ゴシック" w:eastAsia="ＭＳ ゴシック" w:hAnsi="ＭＳ ゴシック"/>
                <w:u w:val="single"/>
              </w:rPr>
            </w:pPr>
            <w:r w:rsidRPr="00C313AC">
              <w:rPr>
                <w:rFonts w:ascii="ＭＳ ゴシック" w:eastAsia="ＭＳ ゴシック" w:hAnsi="ＭＳ ゴシック" w:hint="eastAsia"/>
                <w:sz w:val="20"/>
              </w:rPr>
              <w:t>⇒</w:t>
            </w:r>
            <w:r w:rsidR="0036017C" w:rsidRPr="0036017C">
              <w:rPr>
                <w:rFonts w:ascii="ＭＳ ゴシック" w:eastAsia="ＭＳ ゴシック" w:hAnsi="ＭＳ ゴシック" w:hint="eastAsia"/>
                <w:sz w:val="20"/>
                <w:u w:val="single"/>
              </w:rPr>
              <w:t>「集中治療室（ＩＣＵ）等での管理が必要な患者」とは、診療報酬上の定義により「特定集中治療室管理料」、「救命救急入院料」、「ハイケアユニット入院医療管理料」、「脳卒中ケアユニット入院医療管理料」、「小児特定集中治療室管理料」、「脳卒中ケアユニット入院医療管理料」、「新生児特定集中治療室管理料」、「総合周産期特定集中治療室管理料」、「新生児治療回復室入院管理料」の区分にある病床で療養している患者のことをいう。</w:t>
            </w:r>
          </w:p>
          <w:p w:rsidR="0036017C" w:rsidRDefault="0036017C" w:rsidP="0036017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※下線部は、8月24日事務連絡による変更</w:t>
            </w:r>
          </w:p>
        </w:tc>
      </w:tr>
    </w:tbl>
    <w:p w:rsidR="0036017C" w:rsidRDefault="0036017C" w:rsidP="0036017C">
      <w:pPr>
        <w:rPr>
          <w:rFonts w:ascii="ＭＳ ゴシック" w:eastAsia="ＭＳ ゴシック" w:hAnsi="ＭＳ ゴシック"/>
          <w:sz w:val="24"/>
        </w:rPr>
      </w:pPr>
    </w:p>
    <w:p w:rsidR="002845BD" w:rsidRPr="004966A3" w:rsidRDefault="003E7AB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【府の基準を大阪モデルの指標等の基準とする理由】</w:t>
      </w:r>
    </w:p>
    <w:p w:rsidR="002845BD" w:rsidRPr="003E7AB5" w:rsidRDefault="002845BD" w:rsidP="00157B4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E7AB5">
        <w:rPr>
          <w:rFonts w:ascii="ＭＳ ゴシック" w:eastAsia="ＭＳ ゴシック" w:hAnsi="ＭＳ ゴシック" w:hint="eastAsia"/>
          <w:sz w:val="22"/>
        </w:rPr>
        <w:t>・</w:t>
      </w:r>
      <w:r w:rsidR="00F239FE" w:rsidRPr="003E7AB5">
        <w:rPr>
          <w:rFonts w:ascii="ＭＳ ゴシック" w:eastAsia="ＭＳ ゴシック" w:hAnsi="ＭＳ ゴシック" w:hint="eastAsia"/>
          <w:sz w:val="22"/>
        </w:rPr>
        <w:t>軽症中等症病床における</w:t>
      </w:r>
      <w:r w:rsidR="003E7AB5">
        <w:rPr>
          <w:rFonts w:ascii="ＭＳ ゴシック" w:eastAsia="ＭＳ ゴシック" w:hAnsi="ＭＳ ゴシック" w:hint="eastAsia"/>
          <w:sz w:val="22"/>
        </w:rPr>
        <w:t>ＩＣＵ在室者の全てが、必ずしも重症とはいえない。</w:t>
      </w:r>
    </w:p>
    <w:p w:rsidR="002845BD" w:rsidRPr="003E7AB5" w:rsidRDefault="002845BD" w:rsidP="00157B4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E7AB5">
        <w:rPr>
          <w:rFonts w:ascii="ＭＳ ゴシック" w:eastAsia="ＭＳ ゴシック" w:hAnsi="ＭＳ ゴシック" w:hint="eastAsia"/>
          <w:sz w:val="22"/>
        </w:rPr>
        <w:t>・人工呼吸管理下の重症患者が必ずしも、ＩＣＵに入室していない</w:t>
      </w:r>
      <w:r w:rsidR="003E7AB5">
        <w:rPr>
          <w:rFonts w:ascii="ＭＳ ゴシック" w:eastAsia="ＭＳ ゴシック" w:hAnsi="ＭＳ ゴシック" w:hint="eastAsia"/>
          <w:sz w:val="22"/>
        </w:rPr>
        <w:t>。</w:t>
      </w:r>
    </w:p>
    <w:p w:rsidR="002845BD" w:rsidRPr="003E7AB5" w:rsidRDefault="002845BD" w:rsidP="00157B4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E7AB5">
        <w:rPr>
          <w:rFonts w:ascii="ＭＳ ゴシック" w:eastAsia="ＭＳ ゴシック" w:hAnsi="ＭＳ ゴシック" w:hint="eastAsia"/>
          <w:sz w:val="22"/>
        </w:rPr>
        <w:t>・集中治療の基準が病院によって異なる可能性がある</w:t>
      </w:r>
      <w:r w:rsidR="003E7AB5">
        <w:rPr>
          <w:rFonts w:ascii="ＭＳ ゴシック" w:eastAsia="ＭＳ ゴシック" w:hAnsi="ＭＳ ゴシック" w:hint="eastAsia"/>
          <w:sz w:val="22"/>
        </w:rPr>
        <w:t>。</w:t>
      </w:r>
    </w:p>
    <w:p w:rsidR="002845BD" w:rsidRPr="003E7AB5" w:rsidRDefault="002845BD" w:rsidP="00157B4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E7AB5">
        <w:rPr>
          <w:rFonts w:ascii="ＭＳ ゴシック" w:eastAsia="ＭＳ ゴシック" w:hAnsi="ＭＳ ゴシック" w:hint="eastAsia"/>
          <w:sz w:val="22"/>
        </w:rPr>
        <w:t>・人工呼吸器やＥＣＭＯの導入は、判断の差が出にくく、基準が明確</w:t>
      </w:r>
      <w:r w:rsidR="003E7AB5">
        <w:rPr>
          <w:rFonts w:ascii="ＭＳ ゴシック" w:eastAsia="ＭＳ ゴシック" w:hAnsi="ＭＳ ゴシック" w:hint="eastAsia"/>
          <w:sz w:val="22"/>
        </w:rPr>
        <w:t>。</w:t>
      </w:r>
    </w:p>
    <w:p w:rsidR="002845BD" w:rsidRDefault="002845BD">
      <w:pPr>
        <w:rPr>
          <w:rFonts w:ascii="ＭＳ ゴシック" w:eastAsia="ＭＳ ゴシック" w:hAnsi="ＭＳ ゴシック"/>
        </w:rPr>
      </w:pPr>
    </w:p>
    <w:p w:rsidR="00157B41" w:rsidRPr="003E7AB5" w:rsidRDefault="0036017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</w:t>
      </w:r>
      <w:r w:rsidR="003E7AB5" w:rsidRPr="003E7AB5">
        <w:rPr>
          <w:rFonts w:ascii="ＭＳ ゴシック" w:eastAsia="ＭＳ ゴシック" w:hAnsi="ＭＳ ゴシック" w:hint="eastAsia"/>
          <w:sz w:val="24"/>
        </w:rPr>
        <w:t>参考</w:t>
      </w:r>
      <w:r>
        <w:rPr>
          <w:rFonts w:ascii="ＭＳ ゴシック" w:eastAsia="ＭＳ ゴシック" w:hAnsi="ＭＳ ゴシック" w:hint="eastAsia"/>
          <w:sz w:val="24"/>
        </w:rPr>
        <w:t>＞</w:t>
      </w:r>
      <w:r w:rsidR="003E7AB5" w:rsidRPr="003E7AB5">
        <w:rPr>
          <w:rFonts w:ascii="ＭＳ ゴシック" w:eastAsia="ＭＳ ゴシック" w:hAnsi="ＭＳ ゴシック" w:hint="eastAsia"/>
          <w:sz w:val="24"/>
        </w:rPr>
        <w:t>（令和</w:t>
      </w:r>
      <w:r w:rsidR="00411955">
        <w:rPr>
          <w:rFonts w:ascii="ＭＳ ゴシック" w:eastAsia="ＭＳ ゴシック" w:hAnsi="ＭＳ ゴシック" w:hint="eastAsia"/>
          <w:sz w:val="24"/>
        </w:rPr>
        <w:t>2</w:t>
      </w:r>
      <w:r w:rsidR="003E7AB5" w:rsidRPr="003E7AB5">
        <w:rPr>
          <w:rFonts w:ascii="ＭＳ ゴシック" w:eastAsia="ＭＳ ゴシック" w:hAnsi="ＭＳ ゴシック" w:hint="eastAsia"/>
          <w:sz w:val="24"/>
        </w:rPr>
        <w:t>年</w:t>
      </w:r>
      <w:r w:rsidR="00411955">
        <w:rPr>
          <w:rFonts w:ascii="ＭＳ ゴシック" w:eastAsia="ＭＳ ゴシック" w:hAnsi="ＭＳ ゴシック" w:hint="eastAsia"/>
          <w:sz w:val="24"/>
        </w:rPr>
        <w:t>9</w:t>
      </w:r>
      <w:r w:rsidR="003E7AB5" w:rsidRPr="003E7AB5">
        <w:rPr>
          <w:rFonts w:ascii="ＭＳ ゴシック" w:eastAsia="ＭＳ ゴシック" w:hAnsi="ＭＳ ゴシック" w:hint="eastAsia"/>
          <w:sz w:val="24"/>
        </w:rPr>
        <w:t>月14日時点）</w:t>
      </w:r>
    </w:p>
    <w:p w:rsidR="004F6DBB" w:rsidRDefault="004F6DBB" w:rsidP="004F6DBB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3E7AB5">
        <w:rPr>
          <w:rFonts w:ascii="ＭＳ ゴシック" w:eastAsia="ＭＳ ゴシック" w:hAnsi="ＭＳ ゴシック" w:hint="eastAsia"/>
          <w:sz w:val="24"/>
        </w:rPr>
        <w:t>大阪モデルの数値：</w:t>
      </w:r>
      <w:r>
        <w:rPr>
          <w:rFonts w:ascii="ＭＳ ゴシック" w:eastAsia="ＭＳ ゴシック" w:hAnsi="ＭＳ ゴシック" w:hint="eastAsia"/>
          <w:sz w:val="24"/>
        </w:rPr>
        <w:t>確保数188床、使用数36床、使用率19.1%</w:t>
      </w:r>
    </w:p>
    <w:p w:rsidR="001B7183" w:rsidRPr="0036017C" w:rsidRDefault="004F6DBB" w:rsidP="0036017C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3E7AB5">
        <w:rPr>
          <w:rFonts w:ascii="ＭＳ ゴシック" w:eastAsia="ＭＳ ゴシック" w:hAnsi="ＭＳ ゴシック" w:hint="eastAsia"/>
          <w:sz w:val="24"/>
        </w:rPr>
        <w:t>国への報告用数値：</w:t>
      </w:r>
      <w:r>
        <w:rPr>
          <w:rFonts w:ascii="ＭＳ ゴシック" w:eastAsia="ＭＳ ゴシック" w:hAnsi="ＭＳ ゴシック" w:hint="eastAsia"/>
          <w:sz w:val="24"/>
        </w:rPr>
        <w:t>確保数262床(+74)、使用数52床(+16)、使用率19.8%</w:t>
      </w:r>
    </w:p>
    <w:sectPr w:rsidR="001B7183" w:rsidRPr="0036017C" w:rsidSect="0085703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A72F5"/>
    <w:multiLevelType w:val="hybridMultilevel"/>
    <w:tmpl w:val="9FE0CD76"/>
    <w:lvl w:ilvl="0" w:tplc="5F48B1C6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BD"/>
    <w:rsid w:val="00034869"/>
    <w:rsid w:val="0009575A"/>
    <w:rsid w:val="00157B41"/>
    <w:rsid w:val="00193E17"/>
    <w:rsid w:val="001B7183"/>
    <w:rsid w:val="002845BD"/>
    <w:rsid w:val="00335D11"/>
    <w:rsid w:val="0036017C"/>
    <w:rsid w:val="003E7AB5"/>
    <w:rsid w:val="00411955"/>
    <w:rsid w:val="004966A3"/>
    <w:rsid w:val="004F6DBB"/>
    <w:rsid w:val="00857036"/>
    <w:rsid w:val="00874E6E"/>
    <w:rsid w:val="008F5519"/>
    <w:rsid w:val="00975281"/>
    <w:rsid w:val="00A30BD2"/>
    <w:rsid w:val="00BC5ABF"/>
    <w:rsid w:val="00C313AC"/>
    <w:rsid w:val="00F239FE"/>
    <w:rsid w:val="00F6407C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9EF3B"/>
  <w15:chartTrackingRefBased/>
  <w15:docId w15:val="{37C432C5-0C47-4648-8D5D-82B3DCE6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川幡　尚亮</dc:creator>
  <cp:keywords/>
  <dc:description/>
  <cp:lastModifiedBy>周藤　英</cp:lastModifiedBy>
  <cp:revision>12</cp:revision>
  <cp:lastPrinted>2020-09-15T02:24:00Z</cp:lastPrinted>
  <dcterms:created xsi:type="dcterms:W3CDTF">2020-09-10T04:22:00Z</dcterms:created>
  <dcterms:modified xsi:type="dcterms:W3CDTF">2020-09-16T02:31:00Z</dcterms:modified>
</cp:coreProperties>
</file>