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CE06" w14:textId="77777777" w:rsidR="00D274F7" w:rsidRPr="005A563E" w:rsidRDefault="00DB061F" w:rsidP="0059293E">
      <w:pPr>
        <w:spacing w:line="400" w:lineRule="exact"/>
        <w:rPr>
          <w:rFonts w:ascii="メイリオ" w:eastAsia="メイリオ" w:hAnsi="メイリオ"/>
          <w:color w:val="FFFFFF" w:themeColor="background1"/>
          <w:sz w:val="28"/>
          <w:szCs w:val="28"/>
          <w:highlight w:val="black"/>
        </w:rPr>
      </w:pPr>
      <w:r w:rsidRPr="005A563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87F8" wp14:editId="59E5EAD1">
                <wp:simplePos x="0" y="0"/>
                <wp:positionH relativeFrom="column">
                  <wp:posOffset>4523105</wp:posOffset>
                </wp:positionH>
                <wp:positionV relativeFrom="paragraph">
                  <wp:posOffset>-390885</wp:posOffset>
                </wp:positionV>
                <wp:extent cx="1836751" cy="723569"/>
                <wp:effectExtent l="0" t="0" r="11430" b="19685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539BF-7B34-4180-A768-308710389E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723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AC37AA" w14:textId="77777777" w:rsidR="00DB061F" w:rsidRPr="000E6BB9" w:rsidRDefault="00DB061F" w:rsidP="00DB06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E6BB9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資料６－①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D8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6.15pt;margin-top:-30.8pt;width:144.6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Iz4AEAAJEDAAAOAAAAZHJzL2Uyb0RvYy54bWysU8GO0zAQvSPxD5bvNGlXbXejpivY1XJB&#10;gLTwAa5jN5Ycj7HdJr02EuIj+AXEme/JjzB2uy27ywlxmXg8M89v3kwW112jyVY4r8CUdDzKKRGG&#10;Q6XMuqSfP929uqTEB2YqpsGIku6Ep9fLly8WrS3EBGrQlXAEQYwvWlvSOgRbZJnntWiYH4EVBoMS&#10;XMMCum6dVY61iN7obJLns6wFV1kHXHiPt7eHIF0mfCkFDx+k9CIQXVLkFpJ1ya6izZYLVqwds7Xi&#10;RxrsH1g0TBl89AR1ywIjG6eeQTWKO/Agw4hDk4GUiovUA3Yzzp90c18zK1IvKI63J5n8/4Pl77cf&#10;HVFVSeeUGNbgiIb+67D/Mex/Df03MvTfh74f9j/RJ7MoV2t9gVX3FutC9wY6HPvDvcfLqEInXRO/&#10;2B/BOAq/O4ktukB4LLq8mM2nY0o4xuaTi+nsKsJk52rrfHgroCHxUFKHw0was+07Hw6pDynxMQ9a&#10;VXdK6+TEBRI32pEtw9Gv1okjgj/K0oa0yOQqn+YJ+VEw7eAZInR/gUBAbZB0FOXQfDyFbtUdlVpB&#10;tUOhWtywkvovG+YEJS7oG0gLGakaeL0JIFVqKZYfao6oOPckynFH42L96aes85+0/A0AAP//AwBQ&#10;SwMEFAAGAAgAAAAhAAP6CxDgAAAACwEAAA8AAABkcnMvZG93bnJldi54bWxMj8FOwzAMhu9IvENk&#10;JG5b2iEKKnWnaQhx4bINIe3mJaat2iSlybaypyc9jZut/9Pvz8VyNJ048eAbZxHSeQKCrXK6sRXC&#10;5+5t9gzCB7KaOmcZ4Zc9LMvbm4Jy7c52w6dtqEQssT4nhDqEPpfSq5oN+bnr2cbs2w2GQlyHSuqB&#10;zrHcdHKRJJk01Nh4oaae1zWrdns0CPsdv7636/3Pqt2QujSp+nLqA/H+bly9gAg8hisMk35UhzI6&#10;HdzRai86hKd08RBRhFmWZiAmIkmm6YDwGCNZFvL/D+UfAAAA//8DAFBLAQItABQABgAIAAAAIQC2&#10;gziS/gAAAOEBAAATAAAAAAAAAAAAAAAAAAAAAABbQ29udGVudF9UeXBlc10ueG1sUEsBAi0AFAAG&#10;AAgAAAAhADj9If/WAAAAlAEAAAsAAAAAAAAAAAAAAAAALwEAAF9yZWxzLy5yZWxzUEsBAi0AFAAG&#10;AAgAAAAhAM+zIjPgAQAAkQMAAA4AAAAAAAAAAAAAAAAALgIAAGRycy9lMm9Eb2MueG1sUEsBAi0A&#10;FAAGAAgAAAAhAAP6CxDgAAAACwEAAA8AAAAAAAAAAAAAAAAAOgQAAGRycy9kb3ducmV2LnhtbFBL&#10;BQYAAAAABAAEAPMAAABHBQAAAAA=&#10;" fillcolor="white [3212]" strokecolor="black [3213]" strokeweight="1.5pt">
                <v:textbox>
                  <w:txbxContent>
                    <w:p w14:paraId="4DAC37AA" w14:textId="77777777" w:rsidR="00DB061F" w:rsidRPr="000E6BB9" w:rsidRDefault="00DB061F" w:rsidP="00DB061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E6BB9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56"/>
                        </w:rPr>
                        <w:t>資料６－①</w:t>
                      </w:r>
                    </w:p>
                  </w:txbxContent>
                </v:textbox>
              </v:shape>
            </w:pict>
          </mc:Fallback>
        </mc:AlternateContent>
      </w:r>
      <w:r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１</w:t>
      </w:r>
      <w:r w:rsidR="00D24851"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肝炎初回精密検査費用助成（平成30年度～</w:t>
      </w:r>
      <w:r w:rsidR="00D274F7"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）</w:t>
      </w:r>
    </w:p>
    <w:p w14:paraId="62FAA574" w14:textId="77777777" w:rsidR="005A563E" w:rsidRDefault="005A563E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44AA34D9" w14:textId="77777777" w:rsidR="005F77BD" w:rsidRPr="005A563E" w:rsidRDefault="0011303C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 w:rsidRPr="005A563E">
        <w:rPr>
          <w:rFonts w:ascii="メイリオ" w:eastAsia="メイリオ" w:hAnsi="メイリオ" w:hint="eastAsia"/>
          <w:b/>
          <w:sz w:val="22"/>
        </w:rPr>
        <w:t>１）周知</w:t>
      </w:r>
    </w:p>
    <w:p w14:paraId="50BA3D47" w14:textId="1371FA45" w:rsidR="00BF7004" w:rsidRDefault="00BF7004" w:rsidP="0059293E">
      <w:pPr>
        <w:spacing w:line="240" w:lineRule="exact"/>
        <w:ind w:right="-286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・</w:t>
      </w:r>
      <w:r w:rsidR="005F77BD" w:rsidRPr="005A563E">
        <w:rPr>
          <w:rFonts w:ascii="メイリオ" w:eastAsia="メイリオ" w:hAnsi="メイリオ" w:hint="eastAsia"/>
          <w:sz w:val="22"/>
        </w:rPr>
        <w:t>妊婦健診</w:t>
      </w:r>
      <w:r w:rsidR="00DB061F" w:rsidRPr="005A563E">
        <w:rPr>
          <w:rFonts w:ascii="メイリオ" w:eastAsia="メイリオ" w:hAnsi="メイリオ" w:hint="eastAsia"/>
          <w:sz w:val="22"/>
        </w:rPr>
        <w:t>：</w:t>
      </w:r>
      <w:r w:rsidR="005F77BD" w:rsidRPr="005A563E">
        <w:rPr>
          <w:rFonts w:ascii="メイリオ" w:eastAsia="メイリオ" w:hAnsi="メイリオ" w:hint="eastAsia"/>
          <w:sz w:val="22"/>
        </w:rPr>
        <w:t>大阪産婦人科医会</w:t>
      </w:r>
      <w:r w:rsidR="00567FD5">
        <w:rPr>
          <w:rFonts w:ascii="メイリオ" w:eastAsia="メイリオ" w:hAnsi="メイリオ" w:hint="eastAsia"/>
          <w:sz w:val="22"/>
        </w:rPr>
        <w:t>、肝疾患拠点病院</w:t>
      </w:r>
      <w:r w:rsidR="005F77BD" w:rsidRPr="005A563E">
        <w:rPr>
          <w:rFonts w:ascii="メイリオ" w:eastAsia="メイリオ" w:hAnsi="メイリオ" w:hint="eastAsia"/>
          <w:sz w:val="22"/>
        </w:rPr>
        <w:t>と連携した周知（</w:t>
      </w:r>
      <w:r w:rsidR="00567FD5">
        <w:rPr>
          <w:rFonts w:ascii="メイリオ" w:eastAsia="メイリオ" w:hAnsi="メイリオ" w:hint="eastAsia"/>
          <w:sz w:val="22"/>
        </w:rPr>
        <w:t>R5.7.13産婦人科医セミナー</w:t>
      </w:r>
      <w:r w:rsidR="005F77BD" w:rsidRPr="005A563E">
        <w:rPr>
          <w:rFonts w:ascii="メイリオ" w:eastAsia="メイリオ" w:hAnsi="メイリオ" w:hint="eastAsia"/>
          <w:sz w:val="22"/>
        </w:rPr>
        <w:t>）</w:t>
      </w:r>
    </w:p>
    <w:p w14:paraId="13CD9B78" w14:textId="695AD275" w:rsidR="0059293E" w:rsidRDefault="0059293E" w:rsidP="0059293E">
      <w:pPr>
        <w:spacing w:line="240" w:lineRule="exact"/>
        <w:ind w:right="-28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・術前検査：大阪府眼科医会と連携した周知</w:t>
      </w:r>
      <w:r w:rsidR="00F34391">
        <w:rPr>
          <w:rFonts w:ascii="メイリオ" w:eastAsia="メイリオ" w:hAnsi="メイリオ" w:hint="eastAsia"/>
          <w:sz w:val="22"/>
        </w:rPr>
        <w:t>（会報誌</w:t>
      </w:r>
      <w:r w:rsidR="00D726DC">
        <w:rPr>
          <w:rFonts w:ascii="メイリオ" w:eastAsia="メイリオ" w:hAnsi="メイリオ" w:hint="eastAsia"/>
          <w:sz w:val="22"/>
        </w:rPr>
        <w:t>R</w:t>
      </w:r>
      <w:r w:rsidR="00567FD5">
        <w:rPr>
          <w:rFonts w:ascii="メイリオ" w:eastAsia="メイリオ" w:hAnsi="メイリオ" w:hint="eastAsia"/>
          <w:sz w:val="22"/>
        </w:rPr>
        <w:t>5</w:t>
      </w:r>
      <w:r w:rsidR="00D726DC">
        <w:rPr>
          <w:rFonts w:ascii="メイリオ" w:eastAsia="メイリオ" w:hAnsi="メイリオ" w:hint="eastAsia"/>
          <w:sz w:val="22"/>
        </w:rPr>
        <w:t>.9</w:t>
      </w:r>
      <w:r w:rsidR="00F34391">
        <w:rPr>
          <w:rFonts w:ascii="メイリオ" w:eastAsia="メイリオ" w:hAnsi="メイリオ" w:hint="eastAsia"/>
          <w:sz w:val="22"/>
        </w:rPr>
        <w:t>月号</w:t>
      </w:r>
      <w:r w:rsidR="00567FD5">
        <w:rPr>
          <w:rFonts w:ascii="メイリオ" w:eastAsia="メイリオ" w:hAnsi="メイリオ" w:hint="eastAsia"/>
          <w:sz w:val="22"/>
        </w:rPr>
        <w:t>に資料同封</w:t>
      </w:r>
      <w:r w:rsidR="00F34391">
        <w:rPr>
          <w:rFonts w:ascii="メイリオ" w:eastAsia="メイリオ" w:hAnsi="メイリオ" w:hint="eastAsia"/>
          <w:sz w:val="22"/>
        </w:rPr>
        <w:t>）</w:t>
      </w:r>
    </w:p>
    <w:p w14:paraId="5C48CCA3" w14:textId="78064442" w:rsidR="00875B8A" w:rsidRPr="005A563E" w:rsidRDefault="00875B8A" w:rsidP="0059293E">
      <w:pPr>
        <w:spacing w:line="240" w:lineRule="exact"/>
        <w:ind w:right="-28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大阪泌尿器科臨床医会と連携した周知（調整中）</w:t>
      </w:r>
    </w:p>
    <w:p w14:paraId="51D219CB" w14:textId="77777777" w:rsidR="00BF7004" w:rsidRPr="005A563E" w:rsidRDefault="00BF7004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04345A5D" w14:textId="77777777" w:rsidR="005F77BD" w:rsidRPr="005A563E" w:rsidRDefault="005F77BD" w:rsidP="0059293E">
      <w:pPr>
        <w:spacing w:line="2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 w:rsidRPr="005A563E">
        <w:rPr>
          <w:rFonts w:ascii="メイリオ" w:eastAsia="メイリオ" w:hAnsi="メイリオ" w:hint="eastAsia"/>
          <w:b/>
          <w:sz w:val="22"/>
        </w:rPr>
        <w:t>２）実績</w:t>
      </w:r>
    </w:p>
    <w:p w14:paraId="677B5E8D" w14:textId="77777777" w:rsidR="00BF7004" w:rsidRPr="005A563E" w:rsidRDefault="00B471C9" w:rsidP="0059293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＜年度別＞　　　　　　　　　　　　</w:t>
      </w:r>
      <w:r w:rsidR="00BF7004" w:rsidRPr="005A563E">
        <w:rPr>
          <w:rFonts w:ascii="メイリオ" w:eastAsia="メイリオ" w:hAnsi="メイリオ" w:hint="eastAsia"/>
          <w:sz w:val="22"/>
        </w:rPr>
        <w:t>＜支給内訳＞</w:t>
      </w:r>
    </w:p>
    <w:tbl>
      <w:tblPr>
        <w:tblpPr w:leftFromText="142" w:rightFromText="142" w:vertAnchor="text" w:horzAnchor="page" w:tblpX="1809" w:tblpY="23"/>
        <w:tblOverlap w:val="never"/>
        <w:tblW w:w="33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680"/>
        <w:gridCol w:w="680"/>
        <w:gridCol w:w="680"/>
      </w:tblGrid>
      <w:tr w:rsidR="00BF7004" w:rsidRPr="005A563E" w14:paraId="48AED899" w14:textId="77777777" w:rsidTr="00B471C9">
        <w:trPr>
          <w:trHeight w:val="1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72CFB" w14:textId="77777777" w:rsidR="00BF7004" w:rsidRPr="00D726DC" w:rsidRDefault="00BF7004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B53FEB" w14:textId="77777777" w:rsidR="00BF7004" w:rsidRPr="00D726DC" w:rsidRDefault="00BF7004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62170E" w14:textId="77777777" w:rsidR="00BF7004" w:rsidRPr="00D726DC" w:rsidRDefault="00BF7004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不支給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1B483C" w14:textId="77777777" w:rsidR="00BF7004" w:rsidRPr="00D726DC" w:rsidRDefault="00BF7004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BF7004" w:rsidRPr="005A563E" w14:paraId="5990C0CA" w14:textId="77777777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544" w14:textId="77777777" w:rsidR="00BF7004" w:rsidRPr="00D726DC" w:rsidRDefault="00BF7004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H30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0D3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D084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4D5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</w:tr>
      <w:tr w:rsidR="00BF7004" w:rsidRPr="005A563E" w14:paraId="51D0FA59" w14:textId="77777777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52E" w14:textId="77777777" w:rsidR="00BF7004" w:rsidRPr="00D726DC" w:rsidRDefault="00BF7004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97C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1798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B20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</w:tr>
      <w:tr w:rsidR="00BF7004" w:rsidRPr="005A563E" w14:paraId="2D1932CE" w14:textId="77777777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C5C" w14:textId="77777777" w:rsidR="00BF7004" w:rsidRPr="00D726DC" w:rsidRDefault="00BF7004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1211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FE8D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208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BF7004" w:rsidRPr="005A563E" w14:paraId="64CFFC2F" w14:textId="77777777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317" w14:textId="77777777" w:rsidR="00BF7004" w:rsidRPr="00D726DC" w:rsidRDefault="00BF7004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36B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673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6CD" w14:textId="77777777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</w:tr>
      <w:tr w:rsidR="00BF7004" w:rsidRPr="005A563E" w14:paraId="55829843" w14:textId="77777777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EA1" w14:textId="2666DD67" w:rsidR="00BF7004" w:rsidRPr="00D726DC" w:rsidRDefault="00BF7004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B04" w14:textId="07600E6B" w:rsidR="00BF7004" w:rsidRPr="00D726DC" w:rsidRDefault="00BF700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="00C01614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898" w14:textId="61DCB35A" w:rsidR="00BF7004" w:rsidRPr="00D726DC" w:rsidRDefault="00C0161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9546" w14:textId="3F35DE19" w:rsidR="00BF7004" w:rsidRPr="00D726DC" w:rsidRDefault="00C0161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567FD5" w:rsidRPr="005A563E" w14:paraId="5B8CFC59" w14:textId="77777777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9C73" w14:textId="78F3D990" w:rsidR="00567FD5" w:rsidRPr="00D726DC" w:rsidRDefault="00567FD5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 w:rsidR="00C016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C01614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67774"/>
              </w:rPr>
              <w:t>（R</w:t>
            </w:r>
            <w:r w:rsidR="00C01614" w:rsidRPr="00C01614">
              <w:rPr>
                <w:rFonts w:ascii="メイリオ" w:eastAsia="メイリオ" w:hAnsi="メイリオ" w:cs="ＭＳ Ｐゴシック"/>
                <w:color w:val="000000"/>
                <w:w w:val="61"/>
                <w:kern w:val="0"/>
                <w:sz w:val="16"/>
                <w:szCs w:val="16"/>
                <w:fitText w:val="800" w:id="-1311467774"/>
              </w:rPr>
              <w:t>5</w:t>
            </w:r>
            <w:r w:rsidRPr="00C01614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67774"/>
              </w:rPr>
              <w:t>.12月時点</w:t>
            </w:r>
            <w:r w:rsidRPr="00C01614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11467774"/>
              </w:rPr>
              <w:t>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AD3C" w14:textId="6CF34CAF" w:rsidR="00567FD5" w:rsidRPr="00D726DC" w:rsidRDefault="00C0161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BF3E" w14:textId="13B00ABE" w:rsidR="00567FD5" w:rsidRPr="00D726DC" w:rsidRDefault="0072646E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B5D1" w14:textId="76D8EF9A" w:rsidR="00567FD5" w:rsidRPr="00D726DC" w:rsidRDefault="0072646E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</w:tr>
    </w:tbl>
    <w:tbl>
      <w:tblPr>
        <w:tblpPr w:leftFromText="142" w:rightFromText="142" w:vertAnchor="text" w:horzAnchor="page" w:tblpX="5568" w:tblpY="17"/>
        <w:tblW w:w="4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680"/>
        <w:gridCol w:w="680"/>
        <w:gridCol w:w="680"/>
        <w:gridCol w:w="680"/>
        <w:gridCol w:w="680"/>
      </w:tblGrid>
      <w:tr w:rsidR="00B471C9" w:rsidRPr="005A563E" w14:paraId="0366C43C" w14:textId="77777777" w:rsidTr="00725278">
        <w:trPr>
          <w:trHeight w:val="1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182985" w14:textId="77777777" w:rsidR="00B471C9" w:rsidRPr="00D726DC" w:rsidRDefault="00B471C9" w:rsidP="003E430D">
            <w:pPr>
              <w:widowControl/>
              <w:spacing w:line="160" w:lineRule="exact"/>
              <w:ind w:leftChars="-456" w:left="-958" w:rightChars="88" w:right="185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FD8B5D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行政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D84387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職域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A37C98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術前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EF91EF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妊婦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ABE58F0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B471C9" w:rsidRPr="005A563E" w14:paraId="37FC98E7" w14:textId="77777777" w:rsidTr="00725278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EB7F" w14:textId="77777777" w:rsidR="00B471C9" w:rsidRPr="00D726DC" w:rsidRDefault="00B471C9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H30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55D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93C2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6CC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7A79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500B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</w:tr>
      <w:tr w:rsidR="00B471C9" w:rsidRPr="005A563E" w14:paraId="1AB56E66" w14:textId="77777777" w:rsidTr="00725278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6C3" w14:textId="77777777" w:rsidR="00B471C9" w:rsidRPr="00D726DC" w:rsidRDefault="00B471C9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86AA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2376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1CD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995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673D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</w:tr>
      <w:tr w:rsidR="00B471C9" w:rsidRPr="005A563E" w14:paraId="22A16CDF" w14:textId="77777777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ED5C" w14:textId="77777777" w:rsidR="00B471C9" w:rsidRPr="00D726DC" w:rsidRDefault="00B471C9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C601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D734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A43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FB46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545E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</w:tr>
      <w:tr w:rsidR="00B471C9" w:rsidRPr="005A563E" w14:paraId="2CA89877" w14:textId="77777777" w:rsidTr="00A869C2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6EDF" w14:textId="77777777" w:rsidR="00B471C9" w:rsidRPr="00D726DC" w:rsidRDefault="00B471C9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1BE8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6447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F32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4E1E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D47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B471C9" w:rsidRPr="005A563E" w14:paraId="7D8974CA" w14:textId="77777777" w:rsidTr="00A869C2">
        <w:trPr>
          <w:trHeight w:val="1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E7D1" w14:textId="58C68363" w:rsidR="00B471C9" w:rsidRPr="00D726DC" w:rsidRDefault="00B471C9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DEA" w14:textId="4D227409" w:rsidR="00B471C9" w:rsidRPr="00D726DC" w:rsidRDefault="00C01614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66E9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10D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7C07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FF7F" w14:textId="643D5ECE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="00C01614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67FD5" w:rsidRPr="005A563E" w14:paraId="3EF66809" w14:textId="77777777" w:rsidTr="00A869C2">
        <w:trPr>
          <w:trHeight w:val="1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957E" w14:textId="4CD00F46" w:rsidR="00567FD5" w:rsidRPr="00D726DC" w:rsidRDefault="00567FD5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 w:rsidR="00C01614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5</w:t>
            </w:r>
            <w:r w:rsidRPr="00C01614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67774"/>
              </w:rPr>
              <w:t>（R</w:t>
            </w:r>
            <w:r w:rsidR="00C01614" w:rsidRPr="00C01614">
              <w:rPr>
                <w:rFonts w:ascii="メイリオ" w:eastAsia="メイリオ" w:hAnsi="メイリオ" w:cs="ＭＳ Ｐゴシック"/>
                <w:color w:val="000000"/>
                <w:w w:val="61"/>
                <w:kern w:val="0"/>
                <w:sz w:val="16"/>
                <w:szCs w:val="16"/>
                <w:fitText w:val="800" w:id="-1311467774"/>
              </w:rPr>
              <w:t>5</w:t>
            </w:r>
            <w:r w:rsidRPr="00C01614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67774"/>
              </w:rPr>
              <w:t>.12月時点</w:t>
            </w:r>
            <w:r w:rsidRPr="00C01614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11467774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C1A3" w14:textId="060797A4" w:rsidR="00567FD5" w:rsidRPr="00D726DC" w:rsidRDefault="002172DA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7344" w14:textId="6C51117E" w:rsidR="00567FD5" w:rsidRPr="00D726DC" w:rsidRDefault="002172DA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C481" w14:textId="7D190156" w:rsidR="00567FD5" w:rsidRPr="00D726DC" w:rsidRDefault="002172DA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69AD" w14:textId="4355361B" w:rsidR="00567FD5" w:rsidRPr="00D726DC" w:rsidRDefault="002172DA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B908" w14:textId="01741B58" w:rsidR="00567FD5" w:rsidRPr="00D726DC" w:rsidRDefault="002172DA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5</w:t>
            </w:r>
          </w:p>
        </w:tc>
      </w:tr>
    </w:tbl>
    <w:p w14:paraId="1D52586E" w14:textId="77777777" w:rsidR="00BB6F5B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7B172EED" w14:textId="77777777"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4370386D" w14:textId="77777777"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43319107" w14:textId="77777777"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5F9594CE" w14:textId="77777777"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783C7A96" w14:textId="77777777" w:rsidR="00C01614" w:rsidRDefault="00C01614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5F6C7ABD" w14:textId="70684376" w:rsidR="00DB061F" w:rsidRPr="005A563E" w:rsidRDefault="00DB061F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 w:rsidRPr="005A563E">
        <w:rPr>
          <w:rFonts w:ascii="メイリオ" w:eastAsia="メイリオ" w:hAnsi="メイリオ" w:hint="eastAsia"/>
          <w:b/>
          <w:sz w:val="22"/>
        </w:rPr>
        <w:t>３）R</w:t>
      </w:r>
      <w:r w:rsidR="002172DA">
        <w:rPr>
          <w:rFonts w:ascii="メイリオ" w:eastAsia="メイリオ" w:hAnsi="メイリオ"/>
          <w:b/>
          <w:sz w:val="22"/>
        </w:rPr>
        <w:t>5</w:t>
      </w:r>
      <w:r w:rsidRPr="005A563E">
        <w:rPr>
          <w:rFonts w:ascii="メイリオ" w:eastAsia="メイリオ" w:hAnsi="メイリオ" w:hint="eastAsia"/>
          <w:b/>
          <w:sz w:val="22"/>
        </w:rPr>
        <w:t>不支給</w:t>
      </w:r>
      <w:r w:rsidR="0072646E">
        <w:rPr>
          <w:rFonts w:ascii="メイリオ" w:eastAsia="メイリオ" w:hAnsi="メイリオ" w:hint="eastAsia"/>
          <w:b/>
          <w:sz w:val="22"/>
        </w:rPr>
        <w:t>（4件）</w:t>
      </w:r>
      <w:r w:rsidRPr="005A563E">
        <w:rPr>
          <w:rFonts w:ascii="メイリオ" w:eastAsia="メイリオ" w:hAnsi="メイリオ" w:hint="eastAsia"/>
          <w:b/>
          <w:sz w:val="22"/>
        </w:rPr>
        <w:t>の理由</w:t>
      </w:r>
    </w:p>
    <w:p w14:paraId="5FADA05D" w14:textId="7EE6744F" w:rsidR="0011303C" w:rsidRPr="005A563E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・</w:t>
      </w:r>
      <w:r w:rsidR="002D1837">
        <w:rPr>
          <w:rFonts w:ascii="メイリオ" w:eastAsia="メイリオ" w:hAnsi="メイリオ" w:hint="eastAsia"/>
          <w:sz w:val="22"/>
        </w:rPr>
        <w:t>請求期限切れ</w:t>
      </w:r>
      <w:r w:rsidR="002172DA">
        <w:rPr>
          <w:rFonts w:ascii="メイリオ" w:eastAsia="メイリオ" w:hAnsi="メイリオ" w:hint="eastAsia"/>
          <w:sz w:val="22"/>
        </w:rPr>
        <w:t>（陽性結果把握から1年以内の）</w:t>
      </w:r>
      <w:r w:rsidRPr="005A563E">
        <w:rPr>
          <w:rFonts w:ascii="メイリオ" w:eastAsia="メイリオ" w:hAnsi="メイリオ" w:hint="eastAsia"/>
          <w:sz w:val="22"/>
        </w:rPr>
        <w:t xml:space="preserve">　</w:t>
      </w:r>
      <w:r w:rsidR="002172DA">
        <w:rPr>
          <w:rFonts w:ascii="メイリオ" w:eastAsia="メイリオ" w:hAnsi="メイリオ" w:hint="eastAsia"/>
          <w:sz w:val="22"/>
        </w:rPr>
        <w:t>２</w:t>
      </w:r>
      <w:r w:rsidRPr="005A563E">
        <w:rPr>
          <w:rFonts w:ascii="メイリオ" w:eastAsia="メイリオ" w:hAnsi="メイリオ" w:hint="eastAsia"/>
          <w:sz w:val="22"/>
        </w:rPr>
        <w:t>件</w:t>
      </w:r>
    </w:p>
    <w:p w14:paraId="232DC04E" w14:textId="1396FED0" w:rsidR="002172DA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</w:t>
      </w:r>
      <w:r w:rsidR="002172DA">
        <w:rPr>
          <w:rFonts w:ascii="メイリオ" w:eastAsia="メイリオ" w:hAnsi="メイリオ" w:hint="eastAsia"/>
          <w:sz w:val="22"/>
        </w:rPr>
        <w:t>・HBs抗原</w:t>
      </w:r>
      <w:r w:rsidR="002D1837">
        <w:rPr>
          <w:rFonts w:ascii="メイリオ" w:eastAsia="メイリオ" w:hAnsi="メイリオ" w:hint="eastAsia"/>
          <w:sz w:val="22"/>
        </w:rPr>
        <w:t>陰性　１件</w:t>
      </w:r>
    </w:p>
    <w:p w14:paraId="22EE0BB8" w14:textId="3B034A98" w:rsidR="00DB061F" w:rsidRPr="005A563E" w:rsidRDefault="002172DA" w:rsidP="0059293E">
      <w:pPr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DB061F" w:rsidRPr="005A563E">
        <w:rPr>
          <w:rFonts w:ascii="メイリオ" w:eastAsia="メイリオ" w:hAnsi="メイリオ" w:hint="eastAsia"/>
          <w:sz w:val="22"/>
        </w:rPr>
        <w:t xml:space="preserve">・書類不備　</w:t>
      </w:r>
      <w:r>
        <w:rPr>
          <w:rFonts w:ascii="メイリオ" w:eastAsia="メイリオ" w:hAnsi="メイリオ" w:hint="eastAsia"/>
          <w:sz w:val="22"/>
        </w:rPr>
        <w:t>１</w:t>
      </w:r>
      <w:r w:rsidR="00DB061F" w:rsidRPr="005A563E">
        <w:rPr>
          <w:rFonts w:ascii="メイリオ" w:eastAsia="メイリオ" w:hAnsi="メイリオ" w:hint="eastAsia"/>
          <w:sz w:val="22"/>
        </w:rPr>
        <w:t>件</w:t>
      </w:r>
    </w:p>
    <w:p w14:paraId="214455F5" w14:textId="77777777" w:rsidR="00DB061F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55A24FC0" w14:textId="77777777" w:rsidR="00D726DC" w:rsidRPr="005A563E" w:rsidRDefault="00D726DC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4EDA57FC" w14:textId="77777777" w:rsidR="00DB061F" w:rsidRPr="005A563E" w:rsidRDefault="00E36045" w:rsidP="0059293E">
      <w:pPr>
        <w:spacing w:line="400" w:lineRule="exact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２　肝炎定期検査費用助成制度（令和３年度～）</w:t>
      </w:r>
    </w:p>
    <w:p w14:paraId="296E3338" w14:textId="77777777" w:rsidR="004F0850" w:rsidRDefault="004F0850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14:paraId="03AFA890" w14:textId="77777777" w:rsidR="00BB6F5B" w:rsidRPr="005A563E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１）制度概要</w:t>
      </w:r>
    </w:p>
    <w:p w14:paraId="04E25F27" w14:textId="77777777" w:rsidR="00BB6F5B" w:rsidRPr="004F0850" w:rsidRDefault="00BB6F5B" w:rsidP="0059293E">
      <w:pPr>
        <w:spacing w:line="240" w:lineRule="exact"/>
        <w:ind w:left="66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4F0850">
        <w:rPr>
          <w:rFonts w:ascii="メイリオ" w:eastAsia="メイリオ" w:hAnsi="メイリオ" w:hint="eastAsia"/>
          <w:sz w:val="22"/>
        </w:rPr>
        <w:t xml:space="preserve">　・</w:t>
      </w:r>
      <w:r w:rsidR="009E2BF1" w:rsidRPr="005A563E">
        <w:rPr>
          <w:rFonts w:ascii="メイリオ" w:eastAsia="メイリオ" w:hAnsi="メイリオ" w:hint="eastAsia"/>
          <w:sz w:val="22"/>
        </w:rPr>
        <w:t>B型C型</w:t>
      </w:r>
      <w:r w:rsidR="009E2BF1">
        <w:rPr>
          <w:rFonts w:ascii="メイリオ" w:eastAsia="メイリオ" w:hAnsi="メイリオ" w:hint="eastAsia"/>
          <w:sz w:val="22"/>
        </w:rPr>
        <w:t>肝炎</w:t>
      </w:r>
      <w:r w:rsidRPr="004F0850">
        <w:rPr>
          <w:rFonts w:ascii="メイリオ" w:eastAsia="メイリオ" w:hAnsi="メイリオ" w:hint="eastAsia"/>
          <w:sz w:val="22"/>
        </w:rPr>
        <w:t>ウイルス性</w:t>
      </w:r>
      <w:r w:rsidR="00B5129B" w:rsidRPr="004F0850">
        <w:rPr>
          <w:rFonts w:ascii="メイリオ" w:eastAsia="メイリオ" w:hAnsi="メイリオ" w:hint="eastAsia"/>
          <w:sz w:val="22"/>
        </w:rPr>
        <w:t>の</w:t>
      </w:r>
      <w:r w:rsidRPr="004F0850">
        <w:rPr>
          <w:rFonts w:ascii="メイリオ" w:eastAsia="メイリオ" w:hAnsi="メイリオ" w:hint="eastAsia"/>
          <w:sz w:val="22"/>
        </w:rPr>
        <w:t>慢性肝炎・肝硬変・肝がん患者が府肝炎専門医療機関</w:t>
      </w:r>
      <w:r w:rsidR="00B5129B" w:rsidRPr="004F0850">
        <w:rPr>
          <w:rFonts w:ascii="メイリオ" w:eastAsia="メイリオ" w:hAnsi="メイリオ" w:hint="eastAsia"/>
          <w:sz w:val="22"/>
        </w:rPr>
        <w:t>で受けた</w:t>
      </w:r>
      <w:r w:rsidRPr="004F0850">
        <w:rPr>
          <w:rFonts w:ascii="メイリオ" w:eastAsia="メイリオ" w:hAnsi="メイリオ" w:hint="eastAsia"/>
          <w:sz w:val="22"/>
        </w:rPr>
        <w:t>定期検査費用の一部を助成</w:t>
      </w:r>
    </w:p>
    <w:p w14:paraId="7B690F8A" w14:textId="77777777" w:rsidR="00B5129B" w:rsidRPr="004F0850" w:rsidRDefault="00B5129B" w:rsidP="0059293E">
      <w:pPr>
        <w:spacing w:line="2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 w:rsidRPr="004F0850">
        <w:rPr>
          <w:rFonts w:ascii="メイリオ" w:eastAsia="メイリオ" w:hAnsi="メイリオ" w:hint="eastAsia"/>
          <w:sz w:val="22"/>
        </w:rPr>
        <w:t>・</w:t>
      </w:r>
      <w:r w:rsidR="004F0850" w:rsidRPr="004F0850">
        <w:rPr>
          <w:rFonts w:ascii="メイリオ" w:eastAsia="メイリオ" w:hAnsi="メイリオ" w:hint="eastAsia"/>
          <w:sz w:val="22"/>
        </w:rPr>
        <w:t>助成</w:t>
      </w:r>
      <w:r w:rsidRPr="004F0850">
        <w:rPr>
          <w:rFonts w:ascii="メイリオ" w:eastAsia="メイリオ" w:hAnsi="メイリオ" w:hint="eastAsia"/>
          <w:sz w:val="22"/>
        </w:rPr>
        <w:t>対象の検査項目について</w:t>
      </w:r>
      <w:r w:rsidR="004F0850" w:rsidRPr="004F0850">
        <w:rPr>
          <w:rFonts w:ascii="メイリオ" w:eastAsia="メイリオ" w:hAnsi="メイリオ" w:hint="eastAsia"/>
          <w:sz w:val="22"/>
        </w:rPr>
        <w:t>、</w:t>
      </w:r>
      <w:r w:rsidRPr="004F0850">
        <w:rPr>
          <w:rFonts w:ascii="メイリオ" w:eastAsia="メイリオ" w:hAnsi="メイリオ" w:hint="eastAsia"/>
          <w:sz w:val="22"/>
        </w:rPr>
        <w:t>自己負担額（慢性肝炎２千円、肝硬変・肝がん３千円）を超えた分を還付</w:t>
      </w:r>
    </w:p>
    <w:p w14:paraId="08862011" w14:textId="77777777" w:rsidR="00BB6F5B" w:rsidRPr="004F0850" w:rsidRDefault="00BB6F5B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 w:rsidRPr="004F0850">
        <w:rPr>
          <w:rFonts w:ascii="メイリオ" w:eastAsia="メイリオ" w:hAnsi="メイリオ" w:hint="eastAsia"/>
          <w:sz w:val="22"/>
        </w:rPr>
        <w:t>・</w:t>
      </w:r>
      <w:r w:rsidR="004F0850" w:rsidRPr="004F0850">
        <w:rPr>
          <w:rFonts w:ascii="メイリオ" w:eastAsia="メイリオ" w:hAnsi="メイリオ" w:hint="eastAsia"/>
          <w:sz w:val="22"/>
        </w:rPr>
        <w:t>所得制限（世帯の市民税所得割23万５千円未満）、</w:t>
      </w:r>
      <w:r w:rsidR="00B5129B" w:rsidRPr="004F0850">
        <w:rPr>
          <w:rFonts w:ascii="メイリオ" w:eastAsia="メイリオ" w:hAnsi="メイリオ" w:hint="eastAsia"/>
          <w:sz w:val="22"/>
        </w:rPr>
        <w:t>回数制限（</w:t>
      </w:r>
      <w:r w:rsidRPr="004F0850">
        <w:rPr>
          <w:rFonts w:ascii="メイリオ" w:eastAsia="メイリオ" w:hAnsi="メイリオ" w:hint="eastAsia"/>
          <w:sz w:val="22"/>
        </w:rPr>
        <w:t>一年度2回まで</w:t>
      </w:r>
      <w:r w:rsidR="00B5129B" w:rsidRPr="004F0850">
        <w:rPr>
          <w:rFonts w:ascii="メイリオ" w:eastAsia="メイリオ" w:hAnsi="メイリオ" w:hint="eastAsia"/>
          <w:sz w:val="22"/>
        </w:rPr>
        <w:t>）あり</w:t>
      </w:r>
    </w:p>
    <w:p w14:paraId="1C88D444" w14:textId="77777777" w:rsidR="004F0850" w:rsidRPr="004F0850" w:rsidRDefault="004F0850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4843EEFF" w14:textId="77777777" w:rsidR="00DB061F" w:rsidRPr="005A563E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</w:t>
      </w:r>
      <w:r w:rsidR="00DB061F" w:rsidRPr="005A563E">
        <w:rPr>
          <w:rFonts w:ascii="メイリオ" w:eastAsia="メイリオ" w:hAnsi="メイリオ" w:hint="eastAsia"/>
          <w:b/>
          <w:sz w:val="22"/>
        </w:rPr>
        <w:t>）周知</w:t>
      </w:r>
    </w:p>
    <w:p w14:paraId="7134929D" w14:textId="6C058CA1" w:rsidR="00055BE3" w:rsidRDefault="00055BE3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326490">
        <w:rPr>
          <w:rFonts w:ascii="メイリオ" w:eastAsia="メイリオ" w:hAnsi="メイリオ" w:hint="eastAsia"/>
          <w:sz w:val="22"/>
        </w:rPr>
        <w:t>肝炎医療コーディネーターへポスター・チラシの配布（認定証に同封）</w:t>
      </w:r>
    </w:p>
    <w:p w14:paraId="08E9730C" w14:textId="77777777" w:rsidR="00DB061F" w:rsidRPr="005A563E" w:rsidRDefault="00DB061F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・患者へ個別案内（C型肝炎受給者証・B型肝炎不承認通知の送付時に資料同封）</w:t>
      </w:r>
    </w:p>
    <w:p w14:paraId="7EEF36F2" w14:textId="77777777" w:rsidR="00DB061F" w:rsidRPr="005A563E" w:rsidRDefault="00DB061F" w:rsidP="0059293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</w:p>
    <w:p w14:paraId="3A1BECD5" w14:textId="77777777" w:rsidR="00DB061F" w:rsidRPr="005A563E" w:rsidRDefault="00BB6F5B" w:rsidP="0059293E">
      <w:pPr>
        <w:spacing w:line="2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３</w:t>
      </w:r>
      <w:r w:rsidR="00DB061F" w:rsidRPr="005A563E">
        <w:rPr>
          <w:rFonts w:ascii="メイリオ" w:eastAsia="メイリオ" w:hAnsi="メイリオ" w:hint="eastAsia"/>
          <w:b/>
          <w:sz w:val="22"/>
        </w:rPr>
        <w:t>）実績</w:t>
      </w:r>
    </w:p>
    <w:p w14:paraId="5C59783A" w14:textId="77777777" w:rsidR="00DB061F" w:rsidRPr="005A563E" w:rsidRDefault="00DB061F" w:rsidP="0059293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＜年度別＞　　　　　　　　　　　　　　　　 ＜支給内訳＞</w:t>
      </w:r>
    </w:p>
    <w:tbl>
      <w:tblPr>
        <w:tblpPr w:leftFromText="142" w:rightFromText="142" w:vertAnchor="text" w:horzAnchor="page" w:tblpX="1891" w:tblpY="13"/>
        <w:tblW w:w="35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737"/>
        <w:gridCol w:w="737"/>
        <w:gridCol w:w="737"/>
      </w:tblGrid>
      <w:tr w:rsidR="005A563E" w:rsidRPr="005A563E" w14:paraId="2184C2F8" w14:textId="77777777" w:rsidTr="00D726DC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662288" w14:textId="77777777" w:rsidR="00DB061F" w:rsidRPr="00D726DC" w:rsidRDefault="00DB061F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7B6F7" w14:textId="77777777" w:rsidR="00DB061F" w:rsidRPr="00D726DC" w:rsidRDefault="00DB061F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支給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42E970" w14:textId="77777777" w:rsidR="00DB061F" w:rsidRPr="00D726DC" w:rsidRDefault="00DB061F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不支給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024101" w14:textId="77777777" w:rsidR="00DB061F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DB061F" w:rsidRPr="005A563E" w14:paraId="426FF203" w14:textId="77777777" w:rsidTr="00D726DC">
        <w:trPr>
          <w:trHeight w:val="17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6474" w14:textId="77777777" w:rsidR="00DB061F" w:rsidRPr="00D726DC" w:rsidRDefault="00DB061F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777" w14:textId="77777777" w:rsidR="00DB061F" w:rsidRPr="00D726DC" w:rsidRDefault="00DB061F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DDB" w14:textId="77777777" w:rsidR="00DB061F" w:rsidRPr="00D726DC" w:rsidRDefault="00DB061F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426" w14:textId="77777777" w:rsidR="00DB061F" w:rsidRPr="00D726DC" w:rsidRDefault="00DB061F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178</w:t>
            </w:r>
          </w:p>
        </w:tc>
      </w:tr>
      <w:tr w:rsidR="00DB061F" w:rsidRPr="005A563E" w14:paraId="624742BC" w14:textId="77777777" w:rsidTr="00D726DC">
        <w:trPr>
          <w:trHeight w:val="17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D5F" w14:textId="13B45D78" w:rsidR="00DB061F" w:rsidRPr="00D726DC" w:rsidRDefault="00DB061F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4F03" w14:textId="3A3CAC8B" w:rsidR="00DB061F" w:rsidRPr="00D726DC" w:rsidRDefault="004A5958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657" w14:textId="685515C3" w:rsidR="00DB061F" w:rsidRPr="00D726DC" w:rsidRDefault="004A5958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FAF" w14:textId="5181F25C" w:rsidR="00DB061F" w:rsidRPr="00D726DC" w:rsidRDefault="004A5958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154</w:t>
            </w:r>
          </w:p>
        </w:tc>
      </w:tr>
      <w:tr w:rsidR="002D1837" w:rsidRPr="005A563E" w14:paraId="1808D405" w14:textId="77777777" w:rsidTr="00D726DC">
        <w:trPr>
          <w:trHeight w:val="17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CA34" w14:textId="0AFBB39B" w:rsidR="002D1837" w:rsidRPr="00D726DC" w:rsidRDefault="00D7282F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5</w:t>
            </w:r>
            <w:r w:rsidRPr="00D7282F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47296"/>
              </w:rPr>
              <w:t>（R</w:t>
            </w:r>
            <w:r w:rsidRPr="00D7282F">
              <w:rPr>
                <w:rFonts w:ascii="メイリオ" w:eastAsia="メイリオ" w:hAnsi="メイリオ" w:cs="ＭＳ Ｐゴシック"/>
                <w:color w:val="000000"/>
                <w:w w:val="61"/>
                <w:kern w:val="0"/>
                <w:sz w:val="16"/>
                <w:szCs w:val="16"/>
                <w:fitText w:val="800" w:id="-1311447296"/>
              </w:rPr>
              <w:t>5</w:t>
            </w:r>
            <w:r w:rsidRPr="00D7282F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47296"/>
              </w:rPr>
              <w:t>.12月時点</w:t>
            </w:r>
            <w:r w:rsidRPr="00D7282F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11447296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05C" w14:textId="78D7A685" w:rsidR="002D1837" w:rsidRPr="00D726DC" w:rsidRDefault="00326490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B099" w14:textId="61491756" w:rsidR="002D1837" w:rsidRPr="00D726DC" w:rsidRDefault="00326490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BBFE" w14:textId="79269E35" w:rsidR="002D1837" w:rsidRPr="00D726DC" w:rsidRDefault="00326490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</w:tr>
    </w:tbl>
    <w:tbl>
      <w:tblPr>
        <w:tblpPr w:leftFromText="142" w:rightFromText="142" w:vertAnchor="text" w:horzAnchor="page" w:tblpX="6400" w:tblpY="20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737"/>
        <w:gridCol w:w="737"/>
        <w:gridCol w:w="737"/>
      </w:tblGrid>
      <w:tr w:rsidR="00B471C9" w:rsidRPr="005A563E" w14:paraId="0D1BFF25" w14:textId="77777777" w:rsidTr="003E430D">
        <w:trPr>
          <w:trHeight w:val="170"/>
        </w:trPr>
        <w:tc>
          <w:tcPr>
            <w:tcW w:w="1304" w:type="dxa"/>
            <w:shd w:val="clear" w:color="000000" w:fill="DDEBF7"/>
            <w:noWrap/>
            <w:vAlign w:val="bottom"/>
            <w:hideMark/>
          </w:tcPr>
          <w:p w14:paraId="62D8115E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shd w:val="clear" w:color="000000" w:fill="DDEBF7"/>
            <w:noWrap/>
            <w:vAlign w:val="bottom"/>
            <w:hideMark/>
          </w:tcPr>
          <w:p w14:paraId="161F32A5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B型</w:t>
            </w:r>
          </w:p>
        </w:tc>
        <w:tc>
          <w:tcPr>
            <w:tcW w:w="737" w:type="dxa"/>
            <w:shd w:val="clear" w:color="000000" w:fill="DDEBF7"/>
            <w:noWrap/>
            <w:vAlign w:val="bottom"/>
            <w:hideMark/>
          </w:tcPr>
          <w:p w14:paraId="45E6A235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C型</w:t>
            </w:r>
          </w:p>
        </w:tc>
        <w:tc>
          <w:tcPr>
            <w:tcW w:w="737" w:type="dxa"/>
            <w:shd w:val="clear" w:color="000000" w:fill="DDEBF7"/>
          </w:tcPr>
          <w:p w14:paraId="3BE9A2EC" w14:textId="77777777" w:rsidR="00B471C9" w:rsidRPr="00D726DC" w:rsidRDefault="00B471C9" w:rsidP="003E430D">
            <w:pPr>
              <w:widowControl/>
              <w:spacing w:line="1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B471C9" w:rsidRPr="005A563E" w14:paraId="4FE5E31C" w14:textId="77777777" w:rsidTr="003E430D">
        <w:trPr>
          <w:trHeight w:val="170"/>
        </w:trPr>
        <w:tc>
          <w:tcPr>
            <w:tcW w:w="1304" w:type="dxa"/>
            <w:shd w:val="clear" w:color="auto" w:fill="auto"/>
            <w:noWrap/>
            <w:vAlign w:val="bottom"/>
            <w:hideMark/>
          </w:tcPr>
          <w:p w14:paraId="0617E5E4" w14:textId="77777777" w:rsidR="00B471C9" w:rsidRPr="00D726DC" w:rsidRDefault="00B471C9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DDB1F30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A485997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4A1D7F1" w14:textId="77777777" w:rsidR="00B471C9" w:rsidRPr="00D726DC" w:rsidRDefault="00B471C9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</w:tr>
      <w:tr w:rsidR="00B471C9" w:rsidRPr="005A563E" w14:paraId="3AC5819F" w14:textId="77777777" w:rsidTr="003E430D">
        <w:trPr>
          <w:trHeight w:val="170"/>
        </w:trPr>
        <w:tc>
          <w:tcPr>
            <w:tcW w:w="1304" w:type="dxa"/>
            <w:shd w:val="clear" w:color="auto" w:fill="auto"/>
            <w:noWrap/>
            <w:vAlign w:val="bottom"/>
            <w:hideMark/>
          </w:tcPr>
          <w:p w14:paraId="4146899B" w14:textId="491C6550" w:rsidR="00B471C9" w:rsidRPr="00D726DC" w:rsidRDefault="00B471C9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19D061" w14:textId="456633F9" w:rsidR="00B471C9" w:rsidRPr="00D726DC" w:rsidRDefault="004A5958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5C079B" w14:textId="0EA8AE14" w:rsidR="00B471C9" w:rsidRPr="00D726DC" w:rsidRDefault="004A5958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749CB480" w14:textId="1181D405" w:rsidR="00B471C9" w:rsidRPr="00D726DC" w:rsidRDefault="004A5958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</w:tr>
      <w:tr w:rsidR="002D1837" w:rsidRPr="005A563E" w14:paraId="0E2F6B8E" w14:textId="77777777" w:rsidTr="003E430D">
        <w:trPr>
          <w:trHeight w:val="170"/>
        </w:trPr>
        <w:tc>
          <w:tcPr>
            <w:tcW w:w="1304" w:type="dxa"/>
            <w:shd w:val="clear" w:color="auto" w:fill="auto"/>
            <w:noWrap/>
            <w:vAlign w:val="bottom"/>
          </w:tcPr>
          <w:p w14:paraId="508A8900" w14:textId="054BFE9E" w:rsidR="002D1837" w:rsidRPr="00D726DC" w:rsidRDefault="00D7282F" w:rsidP="003E430D">
            <w:pPr>
              <w:widowControl/>
              <w:spacing w:line="1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５</w:t>
            </w:r>
            <w:r w:rsidRPr="00D7282F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47296"/>
              </w:rPr>
              <w:t>（R</w:t>
            </w:r>
            <w:r w:rsidRPr="00D7282F">
              <w:rPr>
                <w:rFonts w:ascii="メイリオ" w:eastAsia="メイリオ" w:hAnsi="メイリオ" w:cs="ＭＳ Ｐゴシック"/>
                <w:color w:val="000000"/>
                <w:w w:val="61"/>
                <w:kern w:val="0"/>
                <w:sz w:val="16"/>
                <w:szCs w:val="16"/>
                <w:fitText w:val="800" w:id="-1311447296"/>
              </w:rPr>
              <w:t>5</w:t>
            </w:r>
            <w:r w:rsidRPr="00D7282F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47296"/>
              </w:rPr>
              <w:t>.12月時点</w:t>
            </w:r>
            <w:r w:rsidRPr="00D7282F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11447296"/>
              </w:rPr>
              <w:t>）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6DB6A9ED" w14:textId="4DDB19B2" w:rsidR="002D1837" w:rsidRPr="00D726DC" w:rsidRDefault="00326490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3A1DCA4" w14:textId="44E9B8A7" w:rsidR="002D1837" w:rsidRPr="00D726DC" w:rsidRDefault="00326490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439A36A7" w14:textId="17E197B2" w:rsidR="002D1837" w:rsidRPr="00D726DC" w:rsidRDefault="00326490" w:rsidP="003E430D">
            <w:pPr>
              <w:widowControl/>
              <w:spacing w:line="1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</w:tbl>
    <w:p w14:paraId="460A72A0" w14:textId="77777777" w:rsidR="00DB061F" w:rsidRPr="005A563E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19DC3101" w14:textId="77777777" w:rsidR="0059293E" w:rsidRDefault="0059293E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2F50B4C7" w14:textId="44854D46" w:rsidR="00D726DC" w:rsidRDefault="00D726DC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4633FFB9" w14:textId="77777777" w:rsidR="00DB061F" w:rsidRPr="005A563E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53E63658" w14:textId="47610889" w:rsidR="00DB061F" w:rsidRPr="005A563E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４</w:t>
      </w:r>
      <w:r w:rsidR="00DB061F" w:rsidRPr="005A563E">
        <w:rPr>
          <w:rFonts w:ascii="メイリオ" w:eastAsia="メイリオ" w:hAnsi="メイリオ" w:hint="eastAsia"/>
          <w:b/>
          <w:sz w:val="22"/>
        </w:rPr>
        <w:t>）R</w:t>
      </w:r>
      <w:r w:rsidR="00875B8A">
        <w:rPr>
          <w:rFonts w:ascii="メイリオ" w:eastAsia="メイリオ" w:hAnsi="メイリオ" w:hint="eastAsia"/>
          <w:b/>
          <w:sz w:val="22"/>
        </w:rPr>
        <w:t>５</w:t>
      </w:r>
      <w:r w:rsidR="00DB061F" w:rsidRPr="005A563E">
        <w:rPr>
          <w:rFonts w:ascii="メイリオ" w:eastAsia="メイリオ" w:hAnsi="メイリオ" w:hint="eastAsia"/>
          <w:b/>
          <w:sz w:val="22"/>
        </w:rPr>
        <w:t>不支給</w:t>
      </w:r>
      <w:r w:rsidR="00875B8A">
        <w:rPr>
          <w:rFonts w:ascii="メイリオ" w:eastAsia="メイリオ" w:hAnsi="メイリオ" w:hint="eastAsia"/>
          <w:b/>
          <w:sz w:val="22"/>
        </w:rPr>
        <w:t>（11件）</w:t>
      </w:r>
      <w:r w:rsidR="00DB061F" w:rsidRPr="005A563E">
        <w:rPr>
          <w:rFonts w:ascii="メイリオ" w:eastAsia="メイリオ" w:hAnsi="メイリオ" w:hint="eastAsia"/>
          <w:b/>
          <w:sz w:val="22"/>
        </w:rPr>
        <w:t>の理由</w:t>
      </w:r>
    </w:p>
    <w:p w14:paraId="38102B90" w14:textId="07677DC4" w:rsidR="00875B8A" w:rsidRDefault="00875B8A" w:rsidP="00875B8A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・専門医療機関</w:t>
      </w:r>
      <w:r w:rsidRPr="000F3D32">
        <w:rPr>
          <w:rFonts w:ascii="メイリオ" w:eastAsia="メイリオ" w:hAnsi="メイリオ" w:hint="eastAsia"/>
          <w:sz w:val="22"/>
        </w:rPr>
        <w:t>外</w:t>
      </w:r>
      <w:r w:rsidRPr="00875B8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１件</w:t>
      </w:r>
    </w:p>
    <w:p w14:paraId="198CB2BA" w14:textId="45B1443D" w:rsidR="00875B8A" w:rsidRPr="00875B8A" w:rsidRDefault="00875B8A" w:rsidP="00875B8A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・所得制限　１件</w:t>
      </w:r>
    </w:p>
    <w:p w14:paraId="48E1AC6E" w14:textId="1967BCEC" w:rsidR="00875B8A" w:rsidRDefault="00875B8A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・受給者証交付あり　</w:t>
      </w:r>
      <w:r>
        <w:rPr>
          <w:rFonts w:ascii="メイリオ" w:eastAsia="メイリオ" w:hAnsi="メイリオ" w:hint="eastAsia"/>
          <w:sz w:val="22"/>
        </w:rPr>
        <w:t>３件</w:t>
      </w:r>
    </w:p>
    <w:p w14:paraId="73897FDB" w14:textId="1E067591" w:rsidR="00DB061F" w:rsidRPr="005A563E" w:rsidRDefault="00DB061F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  <w:shd w:val="pct15" w:color="auto" w:fill="FFFFFF"/>
        </w:rPr>
      </w:pPr>
      <w:r w:rsidRPr="005A563E">
        <w:rPr>
          <w:rFonts w:ascii="メイリオ" w:eastAsia="メイリオ" w:hAnsi="メイリオ" w:hint="eastAsia"/>
          <w:sz w:val="22"/>
        </w:rPr>
        <w:t xml:space="preserve">・書類不備　</w:t>
      </w:r>
      <w:r w:rsidR="00875B8A">
        <w:rPr>
          <w:rFonts w:ascii="メイリオ" w:eastAsia="メイリオ" w:hAnsi="メイリオ" w:hint="eastAsia"/>
          <w:sz w:val="22"/>
        </w:rPr>
        <w:t>６</w:t>
      </w:r>
      <w:r w:rsidRPr="005A563E">
        <w:rPr>
          <w:rFonts w:ascii="メイリオ" w:eastAsia="メイリオ" w:hAnsi="メイリオ" w:hint="eastAsia"/>
          <w:sz w:val="22"/>
        </w:rPr>
        <w:t>件</w:t>
      </w:r>
    </w:p>
    <w:p w14:paraId="41089FF9" w14:textId="77777777" w:rsidR="00DB061F" w:rsidRPr="005A563E" w:rsidRDefault="00D726DC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6E36D4" wp14:editId="5F239BE9">
                <wp:simplePos x="0" y="0"/>
                <wp:positionH relativeFrom="column">
                  <wp:posOffset>14696</wp:posOffset>
                </wp:positionH>
                <wp:positionV relativeFrom="paragraph">
                  <wp:posOffset>120015</wp:posOffset>
                </wp:positionV>
                <wp:extent cx="6031865" cy="996043"/>
                <wp:effectExtent l="0" t="0" r="698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9960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3A73F" id="正方形/長方形 1" o:spid="_x0000_s1026" style="position:absolute;left:0;text-align:left;margin-left:1.15pt;margin-top:9.45pt;width:474.95pt;height:78.4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s7tQIAALIFAAAOAAAAZHJzL2Uyb0RvYy54bWysVM1uEzEQviPxDpbvdDdpGtqomypqVYRU&#10;2ooW9ex4vdmVbI+xnWzCe8ADwJkz4sDjUIm3YGxvtj9UHBCX3fn95sczc3i0VpKshHUN6IIOdnJK&#10;hOZQNnpR0HfXpy/2KXGe6ZJJ0KKgG+Ho0fT5s8PWTMQQapClsARBtJu0pqC192aSZY7XQjG3A0Zo&#10;VFZgFfPI2kVWWtYiupLZMM/HWQu2NBa4cA6lJ0lJpxG/qgT3F1XlhCeyoJibj18bv/PwzaaHbLKw&#10;zNQN79Jg/5CFYo3GoD3UCfOMLG3zB5RquAUHld/hoDKoqoaLWANWM8gfVXNVMyNiLdgcZ/o2uf8H&#10;y89Xl5Y0Jb4dJZopfKLbr19uP33/+eNz9uvjt0SRQWhUa9wE7a/Mpe04h2Soel1ZFf5YD1nH5m76&#10;5oq1JxyF43x3sD/eo4Sj7uBgnI92A2h2522s868EKBKIglp8vNhTtjpzPpluTUIwB7IpTxspIxMG&#10;RhxLS1YMn3q+GERXuVRvoEyy/b08jw+OIeN8BfOYwAMkqQOehoCcggZJFopP5UbKb6QIdlK/FRX2&#10;Dwscxog9cgrKOBfap2RczUqRxCGVp3OJgAG5wvg9dgfwsMgtdsqysw+uIg5+75z/LbHk3HvEyKB9&#10;76waDfYpAIlVdZGT/bZJqTWhS3MoNzhdFtLaOcNPG3zaM+b8JbO4Z7iReDv8BX4qCW1BoaMoqcF+&#10;eEoe7HH8UUtJi3tbUPd+yaygRL7WuBgHg9EoLHpkRnsvh8jY+5r5fY1eqmPAecHhx+wiGey93JKV&#10;BXWDJ2YWoqKKaY6xC8q93TLHPt0TPFJczGbRDJfbMH+mrwwP4KGrYXSv1zfMmm6+PW7GOWx3nE0e&#10;jXmyDZ4aZksPVRN34K6vXb/xMMQh7o5YuDz3+Wh1d2qnvwEAAP//AwBQSwMEFAAGAAgAAAAhADSz&#10;zTrdAAAACAEAAA8AAABkcnMvZG93bnJldi54bWxMj8FOwzAQRO9I/IO1SNyoQ1AhDXEqQIILAomW&#10;A71tY5NYxOso3rTh71lOcNyZ0eybaj2HXh3cmHwkA5eLDJSjJlpPrYH37eNFASoxksU+kjPw7RKs&#10;69OTCksbj/TmDhtulZRQKtFAxzyUWqemcwHTIg6OxPuMY0CWc2y1HfEo5aHXeZZd64Ce5EOHg3vo&#10;XPO1mYIB/9I+Fa/jM9+jn7a4491H5MGY87P57hYUu5n/wvCLL+hQC9M+TmST6g3kVxIUuViBEnu1&#10;zHNQexFulgXoutL/B9Q/AAAA//8DAFBLAQItABQABgAIAAAAIQC2gziS/gAAAOEBAAATAAAAAAAA&#10;AAAAAAAAAAAAAABbQ29udGVudF9UeXBlc10ueG1sUEsBAi0AFAAGAAgAAAAhADj9If/WAAAAlAEA&#10;AAsAAAAAAAAAAAAAAAAALwEAAF9yZWxzLy5yZWxzUEsBAi0AFAAGAAgAAAAhAKHKmzu1AgAAsgUA&#10;AA4AAAAAAAAAAAAAAAAALgIAAGRycy9lMm9Eb2MueG1sUEsBAi0AFAAGAAgAAAAhADSzzTrdAAAA&#10;CAEAAA8AAAAAAAAAAAAAAAAADwUAAGRycy9kb3ducmV2LnhtbFBLBQYAAAAABAAEAPMAAAAZBgAA&#10;AAA=&#10;" fillcolor="#d8d8d8 [2732]" stroked="f" strokeweight="1pt"/>
            </w:pict>
          </mc:Fallback>
        </mc:AlternateContent>
      </w:r>
    </w:p>
    <w:p w14:paraId="02EDD9D2" w14:textId="6AF0FC2D" w:rsidR="00055BE3" w:rsidRDefault="00055BE3" w:rsidP="003E430D">
      <w:pPr>
        <w:spacing w:line="24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59293E">
        <w:rPr>
          <w:rFonts w:ascii="メイリオ" w:eastAsia="メイリオ" w:hAnsi="メイリオ" w:hint="eastAsia"/>
          <w:b/>
          <w:sz w:val="22"/>
        </w:rPr>
        <w:t>≪患者の声≫</w:t>
      </w:r>
    </w:p>
    <w:p w14:paraId="4D6658F3" w14:textId="77777777" w:rsidR="0072646E" w:rsidRDefault="0072646E" w:rsidP="0072646E">
      <w:pPr>
        <w:spacing w:line="100" w:lineRule="exact"/>
        <w:rPr>
          <w:rFonts w:ascii="メイリオ" w:eastAsia="メイリオ" w:hAnsi="メイリオ"/>
          <w:sz w:val="22"/>
        </w:rPr>
      </w:pPr>
    </w:p>
    <w:p w14:paraId="79C9EFE7" w14:textId="77777777" w:rsidR="00055BE3" w:rsidRDefault="0059293E" w:rsidP="003E430D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="00F34391">
        <w:rPr>
          <w:rFonts w:ascii="メイリオ" w:eastAsia="メイリオ" w:hAnsi="メイリオ" w:hint="eastAsia"/>
          <w:sz w:val="22"/>
        </w:rPr>
        <w:t xml:space="preserve"> </w:t>
      </w:r>
      <w:r w:rsidR="00055BE3">
        <w:rPr>
          <w:rFonts w:ascii="メイリオ" w:eastAsia="メイリオ" w:hAnsi="メイリオ" w:hint="eastAsia"/>
          <w:sz w:val="22"/>
        </w:rPr>
        <w:t>必要書類を準備する</w:t>
      </w:r>
      <w:r w:rsidR="00055BE3" w:rsidRPr="00E36045">
        <w:rPr>
          <w:rFonts w:ascii="メイリオ" w:eastAsia="メイリオ" w:hAnsi="メイリオ" w:hint="eastAsia"/>
          <w:b/>
          <w:sz w:val="22"/>
        </w:rPr>
        <w:t>労力の割りに助成額が少ない</w:t>
      </w:r>
      <w:r w:rsidR="00055BE3">
        <w:rPr>
          <w:rFonts w:ascii="メイリオ" w:eastAsia="メイリオ" w:hAnsi="メイリオ" w:hint="eastAsia"/>
          <w:sz w:val="22"/>
        </w:rPr>
        <w:t>（平均5千円）</w:t>
      </w:r>
    </w:p>
    <w:p w14:paraId="53056DFA" w14:textId="77777777" w:rsidR="0059293E" w:rsidRDefault="0059293E" w:rsidP="003E430D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="00F34391">
        <w:rPr>
          <w:rFonts w:ascii="メイリオ" w:eastAsia="メイリオ" w:hAnsi="メイリオ" w:hint="eastAsia"/>
          <w:sz w:val="22"/>
        </w:rPr>
        <w:t xml:space="preserve"> </w:t>
      </w:r>
      <w:r w:rsidR="00055BE3" w:rsidRPr="00E36045">
        <w:rPr>
          <w:rFonts w:ascii="メイリオ" w:eastAsia="メイリオ" w:hAnsi="メイリオ" w:hint="eastAsia"/>
          <w:b/>
          <w:sz w:val="22"/>
        </w:rPr>
        <w:t>無症候性キャリア</w:t>
      </w:r>
      <w:r w:rsidR="00055BE3">
        <w:rPr>
          <w:rFonts w:ascii="メイリオ" w:eastAsia="メイリオ" w:hAnsi="メイリオ" w:hint="eastAsia"/>
          <w:sz w:val="22"/>
        </w:rPr>
        <w:t>も定期的な</w:t>
      </w:r>
      <w:r>
        <w:rPr>
          <w:rFonts w:ascii="メイリオ" w:eastAsia="メイリオ" w:hAnsi="メイリオ" w:hint="eastAsia"/>
          <w:sz w:val="22"/>
        </w:rPr>
        <w:t>経過観察が必要であるため助成対象にしてほしい</w:t>
      </w:r>
    </w:p>
    <w:p w14:paraId="1258E05F" w14:textId="77777777" w:rsidR="0059293E" w:rsidRDefault="0059293E" w:rsidP="003E430D">
      <w:pPr>
        <w:spacing w:line="100" w:lineRule="exact"/>
        <w:rPr>
          <w:rFonts w:ascii="メイリオ" w:eastAsia="メイリオ" w:hAnsi="メイリオ"/>
          <w:sz w:val="22"/>
        </w:rPr>
      </w:pPr>
    </w:p>
    <w:p w14:paraId="76A45A1A" w14:textId="77777777" w:rsidR="00DB061F" w:rsidRPr="00F34391" w:rsidRDefault="0059293E" w:rsidP="003E430D">
      <w:pPr>
        <w:spacing w:line="240" w:lineRule="exact"/>
        <w:jc w:val="center"/>
        <w:rPr>
          <w:rFonts w:ascii="メイリオ" w:eastAsia="メイリオ" w:hAnsi="メイリオ"/>
          <w:sz w:val="22"/>
          <w:u w:val="single"/>
        </w:rPr>
      </w:pPr>
      <w:r w:rsidRPr="00F34391">
        <w:rPr>
          <w:rFonts w:ascii="メイリオ" w:eastAsia="メイリオ" w:hAnsi="メイリオ" w:hint="eastAsia"/>
          <w:sz w:val="22"/>
          <w:u w:val="single"/>
        </w:rPr>
        <w:t>条件の緩和（無症候性キャリアも対象にする、所得制限や自己負担額の撤廃）が必要</w:t>
      </w:r>
    </w:p>
    <w:p w14:paraId="1A217D20" w14:textId="29958D4F" w:rsidR="00DB061F" w:rsidRPr="00E36045" w:rsidRDefault="00AB724B" w:rsidP="003E430D">
      <w:pPr>
        <w:spacing w:line="360" w:lineRule="exact"/>
        <w:ind w:right="425" w:firstLineChars="2300" w:firstLine="5060"/>
        <w:rPr>
          <w:rFonts w:ascii="メイリオ" w:eastAsia="メイリオ" w:hAnsi="メイリオ"/>
          <w:b/>
          <w:sz w:val="22"/>
          <w:bdr w:val="single" w:sz="4" w:space="0" w:color="auto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</w:t>
      </w:r>
      <w:r w:rsidR="00830019">
        <w:rPr>
          <w:rFonts w:ascii="メイリオ" w:eastAsia="メイリオ" w:hAnsi="メイリオ" w:hint="eastAsia"/>
          <w:sz w:val="22"/>
        </w:rPr>
        <w:t xml:space="preserve">　　　　　　　</w:t>
      </w:r>
      <w:r w:rsidR="0059293E">
        <w:rPr>
          <w:rFonts w:ascii="メイリオ" w:eastAsia="メイリオ" w:hAnsi="メイリオ" w:hint="eastAsia"/>
          <w:sz w:val="22"/>
        </w:rPr>
        <w:t xml:space="preserve">　</w:t>
      </w:r>
      <w:r w:rsidR="00F34391">
        <w:rPr>
          <w:rFonts w:ascii="メイリオ" w:eastAsia="メイリオ" w:hAnsi="メイリオ" w:hint="eastAsia"/>
          <w:sz w:val="22"/>
        </w:rPr>
        <w:t xml:space="preserve"> </w:t>
      </w:r>
      <w:r w:rsidR="00F34391">
        <w:rPr>
          <w:rFonts w:ascii="メイリオ" w:eastAsia="メイリオ" w:hAnsi="メイリオ"/>
          <w:sz w:val="22"/>
        </w:rPr>
        <w:t xml:space="preserve">  </w:t>
      </w:r>
      <w:r w:rsidR="0059293E" w:rsidRPr="00E36045">
        <w:rPr>
          <w:rFonts w:ascii="メイリオ" w:eastAsia="メイリオ" w:hAnsi="メイリオ" w:hint="eastAsia"/>
          <w:b/>
          <w:sz w:val="22"/>
        </w:rPr>
        <w:t>➡</w:t>
      </w:r>
      <w:r w:rsidR="00830019" w:rsidRPr="00E36045">
        <w:rPr>
          <w:rFonts w:ascii="メイリオ" w:eastAsia="メイリオ" w:hAnsi="メイリオ"/>
          <w:b/>
          <w:sz w:val="22"/>
        </w:rPr>
        <w:t xml:space="preserve"> R</w:t>
      </w:r>
      <w:r w:rsidR="00875B8A">
        <w:rPr>
          <w:rFonts w:ascii="メイリオ" w:eastAsia="メイリオ" w:hAnsi="メイリオ" w:hint="eastAsia"/>
          <w:b/>
          <w:sz w:val="22"/>
        </w:rPr>
        <w:t>５</w:t>
      </w:r>
      <w:r w:rsidR="00DB061F" w:rsidRPr="00E36045">
        <w:rPr>
          <w:rFonts w:ascii="メイリオ" w:eastAsia="メイリオ" w:hAnsi="メイリオ" w:hint="eastAsia"/>
          <w:b/>
          <w:sz w:val="22"/>
        </w:rPr>
        <w:t>国へ要望</w:t>
      </w:r>
      <w:r w:rsidR="00B471C9" w:rsidRPr="00B471C9">
        <w:rPr>
          <w:rFonts w:ascii="メイリオ" w:eastAsia="メイリオ" w:hAnsi="メイリオ" w:hint="eastAsia"/>
          <w:b/>
          <w:sz w:val="22"/>
        </w:rPr>
        <w:t>済</w:t>
      </w:r>
    </w:p>
    <w:p w14:paraId="11C9FAD6" w14:textId="77777777" w:rsidR="0011303C" w:rsidRPr="005A563E" w:rsidRDefault="0011303C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14:paraId="0CA89ECA" w14:textId="77777777" w:rsidR="00BB6F5B" w:rsidRPr="005A563E" w:rsidRDefault="00BB6F5B" w:rsidP="0059293E">
      <w:pPr>
        <w:spacing w:line="400" w:lineRule="exact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３</w:t>
      </w:r>
      <w:r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今後の取組</w:t>
      </w:r>
    </w:p>
    <w:p w14:paraId="3BE063F4" w14:textId="77777777" w:rsidR="0028149E" w:rsidRPr="005A563E" w:rsidRDefault="004C0213" w:rsidP="0059293E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（</w:t>
      </w:r>
      <w:r w:rsidR="0028149E" w:rsidRPr="005A563E">
        <w:rPr>
          <w:rFonts w:ascii="メイリオ" w:eastAsia="メイリオ" w:hAnsi="メイリオ" w:hint="eastAsia"/>
          <w:sz w:val="22"/>
        </w:rPr>
        <w:t>初回精密</w:t>
      </w:r>
      <w:r w:rsidRPr="005A563E">
        <w:rPr>
          <w:rFonts w:ascii="メイリオ" w:eastAsia="メイリオ" w:hAnsi="メイリオ" w:hint="eastAsia"/>
          <w:sz w:val="22"/>
        </w:rPr>
        <w:t>）</w:t>
      </w:r>
    </w:p>
    <w:p w14:paraId="5BDF942C" w14:textId="5A8D7C7B" w:rsidR="00AB724B" w:rsidRDefault="0028149E" w:rsidP="00875B8A">
      <w:pPr>
        <w:spacing w:line="320" w:lineRule="exact"/>
        <w:ind w:firstLineChars="500" w:firstLine="110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➤</w:t>
      </w:r>
      <w:r w:rsidR="00875B8A">
        <w:rPr>
          <w:rFonts w:ascii="メイリオ" w:eastAsia="メイリオ" w:hAnsi="メイリオ"/>
          <w:sz w:val="22"/>
        </w:rPr>
        <w:t xml:space="preserve"> </w:t>
      </w:r>
      <w:r w:rsidR="00875B8A">
        <w:rPr>
          <w:rFonts w:ascii="メイリオ" w:eastAsia="メイリオ" w:hAnsi="メイリオ" w:hint="eastAsia"/>
          <w:sz w:val="22"/>
        </w:rPr>
        <w:t>消化器以外の診療科と連携した普及啓発の取組拡大（泌尿器科）</w:t>
      </w:r>
    </w:p>
    <w:p w14:paraId="2B4443B0" w14:textId="77777777" w:rsidR="00267142" w:rsidRPr="005A563E" w:rsidRDefault="00267142" w:rsidP="00267142">
      <w:pPr>
        <w:spacing w:line="100" w:lineRule="exact"/>
        <w:ind w:firstLineChars="500" w:firstLine="1100"/>
        <w:rPr>
          <w:rFonts w:ascii="メイリオ" w:eastAsia="メイリオ" w:hAnsi="メイリオ"/>
          <w:sz w:val="22"/>
        </w:rPr>
      </w:pPr>
    </w:p>
    <w:p w14:paraId="74E57965" w14:textId="77777777" w:rsidR="0028149E" w:rsidRPr="005A563E" w:rsidRDefault="004C0213" w:rsidP="0059293E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（</w:t>
      </w:r>
      <w:r w:rsidR="0028149E" w:rsidRPr="005A563E">
        <w:rPr>
          <w:rFonts w:ascii="メイリオ" w:eastAsia="メイリオ" w:hAnsi="メイリオ" w:hint="eastAsia"/>
          <w:sz w:val="22"/>
        </w:rPr>
        <w:t>初回・定期共通</w:t>
      </w:r>
      <w:r w:rsidRPr="005A563E">
        <w:rPr>
          <w:rFonts w:ascii="メイリオ" w:eastAsia="メイリオ" w:hAnsi="メイリオ" w:hint="eastAsia"/>
          <w:sz w:val="22"/>
        </w:rPr>
        <w:t>）</w:t>
      </w:r>
    </w:p>
    <w:p w14:paraId="226F1C51" w14:textId="77777777" w:rsidR="00830019" w:rsidRDefault="00830019" w:rsidP="0059293E">
      <w:pPr>
        <w:spacing w:line="320" w:lineRule="exact"/>
        <w:ind w:firstLineChars="500" w:firstLine="110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➤ウイルス検査陽性者へのフォローアップや受給者証交付時に個別案内（継続）</w:t>
      </w:r>
    </w:p>
    <w:p w14:paraId="1B9E1663" w14:textId="77777777" w:rsidR="004C0213" w:rsidRPr="005A563E" w:rsidRDefault="0028149E" w:rsidP="0059293E">
      <w:pPr>
        <w:spacing w:line="320" w:lineRule="exact"/>
        <w:ind w:firstLineChars="500" w:firstLine="110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➤肝炎医療コーディネーターを活用した普及啓発</w:t>
      </w:r>
      <w:r w:rsidR="00830019">
        <w:rPr>
          <w:rFonts w:ascii="メイリオ" w:eastAsia="メイリオ" w:hAnsi="メイリオ" w:hint="eastAsia"/>
          <w:sz w:val="22"/>
        </w:rPr>
        <w:t>（継続）</w:t>
      </w:r>
    </w:p>
    <w:sectPr w:rsidR="004C0213" w:rsidRPr="005A563E" w:rsidSect="00F34391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337C" w14:textId="77777777" w:rsidR="00E36045" w:rsidRDefault="00E36045" w:rsidP="00E36045">
      <w:r>
        <w:separator/>
      </w:r>
    </w:p>
  </w:endnote>
  <w:endnote w:type="continuationSeparator" w:id="0">
    <w:p w14:paraId="47CC100A" w14:textId="77777777" w:rsidR="00E36045" w:rsidRDefault="00E36045" w:rsidP="00E3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3C89" w14:textId="77777777" w:rsidR="00E36045" w:rsidRDefault="00E36045" w:rsidP="00E36045">
      <w:r>
        <w:separator/>
      </w:r>
    </w:p>
  </w:footnote>
  <w:footnote w:type="continuationSeparator" w:id="0">
    <w:p w14:paraId="0F3D131B" w14:textId="77777777" w:rsidR="00E36045" w:rsidRDefault="00E36045" w:rsidP="00E3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0B01"/>
    <w:multiLevelType w:val="hybridMultilevel"/>
    <w:tmpl w:val="EEE8C550"/>
    <w:lvl w:ilvl="0" w:tplc="0A548126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23E91"/>
    <w:multiLevelType w:val="hybridMultilevel"/>
    <w:tmpl w:val="65782CE6"/>
    <w:lvl w:ilvl="0" w:tplc="BDAC1A40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7F"/>
    <w:rsid w:val="00055BE3"/>
    <w:rsid w:val="000B1BB3"/>
    <w:rsid w:val="000E4177"/>
    <w:rsid w:val="000E6BB9"/>
    <w:rsid w:val="000F3D32"/>
    <w:rsid w:val="0011303C"/>
    <w:rsid w:val="00137EFF"/>
    <w:rsid w:val="001E27B4"/>
    <w:rsid w:val="001F0A62"/>
    <w:rsid w:val="002172DA"/>
    <w:rsid w:val="002252D5"/>
    <w:rsid w:val="00267142"/>
    <w:rsid w:val="0028149E"/>
    <w:rsid w:val="002D1837"/>
    <w:rsid w:val="002F39FA"/>
    <w:rsid w:val="00326490"/>
    <w:rsid w:val="00350234"/>
    <w:rsid w:val="00365E0C"/>
    <w:rsid w:val="003D0D9F"/>
    <w:rsid w:val="003E430D"/>
    <w:rsid w:val="00490EC9"/>
    <w:rsid w:val="004A5958"/>
    <w:rsid w:val="004C0213"/>
    <w:rsid w:val="004F0850"/>
    <w:rsid w:val="00500BC5"/>
    <w:rsid w:val="00501C9E"/>
    <w:rsid w:val="00547BE2"/>
    <w:rsid w:val="00567FD5"/>
    <w:rsid w:val="005915F9"/>
    <w:rsid w:val="0059293E"/>
    <w:rsid w:val="0059307C"/>
    <w:rsid w:val="005943A1"/>
    <w:rsid w:val="005A563E"/>
    <w:rsid w:val="005B52A1"/>
    <w:rsid w:val="005F3F7F"/>
    <w:rsid w:val="005F77BD"/>
    <w:rsid w:val="00607C04"/>
    <w:rsid w:val="006C4BF5"/>
    <w:rsid w:val="00700233"/>
    <w:rsid w:val="00725278"/>
    <w:rsid w:val="0072646E"/>
    <w:rsid w:val="00740468"/>
    <w:rsid w:val="007C426D"/>
    <w:rsid w:val="007E3DD1"/>
    <w:rsid w:val="00803CF7"/>
    <w:rsid w:val="00830019"/>
    <w:rsid w:val="00875B8A"/>
    <w:rsid w:val="008768D8"/>
    <w:rsid w:val="008D1CDE"/>
    <w:rsid w:val="009360A8"/>
    <w:rsid w:val="00955D49"/>
    <w:rsid w:val="00993E51"/>
    <w:rsid w:val="009C5A1B"/>
    <w:rsid w:val="009E2BF1"/>
    <w:rsid w:val="00A869C2"/>
    <w:rsid w:val="00AB724B"/>
    <w:rsid w:val="00B075E1"/>
    <w:rsid w:val="00B471C9"/>
    <w:rsid w:val="00B5129B"/>
    <w:rsid w:val="00BA5BCF"/>
    <w:rsid w:val="00BB6F5B"/>
    <w:rsid w:val="00BC4BE3"/>
    <w:rsid w:val="00BD4174"/>
    <w:rsid w:val="00BF7004"/>
    <w:rsid w:val="00C01614"/>
    <w:rsid w:val="00C2409D"/>
    <w:rsid w:val="00CA78FD"/>
    <w:rsid w:val="00CE795F"/>
    <w:rsid w:val="00D24851"/>
    <w:rsid w:val="00D274F7"/>
    <w:rsid w:val="00D726DC"/>
    <w:rsid w:val="00D7282F"/>
    <w:rsid w:val="00D94963"/>
    <w:rsid w:val="00DB061F"/>
    <w:rsid w:val="00E07665"/>
    <w:rsid w:val="00E36045"/>
    <w:rsid w:val="00E45ECE"/>
    <w:rsid w:val="00E651E5"/>
    <w:rsid w:val="00E83064"/>
    <w:rsid w:val="00EA2E63"/>
    <w:rsid w:val="00EA4684"/>
    <w:rsid w:val="00EA7F1A"/>
    <w:rsid w:val="00EC4CC3"/>
    <w:rsid w:val="00F13239"/>
    <w:rsid w:val="00F34391"/>
    <w:rsid w:val="00F43E15"/>
    <w:rsid w:val="00F8402A"/>
    <w:rsid w:val="00FB7ACE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FFF924"/>
  <w15:chartTrackingRefBased/>
  <w15:docId w15:val="{3FDC7585-D729-4AAE-B0FC-4A403F5F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7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E6B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D1C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6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045"/>
  </w:style>
  <w:style w:type="paragraph" w:styleId="a8">
    <w:name w:val="footer"/>
    <w:basedOn w:val="a"/>
    <w:link w:val="a9"/>
    <w:uiPriority w:val="99"/>
    <w:unhideWhenUsed/>
    <w:rsid w:val="00E36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啓代</dc:creator>
  <cp:keywords/>
  <dc:description/>
  <cp:lastModifiedBy>山本　啓代</cp:lastModifiedBy>
  <cp:revision>30</cp:revision>
  <cp:lastPrinted>2023-01-26T11:35:00Z</cp:lastPrinted>
  <dcterms:created xsi:type="dcterms:W3CDTF">2022-01-18T09:30:00Z</dcterms:created>
  <dcterms:modified xsi:type="dcterms:W3CDTF">2024-02-21T06:18:00Z</dcterms:modified>
</cp:coreProperties>
</file>