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34" w:rsidRPr="00490EC9" w:rsidRDefault="000E6BB9" w:rsidP="00803CF7">
      <w:pPr>
        <w:spacing w:line="360" w:lineRule="exact"/>
        <w:rPr>
          <w:rFonts w:ascii="メイリオ" w:eastAsia="メイリオ" w:hAnsi="メイリオ"/>
          <w:b/>
          <w:sz w:val="28"/>
          <w:szCs w:val="28"/>
        </w:rPr>
      </w:pPr>
      <w:r>
        <w:rPr>
          <w:noProof/>
        </w:rPr>
        <mc:AlternateContent>
          <mc:Choice Requires="wps">
            <w:drawing>
              <wp:anchor distT="0" distB="0" distL="114300" distR="114300" simplePos="0" relativeHeight="251662336" behindDoc="0" locked="0" layoutInCell="1" allowOverlap="1" wp14:anchorId="6EEF73AA" wp14:editId="05EC8D41">
                <wp:simplePos x="0" y="0"/>
                <wp:positionH relativeFrom="column">
                  <wp:posOffset>4371285</wp:posOffset>
                </wp:positionH>
                <wp:positionV relativeFrom="paragraph">
                  <wp:posOffset>-298671</wp:posOffset>
                </wp:positionV>
                <wp:extent cx="1836751" cy="723569"/>
                <wp:effectExtent l="0" t="0" r="11430" b="19685"/>
                <wp:wrapNone/>
                <wp:docPr id="7" name="テキスト ボックス 6">
                  <a:extLst xmlns:a="http://schemas.openxmlformats.org/drawingml/2006/main">
                    <a:ext uri="{FF2B5EF4-FFF2-40B4-BE49-F238E27FC236}">
                      <a16:creationId xmlns:a16="http://schemas.microsoft.com/office/drawing/2014/main" id="{F86539BF-7B34-4180-A768-308710389E6B}"/>
                    </a:ext>
                  </a:extLst>
                </wp:docPr>
                <wp:cNvGraphicFramePr/>
                <a:graphic xmlns:a="http://schemas.openxmlformats.org/drawingml/2006/main">
                  <a:graphicData uri="http://schemas.microsoft.com/office/word/2010/wordprocessingShape">
                    <wps:wsp>
                      <wps:cNvSpPr txBox="1"/>
                      <wps:spPr>
                        <a:xfrm>
                          <a:off x="0" y="0"/>
                          <a:ext cx="1836751" cy="723569"/>
                        </a:xfrm>
                        <a:prstGeom prst="rect">
                          <a:avLst/>
                        </a:prstGeom>
                        <a:solidFill>
                          <a:schemeClr val="bg1"/>
                        </a:solidFill>
                        <a:ln w="19050">
                          <a:solidFill>
                            <a:schemeClr val="tx1"/>
                          </a:solidFill>
                        </a:ln>
                      </wps:spPr>
                      <wps:txbx>
                        <w:txbxContent>
                          <w:p w:rsidR="000E6BB9" w:rsidRPr="000E6BB9" w:rsidRDefault="000E6BB9" w:rsidP="000E6BB9">
                            <w:pPr>
                              <w:pStyle w:val="Web"/>
                              <w:spacing w:before="0" w:beforeAutospacing="0" w:after="0" w:afterAutospacing="0"/>
                              <w:jc w:val="center"/>
                              <w:rPr>
                                <w:sz w:val="21"/>
                              </w:rPr>
                            </w:pPr>
                            <w:r w:rsidRPr="000E6BB9">
                              <w:rPr>
                                <w:rFonts w:ascii="UD デジタル 教科書体 N-B" w:eastAsia="UD デジタル 教科書体 N-B" w:cstheme="minorBidi" w:hint="eastAsia"/>
                                <w:b/>
                                <w:bCs/>
                                <w:color w:val="000000" w:themeColor="text1"/>
                                <w:kern w:val="24"/>
                                <w:sz w:val="48"/>
                                <w:szCs w:val="56"/>
                              </w:rPr>
                              <w:t>資料６－①</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EEF73AA" id="_x0000_t202" coordsize="21600,21600" o:spt="202" path="m,l,21600r21600,l21600,xe">
                <v:stroke joinstyle="miter"/>
                <v:path gradientshapeok="t" o:connecttype="rect"/>
              </v:shapetype>
              <v:shape id="テキスト ボックス 6" o:spid="_x0000_s1026" type="#_x0000_t202" style="position:absolute;left:0;text-align:left;margin-left:344.2pt;margin-top:-23.5pt;width:144.65pt;height:5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" fillcolor="white [3212]" strokecolor="black [3213]" strokeweight="1.5pt">
                <v:textbox>
                  <w:txbxContent>
                    <w:p w:rsidR="000E6BB9" w:rsidRPr="000E6BB9" w:rsidRDefault="000E6BB9" w:rsidP="000E6BB9">
                      <w:pPr>
                        <w:pStyle w:val="Web"/>
                        <w:spacing w:before="0" w:beforeAutospacing="0" w:after="0" w:afterAutospacing="0"/>
                        <w:jc w:val="center"/>
                        <w:rPr>
                          <w:sz w:val="21"/>
                        </w:rPr>
                      </w:pPr>
                      <w:r w:rsidRPr="000E6BB9">
                        <w:rPr>
                          <w:rFonts w:ascii="UD デジタル 教科書体 N-B" w:eastAsia="UD デジタル 教科書体 N-B" w:cstheme="minorBidi" w:hint="eastAsia"/>
                          <w:b/>
                          <w:bCs/>
                          <w:color w:val="000000" w:themeColor="text1"/>
                          <w:kern w:val="24"/>
                          <w:sz w:val="48"/>
                          <w:szCs w:val="56"/>
                          <w:eastAsianLayout w:id="-1572664576"/>
                        </w:rPr>
                        <w:t>資料</w:t>
                      </w:r>
                      <w:r w:rsidRPr="000E6BB9">
                        <w:rPr>
                          <w:rFonts w:ascii="UD デジタル 教科書体 N-B" w:eastAsia="UD デジタル 教科書体 N-B" w:cstheme="minorBidi" w:hint="eastAsia"/>
                          <w:b/>
                          <w:bCs/>
                          <w:color w:val="000000" w:themeColor="text1"/>
                          <w:kern w:val="24"/>
                          <w:sz w:val="48"/>
                          <w:szCs w:val="56"/>
                          <w:eastAsianLayout w:id="-1572664576"/>
                        </w:rPr>
                        <w:t>６－</w:t>
                      </w:r>
                      <w:r w:rsidRPr="000E6BB9">
                        <w:rPr>
                          <w:rFonts w:ascii="UD デジタル 教科書体 N-B" w:eastAsia="UD デジタル 教科書体 N-B" w:cstheme="minorBidi" w:hint="eastAsia"/>
                          <w:b/>
                          <w:bCs/>
                          <w:color w:val="000000" w:themeColor="text1"/>
                          <w:kern w:val="24"/>
                          <w:sz w:val="48"/>
                          <w:szCs w:val="56"/>
                        </w:rPr>
                        <w:t>①</w:t>
                      </w:r>
                    </w:p>
                  </w:txbxContent>
                </v:textbox>
              </v:shape>
            </w:pict>
          </mc:Fallback>
        </mc:AlternateContent>
      </w:r>
      <w:r w:rsidR="00700233" w:rsidRPr="00490EC9">
        <w:rPr>
          <w:rFonts w:ascii="メイリオ" w:eastAsia="メイリオ" w:hAnsi="メイリオ" w:hint="eastAsia"/>
          <w:b/>
          <w:sz w:val="28"/>
          <w:szCs w:val="28"/>
        </w:rPr>
        <w:t xml:space="preserve">１　</w:t>
      </w:r>
      <w:r w:rsidR="005F3F7F" w:rsidRPr="00490EC9">
        <w:rPr>
          <w:rFonts w:ascii="メイリオ" w:eastAsia="メイリオ" w:hAnsi="メイリオ" w:hint="eastAsia"/>
          <w:b/>
          <w:sz w:val="28"/>
          <w:szCs w:val="28"/>
        </w:rPr>
        <w:t>肝炎定期検査費用助成制度</w:t>
      </w:r>
      <w:r w:rsidR="00350234" w:rsidRPr="00490EC9">
        <w:rPr>
          <w:rFonts w:ascii="メイリオ" w:eastAsia="メイリオ" w:hAnsi="メイリオ" w:hint="eastAsia"/>
          <w:b/>
          <w:sz w:val="28"/>
          <w:szCs w:val="28"/>
        </w:rPr>
        <w:t>（令和３年度新規）</w:t>
      </w:r>
    </w:p>
    <w:p w:rsidR="00350234" w:rsidRPr="00490EC9" w:rsidRDefault="00350234" w:rsidP="005B52A1">
      <w:pPr>
        <w:spacing w:line="300" w:lineRule="exact"/>
        <w:ind w:firstLineChars="250" w:firstLine="550"/>
        <w:rPr>
          <w:rFonts w:ascii="メイリオ" w:eastAsia="メイリオ" w:hAnsi="メイリオ"/>
          <w:sz w:val="22"/>
        </w:rPr>
      </w:pPr>
      <w:r w:rsidRPr="00490EC9">
        <w:rPr>
          <w:rFonts w:ascii="メイリオ" w:eastAsia="メイリオ" w:hAnsi="メイリオ" w:hint="eastAsia"/>
          <w:sz w:val="22"/>
        </w:rPr>
        <w:t>令和3</w:t>
      </w:r>
      <w:r w:rsidR="00137EFF">
        <w:rPr>
          <w:rFonts w:ascii="メイリオ" w:eastAsia="メイリオ" w:hAnsi="メイリオ" w:hint="eastAsia"/>
          <w:sz w:val="22"/>
        </w:rPr>
        <w:t>年度助成開始。制度</w:t>
      </w:r>
      <w:r w:rsidRPr="00490EC9">
        <w:rPr>
          <w:rFonts w:ascii="メイリオ" w:eastAsia="メイリオ" w:hAnsi="メイリオ" w:hint="eastAsia"/>
          <w:sz w:val="22"/>
        </w:rPr>
        <w:t>周知</w:t>
      </w:r>
      <w:r w:rsidR="003D0D9F">
        <w:rPr>
          <w:rFonts w:ascii="メイリオ" w:eastAsia="メイリオ" w:hAnsi="メイリオ" w:hint="eastAsia"/>
          <w:sz w:val="22"/>
        </w:rPr>
        <w:t>・普及啓発に取り組む。</w:t>
      </w:r>
    </w:p>
    <w:p w:rsidR="005F3F7F" w:rsidRPr="00490EC9" w:rsidRDefault="005F3F7F" w:rsidP="00EC4CC3">
      <w:pPr>
        <w:spacing w:line="300" w:lineRule="exact"/>
        <w:rPr>
          <w:rFonts w:ascii="メイリオ" w:eastAsia="メイリオ" w:hAnsi="メイリオ"/>
          <w:sz w:val="22"/>
        </w:rPr>
      </w:pPr>
      <w:r w:rsidRPr="00490EC9">
        <w:rPr>
          <w:rFonts w:ascii="メイリオ" w:eastAsia="メイリオ" w:hAnsi="メイリオ" w:hint="eastAsia"/>
          <w:sz w:val="22"/>
        </w:rPr>
        <w:t>１</w:t>
      </w:r>
      <w:r w:rsidR="00700233" w:rsidRPr="00490EC9">
        <w:rPr>
          <w:rFonts w:ascii="メイリオ" w:eastAsia="メイリオ" w:hAnsi="メイリオ" w:hint="eastAsia"/>
          <w:sz w:val="22"/>
        </w:rPr>
        <w:t>）</w:t>
      </w:r>
      <w:r w:rsidRPr="00490EC9">
        <w:rPr>
          <w:rFonts w:ascii="メイリオ" w:eastAsia="メイリオ" w:hAnsi="メイリオ" w:hint="eastAsia"/>
          <w:sz w:val="22"/>
        </w:rPr>
        <w:t>周知</w:t>
      </w:r>
    </w:p>
    <w:p w:rsidR="005F3F7F" w:rsidRPr="00490EC9" w:rsidRDefault="005F3F7F" w:rsidP="00EC4CC3">
      <w:pPr>
        <w:spacing w:line="300" w:lineRule="exact"/>
        <w:rPr>
          <w:rFonts w:ascii="メイリオ" w:eastAsia="メイリオ" w:hAnsi="メイリオ"/>
          <w:sz w:val="22"/>
        </w:rPr>
      </w:pPr>
      <w:r w:rsidRPr="00490EC9">
        <w:rPr>
          <w:rFonts w:ascii="メイリオ" w:eastAsia="メイリオ" w:hAnsi="メイリオ" w:hint="eastAsia"/>
          <w:sz w:val="22"/>
        </w:rPr>
        <w:t>■</w:t>
      </w:r>
      <w:r w:rsidR="003D0D9F">
        <w:rPr>
          <w:rFonts w:ascii="メイリオ" w:eastAsia="メイリオ" w:hAnsi="メイリオ" w:hint="eastAsia"/>
          <w:sz w:val="22"/>
        </w:rPr>
        <w:t>関係団体及び医療機関、</w:t>
      </w:r>
      <w:r w:rsidR="00350234" w:rsidRPr="00490EC9">
        <w:rPr>
          <w:rFonts w:ascii="メイリオ" w:eastAsia="メイリオ" w:hAnsi="メイリオ" w:hint="eastAsia"/>
          <w:sz w:val="22"/>
        </w:rPr>
        <w:t>府保健所、市町村担当課へ通知</w:t>
      </w:r>
      <w:r w:rsidR="003D0D9F">
        <w:rPr>
          <w:rFonts w:ascii="メイリオ" w:eastAsia="メイリオ" w:hAnsi="メイリオ" w:hint="eastAsia"/>
          <w:sz w:val="22"/>
        </w:rPr>
        <w:t>（令和３年４月</w:t>
      </w:r>
      <w:r w:rsidR="00490EC9" w:rsidRPr="00490EC9">
        <w:rPr>
          <w:rFonts w:ascii="メイリオ" w:eastAsia="メイリオ" w:hAnsi="メイリオ" w:hint="eastAsia"/>
          <w:sz w:val="22"/>
        </w:rPr>
        <w:t>）</w:t>
      </w:r>
    </w:p>
    <w:p w:rsidR="005F3F7F" w:rsidRPr="00490EC9" w:rsidRDefault="005F3F7F" w:rsidP="00EC4CC3">
      <w:pPr>
        <w:spacing w:line="300" w:lineRule="exact"/>
        <w:rPr>
          <w:rFonts w:ascii="メイリオ" w:eastAsia="メイリオ" w:hAnsi="メイリオ"/>
          <w:sz w:val="22"/>
        </w:rPr>
      </w:pPr>
      <w:r w:rsidRPr="00490EC9">
        <w:rPr>
          <w:rFonts w:ascii="メイリオ" w:eastAsia="メイリオ" w:hAnsi="メイリオ" w:hint="eastAsia"/>
          <w:sz w:val="22"/>
        </w:rPr>
        <w:t>■</w:t>
      </w:r>
      <w:r w:rsidR="00350234" w:rsidRPr="00490EC9">
        <w:rPr>
          <w:rFonts w:ascii="メイリオ" w:eastAsia="メイリオ" w:hAnsi="メイリオ" w:hint="eastAsia"/>
          <w:sz w:val="22"/>
        </w:rPr>
        <w:t>肝炎医療コーディネーターへメ</w:t>
      </w:r>
      <w:r w:rsidR="003D0D9F">
        <w:rPr>
          <w:rFonts w:ascii="メイリオ" w:eastAsia="メイリオ" w:hAnsi="メイリオ" w:hint="eastAsia"/>
          <w:sz w:val="22"/>
        </w:rPr>
        <w:t>ーリングリストで通知（令和３年４月</w:t>
      </w:r>
      <w:r w:rsidR="00490EC9" w:rsidRPr="00490EC9">
        <w:rPr>
          <w:rFonts w:ascii="メイリオ" w:eastAsia="メイリオ" w:hAnsi="メイリオ" w:hint="eastAsia"/>
          <w:sz w:val="22"/>
        </w:rPr>
        <w:t>）</w:t>
      </w:r>
    </w:p>
    <w:p w:rsidR="00BD4174" w:rsidRPr="00490EC9" w:rsidRDefault="00BD4174" w:rsidP="00EC4CC3">
      <w:pPr>
        <w:spacing w:line="300" w:lineRule="exact"/>
        <w:rPr>
          <w:rFonts w:ascii="メイリオ" w:eastAsia="メイリオ" w:hAnsi="メイリオ"/>
          <w:sz w:val="22"/>
        </w:rPr>
      </w:pPr>
      <w:r w:rsidRPr="00490EC9">
        <w:rPr>
          <w:rFonts w:ascii="メイリオ" w:eastAsia="メイリオ" w:hAnsi="メイリオ" w:hint="eastAsia"/>
          <w:sz w:val="22"/>
        </w:rPr>
        <w:t>■</w:t>
      </w:r>
      <w:r w:rsidR="003D0D9F">
        <w:rPr>
          <w:rFonts w:ascii="メイリオ" w:eastAsia="メイリオ" w:hAnsi="メイリオ" w:hint="eastAsia"/>
          <w:sz w:val="22"/>
        </w:rPr>
        <w:t>患者へ個別</w:t>
      </w:r>
      <w:r w:rsidR="00490EC9" w:rsidRPr="00490EC9">
        <w:rPr>
          <w:rFonts w:ascii="メイリオ" w:eastAsia="メイリオ" w:hAnsi="メイリオ" w:hint="eastAsia"/>
          <w:sz w:val="22"/>
        </w:rPr>
        <w:t>案内（</w:t>
      </w:r>
      <w:r w:rsidR="00803CF7" w:rsidRPr="00490EC9">
        <w:rPr>
          <w:rFonts w:ascii="メイリオ" w:eastAsia="メイリオ" w:hAnsi="メイリオ" w:hint="eastAsia"/>
          <w:sz w:val="22"/>
        </w:rPr>
        <w:t>C型肝炎</w:t>
      </w:r>
      <w:r w:rsidRPr="00490EC9">
        <w:rPr>
          <w:rFonts w:ascii="メイリオ" w:eastAsia="メイリオ" w:hAnsi="メイリオ" w:hint="eastAsia"/>
          <w:sz w:val="22"/>
        </w:rPr>
        <w:t>受給者証</w:t>
      </w:r>
      <w:r w:rsidR="00803CF7">
        <w:rPr>
          <w:rFonts w:ascii="メイリオ" w:eastAsia="メイリオ" w:hAnsi="メイリオ" w:hint="eastAsia"/>
          <w:sz w:val="22"/>
        </w:rPr>
        <w:t>・</w:t>
      </w:r>
      <w:r w:rsidR="00803CF7" w:rsidRPr="00490EC9">
        <w:rPr>
          <w:rFonts w:ascii="メイリオ" w:eastAsia="メイリオ" w:hAnsi="メイリオ" w:hint="eastAsia"/>
          <w:sz w:val="22"/>
        </w:rPr>
        <w:t>B型肝炎不承認通知</w:t>
      </w:r>
      <w:r w:rsidR="00803CF7">
        <w:rPr>
          <w:rFonts w:ascii="メイリオ" w:eastAsia="メイリオ" w:hAnsi="メイリオ" w:hint="eastAsia"/>
          <w:sz w:val="22"/>
        </w:rPr>
        <w:t>の送付</w:t>
      </w:r>
      <w:r w:rsidRPr="00490EC9">
        <w:rPr>
          <w:rFonts w:ascii="メイリオ" w:eastAsia="メイリオ" w:hAnsi="メイリオ" w:hint="eastAsia"/>
          <w:sz w:val="22"/>
        </w:rPr>
        <w:t>時</w:t>
      </w:r>
      <w:r w:rsidR="00490EC9" w:rsidRPr="00490EC9">
        <w:rPr>
          <w:rFonts w:ascii="メイリオ" w:eastAsia="メイリオ" w:hAnsi="メイリオ" w:hint="eastAsia"/>
          <w:sz w:val="22"/>
        </w:rPr>
        <w:t>に資料同封）</w:t>
      </w:r>
    </w:p>
    <w:p w:rsidR="00490EC9" w:rsidRPr="00490EC9" w:rsidRDefault="00490EC9" w:rsidP="00EC4CC3">
      <w:pPr>
        <w:spacing w:line="300" w:lineRule="exact"/>
        <w:ind w:left="220" w:hangingChars="100" w:hanging="220"/>
        <w:rPr>
          <w:rFonts w:ascii="メイリオ" w:eastAsia="メイリオ" w:hAnsi="メイリオ"/>
          <w:sz w:val="22"/>
        </w:rPr>
      </w:pPr>
    </w:p>
    <w:p w:rsidR="00FB7ACE" w:rsidRPr="00490EC9" w:rsidRDefault="00137EFF" w:rsidP="00EC4CC3">
      <w:pPr>
        <w:spacing w:line="320" w:lineRule="exact"/>
        <w:ind w:left="220" w:hangingChars="100" w:hanging="220"/>
        <w:rPr>
          <w:rFonts w:ascii="メイリオ" w:eastAsia="メイリオ" w:hAnsi="メイリオ"/>
          <w:sz w:val="22"/>
        </w:rPr>
      </w:pPr>
      <w:r w:rsidRPr="00490EC9">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simplePos x="0" y="0"/>
                <wp:positionH relativeFrom="column">
                  <wp:posOffset>2723903</wp:posOffset>
                </wp:positionH>
                <wp:positionV relativeFrom="paragraph">
                  <wp:posOffset>72390</wp:posOffset>
                </wp:positionV>
                <wp:extent cx="3535101" cy="1104900"/>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3535101" cy="1104900"/>
                        </a:xfrm>
                        <a:prstGeom prst="rect">
                          <a:avLst/>
                        </a:prstGeom>
                        <a:solidFill>
                          <a:schemeClr val="lt1"/>
                        </a:solidFill>
                        <a:ln w="6350">
                          <a:noFill/>
                        </a:ln>
                      </wps:spPr>
                      <wps:txbx>
                        <w:txbxContent>
                          <w:p w:rsidR="0059307C" w:rsidRPr="00490EC9" w:rsidRDefault="0059307C" w:rsidP="00EC4CC3">
                            <w:pPr>
                              <w:spacing w:line="300" w:lineRule="exact"/>
                              <w:rPr>
                                <w:rFonts w:ascii="メイリオ" w:eastAsia="メイリオ" w:hAnsi="メイリオ"/>
                                <w:sz w:val="22"/>
                                <w:shd w:val="pct15" w:color="auto" w:fill="FFFFFF"/>
                              </w:rPr>
                            </w:pPr>
                            <w:r w:rsidRPr="00490EC9">
                              <w:rPr>
                                <w:rFonts w:ascii="メイリオ" w:eastAsia="メイリオ" w:hAnsi="メイリオ" w:hint="eastAsia"/>
                                <w:sz w:val="22"/>
                              </w:rPr>
                              <w:t>■不支給理由</w:t>
                            </w:r>
                          </w:p>
                          <w:p w:rsidR="0059307C" w:rsidRPr="00137EFF" w:rsidRDefault="0059307C" w:rsidP="00EC4CC3">
                            <w:pPr>
                              <w:spacing w:line="300" w:lineRule="exact"/>
                              <w:rPr>
                                <w:rFonts w:ascii="メイリオ" w:eastAsia="メイリオ" w:hAnsi="メイリオ"/>
                                <w:sz w:val="20"/>
                                <w:szCs w:val="20"/>
                              </w:rPr>
                            </w:pPr>
                            <w:r w:rsidRPr="00137EFF">
                              <w:rPr>
                                <w:rFonts w:ascii="メイリオ" w:eastAsia="メイリオ" w:hAnsi="メイリオ" w:hint="eastAsia"/>
                                <w:sz w:val="20"/>
                                <w:szCs w:val="20"/>
                              </w:rPr>
                              <w:t>・診断名が助成対象外（無症候性キャリア）：</w:t>
                            </w:r>
                            <w:r w:rsidRPr="00137EFF">
                              <w:rPr>
                                <w:rFonts w:ascii="メイリオ" w:eastAsia="メイリオ" w:hAnsi="メイリオ"/>
                                <w:sz w:val="20"/>
                                <w:szCs w:val="20"/>
                              </w:rPr>
                              <w:t>2</w:t>
                            </w:r>
                            <w:r w:rsidRPr="00137EFF">
                              <w:rPr>
                                <w:rFonts w:ascii="メイリオ" w:eastAsia="メイリオ" w:hAnsi="メイリオ" w:hint="eastAsia"/>
                                <w:sz w:val="20"/>
                                <w:szCs w:val="20"/>
                              </w:rPr>
                              <w:t>名</w:t>
                            </w:r>
                          </w:p>
                          <w:p w:rsidR="0059307C" w:rsidRPr="00137EFF" w:rsidRDefault="0059307C" w:rsidP="00EC4CC3">
                            <w:pPr>
                              <w:spacing w:line="300" w:lineRule="exact"/>
                              <w:rPr>
                                <w:rFonts w:ascii="メイリオ" w:eastAsia="メイリオ" w:hAnsi="メイリオ"/>
                                <w:sz w:val="20"/>
                                <w:szCs w:val="20"/>
                              </w:rPr>
                            </w:pPr>
                            <w:r w:rsidRPr="00137EFF">
                              <w:rPr>
                                <w:rFonts w:ascii="メイリオ" w:eastAsia="メイリオ" w:hAnsi="メイリオ" w:hint="eastAsia"/>
                                <w:sz w:val="20"/>
                                <w:szCs w:val="20"/>
                              </w:rPr>
                              <w:t>・所得制限</w:t>
                            </w:r>
                            <w:r w:rsidR="005915F9" w:rsidRPr="00137EFF">
                              <w:rPr>
                                <w:rFonts w:ascii="メイリオ" w:eastAsia="メイリオ" w:hAnsi="メイリオ" w:hint="eastAsia"/>
                                <w:sz w:val="20"/>
                                <w:szCs w:val="20"/>
                              </w:rPr>
                              <w:t>（住民税所得割額</w:t>
                            </w:r>
                            <w:r w:rsidRPr="00137EFF">
                              <w:rPr>
                                <w:rFonts w:ascii="メイリオ" w:eastAsia="メイリオ" w:hAnsi="メイリオ" w:hint="eastAsia"/>
                                <w:sz w:val="20"/>
                                <w:szCs w:val="20"/>
                              </w:rPr>
                              <w:t>23万5千円未満）：１名</w:t>
                            </w:r>
                          </w:p>
                          <w:p w:rsidR="0059307C" w:rsidRPr="00137EFF" w:rsidRDefault="0059307C" w:rsidP="00EC4CC3">
                            <w:pPr>
                              <w:spacing w:line="300" w:lineRule="exact"/>
                              <w:rPr>
                                <w:rFonts w:ascii="メイリオ" w:eastAsia="メイリオ" w:hAnsi="メイリオ"/>
                                <w:sz w:val="20"/>
                                <w:szCs w:val="20"/>
                              </w:rPr>
                            </w:pPr>
                            <w:r w:rsidRPr="00137EFF">
                              <w:rPr>
                                <w:rFonts w:ascii="メイリオ" w:eastAsia="メイリオ" w:hAnsi="メイリオ" w:hint="eastAsia"/>
                                <w:sz w:val="20"/>
                                <w:szCs w:val="20"/>
                              </w:rPr>
                              <w:t>・還付額が自己負担限度額未満：２名</w:t>
                            </w:r>
                          </w:p>
                          <w:p w:rsidR="0059307C" w:rsidRPr="00137EFF" w:rsidRDefault="0059307C" w:rsidP="00EC4CC3">
                            <w:pPr>
                              <w:spacing w:line="300" w:lineRule="exact"/>
                              <w:rPr>
                                <w:rFonts w:ascii="メイリオ" w:eastAsia="メイリオ" w:hAnsi="メイリオ"/>
                                <w:sz w:val="20"/>
                                <w:szCs w:val="20"/>
                              </w:rPr>
                            </w:pPr>
                            <w:r w:rsidRPr="00137EFF">
                              <w:rPr>
                                <w:rFonts w:ascii="メイリオ" w:eastAsia="メイリオ" w:hAnsi="メイリオ" w:hint="eastAsia"/>
                                <w:sz w:val="20"/>
                                <w:szCs w:val="20"/>
                              </w:rPr>
                              <w:t>・受給者証交付あり：6名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14.5pt;margin-top:5.7pt;width:278.3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" fillcolor="white [3201]" stroked="f" strokeweight=".5pt">
                <v:textbox>
                  <w:txbxContent>
                    <w:p w:rsidR="0059307C" w:rsidRPr="00490EC9" w:rsidRDefault="0059307C" w:rsidP="00EC4CC3">
                      <w:pPr>
                        <w:spacing w:line="300" w:lineRule="exact"/>
                        <w:rPr>
                          <w:rFonts w:ascii="メイリオ" w:eastAsia="メイリオ" w:hAnsi="メイリオ"/>
                          <w:sz w:val="22"/>
                          <w:shd w:val="pct15" w:color="auto" w:fill="FFFFFF"/>
                        </w:rPr>
                      </w:pPr>
                      <w:r w:rsidRPr="00490EC9">
                        <w:rPr>
                          <w:rFonts w:ascii="メイリオ" w:eastAsia="メイリオ" w:hAnsi="メイリオ" w:hint="eastAsia"/>
                          <w:sz w:val="22"/>
                        </w:rPr>
                        <w:t>■不支給理由</w:t>
                      </w:r>
                    </w:p>
                    <w:p w:rsidR="0059307C" w:rsidRPr="00137EFF" w:rsidRDefault="0059307C" w:rsidP="00EC4CC3">
                      <w:pPr>
                        <w:spacing w:line="300" w:lineRule="exact"/>
                        <w:rPr>
                          <w:rFonts w:ascii="メイリオ" w:eastAsia="メイリオ" w:hAnsi="メイリオ"/>
                          <w:sz w:val="20"/>
                          <w:szCs w:val="20"/>
                        </w:rPr>
                      </w:pPr>
                      <w:r w:rsidRPr="00137EFF">
                        <w:rPr>
                          <w:rFonts w:ascii="メイリオ" w:eastAsia="メイリオ" w:hAnsi="メイリオ" w:hint="eastAsia"/>
                          <w:sz w:val="20"/>
                          <w:szCs w:val="20"/>
                        </w:rPr>
                        <w:t>・診断名が助成対象外（無症候性キャリア）：</w:t>
                      </w:r>
                      <w:r w:rsidRPr="00137EFF">
                        <w:rPr>
                          <w:rFonts w:ascii="メイリオ" w:eastAsia="メイリオ" w:hAnsi="メイリオ"/>
                          <w:sz w:val="20"/>
                          <w:szCs w:val="20"/>
                        </w:rPr>
                        <w:t>2</w:t>
                      </w:r>
                      <w:r w:rsidRPr="00137EFF">
                        <w:rPr>
                          <w:rFonts w:ascii="メイリオ" w:eastAsia="メイリオ" w:hAnsi="メイリオ" w:hint="eastAsia"/>
                          <w:sz w:val="20"/>
                          <w:szCs w:val="20"/>
                        </w:rPr>
                        <w:t>名</w:t>
                      </w:r>
                    </w:p>
                    <w:p w:rsidR="0059307C" w:rsidRPr="00137EFF" w:rsidRDefault="0059307C" w:rsidP="00EC4CC3">
                      <w:pPr>
                        <w:spacing w:line="300" w:lineRule="exact"/>
                        <w:rPr>
                          <w:rFonts w:ascii="メイリオ" w:eastAsia="メイリオ" w:hAnsi="メイリオ"/>
                          <w:sz w:val="20"/>
                          <w:szCs w:val="20"/>
                        </w:rPr>
                      </w:pPr>
                      <w:r w:rsidRPr="00137EFF">
                        <w:rPr>
                          <w:rFonts w:ascii="メイリオ" w:eastAsia="メイリオ" w:hAnsi="メイリオ" w:hint="eastAsia"/>
                          <w:sz w:val="20"/>
                          <w:szCs w:val="20"/>
                        </w:rPr>
                        <w:t>・所得制限</w:t>
                      </w:r>
                      <w:r w:rsidR="005915F9" w:rsidRPr="00137EFF">
                        <w:rPr>
                          <w:rFonts w:ascii="メイリオ" w:eastAsia="メイリオ" w:hAnsi="メイリオ" w:hint="eastAsia"/>
                          <w:sz w:val="20"/>
                          <w:szCs w:val="20"/>
                        </w:rPr>
                        <w:t>（住民税所得割額</w:t>
                      </w:r>
                      <w:r w:rsidRPr="00137EFF">
                        <w:rPr>
                          <w:rFonts w:ascii="メイリオ" w:eastAsia="メイリオ" w:hAnsi="メイリオ" w:hint="eastAsia"/>
                          <w:sz w:val="20"/>
                          <w:szCs w:val="20"/>
                        </w:rPr>
                        <w:t>23万5千円未満）：１名</w:t>
                      </w:r>
                    </w:p>
                    <w:p w:rsidR="0059307C" w:rsidRPr="00137EFF" w:rsidRDefault="0059307C" w:rsidP="00EC4CC3">
                      <w:pPr>
                        <w:spacing w:line="300" w:lineRule="exact"/>
                        <w:rPr>
                          <w:rFonts w:ascii="メイリオ" w:eastAsia="メイリオ" w:hAnsi="メイリオ"/>
                          <w:sz w:val="20"/>
                          <w:szCs w:val="20"/>
                        </w:rPr>
                      </w:pPr>
                      <w:r w:rsidRPr="00137EFF">
                        <w:rPr>
                          <w:rFonts w:ascii="メイリオ" w:eastAsia="メイリオ" w:hAnsi="メイリオ" w:hint="eastAsia"/>
                          <w:sz w:val="20"/>
                          <w:szCs w:val="20"/>
                        </w:rPr>
                        <w:t>・還付額が自己負担限度額未満：２名</w:t>
                      </w:r>
                    </w:p>
                    <w:p w:rsidR="0059307C" w:rsidRPr="00137EFF" w:rsidRDefault="0059307C" w:rsidP="00EC4CC3">
                      <w:pPr>
                        <w:spacing w:line="300" w:lineRule="exact"/>
                        <w:rPr>
                          <w:rFonts w:ascii="メイリオ" w:eastAsia="メイリオ" w:hAnsi="メイリオ"/>
                          <w:sz w:val="20"/>
                          <w:szCs w:val="20"/>
                        </w:rPr>
                      </w:pPr>
                      <w:r w:rsidRPr="00137EFF">
                        <w:rPr>
                          <w:rFonts w:ascii="メイリオ" w:eastAsia="メイリオ" w:hAnsi="メイリオ" w:hint="eastAsia"/>
                          <w:sz w:val="20"/>
                          <w:szCs w:val="20"/>
                        </w:rPr>
                        <w:t>・受給者証交付あり：6名</w:t>
                      </w:r>
                    </w:p>
                  </w:txbxContent>
                </v:textbox>
              </v:shape>
            </w:pict>
          </mc:Fallback>
        </mc:AlternateContent>
      </w:r>
      <w:r w:rsidR="00700233" w:rsidRPr="00490EC9">
        <w:rPr>
          <w:rFonts w:ascii="メイリオ" w:eastAsia="メイリオ" w:hAnsi="メイリオ" w:hint="eastAsia"/>
          <w:sz w:val="22"/>
        </w:rPr>
        <w:t>２）</w:t>
      </w:r>
      <w:r w:rsidR="00FB7ACE" w:rsidRPr="00490EC9">
        <w:rPr>
          <w:rFonts w:ascii="メイリオ" w:eastAsia="メイリオ" w:hAnsi="メイリオ" w:hint="eastAsia"/>
          <w:sz w:val="22"/>
        </w:rPr>
        <w:t>実績</w:t>
      </w:r>
    </w:p>
    <w:tbl>
      <w:tblPr>
        <w:tblW w:w="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04"/>
        <w:gridCol w:w="907"/>
        <w:gridCol w:w="907"/>
        <w:gridCol w:w="907"/>
      </w:tblGrid>
      <w:tr w:rsidR="005915F9" w:rsidRPr="00FC2F43" w:rsidTr="00803CF7">
        <w:trPr>
          <w:trHeight w:val="283"/>
        </w:trPr>
        <w:tc>
          <w:tcPr>
            <w:tcW w:w="1304" w:type="dxa"/>
            <w:shd w:val="clear" w:color="auto" w:fill="D9E2F3" w:themeFill="accent5" w:themeFillTint="33"/>
            <w:noWrap/>
            <w:vAlign w:val="center"/>
            <w:hideMark/>
          </w:tcPr>
          <w:p w:rsidR="00F43E15" w:rsidRPr="00FC2F43" w:rsidRDefault="005915F9" w:rsidP="00E651E5">
            <w:pPr>
              <w:widowControl/>
              <w:spacing w:line="240" w:lineRule="exact"/>
              <w:jc w:val="center"/>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ウイルス型</w:t>
            </w:r>
          </w:p>
        </w:tc>
        <w:tc>
          <w:tcPr>
            <w:tcW w:w="907" w:type="dxa"/>
            <w:shd w:val="clear" w:color="auto" w:fill="D9E2F3" w:themeFill="accent5" w:themeFillTint="33"/>
            <w:noWrap/>
            <w:vAlign w:val="center"/>
            <w:hideMark/>
          </w:tcPr>
          <w:p w:rsidR="00F43E15" w:rsidRPr="00FC2F43" w:rsidRDefault="00F43E15" w:rsidP="00E651E5">
            <w:pPr>
              <w:widowControl/>
              <w:spacing w:line="240" w:lineRule="exact"/>
              <w:jc w:val="center"/>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申請</w:t>
            </w:r>
          </w:p>
        </w:tc>
        <w:tc>
          <w:tcPr>
            <w:tcW w:w="907" w:type="dxa"/>
            <w:shd w:val="clear" w:color="auto" w:fill="D9E2F3" w:themeFill="accent5" w:themeFillTint="33"/>
            <w:noWrap/>
            <w:vAlign w:val="center"/>
            <w:hideMark/>
          </w:tcPr>
          <w:p w:rsidR="00F43E15" w:rsidRPr="00FC2F43" w:rsidRDefault="00F43E15" w:rsidP="00E651E5">
            <w:pPr>
              <w:widowControl/>
              <w:spacing w:line="240" w:lineRule="exact"/>
              <w:jc w:val="center"/>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支給</w:t>
            </w:r>
          </w:p>
        </w:tc>
        <w:tc>
          <w:tcPr>
            <w:tcW w:w="907" w:type="dxa"/>
            <w:shd w:val="clear" w:color="auto" w:fill="D9E2F3" w:themeFill="accent5" w:themeFillTint="33"/>
            <w:noWrap/>
            <w:vAlign w:val="center"/>
            <w:hideMark/>
          </w:tcPr>
          <w:p w:rsidR="00F43E15" w:rsidRPr="00FC2F43" w:rsidRDefault="00F43E15" w:rsidP="00E651E5">
            <w:pPr>
              <w:widowControl/>
              <w:spacing w:line="240" w:lineRule="exact"/>
              <w:jc w:val="center"/>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不支給</w:t>
            </w:r>
          </w:p>
        </w:tc>
      </w:tr>
      <w:tr w:rsidR="005915F9" w:rsidRPr="00FC2F43" w:rsidTr="00803CF7">
        <w:trPr>
          <w:trHeight w:val="283"/>
        </w:trPr>
        <w:tc>
          <w:tcPr>
            <w:tcW w:w="1304" w:type="dxa"/>
            <w:shd w:val="clear" w:color="auto" w:fill="auto"/>
            <w:noWrap/>
            <w:vAlign w:val="center"/>
          </w:tcPr>
          <w:p w:rsidR="005915F9" w:rsidRPr="00FC2F43" w:rsidRDefault="005915F9" w:rsidP="00740468">
            <w:pPr>
              <w:widowControl/>
              <w:spacing w:line="240" w:lineRule="exact"/>
              <w:jc w:val="lef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B型</w:t>
            </w:r>
          </w:p>
        </w:tc>
        <w:tc>
          <w:tcPr>
            <w:tcW w:w="907" w:type="dxa"/>
            <w:shd w:val="clear" w:color="auto" w:fill="auto"/>
            <w:noWrap/>
            <w:vAlign w:val="center"/>
          </w:tcPr>
          <w:p w:rsidR="005915F9" w:rsidRPr="00FC2F43" w:rsidRDefault="005915F9" w:rsidP="00E651E5">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31</w:t>
            </w:r>
          </w:p>
        </w:tc>
        <w:tc>
          <w:tcPr>
            <w:tcW w:w="907" w:type="dxa"/>
            <w:shd w:val="clear" w:color="auto" w:fill="auto"/>
            <w:noWrap/>
            <w:vAlign w:val="center"/>
          </w:tcPr>
          <w:p w:rsidR="005915F9" w:rsidRPr="00FC2F43" w:rsidRDefault="005915F9" w:rsidP="00E651E5">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27</w:t>
            </w:r>
          </w:p>
        </w:tc>
        <w:tc>
          <w:tcPr>
            <w:tcW w:w="907" w:type="dxa"/>
            <w:shd w:val="clear" w:color="auto" w:fill="auto"/>
            <w:noWrap/>
            <w:vAlign w:val="center"/>
          </w:tcPr>
          <w:p w:rsidR="005915F9" w:rsidRPr="00FC2F43" w:rsidRDefault="005915F9" w:rsidP="00E651E5">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4</w:t>
            </w:r>
          </w:p>
        </w:tc>
      </w:tr>
      <w:tr w:rsidR="005915F9" w:rsidRPr="00FC2F43" w:rsidTr="00803CF7">
        <w:trPr>
          <w:trHeight w:val="283"/>
        </w:trPr>
        <w:tc>
          <w:tcPr>
            <w:tcW w:w="1304" w:type="dxa"/>
            <w:shd w:val="clear" w:color="auto" w:fill="auto"/>
            <w:noWrap/>
            <w:vAlign w:val="center"/>
          </w:tcPr>
          <w:p w:rsidR="005915F9" w:rsidRPr="00FC2F43" w:rsidRDefault="005915F9" w:rsidP="00740468">
            <w:pPr>
              <w:widowControl/>
              <w:spacing w:line="240" w:lineRule="exact"/>
              <w:jc w:val="lef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C型</w:t>
            </w:r>
          </w:p>
        </w:tc>
        <w:tc>
          <w:tcPr>
            <w:tcW w:w="907" w:type="dxa"/>
            <w:shd w:val="clear" w:color="auto" w:fill="auto"/>
            <w:noWrap/>
            <w:vAlign w:val="center"/>
          </w:tcPr>
          <w:p w:rsidR="005915F9" w:rsidRPr="00FC2F43" w:rsidRDefault="005915F9" w:rsidP="00E651E5">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35</w:t>
            </w:r>
          </w:p>
        </w:tc>
        <w:tc>
          <w:tcPr>
            <w:tcW w:w="907" w:type="dxa"/>
            <w:shd w:val="clear" w:color="auto" w:fill="auto"/>
            <w:noWrap/>
            <w:vAlign w:val="center"/>
          </w:tcPr>
          <w:p w:rsidR="005915F9" w:rsidRPr="00FC2F43" w:rsidRDefault="005915F9" w:rsidP="00E651E5">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28</w:t>
            </w:r>
          </w:p>
        </w:tc>
        <w:tc>
          <w:tcPr>
            <w:tcW w:w="907" w:type="dxa"/>
            <w:shd w:val="clear" w:color="auto" w:fill="auto"/>
            <w:noWrap/>
            <w:vAlign w:val="center"/>
          </w:tcPr>
          <w:p w:rsidR="005915F9" w:rsidRPr="00FC2F43" w:rsidRDefault="005915F9" w:rsidP="00E651E5">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7</w:t>
            </w:r>
          </w:p>
        </w:tc>
      </w:tr>
      <w:tr w:rsidR="005915F9" w:rsidRPr="00FC2F43" w:rsidTr="00803CF7">
        <w:trPr>
          <w:trHeight w:val="283"/>
        </w:trPr>
        <w:tc>
          <w:tcPr>
            <w:tcW w:w="1304" w:type="dxa"/>
            <w:shd w:val="clear" w:color="auto" w:fill="auto"/>
            <w:noWrap/>
            <w:vAlign w:val="center"/>
          </w:tcPr>
          <w:p w:rsidR="005915F9" w:rsidRPr="00FC2F43" w:rsidRDefault="005915F9" w:rsidP="00740468">
            <w:pPr>
              <w:widowControl/>
              <w:spacing w:line="240" w:lineRule="exact"/>
              <w:jc w:val="lef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合計</w:t>
            </w:r>
          </w:p>
        </w:tc>
        <w:tc>
          <w:tcPr>
            <w:tcW w:w="907" w:type="dxa"/>
            <w:shd w:val="clear" w:color="auto" w:fill="auto"/>
            <w:noWrap/>
            <w:vAlign w:val="center"/>
          </w:tcPr>
          <w:p w:rsidR="005915F9" w:rsidRPr="00FC2F43" w:rsidRDefault="005915F9" w:rsidP="00E651E5">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66</w:t>
            </w:r>
          </w:p>
        </w:tc>
        <w:tc>
          <w:tcPr>
            <w:tcW w:w="907" w:type="dxa"/>
            <w:shd w:val="clear" w:color="auto" w:fill="auto"/>
            <w:noWrap/>
            <w:vAlign w:val="center"/>
          </w:tcPr>
          <w:p w:rsidR="005915F9" w:rsidRPr="00FC2F43" w:rsidRDefault="005915F9" w:rsidP="00E651E5">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55</w:t>
            </w:r>
          </w:p>
        </w:tc>
        <w:tc>
          <w:tcPr>
            <w:tcW w:w="907" w:type="dxa"/>
            <w:shd w:val="clear" w:color="auto" w:fill="auto"/>
            <w:noWrap/>
            <w:vAlign w:val="center"/>
          </w:tcPr>
          <w:p w:rsidR="005915F9" w:rsidRPr="00FC2F43" w:rsidRDefault="005915F9" w:rsidP="00E651E5">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11</w:t>
            </w:r>
          </w:p>
        </w:tc>
      </w:tr>
    </w:tbl>
    <w:p w:rsidR="00EC4CC3" w:rsidRPr="00490EC9" w:rsidRDefault="00EC4CC3" w:rsidP="00EC4CC3">
      <w:pPr>
        <w:spacing w:line="300" w:lineRule="exact"/>
        <w:rPr>
          <w:rFonts w:ascii="メイリオ" w:eastAsia="メイリオ" w:hAnsi="メイリオ"/>
          <w:sz w:val="22"/>
          <w:shd w:val="pct15" w:color="auto" w:fill="FFFFFF"/>
        </w:rPr>
      </w:pPr>
    </w:p>
    <w:p w:rsidR="005F3F7F" w:rsidRPr="00490EC9" w:rsidRDefault="00F8402A" w:rsidP="00EC4CC3">
      <w:pPr>
        <w:spacing w:line="300" w:lineRule="exact"/>
        <w:rPr>
          <w:rFonts w:ascii="メイリオ" w:eastAsia="メイリオ" w:hAnsi="メイリオ"/>
          <w:sz w:val="22"/>
        </w:rPr>
      </w:pPr>
      <w:r>
        <w:rPr>
          <w:rFonts w:ascii="メイリオ" w:eastAsia="メイリオ" w:hAnsi="メイリオ" w:hint="eastAsia"/>
          <w:sz w:val="22"/>
        </w:rPr>
        <w:t>《制度開始後の患者の声》</w:t>
      </w:r>
    </w:p>
    <w:p w:rsidR="0059307C" w:rsidRPr="00490EC9" w:rsidRDefault="00CE795F" w:rsidP="00EC4CC3">
      <w:pPr>
        <w:spacing w:line="300" w:lineRule="exact"/>
        <w:rPr>
          <w:rFonts w:ascii="メイリオ" w:eastAsia="メイリオ" w:hAnsi="メイリオ"/>
          <w:sz w:val="22"/>
        </w:rPr>
      </w:pPr>
      <w:r w:rsidRPr="00490EC9">
        <w:rPr>
          <w:rFonts w:ascii="メイリオ" w:eastAsia="メイリオ" w:hAnsi="メイリオ" w:hint="eastAsia"/>
          <w:sz w:val="22"/>
        </w:rPr>
        <w:t>・</w:t>
      </w:r>
      <w:r w:rsidR="0059307C" w:rsidRPr="00490EC9">
        <w:rPr>
          <w:rFonts w:ascii="メイリオ" w:eastAsia="メイリオ" w:hAnsi="メイリオ" w:hint="eastAsia"/>
          <w:sz w:val="22"/>
        </w:rPr>
        <w:t>無症候性キャリアも定期的な経過観察が必要であるため助成対象にしてほしい。</w:t>
      </w:r>
    </w:p>
    <w:p w:rsidR="0059307C" w:rsidRPr="00490EC9" w:rsidRDefault="00CE795F" w:rsidP="00EC4CC3">
      <w:pPr>
        <w:spacing w:line="300" w:lineRule="exact"/>
        <w:rPr>
          <w:rFonts w:ascii="メイリオ" w:eastAsia="メイリオ" w:hAnsi="メイリオ"/>
          <w:sz w:val="22"/>
        </w:rPr>
      </w:pPr>
      <w:r w:rsidRPr="00490EC9">
        <w:rPr>
          <w:rFonts w:ascii="メイリオ" w:eastAsia="メイリオ" w:hAnsi="メイリオ" w:hint="eastAsia"/>
          <w:sz w:val="22"/>
        </w:rPr>
        <w:t>・</w:t>
      </w:r>
      <w:r w:rsidR="0059307C" w:rsidRPr="00490EC9">
        <w:rPr>
          <w:rFonts w:ascii="メイリオ" w:eastAsia="メイリオ" w:hAnsi="メイリオ" w:hint="eastAsia"/>
          <w:sz w:val="22"/>
        </w:rPr>
        <w:t>申請書類を準備する労力の割に助成額が少ない</w:t>
      </w:r>
      <w:r w:rsidR="003D0D9F">
        <w:rPr>
          <w:rFonts w:ascii="メイリオ" w:eastAsia="メイリオ" w:hAnsi="メイリオ" w:hint="eastAsia"/>
          <w:sz w:val="22"/>
        </w:rPr>
        <w:t>（平均約5,000</w:t>
      </w:r>
      <w:r w:rsidR="00607C04">
        <w:rPr>
          <w:rFonts w:ascii="メイリオ" w:eastAsia="メイリオ" w:hAnsi="メイリオ" w:hint="eastAsia"/>
          <w:sz w:val="22"/>
        </w:rPr>
        <w:t>円</w:t>
      </w:r>
      <w:r w:rsidR="003D0D9F">
        <w:rPr>
          <w:rFonts w:ascii="メイリオ" w:eastAsia="メイリオ" w:hAnsi="メイリオ" w:hint="eastAsia"/>
          <w:sz w:val="22"/>
        </w:rPr>
        <w:t>）</w:t>
      </w:r>
      <w:r w:rsidR="0059307C" w:rsidRPr="00490EC9">
        <w:rPr>
          <w:rFonts w:ascii="メイリオ" w:eastAsia="メイリオ" w:hAnsi="メイリオ" w:hint="eastAsia"/>
          <w:sz w:val="22"/>
        </w:rPr>
        <w:t>。</w:t>
      </w:r>
    </w:p>
    <w:p w:rsidR="00D24851" w:rsidRDefault="00D24851" w:rsidP="00365E0C">
      <w:pPr>
        <w:spacing w:line="240" w:lineRule="exact"/>
        <w:rPr>
          <w:rFonts w:ascii="メイリオ" w:eastAsia="メイリオ" w:hAnsi="メイリオ"/>
          <w:sz w:val="22"/>
        </w:rPr>
      </w:pPr>
    </w:p>
    <w:p w:rsidR="00FC2F43" w:rsidRPr="00490EC9" w:rsidRDefault="00FC2F43" w:rsidP="00365E0C">
      <w:pPr>
        <w:spacing w:line="240" w:lineRule="exact"/>
        <w:rPr>
          <w:rFonts w:ascii="メイリオ" w:eastAsia="メイリオ" w:hAnsi="メイリオ"/>
          <w:sz w:val="22"/>
        </w:rPr>
      </w:pPr>
    </w:p>
    <w:p w:rsidR="00D274F7" w:rsidRPr="00490EC9" w:rsidRDefault="00D274F7" w:rsidP="00803CF7">
      <w:pPr>
        <w:spacing w:line="360" w:lineRule="exact"/>
        <w:rPr>
          <w:rFonts w:ascii="メイリオ" w:eastAsia="メイリオ" w:hAnsi="メイリオ"/>
          <w:b/>
          <w:sz w:val="28"/>
          <w:szCs w:val="28"/>
        </w:rPr>
      </w:pPr>
      <w:r w:rsidRPr="00490EC9">
        <w:rPr>
          <w:rFonts w:ascii="メイリオ" w:eastAsia="メイリオ" w:hAnsi="メイリオ" w:hint="eastAsia"/>
          <w:b/>
          <w:sz w:val="28"/>
          <w:szCs w:val="28"/>
        </w:rPr>
        <w:t>２</w:t>
      </w:r>
      <w:r w:rsidR="00D24851" w:rsidRPr="00490EC9">
        <w:rPr>
          <w:rFonts w:ascii="メイリオ" w:eastAsia="メイリオ" w:hAnsi="メイリオ" w:hint="eastAsia"/>
          <w:b/>
          <w:sz w:val="28"/>
          <w:szCs w:val="28"/>
        </w:rPr>
        <w:t xml:space="preserve">　肝炎初回精密検査費用助成（平成30年度～</w:t>
      </w:r>
      <w:r w:rsidRPr="00490EC9">
        <w:rPr>
          <w:rFonts w:ascii="メイリオ" w:eastAsia="メイリオ" w:hAnsi="メイリオ" w:hint="eastAsia"/>
          <w:b/>
          <w:sz w:val="28"/>
          <w:szCs w:val="28"/>
        </w:rPr>
        <w:t>）</w:t>
      </w:r>
    </w:p>
    <w:p w:rsidR="003D0D9F" w:rsidRPr="00E07665" w:rsidRDefault="00D274F7" w:rsidP="005B52A1">
      <w:pPr>
        <w:spacing w:line="300" w:lineRule="exact"/>
        <w:ind w:firstLineChars="250" w:firstLine="550"/>
        <w:rPr>
          <w:rFonts w:ascii="メイリオ" w:eastAsia="メイリオ" w:hAnsi="メイリオ"/>
          <w:sz w:val="22"/>
        </w:rPr>
      </w:pPr>
      <w:r w:rsidRPr="00490EC9">
        <w:rPr>
          <w:rFonts w:ascii="メイリオ" w:eastAsia="メイリオ" w:hAnsi="メイリオ"/>
          <w:sz w:val="22"/>
        </w:rPr>
        <w:t>令和</w:t>
      </w:r>
      <w:r w:rsidRPr="00490EC9">
        <w:rPr>
          <w:rFonts w:ascii="メイリオ" w:eastAsia="メイリオ" w:hAnsi="メイリオ" w:hint="eastAsia"/>
          <w:sz w:val="22"/>
        </w:rPr>
        <w:t>２年度</w:t>
      </w:r>
      <w:r w:rsidR="00D94963">
        <w:rPr>
          <w:rFonts w:ascii="メイリオ" w:eastAsia="メイリオ" w:hAnsi="メイリオ" w:hint="eastAsia"/>
          <w:sz w:val="22"/>
        </w:rPr>
        <w:t>対象拡大。</w:t>
      </w:r>
      <w:r w:rsidR="00490EC9">
        <w:rPr>
          <w:rFonts w:ascii="メイリオ" w:eastAsia="メイリオ" w:hAnsi="メイリオ" w:hint="eastAsia"/>
          <w:sz w:val="22"/>
        </w:rPr>
        <w:t>術前</w:t>
      </w:r>
      <w:r w:rsidR="00D24851" w:rsidRPr="00490EC9">
        <w:rPr>
          <w:rFonts w:ascii="メイリオ" w:eastAsia="メイリオ" w:hAnsi="メイリオ" w:hint="eastAsia"/>
          <w:sz w:val="22"/>
        </w:rPr>
        <w:t>検査</w:t>
      </w:r>
      <w:r w:rsidR="003D0D9F">
        <w:rPr>
          <w:rFonts w:ascii="メイリオ" w:eastAsia="メイリオ" w:hAnsi="メイリオ" w:hint="eastAsia"/>
          <w:sz w:val="22"/>
        </w:rPr>
        <w:t>陽性者への</w:t>
      </w:r>
      <w:r w:rsidR="00137EFF">
        <w:rPr>
          <w:rFonts w:ascii="メイリオ" w:eastAsia="メイリオ" w:hAnsi="メイリオ" w:hint="eastAsia"/>
          <w:sz w:val="22"/>
        </w:rPr>
        <w:t>制度</w:t>
      </w:r>
      <w:r w:rsidR="003D0D9F" w:rsidRPr="00490EC9">
        <w:rPr>
          <w:rFonts w:ascii="メイリオ" w:eastAsia="メイリオ" w:hAnsi="メイリオ" w:hint="eastAsia"/>
          <w:sz w:val="22"/>
        </w:rPr>
        <w:t>周知</w:t>
      </w:r>
      <w:r w:rsidR="003D0D9F">
        <w:rPr>
          <w:rFonts w:ascii="メイリオ" w:eastAsia="メイリオ" w:hAnsi="メイリオ" w:hint="eastAsia"/>
          <w:sz w:val="22"/>
        </w:rPr>
        <w:t>・普及啓発に取り組む。</w:t>
      </w:r>
    </w:p>
    <w:p w:rsidR="00EC4CC3" w:rsidRDefault="00700233" w:rsidP="00EC4CC3">
      <w:pPr>
        <w:spacing w:line="300" w:lineRule="exact"/>
        <w:rPr>
          <w:rFonts w:ascii="メイリオ" w:eastAsia="メイリオ" w:hAnsi="メイリオ"/>
          <w:sz w:val="22"/>
        </w:rPr>
      </w:pPr>
      <w:r w:rsidRPr="00490EC9">
        <w:rPr>
          <w:rFonts w:ascii="メイリオ" w:eastAsia="メイリオ" w:hAnsi="メイリオ" w:hint="eastAsia"/>
          <w:sz w:val="22"/>
        </w:rPr>
        <w:t>１</w:t>
      </w:r>
      <w:r w:rsidR="00D274F7" w:rsidRPr="00490EC9">
        <w:rPr>
          <w:rFonts w:ascii="メイリオ" w:eastAsia="メイリオ" w:hAnsi="メイリオ" w:hint="eastAsia"/>
          <w:sz w:val="22"/>
        </w:rPr>
        <w:t>）実績</w:t>
      </w:r>
    </w:p>
    <w:tbl>
      <w:tblPr>
        <w:tblpPr w:leftFromText="142" w:rightFromText="142" w:vertAnchor="text" w:horzAnchor="margin" w:tblpY="1"/>
        <w:tblW w:w="4139" w:type="dxa"/>
        <w:tblLayout w:type="fixed"/>
        <w:tblCellMar>
          <w:left w:w="99" w:type="dxa"/>
          <w:right w:w="99" w:type="dxa"/>
        </w:tblCellMar>
        <w:tblLook w:val="04A0" w:firstRow="1" w:lastRow="0" w:firstColumn="1" w:lastColumn="0" w:noHBand="0" w:noVBand="1"/>
      </w:tblPr>
      <w:tblGrid>
        <w:gridCol w:w="1247"/>
        <w:gridCol w:w="964"/>
        <w:gridCol w:w="964"/>
        <w:gridCol w:w="964"/>
      </w:tblGrid>
      <w:tr w:rsidR="00C2409D" w:rsidRPr="00FC2F43" w:rsidTr="002252D5">
        <w:trPr>
          <w:trHeight w:val="283"/>
        </w:trPr>
        <w:tc>
          <w:tcPr>
            <w:tcW w:w="124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EC4CC3" w:rsidRPr="00FC2F43" w:rsidRDefault="00EC4CC3" w:rsidP="00E651E5">
            <w:pPr>
              <w:widowControl/>
              <w:spacing w:line="240" w:lineRule="exact"/>
              <w:jc w:val="center"/>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一次検査</w:t>
            </w:r>
          </w:p>
        </w:tc>
        <w:tc>
          <w:tcPr>
            <w:tcW w:w="96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EC4CC3" w:rsidRPr="00FC2F43" w:rsidRDefault="00EC4CC3" w:rsidP="00E651E5">
            <w:pPr>
              <w:widowControl/>
              <w:spacing w:line="240" w:lineRule="exact"/>
              <w:jc w:val="center"/>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申請</w:t>
            </w:r>
          </w:p>
        </w:tc>
        <w:tc>
          <w:tcPr>
            <w:tcW w:w="96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EC4CC3" w:rsidRPr="00FC2F43" w:rsidRDefault="00EC4CC3" w:rsidP="00E651E5">
            <w:pPr>
              <w:widowControl/>
              <w:spacing w:line="240" w:lineRule="exact"/>
              <w:jc w:val="center"/>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支給</w:t>
            </w:r>
          </w:p>
        </w:tc>
        <w:tc>
          <w:tcPr>
            <w:tcW w:w="964"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EC4CC3" w:rsidRPr="00FC2F43" w:rsidRDefault="00EC4CC3" w:rsidP="00E651E5">
            <w:pPr>
              <w:widowControl/>
              <w:spacing w:line="240" w:lineRule="exact"/>
              <w:jc w:val="center"/>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不支給</w:t>
            </w:r>
          </w:p>
        </w:tc>
      </w:tr>
      <w:tr w:rsidR="00C2409D" w:rsidRPr="00FC2F43" w:rsidTr="002252D5">
        <w:trPr>
          <w:trHeight w:val="283"/>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EC4CC3" w:rsidRPr="00FC2F43" w:rsidRDefault="00EC4CC3" w:rsidP="00E651E5">
            <w:pPr>
              <w:widowControl/>
              <w:spacing w:line="240" w:lineRule="exact"/>
              <w:jc w:val="lef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大阪府</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3</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2</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1</w:t>
            </w:r>
          </w:p>
        </w:tc>
      </w:tr>
      <w:tr w:rsidR="00C2409D" w:rsidRPr="00FC2F43" w:rsidTr="002252D5">
        <w:trPr>
          <w:trHeight w:val="283"/>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EC4CC3" w:rsidRPr="00FC2F43" w:rsidRDefault="00EC4CC3" w:rsidP="00E651E5">
            <w:pPr>
              <w:widowControl/>
              <w:spacing w:line="240" w:lineRule="exact"/>
              <w:jc w:val="lef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市町村</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20</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19</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1</w:t>
            </w:r>
          </w:p>
        </w:tc>
      </w:tr>
      <w:tr w:rsidR="00C2409D" w:rsidRPr="00FC2F43" w:rsidTr="002252D5">
        <w:trPr>
          <w:trHeight w:val="283"/>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EC4CC3" w:rsidRPr="00FC2F43" w:rsidRDefault="00EC4CC3" w:rsidP="00E651E5">
            <w:pPr>
              <w:widowControl/>
              <w:spacing w:line="240" w:lineRule="exact"/>
              <w:jc w:val="lef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職域</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6</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5</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1</w:t>
            </w:r>
          </w:p>
        </w:tc>
      </w:tr>
      <w:tr w:rsidR="00C2409D" w:rsidRPr="00FC2F43" w:rsidTr="002252D5">
        <w:trPr>
          <w:trHeight w:val="283"/>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EC4CC3" w:rsidRPr="00FC2F43" w:rsidRDefault="00EC4CC3" w:rsidP="00E651E5">
            <w:pPr>
              <w:widowControl/>
              <w:spacing w:line="240" w:lineRule="exact"/>
              <w:jc w:val="lef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手術前</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5</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5</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0</w:t>
            </w:r>
          </w:p>
        </w:tc>
      </w:tr>
      <w:tr w:rsidR="00C2409D" w:rsidRPr="00FC2F43" w:rsidTr="002252D5">
        <w:trPr>
          <w:trHeight w:val="283"/>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EC4CC3" w:rsidRPr="00FC2F43" w:rsidRDefault="00EC4CC3" w:rsidP="00E651E5">
            <w:pPr>
              <w:widowControl/>
              <w:spacing w:line="240" w:lineRule="exact"/>
              <w:jc w:val="lef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妊婦健診</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0</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0</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0</w:t>
            </w:r>
          </w:p>
        </w:tc>
      </w:tr>
      <w:tr w:rsidR="00C2409D" w:rsidRPr="00FC2F43" w:rsidTr="002252D5">
        <w:trPr>
          <w:trHeight w:val="283"/>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EC4CC3" w:rsidRPr="00FC2F43" w:rsidRDefault="00EC4CC3" w:rsidP="00E651E5">
            <w:pPr>
              <w:widowControl/>
              <w:spacing w:line="240" w:lineRule="exact"/>
              <w:jc w:val="lef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その他</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1</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0</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1</w:t>
            </w:r>
          </w:p>
        </w:tc>
      </w:tr>
      <w:tr w:rsidR="00C2409D" w:rsidRPr="00FC2F43" w:rsidTr="002252D5">
        <w:trPr>
          <w:trHeight w:val="283"/>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EC4CC3" w:rsidRPr="00FC2F43" w:rsidRDefault="00EC4CC3" w:rsidP="00E651E5">
            <w:pPr>
              <w:widowControl/>
              <w:spacing w:line="240" w:lineRule="exact"/>
              <w:jc w:val="lef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合計</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35</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31</w:t>
            </w:r>
          </w:p>
        </w:tc>
        <w:tc>
          <w:tcPr>
            <w:tcW w:w="964" w:type="dxa"/>
            <w:tcBorders>
              <w:top w:val="nil"/>
              <w:left w:val="nil"/>
              <w:bottom w:val="single" w:sz="4" w:space="0" w:color="auto"/>
              <w:right w:val="single" w:sz="4" w:space="0" w:color="auto"/>
            </w:tcBorders>
            <w:shd w:val="clear" w:color="auto" w:fill="auto"/>
            <w:noWrap/>
            <w:vAlign w:val="center"/>
            <w:hideMark/>
          </w:tcPr>
          <w:p w:rsidR="00EC4CC3" w:rsidRPr="00FC2F43" w:rsidRDefault="00EC4CC3" w:rsidP="00FC2F43">
            <w:pPr>
              <w:widowControl/>
              <w:spacing w:line="240" w:lineRule="exact"/>
              <w:jc w:val="right"/>
              <w:rPr>
                <w:rFonts w:ascii="メイリオ" w:eastAsia="メイリオ" w:hAnsi="メイリオ" w:cs="ＭＳ Ｐゴシック"/>
                <w:color w:val="000000"/>
                <w:kern w:val="0"/>
                <w:sz w:val="20"/>
                <w:szCs w:val="20"/>
              </w:rPr>
            </w:pPr>
            <w:r w:rsidRPr="00FC2F43">
              <w:rPr>
                <w:rFonts w:ascii="メイリオ" w:eastAsia="メイリオ" w:hAnsi="メイリオ" w:cs="ＭＳ Ｐゴシック" w:hint="eastAsia"/>
                <w:color w:val="000000"/>
                <w:kern w:val="0"/>
                <w:sz w:val="20"/>
                <w:szCs w:val="20"/>
              </w:rPr>
              <w:t>4</w:t>
            </w:r>
          </w:p>
        </w:tc>
      </w:tr>
    </w:tbl>
    <w:tbl>
      <w:tblPr>
        <w:tblpPr w:leftFromText="142" w:rightFromText="142" w:vertAnchor="text" w:horzAnchor="page" w:tblpX="5929" w:tblpY="431"/>
        <w:tblW w:w="5046" w:type="dxa"/>
        <w:tblLayout w:type="fixed"/>
        <w:tblCellMar>
          <w:left w:w="99" w:type="dxa"/>
          <w:right w:w="99" w:type="dxa"/>
        </w:tblCellMar>
        <w:tblLook w:val="04A0" w:firstRow="1" w:lastRow="0" w:firstColumn="1" w:lastColumn="0" w:noHBand="0" w:noVBand="1"/>
      </w:tblPr>
      <w:tblGrid>
        <w:gridCol w:w="624"/>
        <w:gridCol w:w="737"/>
        <w:gridCol w:w="737"/>
        <w:gridCol w:w="737"/>
        <w:gridCol w:w="737"/>
        <w:gridCol w:w="737"/>
        <w:gridCol w:w="737"/>
      </w:tblGrid>
      <w:tr w:rsidR="002252D5" w:rsidRPr="00FC2F43" w:rsidTr="00137EFF">
        <w:trPr>
          <w:trHeight w:val="283"/>
        </w:trPr>
        <w:tc>
          <w:tcPr>
            <w:tcW w:w="62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2252D5" w:rsidRPr="00C2409D" w:rsidRDefault="002252D5" w:rsidP="002252D5">
            <w:pPr>
              <w:widowControl/>
              <w:spacing w:line="240" w:lineRule="exact"/>
              <w:jc w:val="left"/>
              <w:rPr>
                <w:rFonts w:ascii="メイリオ" w:eastAsia="メイリオ" w:hAnsi="メイリオ" w:cs="ＭＳ Ｐゴシック"/>
                <w:color w:val="000000"/>
                <w:kern w:val="0"/>
                <w:sz w:val="20"/>
                <w:szCs w:val="20"/>
              </w:rPr>
            </w:pPr>
          </w:p>
        </w:tc>
        <w:tc>
          <w:tcPr>
            <w:tcW w:w="737" w:type="dxa"/>
            <w:tcBorders>
              <w:top w:val="single" w:sz="4" w:space="0" w:color="auto"/>
              <w:left w:val="nil"/>
              <w:bottom w:val="single" w:sz="4" w:space="0" w:color="auto"/>
              <w:right w:val="single" w:sz="4" w:space="0" w:color="auto"/>
            </w:tcBorders>
            <w:shd w:val="clear" w:color="000000" w:fill="D9E1F2"/>
            <w:noWrap/>
            <w:vAlign w:val="center"/>
            <w:hideMark/>
          </w:tcPr>
          <w:p w:rsidR="002252D5" w:rsidRPr="00C2409D" w:rsidRDefault="002252D5" w:rsidP="002252D5">
            <w:pPr>
              <w:widowControl/>
              <w:spacing w:line="240" w:lineRule="exact"/>
              <w:rPr>
                <w:rFonts w:ascii="メイリオ" w:eastAsia="メイリオ" w:hAnsi="メイリオ" w:cs="ＭＳ Ｐゴシック"/>
                <w:color w:val="000000"/>
                <w:kern w:val="0"/>
                <w:sz w:val="20"/>
                <w:szCs w:val="20"/>
              </w:rPr>
            </w:pPr>
            <w:r w:rsidRPr="002252D5">
              <w:rPr>
                <w:rFonts w:ascii="メイリオ" w:eastAsia="メイリオ" w:hAnsi="メイリオ" w:cs="ＭＳ Ｐゴシック" w:hint="eastAsia"/>
                <w:color w:val="000000"/>
                <w:w w:val="75"/>
                <w:kern w:val="0"/>
                <w:sz w:val="20"/>
                <w:szCs w:val="20"/>
                <w:fitText w:val="600" w:id="-1573072384"/>
              </w:rPr>
              <w:t>府市町村</w:t>
            </w:r>
          </w:p>
        </w:tc>
        <w:tc>
          <w:tcPr>
            <w:tcW w:w="737" w:type="dxa"/>
            <w:tcBorders>
              <w:top w:val="single" w:sz="4" w:space="0" w:color="auto"/>
              <w:left w:val="nil"/>
              <w:bottom w:val="single" w:sz="4" w:space="0" w:color="auto"/>
              <w:right w:val="single" w:sz="4" w:space="0" w:color="auto"/>
            </w:tcBorders>
            <w:shd w:val="clear" w:color="000000" w:fill="D9E1F2"/>
            <w:noWrap/>
            <w:vAlign w:val="center"/>
            <w:hideMark/>
          </w:tcPr>
          <w:p w:rsidR="002252D5" w:rsidRPr="00C2409D" w:rsidRDefault="002252D5" w:rsidP="002252D5">
            <w:pPr>
              <w:widowControl/>
              <w:spacing w:line="240" w:lineRule="exac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職域</w:t>
            </w:r>
          </w:p>
        </w:tc>
        <w:tc>
          <w:tcPr>
            <w:tcW w:w="737" w:type="dxa"/>
            <w:tcBorders>
              <w:top w:val="single" w:sz="4" w:space="0" w:color="auto"/>
              <w:left w:val="nil"/>
              <w:bottom w:val="single" w:sz="4" w:space="0" w:color="auto"/>
              <w:right w:val="single" w:sz="4" w:space="0" w:color="auto"/>
            </w:tcBorders>
            <w:shd w:val="clear" w:color="000000" w:fill="D9E1F2"/>
            <w:noWrap/>
            <w:vAlign w:val="center"/>
            <w:hideMark/>
          </w:tcPr>
          <w:p w:rsidR="002252D5" w:rsidRPr="00C2409D" w:rsidRDefault="002252D5" w:rsidP="002252D5">
            <w:pPr>
              <w:widowControl/>
              <w:spacing w:line="240" w:lineRule="exac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術前</w:t>
            </w:r>
          </w:p>
        </w:tc>
        <w:tc>
          <w:tcPr>
            <w:tcW w:w="737" w:type="dxa"/>
            <w:tcBorders>
              <w:top w:val="single" w:sz="4" w:space="0" w:color="auto"/>
              <w:left w:val="nil"/>
              <w:bottom w:val="single" w:sz="4" w:space="0" w:color="auto"/>
              <w:right w:val="single" w:sz="4" w:space="0" w:color="auto"/>
            </w:tcBorders>
            <w:shd w:val="clear" w:color="000000" w:fill="D9E1F2"/>
            <w:noWrap/>
            <w:vAlign w:val="center"/>
            <w:hideMark/>
          </w:tcPr>
          <w:p w:rsidR="002252D5" w:rsidRPr="00C2409D" w:rsidRDefault="002252D5" w:rsidP="002252D5">
            <w:pPr>
              <w:widowControl/>
              <w:spacing w:line="240" w:lineRule="exac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妊婦</w:t>
            </w:r>
          </w:p>
        </w:tc>
        <w:tc>
          <w:tcPr>
            <w:tcW w:w="737" w:type="dxa"/>
            <w:tcBorders>
              <w:top w:val="single" w:sz="4" w:space="0" w:color="auto"/>
              <w:left w:val="nil"/>
              <w:bottom w:val="single" w:sz="4" w:space="0" w:color="auto"/>
              <w:right w:val="single" w:sz="4" w:space="0" w:color="auto"/>
            </w:tcBorders>
            <w:shd w:val="clear" w:color="000000" w:fill="D9E1F2"/>
            <w:noWrap/>
            <w:vAlign w:val="center"/>
            <w:hideMark/>
          </w:tcPr>
          <w:p w:rsidR="002252D5" w:rsidRPr="00C2409D" w:rsidRDefault="002252D5" w:rsidP="002252D5">
            <w:pPr>
              <w:widowControl/>
              <w:spacing w:line="240" w:lineRule="exact"/>
              <w:rPr>
                <w:rFonts w:ascii="メイリオ" w:eastAsia="メイリオ" w:hAnsi="メイリオ" w:cs="ＭＳ Ｐゴシック"/>
                <w:color w:val="000000"/>
                <w:kern w:val="0"/>
                <w:sz w:val="20"/>
                <w:szCs w:val="20"/>
              </w:rPr>
            </w:pPr>
            <w:r w:rsidRPr="002252D5">
              <w:rPr>
                <w:rFonts w:ascii="メイリオ" w:eastAsia="メイリオ" w:hAnsi="メイリオ" w:cs="ＭＳ Ｐゴシック" w:hint="eastAsia"/>
                <w:color w:val="000000"/>
                <w:kern w:val="0"/>
                <w:sz w:val="20"/>
                <w:szCs w:val="20"/>
                <w:fitText w:val="600" w:id="-1573072383"/>
              </w:rPr>
              <w:t>その他</w:t>
            </w:r>
          </w:p>
        </w:tc>
        <w:tc>
          <w:tcPr>
            <w:tcW w:w="737" w:type="dxa"/>
            <w:tcBorders>
              <w:top w:val="single" w:sz="4" w:space="0" w:color="auto"/>
              <w:left w:val="nil"/>
              <w:bottom w:val="single" w:sz="4" w:space="0" w:color="auto"/>
              <w:right w:val="single" w:sz="4" w:space="0" w:color="auto"/>
            </w:tcBorders>
            <w:shd w:val="clear" w:color="000000" w:fill="D9E1F2"/>
            <w:vAlign w:val="center"/>
          </w:tcPr>
          <w:p w:rsidR="002252D5" w:rsidRPr="002252D5" w:rsidRDefault="002252D5" w:rsidP="002252D5">
            <w:pPr>
              <w:widowControl/>
              <w:spacing w:line="240" w:lineRule="exac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合計</w:t>
            </w:r>
          </w:p>
        </w:tc>
      </w:tr>
      <w:tr w:rsidR="002252D5" w:rsidRPr="00FC2F43" w:rsidTr="002252D5">
        <w:trPr>
          <w:trHeight w:val="283"/>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H30</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33</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0</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0</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0</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0</w:t>
            </w:r>
          </w:p>
        </w:tc>
        <w:tc>
          <w:tcPr>
            <w:tcW w:w="737" w:type="dxa"/>
            <w:tcBorders>
              <w:top w:val="nil"/>
              <w:left w:val="nil"/>
              <w:bottom w:val="single" w:sz="4" w:space="0" w:color="auto"/>
              <w:right w:val="single" w:sz="4" w:space="0" w:color="auto"/>
            </w:tcBorders>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33</w:t>
            </w:r>
          </w:p>
        </w:tc>
      </w:tr>
      <w:tr w:rsidR="002252D5" w:rsidRPr="00FC2F43" w:rsidTr="002252D5">
        <w:trPr>
          <w:trHeight w:val="283"/>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lef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R1</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44</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19</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0</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0</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3</w:t>
            </w:r>
          </w:p>
        </w:tc>
        <w:tc>
          <w:tcPr>
            <w:tcW w:w="737" w:type="dxa"/>
            <w:tcBorders>
              <w:top w:val="nil"/>
              <w:left w:val="nil"/>
              <w:bottom w:val="single" w:sz="4" w:space="0" w:color="auto"/>
              <w:right w:val="single" w:sz="4" w:space="0" w:color="auto"/>
            </w:tcBorders>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66</w:t>
            </w:r>
          </w:p>
        </w:tc>
      </w:tr>
      <w:tr w:rsidR="002252D5" w:rsidRPr="00FC2F43" w:rsidTr="002252D5">
        <w:trPr>
          <w:trHeight w:val="283"/>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lef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R2</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20</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6</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4</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0</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5</w:t>
            </w:r>
          </w:p>
        </w:tc>
        <w:tc>
          <w:tcPr>
            <w:tcW w:w="737" w:type="dxa"/>
            <w:tcBorders>
              <w:top w:val="nil"/>
              <w:left w:val="nil"/>
              <w:bottom w:val="single" w:sz="4" w:space="0" w:color="auto"/>
              <w:right w:val="single" w:sz="4" w:space="0" w:color="auto"/>
            </w:tcBorders>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35</w:t>
            </w:r>
          </w:p>
        </w:tc>
      </w:tr>
      <w:tr w:rsidR="002252D5" w:rsidRPr="00FC2F43" w:rsidTr="002252D5">
        <w:trPr>
          <w:trHeight w:val="283"/>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lef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R3</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23</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6</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5</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0</w:t>
            </w:r>
          </w:p>
        </w:tc>
        <w:tc>
          <w:tcPr>
            <w:tcW w:w="737" w:type="dxa"/>
            <w:tcBorders>
              <w:top w:val="nil"/>
              <w:left w:val="nil"/>
              <w:bottom w:val="single" w:sz="4" w:space="0" w:color="auto"/>
              <w:right w:val="single" w:sz="4" w:space="0" w:color="auto"/>
            </w:tcBorders>
            <w:shd w:val="clear" w:color="auto" w:fill="auto"/>
            <w:noWrap/>
            <w:vAlign w:val="center"/>
            <w:hideMark/>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sidRPr="00C2409D">
              <w:rPr>
                <w:rFonts w:ascii="メイリオ" w:eastAsia="メイリオ" w:hAnsi="メイリオ" w:cs="ＭＳ Ｐゴシック" w:hint="eastAsia"/>
                <w:color w:val="000000"/>
                <w:kern w:val="0"/>
                <w:sz w:val="20"/>
                <w:szCs w:val="20"/>
              </w:rPr>
              <w:t>1</w:t>
            </w:r>
          </w:p>
        </w:tc>
        <w:tc>
          <w:tcPr>
            <w:tcW w:w="737" w:type="dxa"/>
            <w:tcBorders>
              <w:top w:val="nil"/>
              <w:left w:val="nil"/>
              <w:bottom w:val="single" w:sz="4" w:space="0" w:color="auto"/>
              <w:right w:val="single" w:sz="4" w:space="0" w:color="auto"/>
            </w:tcBorders>
          </w:tcPr>
          <w:p w:rsidR="002252D5" w:rsidRPr="00C2409D" w:rsidRDefault="002252D5" w:rsidP="002252D5">
            <w:pPr>
              <w:widowControl/>
              <w:spacing w:line="240" w:lineRule="exact"/>
              <w:jc w:val="righ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35</w:t>
            </w:r>
          </w:p>
        </w:tc>
      </w:tr>
    </w:tbl>
    <w:p w:rsidR="00740468" w:rsidRPr="00490EC9" w:rsidRDefault="00740468" w:rsidP="00740468">
      <w:pPr>
        <w:spacing w:line="320" w:lineRule="exact"/>
        <w:rPr>
          <w:rFonts w:ascii="メイリオ" w:eastAsia="メイリオ" w:hAnsi="メイリオ"/>
          <w:sz w:val="22"/>
        </w:rPr>
      </w:pPr>
      <w:r>
        <w:rPr>
          <w:rFonts w:ascii="メイリオ" w:eastAsia="メイリオ" w:hAnsi="メイリオ" w:hint="eastAsia"/>
          <w:sz w:val="22"/>
        </w:rPr>
        <w:t>■申請件数の推移</w:t>
      </w:r>
    </w:p>
    <w:p w:rsidR="00D274F7" w:rsidRPr="00490EC9" w:rsidRDefault="008D1CDE" w:rsidP="00490EC9">
      <w:pPr>
        <w:spacing w:line="320" w:lineRule="exac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simplePos x="0" y="0"/>
                <wp:positionH relativeFrom="column">
                  <wp:posOffset>2804795</wp:posOffset>
                </wp:positionH>
                <wp:positionV relativeFrom="paragraph">
                  <wp:posOffset>1037590</wp:posOffset>
                </wp:positionV>
                <wp:extent cx="353377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533775" cy="295275"/>
                        </a:xfrm>
                        <a:prstGeom prst="rect">
                          <a:avLst/>
                        </a:prstGeom>
                        <a:solidFill>
                          <a:schemeClr val="lt1"/>
                        </a:solidFill>
                        <a:ln w="6350">
                          <a:noFill/>
                        </a:ln>
                      </wps:spPr>
                      <wps:txbx>
                        <w:txbxContent>
                          <w:p w:rsidR="008D1CDE" w:rsidRDefault="008D1CDE" w:rsidP="008D1CDE">
                            <w:pPr>
                              <w:pStyle w:val="a5"/>
                              <w:numPr>
                                <w:ilvl w:val="0"/>
                                <w:numId w:val="2"/>
                              </w:numPr>
                              <w:spacing w:line="280" w:lineRule="exact"/>
                              <w:ind w:leftChars="0"/>
                            </w:pPr>
                            <w:r w:rsidRPr="008D1CDE">
                              <w:rPr>
                                <w:rFonts w:ascii="メイリオ" w:eastAsia="メイリオ" w:hAnsi="メイリオ" w:hint="eastAsia"/>
                                <w:sz w:val="22"/>
                              </w:rPr>
                              <w:t>術前検査・妊婦健診陽性者の申請件数が少ない。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20.85pt;margin-top:81.7pt;width:27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" fillcolor="white [3201]" stroked="f" strokeweight=".5pt">
                <v:textbox>
                  <w:txbxContent>
                    <w:p w:rsidR="008D1CDE" w:rsidRDefault="008D1CDE" w:rsidP="008D1CDE">
                      <w:pPr>
                        <w:pStyle w:val="a5"/>
                        <w:numPr>
                          <w:ilvl w:val="0"/>
                          <w:numId w:val="2"/>
                        </w:numPr>
                        <w:spacing w:line="280" w:lineRule="exact"/>
                        <w:ind w:leftChars="0"/>
                      </w:pPr>
                      <w:r w:rsidRPr="008D1CDE">
                        <w:rPr>
                          <w:rFonts w:ascii="メイリオ" w:eastAsia="メイリオ" w:hAnsi="メイリオ" w:hint="eastAsia"/>
                          <w:sz w:val="22"/>
                        </w:rPr>
                        <w:t>術前検査・妊婦健診陽性者の申請件数が少ない。</w:t>
                      </w:r>
                    </w:p>
                  </w:txbxContent>
                </v:textbox>
              </v:shape>
            </w:pict>
          </mc:Fallback>
        </mc:AlternateContent>
      </w:r>
      <w:r>
        <w:rPr>
          <w:rFonts w:ascii="メイリオ" w:eastAsia="メイリオ" w:hAnsi="メイリオ" w:hint="eastAsia"/>
          <w:sz w:val="22"/>
        </w:rPr>
        <w:t xml:space="preserve">　</w:t>
      </w:r>
    </w:p>
    <w:p w:rsidR="00740468" w:rsidRPr="00490EC9" w:rsidRDefault="00740468" w:rsidP="00EC4CC3">
      <w:pPr>
        <w:spacing w:line="300" w:lineRule="exact"/>
        <w:rPr>
          <w:rFonts w:ascii="メイリオ" w:eastAsia="メイリオ" w:hAnsi="メイリオ"/>
          <w:sz w:val="22"/>
        </w:rPr>
      </w:pPr>
    </w:p>
    <w:p w:rsidR="00803CF7" w:rsidRDefault="00803CF7" w:rsidP="00EC4CC3">
      <w:pPr>
        <w:spacing w:line="300" w:lineRule="exact"/>
        <w:rPr>
          <w:rFonts w:ascii="メイリオ" w:eastAsia="メイリオ" w:hAnsi="メイリオ"/>
          <w:sz w:val="22"/>
        </w:rPr>
      </w:pPr>
    </w:p>
    <w:p w:rsidR="00700233" w:rsidRDefault="00D274F7" w:rsidP="00EC4CC3">
      <w:pPr>
        <w:spacing w:line="300" w:lineRule="exact"/>
        <w:rPr>
          <w:rFonts w:ascii="メイリオ" w:eastAsia="メイリオ" w:hAnsi="メイリオ"/>
          <w:sz w:val="22"/>
        </w:rPr>
      </w:pPr>
      <w:r w:rsidRPr="00490EC9">
        <w:rPr>
          <w:rFonts w:ascii="メイリオ" w:eastAsia="メイリオ" w:hAnsi="メイリオ" w:hint="eastAsia"/>
          <w:sz w:val="22"/>
        </w:rPr>
        <w:t>２）</w:t>
      </w:r>
      <w:r w:rsidR="00EC4CC3" w:rsidRPr="00490EC9">
        <w:rPr>
          <w:rFonts w:ascii="メイリオ" w:eastAsia="メイリオ" w:hAnsi="メイリオ" w:hint="eastAsia"/>
          <w:sz w:val="22"/>
        </w:rPr>
        <w:t>府眼科医会と連携した眼科医への啓発</w:t>
      </w:r>
    </w:p>
    <w:p w:rsidR="00F13239" w:rsidRPr="00490EC9" w:rsidRDefault="00F13239" w:rsidP="00F13239">
      <w:pPr>
        <w:spacing w:line="100" w:lineRule="exac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0288" behindDoc="0" locked="0" layoutInCell="1" allowOverlap="1">
                <wp:simplePos x="0" y="0"/>
                <wp:positionH relativeFrom="column">
                  <wp:posOffset>220703</wp:posOffset>
                </wp:positionH>
                <wp:positionV relativeFrom="paragraph">
                  <wp:posOffset>23247</wp:posOffset>
                </wp:positionV>
                <wp:extent cx="5644101" cy="461176"/>
                <wp:effectExtent l="0" t="0" r="13970" b="15240"/>
                <wp:wrapNone/>
                <wp:docPr id="2" name="大かっこ 2"/>
                <wp:cNvGraphicFramePr/>
                <a:graphic xmlns:a="http://schemas.openxmlformats.org/drawingml/2006/main">
                  <a:graphicData uri="http://schemas.microsoft.com/office/word/2010/wordprocessingShape">
                    <wps:wsp>
                      <wps:cNvSpPr/>
                      <wps:spPr>
                        <a:xfrm>
                          <a:off x="0" y="0"/>
                          <a:ext cx="5644101" cy="461176"/>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05B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4pt;margin-top:1.85pt;width:444.4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" strokecolor="black [3213]" strokeweight=".5pt">
                <v:stroke joinstyle="miter"/>
              </v:shape>
            </w:pict>
          </mc:Fallback>
        </mc:AlternateContent>
      </w:r>
    </w:p>
    <w:p w:rsidR="00137EFF" w:rsidRDefault="00EC4CC3" w:rsidP="00F13239">
      <w:pPr>
        <w:spacing w:line="320" w:lineRule="exact"/>
        <w:ind w:leftChars="250" w:left="525"/>
        <w:rPr>
          <w:rFonts w:ascii="メイリオ" w:eastAsia="メイリオ" w:hAnsi="メイリオ"/>
          <w:sz w:val="22"/>
        </w:rPr>
      </w:pPr>
      <w:r>
        <w:rPr>
          <w:rFonts w:ascii="メイリオ" w:eastAsia="メイリオ" w:hAnsi="メイリオ" w:hint="eastAsia"/>
          <w:sz w:val="22"/>
        </w:rPr>
        <w:t>眼科は全診療科の中でも手術件数</w:t>
      </w:r>
      <w:r w:rsidR="00D94963">
        <w:rPr>
          <w:rFonts w:ascii="メイリオ" w:eastAsia="メイリオ" w:hAnsi="メイリオ" w:hint="eastAsia"/>
          <w:sz w:val="22"/>
        </w:rPr>
        <w:t>が</w:t>
      </w:r>
      <w:r>
        <w:rPr>
          <w:rFonts w:ascii="メイリオ" w:eastAsia="メイリオ" w:hAnsi="メイリオ" w:hint="eastAsia"/>
          <w:sz w:val="22"/>
        </w:rPr>
        <w:t>多く、術前検査</w:t>
      </w:r>
      <w:r w:rsidR="00D94963">
        <w:rPr>
          <w:rFonts w:ascii="メイリオ" w:eastAsia="メイリオ" w:hAnsi="メイリオ" w:hint="eastAsia"/>
          <w:sz w:val="22"/>
        </w:rPr>
        <w:t>で</w:t>
      </w:r>
      <w:r>
        <w:rPr>
          <w:rFonts w:ascii="メイリオ" w:eastAsia="メイリオ" w:hAnsi="メイリオ" w:hint="eastAsia"/>
          <w:sz w:val="22"/>
        </w:rPr>
        <w:t>肝炎ウイルス検査を実施する機会が多いため、</w:t>
      </w:r>
      <w:r w:rsidR="00D94963">
        <w:rPr>
          <w:rFonts w:ascii="メイリオ" w:eastAsia="メイリオ" w:hAnsi="メイリオ" w:hint="eastAsia"/>
          <w:sz w:val="22"/>
        </w:rPr>
        <w:t>眼科医を対象とした制度周知及び協力依頼を実施。</w:t>
      </w:r>
    </w:p>
    <w:p w:rsidR="00137EFF" w:rsidRPr="00137EFF" w:rsidRDefault="00137EFF" w:rsidP="00F13239">
      <w:pPr>
        <w:spacing w:line="200" w:lineRule="exact"/>
        <w:rPr>
          <w:rFonts w:ascii="メイリオ" w:eastAsia="メイリオ" w:hAnsi="メイリオ"/>
          <w:sz w:val="16"/>
          <w:szCs w:val="16"/>
        </w:rPr>
      </w:pPr>
    </w:p>
    <w:p w:rsidR="00700233" w:rsidRPr="00490EC9" w:rsidRDefault="00700233" w:rsidP="00137EFF">
      <w:pPr>
        <w:spacing w:line="300" w:lineRule="exact"/>
        <w:rPr>
          <w:rFonts w:ascii="メイリオ" w:eastAsia="メイリオ" w:hAnsi="メイリオ"/>
          <w:sz w:val="22"/>
        </w:rPr>
      </w:pPr>
      <w:r w:rsidRPr="00490EC9">
        <w:rPr>
          <w:rFonts w:ascii="メイリオ" w:eastAsia="メイリオ" w:hAnsi="メイリオ" w:hint="eastAsia"/>
          <w:sz w:val="22"/>
        </w:rPr>
        <w:t>・会報誌（令和</w:t>
      </w:r>
      <w:r w:rsidR="009360A8">
        <w:rPr>
          <w:rFonts w:ascii="メイリオ" w:eastAsia="メイリオ" w:hAnsi="メイリオ" w:hint="eastAsia"/>
          <w:sz w:val="22"/>
        </w:rPr>
        <w:t>4</w:t>
      </w:r>
      <w:r w:rsidRPr="00490EC9">
        <w:rPr>
          <w:rFonts w:ascii="メイリオ" w:eastAsia="メイリオ" w:hAnsi="メイリオ" w:hint="eastAsia"/>
          <w:sz w:val="22"/>
        </w:rPr>
        <w:t>年</w:t>
      </w:r>
      <w:r w:rsidR="009360A8">
        <w:rPr>
          <w:rFonts w:ascii="メイリオ" w:eastAsia="メイリオ" w:hAnsi="メイリオ" w:hint="eastAsia"/>
          <w:sz w:val="22"/>
        </w:rPr>
        <w:t>1</w:t>
      </w:r>
      <w:r w:rsidRPr="00490EC9">
        <w:rPr>
          <w:rFonts w:ascii="メイリオ" w:eastAsia="メイリオ" w:hAnsi="メイリオ" w:hint="eastAsia"/>
          <w:sz w:val="22"/>
        </w:rPr>
        <w:t>月号）</w:t>
      </w:r>
      <w:r w:rsidR="00D94963">
        <w:rPr>
          <w:rFonts w:ascii="メイリオ" w:eastAsia="メイリオ" w:hAnsi="メイリオ" w:hint="eastAsia"/>
          <w:sz w:val="22"/>
        </w:rPr>
        <w:t>に資料同封</w:t>
      </w:r>
      <w:r w:rsidR="00E45ECE">
        <w:rPr>
          <w:rFonts w:ascii="メイリオ" w:eastAsia="メイリオ" w:hAnsi="メイリオ" w:hint="eastAsia"/>
          <w:sz w:val="22"/>
        </w:rPr>
        <w:t>（1,350部）</w:t>
      </w:r>
      <w:r w:rsidR="00D94963">
        <w:rPr>
          <w:rFonts w:ascii="メイリオ" w:eastAsia="メイリオ" w:hAnsi="メイリオ" w:hint="eastAsia"/>
          <w:sz w:val="22"/>
        </w:rPr>
        <w:t>。</w:t>
      </w:r>
    </w:p>
    <w:p w:rsidR="00D24851" w:rsidRPr="00490EC9" w:rsidRDefault="009360A8" w:rsidP="00EC4CC3">
      <w:pPr>
        <w:spacing w:line="300" w:lineRule="exact"/>
        <w:rPr>
          <w:rFonts w:ascii="メイリオ" w:eastAsia="メイリオ" w:hAnsi="メイリオ"/>
          <w:sz w:val="22"/>
        </w:rPr>
      </w:pPr>
      <w:r>
        <w:rPr>
          <w:rFonts w:ascii="メイリオ" w:eastAsia="メイリオ" w:hAnsi="メイリオ" w:hint="eastAsia"/>
          <w:sz w:val="22"/>
        </w:rPr>
        <w:t>・会員研修会（若手勤務医が多く参加）で制度説明（令和4</w:t>
      </w:r>
      <w:r w:rsidR="00D24851" w:rsidRPr="00490EC9">
        <w:rPr>
          <w:rFonts w:ascii="メイリオ" w:eastAsia="メイリオ" w:hAnsi="メイリオ" w:hint="eastAsia"/>
          <w:sz w:val="22"/>
        </w:rPr>
        <w:t>年</w:t>
      </w:r>
      <w:r>
        <w:rPr>
          <w:rFonts w:ascii="メイリオ" w:eastAsia="メイリオ" w:hAnsi="メイリオ" w:hint="eastAsia"/>
          <w:sz w:val="22"/>
        </w:rPr>
        <w:t>2</w:t>
      </w:r>
      <w:r w:rsidR="00D24851" w:rsidRPr="00490EC9">
        <w:rPr>
          <w:rFonts w:ascii="メイリオ" w:eastAsia="メイリオ" w:hAnsi="メイリオ" w:hint="eastAsia"/>
          <w:sz w:val="22"/>
        </w:rPr>
        <w:t>月</w:t>
      </w:r>
      <w:r>
        <w:rPr>
          <w:rFonts w:ascii="メイリオ" w:eastAsia="メイリオ" w:hAnsi="メイリオ" w:hint="eastAsia"/>
          <w:sz w:val="22"/>
        </w:rPr>
        <w:t>5</w:t>
      </w:r>
      <w:r w:rsidR="00137EFF">
        <w:rPr>
          <w:rFonts w:ascii="メイリオ" w:eastAsia="メイリオ" w:hAnsi="メイリオ" w:hint="eastAsia"/>
          <w:sz w:val="22"/>
        </w:rPr>
        <w:t xml:space="preserve">日実施 </w:t>
      </w:r>
      <w:r w:rsidR="003D0D9F">
        <w:rPr>
          <w:rFonts w:ascii="メイリオ" w:eastAsia="メイリオ" w:hAnsi="メイリオ" w:hint="eastAsia"/>
          <w:sz w:val="22"/>
        </w:rPr>
        <w:t>235</w:t>
      </w:r>
      <w:r w:rsidR="00D94963">
        <w:rPr>
          <w:rFonts w:ascii="メイリオ" w:eastAsia="メイリオ" w:hAnsi="メイリオ" w:hint="eastAsia"/>
          <w:sz w:val="22"/>
        </w:rPr>
        <w:t>名参加</w:t>
      </w:r>
      <w:r w:rsidR="00D24851" w:rsidRPr="00490EC9">
        <w:rPr>
          <w:rFonts w:ascii="メイリオ" w:eastAsia="メイリオ" w:hAnsi="メイリオ" w:hint="eastAsia"/>
          <w:sz w:val="22"/>
        </w:rPr>
        <w:t>）</w:t>
      </w:r>
      <w:r w:rsidR="00D94963">
        <w:rPr>
          <w:rFonts w:ascii="メイリオ" w:eastAsia="メイリオ" w:hAnsi="メイリオ" w:hint="eastAsia"/>
          <w:sz w:val="22"/>
        </w:rPr>
        <w:t>。</w:t>
      </w:r>
    </w:p>
    <w:p w:rsidR="00D274F7" w:rsidRPr="00D94963" w:rsidRDefault="00D274F7" w:rsidP="00EC4CC3">
      <w:pPr>
        <w:spacing w:line="300" w:lineRule="exact"/>
        <w:rPr>
          <w:rFonts w:ascii="メイリオ" w:eastAsia="メイリオ" w:hAnsi="メイリオ"/>
          <w:sz w:val="22"/>
        </w:rPr>
      </w:pPr>
    </w:p>
    <w:p w:rsidR="00FC2F43" w:rsidRPr="00490EC9" w:rsidRDefault="00FC2F43" w:rsidP="00EC4CC3">
      <w:pPr>
        <w:spacing w:line="300" w:lineRule="exact"/>
        <w:rPr>
          <w:rFonts w:ascii="メイリオ" w:eastAsia="メイリオ" w:hAnsi="メイリオ"/>
          <w:sz w:val="22"/>
        </w:rPr>
      </w:pPr>
    </w:p>
    <w:p w:rsidR="00D274F7" w:rsidRPr="00740468" w:rsidRDefault="00D274F7" w:rsidP="00803CF7">
      <w:pPr>
        <w:spacing w:line="360" w:lineRule="exact"/>
        <w:rPr>
          <w:rFonts w:ascii="メイリオ" w:eastAsia="メイリオ" w:hAnsi="メイリオ"/>
          <w:b/>
          <w:sz w:val="28"/>
          <w:szCs w:val="28"/>
        </w:rPr>
      </w:pPr>
      <w:r w:rsidRPr="00740468">
        <w:rPr>
          <w:rFonts w:ascii="メイリオ" w:eastAsia="メイリオ" w:hAnsi="メイリオ" w:hint="eastAsia"/>
          <w:b/>
          <w:sz w:val="28"/>
          <w:szCs w:val="28"/>
        </w:rPr>
        <w:t>３　今後の取組</w:t>
      </w:r>
    </w:p>
    <w:p w:rsidR="008D1CDE" w:rsidRPr="00137EFF" w:rsidRDefault="008D1CDE" w:rsidP="008D1CDE">
      <w:pPr>
        <w:spacing w:line="420" w:lineRule="exact"/>
        <w:rPr>
          <w:rFonts w:ascii="メイリオ" w:eastAsia="メイリオ" w:hAnsi="メイリオ"/>
          <w:sz w:val="22"/>
          <w:bdr w:val="single" w:sz="4" w:space="0" w:color="auto"/>
        </w:rPr>
      </w:pPr>
      <w:r>
        <w:rPr>
          <w:rFonts w:ascii="メイリオ" w:eastAsia="メイリオ" w:hAnsi="メイリオ" w:hint="eastAsia"/>
          <w:sz w:val="22"/>
          <w:bdr w:val="single" w:sz="4" w:space="0" w:color="auto"/>
        </w:rPr>
        <w:t>定期検査・初回</w:t>
      </w:r>
      <w:r w:rsidR="00CA78FD" w:rsidRPr="00137EFF">
        <w:rPr>
          <w:rFonts w:ascii="メイリオ" w:eastAsia="メイリオ" w:hAnsi="メイリオ" w:hint="eastAsia"/>
          <w:sz w:val="22"/>
          <w:bdr w:val="single" w:sz="4" w:space="0" w:color="auto"/>
        </w:rPr>
        <w:t>精密</w:t>
      </w:r>
      <w:r>
        <w:rPr>
          <w:rFonts w:ascii="メイリオ" w:eastAsia="メイリオ" w:hAnsi="メイリオ" w:hint="eastAsia"/>
          <w:sz w:val="22"/>
          <w:bdr w:val="single" w:sz="4" w:space="0" w:color="auto"/>
        </w:rPr>
        <w:t xml:space="preserve">検査 </w:t>
      </w:r>
      <w:r w:rsidRPr="00137EFF">
        <w:rPr>
          <w:rFonts w:ascii="メイリオ" w:eastAsia="メイリオ" w:hAnsi="メイリオ" w:hint="eastAsia"/>
          <w:sz w:val="22"/>
          <w:bdr w:val="single" w:sz="4" w:space="0" w:color="auto"/>
        </w:rPr>
        <w:t>共通</w:t>
      </w:r>
    </w:p>
    <w:p w:rsidR="008D1CDE" w:rsidRPr="00490EC9" w:rsidRDefault="008D1CDE" w:rsidP="007E3DD1">
      <w:pPr>
        <w:spacing w:line="320" w:lineRule="exact"/>
        <w:rPr>
          <w:rFonts w:ascii="メイリオ" w:eastAsia="メイリオ" w:hAnsi="メイリオ"/>
          <w:sz w:val="22"/>
        </w:rPr>
      </w:pPr>
      <w:r>
        <w:rPr>
          <w:rFonts w:ascii="メイリオ" w:eastAsia="メイリオ" w:hAnsi="メイリオ" w:hint="eastAsia"/>
          <w:sz w:val="22"/>
        </w:rPr>
        <w:t>・医療機関（</w:t>
      </w:r>
      <w:r w:rsidRPr="00490EC9">
        <w:rPr>
          <w:rFonts w:ascii="メイリオ" w:eastAsia="メイリオ" w:hAnsi="メイリオ" w:hint="eastAsia"/>
          <w:sz w:val="22"/>
        </w:rPr>
        <w:t>一般</w:t>
      </w:r>
      <w:r>
        <w:rPr>
          <w:rFonts w:ascii="メイリオ" w:eastAsia="メイリオ" w:hAnsi="メイリオ" w:hint="eastAsia"/>
          <w:sz w:val="22"/>
        </w:rPr>
        <w:t>病院も含む）等広く</w:t>
      </w:r>
      <w:r w:rsidRPr="00490EC9">
        <w:rPr>
          <w:rFonts w:ascii="メイリオ" w:eastAsia="メイリオ" w:hAnsi="メイリオ" w:hint="eastAsia"/>
          <w:sz w:val="22"/>
        </w:rPr>
        <w:t>制度周知</w:t>
      </w:r>
      <w:r>
        <w:rPr>
          <w:rFonts w:ascii="メイリオ" w:eastAsia="メイリオ" w:hAnsi="メイリオ" w:hint="eastAsia"/>
          <w:sz w:val="22"/>
        </w:rPr>
        <w:t>（R4.</w:t>
      </w:r>
      <w:r>
        <w:rPr>
          <w:rFonts w:ascii="メイリオ" w:eastAsia="メイリオ" w:hAnsi="メイリオ"/>
          <w:sz w:val="22"/>
        </w:rPr>
        <w:t>3</w:t>
      </w:r>
      <w:r>
        <w:rPr>
          <w:rFonts w:ascii="メイリオ" w:eastAsia="メイリオ" w:hAnsi="メイリオ" w:hint="eastAsia"/>
          <w:sz w:val="22"/>
        </w:rPr>
        <w:t>月ポスター・チラシ配付予定</w:t>
      </w:r>
      <w:r w:rsidRPr="00490EC9">
        <w:rPr>
          <w:rFonts w:ascii="メイリオ" w:eastAsia="メイリオ" w:hAnsi="メイリオ" w:hint="eastAsia"/>
          <w:sz w:val="22"/>
        </w:rPr>
        <w:t>）</w:t>
      </w:r>
      <w:r>
        <w:rPr>
          <w:rFonts w:ascii="メイリオ" w:eastAsia="メイリオ" w:hAnsi="メイリオ" w:hint="eastAsia"/>
          <w:sz w:val="22"/>
        </w:rPr>
        <w:t>。</w:t>
      </w:r>
    </w:p>
    <w:p w:rsidR="008D1CDE" w:rsidRDefault="008D1CDE" w:rsidP="007E3DD1">
      <w:pPr>
        <w:spacing w:line="320" w:lineRule="exact"/>
        <w:rPr>
          <w:rFonts w:ascii="メイリオ" w:eastAsia="メイリオ" w:hAnsi="メイリオ"/>
          <w:sz w:val="22"/>
        </w:rPr>
      </w:pPr>
      <w:r w:rsidRPr="00490EC9">
        <w:rPr>
          <w:rFonts w:ascii="メイリオ" w:eastAsia="メイリオ" w:hAnsi="メイリオ" w:hint="eastAsia"/>
          <w:sz w:val="22"/>
        </w:rPr>
        <w:t>・健康サポート薬局の</w:t>
      </w:r>
      <w:r>
        <w:rPr>
          <w:rFonts w:ascii="メイリオ" w:eastAsia="メイリオ" w:hAnsi="メイリオ" w:hint="eastAsia"/>
          <w:sz w:val="22"/>
        </w:rPr>
        <w:t>コーディネーターによる個別受診勧奨・制度周知を強化。</w:t>
      </w:r>
    </w:p>
    <w:p w:rsidR="007E3DD1" w:rsidRPr="00490EC9" w:rsidRDefault="007E3DD1" w:rsidP="007E3DD1">
      <w:pPr>
        <w:spacing w:line="160" w:lineRule="exact"/>
        <w:rPr>
          <w:rFonts w:ascii="メイリオ" w:eastAsia="メイリオ" w:hAnsi="メイリオ"/>
          <w:sz w:val="22"/>
        </w:rPr>
      </w:pPr>
    </w:p>
    <w:p w:rsidR="00500BC5" w:rsidRPr="00137EFF" w:rsidRDefault="00137EFF" w:rsidP="00137EFF">
      <w:pPr>
        <w:spacing w:line="420" w:lineRule="exact"/>
        <w:rPr>
          <w:rFonts w:ascii="メイリオ" w:eastAsia="メイリオ" w:hAnsi="メイリオ"/>
          <w:sz w:val="22"/>
          <w:bdr w:val="single" w:sz="4" w:space="0" w:color="auto"/>
        </w:rPr>
      </w:pPr>
      <w:r w:rsidRPr="00137EFF">
        <w:rPr>
          <w:rFonts w:ascii="メイリオ" w:eastAsia="メイリオ" w:hAnsi="メイリオ" w:hint="eastAsia"/>
          <w:sz w:val="22"/>
          <w:bdr w:val="single" w:sz="4" w:space="0" w:color="auto"/>
        </w:rPr>
        <w:t>初回精密</w:t>
      </w:r>
      <w:r w:rsidR="00607C04">
        <w:rPr>
          <w:rFonts w:ascii="メイリオ" w:eastAsia="メイリオ" w:hAnsi="メイリオ" w:hint="eastAsia"/>
          <w:sz w:val="22"/>
          <w:bdr w:val="single" w:sz="4" w:space="0" w:color="auto"/>
        </w:rPr>
        <w:t>検査</w:t>
      </w:r>
    </w:p>
    <w:p w:rsidR="002F39FA" w:rsidRDefault="00500BC5" w:rsidP="002F39FA">
      <w:pPr>
        <w:spacing w:line="320" w:lineRule="exact"/>
        <w:rPr>
          <w:rFonts w:ascii="メイリオ" w:eastAsia="メイリオ" w:hAnsi="メイリオ"/>
          <w:sz w:val="22"/>
        </w:rPr>
      </w:pPr>
      <w:r w:rsidRPr="00490EC9">
        <w:rPr>
          <w:rFonts w:ascii="メイリオ" w:eastAsia="メイリオ" w:hAnsi="メイリオ" w:hint="eastAsia"/>
          <w:sz w:val="22"/>
        </w:rPr>
        <w:t>・</w:t>
      </w:r>
      <w:r w:rsidR="002F39FA">
        <w:rPr>
          <w:rFonts w:ascii="メイリオ" w:eastAsia="メイリオ" w:hAnsi="メイリオ" w:hint="eastAsia"/>
          <w:sz w:val="22"/>
        </w:rPr>
        <w:t>眼科医への啓発効果を</w:t>
      </w:r>
      <w:r w:rsidR="008D1CDE">
        <w:rPr>
          <w:rFonts w:ascii="メイリオ" w:eastAsia="メイリオ" w:hAnsi="メイリオ" w:hint="eastAsia"/>
          <w:sz w:val="22"/>
        </w:rPr>
        <w:t>評価し、</w:t>
      </w:r>
      <w:r w:rsidR="00E45ECE">
        <w:rPr>
          <w:rFonts w:ascii="メイリオ" w:eastAsia="メイリオ" w:hAnsi="メイリオ" w:hint="eastAsia"/>
          <w:sz w:val="22"/>
        </w:rPr>
        <w:t>府眼科医会</w:t>
      </w:r>
      <w:r w:rsidR="002252D5">
        <w:rPr>
          <w:rFonts w:ascii="メイリオ" w:eastAsia="メイリオ" w:hAnsi="メイリオ" w:hint="eastAsia"/>
          <w:sz w:val="22"/>
        </w:rPr>
        <w:t>と</w:t>
      </w:r>
      <w:r w:rsidR="00E45ECE">
        <w:rPr>
          <w:rFonts w:ascii="メイリオ" w:eastAsia="メイリオ" w:hAnsi="メイリオ" w:hint="eastAsia"/>
          <w:sz w:val="22"/>
        </w:rPr>
        <w:t>連携</w:t>
      </w:r>
      <w:r w:rsidR="002252D5">
        <w:rPr>
          <w:rFonts w:ascii="メイリオ" w:eastAsia="メイリオ" w:hAnsi="メイリオ" w:hint="eastAsia"/>
          <w:sz w:val="22"/>
        </w:rPr>
        <w:t>した啓発</w:t>
      </w:r>
      <w:r w:rsidR="00137EFF">
        <w:rPr>
          <w:rFonts w:ascii="メイリオ" w:eastAsia="メイリオ" w:hAnsi="メイリオ" w:hint="eastAsia"/>
          <w:sz w:val="22"/>
        </w:rPr>
        <w:t>を</w:t>
      </w:r>
      <w:r w:rsidR="00E45ECE">
        <w:rPr>
          <w:rFonts w:ascii="メイリオ" w:eastAsia="メイリオ" w:hAnsi="メイリオ" w:hint="eastAsia"/>
          <w:sz w:val="22"/>
        </w:rPr>
        <w:t>継</w:t>
      </w:r>
      <w:bookmarkStart w:id="0" w:name="_GoBack"/>
      <w:bookmarkEnd w:id="0"/>
      <w:r w:rsidR="00E45ECE">
        <w:rPr>
          <w:rFonts w:ascii="メイリオ" w:eastAsia="メイリオ" w:hAnsi="メイリオ" w:hint="eastAsia"/>
          <w:sz w:val="22"/>
        </w:rPr>
        <w:t>続</w:t>
      </w:r>
      <w:r w:rsidR="008D1CDE">
        <w:rPr>
          <w:rFonts w:ascii="メイリオ" w:eastAsia="メイリオ" w:hAnsi="メイリオ" w:hint="eastAsia"/>
          <w:sz w:val="22"/>
        </w:rPr>
        <w:t>。</w:t>
      </w:r>
    </w:p>
    <w:p w:rsidR="00E45ECE" w:rsidRDefault="00137EFF" w:rsidP="002F39FA">
      <w:pPr>
        <w:spacing w:line="320" w:lineRule="exact"/>
        <w:ind w:firstLineChars="100" w:firstLine="220"/>
        <w:rPr>
          <w:rFonts w:ascii="メイリオ" w:eastAsia="メイリオ" w:hAnsi="メイリオ"/>
          <w:sz w:val="22"/>
        </w:rPr>
      </w:pPr>
      <w:r>
        <w:rPr>
          <w:rFonts w:ascii="メイリオ" w:eastAsia="メイリオ" w:hAnsi="メイリオ" w:hint="eastAsia"/>
          <w:sz w:val="22"/>
        </w:rPr>
        <w:t>他診療科</w:t>
      </w:r>
      <w:r w:rsidR="002252D5">
        <w:rPr>
          <w:rFonts w:ascii="メイリオ" w:eastAsia="メイリオ" w:hAnsi="メイリオ" w:hint="eastAsia"/>
          <w:sz w:val="22"/>
        </w:rPr>
        <w:t>への</w:t>
      </w:r>
      <w:r w:rsidR="000E4177">
        <w:rPr>
          <w:rFonts w:ascii="メイリオ" w:eastAsia="メイリオ" w:hAnsi="メイリオ" w:hint="eastAsia"/>
          <w:sz w:val="22"/>
        </w:rPr>
        <w:t>取組</w:t>
      </w:r>
      <w:r w:rsidR="002252D5">
        <w:rPr>
          <w:rFonts w:ascii="メイリオ" w:eastAsia="メイリオ" w:hAnsi="メイリオ" w:hint="eastAsia"/>
          <w:sz w:val="22"/>
        </w:rPr>
        <w:t>拡大を検討。</w:t>
      </w:r>
    </w:p>
    <w:p w:rsidR="008D1CDE" w:rsidRPr="00490EC9" w:rsidRDefault="00137EFF" w:rsidP="007E3DD1">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w:t>
      </w:r>
      <w:r w:rsidR="007E3DD1">
        <w:rPr>
          <w:rFonts w:ascii="メイリオ" w:eastAsia="メイリオ" w:hAnsi="メイリオ" w:hint="eastAsia"/>
          <w:sz w:val="22"/>
        </w:rPr>
        <w:t>妊婦健診陽性者</w:t>
      </w:r>
      <w:r w:rsidR="008D1CDE">
        <w:rPr>
          <w:rFonts w:ascii="メイリオ" w:eastAsia="メイリオ" w:hAnsi="メイリオ" w:hint="eastAsia"/>
          <w:sz w:val="22"/>
        </w:rPr>
        <w:t>フォロー</w:t>
      </w:r>
      <w:r w:rsidR="00500BC5" w:rsidRPr="00490EC9">
        <w:rPr>
          <w:rFonts w:ascii="メイリオ" w:eastAsia="メイリオ" w:hAnsi="メイリオ" w:hint="eastAsia"/>
          <w:sz w:val="22"/>
        </w:rPr>
        <w:t>の</w:t>
      </w:r>
      <w:r w:rsidR="007E3DD1">
        <w:rPr>
          <w:rFonts w:ascii="メイリオ" w:eastAsia="メイリオ" w:hAnsi="メイリオ" w:hint="eastAsia"/>
          <w:sz w:val="22"/>
        </w:rPr>
        <w:t>実態が不明</w:t>
      </w:r>
      <w:r w:rsidR="002F39FA">
        <w:rPr>
          <w:rFonts w:ascii="メイリオ" w:eastAsia="メイリオ" w:hAnsi="メイリオ" w:hint="eastAsia"/>
          <w:sz w:val="22"/>
        </w:rPr>
        <w:t>のため</w:t>
      </w:r>
      <w:r w:rsidR="007E3DD1">
        <w:rPr>
          <w:rFonts w:ascii="メイリオ" w:eastAsia="メイリオ" w:hAnsi="メイリオ" w:hint="eastAsia"/>
          <w:sz w:val="22"/>
        </w:rPr>
        <w:t>、</w:t>
      </w:r>
      <w:r w:rsidR="00500BC5" w:rsidRPr="00490EC9">
        <w:rPr>
          <w:rFonts w:ascii="メイリオ" w:eastAsia="メイリオ" w:hAnsi="メイリオ" w:hint="eastAsia"/>
          <w:sz w:val="22"/>
        </w:rPr>
        <w:t>実態</w:t>
      </w:r>
      <w:r w:rsidR="007E3DD1">
        <w:rPr>
          <w:rFonts w:ascii="メイリオ" w:eastAsia="メイリオ" w:hAnsi="メイリオ" w:hint="eastAsia"/>
          <w:sz w:val="22"/>
        </w:rPr>
        <w:t>把握および</w:t>
      </w:r>
      <w:r w:rsidR="00740468">
        <w:rPr>
          <w:rFonts w:ascii="メイリオ" w:eastAsia="メイリオ" w:hAnsi="メイリオ" w:hint="eastAsia"/>
          <w:sz w:val="22"/>
        </w:rPr>
        <w:t>市町村母子保健担当課等</w:t>
      </w:r>
      <w:r w:rsidR="002F39FA">
        <w:rPr>
          <w:rFonts w:ascii="メイリオ" w:eastAsia="メイリオ" w:hAnsi="メイリオ" w:hint="eastAsia"/>
          <w:sz w:val="22"/>
        </w:rPr>
        <w:t>と</w:t>
      </w:r>
      <w:r w:rsidR="000E4177">
        <w:rPr>
          <w:rFonts w:ascii="メイリオ" w:eastAsia="メイリオ" w:hAnsi="メイリオ" w:hint="eastAsia"/>
          <w:sz w:val="22"/>
        </w:rPr>
        <w:t>連携</w:t>
      </w:r>
      <w:r w:rsidR="007E3DD1">
        <w:rPr>
          <w:rFonts w:ascii="メイリオ" w:eastAsia="メイリオ" w:hAnsi="メイリオ" w:hint="eastAsia"/>
          <w:sz w:val="22"/>
        </w:rPr>
        <w:t>した普及啓発</w:t>
      </w:r>
      <w:r w:rsidR="000E4177">
        <w:rPr>
          <w:rFonts w:ascii="メイリオ" w:eastAsia="メイリオ" w:hAnsi="メイリオ" w:hint="eastAsia"/>
          <w:sz w:val="22"/>
        </w:rPr>
        <w:t>を検討</w:t>
      </w:r>
      <w:r w:rsidR="005943A1">
        <w:rPr>
          <w:rFonts w:ascii="メイリオ" w:eastAsia="メイリオ" w:hAnsi="メイリオ" w:hint="eastAsia"/>
          <w:sz w:val="22"/>
        </w:rPr>
        <w:t>。</w:t>
      </w:r>
    </w:p>
    <w:sectPr w:rsidR="008D1CDE" w:rsidRPr="00490EC9" w:rsidSect="00490EC9">
      <w:pgSz w:w="11906" w:h="16838"/>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B0B01"/>
    <w:multiLevelType w:val="hybridMultilevel"/>
    <w:tmpl w:val="EEE8C550"/>
    <w:lvl w:ilvl="0" w:tplc="0A548126">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E23E91"/>
    <w:multiLevelType w:val="hybridMultilevel"/>
    <w:tmpl w:val="65782CE6"/>
    <w:lvl w:ilvl="0" w:tplc="BDAC1A40">
      <w:start w:val="3"/>
      <w:numFmt w:val="bullet"/>
      <w:lvlText w:val="※"/>
      <w:lvlJc w:val="left"/>
      <w:pPr>
        <w:ind w:left="360" w:hanging="360"/>
      </w:pPr>
      <w:rPr>
        <w:rFonts w:ascii="メイリオ" w:eastAsia="メイリオ" w:hAnsi="メイリオ"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7F"/>
    <w:rsid w:val="000E4177"/>
    <w:rsid w:val="000E6BB9"/>
    <w:rsid w:val="00137EFF"/>
    <w:rsid w:val="001E27B4"/>
    <w:rsid w:val="002252D5"/>
    <w:rsid w:val="002F39FA"/>
    <w:rsid w:val="00350234"/>
    <w:rsid w:val="00365E0C"/>
    <w:rsid w:val="003D0D9F"/>
    <w:rsid w:val="00490EC9"/>
    <w:rsid w:val="00500BC5"/>
    <w:rsid w:val="005915F9"/>
    <w:rsid w:val="0059307C"/>
    <w:rsid w:val="005943A1"/>
    <w:rsid w:val="005B52A1"/>
    <w:rsid w:val="005F3F7F"/>
    <w:rsid w:val="00607C04"/>
    <w:rsid w:val="006C4BF5"/>
    <w:rsid w:val="00700233"/>
    <w:rsid w:val="00740468"/>
    <w:rsid w:val="007E3DD1"/>
    <w:rsid w:val="00803CF7"/>
    <w:rsid w:val="008D1CDE"/>
    <w:rsid w:val="009360A8"/>
    <w:rsid w:val="00955D49"/>
    <w:rsid w:val="009C5A1B"/>
    <w:rsid w:val="00BA5BCF"/>
    <w:rsid w:val="00BC4BE3"/>
    <w:rsid w:val="00BD4174"/>
    <w:rsid w:val="00C2409D"/>
    <w:rsid w:val="00CA78FD"/>
    <w:rsid w:val="00CE795F"/>
    <w:rsid w:val="00D24851"/>
    <w:rsid w:val="00D274F7"/>
    <w:rsid w:val="00D94963"/>
    <w:rsid w:val="00E07665"/>
    <w:rsid w:val="00E45ECE"/>
    <w:rsid w:val="00E651E5"/>
    <w:rsid w:val="00E83064"/>
    <w:rsid w:val="00EA2E63"/>
    <w:rsid w:val="00EC4CC3"/>
    <w:rsid w:val="00F13239"/>
    <w:rsid w:val="00F43E15"/>
    <w:rsid w:val="00F8402A"/>
    <w:rsid w:val="00FB7ACE"/>
    <w:rsid w:val="00FC2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DC7585-D729-4AAE-B0FC-4A403F5F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7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7B4"/>
    <w:rPr>
      <w:rFonts w:asciiTheme="majorHAnsi" w:eastAsiaTheme="majorEastAsia" w:hAnsiTheme="majorHAnsi" w:cstheme="majorBidi"/>
      <w:sz w:val="18"/>
      <w:szCs w:val="18"/>
    </w:rPr>
  </w:style>
  <w:style w:type="paragraph" w:styleId="Web">
    <w:name w:val="Normal (Web)"/>
    <w:basedOn w:val="a"/>
    <w:uiPriority w:val="99"/>
    <w:semiHidden/>
    <w:unhideWhenUsed/>
    <w:rsid w:val="000E6B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8D1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8047">
      <w:bodyDiv w:val="1"/>
      <w:marLeft w:val="0"/>
      <w:marRight w:val="0"/>
      <w:marTop w:val="0"/>
      <w:marBottom w:val="0"/>
      <w:divBdr>
        <w:top w:val="none" w:sz="0" w:space="0" w:color="auto"/>
        <w:left w:val="none" w:sz="0" w:space="0" w:color="auto"/>
        <w:bottom w:val="none" w:sz="0" w:space="0" w:color="auto"/>
        <w:right w:val="none" w:sz="0" w:space="0" w:color="auto"/>
      </w:divBdr>
    </w:div>
    <w:div w:id="1059552971">
      <w:bodyDiv w:val="1"/>
      <w:marLeft w:val="0"/>
      <w:marRight w:val="0"/>
      <w:marTop w:val="0"/>
      <w:marBottom w:val="0"/>
      <w:divBdr>
        <w:top w:val="none" w:sz="0" w:space="0" w:color="auto"/>
        <w:left w:val="none" w:sz="0" w:space="0" w:color="auto"/>
        <w:bottom w:val="none" w:sz="0" w:space="0" w:color="auto"/>
        <w:right w:val="none" w:sz="0" w:space="0" w:color="auto"/>
      </w:divBdr>
    </w:div>
    <w:div w:id="1423180521">
      <w:bodyDiv w:val="1"/>
      <w:marLeft w:val="0"/>
      <w:marRight w:val="0"/>
      <w:marTop w:val="0"/>
      <w:marBottom w:val="0"/>
      <w:divBdr>
        <w:top w:val="none" w:sz="0" w:space="0" w:color="auto"/>
        <w:left w:val="none" w:sz="0" w:space="0" w:color="auto"/>
        <w:bottom w:val="none" w:sz="0" w:space="0" w:color="auto"/>
        <w:right w:val="none" w:sz="0" w:space="0" w:color="auto"/>
      </w:divBdr>
    </w:div>
    <w:div w:id="2025595155">
      <w:bodyDiv w:val="1"/>
      <w:marLeft w:val="0"/>
      <w:marRight w:val="0"/>
      <w:marTop w:val="0"/>
      <w:marBottom w:val="0"/>
      <w:divBdr>
        <w:top w:val="none" w:sz="0" w:space="0" w:color="auto"/>
        <w:left w:val="none" w:sz="0" w:space="0" w:color="auto"/>
        <w:bottom w:val="none" w:sz="0" w:space="0" w:color="auto"/>
        <w:right w:val="none" w:sz="0" w:space="0" w:color="auto"/>
      </w:divBdr>
    </w:div>
    <w:div w:id="2029716620">
      <w:bodyDiv w:val="1"/>
      <w:marLeft w:val="0"/>
      <w:marRight w:val="0"/>
      <w:marTop w:val="0"/>
      <w:marBottom w:val="0"/>
      <w:divBdr>
        <w:top w:val="none" w:sz="0" w:space="0" w:color="auto"/>
        <w:left w:val="none" w:sz="0" w:space="0" w:color="auto"/>
        <w:bottom w:val="none" w:sz="0" w:space="0" w:color="auto"/>
        <w:right w:val="none" w:sz="0" w:space="0" w:color="auto"/>
      </w:divBdr>
    </w:div>
    <w:div w:id="20824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啓代</dc:creator>
  <cp:keywords/>
  <dc:description/>
  <cp:lastModifiedBy>山本　啓代</cp:lastModifiedBy>
  <cp:revision>16</cp:revision>
  <cp:lastPrinted>2022-02-16T09:54:00Z</cp:lastPrinted>
  <dcterms:created xsi:type="dcterms:W3CDTF">2022-01-18T09:30:00Z</dcterms:created>
  <dcterms:modified xsi:type="dcterms:W3CDTF">2022-03-11T03:45:00Z</dcterms:modified>
</cp:coreProperties>
</file>