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EF5" w14:textId="56740A01" w:rsidR="00EC46CB" w:rsidRPr="00FF260A" w:rsidRDefault="00B20F8F" w:rsidP="00484C48">
      <w:pPr>
        <w:ind w:firstLineChars="200" w:firstLine="440"/>
        <w:jc w:val="center"/>
        <w:rPr>
          <w:color w:val="000000" w:themeColor="text1"/>
          <w:sz w:val="22"/>
        </w:rPr>
      </w:pPr>
      <w:r>
        <w:rPr>
          <w:rFonts w:hint="eastAsia"/>
          <w:sz w:val="22"/>
        </w:rPr>
        <w:t>令</w:t>
      </w:r>
      <w:r w:rsidRPr="00FF260A">
        <w:rPr>
          <w:rFonts w:hint="eastAsia"/>
          <w:color w:val="000000" w:themeColor="text1"/>
          <w:sz w:val="22"/>
        </w:rPr>
        <w:t>和</w:t>
      </w:r>
      <w:r w:rsidR="00EF5A32">
        <w:rPr>
          <w:rFonts w:hint="eastAsia"/>
          <w:color w:val="000000" w:themeColor="text1"/>
          <w:sz w:val="22"/>
        </w:rPr>
        <w:t>８</w:t>
      </w:r>
      <w:r w:rsidR="009510E7" w:rsidRPr="00FF260A">
        <w:rPr>
          <w:rFonts w:hint="eastAsia"/>
          <w:color w:val="000000" w:themeColor="text1"/>
          <w:sz w:val="22"/>
        </w:rPr>
        <w:t>年度</w:t>
      </w:r>
      <w:r w:rsidR="007F5836" w:rsidRPr="00FF260A">
        <w:rPr>
          <w:rFonts w:hint="eastAsia"/>
          <w:color w:val="000000" w:themeColor="text1"/>
          <w:sz w:val="22"/>
        </w:rPr>
        <w:t>大阪府がん対策基金</w:t>
      </w:r>
      <w:r w:rsidR="00793D06" w:rsidRPr="00FF260A">
        <w:rPr>
          <w:rFonts w:hint="eastAsia"/>
          <w:color w:val="000000" w:themeColor="text1"/>
          <w:sz w:val="22"/>
        </w:rPr>
        <w:t>企画提案型公募による</w:t>
      </w:r>
      <w:r w:rsidR="009510E7" w:rsidRPr="00FF260A">
        <w:rPr>
          <w:rFonts w:hint="eastAsia"/>
          <w:color w:val="000000" w:themeColor="text1"/>
          <w:sz w:val="22"/>
        </w:rPr>
        <w:t>がん対策貢献</w:t>
      </w:r>
      <w:r w:rsidR="00774C7F" w:rsidRPr="00FF260A">
        <w:rPr>
          <w:rFonts w:hint="eastAsia"/>
          <w:color w:val="000000" w:themeColor="text1"/>
          <w:sz w:val="22"/>
        </w:rPr>
        <w:t>事業</w:t>
      </w:r>
      <w:r w:rsidR="006B215F" w:rsidRPr="00FF260A">
        <w:rPr>
          <w:rFonts w:hint="eastAsia"/>
          <w:color w:val="000000" w:themeColor="text1"/>
          <w:sz w:val="22"/>
        </w:rPr>
        <w:t>選定</w:t>
      </w:r>
      <w:r w:rsidR="00C67893" w:rsidRPr="00FF260A">
        <w:rPr>
          <w:rFonts w:hint="eastAsia"/>
          <w:color w:val="000000" w:themeColor="text1"/>
          <w:sz w:val="22"/>
        </w:rPr>
        <w:t>要領</w:t>
      </w:r>
    </w:p>
    <w:p w14:paraId="36F2CEF6" w14:textId="77777777" w:rsidR="005E7ED6" w:rsidRPr="00FF260A" w:rsidRDefault="005E7ED6" w:rsidP="005E7ED6">
      <w:pPr>
        <w:rPr>
          <w:color w:val="000000" w:themeColor="text1"/>
          <w:sz w:val="22"/>
        </w:rPr>
      </w:pPr>
    </w:p>
    <w:p w14:paraId="36F2CEF7" w14:textId="77777777" w:rsidR="00FD17ED" w:rsidRPr="00FF260A" w:rsidRDefault="00C67893" w:rsidP="00C67893">
      <w:pPr>
        <w:ind w:left="440" w:hangingChars="200" w:hanging="440"/>
        <w:rPr>
          <w:color w:val="000000" w:themeColor="text1"/>
          <w:sz w:val="22"/>
        </w:rPr>
      </w:pPr>
      <w:r w:rsidRPr="00FF260A">
        <w:rPr>
          <w:rFonts w:hint="eastAsia"/>
          <w:color w:val="000000" w:themeColor="text1"/>
          <w:sz w:val="22"/>
        </w:rPr>
        <w:t xml:space="preserve">　１　</w:t>
      </w:r>
      <w:r w:rsidR="00FD17ED" w:rsidRPr="00FF260A">
        <w:rPr>
          <w:rFonts w:hint="eastAsia"/>
          <w:color w:val="000000" w:themeColor="text1"/>
          <w:sz w:val="22"/>
        </w:rPr>
        <w:t>目　的</w:t>
      </w:r>
    </w:p>
    <w:p w14:paraId="36F2CEF8" w14:textId="4E6BF7CE" w:rsidR="00C67893" w:rsidRPr="00FF260A" w:rsidRDefault="00C67893" w:rsidP="00FD17ED">
      <w:pPr>
        <w:ind w:leftChars="200" w:left="420" w:firstLineChars="100" w:firstLine="220"/>
        <w:rPr>
          <w:color w:val="000000" w:themeColor="text1"/>
          <w:sz w:val="22"/>
        </w:rPr>
      </w:pPr>
      <w:r w:rsidRPr="00FF260A">
        <w:rPr>
          <w:rFonts w:hint="eastAsia"/>
          <w:color w:val="000000" w:themeColor="text1"/>
          <w:sz w:val="22"/>
        </w:rPr>
        <w:t>この要領は、</w:t>
      </w:r>
      <w:r w:rsidR="00B20F8F" w:rsidRPr="00FF260A">
        <w:rPr>
          <w:rFonts w:hint="eastAsia"/>
          <w:color w:val="000000" w:themeColor="text1"/>
          <w:sz w:val="22"/>
        </w:rPr>
        <w:t>令和</w:t>
      </w:r>
      <w:r w:rsidR="00EF5A32">
        <w:rPr>
          <w:rFonts w:hint="eastAsia"/>
          <w:color w:val="000000" w:themeColor="text1"/>
          <w:sz w:val="22"/>
        </w:rPr>
        <w:t>８</w:t>
      </w:r>
      <w:r w:rsidR="0023749D" w:rsidRPr="00FF260A">
        <w:rPr>
          <w:rFonts w:hint="eastAsia"/>
          <w:color w:val="000000" w:themeColor="text1"/>
          <w:sz w:val="22"/>
        </w:rPr>
        <w:t>年</w:t>
      </w:r>
      <w:r w:rsidR="0048211E" w:rsidRPr="00FF260A">
        <w:rPr>
          <w:rFonts w:hint="eastAsia"/>
          <w:color w:val="000000" w:themeColor="text1"/>
          <w:sz w:val="22"/>
        </w:rPr>
        <w:t>度</w:t>
      </w:r>
      <w:r w:rsidRPr="00FF260A">
        <w:rPr>
          <w:rFonts w:hint="eastAsia"/>
          <w:color w:val="000000" w:themeColor="text1"/>
          <w:sz w:val="22"/>
        </w:rPr>
        <w:t>大阪府がん対策基金企画提案型公募によるがん対策貢献事業</w:t>
      </w:r>
      <w:r w:rsidR="006B215F" w:rsidRPr="00FF260A">
        <w:rPr>
          <w:rFonts w:hint="eastAsia"/>
          <w:color w:val="000000" w:themeColor="text1"/>
          <w:sz w:val="22"/>
        </w:rPr>
        <w:t>選定</w:t>
      </w:r>
      <w:r w:rsidRPr="00FF260A">
        <w:rPr>
          <w:rFonts w:hint="eastAsia"/>
          <w:color w:val="000000" w:themeColor="text1"/>
          <w:sz w:val="22"/>
        </w:rPr>
        <w:t>委員会設置要領に基づき実施する大阪府がん対策基金企画提案型公募によるがん対策貢献事業の</w:t>
      </w:r>
      <w:r w:rsidR="006B215F" w:rsidRPr="00FF260A">
        <w:rPr>
          <w:rFonts w:hint="eastAsia"/>
          <w:color w:val="000000" w:themeColor="text1"/>
          <w:sz w:val="22"/>
        </w:rPr>
        <w:t>選定</w:t>
      </w:r>
      <w:r w:rsidRPr="00FF260A">
        <w:rPr>
          <w:rFonts w:hint="eastAsia"/>
          <w:color w:val="000000" w:themeColor="text1"/>
          <w:sz w:val="22"/>
        </w:rPr>
        <w:t>について必要な事項を定める。</w:t>
      </w:r>
    </w:p>
    <w:p w14:paraId="36F2CEF9" w14:textId="77777777" w:rsidR="00C67893" w:rsidRPr="00FF260A" w:rsidRDefault="00C67893" w:rsidP="005E7ED6">
      <w:pPr>
        <w:rPr>
          <w:color w:val="000000" w:themeColor="text1"/>
          <w:sz w:val="22"/>
        </w:rPr>
      </w:pPr>
    </w:p>
    <w:p w14:paraId="36F2CEFA" w14:textId="77777777" w:rsidR="0025636D" w:rsidRPr="00FF260A" w:rsidRDefault="00C67893" w:rsidP="000F532C">
      <w:pPr>
        <w:ind w:firstLineChars="100" w:firstLine="220"/>
        <w:rPr>
          <w:color w:val="000000" w:themeColor="text1"/>
          <w:sz w:val="22"/>
        </w:rPr>
      </w:pPr>
      <w:r w:rsidRPr="00FF260A">
        <w:rPr>
          <w:rFonts w:hint="eastAsia"/>
          <w:color w:val="000000" w:themeColor="text1"/>
          <w:sz w:val="22"/>
        </w:rPr>
        <w:t>２</w:t>
      </w:r>
      <w:r w:rsidR="00031B66" w:rsidRPr="00FF260A">
        <w:rPr>
          <w:rFonts w:hint="eastAsia"/>
          <w:color w:val="000000" w:themeColor="text1"/>
          <w:sz w:val="22"/>
        </w:rPr>
        <w:t xml:space="preserve">　</w:t>
      </w:r>
      <w:r w:rsidR="001551E3" w:rsidRPr="00FF260A">
        <w:rPr>
          <w:rFonts w:hint="eastAsia"/>
          <w:color w:val="000000" w:themeColor="text1"/>
          <w:sz w:val="22"/>
        </w:rPr>
        <w:t>書面による</w:t>
      </w:r>
      <w:r w:rsidR="0025636D" w:rsidRPr="00FF260A">
        <w:rPr>
          <w:rFonts w:hint="eastAsia"/>
          <w:color w:val="000000" w:themeColor="text1"/>
          <w:sz w:val="22"/>
        </w:rPr>
        <w:t>事前</w:t>
      </w:r>
      <w:r w:rsidR="001551E3" w:rsidRPr="00FF260A">
        <w:rPr>
          <w:rFonts w:hint="eastAsia"/>
          <w:color w:val="000000" w:themeColor="text1"/>
          <w:sz w:val="22"/>
        </w:rPr>
        <w:t>審査の実施</w:t>
      </w:r>
    </w:p>
    <w:p w14:paraId="36F2CEFB" w14:textId="5D4ECF09" w:rsidR="0025636D" w:rsidRPr="00FF260A" w:rsidRDefault="0025636D" w:rsidP="00031B66">
      <w:pPr>
        <w:ind w:leftChars="114" w:left="239" w:firstLineChars="200" w:firstLine="440"/>
        <w:rPr>
          <w:color w:val="000000" w:themeColor="text1"/>
          <w:sz w:val="22"/>
        </w:rPr>
      </w:pPr>
      <w:r w:rsidRPr="00FF260A">
        <w:rPr>
          <w:rFonts w:hint="eastAsia"/>
          <w:color w:val="000000" w:themeColor="text1"/>
          <w:sz w:val="22"/>
        </w:rPr>
        <w:t>全応募</w:t>
      </w:r>
      <w:r w:rsidR="00CF4ACC" w:rsidRPr="00FF260A">
        <w:rPr>
          <w:rFonts w:hint="eastAsia"/>
          <w:color w:val="000000" w:themeColor="text1"/>
          <w:sz w:val="22"/>
        </w:rPr>
        <w:t>事業</w:t>
      </w:r>
      <w:r w:rsidRPr="00FF260A">
        <w:rPr>
          <w:rFonts w:hint="eastAsia"/>
          <w:color w:val="000000" w:themeColor="text1"/>
          <w:sz w:val="22"/>
        </w:rPr>
        <w:t>の中から、以下の基準により、事務局の職員により</w:t>
      </w:r>
      <w:r w:rsidR="001551E3" w:rsidRPr="00FF260A">
        <w:rPr>
          <w:rFonts w:hint="eastAsia"/>
          <w:color w:val="000000" w:themeColor="text1"/>
          <w:sz w:val="22"/>
        </w:rPr>
        <w:t>書面</w:t>
      </w:r>
      <w:r w:rsidR="00E32F83" w:rsidRPr="00FF260A">
        <w:rPr>
          <w:rFonts w:hint="eastAsia"/>
          <w:color w:val="000000" w:themeColor="text1"/>
          <w:sz w:val="22"/>
        </w:rPr>
        <w:t>による事前</w:t>
      </w:r>
      <w:r w:rsidR="001551E3" w:rsidRPr="00FF260A">
        <w:rPr>
          <w:rFonts w:hint="eastAsia"/>
          <w:color w:val="000000" w:themeColor="text1"/>
          <w:sz w:val="22"/>
        </w:rPr>
        <w:t>審査</w:t>
      </w:r>
      <w:r w:rsidRPr="00FF260A">
        <w:rPr>
          <w:rFonts w:hint="eastAsia"/>
          <w:color w:val="000000" w:themeColor="text1"/>
          <w:sz w:val="22"/>
        </w:rPr>
        <w:t>を行う。</w:t>
      </w:r>
    </w:p>
    <w:p w14:paraId="36F2CEFC" w14:textId="7866EFA8" w:rsidR="00217BB9" w:rsidRPr="00FF260A" w:rsidRDefault="001551E3" w:rsidP="00217BB9">
      <w:pPr>
        <w:ind w:leftChars="228" w:left="479"/>
        <w:rPr>
          <w:color w:val="000000" w:themeColor="text1"/>
          <w:sz w:val="22"/>
        </w:rPr>
      </w:pPr>
      <w:r w:rsidRPr="00FF260A">
        <w:rPr>
          <w:rFonts w:hint="eastAsia"/>
          <w:color w:val="000000" w:themeColor="text1"/>
          <w:sz w:val="22"/>
        </w:rPr>
        <w:t>書面</w:t>
      </w:r>
      <w:r w:rsidR="00E32F83" w:rsidRPr="00FF260A">
        <w:rPr>
          <w:rFonts w:hint="eastAsia"/>
          <w:color w:val="000000" w:themeColor="text1"/>
          <w:sz w:val="22"/>
        </w:rPr>
        <w:t>による</w:t>
      </w:r>
      <w:r w:rsidR="00177D03" w:rsidRPr="00FF260A">
        <w:rPr>
          <w:rFonts w:hint="eastAsia"/>
          <w:color w:val="000000" w:themeColor="text1"/>
          <w:sz w:val="22"/>
        </w:rPr>
        <w:t>事前</w:t>
      </w:r>
      <w:r w:rsidRPr="00FF260A">
        <w:rPr>
          <w:rFonts w:hint="eastAsia"/>
          <w:color w:val="000000" w:themeColor="text1"/>
          <w:sz w:val="22"/>
        </w:rPr>
        <w:t>審査</w:t>
      </w:r>
      <w:r w:rsidR="00850333" w:rsidRPr="00FF260A">
        <w:rPr>
          <w:rFonts w:hint="eastAsia"/>
          <w:color w:val="000000" w:themeColor="text1"/>
          <w:sz w:val="22"/>
        </w:rPr>
        <w:t>の結果、以下の項目に問題があると判断した場合は、</w:t>
      </w:r>
      <w:r w:rsidR="006B215F" w:rsidRPr="00FF260A">
        <w:rPr>
          <w:rFonts w:hint="eastAsia"/>
          <w:color w:val="000000" w:themeColor="text1"/>
          <w:sz w:val="22"/>
        </w:rPr>
        <w:t>不採択</w:t>
      </w:r>
      <w:r w:rsidR="00217BB9" w:rsidRPr="00FF260A">
        <w:rPr>
          <w:rFonts w:hint="eastAsia"/>
          <w:color w:val="000000" w:themeColor="text1"/>
          <w:sz w:val="22"/>
        </w:rPr>
        <w:t>とする</w:t>
      </w:r>
      <w:r w:rsidR="00D52BD3" w:rsidRPr="00FF260A">
        <w:rPr>
          <w:rFonts w:hint="eastAsia"/>
          <w:color w:val="000000" w:themeColor="text1"/>
          <w:sz w:val="22"/>
        </w:rPr>
        <w:t>。</w:t>
      </w:r>
    </w:p>
    <w:p w14:paraId="36F2CEFD" w14:textId="58BC9DF9" w:rsidR="0025636D" w:rsidRPr="00FF260A" w:rsidRDefault="00033761" w:rsidP="00033761">
      <w:pPr>
        <w:ind w:firstLineChars="100" w:firstLine="220"/>
        <w:rPr>
          <w:color w:val="000000" w:themeColor="text1"/>
          <w:sz w:val="22"/>
        </w:rPr>
      </w:pPr>
      <w:r w:rsidRPr="00FF260A">
        <w:rPr>
          <w:rFonts w:hint="eastAsia"/>
          <w:color w:val="000000" w:themeColor="text1"/>
          <w:sz w:val="22"/>
        </w:rPr>
        <w:t>（１）</w:t>
      </w:r>
      <w:r w:rsidR="0025636D" w:rsidRPr="00FF260A">
        <w:rPr>
          <w:rFonts w:hint="eastAsia"/>
          <w:color w:val="000000" w:themeColor="text1"/>
          <w:sz w:val="22"/>
        </w:rPr>
        <w:t>人権侵害につながる</w:t>
      </w:r>
      <w:r w:rsidR="00BD7D23">
        <w:rPr>
          <w:rFonts w:hint="eastAsia"/>
          <w:color w:val="000000" w:themeColor="text1"/>
          <w:sz w:val="22"/>
        </w:rPr>
        <w:t>おそ</w:t>
      </w:r>
      <w:r w:rsidR="0025636D" w:rsidRPr="00FF260A">
        <w:rPr>
          <w:rFonts w:hint="eastAsia"/>
          <w:color w:val="000000" w:themeColor="text1"/>
          <w:sz w:val="22"/>
        </w:rPr>
        <w:t>れが</w:t>
      </w:r>
      <w:r w:rsidR="001551E3" w:rsidRPr="00FF260A">
        <w:rPr>
          <w:rFonts w:hint="eastAsia"/>
          <w:color w:val="000000" w:themeColor="text1"/>
          <w:sz w:val="22"/>
        </w:rPr>
        <w:t>あると判断される場合</w:t>
      </w:r>
      <w:r w:rsidR="0025636D" w:rsidRPr="00FF260A">
        <w:rPr>
          <w:rFonts w:hint="eastAsia"/>
          <w:color w:val="000000" w:themeColor="text1"/>
          <w:sz w:val="22"/>
        </w:rPr>
        <w:t>。</w:t>
      </w:r>
    </w:p>
    <w:p w14:paraId="36F2CEFE" w14:textId="07F08085" w:rsidR="0025636D" w:rsidRPr="00FF260A" w:rsidRDefault="00033761" w:rsidP="00033761">
      <w:pPr>
        <w:ind w:firstLineChars="100" w:firstLine="220"/>
        <w:rPr>
          <w:color w:val="000000" w:themeColor="text1"/>
          <w:sz w:val="22"/>
        </w:rPr>
      </w:pPr>
      <w:r w:rsidRPr="00FF260A">
        <w:rPr>
          <w:rFonts w:hint="eastAsia"/>
          <w:color w:val="000000" w:themeColor="text1"/>
          <w:sz w:val="22"/>
        </w:rPr>
        <w:t>（２）</w:t>
      </w:r>
      <w:r w:rsidR="00CB1E4B" w:rsidRPr="00FF260A">
        <w:rPr>
          <w:rFonts w:hint="eastAsia"/>
          <w:color w:val="000000" w:themeColor="text1"/>
          <w:sz w:val="22"/>
        </w:rPr>
        <w:t>命</w:t>
      </w:r>
      <w:r w:rsidR="00981401" w:rsidRPr="00FF260A">
        <w:rPr>
          <w:rFonts w:hint="eastAsia"/>
          <w:color w:val="000000" w:themeColor="text1"/>
          <w:sz w:val="22"/>
        </w:rPr>
        <w:t>の大切さ、がん検診</w:t>
      </w:r>
      <w:r w:rsidR="00CB1E4B" w:rsidRPr="00FF260A">
        <w:rPr>
          <w:rFonts w:hint="eastAsia"/>
          <w:color w:val="000000" w:themeColor="text1"/>
          <w:sz w:val="22"/>
        </w:rPr>
        <w:t>の</w:t>
      </w:r>
      <w:r w:rsidR="00673D27" w:rsidRPr="00FF260A">
        <w:rPr>
          <w:rFonts w:hint="eastAsia"/>
          <w:color w:val="000000" w:themeColor="text1"/>
          <w:sz w:val="22"/>
        </w:rPr>
        <w:t>重要性</w:t>
      </w:r>
      <w:r w:rsidR="0025636D" w:rsidRPr="00FF260A">
        <w:rPr>
          <w:rFonts w:hint="eastAsia"/>
          <w:color w:val="000000" w:themeColor="text1"/>
          <w:sz w:val="22"/>
        </w:rPr>
        <w:t>などについて、誤った観念を</w:t>
      </w:r>
      <w:r w:rsidR="00BD7D23">
        <w:rPr>
          <w:rFonts w:hint="eastAsia"/>
          <w:color w:val="000000" w:themeColor="text1"/>
          <w:sz w:val="22"/>
        </w:rPr>
        <w:t>抱かせ</w:t>
      </w:r>
      <w:r w:rsidR="0025636D" w:rsidRPr="00FF260A">
        <w:rPr>
          <w:rFonts w:hint="eastAsia"/>
          <w:color w:val="000000" w:themeColor="text1"/>
          <w:sz w:val="22"/>
        </w:rPr>
        <w:t>て</w:t>
      </w:r>
      <w:r w:rsidR="001551E3" w:rsidRPr="00FF260A">
        <w:rPr>
          <w:rFonts w:hint="eastAsia"/>
          <w:color w:val="000000" w:themeColor="text1"/>
          <w:sz w:val="22"/>
        </w:rPr>
        <w:t>いる場合</w:t>
      </w:r>
      <w:r w:rsidR="0025636D" w:rsidRPr="00FF260A">
        <w:rPr>
          <w:rFonts w:hint="eastAsia"/>
          <w:color w:val="000000" w:themeColor="text1"/>
          <w:sz w:val="22"/>
        </w:rPr>
        <w:t>。</w:t>
      </w:r>
    </w:p>
    <w:p w14:paraId="36F2CEFF" w14:textId="64BFE15B" w:rsidR="00623327" w:rsidRPr="00FF260A" w:rsidRDefault="00033761" w:rsidP="00033761">
      <w:pPr>
        <w:ind w:firstLineChars="100" w:firstLine="220"/>
        <w:rPr>
          <w:color w:val="000000" w:themeColor="text1"/>
          <w:sz w:val="22"/>
        </w:rPr>
      </w:pPr>
      <w:r w:rsidRPr="00FF260A">
        <w:rPr>
          <w:rFonts w:hint="eastAsia"/>
          <w:color w:val="000000" w:themeColor="text1"/>
          <w:sz w:val="22"/>
        </w:rPr>
        <w:t>（３）</w:t>
      </w:r>
      <w:r w:rsidR="001551E3" w:rsidRPr="00FF260A">
        <w:rPr>
          <w:rFonts w:hint="eastAsia"/>
          <w:color w:val="000000" w:themeColor="text1"/>
          <w:sz w:val="22"/>
        </w:rPr>
        <w:t>収支計画において、実現困難と判断される場合</w:t>
      </w:r>
      <w:r w:rsidR="00CF4ACC" w:rsidRPr="00FF260A">
        <w:rPr>
          <w:rFonts w:hint="eastAsia"/>
          <w:color w:val="000000" w:themeColor="text1"/>
          <w:sz w:val="22"/>
        </w:rPr>
        <w:t>。</w:t>
      </w:r>
    </w:p>
    <w:p w14:paraId="2C6EF20C" w14:textId="31CFC16B" w:rsidR="007E08C1" w:rsidRPr="00FF260A" w:rsidRDefault="00373ACD" w:rsidP="00373ACD">
      <w:pPr>
        <w:ind w:firstLineChars="100" w:firstLine="220"/>
        <w:rPr>
          <w:color w:val="000000" w:themeColor="text1"/>
          <w:sz w:val="22"/>
        </w:rPr>
      </w:pPr>
      <w:r w:rsidRPr="00FF260A">
        <w:rPr>
          <w:rFonts w:hint="eastAsia"/>
          <w:color w:val="000000" w:themeColor="text1"/>
          <w:sz w:val="22"/>
        </w:rPr>
        <w:t>（４）</w:t>
      </w:r>
      <w:r w:rsidR="00233AE7" w:rsidRPr="00FF260A">
        <w:rPr>
          <w:rFonts w:hint="eastAsia"/>
          <w:color w:val="000000" w:themeColor="text1"/>
          <w:sz w:val="22"/>
        </w:rPr>
        <w:t>過去</w:t>
      </w:r>
      <w:r w:rsidR="007E08C1" w:rsidRPr="00FF260A">
        <w:rPr>
          <w:rFonts w:hint="eastAsia"/>
          <w:color w:val="000000" w:themeColor="text1"/>
          <w:sz w:val="22"/>
        </w:rPr>
        <w:t>に３回以上採択された団体等において、過去の</w:t>
      </w:r>
      <w:r w:rsidR="00233AE7" w:rsidRPr="00FF260A">
        <w:rPr>
          <w:rFonts w:hint="eastAsia"/>
          <w:color w:val="000000" w:themeColor="text1"/>
          <w:sz w:val="22"/>
        </w:rPr>
        <w:t>採択内容</w:t>
      </w:r>
      <w:r w:rsidR="007E08C1" w:rsidRPr="00FF260A">
        <w:rPr>
          <w:rFonts w:hint="eastAsia"/>
          <w:color w:val="000000" w:themeColor="text1"/>
          <w:sz w:val="22"/>
        </w:rPr>
        <w:t>と同内容であり</w:t>
      </w:r>
      <w:r w:rsidR="00233AE7" w:rsidRPr="00FF260A">
        <w:rPr>
          <w:rFonts w:hint="eastAsia"/>
          <w:color w:val="000000" w:themeColor="text1"/>
          <w:sz w:val="22"/>
        </w:rPr>
        <w:t>、新しい視点や</w:t>
      </w:r>
    </w:p>
    <w:p w14:paraId="303548BC" w14:textId="068B6359" w:rsidR="00373ACD" w:rsidRPr="00FF260A" w:rsidRDefault="00233AE7" w:rsidP="007E08C1">
      <w:pPr>
        <w:ind w:firstLineChars="400" w:firstLine="880"/>
        <w:rPr>
          <w:color w:val="000000" w:themeColor="text1"/>
          <w:sz w:val="22"/>
        </w:rPr>
      </w:pPr>
      <w:r w:rsidRPr="00FF260A">
        <w:rPr>
          <w:rFonts w:hint="eastAsia"/>
          <w:color w:val="000000" w:themeColor="text1"/>
          <w:sz w:val="22"/>
        </w:rPr>
        <w:t>発想が</w:t>
      </w:r>
      <w:r w:rsidR="007E08C1" w:rsidRPr="00FF260A">
        <w:rPr>
          <w:rFonts w:hint="eastAsia"/>
          <w:color w:val="000000" w:themeColor="text1"/>
          <w:sz w:val="22"/>
        </w:rPr>
        <w:t>欠如していると判断される場合。</w:t>
      </w:r>
    </w:p>
    <w:p w14:paraId="36F2CF00" w14:textId="77777777" w:rsidR="0025636D" w:rsidRPr="00820F77" w:rsidRDefault="0025636D" w:rsidP="0025636D">
      <w:pPr>
        <w:rPr>
          <w:sz w:val="22"/>
        </w:rPr>
      </w:pPr>
    </w:p>
    <w:p w14:paraId="36F2CF01" w14:textId="56BA28F6" w:rsidR="0025636D" w:rsidRPr="00820F77" w:rsidRDefault="00C67893" w:rsidP="0025636D">
      <w:pPr>
        <w:rPr>
          <w:sz w:val="22"/>
        </w:rPr>
      </w:pPr>
      <w:r w:rsidRPr="00820F77">
        <w:rPr>
          <w:rFonts w:hint="eastAsia"/>
          <w:sz w:val="22"/>
        </w:rPr>
        <w:t xml:space="preserve">　３</w:t>
      </w:r>
      <w:r w:rsidR="00031B66" w:rsidRPr="00820F77">
        <w:rPr>
          <w:rFonts w:hint="eastAsia"/>
          <w:sz w:val="22"/>
        </w:rPr>
        <w:t xml:space="preserve">　</w:t>
      </w:r>
      <w:r w:rsidR="006B215F" w:rsidRPr="00820F77">
        <w:rPr>
          <w:rFonts w:hint="eastAsia"/>
          <w:sz w:val="22"/>
        </w:rPr>
        <w:t>書類審査及び</w:t>
      </w:r>
      <w:r w:rsidR="002912B7" w:rsidRPr="00820F77">
        <w:rPr>
          <w:rFonts w:hint="eastAsia"/>
          <w:sz w:val="22"/>
        </w:rPr>
        <w:t>面接</w:t>
      </w:r>
      <w:r w:rsidR="00F17D59" w:rsidRPr="00820F77">
        <w:rPr>
          <w:rFonts w:hint="eastAsia"/>
          <w:sz w:val="22"/>
        </w:rPr>
        <w:t>（プレゼンテーション）</w:t>
      </w:r>
      <w:r w:rsidR="002912B7" w:rsidRPr="00820F77">
        <w:rPr>
          <w:rFonts w:hint="eastAsia"/>
          <w:sz w:val="22"/>
        </w:rPr>
        <w:t>審査</w:t>
      </w:r>
      <w:r w:rsidR="0025636D" w:rsidRPr="00820F77">
        <w:rPr>
          <w:rFonts w:hint="eastAsia"/>
          <w:sz w:val="22"/>
        </w:rPr>
        <w:t>の</w:t>
      </w:r>
      <w:r w:rsidR="002912B7" w:rsidRPr="00820F77">
        <w:rPr>
          <w:rFonts w:hint="eastAsia"/>
          <w:sz w:val="22"/>
        </w:rPr>
        <w:t>実施</w:t>
      </w:r>
    </w:p>
    <w:p w14:paraId="36F2CF02" w14:textId="13936FCA" w:rsidR="000F532C" w:rsidRPr="00820F77" w:rsidRDefault="000F532C" w:rsidP="005E7ED6">
      <w:pPr>
        <w:ind w:left="440" w:hangingChars="200" w:hanging="440"/>
        <w:rPr>
          <w:sz w:val="22"/>
        </w:rPr>
      </w:pPr>
      <w:r w:rsidRPr="00820F77">
        <w:rPr>
          <w:rFonts w:hint="eastAsia"/>
          <w:sz w:val="22"/>
        </w:rPr>
        <w:t xml:space="preserve">　　　</w:t>
      </w:r>
      <w:r w:rsidR="0025636D" w:rsidRPr="00820F77">
        <w:rPr>
          <w:rFonts w:hint="eastAsia"/>
          <w:sz w:val="22"/>
        </w:rPr>
        <w:t>事前</w:t>
      </w:r>
      <w:r w:rsidR="001551E3" w:rsidRPr="00820F77">
        <w:rPr>
          <w:rFonts w:hint="eastAsia"/>
          <w:sz w:val="22"/>
        </w:rPr>
        <w:t>審査</w:t>
      </w:r>
      <w:r w:rsidR="006B215F" w:rsidRPr="00820F77">
        <w:rPr>
          <w:rFonts w:hint="eastAsia"/>
          <w:sz w:val="22"/>
        </w:rPr>
        <w:t>に</w:t>
      </w:r>
      <w:r w:rsidR="001551E3" w:rsidRPr="00820F77">
        <w:rPr>
          <w:rFonts w:hint="eastAsia"/>
          <w:sz w:val="22"/>
        </w:rPr>
        <w:t>合格</w:t>
      </w:r>
      <w:r w:rsidR="0025636D" w:rsidRPr="00820F77">
        <w:rPr>
          <w:rFonts w:hint="eastAsia"/>
          <w:sz w:val="22"/>
        </w:rPr>
        <w:t>した</w:t>
      </w:r>
      <w:r w:rsidR="006200E1" w:rsidRPr="00820F77">
        <w:rPr>
          <w:rFonts w:hint="eastAsia"/>
          <w:sz w:val="22"/>
        </w:rPr>
        <w:t>事業</w:t>
      </w:r>
      <w:r w:rsidR="003419BB" w:rsidRPr="00820F77">
        <w:rPr>
          <w:rFonts w:hint="eastAsia"/>
          <w:sz w:val="22"/>
        </w:rPr>
        <w:t>について、</w:t>
      </w:r>
      <w:r w:rsidR="006B215F" w:rsidRPr="00820F77">
        <w:rPr>
          <w:rFonts w:hint="eastAsia"/>
          <w:sz w:val="22"/>
        </w:rPr>
        <w:t>選定</w:t>
      </w:r>
      <w:r w:rsidR="001551E3" w:rsidRPr="00820F77">
        <w:rPr>
          <w:rFonts w:hint="eastAsia"/>
          <w:sz w:val="22"/>
        </w:rPr>
        <w:t>委員会を開き、</w:t>
      </w:r>
      <w:r w:rsidR="00A42F06" w:rsidRPr="00820F77">
        <w:rPr>
          <w:rFonts w:hint="eastAsia"/>
          <w:sz w:val="22"/>
        </w:rPr>
        <w:t>委員は</w:t>
      </w:r>
      <w:r w:rsidR="005E7ED6" w:rsidRPr="00820F77">
        <w:rPr>
          <w:rFonts w:hint="eastAsia"/>
          <w:sz w:val="22"/>
        </w:rPr>
        <w:t>応募者の</w:t>
      </w:r>
      <w:r w:rsidR="006B215F" w:rsidRPr="00820F77">
        <w:rPr>
          <w:rFonts w:hint="eastAsia"/>
          <w:sz w:val="22"/>
        </w:rPr>
        <w:t>申請書類及び面接（</w:t>
      </w:r>
      <w:r w:rsidR="005E7ED6" w:rsidRPr="00820F77">
        <w:rPr>
          <w:rFonts w:hint="eastAsia"/>
          <w:sz w:val="22"/>
        </w:rPr>
        <w:t>プレゼンテーション</w:t>
      </w:r>
      <w:r w:rsidR="006B215F" w:rsidRPr="00820F77">
        <w:rPr>
          <w:rFonts w:hint="eastAsia"/>
          <w:sz w:val="22"/>
        </w:rPr>
        <w:t>）</w:t>
      </w:r>
      <w:r w:rsidR="005E7ED6" w:rsidRPr="00820F77">
        <w:rPr>
          <w:rFonts w:hint="eastAsia"/>
          <w:sz w:val="22"/>
        </w:rPr>
        <w:t>の内容を</w:t>
      </w:r>
      <w:r w:rsidR="0048211E" w:rsidRPr="00820F77">
        <w:rPr>
          <w:rFonts w:hint="eastAsia"/>
          <w:sz w:val="22"/>
        </w:rPr>
        <w:t>次の</w:t>
      </w:r>
      <w:r w:rsidR="005E7ED6" w:rsidRPr="00820F77">
        <w:rPr>
          <w:rFonts w:hint="eastAsia"/>
          <w:sz w:val="22"/>
        </w:rPr>
        <w:t>評価基準に基づき採点する。</w:t>
      </w:r>
    </w:p>
    <w:tbl>
      <w:tblPr>
        <w:tblStyle w:val="af0"/>
        <w:tblpPr w:leftFromText="142" w:rightFromText="142" w:vertAnchor="text" w:horzAnchor="margin" w:tblpX="250" w:tblpY="256"/>
        <w:tblW w:w="9889" w:type="dxa"/>
        <w:tblLook w:val="04A0" w:firstRow="1" w:lastRow="0" w:firstColumn="1" w:lastColumn="0" w:noHBand="0" w:noVBand="1"/>
      </w:tblPr>
      <w:tblGrid>
        <w:gridCol w:w="1951"/>
        <w:gridCol w:w="4536"/>
        <w:gridCol w:w="3402"/>
      </w:tblGrid>
      <w:tr w:rsidR="006B215F" w:rsidRPr="00820F77" w14:paraId="36F2CF06" w14:textId="77777777" w:rsidTr="00AB1DD2">
        <w:tc>
          <w:tcPr>
            <w:tcW w:w="1951" w:type="dxa"/>
          </w:tcPr>
          <w:p w14:paraId="36F2CF03" w14:textId="77777777" w:rsidR="000F532C" w:rsidRPr="00820F77" w:rsidRDefault="000F532C" w:rsidP="00AB1DD2">
            <w:pPr>
              <w:jc w:val="center"/>
              <w:rPr>
                <w:sz w:val="22"/>
              </w:rPr>
            </w:pPr>
            <w:r w:rsidRPr="00820F77">
              <w:rPr>
                <w:rFonts w:hint="eastAsia"/>
                <w:sz w:val="22"/>
              </w:rPr>
              <w:t>評価項目</w:t>
            </w:r>
          </w:p>
        </w:tc>
        <w:tc>
          <w:tcPr>
            <w:tcW w:w="4536" w:type="dxa"/>
          </w:tcPr>
          <w:p w14:paraId="36F2CF04" w14:textId="77777777" w:rsidR="000F532C" w:rsidRPr="00820F77" w:rsidRDefault="000F532C" w:rsidP="00AB1DD2">
            <w:pPr>
              <w:jc w:val="center"/>
              <w:rPr>
                <w:sz w:val="22"/>
              </w:rPr>
            </w:pPr>
            <w:r w:rsidRPr="00820F77">
              <w:rPr>
                <w:rFonts w:hint="eastAsia"/>
                <w:sz w:val="22"/>
              </w:rPr>
              <w:t>評価の観点</w:t>
            </w:r>
          </w:p>
        </w:tc>
        <w:tc>
          <w:tcPr>
            <w:tcW w:w="3402" w:type="dxa"/>
          </w:tcPr>
          <w:p w14:paraId="36F2CF05" w14:textId="77777777" w:rsidR="000F532C" w:rsidRPr="00820F77" w:rsidRDefault="000F532C" w:rsidP="00AB1DD2">
            <w:pPr>
              <w:jc w:val="center"/>
              <w:rPr>
                <w:sz w:val="22"/>
              </w:rPr>
            </w:pPr>
            <w:r w:rsidRPr="00820F77">
              <w:rPr>
                <w:rFonts w:hint="eastAsia"/>
                <w:sz w:val="22"/>
              </w:rPr>
              <w:t>評価基準</w:t>
            </w:r>
            <w:r w:rsidR="00D857C4" w:rsidRPr="00820F77">
              <w:rPr>
                <w:rFonts w:hint="eastAsia"/>
                <w:sz w:val="22"/>
              </w:rPr>
              <w:t>（１００点満点）</w:t>
            </w:r>
          </w:p>
        </w:tc>
      </w:tr>
      <w:tr w:rsidR="00680295" w:rsidRPr="00820F77" w14:paraId="36F2CF11" w14:textId="77777777" w:rsidTr="00AB1DD2">
        <w:tc>
          <w:tcPr>
            <w:tcW w:w="1951" w:type="dxa"/>
          </w:tcPr>
          <w:p w14:paraId="36F2CF07" w14:textId="77777777" w:rsidR="00680295" w:rsidRPr="00820F77" w:rsidRDefault="00680295" w:rsidP="00AB1DD2">
            <w:pPr>
              <w:rPr>
                <w:sz w:val="22"/>
              </w:rPr>
            </w:pPr>
            <w:r w:rsidRPr="00820F77">
              <w:rPr>
                <w:rFonts w:hint="eastAsia"/>
                <w:sz w:val="22"/>
              </w:rPr>
              <w:t>モデル性</w:t>
            </w:r>
          </w:p>
        </w:tc>
        <w:tc>
          <w:tcPr>
            <w:tcW w:w="4536" w:type="dxa"/>
          </w:tcPr>
          <w:p w14:paraId="36F2CF08" w14:textId="77777777" w:rsidR="00680295" w:rsidRPr="00820F77" w:rsidRDefault="00680295" w:rsidP="00AB1DD2">
            <w:pPr>
              <w:rPr>
                <w:sz w:val="22"/>
              </w:rPr>
            </w:pPr>
            <w:r w:rsidRPr="00820F77">
              <w:rPr>
                <w:rFonts w:hint="eastAsia"/>
                <w:sz w:val="22"/>
              </w:rPr>
              <w:t>がん対策事業のモデル的な取組みとなりうるか</w:t>
            </w:r>
          </w:p>
        </w:tc>
        <w:tc>
          <w:tcPr>
            <w:tcW w:w="3402" w:type="dxa"/>
            <w:vMerge w:val="restart"/>
          </w:tcPr>
          <w:p w14:paraId="36F2CF09" w14:textId="77777777" w:rsidR="00680295" w:rsidRPr="00820F77" w:rsidRDefault="00680295" w:rsidP="00AB1DD2">
            <w:pPr>
              <w:spacing w:line="180" w:lineRule="auto"/>
              <w:rPr>
                <w:sz w:val="22"/>
              </w:rPr>
            </w:pPr>
            <w:r w:rsidRPr="00820F77">
              <w:rPr>
                <w:rFonts w:hint="eastAsia"/>
                <w:sz w:val="22"/>
              </w:rPr>
              <w:t>（各項目）</w:t>
            </w:r>
          </w:p>
          <w:p w14:paraId="36F2CF0A" w14:textId="77777777" w:rsidR="00680295" w:rsidRPr="00820F77" w:rsidRDefault="00680295" w:rsidP="00AB1DD2">
            <w:pPr>
              <w:spacing w:line="180" w:lineRule="auto"/>
              <w:rPr>
                <w:sz w:val="22"/>
              </w:rPr>
            </w:pPr>
          </w:p>
          <w:p w14:paraId="36F2CF0B" w14:textId="77777777" w:rsidR="00680295" w:rsidRPr="00820F77" w:rsidRDefault="00680295" w:rsidP="00AB1DD2">
            <w:pPr>
              <w:spacing w:line="180" w:lineRule="auto"/>
              <w:rPr>
                <w:sz w:val="22"/>
              </w:rPr>
            </w:pPr>
            <w:r w:rsidRPr="00820F77">
              <w:rPr>
                <w:rFonts w:hint="eastAsia"/>
                <w:sz w:val="22"/>
              </w:rPr>
              <w:t xml:space="preserve">　　　　　　　　　　（評価点）</w:t>
            </w:r>
          </w:p>
          <w:p w14:paraId="36F2CF0C" w14:textId="77777777" w:rsidR="00680295" w:rsidRPr="00820F77" w:rsidRDefault="00680295" w:rsidP="00AB1DD2">
            <w:pPr>
              <w:spacing w:line="180" w:lineRule="auto"/>
              <w:ind w:firstLineChars="100" w:firstLine="220"/>
              <w:rPr>
                <w:sz w:val="22"/>
              </w:rPr>
            </w:pPr>
            <w:r w:rsidRPr="00820F77">
              <w:rPr>
                <w:rFonts w:hint="eastAsia"/>
                <w:sz w:val="22"/>
              </w:rPr>
              <w:t>優れている　　　　　２０点</w:t>
            </w:r>
          </w:p>
          <w:p w14:paraId="36F2CF0D" w14:textId="77777777" w:rsidR="00680295" w:rsidRPr="00820F77" w:rsidRDefault="00680295" w:rsidP="00AB1DD2">
            <w:pPr>
              <w:spacing w:line="180" w:lineRule="auto"/>
              <w:ind w:firstLineChars="100" w:firstLine="220"/>
              <w:rPr>
                <w:sz w:val="22"/>
              </w:rPr>
            </w:pPr>
            <w:r w:rsidRPr="00820F77">
              <w:rPr>
                <w:rFonts w:hint="eastAsia"/>
                <w:sz w:val="22"/>
              </w:rPr>
              <w:t>やや優れている　　　１６点</w:t>
            </w:r>
          </w:p>
          <w:p w14:paraId="36F2CF0E" w14:textId="77777777" w:rsidR="00680295" w:rsidRPr="00820F77" w:rsidRDefault="00680295" w:rsidP="00AB1DD2">
            <w:pPr>
              <w:spacing w:line="180" w:lineRule="auto"/>
              <w:ind w:firstLineChars="100" w:firstLine="220"/>
              <w:rPr>
                <w:sz w:val="22"/>
              </w:rPr>
            </w:pPr>
            <w:r w:rsidRPr="00820F77">
              <w:rPr>
                <w:rFonts w:hint="eastAsia"/>
                <w:sz w:val="22"/>
              </w:rPr>
              <w:t>普通　　　　　　　　１２点</w:t>
            </w:r>
          </w:p>
          <w:p w14:paraId="36F2CF0F" w14:textId="77777777" w:rsidR="00680295" w:rsidRPr="00820F77" w:rsidRDefault="00680295" w:rsidP="00AB1DD2">
            <w:pPr>
              <w:spacing w:line="180" w:lineRule="auto"/>
              <w:ind w:firstLineChars="100" w:firstLine="220"/>
              <w:rPr>
                <w:sz w:val="22"/>
              </w:rPr>
            </w:pPr>
            <w:r w:rsidRPr="00820F77">
              <w:rPr>
                <w:rFonts w:hint="eastAsia"/>
                <w:sz w:val="22"/>
              </w:rPr>
              <w:t>やや劣っている　　　　８点</w:t>
            </w:r>
          </w:p>
          <w:p w14:paraId="7FC9F1E1" w14:textId="77777777" w:rsidR="00680295" w:rsidRPr="00820F77" w:rsidRDefault="00680295" w:rsidP="00AB1DD2">
            <w:pPr>
              <w:spacing w:line="180" w:lineRule="auto"/>
              <w:ind w:firstLineChars="100" w:firstLine="220"/>
              <w:rPr>
                <w:sz w:val="22"/>
              </w:rPr>
            </w:pPr>
            <w:r w:rsidRPr="00820F77">
              <w:rPr>
                <w:rFonts w:hint="eastAsia"/>
                <w:sz w:val="22"/>
              </w:rPr>
              <w:t>劣っている　　　　　　４点</w:t>
            </w:r>
          </w:p>
          <w:p w14:paraId="36F2CF10" w14:textId="06359FCC" w:rsidR="00680295" w:rsidRPr="00820F77" w:rsidRDefault="00680295" w:rsidP="00AB1DD2">
            <w:pPr>
              <w:spacing w:line="180" w:lineRule="auto"/>
              <w:ind w:firstLineChars="100" w:firstLine="220"/>
              <w:rPr>
                <w:sz w:val="22"/>
              </w:rPr>
            </w:pPr>
            <w:r w:rsidRPr="00820F77">
              <w:rPr>
                <w:rFonts w:hint="eastAsia"/>
                <w:sz w:val="22"/>
              </w:rPr>
              <w:t>非常に劣っている　　　０点</w:t>
            </w:r>
          </w:p>
        </w:tc>
      </w:tr>
      <w:tr w:rsidR="00680295" w:rsidRPr="00820F77" w14:paraId="36F2CF19" w14:textId="77777777" w:rsidTr="00AB1DD2">
        <w:tc>
          <w:tcPr>
            <w:tcW w:w="1951" w:type="dxa"/>
          </w:tcPr>
          <w:p w14:paraId="36F2CF16" w14:textId="77777777" w:rsidR="00680295" w:rsidRPr="00820F77" w:rsidRDefault="00680295" w:rsidP="00AB1DD2">
            <w:pPr>
              <w:rPr>
                <w:sz w:val="22"/>
              </w:rPr>
            </w:pPr>
            <w:r w:rsidRPr="00820F77">
              <w:rPr>
                <w:rFonts w:hint="eastAsia"/>
                <w:sz w:val="22"/>
              </w:rPr>
              <w:t>新規性</w:t>
            </w:r>
          </w:p>
        </w:tc>
        <w:tc>
          <w:tcPr>
            <w:tcW w:w="4536" w:type="dxa"/>
          </w:tcPr>
          <w:p w14:paraId="36F2CF17" w14:textId="77777777" w:rsidR="00680295" w:rsidRPr="00820F77" w:rsidRDefault="00680295" w:rsidP="00AB1DD2">
            <w:pPr>
              <w:rPr>
                <w:sz w:val="22"/>
              </w:rPr>
            </w:pPr>
            <w:r w:rsidRPr="00820F77">
              <w:rPr>
                <w:rFonts w:hint="eastAsia"/>
                <w:sz w:val="22"/>
              </w:rPr>
              <w:t>がん対策の推進において新しい視点や発想があるか</w:t>
            </w:r>
          </w:p>
        </w:tc>
        <w:tc>
          <w:tcPr>
            <w:tcW w:w="3402" w:type="dxa"/>
            <w:vMerge/>
          </w:tcPr>
          <w:p w14:paraId="36F2CF18" w14:textId="77777777" w:rsidR="00680295" w:rsidRPr="00820F77" w:rsidRDefault="00680295" w:rsidP="00AB1DD2">
            <w:pPr>
              <w:rPr>
                <w:sz w:val="22"/>
              </w:rPr>
            </w:pPr>
          </w:p>
        </w:tc>
      </w:tr>
      <w:tr w:rsidR="00680295" w:rsidRPr="00820F77" w14:paraId="36F2CF1E" w14:textId="77777777" w:rsidTr="00AB1DD2">
        <w:trPr>
          <w:trHeight w:val="736"/>
        </w:trPr>
        <w:tc>
          <w:tcPr>
            <w:tcW w:w="1951" w:type="dxa"/>
          </w:tcPr>
          <w:p w14:paraId="36F2CF1A" w14:textId="77777777" w:rsidR="00680295" w:rsidRPr="00820F77" w:rsidRDefault="00680295" w:rsidP="00AB1DD2">
            <w:pPr>
              <w:rPr>
                <w:rFonts w:asciiTheme="minorEastAsia" w:hAnsiTheme="minorEastAsia"/>
                <w:sz w:val="22"/>
              </w:rPr>
            </w:pPr>
            <w:r w:rsidRPr="00820F77">
              <w:rPr>
                <w:rFonts w:asciiTheme="minorEastAsia" w:hAnsiTheme="minorEastAsia" w:hint="eastAsia"/>
                <w:sz w:val="22"/>
              </w:rPr>
              <w:t>実現可能性</w:t>
            </w:r>
          </w:p>
        </w:tc>
        <w:tc>
          <w:tcPr>
            <w:tcW w:w="4536" w:type="dxa"/>
          </w:tcPr>
          <w:p w14:paraId="36F2CF1B" w14:textId="77777777" w:rsidR="00680295" w:rsidRPr="00820F77" w:rsidRDefault="00680295" w:rsidP="008E2F30">
            <w:pPr>
              <w:rPr>
                <w:sz w:val="22"/>
              </w:rPr>
            </w:pPr>
            <w:r w:rsidRPr="00820F77">
              <w:rPr>
                <w:rFonts w:hint="eastAsia"/>
                <w:sz w:val="22"/>
              </w:rPr>
              <w:t>事業実施の体制が構築されているか</w:t>
            </w:r>
          </w:p>
          <w:p w14:paraId="36F2CF1C" w14:textId="77777777" w:rsidR="00680295" w:rsidRPr="00820F77" w:rsidRDefault="00680295" w:rsidP="008E2F30">
            <w:pPr>
              <w:rPr>
                <w:sz w:val="22"/>
              </w:rPr>
            </w:pPr>
            <w:r w:rsidRPr="00820F77">
              <w:rPr>
                <w:rFonts w:hint="eastAsia"/>
                <w:sz w:val="22"/>
              </w:rPr>
              <w:t>予算的な問題はないか</w:t>
            </w:r>
          </w:p>
        </w:tc>
        <w:tc>
          <w:tcPr>
            <w:tcW w:w="3402" w:type="dxa"/>
            <w:vMerge/>
          </w:tcPr>
          <w:p w14:paraId="36F2CF1D" w14:textId="77777777" w:rsidR="00680295" w:rsidRPr="00820F77" w:rsidRDefault="00680295" w:rsidP="00AB1DD2">
            <w:pPr>
              <w:rPr>
                <w:sz w:val="22"/>
              </w:rPr>
            </w:pPr>
          </w:p>
        </w:tc>
      </w:tr>
      <w:tr w:rsidR="00680295" w:rsidRPr="00820F77" w14:paraId="630EC965" w14:textId="77777777" w:rsidTr="00680295">
        <w:trPr>
          <w:trHeight w:val="459"/>
        </w:trPr>
        <w:tc>
          <w:tcPr>
            <w:tcW w:w="1951" w:type="dxa"/>
            <w:vMerge w:val="restart"/>
          </w:tcPr>
          <w:p w14:paraId="2C48E1FF" w14:textId="1E77040C" w:rsidR="00680295" w:rsidRPr="00820F77" w:rsidRDefault="00680295" w:rsidP="00680295">
            <w:pPr>
              <w:rPr>
                <w:rFonts w:asciiTheme="minorEastAsia" w:hAnsiTheme="minorEastAsia"/>
                <w:sz w:val="22"/>
              </w:rPr>
            </w:pPr>
            <w:r w:rsidRPr="00820F77">
              <w:rPr>
                <w:rFonts w:hint="eastAsia"/>
                <w:sz w:val="22"/>
              </w:rPr>
              <w:t>向上性</w:t>
            </w:r>
          </w:p>
        </w:tc>
        <w:tc>
          <w:tcPr>
            <w:tcW w:w="4536" w:type="dxa"/>
          </w:tcPr>
          <w:p w14:paraId="0B179FE3" w14:textId="77777777" w:rsidR="00680295" w:rsidRDefault="00680295" w:rsidP="00680295">
            <w:pPr>
              <w:rPr>
                <w:sz w:val="22"/>
              </w:rPr>
            </w:pPr>
            <w:r>
              <w:rPr>
                <w:rFonts w:hint="eastAsia"/>
                <w:sz w:val="22"/>
              </w:rPr>
              <w:t>１</w:t>
            </w:r>
            <w:r w:rsidRPr="00820F77">
              <w:rPr>
                <w:rFonts w:hint="eastAsia"/>
                <w:sz w:val="22"/>
              </w:rPr>
              <w:t>がん対策への貢献又は活性化につながる</w:t>
            </w:r>
          </w:p>
          <w:p w14:paraId="0312CCCC" w14:textId="245D76F9" w:rsidR="00680295" w:rsidRPr="00820F77" w:rsidRDefault="00680295" w:rsidP="00680295">
            <w:pPr>
              <w:rPr>
                <w:sz w:val="22"/>
              </w:rPr>
            </w:pPr>
            <w:r>
              <w:rPr>
                <w:rFonts w:hint="eastAsia"/>
                <w:sz w:val="22"/>
              </w:rPr>
              <w:t xml:space="preserve">　</w:t>
            </w:r>
            <w:r w:rsidRPr="00820F77">
              <w:rPr>
                <w:rFonts w:hint="eastAsia"/>
                <w:sz w:val="22"/>
              </w:rPr>
              <w:t>か</w:t>
            </w:r>
          </w:p>
        </w:tc>
        <w:tc>
          <w:tcPr>
            <w:tcW w:w="3402" w:type="dxa"/>
            <w:vMerge/>
          </w:tcPr>
          <w:p w14:paraId="03475830" w14:textId="77777777" w:rsidR="00680295" w:rsidRPr="00820F77" w:rsidRDefault="00680295" w:rsidP="00680295">
            <w:pPr>
              <w:rPr>
                <w:sz w:val="22"/>
              </w:rPr>
            </w:pPr>
          </w:p>
        </w:tc>
      </w:tr>
      <w:tr w:rsidR="00680295" w:rsidRPr="00820F77" w14:paraId="621F5203" w14:textId="77777777" w:rsidTr="00680295">
        <w:trPr>
          <w:trHeight w:val="459"/>
        </w:trPr>
        <w:tc>
          <w:tcPr>
            <w:tcW w:w="1951" w:type="dxa"/>
            <w:vMerge/>
          </w:tcPr>
          <w:p w14:paraId="4641E94C" w14:textId="77777777" w:rsidR="00680295" w:rsidRPr="00820F77" w:rsidRDefault="00680295" w:rsidP="00680295">
            <w:pPr>
              <w:rPr>
                <w:sz w:val="22"/>
              </w:rPr>
            </w:pPr>
          </w:p>
        </w:tc>
        <w:tc>
          <w:tcPr>
            <w:tcW w:w="4536" w:type="dxa"/>
          </w:tcPr>
          <w:p w14:paraId="493D7032" w14:textId="77777777" w:rsidR="00680295" w:rsidRPr="00820F77" w:rsidRDefault="00680295" w:rsidP="00680295">
            <w:pPr>
              <w:spacing w:line="180" w:lineRule="auto"/>
              <w:rPr>
                <w:sz w:val="22"/>
              </w:rPr>
            </w:pPr>
            <w:r w:rsidRPr="00820F77">
              <w:rPr>
                <w:rFonts w:hint="eastAsia"/>
                <w:sz w:val="22"/>
              </w:rPr>
              <w:t>２応募事業への意欲</w:t>
            </w:r>
          </w:p>
          <w:p w14:paraId="699FD6F2" w14:textId="77777777" w:rsidR="00680295" w:rsidRPr="00820F77" w:rsidRDefault="00680295" w:rsidP="00680295">
            <w:pPr>
              <w:rPr>
                <w:sz w:val="22"/>
              </w:rPr>
            </w:pPr>
          </w:p>
        </w:tc>
        <w:tc>
          <w:tcPr>
            <w:tcW w:w="3402" w:type="dxa"/>
          </w:tcPr>
          <w:p w14:paraId="6DFDC7FD" w14:textId="77777777" w:rsidR="00680295" w:rsidRPr="00820F77" w:rsidRDefault="00680295" w:rsidP="00680295">
            <w:pPr>
              <w:spacing w:line="180" w:lineRule="auto"/>
              <w:ind w:firstLineChars="100" w:firstLine="220"/>
              <w:rPr>
                <w:sz w:val="22"/>
              </w:rPr>
            </w:pPr>
            <w:r w:rsidRPr="00820F77">
              <w:rPr>
                <w:rFonts w:hint="eastAsia"/>
                <w:sz w:val="22"/>
              </w:rPr>
              <w:t>優れている　　　　　１０点</w:t>
            </w:r>
          </w:p>
          <w:p w14:paraId="3BEE3244" w14:textId="77777777" w:rsidR="00680295" w:rsidRPr="00820F77" w:rsidRDefault="00680295" w:rsidP="00680295">
            <w:pPr>
              <w:spacing w:line="180" w:lineRule="auto"/>
              <w:rPr>
                <w:sz w:val="22"/>
              </w:rPr>
            </w:pPr>
            <w:r w:rsidRPr="00820F77">
              <w:rPr>
                <w:rFonts w:hint="eastAsia"/>
                <w:sz w:val="22"/>
              </w:rPr>
              <w:t xml:space="preserve">　普通　　　　　　　　　６点</w:t>
            </w:r>
          </w:p>
          <w:p w14:paraId="3C0B3032" w14:textId="77777777" w:rsidR="00680295" w:rsidRPr="00820F77" w:rsidRDefault="00680295" w:rsidP="00680295">
            <w:pPr>
              <w:spacing w:line="180" w:lineRule="auto"/>
              <w:rPr>
                <w:sz w:val="22"/>
              </w:rPr>
            </w:pPr>
            <w:r w:rsidRPr="00820F77">
              <w:rPr>
                <w:rFonts w:hint="eastAsia"/>
                <w:sz w:val="22"/>
              </w:rPr>
              <w:t xml:space="preserve">　劣っている　　　　　　４点</w:t>
            </w:r>
          </w:p>
          <w:p w14:paraId="3405EB44" w14:textId="1444D1AC" w:rsidR="00680295" w:rsidRPr="00820F77" w:rsidRDefault="00680295" w:rsidP="00680295">
            <w:pPr>
              <w:rPr>
                <w:sz w:val="22"/>
              </w:rPr>
            </w:pPr>
            <w:r w:rsidRPr="00820F77">
              <w:rPr>
                <w:rFonts w:hint="eastAsia"/>
                <w:sz w:val="22"/>
              </w:rPr>
              <w:t xml:space="preserve">　非常に劣っている　　　０点</w:t>
            </w:r>
          </w:p>
        </w:tc>
      </w:tr>
      <w:tr w:rsidR="00680295" w:rsidRPr="00820F77" w14:paraId="36F2CF25" w14:textId="77777777" w:rsidTr="00AB1DD2">
        <w:trPr>
          <w:trHeight w:val="1082"/>
        </w:trPr>
        <w:tc>
          <w:tcPr>
            <w:tcW w:w="1951" w:type="dxa"/>
          </w:tcPr>
          <w:p w14:paraId="36F2CF1F" w14:textId="77777777" w:rsidR="00680295" w:rsidRPr="00820F77" w:rsidRDefault="00680295" w:rsidP="00680295">
            <w:pPr>
              <w:rPr>
                <w:rFonts w:asciiTheme="minorEastAsia" w:hAnsiTheme="minorEastAsia"/>
                <w:w w:val="90"/>
                <w:sz w:val="22"/>
              </w:rPr>
            </w:pPr>
            <w:r w:rsidRPr="00820F77">
              <w:rPr>
                <w:rFonts w:asciiTheme="minorEastAsia" w:hAnsiTheme="minorEastAsia" w:hint="eastAsia"/>
                <w:w w:val="80"/>
                <w:sz w:val="22"/>
              </w:rPr>
              <w:t>過去の助成状況</w:t>
            </w:r>
          </w:p>
        </w:tc>
        <w:tc>
          <w:tcPr>
            <w:tcW w:w="4536" w:type="dxa"/>
          </w:tcPr>
          <w:p w14:paraId="36F2CF20" w14:textId="30A9E814" w:rsidR="00680295" w:rsidRPr="00820F77" w:rsidRDefault="00680295" w:rsidP="00680295">
            <w:pPr>
              <w:spacing w:line="180" w:lineRule="auto"/>
              <w:rPr>
                <w:sz w:val="22"/>
              </w:rPr>
            </w:pPr>
            <w:r w:rsidRPr="00820F77">
              <w:rPr>
                <w:rFonts w:hint="eastAsia"/>
                <w:sz w:val="22"/>
              </w:rPr>
              <w:t>過去の助成</w:t>
            </w:r>
          </w:p>
          <w:p w14:paraId="36F2CF21" w14:textId="77777777" w:rsidR="00680295" w:rsidRPr="00820F77" w:rsidRDefault="00680295" w:rsidP="00680295">
            <w:pPr>
              <w:rPr>
                <w:sz w:val="22"/>
              </w:rPr>
            </w:pPr>
          </w:p>
        </w:tc>
        <w:tc>
          <w:tcPr>
            <w:tcW w:w="3402" w:type="dxa"/>
          </w:tcPr>
          <w:p w14:paraId="36F2CF22" w14:textId="77777777" w:rsidR="00680295" w:rsidRPr="00820F77" w:rsidRDefault="00680295" w:rsidP="00680295">
            <w:pPr>
              <w:spacing w:line="180" w:lineRule="auto"/>
              <w:rPr>
                <w:sz w:val="22"/>
              </w:rPr>
            </w:pPr>
            <w:r w:rsidRPr="00820F77">
              <w:rPr>
                <w:rFonts w:hint="eastAsia"/>
                <w:sz w:val="22"/>
              </w:rPr>
              <w:t xml:space="preserve">　なし　　　　　　　　１０点</w:t>
            </w:r>
          </w:p>
          <w:p w14:paraId="36F2CF23" w14:textId="77777777" w:rsidR="00680295" w:rsidRPr="00820F77" w:rsidRDefault="00680295" w:rsidP="00680295">
            <w:pPr>
              <w:spacing w:line="180" w:lineRule="auto"/>
              <w:ind w:firstLineChars="100" w:firstLine="220"/>
              <w:rPr>
                <w:sz w:val="22"/>
              </w:rPr>
            </w:pPr>
            <w:r w:rsidRPr="00820F77">
              <w:rPr>
                <w:rFonts w:hint="eastAsia"/>
                <w:sz w:val="22"/>
              </w:rPr>
              <w:t>１回　　　　　　　　　６点</w:t>
            </w:r>
          </w:p>
          <w:p w14:paraId="36F2CF24" w14:textId="5D1EEB8F" w:rsidR="00680295" w:rsidRPr="00820F77" w:rsidRDefault="00680295" w:rsidP="00680295">
            <w:pPr>
              <w:spacing w:line="180" w:lineRule="auto"/>
              <w:ind w:firstLineChars="100" w:firstLine="220"/>
              <w:rPr>
                <w:sz w:val="22"/>
              </w:rPr>
            </w:pPr>
            <w:r w:rsidRPr="00820F77">
              <w:rPr>
                <w:rFonts w:hint="eastAsia"/>
                <w:sz w:val="22"/>
              </w:rPr>
              <w:t>２回以上　　　　　　　４点</w:t>
            </w:r>
          </w:p>
        </w:tc>
      </w:tr>
    </w:tbl>
    <w:p w14:paraId="36F2CF2D" w14:textId="148C521F" w:rsidR="007B7614" w:rsidRPr="00820F77" w:rsidRDefault="00C67893" w:rsidP="007B7614">
      <w:pPr>
        <w:rPr>
          <w:sz w:val="22"/>
        </w:rPr>
      </w:pPr>
      <w:r w:rsidRPr="00820F77">
        <w:rPr>
          <w:rFonts w:hint="eastAsia"/>
          <w:sz w:val="22"/>
        </w:rPr>
        <w:t xml:space="preserve">　４</w:t>
      </w:r>
      <w:r w:rsidR="000F532C" w:rsidRPr="00820F77">
        <w:rPr>
          <w:rFonts w:hint="eastAsia"/>
          <w:sz w:val="22"/>
        </w:rPr>
        <w:t xml:space="preserve">　</w:t>
      </w:r>
      <w:r w:rsidR="006B215F" w:rsidRPr="00820F77">
        <w:rPr>
          <w:rFonts w:hint="eastAsia"/>
          <w:sz w:val="22"/>
        </w:rPr>
        <w:t>選定</w:t>
      </w:r>
    </w:p>
    <w:p w14:paraId="36F2CF2E" w14:textId="65103289" w:rsidR="007B7614" w:rsidRPr="00820F77" w:rsidRDefault="000F532C" w:rsidP="00A42F06">
      <w:pPr>
        <w:ind w:left="440" w:hangingChars="200" w:hanging="440"/>
        <w:rPr>
          <w:sz w:val="22"/>
        </w:rPr>
      </w:pPr>
      <w:r w:rsidRPr="00820F77">
        <w:rPr>
          <w:rFonts w:hint="eastAsia"/>
          <w:sz w:val="22"/>
        </w:rPr>
        <w:t xml:space="preserve">　　　</w:t>
      </w:r>
      <w:r w:rsidR="005E7ED6" w:rsidRPr="00820F77">
        <w:rPr>
          <w:rFonts w:hint="eastAsia"/>
          <w:sz w:val="22"/>
        </w:rPr>
        <w:t>委員の採点の集計結果を勘案し</w:t>
      </w:r>
      <w:r w:rsidR="00E32F83" w:rsidRPr="00820F77">
        <w:rPr>
          <w:rFonts w:hint="eastAsia"/>
          <w:sz w:val="22"/>
        </w:rPr>
        <w:t>、</w:t>
      </w:r>
      <w:r w:rsidR="005E7ED6" w:rsidRPr="00820F77">
        <w:rPr>
          <w:rFonts w:hint="eastAsia"/>
          <w:sz w:val="22"/>
        </w:rPr>
        <w:t>委員の合議により</w:t>
      </w:r>
      <w:r w:rsidR="00A42F06" w:rsidRPr="00820F77">
        <w:rPr>
          <w:rFonts w:hint="eastAsia"/>
          <w:sz w:val="22"/>
        </w:rPr>
        <w:t>当該事業の補助対象となる応募団体を</w:t>
      </w:r>
      <w:r w:rsidR="006B215F" w:rsidRPr="00820F77">
        <w:rPr>
          <w:rFonts w:hint="eastAsia"/>
          <w:sz w:val="22"/>
        </w:rPr>
        <w:t>選定</w:t>
      </w:r>
      <w:r w:rsidR="00A42F06" w:rsidRPr="00820F77">
        <w:rPr>
          <w:rFonts w:hint="eastAsia"/>
          <w:sz w:val="22"/>
        </w:rPr>
        <w:t>する。</w:t>
      </w:r>
    </w:p>
    <w:p w14:paraId="36F2CF2F" w14:textId="77777777" w:rsidR="00A42F06" w:rsidRPr="00820F77" w:rsidRDefault="00A42F06" w:rsidP="00CD75B0">
      <w:pPr>
        <w:ind w:left="440" w:hangingChars="200" w:hanging="440"/>
        <w:rPr>
          <w:sz w:val="22"/>
        </w:rPr>
      </w:pPr>
      <w:r w:rsidRPr="00820F77">
        <w:rPr>
          <w:rFonts w:hint="eastAsia"/>
          <w:sz w:val="22"/>
        </w:rPr>
        <w:t xml:space="preserve">　　　但し、</w:t>
      </w:r>
      <w:r w:rsidR="00FD17ED" w:rsidRPr="00820F77">
        <w:rPr>
          <w:rFonts w:hint="eastAsia"/>
          <w:sz w:val="22"/>
        </w:rPr>
        <w:t>各委員の採点した評価点の</w:t>
      </w:r>
      <w:r w:rsidR="00C67893" w:rsidRPr="00820F77">
        <w:rPr>
          <w:rFonts w:hint="eastAsia"/>
          <w:sz w:val="22"/>
        </w:rPr>
        <w:t>合計を</w:t>
      </w:r>
      <w:r w:rsidR="00673D27" w:rsidRPr="00820F77">
        <w:rPr>
          <w:rFonts w:hint="eastAsia"/>
          <w:sz w:val="22"/>
        </w:rPr>
        <w:t>、</w:t>
      </w:r>
      <w:r w:rsidR="00C67893" w:rsidRPr="00820F77">
        <w:rPr>
          <w:rFonts w:hint="eastAsia"/>
          <w:sz w:val="22"/>
        </w:rPr>
        <w:t>採点した委員数で除した</w:t>
      </w:r>
      <w:r w:rsidR="00FD17ED" w:rsidRPr="00820F77">
        <w:rPr>
          <w:rFonts w:hint="eastAsia"/>
          <w:sz w:val="22"/>
        </w:rPr>
        <w:t>平均点</w:t>
      </w:r>
      <w:r w:rsidRPr="00820F77">
        <w:rPr>
          <w:rFonts w:hint="eastAsia"/>
          <w:sz w:val="22"/>
        </w:rPr>
        <w:t>が６０点未満の場合は、採択しないことがある。</w:t>
      </w:r>
    </w:p>
    <w:p w14:paraId="36F2CF30" w14:textId="77777777" w:rsidR="000654AD" w:rsidRPr="00820F77" w:rsidRDefault="000654AD" w:rsidP="00031B66">
      <w:pPr>
        <w:ind w:left="440" w:hangingChars="200" w:hanging="440"/>
        <w:rPr>
          <w:sz w:val="22"/>
        </w:rPr>
      </w:pPr>
    </w:p>
    <w:p w14:paraId="36F2CF31" w14:textId="45A56E82" w:rsidR="00860A07" w:rsidRPr="00820F77" w:rsidRDefault="00C67893" w:rsidP="00860A07">
      <w:pPr>
        <w:ind w:left="440" w:hangingChars="200" w:hanging="440"/>
        <w:rPr>
          <w:sz w:val="22"/>
        </w:rPr>
      </w:pPr>
      <w:r w:rsidRPr="00820F77">
        <w:rPr>
          <w:rFonts w:hint="eastAsia"/>
          <w:sz w:val="22"/>
        </w:rPr>
        <w:t xml:space="preserve">　５</w:t>
      </w:r>
      <w:r w:rsidR="00860A07" w:rsidRPr="00820F77">
        <w:rPr>
          <w:rFonts w:hint="eastAsia"/>
          <w:sz w:val="22"/>
        </w:rPr>
        <w:t xml:space="preserve">　</w:t>
      </w:r>
      <w:r w:rsidR="006B215F" w:rsidRPr="00820F77">
        <w:rPr>
          <w:rFonts w:hint="eastAsia"/>
          <w:sz w:val="22"/>
        </w:rPr>
        <w:t>選定</w:t>
      </w:r>
      <w:r w:rsidR="00860A07" w:rsidRPr="00820F77">
        <w:rPr>
          <w:rFonts w:hint="eastAsia"/>
          <w:sz w:val="22"/>
        </w:rPr>
        <w:t>結果</w:t>
      </w:r>
    </w:p>
    <w:p w14:paraId="36F2CF32" w14:textId="30A127BB" w:rsidR="00031B66" w:rsidRPr="00820F77" w:rsidRDefault="00A42F06" w:rsidP="00A4308F">
      <w:pPr>
        <w:ind w:left="440" w:hangingChars="200" w:hanging="440"/>
        <w:rPr>
          <w:sz w:val="22"/>
        </w:rPr>
      </w:pPr>
      <w:r w:rsidRPr="00820F77">
        <w:rPr>
          <w:rFonts w:hint="eastAsia"/>
          <w:sz w:val="22"/>
        </w:rPr>
        <w:t xml:space="preserve">　　</w:t>
      </w:r>
      <w:r w:rsidR="00E32F83" w:rsidRPr="00820F77">
        <w:rPr>
          <w:rFonts w:hint="eastAsia"/>
          <w:sz w:val="22"/>
        </w:rPr>
        <w:t>選定</w:t>
      </w:r>
      <w:r w:rsidR="00D52BD3" w:rsidRPr="00820F77">
        <w:rPr>
          <w:rFonts w:hint="eastAsia"/>
          <w:sz w:val="22"/>
        </w:rPr>
        <w:t>結果については、後日書面にて該当団体に通知するとともに、大阪府ホームページで</w:t>
      </w:r>
      <w:r w:rsidR="006B215F" w:rsidRPr="00820F77">
        <w:rPr>
          <w:rFonts w:hint="eastAsia"/>
          <w:sz w:val="22"/>
        </w:rPr>
        <w:t>公表</w:t>
      </w:r>
      <w:r w:rsidR="00D52BD3" w:rsidRPr="00820F77">
        <w:rPr>
          <w:rFonts w:hint="eastAsia"/>
          <w:sz w:val="22"/>
        </w:rPr>
        <w:t>する。</w:t>
      </w:r>
    </w:p>
    <w:p w14:paraId="36F2CF33" w14:textId="77777777" w:rsidR="000A3FC2" w:rsidRPr="00820F77" w:rsidRDefault="000A3FC2" w:rsidP="00AB0503">
      <w:pPr>
        <w:rPr>
          <w:sz w:val="22"/>
        </w:rPr>
      </w:pPr>
    </w:p>
    <w:p w14:paraId="36F2CF34" w14:textId="77777777" w:rsidR="008C3CCB" w:rsidRPr="00820F77" w:rsidRDefault="008C3CCB" w:rsidP="000F53B1">
      <w:pPr>
        <w:ind w:leftChars="100" w:left="430" w:hangingChars="100" w:hanging="220"/>
        <w:rPr>
          <w:sz w:val="22"/>
        </w:rPr>
      </w:pPr>
      <w:r w:rsidRPr="00820F77">
        <w:rPr>
          <w:rFonts w:hint="eastAsia"/>
          <w:sz w:val="22"/>
        </w:rPr>
        <w:t>６　附　則</w:t>
      </w:r>
    </w:p>
    <w:p w14:paraId="36F2CF35" w14:textId="1593100C" w:rsidR="008C3CCB" w:rsidRPr="006B215F" w:rsidRDefault="008C3CCB" w:rsidP="007C2BDA">
      <w:pPr>
        <w:ind w:left="440" w:hangingChars="200" w:hanging="440"/>
        <w:rPr>
          <w:sz w:val="22"/>
        </w:rPr>
      </w:pPr>
      <w:r w:rsidRPr="00820F77">
        <w:rPr>
          <w:rFonts w:hint="eastAsia"/>
          <w:sz w:val="22"/>
        </w:rPr>
        <w:lastRenderedPageBreak/>
        <w:t xml:space="preserve">　</w:t>
      </w:r>
      <w:r w:rsidR="000F53B1" w:rsidRPr="00820F77">
        <w:rPr>
          <w:rFonts w:hint="eastAsia"/>
          <w:sz w:val="22"/>
        </w:rPr>
        <w:t xml:space="preserve">　　</w:t>
      </w:r>
      <w:r w:rsidR="007C2BDA" w:rsidRPr="00820F77">
        <w:rPr>
          <w:rFonts w:hint="eastAsia"/>
          <w:sz w:val="22"/>
        </w:rPr>
        <w:t>この要領は、</w:t>
      </w:r>
      <w:r w:rsidR="00A670E0" w:rsidRPr="00820F77">
        <w:rPr>
          <w:rFonts w:hint="eastAsia"/>
          <w:sz w:val="22"/>
        </w:rPr>
        <w:t>令和</w:t>
      </w:r>
      <w:r w:rsidR="00944644">
        <w:rPr>
          <w:rFonts w:hint="eastAsia"/>
          <w:sz w:val="22"/>
        </w:rPr>
        <w:t>８</w:t>
      </w:r>
      <w:r w:rsidR="0023749D" w:rsidRPr="00820F77">
        <w:rPr>
          <w:rFonts w:hint="eastAsia"/>
          <w:sz w:val="22"/>
        </w:rPr>
        <w:t>年</w:t>
      </w:r>
      <w:r w:rsidR="00EF5A32">
        <w:rPr>
          <w:rFonts w:hint="eastAsia"/>
          <w:sz w:val="22"/>
        </w:rPr>
        <w:t>４</w:t>
      </w:r>
      <w:r w:rsidR="007C2BDA" w:rsidRPr="00820F77">
        <w:rPr>
          <w:rFonts w:hint="eastAsia"/>
          <w:sz w:val="22"/>
        </w:rPr>
        <w:t>月</w:t>
      </w:r>
      <w:r w:rsidR="00EF5A32">
        <w:rPr>
          <w:rFonts w:hint="eastAsia"/>
          <w:sz w:val="22"/>
        </w:rPr>
        <w:t>22</w:t>
      </w:r>
      <w:r w:rsidRPr="00820F77">
        <w:rPr>
          <w:rFonts w:hint="eastAsia"/>
          <w:sz w:val="22"/>
        </w:rPr>
        <w:t>日から適用する。</w:t>
      </w:r>
    </w:p>
    <w:sectPr w:rsidR="008C3CCB" w:rsidRPr="006B215F" w:rsidSect="00184E1E">
      <w:pgSz w:w="11906" w:h="16838"/>
      <w:pgMar w:top="737" w:right="851" w:bottom="363"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CF38" w14:textId="77777777" w:rsidR="002C62E7" w:rsidRDefault="002C62E7" w:rsidP="009707FD">
      <w:r>
        <w:separator/>
      </w:r>
    </w:p>
  </w:endnote>
  <w:endnote w:type="continuationSeparator" w:id="0">
    <w:p w14:paraId="36F2CF39" w14:textId="77777777" w:rsidR="002C62E7" w:rsidRDefault="002C62E7" w:rsidP="009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CF36" w14:textId="77777777" w:rsidR="002C62E7" w:rsidRDefault="002C62E7" w:rsidP="009707FD">
      <w:r>
        <w:separator/>
      </w:r>
    </w:p>
  </w:footnote>
  <w:footnote w:type="continuationSeparator" w:id="0">
    <w:p w14:paraId="36F2CF37" w14:textId="77777777" w:rsidR="002C62E7" w:rsidRDefault="002C62E7" w:rsidP="0097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990"/>
    <w:multiLevelType w:val="hybridMultilevel"/>
    <w:tmpl w:val="3376C0EA"/>
    <w:lvl w:ilvl="0" w:tplc="DC5434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D43DA"/>
    <w:multiLevelType w:val="hybridMultilevel"/>
    <w:tmpl w:val="C84474C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CE357A"/>
    <w:multiLevelType w:val="hybridMultilevel"/>
    <w:tmpl w:val="D6FE6E3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6A7E9E"/>
    <w:multiLevelType w:val="hybridMultilevel"/>
    <w:tmpl w:val="C84474C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F774204"/>
    <w:multiLevelType w:val="hybridMultilevel"/>
    <w:tmpl w:val="F80EE530"/>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38E3466"/>
    <w:multiLevelType w:val="hybridMultilevel"/>
    <w:tmpl w:val="4ED479C0"/>
    <w:lvl w:ilvl="0" w:tplc="C3B22760">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548C4000"/>
    <w:multiLevelType w:val="hybridMultilevel"/>
    <w:tmpl w:val="03A06D54"/>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6C31E24"/>
    <w:multiLevelType w:val="hybridMultilevel"/>
    <w:tmpl w:val="7602B37C"/>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6AF7810"/>
    <w:multiLevelType w:val="hybridMultilevel"/>
    <w:tmpl w:val="09C411DA"/>
    <w:lvl w:ilvl="0" w:tplc="B07AC9E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8"/>
  </w:num>
  <w:num w:numId="3">
    <w:abstractNumId w:val="2"/>
  </w:num>
  <w:num w:numId="4">
    <w:abstractNumId w:val="3"/>
  </w:num>
  <w:num w:numId="5">
    <w:abstractNumId w:val="6"/>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4B8"/>
    <w:rsid w:val="000064AB"/>
    <w:rsid w:val="00012401"/>
    <w:rsid w:val="00031B66"/>
    <w:rsid w:val="00033761"/>
    <w:rsid w:val="00043E49"/>
    <w:rsid w:val="000604C4"/>
    <w:rsid w:val="00061F3C"/>
    <w:rsid w:val="000654AD"/>
    <w:rsid w:val="00086892"/>
    <w:rsid w:val="00091FEE"/>
    <w:rsid w:val="000A3FC2"/>
    <w:rsid w:val="000B48A2"/>
    <w:rsid w:val="000B5E9A"/>
    <w:rsid w:val="000C0751"/>
    <w:rsid w:val="000C65B7"/>
    <w:rsid w:val="000C6A5E"/>
    <w:rsid w:val="000F3ECC"/>
    <w:rsid w:val="000F532C"/>
    <w:rsid w:val="000F53B1"/>
    <w:rsid w:val="00106F5E"/>
    <w:rsid w:val="00121ED7"/>
    <w:rsid w:val="001551E3"/>
    <w:rsid w:val="00167219"/>
    <w:rsid w:val="00177D03"/>
    <w:rsid w:val="00184E1E"/>
    <w:rsid w:val="001B0839"/>
    <w:rsid w:val="001C06A5"/>
    <w:rsid w:val="001C59C3"/>
    <w:rsid w:val="001F1638"/>
    <w:rsid w:val="001F3696"/>
    <w:rsid w:val="001F4CDE"/>
    <w:rsid w:val="00217BB9"/>
    <w:rsid w:val="00222080"/>
    <w:rsid w:val="00224115"/>
    <w:rsid w:val="00233AE7"/>
    <w:rsid w:val="0023749D"/>
    <w:rsid w:val="002433D8"/>
    <w:rsid w:val="0025636D"/>
    <w:rsid w:val="002572D5"/>
    <w:rsid w:val="002912B7"/>
    <w:rsid w:val="002915D3"/>
    <w:rsid w:val="002C541B"/>
    <w:rsid w:val="002C62E7"/>
    <w:rsid w:val="003168CE"/>
    <w:rsid w:val="003419BB"/>
    <w:rsid w:val="003632EE"/>
    <w:rsid w:val="00363320"/>
    <w:rsid w:val="00373ACD"/>
    <w:rsid w:val="003A07D7"/>
    <w:rsid w:val="003B34DA"/>
    <w:rsid w:val="004045B2"/>
    <w:rsid w:val="00422E6D"/>
    <w:rsid w:val="004323F3"/>
    <w:rsid w:val="00434426"/>
    <w:rsid w:val="00450BEB"/>
    <w:rsid w:val="00474B87"/>
    <w:rsid w:val="00475A50"/>
    <w:rsid w:val="0048211E"/>
    <w:rsid w:val="004835AE"/>
    <w:rsid w:val="00484C48"/>
    <w:rsid w:val="004A616D"/>
    <w:rsid w:val="004A7F13"/>
    <w:rsid w:val="004D25E9"/>
    <w:rsid w:val="004D670F"/>
    <w:rsid w:val="004D6DE2"/>
    <w:rsid w:val="0050189E"/>
    <w:rsid w:val="00536132"/>
    <w:rsid w:val="00546CE0"/>
    <w:rsid w:val="00585F7E"/>
    <w:rsid w:val="00595F10"/>
    <w:rsid w:val="005A08D0"/>
    <w:rsid w:val="005D0793"/>
    <w:rsid w:val="005E7ED6"/>
    <w:rsid w:val="005F238C"/>
    <w:rsid w:val="00601FC2"/>
    <w:rsid w:val="00615B60"/>
    <w:rsid w:val="006200E1"/>
    <w:rsid w:val="00623327"/>
    <w:rsid w:val="00624CA6"/>
    <w:rsid w:val="00673A4D"/>
    <w:rsid w:val="00673D27"/>
    <w:rsid w:val="00680295"/>
    <w:rsid w:val="006B215F"/>
    <w:rsid w:val="00715C27"/>
    <w:rsid w:val="007424FA"/>
    <w:rsid w:val="0074764C"/>
    <w:rsid w:val="0076482A"/>
    <w:rsid w:val="00774C7F"/>
    <w:rsid w:val="00793D06"/>
    <w:rsid w:val="007B7614"/>
    <w:rsid w:val="007C2BDA"/>
    <w:rsid w:val="007E08C1"/>
    <w:rsid w:val="007F0125"/>
    <w:rsid w:val="007F5836"/>
    <w:rsid w:val="00820F77"/>
    <w:rsid w:val="00830A02"/>
    <w:rsid w:val="00850333"/>
    <w:rsid w:val="00860A07"/>
    <w:rsid w:val="0087772E"/>
    <w:rsid w:val="008872B6"/>
    <w:rsid w:val="008922A7"/>
    <w:rsid w:val="008C3CCB"/>
    <w:rsid w:val="008E2F30"/>
    <w:rsid w:val="00910D17"/>
    <w:rsid w:val="00924FFB"/>
    <w:rsid w:val="009259C1"/>
    <w:rsid w:val="00941EFB"/>
    <w:rsid w:val="00944644"/>
    <w:rsid w:val="009510E7"/>
    <w:rsid w:val="009561BB"/>
    <w:rsid w:val="0096445B"/>
    <w:rsid w:val="009707FD"/>
    <w:rsid w:val="009757DF"/>
    <w:rsid w:val="00981401"/>
    <w:rsid w:val="009A2D41"/>
    <w:rsid w:val="009B2419"/>
    <w:rsid w:val="009D0969"/>
    <w:rsid w:val="00A01BD0"/>
    <w:rsid w:val="00A14643"/>
    <w:rsid w:val="00A35553"/>
    <w:rsid w:val="00A42F06"/>
    <w:rsid w:val="00A4308F"/>
    <w:rsid w:val="00A670E0"/>
    <w:rsid w:val="00AB0503"/>
    <w:rsid w:val="00AB1DD2"/>
    <w:rsid w:val="00AC1218"/>
    <w:rsid w:val="00AD14D2"/>
    <w:rsid w:val="00AD5526"/>
    <w:rsid w:val="00AD552F"/>
    <w:rsid w:val="00AD60D6"/>
    <w:rsid w:val="00AF51FB"/>
    <w:rsid w:val="00B20F8F"/>
    <w:rsid w:val="00B309A2"/>
    <w:rsid w:val="00B84AA4"/>
    <w:rsid w:val="00BD7D23"/>
    <w:rsid w:val="00BF4CBD"/>
    <w:rsid w:val="00C10776"/>
    <w:rsid w:val="00C225EB"/>
    <w:rsid w:val="00C23962"/>
    <w:rsid w:val="00C40A85"/>
    <w:rsid w:val="00C6079C"/>
    <w:rsid w:val="00C63866"/>
    <w:rsid w:val="00C67893"/>
    <w:rsid w:val="00C90405"/>
    <w:rsid w:val="00CB1E4B"/>
    <w:rsid w:val="00CB25D8"/>
    <w:rsid w:val="00CB4206"/>
    <w:rsid w:val="00CB54B8"/>
    <w:rsid w:val="00CB56B4"/>
    <w:rsid w:val="00CD75B0"/>
    <w:rsid w:val="00CF2696"/>
    <w:rsid w:val="00CF400F"/>
    <w:rsid w:val="00CF4ACC"/>
    <w:rsid w:val="00D5164B"/>
    <w:rsid w:val="00D52BD3"/>
    <w:rsid w:val="00D857C4"/>
    <w:rsid w:val="00DB50C1"/>
    <w:rsid w:val="00DF36AA"/>
    <w:rsid w:val="00E32F83"/>
    <w:rsid w:val="00E4222A"/>
    <w:rsid w:val="00E52123"/>
    <w:rsid w:val="00E80160"/>
    <w:rsid w:val="00EC46CB"/>
    <w:rsid w:val="00ED0F18"/>
    <w:rsid w:val="00EF5A32"/>
    <w:rsid w:val="00F03E18"/>
    <w:rsid w:val="00F17D59"/>
    <w:rsid w:val="00F55C3F"/>
    <w:rsid w:val="00F6418F"/>
    <w:rsid w:val="00F71A39"/>
    <w:rsid w:val="00F739CA"/>
    <w:rsid w:val="00F75929"/>
    <w:rsid w:val="00F92303"/>
    <w:rsid w:val="00FD04B6"/>
    <w:rsid w:val="00FD17ED"/>
    <w:rsid w:val="00FE6A96"/>
    <w:rsid w:val="00FF2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6F2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418F"/>
    <w:pPr>
      <w:jc w:val="center"/>
    </w:pPr>
    <w:rPr>
      <w:szCs w:val="21"/>
    </w:rPr>
  </w:style>
  <w:style w:type="character" w:customStyle="1" w:styleId="a4">
    <w:name w:val="記 (文字)"/>
    <w:basedOn w:val="a0"/>
    <w:link w:val="a3"/>
    <w:uiPriority w:val="99"/>
    <w:rsid w:val="00F6418F"/>
    <w:rPr>
      <w:szCs w:val="21"/>
    </w:rPr>
  </w:style>
  <w:style w:type="paragraph" w:styleId="a5">
    <w:name w:val="Closing"/>
    <w:basedOn w:val="a"/>
    <w:link w:val="a6"/>
    <w:uiPriority w:val="99"/>
    <w:unhideWhenUsed/>
    <w:rsid w:val="00F6418F"/>
    <w:pPr>
      <w:jc w:val="right"/>
    </w:pPr>
    <w:rPr>
      <w:szCs w:val="21"/>
    </w:rPr>
  </w:style>
  <w:style w:type="character" w:customStyle="1" w:styleId="a6">
    <w:name w:val="結語 (文字)"/>
    <w:basedOn w:val="a0"/>
    <w:link w:val="a5"/>
    <w:uiPriority w:val="99"/>
    <w:rsid w:val="00F6418F"/>
    <w:rPr>
      <w:szCs w:val="21"/>
    </w:rPr>
  </w:style>
  <w:style w:type="paragraph" w:styleId="a7">
    <w:name w:val="List Paragraph"/>
    <w:basedOn w:val="a"/>
    <w:uiPriority w:val="34"/>
    <w:qFormat/>
    <w:rsid w:val="00CB1E4B"/>
    <w:pPr>
      <w:ind w:leftChars="400" w:left="840"/>
    </w:pPr>
  </w:style>
  <w:style w:type="character" w:styleId="a8">
    <w:name w:val="Hyperlink"/>
    <w:basedOn w:val="a0"/>
    <w:uiPriority w:val="99"/>
    <w:unhideWhenUsed/>
    <w:rsid w:val="000C0751"/>
    <w:rPr>
      <w:color w:val="0000FF" w:themeColor="hyperlink"/>
      <w:u w:val="single"/>
    </w:rPr>
  </w:style>
  <w:style w:type="character" w:styleId="a9">
    <w:name w:val="FollowedHyperlink"/>
    <w:basedOn w:val="a0"/>
    <w:uiPriority w:val="99"/>
    <w:semiHidden/>
    <w:unhideWhenUsed/>
    <w:rsid w:val="000C0751"/>
    <w:rPr>
      <w:color w:val="800080" w:themeColor="followedHyperlink"/>
      <w:u w:val="single"/>
    </w:rPr>
  </w:style>
  <w:style w:type="paragraph" w:styleId="aa">
    <w:name w:val="Balloon Text"/>
    <w:basedOn w:val="a"/>
    <w:link w:val="ab"/>
    <w:uiPriority w:val="99"/>
    <w:semiHidden/>
    <w:unhideWhenUsed/>
    <w:rsid w:val="005A08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08D0"/>
    <w:rPr>
      <w:rFonts w:asciiTheme="majorHAnsi" w:eastAsiaTheme="majorEastAsia" w:hAnsiTheme="majorHAnsi" w:cstheme="majorBidi"/>
      <w:sz w:val="18"/>
      <w:szCs w:val="18"/>
    </w:rPr>
  </w:style>
  <w:style w:type="paragraph" w:styleId="ac">
    <w:name w:val="header"/>
    <w:basedOn w:val="a"/>
    <w:link w:val="ad"/>
    <w:uiPriority w:val="99"/>
    <w:unhideWhenUsed/>
    <w:rsid w:val="009707FD"/>
    <w:pPr>
      <w:tabs>
        <w:tab w:val="center" w:pos="4252"/>
        <w:tab w:val="right" w:pos="8504"/>
      </w:tabs>
      <w:snapToGrid w:val="0"/>
    </w:pPr>
  </w:style>
  <w:style w:type="character" w:customStyle="1" w:styleId="ad">
    <w:name w:val="ヘッダー (文字)"/>
    <w:basedOn w:val="a0"/>
    <w:link w:val="ac"/>
    <w:uiPriority w:val="99"/>
    <w:rsid w:val="009707FD"/>
  </w:style>
  <w:style w:type="paragraph" w:styleId="ae">
    <w:name w:val="footer"/>
    <w:basedOn w:val="a"/>
    <w:link w:val="af"/>
    <w:uiPriority w:val="99"/>
    <w:unhideWhenUsed/>
    <w:rsid w:val="009707FD"/>
    <w:pPr>
      <w:tabs>
        <w:tab w:val="center" w:pos="4252"/>
        <w:tab w:val="right" w:pos="8504"/>
      </w:tabs>
      <w:snapToGrid w:val="0"/>
    </w:pPr>
  </w:style>
  <w:style w:type="character" w:customStyle="1" w:styleId="af">
    <w:name w:val="フッター (文字)"/>
    <w:basedOn w:val="a0"/>
    <w:link w:val="ae"/>
    <w:uiPriority w:val="99"/>
    <w:rsid w:val="009707FD"/>
  </w:style>
  <w:style w:type="table" w:styleId="af0">
    <w:name w:val="Table Grid"/>
    <w:basedOn w:val="a1"/>
    <w:uiPriority w:val="59"/>
    <w:rsid w:val="004A7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2022-06-21T05:08:00Z</dcterms:created>
  <dcterms:modified xsi:type="dcterms:W3CDTF">2026-04-15T09:59:00Z</dcterms:modified>
</cp:coreProperties>
</file>