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21A8" w14:textId="77777777"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大阪府地域医療機関ＩＣＴ連携整備事業補助金交付要綱</w:t>
      </w:r>
    </w:p>
    <w:p w14:paraId="13DC22E5" w14:textId="77777777" w:rsidR="00902D68" w:rsidRDefault="00902D68">
      <w:pPr>
        <w:rPr>
          <w:rFonts w:asciiTheme="minorEastAsia" w:eastAsiaTheme="minorEastAsia" w:hAnsiTheme="minorEastAsia"/>
          <w:szCs w:val="21"/>
        </w:rPr>
      </w:pPr>
    </w:p>
    <w:p w14:paraId="7F335E37"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（目的）</w:t>
      </w:r>
    </w:p>
    <w:p w14:paraId="70B25891" w14:textId="0D30D635"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第１条　府は、府内の病診連携の推進による在宅医療への復帰促進および地域に必要な医療機関の機能分化に資するため、予算の定めるところにより、大阪府地域医療機関ＩＣＴ連携整備事業補助金（以下「補助金」という。）を交付するものとし、その交付については、大阪府補助金交付規則（昭和45年大阪府規則第85号。以下「規則」という。）及び地域医療介護総合確保基金管理運営要領に定めるもののほか、この要綱の定めるところによる。</w:t>
      </w:r>
    </w:p>
    <w:p w14:paraId="04FCA4CC" w14:textId="77777777" w:rsidR="00902D68" w:rsidRDefault="00902D68">
      <w:pPr>
        <w:rPr>
          <w:rFonts w:asciiTheme="minorEastAsia" w:eastAsiaTheme="minorEastAsia" w:hAnsiTheme="minorEastAsia"/>
          <w:szCs w:val="21"/>
        </w:rPr>
      </w:pPr>
    </w:p>
    <w:p w14:paraId="6B4ACBCC"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（補助事業）</w:t>
      </w:r>
    </w:p>
    <w:p w14:paraId="2F7938F6" w14:textId="028E9723" w:rsidR="00902D68" w:rsidRPr="00073431" w:rsidRDefault="00F17D2F" w:rsidP="003A6AB9">
      <w:pPr>
        <w:ind w:left="211" w:hangingChars="100" w:hanging="211"/>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第２条　補助対象となる事業（以下「補助事業」という。）は、府内の</w:t>
      </w:r>
      <w:r>
        <w:rPr>
          <w:rFonts w:asciiTheme="minorEastAsia" w:eastAsiaTheme="minorEastAsia" w:hAnsiTheme="minorEastAsia" w:hint="eastAsia"/>
          <w:color w:val="000000" w:themeColor="text1"/>
          <w:szCs w:val="21"/>
        </w:rPr>
        <w:t>在宅医療を行う医療機関に対して医療情報を提供するために情報連携システム</w:t>
      </w:r>
      <w:r>
        <w:rPr>
          <w:rFonts w:asciiTheme="minorEastAsia" w:eastAsiaTheme="minorEastAsia" w:hAnsiTheme="minorEastAsia" w:hint="eastAsia"/>
          <w:szCs w:val="21"/>
        </w:rPr>
        <w:t>（以下「</w:t>
      </w:r>
      <w:bookmarkStart w:id="0" w:name="_Hlk182824353"/>
      <w:r>
        <w:rPr>
          <w:rFonts w:asciiTheme="minorEastAsia" w:eastAsiaTheme="minorEastAsia" w:hAnsiTheme="minorEastAsia" w:hint="eastAsia"/>
          <w:szCs w:val="21"/>
        </w:rPr>
        <w:t>病診情報システム</w:t>
      </w:r>
      <w:bookmarkEnd w:id="0"/>
      <w:r>
        <w:rPr>
          <w:rFonts w:asciiTheme="minorEastAsia" w:eastAsiaTheme="minorEastAsia" w:hAnsiTheme="minorEastAsia" w:hint="eastAsia"/>
          <w:szCs w:val="21"/>
        </w:rPr>
        <w:t>」という。）</w:t>
      </w:r>
      <w:r>
        <w:rPr>
          <w:rFonts w:asciiTheme="minorEastAsia" w:eastAsiaTheme="minorEastAsia" w:hAnsiTheme="minorEastAsia" w:hint="eastAsia"/>
          <w:color w:val="000000" w:themeColor="text1"/>
          <w:szCs w:val="21"/>
        </w:rPr>
        <w:t>を導入する病院の取組みのうち、</w:t>
      </w:r>
      <w:r>
        <w:rPr>
          <w:rFonts w:asciiTheme="minorEastAsia" w:eastAsiaTheme="minorEastAsia" w:hAnsiTheme="minorEastAsia" w:hint="eastAsia"/>
          <w:szCs w:val="21"/>
        </w:rPr>
        <w:t>病診情報システム</w:t>
      </w:r>
      <w:r>
        <w:rPr>
          <w:rFonts w:asciiTheme="minorEastAsia" w:eastAsiaTheme="minorEastAsia" w:hAnsiTheme="minorEastAsia" w:hint="eastAsia"/>
          <w:color w:val="000000" w:themeColor="text1"/>
          <w:szCs w:val="21"/>
        </w:rPr>
        <w:t>の導入及び導入した病診情報システムを既存システムに対応させるための改</w:t>
      </w:r>
      <w:r>
        <w:rPr>
          <w:rFonts w:asciiTheme="minorEastAsia" w:eastAsiaTheme="minorEastAsia" w:hAnsiTheme="minorEastAsia" w:hint="eastAsia"/>
          <w:szCs w:val="21"/>
        </w:rPr>
        <w:t>修並びに、既存の病診情報システムの機能の追加や拡充を伴う更新に関する事業とする。</w:t>
      </w:r>
      <w:r w:rsidR="00576440">
        <w:rPr>
          <w:rFonts w:asciiTheme="minorEastAsia" w:eastAsiaTheme="minorEastAsia" w:hAnsiTheme="minorEastAsia" w:hint="eastAsia"/>
          <w:szCs w:val="21"/>
        </w:rPr>
        <w:t>なお、補助事業を行う際は、二次医療圏単位で原則一つの地域医療情報連携ネットワーク（以下「地連ＮＷ」という。）</w:t>
      </w:r>
      <w:r w:rsidR="003147CF">
        <w:rPr>
          <w:rFonts w:asciiTheme="minorEastAsia" w:eastAsiaTheme="minorEastAsia" w:hAnsiTheme="minorEastAsia" w:hint="eastAsia"/>
          <w:szCs w:val="21"/>
        </w:rPr>
        <w:t>を</w:t>
      </w:r>
      <w:r w:rsidR="00576440">
        <w:rPr>
          <w:rFonts w:asciiTheme="minorEastAsia" w:eastAsiaTheme="minorEastAsia" w:hAnsiTheme="minorEastAsia" w:hint="eastAsia"/>
          <w:szCs w:val="21"/>
        </w:rPr>
        <w:t>構築</w:t>
      </w:r>
      <w:r w:rsidR="003147CF">
        <w:rPr>
          <w:rFonts w:asciiTheme="minorEastAsia" w:eastAsiaTheme="minorEastAsia" w:hAnsiTheme="minorEastAsia" w:hint="eastAsia"/>
          <w:szCs w:val="21"/>
        </w:rPr>
        <w:t>する</w:t>
      </w:r>
      <w:r w:rsidR="00576440">
        <w:rPr>
          <w:rFonts w:asciiTheme="minorEastAsia" w:eastAsiaTheme="minorEastAsia" w:hAnsiTheme="minorEastAsia" w:hint="eastAsia"/>
          <w:szCs w:val="21"/>
        </w:rPr>
        <w:t>（既に圏域内に地連ＮＷが整備されている場合、当該地連ＮＷと連携させる）こととして、圏域の保健医療協議会等において計画</w:t>
      </w:r>
      <w:r w:rsidR="000F5589">
        <w:rPr>
          <w:rFonts w:asciiTheme="minorEastAsia" w:eastAsiaTheme="minorEastAsia" w:hAnsiTheme="minorEastAsia" w:hint="eastAsia"/>
          <w:szCs w:val="21"/>
        </w:rPr>
        <w:t>を示すこと。</w:t>
      </w:r>
    </w:p>
    <w:p w14:paraId="588B05EA" w14:textId="77777777" w:rsidR="00902D68" w:rsidRDefault="00902D68">
      <w:pPr>
        <w:rPr>
          <w:rFonts w:asciiTheme="minorEastAsia" w:eastAsiaTheme="minorEastAsia" w:hAnsiTheme="minorEastAsia"/>
          <w:szCs w:val="21"/>
        </w:rPr>
      </w:pPr>
    </w:p>
    <w:p w14:paraId="686EC5F6"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（補助対象事業者）</w:t>
      </w:r>
    </w:p>
    <w:p w14:paraId="7CAD540B"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第３条　この補助金の交付の対象となる事業者は、別表の第１欄に定める者（以下「病院」という。）とする。</w:t>
      </w:r>
    </w:p>
    <w:p w14:paraId="207E167F" w14:textId="77777777" w:rsidR="00902D68" w:rsidRDefault="00902D68">
      <w:pPr>
        <w:rPr>
          <w:rFonts w:asciiTheme="minorEastAsia" w:eastAsiaTheme="minorEastAsia" w:hAnsiTheme="minorEastAsia"/>
          <w:szCs w:val="21"/>
        </w:rPr>
      </w:pPr>
    </w:p>
    <w:p w14:paraId="2031BA37"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2EC18CAC"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第４条　この補助金の交付の対象となる経費は、別表の第２欄に定める経費とする。</w:t>
      </w:r>
    </w:p>
    <w:p w14:paraId="523E8145" w14:textId="77777777" w:rsidR="00902D68" w:rsidRDefault="00902D68">
      <w:pPr>
        <w:rPr>
          <w:rFonts w:asciiTheme="minorEastAsia" w:eastAsiaTheme="minorEastAsia" w:hAnsiTheme="minorEastAsia"/>
          <w:szCs w:val="21"/>
        </w:rPr>
      </w:pPr>
    </w:p>
    <w:p w14:paraId="42F2054A"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（補助金交付額の算定方法）</w:t>
      </w:r>
    </w:p>
    <w:p w14:paraId="59C1BDD3"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第５条　交付額の算定方法は、次のとおりとする。ただし、この額に千円未満の端数が生じた場合は、これを切り捨てるものとする。</w:t>
      </w:r>
    </w:p>
    <w:p w14:paraId="789C2E9A" w14:textId="77777777" w:rsidR="00902D68" w:rsidRDefault="00F17D2F">
      <w:pPr>
        <w:ind w:left="422" w:hangingChars="200" w:hanging="422"/>
        <w:rPr>
          <w:rFonts w:asciiTheme="minorEastAsia" w:eastAsiaTheme="minorEastAsia" w:hAnsiTheme="minorEastAsia"/>
          <w:szCs w:val="21"/>
        </w:rPr>
      </w:pPr>
      <w:r>
        <w:rPr>
          <w:rFonts w:asciiTheme="minorEastAsia" w:eastAsiaTheme="minorEastAsia" w:hAnsiTheme="minorEastAsia" w:hint="eastAsia"/>
          <w:szCs w:val="21"/>
        </w:rPr>
        <w:t xml:space="preserve">　(1) 前条に規定する経費の総事業費から寄附金その他の収入額を控除した額と別表の第３欄に定める基準額とを比較して少ない方の額を選定する。</w:t>
      </w:r>
    </w:p>
    <w:p w14:paraId="1AB4B9D1"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 xml:space="preserve">　(2) (1)により選定された額に別表の第４欄に定める補助率を乗じて得た額を交付額とする。</w:t>
      </w:r>
    </w:p>
    <w:p w14:paraId="224941BF" w14:textId="77777777" w:rsidR="00902D68" w:rsidRDefault="00902D68">
      <w:pPr>
        <w:rPr>
          <w:rFonts w:asciiTheme="minorEastAsia" w:eastAsiaTheme="minorEastAsia" w:hAnsiTheme="minorEastAsia"/>
          <w:szCs w:val="21"/>
        </w:rPr>
      </w:pPr>
    </w:p>
    <w:p w14:paraId="6F6C066A"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（事業計画書等の策定）</w:t>
      </w:r>
    </w:p>
    <w:p w14:paraId="1E3EFC08" w14:textId="3124094F" w:rsidR="00902D68" w:rsidRDefault="00F17D2F" w:rsidP="003A6AB9">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第６条　補助金の交付を受けようとする病院は、知事に対し、大阪府地域医療機関ＩＣＴ連携整備事業補助金事業計画書（様式第１号）に関係書類を添付して、その定める期日までに提出しなければならない</w:t>
      </w:r>
    </w:p>
    <w:p w14:paraId="71578B8E" w14:textId="77777777" w:rsidR="00902D68" w:rsidRDefault="00902D68">
      <w:pPr>
        <w:rPr>
          <w:rFonts w:asciiTheme="minorEastAsia" w:eastAsiaTheme="minorEastAsia" w:hAnsiTheme="minorEastAsia"/>
          <w:szCs w:val="21"/>
        </w:rPr>
      </w:pPr>
    </w:p>
    <w:p w14:paraId="4691BFD2"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（事業計画の変更申請）</w:t>
      </w:r>
    </w:p>
    <w:p w14:paraId="6078B13B"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第７条　前条の規定より提出した事業計画書に変更がある場合は、知事に対し、大阪府地域医療機関ＩＣＴ連携整備事業補助金事業変更計画書（様式第２号）に関係書類を添付して、速やか</w:t>
      </w:r>
      <w:r>
        <w:rPr>
          <w:rFonts w:asciiTheme="minorEastAsia" w:eastAsiaTheme="minorEastAsia" w:hAnsiTheme="minorEastAsia" w:hint="eastAsia"/>
          <w:szCs w:val="21"/>
        </w:rPr>
        <w:lastRenderedPageBreak/>
        <w:t>に提出することにより行わなければならない。</w:t>
      </w:r>
    </w:p>
    <w:p w14:paraId="11340B63" w14:textId="77777777" w:rsidR="00902D68" w:rsidRDefault="00902D68">
      <w:pPr>
        <w:ind w:left="211" w:hangingChars="100" w:hanging="211"/>
        <w:rPr>
          <w:rFonts w:asciiTheme="minorEastAsia" w:eastAsiaTheme="minorEastAsia" w:hAnsiTheme="minorEastAsia"/>
          <w:szCs w:val="21"/>
        </w:rPr>
      </w:pPr>
    </w:p>
    <w:p w14:paraId="14A59E79" w14:textId="77777777" w:rsidR="00902D68" w:rsidRDefault="00902D68">
      <w:pPr>
        <w:ind w:left="211" w:hangingChars="100" w:hanging="211"/>
        <w:rPr>
          <w:rFonts w:asciiTheme="minorEastAsia" w:eastAsiaTheme="minorEastAsia" w:hAnsiTheme="minorEastAsia"/>
          <w:szCs w:val="21"/>
        </w:rPr>
      </w:pPr>
    </w:p>
    <w:p w14:paraId="30BD42B4"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（補助金の交付の申請）</w:t>
      </w:r>
    </w:p>
    <w:p w14:paraId="67B4B673"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第８条　規則第４条第１項の申請は、大阪府地域医療機関ＩＣＴ連携整備事業補助金交付申請書（様式第３号）に次に掲げる書類を添えて、知事に提出することにより行わなければならない。</w:t>
      </w:r>
    </w:p>
    <w:p w14:paraId="1AC8496C" w14:textId="77777777" w:rsidR="00902D68" w:rsidRDefault="00F17D2F">
      <w:pPr>
        <w:ind w:left="422" w:hangingChars="200" w:hanging="422"/>
      </w:pPr>
      <w:r>
        <w:rPr>
          <w:rFonts w:hint="eastAsia"/>
        </w:rPr>
        <w:t xml:space="preserve">　(1) 要件確認申立書（様式第３－２号）</w:t>
      </w:r>
    </w:p>
    <w:p w14:paraId="10B58071" w14:textId="77777777" w:rsidR="00902D68" w:rsidRDefault="00F17D2F">
      <w:pPr>
        <w:ind w:left="422" w:hangingChars="200" w:hanging="422"/>
      </w:pPr>
      <w:r>
        <w:rPr>
          <w:rFonts w:hint="eastAsia"/>
        </w:rPr>
        <w:t xml:space="preserve">　(2) 暴力団等審査情報（様式第３－３号）</w:t>
      </w:r>
    </w:p>
    <w:p w14:paraId="1E0D181D" w14:textId="77777777" w:rsidR="00902D68" w:rsidRDefault="00F17D2F">
      <w:pPr>
        <w:ind w:left="422" w:hangingChars="200" w:hanging="422"/>
        <w:rPr>
          <w:rFonts w:asciiTheme="minorEastAsia" w:eastAsiaTheme="minorEastAsia" w:hAnsiTheme="minorEastAsia"/>
          <w:szCs w:val="21"/>
        </w:rPr>
      </w:pPr>
      <w:r>
        <w:rPr>
          <w:rFonts w:hint="eastAsia"/>
        </w:rPr>
        <w:t xml:space="preserve">　(3) その他知事が必要と認める書類</w:t>
      </w:r>
    </w:p>
    <w:p w14:paraId="7762D8B0" w14:textId="77777777" w:rsidR="00902D68" w:rsidRDefault="00F17D2F">
      <w:pPr>
        <w:ind w:left="211" w:hangingChars="100" w:hanging="211"/>
      </w:pPr>
      <w:r>
        <w:rPr>
          <w:rFonts w:hint="eastAsia"/>
        </w:rPr>
        <w:t>２　ただし、前項(1)及び(2)の提出書類について、補助事業者が次の団体であるときは、提出を要さない。</w:t>
      </w:r>
    </w:p>
    <w:p w14:paraId="261FD512" w14:textId="77777777" w:rsidR="00902D68" w:rsidRDefault="00F17D2F">
      <w:r>
        <w:rPr>
          <w:rFonts w:hint="eastAsia"/>
        </w:rPr>
        <w:t xml:space="preserve">　(1)独立行政法人、地方独立行政法人</w:t>
      </w:r>
    </w:p>
    <w:p w14:paraId="2E3DD434" w14:textId="77777777" w:rsidR="00902D68" w:rsidRDefault="00F17D2F">
      <w:r>
        <w:rPr>
          <w:rFonts w:hint="eastAsia"/>
        </w:rPr>
        <w:t xml:space="preserve">　(2)国立大学法人</w:t>
      </w:r>
    </w:p>
    <w:p w14:paraId="15029F5E" w14:textId="77777777" w:rsidR="00902D68" w:rsidRDefault="00F17D2F">
      <w:r>
        <w:rPr>
          <w:rFonts w:hint="eastAsia"/>
        </w:rPr>
        <w:t xml:space="preserve">　(3)特殊法人</w:t>
      </w:r>
    </w:p>
    <w:p w14:paraId="20A88FC6" w14:textId="77777777" w:rsidR="00902D68" w:rsidRDefault="00F17D2F">
      <w:r>
        <w:rPr>
          <w:rFonts w:hint="eastAsia"/>
        </w:rPr>
        <w:t xml:space="preserve">　(4)公益社団法人、公益財団法人</w:t>
      </w:r>
    </w:p>
    <w:p w14:paraId="7DA0625D" w14:textId="77777777" w:rsidR="00902D68" w:rsidRDefault="00F17D2F">
      <w:r>
        <w:rPr>
          <w:rFonts w:hint="eastAsia"/>
        </w:rPr>
        <w:t xml:space="preserve">　(5)その他、知事が認めるもの</w:t>
      </w:r>
    </w:p>
    <w:p w14:paraId="0CEA75E9" w14:textId="77777777" w:rsidR="00902D68" w:rsidRDefault="00902D68">
      <w:pPr>
        <w:rPr>
          <w:rFonts w:asciiTheme="minorEastAsia" w:eastAsiaTheme="minorEastAsia" w:hAnsiTheme="minorEastAsia"/>
          <w:szCs w:val="21"/>
        </w:rPr>
      </w:pPr>
    </w:p>
    <w:p w14:paraId="19BA2352"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（経費配分の軽微な変更等）</w:t>
      </w:r>
    </w:p>
    <w:p w14:paraId="14E9B2B2"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第９条　規則第６条第１項第１号の規定による知事の定める軽微な変更は、「２以上の費目に係る配分額のいずれか20パーセント以内で配分額の流用を行うとする場合」の変更とする。</w:t>
      </w:r>
    </w:p>
    <w:p w14:paraId="64790917"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２　規則第６条第１項第２号の規定による知事の定める軽微な変更は、「事業費の額の20パーセント以内の増減の場合」の変更とする。</w:t>
      </w:r>
    </w:p>
    <w:p w14:paraId="125E9A90"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３　規則第６条第１項第１号、第２号及び第３号に規定する知事の承認を受けようとする場合は、大阪府地域医療機関ＩＣＴ連携整備事業補助金事業（経費配分変更・内容変更・中止（廃止））承認申請書（様式第４号）に関係書類を添付して、知事に提出しなければならない。</w:t>
      </w:r>
    </w:p>
    <w:p w14:paraId="525C4CAB" w14:textId="77777777" w:rsidR="00902D68" w:rsidRDefault="00902D68">
      <w:pPr>
        <w:rPr>
          <w:rFonts w:asciiTheme="minorEastAsia" w:eastAsiaTheme="minorEastAsia" w:hAnsiTheme="minorEastAsia"/>
          <w:szCs w:val="21"/>
        </w:rPr>
      </w:pPr>
    </w:p>
    <w:p w14:paraId="39F62B77"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（交付の条件）</w:t>
      </w:r>
    </w:p>
    <w:p w14:paraId="33EE4AEC"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第10条　規則第６条第２項の規定により付する条件は、次に掲げる条件とする。</w:t>
      </w:r>
    </w:p>
    <w:p w14:paraId="57BD1FA4" w14:textId="77777777" w:rsidR="00902D68" w:rsidRDefault="00F17D2F">
      <w:pPr>
        <w:ind w:left="422" w:hangingChars="200" w:hanging="422"/>
        <w:rPr>
          <w:rFonts w:asciiTheme="minorEastAsia" w:eastAsiaTheme="minorEastAsia" w:hAnsiTheme="minorEastAsia"/>
          <w:szCs w:val="21"/>
        </w:rPr>
      </w:pPr>
      <w:r>
        <w:rPr>
          <w:rFonts w:asciiTheme="minorEastAsia" w:eastAsiaTheme="minorEastAsia" w:hAnsiTheme="minorEastAsia" w:hint="eastAsia"/>
          <w:szCs w:val="21"/>
        </w:rPr>
        <w:t xml:space="preserve">　(1) 補助事業の遂行が困難となった場合には、速やかに知事に報告してその指示を受けなければならない。</w:t>
      </w:r>
    </w:p>
    <w:p w14:paraId="0D73C39A" w14:textId="77777777" w:rsidR="00902D68" w:rsidRDefault="00F17D2F">
      <w:pPr>
        <w:ind w:left="422" w:hangingChars="200" w:hanging="422"/>
        <w:rPr>
          <w:rFonts w:asciiTheme="minorEastAsia" w:eastAsiaTheme="minorEastAsia" w:hAnsiTheme="minorEastAsia"/>
          <w:szCs w:val="21"/>
        </w:rPr>
      </w:pPr>
      <w:r>
        <w:rPr>
          <w:rFonts w:asciiTheme="minorEastAsia" w:eastAsiaTheme="minorEastAsia" w:hAnsiTheme="minorEastAsia" w:hint="eastAsia"/>
          <w:szCs w:val="21"/>
        </w:rPr>
        <w:t xml:space="preserve">　(2) 補助事業に係る収入及び支出を明らかにした帳簿を備え、当該収入及び支出について明らかにした証拠書類を整理し、かつ当該帳簿及び証拠書類を事業の完了の日（補助事業の中止又は廃止の承認を受けた場合には、その承認を受けた日）の属する年度の終了後10年間保管しておかなければならない。</w:t>
      </w:r>
    </w:p>
    <w:p w14:paraId="2D23A970" w14:textId="77777777" w:rsidR="00902D68" w:rsidRDefault="00F17D2F">
      <w:pPr>
        <w:ind w:left="422" w:hangingChars="200" w:hanging="422"/>
        <w:rPr>
          <w:rFonts w:asciiTheme="minorEastAsia" w:eastAsiaTheme="minorEastAsia" w:hAnsiTheme="minorEastAsia"/>
          <w:szCs w:val="21"/>
        </w:rPr>
      </w:pPr>
      <w:r>
        <w:rPr>
          <w:rFonts w:asciiTheme="minorEastAsia" w:eastAsiaTheme="minorEastAsia" w:hAnsiTheme="minorEastAsia" w:hint="eastAsia"/>
          <w:szCs w:val="21"/>
        </w:rPr>
        <w:t xml:space="preserve">　(3) 補助事業を行うために締結する契約の相手方及びその関係者から寄付金等の資金の提供を受けてはならない。</w:t>
      </w:r>
    </w:p>
    <w:p w14:paraId="4C27F3E5"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 xml:space="preserve">　(4) この補助金の交付と対象経費を重複して、他の補助金等の交付を受けてはならない。</w:t>
      </w:r>
    </w:p>
    <w:p w14:paraId="33C47999" w14:textId="77777777"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(5) 補助事業により取得し、又は効用の増加した不動産及びその従物並びに補助事業により取得し、又は効用の増加した価格が30万円以上の機械及び器具については、減価償却資産の耐用年数等に関する省令（昭和40年大蔵省令第15号）で定める耐用年数を経過するまでの間、知事の承認を受けないで、補助金の交付の目的に反して使用し、譲渡し、交換し、</w:t>
      </w:r>
      <w:r>
        <w:rPr>
          <w:rFonts w:asciiTheme="minorEastAsia" w:eastAsiaTheme="minorEastAsia" w:hAnsiTheme="minorEastAsia" w:hint="eastAsia"/>
          <w:szCs w:val="21"/>
        </w:rPr>
        <w:lastRenderedPageBreak/>
        <w:t>貸し付け、担保に供し、取り壊し、又は廃棄してはならない。</w:t>
      </w:r>
    </w:p>
    <w:p w14:paraId="1379C185" w14:textId="77777777"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(6) 補助事業により取得し、又は効用の増加した財産を処分することにより収入があった場合は、その収入の全部又は一部を府に納付しなければならない。</w:t>
      </w:r>
    </w:p>
    <w:p w14:paraId="4101C41D" w14:textId="77777777"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(7) 補助事業により取得し、又は効用の増加した財産については、補助事業の完了後においても善良な管理者の注意をもって管理するとともに、その効率的な運用を図らなければならない。</w:t>
      </w:r>
    </w:p>
    <w:p w14:paraId="7BCD5A3C" w14:textId="77777777"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(8) 補助事業の完了後に申告により補助金に係る消費税及び地方消費税に係る仕入控除税額が確定した場合には、速やかに知事に報告しなければならない。ただし、補助事業者が全国的に事業を展開する団体の支部、支社、支所等であって、自ら消費税及び地方消費税の申告を行っている場合は、本部の課税売上割合等の申告内容に基づき報告しなければならない。</w:t>
      </w:r>
    </w:p>
    <w:p w14:paraId="100B9780" w14:textId="77777777" w:rsidR="00902D68" w:rsidRDefault="00F17D2F">
      <w:pPr>
        <w:ind w:leftChars="228" w:left="481" w:firstLineChars="100" w:firstLine="211"/>
        <w:rPr>
          <w:rFonts w:asciiTheme="minorEastAsia" w:eastAsiaTheme="minorEastAsia" w:hAnsiTheme="minorEastAsia"/>
          <w:szCs w:val="21"/>
        </w:rPr>
      </w:pPr>
      <w:r>
        <w:rPr>
          <w:rFonts w:asciiTheme="minorEastAsia" w:eastAsiaTheme="minorEastAsia" w:hAnsiTheme="minorEastAsia" w:hint="eastAsia"/>
          <w:szCs w:val="21"/>
        </w:rPr>
        <w:t>また、当該仕入控除税額の全部又は一部は、府に納付しなければならない。</w:t>
      </w:r>
    </w:p>
    <w:p w14:paraId="27BFCBF7" w14:textId="77777777"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(9) 補助事業を行うために締結する契約については、一般競争入札に付する等地方公共団体における手続に準拠しなければならない。</w:t>
      </w:r>
    </w:p>
    <w:p w14:paraId="04007AA2" w14:textId="77777777"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(10) 補助対象に係る書類について、知事の求めに応じてその職員に閲覧させ、又は開示しなければならない。</w:t>
      </w:r>
    </w:p>
    <w:p w14:paraId="216D394C" w14:textId="77777777" w:rsidR="00902D68" w:rsidRDefault="00902D68">
      <w:pPr>
        <w:rPr>
          <w:rFonts w:asciiTheme="minorEastAsia" w:eastAsiaTheme="minorEastAsia" w:hAnsiTheme="minorEastAsia"/>
          <w:szCs w:val="21"/>
        </w:rPr>
      </w:pPr>
    </w:p>
    <w:p w14:paraId="763BE509"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（申請の取下げ）</w:t>
      </w:r>
    </w:p>
    <w:p w14:paraId="72CE6E99"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第11条　補助金の交付の申請をした者は、規則第７条の規定による通知を受領した日から起算して30日以内に限り、当該補助金の交付の申請を取り下げることができる。</w:t>
      </w:r>
    </w:p>
    <w:p w14:paraId="7475C5CF"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２　前項の規定による申請の取下げがあったときは、当該申請に係る補助金の交付の決定は、なかったものとみなす。</w:t>
      </w:r>
    </w:p>
    <w:p w14:paraId="65329B7F" w14:textId="77777777" w:rsidR="00902D68" w:rsidRDefault="00902D68">
      <w:pPr>
        <w:rPr>
          <w:rFonts w:asciiTheme="minorEastAsia" w:eastAsiaTheme="minorEastAsia" w:hAnsiTheme="minorEastAsia"/>
          <w:szCs w:val="21"/>
        </w:rPr>
      </w:pPr>
    </w:p>
    <w:p w14:paraId="6184365E"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（実績報告等）</w:t>
      </w:r>
    </w:p>
    <w:p w14:paraId="2826AF2F"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第12条　規則第12条の規定による報告は、大阪府地域医療機関ＩＣＴ連携整備事業補助金実績報告書（様式第５号）に関係書類を添付して、補助事業の完了した日（補助事業の中止又は廃止の承認を受けた場合は、当該承認を受けた日）の翌日から起算して30日以内の日又は補助事業の完了した日の属する年度の翌年度の４月30日のいずれか早い日までに、知事に提出することにより行わなければならない。</w:t>
      </w:r>
    </w:p>
    <w:p w14:paraId="6F1B5B4A" w14:textId="77777777" w:rsidR="00902D68" w:rsidRDefault="00902D68">
      <w:pPr>
        <w:rPr>
          <w:rFonts w:asciiTheme="minorEastAsia" w:eastAsiaTheme="minorEastAsia" w:hAnsiTheme="minorEastAsia"/>
          <w:szCs w:val="21"/>
        </w:rPr>
      </w:pPr>
    </w:p>
    <w:p w14:paraId="078A0F16"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（補助金の交付）</w:t>
      </w:r>
    </w:p>
    <w:p w14:paraId="5671735E"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第13条　知事は、規則第13条の規定による補助金の額の確定の後、当該補助金を交付する。ただし、知事は、補助事業の円滑な遂行を図るため必要があると認めるときは、規則第５条に規定する補助金の交付の決定した額の全部又は一部を概算払いにより交付する。</w:t>
      </w:r>
    </w:p>
    <w:p w14:paraId="5963B5B6"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２　前項ただし書きの規定による補助金の交付を受けようとする補助対象事業者は、大阪府地域医療機関ＩＣＴ連携整備事業補助金交付請求書（様式第６号）に関係書類を添付して、知事に提出しなければならない。</w:t>
      </w:r>
    </w:p>
    <w:p w14:paraId="613EFBC7" w14:textId="77777777" w:rsidR="00902D68" w:rsidRDefault="00902D68">
      <w:pPr>
        <w:rPr>
          <w:rFonts w:asciiTheme="minorEastAsia" w:eastAsiaTheme="minorEastAsia" w:hAnsiTheme="minorEastAsia"/>
          <w:szCs w:val="21"/>
        </w:rPr>
      </w:pPr>
    </w:p>
    <w:p w14:paraId="484DFA60"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（検査）</w:t>
      </w:r>
    </w:p>
    <w:p w14:paraId="728B2317"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第14条　知事は、補助金の適正な執行を図るため、必要と認めた時は補助対象事業者に対して、報告又は関係書類の提出を求め、又はその職員に補助事業者の事務所、施設等に立ち入り、帳</w:t>
      </w:r>
      <w:r>
        <w:rPr>
          <w:rFonts w:asciiTheme="minorEastAsia" w:eastAsiaTheme="minorEastAsia" w:hAnsiTheme="minorEastAsia" w:hint="eastAsia"/>
          <w:szCs w:val="21"/>
        </w:rPr>
        <w:lastRenderedPageBreak/>
        <w:t>簿、書類その他の物件等を検査させ、若しくは関係者に質問させることができる。</w:t>
      </w:r>
    </w:p>
    <w:p w14:paraId="5ECE30F9" w14:textId="77777777" w:rsidR="00902D68" w:rsidRDefault="00902D68">
      <w:pPr>
        <w:rPr>
          <w:rFonts w:asciiTheme="minorEastAsia" w:eastAsiaTheme="minorEastAsia" w:hAnsiTheme="minorEastAsia"/>
          <w:szCs w:val="21"/>
        </w:rPr>
      </w:pPr>
    </w:p>
    <w:p w14:paraId="2739B7F8" w14:textId="77777777" w:rsidR="00902D68" w:rsidRDefault="00902D68">
      <w:pPr>
        <w:rPr>
          <w:rFonts w:asciiTheme="minorEastAsia" w:eastAsiaTheme="minorEastAsia" w:hAnsiTheme="minorEastAsia"/>
          <w:szCs w:val="21"/>
        </w:rPr>
      </w:pPr>
    </w:p>
    <w:p w14:paraId="6C537411"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（その他）</w:t>
      </w:r>
    </w:p>
    <w:p w14:paraId="58989B3F" w14:textId="77777777"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第15条　この要綱に定めるもののほか、本要綱の実施に関し必要な事項は、知事が別途定める。</w:t>
      </w:r>
    </w:p>
    <w:p w14:paraId="7188AF74" w14:textId="77777777" w:rsidR="00902D68" w:rsidRDefault="00902D68">
      <w:pPr>
        <w:rPr>
          <w:rFonts w:asciiTheme="minorEastAsia" w:eastAsiaTheme="minorEastAsia" w:hAnsiTheme="minorEastAsia"/>
          <w:szCs w:val="21"/>
        </w:rPr>
      </w:pPr>
    </w:p>
    <w:p w14:paraId="23BFE0BD"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 xml:space="preserve">　附　則</w:t>
      </w:r>
    </w:p>
    <w:p w14:paraId="131D8635"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１　この要綱は、平成27年１月21日から施行し、平成26年12月24日から適用する。</w:t>
      </w:r>
    </w:p>
    <w:p w14:paraId="6EB26708" w14:textId="77777777" w:rsidR="00902D68" w:rsidRDefault="00F17D2F">
      <w:r>
        <w:rPr>
          <w:rFonts w:hint="eastAsia"/>
        </w:rPr>
        <w:t>２　この補助事業は、平成32年度までを目途に予算の範囲内において実施する。</w:t>
      </w:r>
    </w:p>
    <w:p w14:paraId="4D279E8F" w14:textId="77777777" w:rsidR="00902D68" w:rsidRDefault="00902D68"/>
    <w:p w14:paraId="03FAA926" w14:textId="77777777" w:rsidR="00902D68" w:rsidRDefault="00F17D2F">
      <w:r>
        <w:rPr>
          <w:rFonts w:hint="eastAsia"/>
        </w:rPr>
        <w:t xml:space="preserve">　附　則</w:t>
      </w:r>
    </w:p>
    <w:p w14:paraId="4237B813" w14:textId="77777777" w:rsidR="00902D68" w:rsidRDefault="00F17D2F">
      <w:r>
        <w:rPr>
          <w:rFonts w:hint="eastAsia"/>
        </w:rPr>
        <w:t xml:space="preserve">　この要綱は、平成27年</w:t>
      </w:r>
      <w:r w:rsidR="00E11714">
        <w:rPr>
          <w:rFonts w:hint="eastAsia"/>
        </w:rPr>
        <w:t>３</w:t>
      </w:r>
      <w:r>
        <w:rPr>
          <w:rFonts w:hint="eastAsia"/>
        </w:rPr>
        <w:t>月18日から施行し、平成27年</w:t>
      </w:r>
      <w:r w:rsidR="00E11714">
        <w:rPr>
          <w:rFonts w:hint="eastAsia"/>
        </w:rPr>
        <w:t>４</w:t>
      </w:r>
      <w:r>
        <w:rPr>
          <w:rFonts w:hint="eastAsia"/>
        </w:rPr>
        <w:t>月</w:t>
      </w:r>
      <w:r w:rsidR="00E11714">
        <w:rPr>
          <w:rFonts w:hint="eastAsia"/>
        </w:rPr>
        <w:t>１</w:t>
      </w:r>
      <w:r>
        <w:rPr>
          <w:rFonts w:hint="eastAsia"/>
        </w:rPr>
        <w:t>日から適用する。</w:t>
      </w:r>
    </w:p>
    <w:p w14:paraId="6E9D7D40" w14:textId="77777777" w:rsidR="00902D68" w:rsidRDefault="00902D68"/>
    <w:p w14:paraId="2ADB03FA" w14:textId="77777777" w:rsidR="00902D68" w:rsidRDefault="00F17D2F">
      <w:r>
        <w:rPr>
          <w:rFonts w:hint="eastAsia"/>
        </w:rPr>
        <w:t xml:space="preserve">　附　則</w:t>
      </w:r>
    </w:p>
    <w:p w14:paraId="2F344DE3" w14:textId="77777777" w:rsidR="00902D68" w:rsidRDefault="00F17D2F">
      <w:r>
        <w:rPr>
          <w:rFonts w:hint="eastAsia"/>
        </w:rPr>
        <w:t xml:space="preserve">　この要綱は、平成30年</w:t>
      </w:r>
      <w:r w:rsidR="00E11714">
        <w:rPr>
          <w:rFonts w:hint="eastAsia"/>
        </w:rPr>
        <w:t>４</w:t>
      </w:r>
      <w:r>
        <w:rPr>
          <w:rFonts w:hint="eastAsia"/>
        </w:rPr>
        <w:t>月</w:t>
      </w:r>
      <w:r w:rsidR="00E11714">
        <w:rPr>
          <w:rFonts w:hint="eastAsia"/>
        </w:rPr>
        <w:t>１</w:t>
      </w:r>
      <w:r>
        <w:rPr>
          <w:rFonts w:hint="eastAsia"/>
        </w:rPr>
        <w:t>日から施行する。</w:t>
      </w:r>
    </w:p>
    <w:p w14:paraId="049CBC8F" w14:textId="77777777" w:rsidR="00902D68" w:rsidRDefault="00902D68"/>
    <w:p w14:paraId="0BFA6B2E" w14:textId="77777777" w:rsidR="00902D68" w:rsidRDefault="00F17D2F">
      <w:r>
        <w:rPr>
          <w:rFonts w:hint="eastAsia"/>
        </w:rPr>
        <w:t xml:space="preserve">　附　則</w:t>
      </w:r>
    </w:p>
    <w:p w14:paraId="20EE8427" w14:textId="77777777" w:rsidR="00902D68" w:rsidRDefault="00F17D2F">
      <w:r>
        <w:rPr>
          <w:rFonts w:hint="eastAsia"/>
        </w:rPr>
        <w:t xml:space="preserve">　この要綱は、令和元年10月</w:t>
      </w:r>
      <w:r w:rsidR="00E11714">
        <w:rPr>
          <w:rFonts w:hint="eastAsia"/>
        </w:rPr>
        <w:t>７</w:t>
      </w:r>
      <w:r>
        <w:rPr>
          <w:rFonts w:hint="eastAsia"/>
        </w:rPr>
        <w:t>日から施行する。</w:t>
      </w:r>
    </w:p>
    <w:p w14:paraId="795087BC" w14:textId="77777777" w:rsidR="00902D68" w:rsidRDefault="00902D68"/>
    <w:p w14:paraId="217420A6" w14:textId="77777777" w:rsidR="00902D68" w:rsidRPr="00926DF8" w:rsidRDefault="00F17D2F">
      <w:r w:rsidRPr="00926DF8">
        <w:rPr>
          <w:rFonts w:hint="eastAsia"/>
        </w:rPr>
        <w:t xml:space="preserve">　附　則</w:t>
      </w:r>
    </w:p>
    <w:p w14:paraId="7F1542C3" w14:textId="77777777" w:rsidR="00902D68" w:rsidRPr="00926DF8" w:rsidRDefault="00F17D2F">
      <w:r w:rsidRPr="00926DF8">
        <w:rPr>
          <w:rFonts w:hint="eastAsia"/>
        </w:rPr>
        <w:t xml:space="preserve">　この要綱は、令和</w:t>
      </w:r>
      <w:r w:rsidR="00E11714">
        <w:rPr>
          <w:rFonts w:hint="eastAsia"/>
        </w:rPr>
        <w:t>２</w:t>
      </w:r>
      <w:r w:rsidRPr="00926DF8">
        <w:rPr>
          <w:rFonts w:hint="eastAsia"/>
        </w:rPr>
        <w:t>年</w:t>
      </w:r>
      <w:r w:rsidR="00E11714">
        <w:rPr>
          <w:rFonts w:hint="eastAsia"/>
        </w:rPr>
        <w:t>６</w:t>
      </w:r>
      <w:r w:rsidRPr="00926DF8">
        <w:rPr>
          <w:rFonts w:hint="eastAsia"/>
        </w:rPr>
        <w:t>月</w:t>
      </w:r>
      <w:r w:rsidR="00E11714">
        <w:rPr>
          <w:rFonts w:hint="eastAsia"/>
        </w:rPr>
        <w:t>１</w:t>
      </w:r>
      <w:r w:rsidRPr="00926DF8">
        <w:rPr>
          <w:rFonts w:hint="eastAsia"/>
        </w:rPr>
        <w:t>日から施行する。</w:t>
      </w:r>
    </w:p>
    <w:p w14:paraId="6DAF3776" w14:textId="77777777" w:rsidR="00E11714" w:rsidRDefault="00E11714" w:rsidP="00E11714"/>
    <w:p w14:paraId="75EF972F" w14:textId="77777777" w:rsidR="00E11714" w:rsidRPr="00926DF8" w:rsidRDefault="00E11714" w:rsidP="00E11714">
      <w:r w:rsidRPr="00926DF8">
        <w:rPr>
          <w:rFonts w:hint="eastAsia"/>
        </w:rPr>
        <w:t xml:space="preserve">　附　則</w:t>
      </w:r>
    </w:p>
    <w:p w14:paraId="0387E6E1" w14:textId="77777777" w:rsidR="00E11714" w:rsidRPr="00926DF8" w:rsidRDefault="00E11714" w:rsidP="00E11714">
      <w:r w:rsidRPr="00926DF8">
        <w:rPr>
          <w:rFonts w:hint="eastAsia"/>
        </w:rPr>
        <w:t xml:space="preserve">　この要綱は、令和</w:t>
      </w:r>
      <w:r>
        <w:rPr>
          <w:rFonts w:hint="eastAsia"/>
        </w:rPr>
        <w:t>３</w:t>
      </w:r>
      <w:r w:rsidRPr="00926DF8">
        <w:rPr>
          <w:rFonts w:hint="eastAsia"/>
        </w:rPr>
        <w:t>年</w:t>
      </w:r>
      <w:r>
        <w:rPr>
          <w:rFonts w:hint="eastAsia"/>
        </w:rPr>
        <w:t>６</w:t>
      </w:r>
      <w:r w:rsidRPr="00926DF8">
        <w:rPr>
          <w:rFonts w:hint="eastAsia"/>
        </w:rPr>
        <w:t>月</w:t>
      </w:r>
      <w:r w:rsidR="00236878">
        <w:rPr>
          <w:rFonts w:hint="eastAsia"/>
        </w:rPr>
        <w:t>９</w:t>
      </w:r>
      <w:r w:rsidRPr="00926DF8">
        <w:rPr>
          <w:rFonts w:hint="eastAsia"/>
        </w:rPr>
        <w:t>日から施行する。</w:t>
      </w:r>
    </w:p>
    <w:p w14:paraId="0FB10282" w14:textId="77777777" w:rsidR="00902D68" w:rsidRPr="00E11714" w:rsidRDefault="00902D68"/>
    <w:p w14:paraId="7B54D28E" w14:textId="77777777" w:rsidR="00ED3340" w:rsidRPr="00926DF8" w:rsidRDefault="00ED3340" w:rsidP="00ED3340">
      <w:r w:rsidRPr="00926DF8">
        <w:rPr>
          <w:rFonts w:hint="eastAsia"/>
        </w:rPr>
        <w:t>附　則</w:t>
      </w:r>
    </w:p>
    <w:p w14:paraId="001E934B" w14:textId="5C2B2788" w:rsidR="00ED3340" w:rsidRPr="00926DF8" w:rsidRDefault="00ED3340" w:rsidP="00ED3340">
      <w:r w:rsidRPr="00926DF8">
        <w:rPr>
          <w:rFonts w:hint="eastAsia"/>
        </w:rPr>
        <w:t xml:space="preserve">　この要綱は、令和</w:t>
      </w:r>
      <w:r>
        <w:rPr>
          <w:rFonts w:hint="eastAsia"/>
        </w:rPr>
        <w:t>６</w:t>
      </w:r>
      <w:r w:rsidRPr="00926DF8">
        <w:rPr>
          <w:rFonts w:hint="eastAsia"/>
        </w:rPr>
        <w:t>年</w:t>
      </w:r>
      <w:r w:rsidR="002B041F">
        <w:rPr>
          <w:rFonts w:hint="eastAsia"/>
        </w:rPr>
        <w:t>11</w:t>
      </w:r>
      <w:r w:rsidRPr="00926DF8">
        <w:rPr>
          <w:rFonts w:hint="eastAsia"/>
        </w:rPr>
        <w:t>月</w:t>
      </w:r>
      <w:r w:rsidR="002B041F">
        <w:rPr>
          <w:rFonts w:hint="eastAsia"/>
        </w:rPr>
        <w:t>25</w:t>
      </w:r>
      <w:r w:rsidRPr="00926DF8">
        <w:rPr>
          <w:rFonts w:hint="eastAsia"/>
        </w:rPr>
        <w:t>日から施行する。</w:t>
      </w:r>
    </w:p>
    <w:p w14:paraId="14B9F49E" w14:textId="77777777" w:rsidR="00902D68" w:rsidRPr="00ED3340" w:rsidRDefault="00902D68"/>
    <w:p w14:paraId="3CEA1E80" w14:textId="77777777" w:rsidR="00902D68" w:rsidRPr="00ED3340" w:rsidRDefault="00902D68"/>
    <w:p w14:paraId="7CA0EAD0"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別　表</w:t>
      </w:r>
    </w:p>
    <w:tbl>
      <w:tblPr>
        <w:tblW w:w="896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4040"/>
        <w:gridCol w:w="1793"/>
        <w:gridCol w:w="1289"/>
      </w:tblGrid>
      <w:tr w:rsidR="00902D68" w14:paraId="3C088726" w14:textId="77777777">
        <w:tc>
          <w:tcPr>
            <w:tcW w:w="1845" w:type="dxa"/>
            <w:shd w:val="clear" w:color="auto" w:fill="auto"/>
            <w:vAlign w:val="center"/>
          </w:tcPr>
          <w:p w14:paraId="445D375B" w14:textId="77777777"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１　事業者</w:t>
            </w:r>
          </w:p>
        </w:tc>
        <w:tc>
          <w:tcPr>
            <w:tcW w:w="4040" w:type="dxa"/>
            <w:shd w:val="clear" w:color="auto" w:fill="auto"/>
            <w:vAlign w:val="center"/>
          </w:tcPr>
          <w:p w14:paraId="47217965" w14:textId="77777777"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２　対象経費</w:t>
            </w:r>
          </w:p>
        </w:tc>
        <w:tc>
          <w:tcPr>
            <w:tcW w:w="1793" w:type="dxa"/>
          </w:tcPr>
          <w:p w14:paraId="6A3B01A3" w14:textId="77777777"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３　基準額</w:t>
            </w:r>
          </w:p>
        </w:tc>
        <w:tc>
          <w:tcPr>
            <w:tcW w:w="1289" w:type="dxa"/>
            <w:shd w:val="clear" w:color="auto" w:fill="auto"/>
            <w:vAlign w:val="center"/>
          </w:tcPr>
          <w:p w14:paraId="74BAC445" w14:textId="77777777"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４　補助率</w:t>
            </w:r>
          </w:p>
        </w:tc>
      </w:tr>
      <w:tr w:rsidR="00902D68" w14:paraId="78BFBE4B" w14:textId="77777777">
        <w:trPr>
          <w:trHeight w:val="1911"/>
        </w:trPr>
        <w:tc>
          <w:tcPr>
            <w:tcW w:w="1845" w:type="dxa"/>
            <w:shd w:val="clear" w:color="auto" w:fill="auto"/>
            <w:vAlign w:val="center"/>
          </w:tcPr>
          <w:p w14:paraId="2E358EDA" w14:textId="77777777"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府内に所在する医療法第１条の５に定める病院</w:t>
            </w:r>
          </w:p>
        </w:tc>
        <w:tc>
          <w:tcPr>
            <w:tcW w:w="4040" w:type="dxa"/>
            <w:shd w:val="clear" w:color="auto" w:fill="auto"/>
            <w:vAlign w:val="center"/>
          </w:tcPr>
          <w:p w14:paraId="57B61710" w14:textId="77777777" w:rsidR="00902D68" w:rsidRDefault="00902D68">
            <w:pPr>
              <w:ind w:left="211" w:hangingChars="100" w:hanging="211"/>
              <w:rPr>
                <w:rFonts w:asciiTheme="minorEastAsia" w:eastAsiaTheme="minorEastAsia" w:hAnsiTheme="minorEastAsia"/>
                <w:szCs w:val="21"/>
              </w:rPr>
            </w:pPr>
          </w:p>
          <w:p w14:paraId="7F9FA0CB" w14:textId="77777777" w:rsidR="00902D68" w:rsidRDefault="00F17D2F">
            <w:pPr>
              <w:ind w:left="211" w:hangingChars="100" w:hanging="211"/>
              <w:rPr>
                <w:rFonts w:asciiTheme="minorEastAsia" w:eastAsiaTheme="minorEastAsia" w:hAnsiTheme="minorEastAsia"/>
                <w:color w:val="FF0000"/>
                <w:szCs w:val="21"/>
              </w:rPr>
            </w:pPr>
            <w:r>
              <w:rPr>
                <w:rFonts w:asciiTheme="minorEastAsia" w:eastAsiaTheme="minorEastAsia" w:hAnsiTheme="minorEastAsia" w:hint="eastAsia"/>
                <w:szCs w:val="21"/>
              </w:rPr>
              <w:t>第2条に規定する補助事業に必要なサーバやネットワーク機器等の経費（備品購入費、需用費、使用料及び賃借料、工事請負費、委託料</w:t>
            </w:r>
            <w:r w:rsidRPr="00926DF8">
              <w:rPr>
                <w:rFonts w:asciiTheme="minorEastAsia" w:eastAsiaTheme="minorEastAsia" w:hAnsiTheme="minorEastAsia" w:hint="eastAsia"/>
                <w:szCs w:val="21"/>
              </w:rPr>
              <w:t>）。ただし、需用費並びに使用料及び賃借料は病診情報システムの導入に係るものに限る。</w:t>
            </w:r>
          </w:p>
          <w:p w14:paraId="29E87FBD" w14:textId="77777777" w:rsidR="00902D68" w:rsidRDefault="00902D68">
            <w:pPr>
              <w:ind w:left="211" w:hangingChars="100" w:hanging="211"/>
              <w:rPr>
                <w:rFonts w:asciiTheme="minorEastAsia" w:eastAsiaTheme="minorEastAsia" w:hAnsiTheme="minorEastAsia"/>
                <w:szCs w:val="21"/>
              </w:rPr>
            </w:pPr>
          </w:p>
        </w:tc>
        <w:tc>
          <w:tcPr>
            <w:tcW w:w="1793" w:type="dxa"/>
            <w:vAlign w:val="center"/>
          </w:tcPr>
          <w:p w14:paraId="57793007" w14:textId="77777777"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40,000千円</w:t>
            </w:r>
          </w:p>
        </w:tc>
        <w:tc>
          <w:tcPr>
            <w:tcW w:w="1289" w:type="dxa"/>
            <w:shd w:val="clear" w:color="auto" w:fill="auto"/>
            <w:vAlign w:val="center"/>
          </w:tcPr>
          <w:p w14:paraId="5F34697D" w14:textId="77777777"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２分の１</w:t>
            </w:r>
          </w:p>
        </w:tc>
      </w:tr>
    </w:tbl>
    <w:p w14:paraId="6EF433F0" w14:textId="77777777" w:rsidR="00902D68" w:rsidRDefault="00902D68">
      <w:pPr>
        <w:rPr>
          <w:rFonts w:asciiTheme="minorEastAsia" w:eastAsiaTheme="minorEastAsia" w:hAnsiTheme="minorEastAsia"/>
          <w:szCs w:val="21"/>
        </w:rPr>
      </w:pPr>
    </w:p>
    <w:sectPr w:rsidR="00902D68">
      <w:pgSz w:w="11906" w:h="16838"/>
      <w:pgMar w:top="1701" w:right="1418" w:bottom="1701" w:left="1418" w:header="851" w:footer="992" w:gutter="0"/>
      <w:cols w:space="425"/>
      <w:docGrid w:type="linesAndChars" w:linePitch="32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02AF" w14:textId="77777777" w:rsidR="00182AF1" w:rsidRDefault="00182AF1" w:rsidP="00F17D2F">
      <w:r>
        <w:separator/>
      </w:r>
    </w:p>
  </w:endnote>
  <w:endnote w:type="continuationSeparator" w:id="0">
    <w:p w14:paraId="1B33A64A" w14:textId="77777777" w:rsidR="00182AF1" w:rsidRDefault="00182AF1" w:rsidP="00F1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EB50" w14:textId="77777777" w:rsidR="00182AF1" w:rsidRDefault="00182AF1" w:rsidP="00F17D2F">
      <w:r>
        <w:separator/>
      </w:r>
    </w:p>
  </w:footnote>
  <w:footnote w:type="continuationSeparator" w:id="0">
    <w:p w14:paraId="21966E35" w14:textId="77777777" w:rsidR="00182AF1" w:rsidRDefault="00182AF1" w:rsidP="00F17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32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6E"/>
    <w:rsid w:val="000013D7"/>
    <w:rsid w:val="000054B3"/>
    <w:rsid w:val="00013A5D"/>
    <w:rsid w:val="0001514D"/>
    <w:rsid w:val="000418F2"/>
    <w:rsid w:val="00041932"/>
    <w:rsid w:val="00056162"/>
    <w:rsid w:val="000676C5"/>
    <w:rsid w:val="00073431"/>
    <w:rsid w:val="00083C13"/>
    <w:rsid w:val="000B34CC"/>
    <w:rsid w:val="000C6159"/>
    <w:rsid w:val="000E6DF9"/>
    <w:rsid w:val="000F493B"/>
    <w:rsid w:val="000F4CD5"/>
    <w:rsid w:val="000F5589"/>
    <w:rsid w:val="001126FB"/>
    <w:rsid w:val="0012251E"/>
    <w:rsid w:val="00133BE6"/>
    <w:rsid w:val="00140A27"/>
    <w:rsid w:val="001576F4"/>
    <w:rsid w:val="0016207F"/>
    <w:rsid w:val="00182AF1"/>
    <w:rsid w:val="00192B7A"/>
    <w:rsid w:val="001A0B5F"/>
    <w:rsid w:val="001A55DE"/>
    <w:rsid w:val="001A75AA"/>
    <w:rsid w:val="001B55C7"/>
    <w:rsid w:val="001C2E80"/>
    <w:rsid w:val="001C3D71"/>
    <w:rsid w:val="0020742D"/>
    <w:rsid w:val="002124C6"/>
    <w:rsid w:val="00214A3D"/>
    <w:rsid w:val="00236878"/>
    <w:rsid w:val="00244391"/>
    <w:rsid w:val="002B041F"/>
    <w:rsid w:val="002D0733"/>
    <w:rsid w:val="002F4BEF"/>
    <w:rsid w:val="003147CF"/>
    <w:rsid w:val="0032551E"/>
    <w:rsid w:val="00334494"/>
    <w:rsid w:val="003360AC"/>
    <w:rsid w:val="0034052B"/>
    <w:rsid w:val="00355C20"/>
    <w:rsid w:val="003644EB"/>
    <w:rsid w:val="00365431"/>
    <w:rsid w:val="003831B5"/>
    <w:rsid w:val="00390672"/>
    <w:rsid w:val="003906D1"/>
    <w:rsid w:val="00395B14"/>
    <w:rsid w:val="003A6AB9"/>
    <w:rsid w:val="003B4414"/>
    <w:rsid w:val="003E6F88"/>
    <w:rsid w:val="00404241"/>
    <w:rsid w:val="00444BCB"/>
    <w:rsid w:val="004605E9"/>
    <w:rsid w:val="00473075"/>
    <w:rsid w:val="00485160"/>
    <w:rsid w:val="004D39E3"/>
    <w:rsid w:val="004E718B"/>
    <w:rsid w:val="004F424E"/>
    <w:rsid w:val="005042D4"/>
    <w:rsid w:val="00510F54"/>
    <w:rsid w:val="005331C7"/>
    <w:rsid w:val="00560C51"/>
    <w:rsid w:val="0057128A"/>
    <w:rsid w:val="00576440"/>
    <w:rsid w:val="00586616"/>
    <w:rsid w:val="005A2A4F"/>
    <w:rsid w:val="005A5518"/>
    <w:rsid w:val="005A7792"/>
    <w:rsid w:val="005C12A1"/>
    <w:rsid w:val="006141A7"/>
    <w:rsid w:val="00642179"/>
    <w:rsid w:val="0068425E"/>
    <w:rsid w:val="00687C89"/>
    <w:rsid w:val="006B27EB"/>
    <w:rsid w:val="006B310C"/>
    <w:rsid w:val="006C5CFB"/>
    <w:rsid w:val="00745B0D"/>
    <w:rsid w:val="00751130"/>
    <w:rsid w:val="00775529"/>
    <w:rsid w:val="007A0DC8"/>
    <w:rsid w:val="007A349F"/>
    <w:rsid w:val="007A366C"/>
    <w:rsid w:val="007B0B1C"/>
    <w:rsid w:val="007C1B62"/>
    <w:rsid w:val="007C49C6"/>
    <w:rsid w:val="007C5336"/>
    <w:rsid w:val="007D4156"/>
    <w:rsid w:val="007E1862"/>
    <w:rsid w:val="007F0C74"/>
    <w:rsid w:val="00823532"/>
    <w:rsid w:val="00833325"/>
    <w:rsid w:val="00836D5B"/>
    <w:rsid w:val="0085643C"/>
    <w:rsid w:val="008752ED"/>
    <w:rsid w:val="008A3DCE"/>
    <w:rsid w:val="008C3422"/>
    <w:rsid w:val="008D1788"/>
    <w:rsid w:val="008D2EA1"/>
    <w:rsid w:val="008D5624"/>
    <w:rsid w:val="008D6DEE"/>
    <w:rsid w:val="008E5F85"/>
    <w:rsid w:val="008F0F9A"/>
    <w:rsid w:val="00902D68"/>
    <w:rsid w:val="00903975"/>
    <w:rsid w:val="00915278"/>
    <w:rsid w:val="00915BC4"/>
    <w:rsid w:val="00926DF8"/>
    <w:rsid w:val="0093539E"/>
    <w:rsid w:val="00940843"/>
    <w:rsid w:val="009453C4"/>
    <w:rsid w:val="009574BF"/>
    <w:rsid w:val="009659B8"/>
    <w:rsid w:val="00966B1B"/>
    <w:rsid w:val="00972BEA"/>
    <w:rsid w:val="009963FA"/>
    <w:rsid w:val="009A7E17"/>
    <w:rsid w:val="009E6F61"/>
    <w:rsid w:val="009E7B78"/>
    <w:rsid w:val="00A053B0"/>
    <w:rsid w:val="00A407EB"/>
    <w:rsid w:val="00A42033"/>
    <w:rsid w:val="00A44A9B"/>
    <w:rsid w:val="00A60EF0"/>
    <w:rsid w:val="00A70FA2"/>
    <w:rsid w:val="00AA0570"/>
    <w:rsid w:val="00AD62DB"/>
    <w:rsid w:val="00AF366E"/>
    <w:rsid w:val="00AF615D"/>
    <w:rsid w:val="00AF6C60"/>
    <w:rsid w:val="00B15ED4"/>
    <w:rsid w:val="00B8270F"/>
    <w:rsid w:val="00B94585"/>
    <w:rsid w:val="00BA4E15"/>
    <w:rsid w:val="00BD3D03"/>
    <w:rsid w:val="00BE00A1"/>
    <w:rsid w:val="00BE5405"/>
    <w:rsid w:val="00C0592E"/>
    <w:rsid w:val="00C20694"/>
    <w:rsid w:val="00C450D8"/>
    <w:rsid w:val="00C51521"/>
    <w:rsid w:val="00C65601"/>
    <w:rsid w:val="00C67054"/>
    <w:rsid w:val="00C84EE7"/>
    <w:rsid w:val="00CA1DB1"/>
    <w:rsid w:val="00CA4B30"/>
    <w:rsid w:val="00CC1089"/>
    <w:rsid w:val="00CD1783"/>
    <w:rsid w:val="00CD34FD"/>
    <w:rsid w:val="00CE1F0D"/>
    <w:rsid w:val="00CF2895"/>
    <w:rsid w:val="00D3762A"/>
    <w:rsid w:val="00D445E1"/>
    <w:rsid w:val="00D63AA6"/>
    <w:rsid w:val="00D73BD4"/>
    <w:rsid w:val="00D82AA9"/>
    <w:rsid w:val="00DD2C21"/>
    <w:rsid w:val="00DE3B77"/>
    <w:rsid w:val="00E063EC"/>
    <w:rsid w:val="00E11714"/>
    <w:rsid w:val="00E16958"/>
    <w:rsid w:val="00E44DF5"/>
    <w:rsid w:val="00E70FC4"/>
    <w:rsid w:val="00E71428"/>
    <w:rsid w:val="00E72ABD"/>
    <w:rsid w:val="00E827AE"/>
    <w:rsid w:val="00E873D1"/>
    <w:rsid w:val="00E96D22"/>
    <w:rsid w:val="00EC5225"/>
    <w:rsid w:val="00ED3340"/>
    <w:rsid w:val="00ED338B"/>
    <w:rsid w:val="00F07FB6"/>
    <w:rsid w:val="00F167F6"/>
    <w:rsid w:val="00F17D2F"/>
    <w:rsid w:val="00F22A92"/>
    <w:rsid w:val="00F45B78"/>
    <w:rsid w:val="00F629CA"/>
    <w:rsid w:val="00F87C08"/>
    <w:rsid w:val="00F9790F"/>
    <w:rsid w:val="00FA0448"/>
    <w:rsid w:val="00FC2EC2"/>
    <w:rsid w:val="00FD254F"/>
    <w:rsid w:val="0DA52055"/>
    <w:rsid w:val="14CD3977"/>
    <w:rsid w:val="68BC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DFEF03"/>
  <w15:docId w15:val="{41D84EDA-EB97-408F-8BA0-F4A0D3D5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Arial" w:eastAsia="ＭＳ ゴシック" w:hAnsi="Arial"/>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semiHidden/>
    <w:unhideWhenUsed/>
    <w:rPr>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ＭＳ 明朝" w:eastAsia="ＭＳ 明朝"/>
    </w:rPr>
  </w:style>
  <w:style w:type="character" w:customStyle="1" w:styleId="a4">
    <w:name w:val="フッター (文字)"/>
    <w:link w:val="a3"/>
    <w:uiPriority w:val="99"/>
    <w:rPr>
      <w:rFonts w:ascii="ＭＳ 明朝" w:eastAsia="ＭＳ 明朝"/>
    </w:rPr>
  </w:style>
  <w:style w:type="character" w:customStyle="1" w:styleId="aa">
    <w:name w:val="吹き出し (文字)"/>
    <w:link w:val="a9"/>
    <w:uiPriority w:val="99"/>
    <w:semiHidden/>
    <w:rPr>
      <w:rFonts w:ascii="Arial" w:eastAsia="ＭＳ ゴシック" w:hAnsi="Arial" w:cs="Times New Roman"/>
      <w:sz w:val="18"/>
      <w:szCs w:val="18"/>
    </w:rPr>
  </w:style>
  <w:style w:type="character" w:customStyle="1" w:styleId="a6">
    <w:name w:val="コメント文字列 (文字)"/>
    <w:basedOn w:val="a0"/>
    <w:link w:val="a5"/>
    <w:uiPriority w:val="99"/>
    <w:semiHidden/>
    <w:rPr>
      <w:rFonts w:ascii="ＭＳ 明朝"/>
      <w:kern w:val="2"/>
      <w:sz w:val="21"/>
      <w:szCs w:val="22"/>
    </w:rPr>
  </w:style>
  <w:style w:type="character" w:customStyle="1" w:styleId="a8">
    <w:name w:val="コメント内容 (文字)"/>
    <w:basedOn w:val="a6"/>
    <w:link w:val="a7"/>
    <w:uiPriority w:val="99"/>
    <w:semiHidden/>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6511D4-E539-4A71-B5F6-12A4C62892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580</Words>
  <Characters>3307</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2020-05-25T05:43:00Z</cp:lastPrinted>
  <dcterms:created xsi:type="dcterms:W3CDTF">2024-11-21T08:01:00Z</dcterms:created>
  <dcterms:modified xsi:type="dcterms:W3CDTF">2024-11-25T07:29:00Z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