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D3DB" w14:textId="77777777" w:rsidR="00924AE0" w:rsidRPr="00CE6D72" w:rsidRDefault="0058590E" w:rsidP="0066030F">
      <w:pPr>
        <w:jc w:val="center"/>
        <w:rPr>
          <w:rFonts w:ascii="HG丸ｺﾞｼｯｸM-PRO" w:eastAsia="HG丸ｺﾞｼｯｸM-PRO" w:hAnsi="HG丸ｺﾞｼｯｸM-PRO" w:cs="Meiryo UI"/>
        </w:rPr>
      </w:pPr>
      <w:bookmarkStart w:id="0" w:name="_GoBack"/>
      <w:bookmarkEnd w:id="0"/>
      <w:r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77777777" w:rsidR="00E86540" w:rsidRPr="00CE6D72" w:rsidRDefault="00E86540" w:rsidP="0066030F">
      <w:pPr>
        <w:jc w:val="center"/>
        <w:rPr>
          <w:rFonts w:ascii="HG丸ｺﾞｼｯｸM-PRO" w:eastAsia="HG丸ｺﾞｼｯｸM-PRO" w:hAnsi="HG丸ｺﾞｼｯｸM-PRO" w:cs="Meiryo UI"/>
        </w:rPr>
      </w:pPr>
    </w:p>
    <w:p w14:paraId="51A75FF5" w14:textId="77777777"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77777777"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77777777" w:rsidR="0066030F" w:rsidRPr="00CE6D72" w:rsidRDefault="0066030F" w:rsidP="00E86540">
      <w:pPr>
        <w:spacing w:line="280" w:lineRule="exact"/>
        <w:rPr>
          <w:rFonts w:ascii="HG丸ｺﾞｼｯｸM-PRO" w:eastAsia="HG丸ｺﾞｼｯｸM-PRO" w:hAnsi="HG丸ｺﾞｼｯｸM-PRO" w:cs="Meiryo UI"/>
        </w:rPr>
      </w:pPr>
    </w:p>
    <w:p w14:paraId="12BB4EF9"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77777777"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77777777"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CE6D72" w:rsidRDefault="00BA75D2" w:rsidP="00D41E28">
      <w:pPr>
        <w:spacing w:line="280" w:lineRule="exact"/>
        <w:rPr>
          <w:rFonts w:ascii="HG丸ｺﾞｼｯｸM-PRO" w:eastAsia="HG丸ｺﾞｼｯｸM-PRO" w:hAnsi="HG丸ｺﾞｼｯｸM-PRO" w:cs="Meiryo UI"/>
        </w:rPr>
      </w:pPr>
    </w:p>
    <w:p w14:paraId="23FF4EBF" w14:textId="77777777"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この要綱は、令和２年４月１日から施行する。</w:t>
      </w:r>
    </w:p>
    <w:p w14:paraId="61382977" w14:textId="4DB90B82" w:rsidR="005F0C58" w:rsidRPr="00575B10" w:rsidRDefault="005F0C58" w:rsidP="005F0C58">
      <w:pPr>
        <w:spacing w:line="280" w:lineRule="exact"/>
        <w:ind w:firstLineChars="200" w:firstLine="420"/>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附　則</w:t>
      </w:r>
    </w:p>
    <w:p w14:paraId="429B9857" w14:textId="309F8F05" w:rsidR="005F0C58" w:rsidRPr="00575B10" w:rsidRDefault="00FB7C48" w:rsidP="005F0C58">
      <w:pPr>
        <w:spacing w:line="280" w:lineRule="exact"/>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この要綱は、令和３年１月19</w:t>
      </w:r>
      <w:r w:rsidR="005F0C58" w:rsidRPr="00575B10">
        <w:rPr>
          <w:rFonts w:ascii="HG丸ｺﾞｼｯｸM-PRO" w:eastAsia="HG丸ｺﾞｼｯｸM-PRO" w:hAnsi="HG丸ｺﾞｼｯｸM-PRO" w:cs="Meiryo UI" w:hint="eastAsia"/>
        </w:rPr>
        <w:t>日から施行する。</w:t>
      </w:r>
    </w:p>
    <w:p w14:paraId="0B30C8FE" w14:textId="663020D6" w:rsidR="005F0C58" w:rsidRPr="005F0C5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Z8usjNh1+NtZaRyga6Iu8MUrL+D3c4vuX9cwGUCMzQOZ1VFsGCIEQqC9tpmf+Rw7sHVhCuoOnY9DAx9wr3lwAQ==" w:salt="hq2OAJaK6wUD2yLS5R+3vg=="/>
  <w:defaultTabStop w:val="840"/>
  <w:drawingGridHorizontalSpacing w:val="105"/>
  <w:drawingGridVerticalSpacing w:val="4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C00B2"/>
    <w:rsid w:val="000E5ECB"/>
    <w:rsid w:val="001004F1"/>
    <w:rsid w:val="00170EBA"/>
    <w:rsid w:val="00175506"/>
    <w:rsid w:val="001C62AF"/>
    <w:rsid w:val="00223BC7"/>
    <w:rsid w:val="0022497F"/>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64026"/>
    <w:rsid w:val="004802B1"/>
    <w:rsid w:val="004808B2"/>
    <w:rsid w:val="00484CAC"/>
    <w:rsid w:val="004B3D99"/>
    <w:rsid w:val="004B5C29"/>
    <w:rsid w:val="004C4690"/>
    <w:rsid w:val="004D5B8D"/>
    <w:rsid w:val="004F31D2"/>
    <w:rsid w:val="00501AE8"/>
    <w:rsid w:val="00502D7E"/>
    <w:rsid w:val="005263F6"/>
    <w:rsid w:val="00541AAE"/>
    <w:rsid w:val="00571C7A"/>
    <w:rsid w:val="00575B10"/>
    <w:rsid w:val="00580919"/>
    <w:rsid w:val="005820E3"/>
    <w:rsid w:val="0058590E"/>
    <w:rsid w:val="005B7EAF"/>
    <w:rsid w:val="005F0C58"/>
    <w:rsid w:val="005F77BD"/>
    <w:rsid w:val="00615A6C"/>
    <w:rsid w:val="00622CDC"/>
    <w:rsid w:val="00635DED"/>
    <w:rsid w:val="00645483"/>
    <w:rsid w:val="0066030F"/>
    <w:rsid w:val="006630E3"/>
    <w:rsid w:val="006B41B8"/>
    <w:rsid w:val="006C2AAA"/>
    <w:rsid w:val="006E49CA"/>
    <w:rsid w:val="006F52D5"/>
    <w:rsid w:val="006F573B"/>
    <w:rsid w:val="006F694A"/>
    <w:rsid w:val="0071371C"/>
    <w:rsid w:val="007205FB"/>
    <w:rsid w:val="007379D7"/>
    <w:rsid w:val="00737B8F"/>
    <w:rsid w:val="007434F5"/>
    <w:rsid w:val="00754419"/>
    <w:rsid w:val="00785C0F"/>
    <w:rsid w:val="00793A79"/>
    <w:rsid w:val="007A5D9E"/>
    <w:rsid w:val="007D136C"/>
    <w:rsid w:val="007D7B70"/>
    <w:rsid w:val="00847F04"/>
    <w:rsid w:val="008A6C38"/>
    <w:rsid w:val="008C3A88"/>
    <w:rsid w:val="008D3FF4"/>
    <w:rsid w:val="00901286"/>
    <w:rsid w:val="00915C6C"/>
    <w:rsid w:val="00924AE0"/>
    <w:rsid w:val="00926E5D"/>
    <w:rsid w:val="009368CC"/>
    <w:rsid w:val="00950665"/>
    <w:rsid w:val="00960432"/>
    <w:rsid w:val="0098675E"/>
    <w:rsid w:val="00A00E5A"/>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EB4B3"/>
  <w15:docId w15:val="{283F6407-BA2A-4A92-9E8E-46948E5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C05A-36FB-4ACE-8E90-FE34657A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226</Words>
  <Characters>1292</Characters>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2021-01-19T06:13:00Z</cp:lastPrinted>
  <dcterms:created xsi:type="dcterms:W3CDTF">2020-06-01T04:21:00Z</dcterms:created>
  <dcterms:modified xsi:type="dcterms:W3CDTF">2021-01-19T06:19:00Z</dcterms:modified>
</cp:coreProperties>
</file>