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372"/>
        <w:gridCol w:w="577"/>
        <w:gridCol w:w="788"/>
        <w:gridCol w:w="1161"/>
        <w:gridCol w:w="204"/>
        <w:gridCol w:w="1745"/>
        <w:gridCol w:w="1949"/>
        <w:gridCol w:w="1950"/>
      </w:tblGrid>
      <w:tr w:rsidR="006116AE" w:rsidRPr="006116AE" w:rsidTr="00CF564F">
        <w:trPr>
          <w:trHeight w:val="286"/>
        </w:trPr>
        <w:tc>
          <w:tcPr>
            <w:tcW w:w="7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6116A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北河内圏域の市に対する高齢者施設の現状に関するアンケート結果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6AE" w:rsidRPr="006116AE" w:rsidRDefault="006116AE" w:rsidP="006116AE">
            <w:pPr>
              <w:widowControl/>
              <w:spacing w:line="2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6AE" w:rsidRPr="006116AE" w:rsidRDefault="006116AE" w:rsidP="006116AE">
            <w:pPr>
              <w:widowControl/>
              <w:spacing w:line="2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40" w:lineRule="exact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12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12"/>
              </w:rPr>
              <w:t>資料14－2</w:t>
            </w:r>
          </w:p>
        </w:tc>
      </w:tr>
      <w:tr w:rsidR="006116AE" w:rsidRPr="006116AE" w:rsidTr="00F75EC3">
        <w:trPr>
          <w:trHeight w:val="255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AE" w:rsidRPr="006116AE" w:rsidRDefault="006116AE" w:rsidP="006116AE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守口市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門真市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大東市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四條畷市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交野市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枚方市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寝屋川市</w:t>
            </w:r>
          </w:p>
        </w:tc>
      </w:tr>
      <w:tr w:rsidR="00CF564F" w:rsidRPr="006116AE" w:rsidTr="00F75EC3">
        <w:trPr>
          <w:trHeight w:val="25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6116AE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回答課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高齢介護課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保健福祉部高齢福祉課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F75EC3" w:rsidRPr="005C7785" w:rsidRDefault="00F75EC3" w:rsidP="00F75EC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3"/>
                <w:szCs w:val="13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高齢介護室高齢政策グ</w:t>
            </w:r>
            <w:r w:rsidR="006116AE" w:rsidRPr="005C7785">
              <w:rPr>
                <w:rFonts w:ascii="ＭＳ Ｐ明朝" w:eastAsia="ＭＳ Ｐ明朝" w:hAnsi="ＭＳ Ｐ明朝" w:cs="ＭＳ Ｐゴシック" w:hint="eastAsia"/>
                <w:kern w:val="0"/>
                <w:sz w:val="13"/>
                <w:szCs w:val="13"/>
              </w:rPr>
              <w:t>ープ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高齢福祉課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高齢介護課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福祉指導監査課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5C7785" w:rsidRDefault="006116AE" w:rsidP="006116AE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5C7785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高齢介護室</w:t>
            </w:r>
          </w:p>
        </w:tc>
      </w:tr>
      <w:tr w:rsidR="006116AE" w:rsidRPr="006116AE" w:rsidTr="00CF564F">
        <w:trPr>
          <w:trHeight w:val="981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Default="006116AE" w:rsidP="006116A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１．</w:t>
            </w:r>
            <w:r w:rsidR="00036A1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所管</w:t>
            </w: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施設の種類</w:t>
            </w:r>
          </w:p>
          <w:p w:rsidR="00036A18" w:rsidRDefault="00036A18" w:rsidP="006116A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</w:p>
          <w:p w:rsidR="00036A18" w:rsidRPr="006116AE" w:rsidRDefault="00036A18" w:rsidP="006116AE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※（　）は所管していないが、対応している。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有料老人ホーム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サ高住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有料老人ホーム</w:t>
            </w:r>
          </w:p>
          <w:p w:rsidR="00D66679" w:rsidRPr="006116AE" w:rsidRDefault="00D66679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（・養護老人ホーム）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特養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グループホーム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有料老人ホーム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サ高住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グループホーム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地域密着型特養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特養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老健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介護療養型医療施設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介護医療院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養護老人ホーム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ケアハウス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グループホーム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有料老人ホーム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特養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老健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介護療養型医療施設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介護医療院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ケアハウス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グループホーム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有料老人ホーム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サ高住</w:t>
            </w:r>
          </w:p>
        </w:tc>
        <w:bookmarkStart w:id="0" w:name="_GoBack"/>
        <w:bookmarkEnd w:id="0"/>
      </w:tr>
      <w:tr w:rsidR="006116AE" w:rsidRPr="006116AE" w:rsidTr="006116AE">
        <w:trPr>
          <w:trHeight w:val="54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6116AE" w:rsidP="006116AE">
            <w:pPr>
              <w:widowControl/>
              <w:spacing w:line="200" w:lineRule="exact"/>
              <w:ind w:left="181" w:hangingChars="100" w:hanging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2.急変時や蘇生を望まない場合の対応について把握していること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エンディングノート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を用い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本人の意向確認</w:t>
            </w:r>
          </w:p>
          <w:p w:rsidR="006116AE" w:rsidRP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入所時に家族などの意向確認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入所時に意向確認している施設がある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</w:tr>
      <w:tr w:rsidR="006116AE" w:rsidRPr="006116AE" w:rsidTr="006116AE">
        <w:trPr>
          <w:trHeight w:val="54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6116AE" w:rsidP="00933A36">
            <w:pPr>
              <w:widowControl/>
              <w:spacing w:line="200" w:lineRule="exact"/>
              <w:ind w:left="181" w:hangingChars="100" w:hanging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3.</w:t>
            </w:r>
            <w:r w:rsidR="00933A36" w:rsidRPr="00933A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ACP（※）や看取りの取り組みについて把握していること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CF564F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終末期の入所者へ医師が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説明等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し、一時帰宅等の個別対応をする施設がある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</w:tr>
      <w:tr w:rsidR="006116AE" w:rsidRPr="006116AE" w:rsidTr="006116AE">
        <w:trPr>
          <w:trHeight w:val="529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6116AE" w:rsidP="006116AE">
            <w:pPr>
              <w:widowControl/>
              <w:spacing w:line="200" w:lineRule="exact"/>
              <w:ind w:left="181" w:hangingChars="100" w:hanging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4.施設と</w:t>
            </w:r>
            <w:r w:rsidR="00CF564F" w:rsidRPr="00933A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医師</w:t>
            </w: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との関係について把握していること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夜間でも施設医が死亡確認を行う施設がある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</w:tr>
      <w:tr w:rsidR="006116AE" w:rsidRPr="006116AE" w:rsidTr="006116AE">
        <w:trPr>
          <w:trHeight w:val="154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6116AE" w:rsidP="006116AE">
            <w:pPr>
              <w:widowControl/>
              <w:spacing w:line="200" w:lineRule="exact"/>
              <w:ind w:left="181" w:hangingChars="100" w:hanging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5.２～４について、施設から相談を受けたり、対応に困ったこと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救急搬送を希望しない入所者に喉詰め等、突発的なことが起きた場合、救急搬送をすべきか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・特養医師の診察を拒み、主に施設外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医師が診察している入所者への看取りの対応</w:t>
            </w:r>
          </w:p>
          <w:p w:rsidR="006116AE" w:rsidRP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・看取り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方針決定に家族が協力してくれない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</w:tr>
      <w:tr w:rsidR="00CF564F" w:rsidRPr="006116AE" w:rsidTr="00F75EC3">
        <w:trPr>
          <w:trHeight w:val="25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回答課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高齢介護課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保健福祉部高齢福祉課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F75EC3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3"/>
                <w:szCs w:val="13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3"/>
                <w:szCs w:val="13"/>
              </w:rPr>
              <w:t>高齢介護室高齢支援グループ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高齢福祉課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高齢介護課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健康福祉総合相談課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116AE" w:rsidRPr="006116AE" w:rsidRDefault="006116AE" w:rsidP="00CF564F">
            <w:pPr>
              <w:widowControl/>
              <w:spacing w:line="200" w:lineRule="exac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高齢介護室</w:t>
            </w:r>
          </w:p>
        </w:tc>
      </w:tr>
      <w:tr w:rsidR="006116AE" w:rsidRPr="006116AE" w:rsidTr="00CF564F">
        <w:trPr>
          <w:trHeight w:val="560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933A36" w:rsidRDefault="006116AE" w:rsidP="006116AE">
            <w:pPr>
              <w:widowControl/>
              <w:spacing w:line="200" w:lineRule="exact"/>
              <w:ind w:left="181" w:hangingChars="100" w:hanging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6.看取り、ACP（※）、蘇生を望まない場合の</w:t>
            </w:r>
            <w:r w:rsidRPr="00933A3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対応</w:t>
            </w: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について取り組んでいること</w:t>
            </w:r>
          </w:p>
          <w:p w:rsidR="006116AE" w:rsidRPr="006116AE" w:rsidRDefault="006116AE" w:rsidP="006116AE">
            <w:pPr>
              <w:widowControl/>
              <w:spacing w:line="200" w:lineRule="exact"/>
              <w:ind w:left="181" w:hangingChars="100" w:hanging="18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br/>
              <w:t>（聞き取り含む）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エンディングノート作成、配布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府のACP（※）パンフレットを配布</w:t>
            </w:r>
          </w:p>
          <w:p w:rsidR="006116AE" w:rsidRP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市民へエンディングノート記入方法の研修（検討中）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エンディングノート作成、配布</w:t>
            </w:r>
          </w:p>
          <w:p w:rsidR="006116AE" w:rsidRPr="006116AE" w:rsidRDefault="00CF564F" w:rsidP="00CF564F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市民へACP</w:t>
            </w:r>
            <w:r w:rsidR="006116AE" w:rsidRPr="00CF56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（※）の講座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（コロナ前）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わたしの想い紡ぐノート</w:t>
            </w:r>
            <w:r w:rsidR="00F00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（ACP（※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）作成、配布（ケアマネジャー経由）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ACP（※）の啓発</w:t>
            </w:r>
          </w:p>
          <w:p w:rsidR="00F00286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F002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在宅看取り及びACPの実践についてケアマネジャーへアンケート</w:t>
            </w:r>
          </w:p>
          <w:p w:rsidR="006116AE" w:rsidRPr="006116AE" w:rsidRDefault="00F00286" w:rsidP="00F00286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CF56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ケアマネジャー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研究会でACP(※)の普及啓発について講演（予定）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ED334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ACP普及ツールを作成。ケアマネジャー等の支援者から利用者への働きかけを促進</w:t>
            </w:r>
          </w:p>
          <w:p w:rsidR="00ED334C" w:rsidRDefault="00ED334C" w:rsidP="00ED334C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・活用促進に向け、ケアマネジャー等への研修（予定）</w:t>
            </w:r>
          </w:p>
          <w:p w:rsidR="00ED334C" w:rsidRPr="006116AE" w:rsidRDefault="00ED334C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エンディングノート作成、配布</w:t>
            </w:r>
          </w:p>
          <w:p w:rsidR="006116AE" w:rsidRPr="006116AE" w:rsidRDefault="00CF564F" w:rsidP="00710392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市民と介護従事者へACP（※）の</w:t>
            </w:r>
            <w:r w:rsidR="006116AE" w:rsidRPr="00CF56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講演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会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ACP（※）啓発冊子（エンディングノート、人生会議ガイド）作成、配布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啓発コーナー設置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・啓発ポスター掲示等人生会議の日イベント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市民へACP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（※）講演</w:t>
            </w:r>
          </w:p>
          <w:p w:rsidR="006116AE" w:rsidRPr="00CF564F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ワーキンググループで、ACP（※）に関する現状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取組の情報共有、課題抽出</w:t>
            </w:r>
          </w:p>
          <w:p w:rsidR="006116AE" w:rsidRPr="006116AE" w:rsidRDefault="00CF564F" w:rsidP="006116AE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市内医療機関へ医師会から看取りに関する現状把握アンケート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6AE" w:rsidRPr="006116AE" w:rsidRDefault="00CF564F" w:rsidP="006D0077">
            <w:pPr>
              <w:widowControl/>
              <w:spacing w:line="200" w:lineRule="exact"/>
              <w:ind w:left="90" w:hangingChars="50" w:hanging="9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ケアマネジャー、訪問看護師、介護士の会長へACP（※）について研修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（在宅医・</w:t>
            </w:r>
            <w:r w:rsidR="006116AE"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介護連携推進センターと共催）</w:t>
            </w:r>
          </w:p>
        </w:tc>
      </w:tr>
      <w:tr w:rsidR="006116AE" w:rsidRPr="006116AE" w:rsidTr="00CF564F">
        <w:trPr>
          <w:trHeight w:val="242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16AE" w:rsidRPr="006116AE" w:rsidRDefault="006116AE" w:rsidP="006116AE">
            <w:pPr>
              <w:widowControl/>
              <w:spacing w:line="20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※ ACP（Advance Care Planning）とは、将来の変化に備え、将来の医療及びケアについて、 本人を主体に、そのご家族や近しい人、医療</w:t>
            </w:r>
            <w:r w:rsidR="00CF564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・</w:t>
            </w:r>
            <w:r w:rsidRPr="006116A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 xml:space="preserve"> ケアチームが、繰り返し話し合いを行い、本人による意思決定を支援するプロセスのこと</w:t>
            </w:r>
          </w:p>
        </w:tc>
      </w:tr>
    </w:tbl>
    <w:p w:rsidR="00395891" w:rsidRPr="00CF564F" w:rsidRDefault="00395891" w:rsidP="00F75EC3">
      <w:pPr>
        <w:spacing w:line="200" w:lineRule="exact"/>
        <w:rPr>
          <w:sz w:val="12"/>
        </w:rPr>
      </w:pPr>
    </w:p>
    <w:sectPr w:rsidR="00395891" w:rsidRPr="00CF564F" w:rsidSect="00711D42">
      <w:pgSz w:w="16838" w:h="11906" w:orient="landscape"/>
      <w:pgMar w:top="851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70" w:rsidRDefault="006E2D70" w:rsidP="006E2D70">
      <w:r>
        <w:separator/>
      </w:r>
    </w:p>
  </w:endnote>
  <w:endnote w:type="continuationSeparator" w:id="0">
    <w:p w:rsidR="006E2D70" w:rsidRDefault="006E2D70" w:rsidP="006E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70" w:rsidRDefault="006E2D70" w:rsidP="006E2D70">
      <w:r>
        <w:separator/>
      </w:r>
    </w:p>
  </w:footnote>
  <w:footnote w:type="continuationSeparator" w:id="0">
    <w:p w:rsidR="006E2D70" w:rsidRDefault="006E2D70" w:rsidP="006E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AE"/>
    <w:rsid w:val="00036A18"/>
    <w:rsid w:val="00395891"/>
    <w:rsid w:val="0045787E"/>
    <w:rsid w:val="005C7785"/>
    <w:rsid w:val="006116AE"/>
    <w:rsid w:val="006D0077"/>
    <w:rsid w:val="006E2D70"/>
    <w:rsid w:val="00706746"/>
    <w:rsid w:val="00710392"/>
    <w:rsid w:val="00711D42"/>
    <w:rsid w:val="00933A36"/>
    <w:rsid w:val="00CF564F"/>
    <w:rsid w:val="00D138E2"/>
    <w:rsid w:val="00D66679"/>
    <w:rsid w:val="00DD3460"/>
    <w:rsid w:val="00ED334C"/>
    <w:rsid w:val="00F00286"/>
    <w:rsid w:val="00F7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56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D70"/>
  </w:style>
  <w:style w:type="paragraph" w:styleId="a7">
    <w:name w:val="footer"/>
    <w:basedOn w:val="a"/>
    <w:link w:val="a8"/>
    <w:uiPriority w:val="99"/>
    <w:unhideWhenUsed/>
    <w:rsid w:val="006E2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2023-02-03T07:45:00Z</dcterms:created>
  <dcterms:modified xsi:type="dcterms:W3CDTF">2023-02-03T08:48:00Z</dcterms:modified>
</cp:coreProperties>
</file>