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F15FDB" w:rsidRDefault="005C5203" w:rsidP="00F15FDB">
      <w:pPr>
        <w:kinsoku w:val="0"/>
        <w:autoSpaceDE w:val="0"/>
        <w:autoSpaceDN w:val="0"/>
        <w:jc w:val="center"/>
        <w:rPr>
          <w:rFonts w:ascii="ＭＳ 明朝" w:eastAsia="ＭＳ 明朝" w:hAnsi="ＭＳ 明朝"/>
          <w:b/>
          <w:sz w:val="24"/>
          <w:szCs w:val="24"/>
        </w:rPr>
      </w:pPr>
      <w:r w:rsidRPr="00F15FDB">
        <w:rPr>
          <w:rFonts w:ascii="ＭＳ 明朝" w:eastAsia="ＭＳ 明朝" w:hAnsi="ＭＳ 明朝" w:hint="eastAsia"/>
          <w:b/>
          <w:sz w:val="24"/>
          <w:szCs w:val="24"/>
        </w:rPr>
        <w:t>地方独立行政法人大阪産業技術研究所　第２期中期目標</w:t>
      </w:r>
    </w:p>
    <w:p w:rsidR="005C5203" w:rsidRPr="00F15FDB" w:rsidRDefault="005C5203" w:rsidP="00F15FDB">
      <w:pPr>
        <w:kinsoku w:val="0"/>
        <w:autoSpaceDE w:val="0"/>
        <w:autoSpaceDN w:val="0"/>
        <w:spacing w:line="360" w:lineRule="auto"/>
        <w:jc w:val="left"/>
        <w:rPr>
          <w:rFonts w:ascii="ＭＳ 明朝" w:eastAsia="ＭＳ 明朝" w:hAnsi="ＭＳ 明朝"/>
          <w:sz w:val="22"/>
        </w:rPr>
      </w:pPr>
    </w:p>
    <w:p w:rsidR="00273CB9" w:rsidRPr="00F15FDB" w:rsidRDefault="00273CB9"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（前文）</w:t>
      </w:r>
    </w:p>
    <w:p w:rsidR="00E26AE3" w:rsidRPr="00E26AE3" w:rsidRDefault="00476BA0" w:rsidP="00E26AE3">
      <w:pPr>
        <w:kinsoku w:val="0"/>
        <w:autoSpaceDE w:val="0"/>
        <w:autoSpaceDN w:val="0"/>
        <w:rPr>
          <w:rFonts w:ascii="ＭＳ 明朝" w:eastAsia="ＭＳ 明朝" w:hAnsi="ＭＳ 明朝"/>
          <w:sz w:val="22"/>
        </w:rPr>
      </w:pPr>
      <w:r w:rsidRPr="00F15FDB">
        <w:rPr>
          <w:rFonts w:ascii="ＭＳ 明朝" w:eastAsia="ＭＳ 明朝" w:hAnsi="ＭＳ 明朝" w:hint="eastAsia"/>
          <w:sz w:val="22"/>
        </w:rPr>
        <w:t xml:space="preserve">　</w:t>
      </w:r>
      <w:r w:rsidR="00E26AE3" w:rsidRPr="00E26AE3">
        <w:rPr>
          <w:rFonts w:ascii="ＭＳ 明朝" w:eastAsia="ＭＳ 明朝" w:hAnsi="ＭＳ 明朝" w:hint="eastAsia"/>
          <w:sz w:val="22"/>
        </w:rPr>
        <w:t>平成</w:t>
      </w:r>
      <w:r w:rsidR="00E26AE3" w:rsidRPr="00E26AE3">
        <w:rPr>
          <w:rFonts w:ascii="ＭＳ 明朝" w:eastAsia="ＭＳ 明朝" w:hAnsi="ＭＳ 明朝"/>
          <w:sz w:val="22"/>
        </w:rPr>
        <w:t>29年４月、大阪の二つの工業系公設試験研究機関（以下「公設試」という。）として歴史のある旧地方独立行政法人大阪府立産業技術総合研究所及び旧地方独立行政法人大阪市立工業研究所の合併により、地方独立行政法人大阪産業技術研究所（以下「法人」という。）を大阪府及び大阪市が共同で設立した。</w:t>
      </w:r>
    </w:p>
    <w:p w:rsidR="00E26AE3" w:rsidRPr="00E26AE3" w:rsidRDefault="00E26AE3" w:rsidP="00E26AE3">
      <w:pPr>
        <w:kinsoku w:val="0"/>
        <w:autoSpaceDE w:val="0"/>
        <w:autoSpaceDN w:val="0"/>
        <w:rPr>
          <w:rFonts w:ascii="ＭＳ 明朝" w:eastAsia="ＭＳ 明朝" w:hAnsi="ＭＳ 明朝"/>
          <w:sz w:val="22"/>
        </w:rPr>
      </w:pPr>
      <w:r w:rsidRPr="00E26AE3">
        <w:rPr>
          <w:rFonts w:ascii="ＭＳ 明朝" w:eastAsia="ＭＳ 明朝" w:hAnsi="ＭＳ 明朝" w:hint="eastAsia"/>
          <w:sz w:val="22"/>
        </w:rPr>
        <w:t xml:space="preserve">　第１期中期目標期間においては、両研究所の優れた技術力や強みの融合に加え、利用サービスのワンストップ化や顧客データの一元化等による利用者目線でのシナジー効果の発揮、国際規格に適合した検査を行うための施設整備や技術力の結集による成長分野の研究開発の進展など、大阪産業の成長を牽引する知と技術の支援拠点“スーパー公設試”の実現に向けた取組を着実に進めてきた。とりわけ、国家的取組の国立研究開発法人新エネルギー産業技術総合開発機構（ＮＥＤＯ）プロジェクトに全国の公設試として唯一参画した全固体リチウムイオン電池の実用化に向けた研究開発については、軽量化等による「空飛ぶクルマ」の実用化をはじめとした新しいサービスや産業の創出、カーボンニュートラルの実現への貢献が期待されている。</w:t>
      </w:r>
    </w:p>
    <w:p w:rsidR="00E26AE3" w:rsidRPr="00E26AE3" w:rsidRDefault="00E26AE3" w:rsidP="00E26AE3">
      <w:pPr>
        <w:kinsoku w:val="0"/>
        <w:autoSpaceDE w:val="0"/>
        <w:autoSpaceDN w:val="0"/>
        <w:rPr>
          <w:rFonts w:ascii="ＭＳ 明朝" w:eastAsia="ＭＳ 明朝" w:hAnsi="ＭＳ 明朝"/>
          <w:sz w:val="22"/>
        </w:rPr>
      </w:pPr>
      <w:r w:rsidRPr="00E26AE3">
        <w:rPr>
          <w:rFonts w:ascii="ＭＳ 明朝" w:eastAsia="ＭＳ 明朝" w:hAnsi="ＭＳ 明朝" w:hint="eastAsia"/>
          <w:sz w:val="22"/>
        </w:rPr>
        <w:t xml:space="preserve">　経済のグローバル化による市場競争の激化、少子高齢化等による内需縮小と労働力不足、新型コロナウイルス感染症拡大の影響等の厳しさを増す経営環境の中で、大企業のみならず中小企業もデジタルトランスフォーメーション（ＤＸ）をはじめとした技術革新への迅速な対応が求められている。また、「未来社会の実験場」をコンセプトとする大阪・関西万博が第２期中期目標期間中の</w:t>
      </w:r>
      <w:r w:rsidRPr="00E26AE3">
        <w:rPr>
          <w:rFonts w:ascii="ＭＳ 明朝" w:eastAsia="ＭＳ 明朝" w:hAnsi="ＭＳ 明朝"/>
          <w:sz w:val="22"/>
        </w:rPr>
        <w:t>2025年に開催されることから、今後、新たな製品・ビジネスの創出に向けたイノベーションの更なる促進や、世界共通の目標である持続可能な開発目標（ＳＤＧｓ）の達成に向</w:t>
      </w:r>
      <w:r w:rsidRPr="00E26AE3">
        <w:rPr>
          <w:rFonts w:ascii="ＭＳ 明朝" w:eastAsia="ＭＳ 明朝" w:hAnsi="ＭＳ 明朝" w:hint="eastAsia"/>
          <w:sz w:val="22"/>
        </w:rPr>
        <w:t>けた取組の推進、さらに、ウイズコロナ、ポストコロナに伴う新しい日常の実践に向けた取組の推進等が予想される。このような環境の変化の中で、企業の市場競争に打ち勝ち、大阪の経済成長を支える府内ものづくり企業の持続的な成長を促すためには、企業の競争力の源泉である研究開発に対する支援を充実する必要がある。</w:t>
      </w:r>
    </w:p>
    <w:p w:rsidR="00E26AE3" w:rsidRPr="00E26AE3" w:rsidRDefault="00E26AE3" w:rsidP="00E26AE3">
      <w:pPr>
        <w:kinsoku w:val="0"/>
        <w:autoSpaceDE w:val="0"/>
        <w:autoSpaceDN w:val="0"/>
        <w:rPr>
          <w:rFonts w:ascii="ＭＳ 明朝" w:eastAsia="ＭＳ 明朝" w:hAnsi="ＭＳ 明朝"/>
          <w:sz w:val="22"/>
        </w:rPr>
      </w:pPr>
      <w:r w:rsidRPr="00E26AE3">
        <w:rPr>
          <w:rFonts w:ascii="ＭＳ 明朝" w:eastAsia="ＭＳ 明朝" w:hAnsi="ＭＳ 明朝" w:hint="eastAsia"/>
          <w:sz w:val="22"/>
        </w:rPr>
        <w:t xml:space="preserve">　そのため、法人は第２期中期目標期間においても、利用者目線を大切にしながら、多様なニーズに応えた研究開発から製造までの一気通貫の支援に取り組むとともに、きめ細やかな支援が行えるよう、行政機関、大学、他の研究機関等との積極的な連携の下、企業への支援機能の強化に取り組む必要がある。</w:t>
      </w:r>
    </w:p>
    <w:p w:rsidR="00E26AE3" w:rsidRPr="00E26AE3" w:rsidRDefault="00E26AE3" w:rsidP="00E26AE3">
      <w:pPr>
        <w:kinsoku w:val="0"/>
        <w:autoSpaceDE w:val="0"/>
        <w:autoSpaceDN w:val="0"/>
        <w:rPr>
          <w:rFonts w:ascii="ＭＳ 明朝" w:eastAsia="ＭＳ 明朝" w:hAnsi="ＭＳ 明朝"/>
          <w:sz w:val="22"/>
        </w:rPr>
      </w:pPr>
      <w:r w:rsidRPr="00E26AE3">
        <w:rPr>
          <w:rFonts w:ascii="ＭＳ 明朝" w:eastAsia="ＭＳ 明朝" w:hAnsi="ＭＳ 明朝" w:hint="eastAsia"/>
          <w:sz w:val="22"/>
        </w:rPr>
        <w:t xml:space="preserve">　さらに、地方独立行政法人としての機動性や柔軟性を活かし、法人の運営基盤の整備と効率化についても引き続き取り組みながら、戦略的・積極的な情報発信により、法人の認知度向上や新規顧客開拓、利用拡大につなげ、利用拡大等により得た収益を次なる支援機能へと投資し、企業に還元する好循環の運営を目指していく。</w:t>
      </w:r>
    </w:p>
    <w:p w:rsidR="00A97496" w:rsidRPr="00F15FDB" w:rsidRDefault="00E26AE3" w:rsidP="00E26AE3">
      <w:pPr>
        <w:kinsoku w:val="0"/>
        <w:autoSpaceDE w:val="0"/>
        <w:autoSpaceDN w:val="0"/>
        <w:rPr>
          <w:rFonts w:ascii="ＭＳ 明朝" w:eastAsia="ＭＳ 明朝" w:hAnsi="ＭＳ 明朝"/>
          <w:sz w:val="22"/>
        </w:rPr>
      </w:pPr>
      <w:r w:rsidRPr="00E26AE3">
        <w:rPr>
          <w:rFonts w:ascii="ＭＳ 明朝" w:eastAsia="ＭＳ 明朝" w:hAnsi="ＭＳ 明朝" w:hint="eastAsia"/>
          <w:sz w:val="22"/>
        </w:rPr>
        <w:t xml:space="preserve">　以上の視点を踏まえ、大阪府及び大阪市は、地方独立行政法人法（平成</w:t>
      </w:r>
      <w:r w:rsidRPr="00E26AE3">
        <w:rPr>
          <w:rFonts w:ascii="ＭＳ 明朝" w:eastAsia="ＭＳ 明朝" w:hAnsi="ＭＳ 明朝"/>
          <w:sz w:val="22"/>
        </w:rPr>
        <w:t>15年法律第118号）第25条第１項の規定により、以下のとおり第２期となる中期目標を定め、これを同目標の期間に達成するよう法人に対して指示する。</w:t>
      </w:r>
    </w:p>
    <w:p w:rsidR="00376292" w:rsidRPr="00F15FDB" w:rsidRDefault="00376292" w:rsidP="00F15FDB">
      <w:pPr>
        <w:kinsoku w:val="0"/>
        <w:autoSpaceDE w:val="0"/>
        <w:autoSpaceDN w:val="0"/>
        <w:jc w:val="left"/>
        <w:rPr>
          <w:rFonts w:ascii="ＭＳ 明朝" w:eastAsia="ＭＳ 明朝" w:hAnsi="ＭＳ 明朝"/>
          <w:sz w:val="22"/>
        </w:rPr>
      </w:pPr>
    </w:p>
    <w:p w:rsidR="00273CB9" w:rsidRPr="00F15FDB" w:rsidRDefault="00273CB9"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第１　中期目標の期間</w:t>
      </w:r>
    </w:p>
    <w:p w:rsidR="00A060AE" w:rsidRPr="00F15FDB" w:rsidRDefault="00273CB9" w:rsidP="00F15FDB">
      <w:pPr>
        <w:kinsoku w:val="0"/>
        <w:autoSpaceDE w:val="0"/>
        <w:autoSpaceDN w:val="0"/>
        <w:ind w:firstLineChars="200" w:firstLine="440"/>
        <w:jc w:val="left"/>
        <w:rPr>
          <w:rFonts w:ascii="ＭＳ 明朝" w:eastAsia="ＭＳ 明朝" w:hAnsi="ＭＳ 明朝"/>
          <w:sz w:val="22"/>
        </w:rPr>
      </w:pPr>
      <w:r w:rsidRPr="00F15FDB">
        <w:rPr>
          <w:rFonts w:ascii="ＭＳ 明朝" w:eastAsia="ＭＳ 明朝" w:hAnsi="ＭＳ 明朝" w:hint="eastAsia"/>
          <w:sz w:val="22"/>
        </w:rPr>
        <w:t>令和４年４月１日から令和９年３月</w:t>
      </w:r>
      <w:r w:rsidRPr="00F15FDB">
        <w:rPr>
          <w:rFonts w:ascii="ＭＳ 明朝" w:eastAsia="ＭＳ 明朝" w:hAnsi="ＭＳ 明朝"/>
          <w:sz w:val="22"/>
        </w:rPr>
        <w:t>31日までの５年間とする。</w:t>
      </w:r>
    </w:p>
    <w:p w:rsidR="00E26AE3" w:rsidRPr="00E26AE3" w:rsidRDefault="00A060AE" w:rsidP="003278C1">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br w:type="column"/>
      </w:r>
      <w:r w:rsidR="00E26AE3" w:rsidRPr="00E26AE3">
        <w:rPr>
          <w:rFonts w:ascii="ＭＳ 明朝" w:eastAsia="ＭＳ 明朝" w:hAnsi="ＭＳ 明朝" w:hint="eastAsia"/>
          <w:sz w:val="22"/>
        </w:rPr>
        <w:lastRenderedPageBreak/>
        <w:t>第２　住民に対して提供するサービスその他の業務の質の向上に関する事項</w:t>
      </w:r>
    </w:p>
    <w:p w:rsidR="00E26AE3" w:rsidRPr="00E26AE3" w:rsidRDefault="00E26AE3" w:rsidP="003278C1">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１　中小企業の成長を支えるための多様な技術分野における技術支援</w:t>
      </w:r>
    </w:p>
    <w:p w:rsidR="00E26AE3" w:rsidRDefault="003278C1" w:rsidP="003278C1">
      <w:pPr>
        <w:kinsoku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rsidR="00E26AE3" w:rsidRPr="00E26AE3" w:rsidRDefault="00E26AE3" w:rsidP="00E26AE3">
      <w:pPr>
        <w:kinsoku w:val="0"/>
        <w:autoSpaceDE w:val="0"/>
        <w:autoSpaceDN w:val="0"/>
        <w:ind w:left="440" w:hangingChars="200" w:hanging="44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Pr="00E26AE3">
        <w:rPr>
          <w:rFonts w:ascii="ＭＳ 明朝" w:eastAsia="ＭＳ 明朝" w:hAnsi="ＭＳ 明朝"/>
          <w:sz w:val="22"/>
        </w:rPr>
        <w:t>(1)　多様な企業ニーズに応える技術相談の充実</w:t>
      </w:r>
    </w:p>
    <w:p w:rsidR="00E70A20" w:rsidRDefault="003278C1" w:rsidP="003278C1">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w:t>
      </w:r>
    </w:p>
    <w:p w:rsidR="00E26AE3" w:rsidRDefault="00E26AE3" w:rsidP="00E70A20">
      <w:pPr>
        <w:kinsoku w:val="0"/>
        <w:autoSpaceDE w:val="0"/>
        <w:autoSpaceDN w:val="0"/>
        <w:ind w:leftChars="300" w:left="630" w:rightChars="-168" w:right="-353"/>
        <w:jc w:val="left"/>
        <w:rPr>
          <w:rFonts w:ascii="ＭＳ 明朝" w:eastAsia="ＭＳ 明朝" w:hAnsi="ＭＳ 明朝"/>
          <w:sz w:val="22"/>
        </w:rPr>
      </w:pPr>
      <w:r w:rsidRPr="00E26AE3">
        <w:rPr>
          <w:rFonts w:ascii="ＭＳ 明朝" w:eastAsia="ＭＳ 明朝" w:hAnsi="ＭＳ 明朝" w:hint="eastAsia"/>
          <w:sz w:val="22"/>
        </w:rPr>
        <w:t>相談等の業務にフィードバックするなど、質の高いサービスの維持・改善に取り組む。</w:t>
      </w:r>
    </w:p>
    <w:p w:rsidR="00E26AE3" w:rsidRPr="00E26AE3" w:rsidRDefault="00E26AE3" w:rsidP="00E26AE3">
      <w:pPr>
        <w:kinsoku w:val="0"/>
        <w:autoSpaceDE w:val="0"/>
        <w:autoSpaceDN w:val="0"/>
        <w:ind w:left="660" w:hangingChars="300" w:hanging="66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hint="eastAsia"/>
          <w:sz w:val="22"/>
        </w:rPr>
        <w:t xml:space="preserve">　　【数値目標１】</w:t>
      </w:r>
    </w:p>
    <w:p w:rsidR="00E26AE3" w:rsidRDefault="003278C1" w:rsidP="003278C1">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多様な企業ニーズに応える技術相談の充実の取組を評価するため、第２期中期目標期間中全体の法人利用者の利用満足度を</w:t>
      </w:r>
      <w:r w:rsidR="00E26AE3" w:rsidRPr="00E26AE3">
        <w:rPr>
          <w:rFonts w:ascii="ＭＳ 明朝" w:eastAsia="ＭＳ 明朝" w:hAnsi="ＭＳ 明朝"/>
          <w:sz w:val="22"/>
        </w:rPr>
        <w:t>90％以上とすることを目標とし、その達成状況を評価する。</w:t>
      </w:r>
    </w:p>
    <w:p w:rsidR="00E26AE3" w:rsidRPr="00E26AE3" w:rsidRDefault="00E26AE3" w:rsidP="00E26AE3">
      <w:pPr>
        <w:kinsoku w:val="0"/>
        <w:autoSpaceDE w:val="0"/>
        <w:autoSpaceDN w:val="0"/>
        <w:ind w:left="660" w:hangingChars="300" w:hanging="66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Pr="00E26AE3">
        <w:rPr>
          <w:rFonts w:ascii="ＭＳ 明朝" w:eastAsia="ＭＳ 明朝" w:hAnsi="ＭＳ 明朝"/>
          <w:sz w:val="22"/>
        </w:rPr>
        <w:t>(2)　多様な技術分野における高度な依頼試験の提供と設備機器の開放</w:t>
      </w:r>
    </w:p>
    <w:p w:rsidR="00E26AE3" w:rsidRDefault="003278C1" w:rsidP="003278C1">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p w:rsidR="00E26AE3" w:rsidRPr="00E26AE3" w:rsidRDefault="00E26AE3" w:rsidP="00E26AE3">
      <w:pPr>
        <w:kinsoku w:val="0"/>
        <w:autoSpaceDE w:val="0"/>
        <w:autoSpaceDN w:val="0"/>
        <w:ind w:left="660" w:hangingChars="300" w:hanging="66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Pr="00E26AE3">
        <w:rPr>
          <w:rFonts w:ascii="ＭＳ 明朝" w:eastAsia="ＭＳ 明朝" w:hAnsi="ＭＳ 明朝"/>
          <w:sz w:val="22"/>
        </w:rPr>
        <w:t>(3)</w:t>
      </w:r>
      <w:r>
        <w:rPr>
          <w:rFonts w:ascii="ＭＳ 明朝" w:eastAsia="ＭＳ 明朝" w:hAnsi="ＭＳ 明朝" w:hint="eastAsia"/>
          <w:sz w:val="22"/>
        </w:rPr>
        <w:t xml:space="preserve">　</w:t>
      </w:r>
      <w:r w:rsidRPr="00E26AE3">
        <w:rPr>
          <w:rFonts w:ascii="ＭＳ 明朝" w:eastAsia="ＭＳ 明朝" w:hAnsi="ＭＳ 明朝"/>
          <w:sz w:val="22"/>
        </w:rPr>
        <w:t>国際規格対応の技術支援による中小企業の海外展開支援</w:t>
      </w:r>
    </w:p>
    <w:p w:rsidR="00E26AE3" w:rsidRDefault="003278C1" w:rsidP="003278C1">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p w:rsidR="00E26AE3" w:rsidRPr="00E26AE3" w:rsidRDefault="00E26AE3" w:rsidP="00E26AE3">
      <w:pPr>
        <w:kinsoku w:val="0"/>
        <w:autoSpaceDE w:val="0"/>
        <w:autoSpaceDN w:val="0"/>
        <w:ind w:left="660" w:hangingChars="300" w:hanging="66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Pr="00E26AE3">
        <w:rPr>
          <w:rFonts w:ascii="ＭＳ 明朝" w:eastAsia="ＭＳ 明朝" w:hAnsi="ＭＳ 明朝"/>
          <w:sz w:val="22"/>
        </w:rPr>
        <w:t>(4)　多様な企業ニーズに応える企業支援研究の推進</w:t>
      </w:r>
    </w:p>
    <w:p w:rsidR="00E26AE3" w:rsidRDefault="003278C1" w:rsidP="003278C1">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p w:rsidR="00E26AE3" w:rsidRDefault="00E26AE3" w:rsidP="00E26AE3">
      <w:pPr>
        <w:kinsoku w:val="0"/>
        <w:autoSpaceDE w:val="0"/>
        <w:autoSpaceDN w:val="0"/>
        <w:ind w:left="660" w:hangingChars="300" w:hanging="660"/>
        <w:jc w:val="left"/>
        <w:rPr>
          <w:rFonts w:ascii="ＭＳ 明朝" w:eastAsia="ＭＳ 明朝" w:hAnsi="ＭＳ 明朝"/>
          <w:sz w:val="22"/>
        </w:rPr>
      </w:pPr>
    </w:p>
    <w:p w:rsidR="00E26AE3" w:rsidRPr="00E26AE3" w:rsidRDefault="00E26AE3" w:rsidP="00E26AE3">
      <w:pPr>
        <w:kinsoku w:val="0"/>
        <w:autoSpaceDE w:val="0"/>
        <w:autoSpaceDN w:val="0"/>
        <w:ind w:left="660" w:hangingChars="300" w:hanging="660"/>
        <w:jc w:val="left"/>
        <w:rPr>
          <w:rFonts w:ascii="ＭＳ 明朝" w:eastAsia="ＭＳ 明朝" w:hAnsi="ＭＳ 明朝"/>
          <w:sz w:val="22"/>
        </w:rPr>
      </w:pPr>
      <w:r w:rsidRPr="00E26AE3">
        <w:rPr>
          <w:rFonts w:ascii="ＭＳ 明朝" w:eastAsia="ＭＳ 明朝" w:hAnsi="ＭＳ 明朝" w:hint="eastAsia"/>
          <w:sz w:val="22"/>
        </w:rPr>
        <w:t xml:space="preserve">　　【数値目標２】</w:t>
      </w:r>
    </w:p>
    <w:p w:rsidR="00E70A20" w:rsidRDefault="00D76D23" w:rsidP="00D76D23">
      <w:pPr>
        <w:kinsoku w:val="0"/>
        <w:autoSpaceDE w:val="0"/>
        <w:autoSpaceDN w:val="0"/>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多様な企業ニーズに応える企業支援研究の推進の取組を評価するため、第２期中期目標期間中全体の企業支援研究の実施件数を</w:t>
      </w:r>
      <w:r w:rsidR="00E26AE3" w:rsidRPr="00E26AE3">
        <w:rPr>
          <w:rFonts w:ascii="ＭＳ 明朝" w:eastAsia="ＭＳ 明朝" w:hAnsi="ＭＳ 明朝"/>
          <w:sz w:val="22"/>
        </w:rPr>
        <w:t>625件とすることを目標とし、その達成状況を評価する。</w:t>
      </w:r>
    </w:p>
    <w:p w:rsidR="00E26AE3" w:rsidRPr="00E26AE3" w:rsidRDefault="00E70A20" w:rsidP="00E70A20">
      <w:pPr>
        <w:kinsoku w:val="0"/>
        <w:autoSpaceDE w:val="0"/>
        <w:autoSpaceDN w:val="0"/>
        <w:rPr>
          <w:rFonts w:ascii="ＭＳ 明朝" w:eastAsia="ＭＳ 明朝" w:hAnsi="ＭＳ 明朝"/>
          <w:sz w:val="22"/>
        </w:rPr>
      </w:pPr>
      <w:r>
        <w:rPr>
          <w:rFonts w:ascii="ＭＳ 明朝" w:eastAsia="ＭＳ 明朝" w:hAnsi="ＭＳ 明朝"/>
          <w:sz w:val="22"/>
        </w:rPr>
        <w:br w:type="column"/>
      </w:r>
      <w:r w:rsidR="00E26AE3" w:rsidRPr="00E26AE3">
        <w:rPr>
          <w:rFonts w:ascii="ＭＳ 明朝" w:eastAsia="ＭＳ 明朝" w:hAnsi="ＭＳ 明朝"/>
          <w:sz w:val="22"/>
        </w:rPr>
        <w:lastRenderedPageBreak/>
        <w:t xml:space="preserve">　</w:t>
      </w:r>
      <w:r w:rsidR="00E26AE3">
        <w:rPr>
          <w:rFonts w:ascii="ＭＳ 明朝" w:eastAsia="ＭＳ 明朝" w:hAnsi="ＭＳ 明朝" w:hint="eastAsia"/>
          <w:sz w:val="22"/>
        </w:rPr>
        <w:t xml:space="preserve"> </w:t>
      </w:r>
      <w:r w:rsidR="00E26AE3" w:rsidRPr="00E26AE3">
        <w:rPr>
          <w:rFonts w:ascii="ＭＳ 明朝" w:eastAsia="ＭＳ 明朝" w:hAnsi="ＭＳ 明朝"/>
          <w:sz w:val="22"/>
        </w:rPr>
        <w:t>(5)　インキュベーション施設を活用した起業・第二創業の支援</w:t>
      </w:r>
    </w:p>
    <w:p w:rsidR="00E26AE3" w:rsidRPr="00E26AE3" w:rsidRDefault="00D76D23" w:rsidP="00D76D23">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p w:rsidR="00E26AE3" w:rsidRDefault="00E26AE3" w:rsidP="00E26AE3">
      <w:pPr>
        <w:kinsoku w:val="0"/>
        <w:autoSpaceDE w:val="0"/>
        <w:autoSpaceDN w:val="0"/>
        <w:jc w:val="left"/>
        <w:rPr>
          <w:rFonts w:ascii="ＭＳ 明朝" w:eastAsia="ＭＳ 明朝" w:hAnsi="ＭＳ 明朝"/>
          <w:sz w:val="22"/>
        </w:rPr>
      </w:pPr>
    </w:p>
    <w:p w:rsidR="00E26AE3" w:rsidRPr="00E26AE3" w:rsidRDefault="00E26AE3" w:rsidP="00E26AE3">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２　技術支援のための研究力・技術力の向上に資する研究開発の推進</w:t>
      </w:r>
    </w:p>
    <w:p w:rsidR="00E26AE3" w:rsidRDefault="00D76D23" w:rsidP="00D76D23">
      <w:pPr>
        <w:kinsoku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rsidR="00E26AE3" w:rsidRPr="00E26AE3" w:rsidRDefault="00E26AE3" w:rsidP="00E26AE3">
      <w:pPr>
        <w:kinsoku w:val="0"/>
        <w:autoSpaceDE w:val="0"/>
        <w:autoSpaceDN w:val="0"/>
        <w:ind w:left="440" w:hangingChars="200" w:hanging="44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Pr="00E26AE3">
        <w:rPr>
          <w:rFonts w:ascii="ＭＳ 明朝" w:eastAsia="ＭＳ 明朝" w:hAnsi="ＭＳ 明朝"/>
          <w:sz w:val="22"/>
        </w:rPr>
        <w:t>(1)　技術シーズの創出につながる研究の推進</w:t>
      </w:r>
    </w:p>
    <w:p w:rsidR="00E26AE3" w:rsidRDefault="003F7B30" w:rsidP="003F7B30">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企業の多様な技術的課題の解決に必要な技術シーズの蓄積と将来の発展が予想される技術分野の支援力　の強化に資する基盤研究を実施する。また、基盤研究で得られた成果の企業への技術移転を加速させ、実用化・製品化に結びつけるため、発展研究を推進する。</w:t>
      </w:r>
    </w:p>
    <w:p w:rsidR="00E26AE3" w:rsidRPr="00E26AE3" w:rsidRDefault="00E26AE3" w:rsidP="00E26AE3">
      <w:pPr>
        <w:kinsoku w:val="0"/>
        <w:autoSpaceDE w:val="0"/>
        <w:autoSpaceDN w:val="0"/>
        <w:ind w:left="660" w:hangingChars="300" w:hanging="66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Pr="00E26AE3">
        <w:rPr>
          <w:rFonts w:ascii="ＭＳ 明朝" w:eastAsia="ＭＳ 明朝" w:hAnsi="ＭＳ 明朝"/>
          <w:sz w:val="22"/>
        </w:rPr>
        <w:t>(2)　時代のニーズに対応した戦略的な研究開発の推進</w:t>
      </w:r>
    </w:p>
    <w:p w:rsidR="00E26AE3" w:rsidRPr="00E26AE3" w:rsidRDefault="003F7B30" w:rsidP="003F7B30">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研究成果をベースに、ＡＩ、ＩｏＴを活用したものづくり技術、Ｂｅｙｏｎｄ５Ｇなどの高速通信の基盤となる材料開発及び評価技術、ＳＤＧｓに寄与する技術など、時代のニーズに対応する分野・テーマについての戦略的な研究開発を推進する。</w:t>
      </w:r>
    </w:p>
    <w:p w:rsidR="00E26AE3" w:rsidRDefault="00E26AE3" w:rsidP="00E26AE3">
      <w:pPr>
        <w:kinsoku w:val="0"/>
        <w:autoSpaceDE w:val="0"/>
        <w:autoSpaceDN w:val="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Pr="00E26AE3">
        <w:rPr>
          <w:rFonts w:ascii="ＭＳ 明朝" w:eastAsia="ＭＳ 明朝" w:hAnsi="ＭＳ 明朝" w:hint="eastAsia"/>
          <w:sz w:val="22"/>
        </w:rPr>
        <w:t>【数値目標３】</w:t>
      </w:r>
    </w:p>
    <w:p w:rsidR="00E26AE3" w:rsidRPr="00E26AE3" w:rsidRDefault="0004131E" w:rsidP="0004131E">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外部機関における客観的な評価に基づく競争的外部資金研究の獲得は、研究機関としての評価につながることから、第２期中期目標期間中全体の競争的外部資金研究（文部科学省科学研究費助成事業などの競争的外部資金を獲得して行う全てのものをいう。）の実施件数を</w:t>
      </w:r>
      <w:r w:rsidR="00E26AE3" w:rsidRPr="00E26AE3">
        <w:rPr>
          <w:rFonts w:ascii="ＭＳ 明朝" w:eastAsia="ＭＳ 明朝" w:hAnsi="ＭＳ 明朝"/>
          <w:sz w:val="22"/>
        </w:rPr>
        <w:t>500件とすることを目標とし、その達成状況を評価する。</w:t>
      </w:r>
    </w:p>
    <w:p w:rsidR="00E26AE3" w:rsidRDefault="00E26AE3" w:rsidP="00E26AE3">
      <w:pPr>
        <w:kinsoku w:val="0"/>
        <w:autoSpaceDE w:val="0"/>
        <w:autoSpaceDN w:val="0"/>
        <w:jc w:val="left"/>
        <w:rPr>
          <w:rFonts w:ascii="ＭＳ 明朝" w:eastAsia="ＭＳ 明朝" w:hAnsi="ＭＳ 明朝"/>
          <w:sz w:val="22"/>
        </w:rPr>
      </w:pPr>
    </w:p>
    <w:p w:rsidR="00E26AE3" w:rsidRPr="00E26AE3" w:rsidRDefault="00E26AE3" w:rsidP="00E26AE3">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３　産業を支える人材の育成</w:t>
      </w:r>
    </w:p>
    <w:p w:rsidR="00E26AE3" w:rsidRDefault="00774900" w:rsidP="00774900">
      <w:pPr>
        <w:kinsoku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rsidR="00E26AE3" w:rsidRDefault="00E26AE3" w:rsidP="00E26AE3">
      <w:pPr>
        <w:kinsoku w:val="0"/>
        <w:autoSpaceDE w:val="0"/>
        <w:autoSpaceDN w:val="0"/>
        <w:ind w:left="440" w:hangingChars="200" w:hanging="440"/>
        <w:jc w:val="left"/>
        <w:rPr>
          <w:rFonts w:ascii="ＭＳ 明朝" w:eastAsia="ＭＳ 明朝" w:hAnsi="ＭＳ 明朝"/>
          <w:sz w:val="22"/>
        </w:rPr>
      </w:pPr>
    </w:p>
    <w:p w:rsidR="00E26AE3" w:rsidRPr="00E26AE3" w:rsidRDefault="00E26AE3" w:rsidP="00E26AE3">
      <w:pPr>
        <w:kinsoku w:val="0"/>
        <w:autoSpaceDE w:val="0"/>
        <w:autoSpaceDN w:val="0"/>
        <w:ind w:left="440" w:hangingChars="200" w:hanging="44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Pr="00E26AE3">
        <w:rPr>
          <w:rFonts w:ascii="ＭＳ 明朝" w:eastAsia="ＭＳ 明朝" w:hAnsi="ＭＳ 明朝"/>
          <w:sz w:val="22"/>
        </w:rPr>
        <w:t>(1)　企業が求める技術者の育成</w:t>
      </w:r>
    </w:p>
    <w:p w:rsidR="00E26AE3" w:rsidRDefault="00774900" w:rsidP="00774900">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rsidR="00E26AE3" w:rsidRPr="00E26AE3" w:rsidRDefault="00B06C32" w:rsidP="00B06C32">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sz w:val="22"/>
        </w:rPr>
        <w:br w:type="column"/>
      </w:r>
      <w:r w:rsidR="00E26AE3" w:rsidRPr="00E26AE3">
        <w:rPr>
          <w:rFonts w:ascii="ＭＳ 明朝" w:eastAsia="ＭＳ 明朝" w:hAnsi="ＭＳ 明朝"/>
          <w:sz w:val="22"/>
        </w:rPr>
        <w:lastRenderedPageBreak/>
        <w:t xml:space="preserve">　</w:t>
      </w:r>
      <w:r w:rsidR="00E26AE3">
        <w:rPr>
          <w:rFonts w:ascii="ＭＳ 明朝" w:eastAsia="ＭＳ 明朝" w:hAnsi="ＭＳ 明朝" w:hint="eastAsia"/>
          <w:sz w:val="22"/>
        </w:rPr>
        <w:t xml:space="preserve"> </w:t>
      </w:r>
      <w:r w:rsidR="00E26AE3" w:rsidRPr="00E26AE3">
        <w:rPr>
          <w:rFonts w:ascii="ＭＳ 明朝" w:eastAsia="ＭＳ 明朝" w:hAnsi="ＭＳ 明朝"/>
          <w:sz w:val="22"/>
        </w:rPr>
        <w:t>(2)　関係機関との連携による次世代の産業人材等の育成</w:t>
      </w:r>
    </w:p>
    <w:p w:rsidR="00E26AE3" w:rsidRPr="00E26AE3" w:rsidRDefault="005E53D7" w:rsidP="005E53D7">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企業の技術力の維持・向上を多面的に支援するため、インターンシップの受入れなど、大学や工業高等専門学校等と連携し、次世代の産業人材の育成に取り組む。</w:t>
      </w:r>
    </w:p>
    <w:p w:rsidR="005929E1" w:rsidRDefault="005929E1" w:rsidP="00E26AE3">
      <w:pPr>
        <w:kinsoku w:val="0"/>
        <w:autoSpaceDE w:val="0"/>
        <w:autoSpaceDN w:val="0"/>
        <w:jc w:val="left"/>
        <w:rPr>
          <w:rFonts w:ascii="ＭＳ 明朝" w:eastAsia="ＭＳ 明朝" w:hAnsi="ＭＳ 明朝"/>
          <w:sz w:val="22"/>
        </w:rPr>
      </w:pPr>
    </w:p>
    <w:p w:rsidR="00E26AE3" w:rsidRPr="00E26AE3" w:rsidRDefault="001414EF" w:rsidP="00E26AE3">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【数値目標４】</w:t>
      </w:r>
    </w:p>
    <w:p w:rsidR="00E26AE3" w:rsidRPr="00E26AE3" w:rsidRDefault="006A3815" w:rsidP="006A3815">
      <w:pPr>
        <w:kinsoku w:val="0"/>
        <w:autoSpaceDE w:val="0"/>
        <w:autoSpaceDN w:val="0"/>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産業を支える人材の育成の取組を評価するため、第２期中期目標期間中全体の人材育成事業の実施人数（法人主体で行う技術者研修等の参加人数をいう。）を</w:t>
      </w:r>
      <w:r w:rsidR="00E26AE3" w:rsidRPr="00E26AE3">
        <w:rPr>
          <w:rFonts w:ascii="ＭＳ 明朝" w:eastAsia="ＭＳ 明朝" w:hAnsi="ＭＳ 明朝"/>
          <w:sz w:val="22"/>
        </w:rPr>
        <w:t>2,600人とすることを目標とし、その達成状況を評価する。</w:t>
      </w:r>
    </w:p>
    <w:p w:rsidR="001414EF" w:rsidRDefault="001414EF" w:rsidP="00E26AE3">
      <w:pPr>
        <w:kinsoku w:val="0"/>
        <w:autoSpaceDE w:val="0"/>
        <w:autoSpaceDN w:val="0"/>
        <w:jc w:val="left"/>
        <w:rPr>
          <w:rFonts w:ascii="ＭＳ 明朝" w:eastAsia="ＭＳ 明朝" w:hAnsi="ＭＳ 明朝"/>
          <w:sz w:val="22"/>
        </w:rPr>
      </w:pPr>
    </w:p>
    <w:p w:rsidR="00E26AE3" w:rsidRPr="00E26AE3" w:rsidRDefault="00E26AE3" w:rsidP="001414EF">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４　顧客満足度を高める事業化までの一気通貫の企業支援</w:t>
      </w:r>
    </w:p>
    <w:p w:rsidR="00E26AE3" w:rsidRPr="00E26AE3" w:rsidRDefault="00A04D3E" w:rsidP="00A04D3E">
      <w:pPr>
        <w:kinsoku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戦略的・積極的な情報発信により、法人の認知度向上や新規顧客開拓、利用拡大につなげるとともに、知財戦略を通じて中小企業の市場競争力の強化や付加価値の高いものづくりを推進する。また、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rsidR="001414EF" w:rsidRDefault="001414EF" w:rsidP="00E26AE3">
      <w:pPr>
        <w:kinsoku w:val="0"/>
        <w:autoSpaceDE w:val="0"/>
        <w:autoSpaceDN w:val="0"/>
        <w:jc w:val="left"/>
        <w:rPr>
          <w:rFonts w:ascii="ＭＳ 明朝" w:eastAsia="ＭＳ 明朝" w:hAnsi="ＭＳ 明朝"/>
          <w:sz w:val="22"/>
        </w:rPr>
      </w:pPr>
    </w:p>
    <w:p w:rsidR="00E26AE3" w:rsidRPr="00E26AE3" w:rsidRDefault="001414EF"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(1)　産学官連携によるオープンイノベーションの推進</w:t>
      </w:r>
    </w:p>
    <w:p w:rsidR="00E26AE3" w:rsidRPr="00E26AE3" w:rsidRDefault="000B02A0" w:rsidP="000B02A0">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rsidR="001414EF" w:rsidRDefault="001414EF" w:rsidP="00E26AE3">
      <w:pPr>
        <w:kinsoku w:val="0"/>
        <w:autoSpaceDE w:val="0"/>
        <w:autoSpaceDN w:val="0"/>
        <w:jc w:val="left"/>
        <w:rPr>
          <w:rFonts w:ascii="ＭＳ 明朝" w:eastAsia="ＭＳ 明朝" w:hAnsi="ＭＳ 明朝"/>
          <w:sz w:val="22"/>
        </w:rPr>
      </w:pPr>
    </w:p>
    <w:p w:rsidR="00E26AE3" w:rsidRPr="00E26AE3" w:rsidRDefault="001414EF"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(2)　利用拡大に向けた戦略的・積極的な情報発信</w:t>
      </w:r>
    </w:p>
    <w:p w:rsidR="00E26AE3" w:rsidRPr="00E26AE3" w:rsidRDefault="00B11F1F" w:rsidP="00B11F1F">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地域経済団体等が参加する研究発表会や展示会などのあらゆる機会を通じて、研究成果の普及や事業のＰＲを積極的に行い、法人の認知度向上や新規顧客開拓、利用拡大につなげていく。また、研究成果や技術情報を迅速かつタイムリーに提供するための戦略的な仕組みを構築する。</w:t>
      </w:r>
    </w:p>
    <w:p w:rsidR="001414EF" w:rsidRDefault="001414EF" w:rsidP="00E26AE3">
      <w:pPr>
        <w:kinsoku w:val="0"/>
        <w:autoSpaceDE w:val="0"/>
        <w:autoSpaceDN w:val="0"/>
        <w:jc w:val="left"/>
        <w:rPr>
          <w:rFonts w:ascii="ＭＳ 明朝" w:eastAsia="ＭＳ 明朝" w:hAnsi="ＭＳ 明朝"/>
          <w:sz w:val="22"/>
        </w:rPr>
      </w:pPr>
    </w:p>
    <w:p w:rsidR="00E26AE3" w:rsidRPr="00E26AE3" w:rsidRDefault="001414EF" w:rsidP="00E26AE3">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【数値目標５】</w:t>
      </w:r>
    </w:p>
    <w:p w:rsidR="00E26AE3" w:rsidRDefault="00B47D46" w:rsidP="00B47D46">
      <w:pPr>
        <w:kinsoku w:val="0"/>
        <w:autoSpaceDE w:val="0"/>
        <w:autoSpaceDN w:val="0"/>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利用拡大に向けた戦略的・積極的な情報発信の取組を評価するため、第２期中期目標期間中全体の企業支援成果の見える化につながる製品化・成果事例件数（企業が製品化や成果等を法人が発行する事例集等への掲載を認めたものをいう。）を</w:t>
      </w:r>
      <w:r w:rsidR="00E26AE3" w:rsidRPr="00E26AE3">
        <w:rPr>
          <w:rFonts w:ascii="ＭＳ 明朝" w:eastAsia="ＭＳ 明朝" w:hAnsi="ＭＳ 明朝"/>
          <w:sz w:val="22"/>
        </w:rPr>
        <w:t>165件とすることを目標とし、その達成状況を評価する。</w:t>
      </w:r>
    </w:p>
    <w:p w:rsidR="001414EF" w:rsidRDefault="001414EF" w:rsidP="001414EF">
      <w:pPr>
        <w:kinsoku w:val="0"/>
        <w:autoSpaceDE w:val="0"/>
        <w:autoSpaceDN w:val="0"/>
        <w:ind w:left="660" w:hangingChars="300" w:hanging="660"/>
        <w:jc w:val="left"/>
        <w:rPr>
          <w:rFonts w:ascii="ＭＳ 明朝" w:eastAsia="ＭＳ 明朝" w:hAnsi="ＭＳ 明朝"/>
          <w:sz w:val="22"/>
        </w:rPr>
      </w:pPr>
    </w:p>
    <w:p w:rsidR="00E26AE3" w:rsidRPr="00E26AE3" w:rsidRDefault="00E70A20" w:rsidP="00E26AE3">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【数値目標６】</w:t>
      </w:r>
    </w:p>
    <w:p w:rsidR="00E26AE3" w:rsidRPr="00E26AE3" w:rsidRDefault="00BA6B47" w:rsidP="00BA6B47">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同取組を評価するため、第２期中期目標期間中全体の技術情報（学会発表、技術講演、法人主催セミナー等、講師派遣、テクノレポート・テクニカルシート・業界紙等の発表記事又は技術情報に関する報道発表等によるものをいう。）の発信件数を</w:t>
      </w:r>
      <w:r w:rsidR="00E26AE3" w:rsidRPr="00E26AE3">
        <w:rPr>
          <w:rFonts w:ascii="ＭＳ 明朝" w:eastAsia="ＭＳ 明朝" w:hAnsi="ＭＳ 明朝"/>
          <w:sz w:val="22"/>
        </w:rPr>
        <w:t>4,93</w:t>
      </w:r>
      <w:r w:rsidR="00B06C32">
        <w:rPr>
          <w:rFonts w:ascii="ＭＳ 明朝" w:eastAsia="ＭＳ 明朝" w:hAnsi="ＭＳ 明朝"/>
          <w:sz w:val="22"/>
        </w:rPr>
        <w:br/>
      </w:r>
      <w:r w:rsidR="00E26AE3" w:rsidRPr="00E26AE3">
        <w:rPr>
          <w:rFonts w:ascii="ＭＳ 明朝" w:eastAsia="ＭＳ 明朝" w:hAnsi="ＭＳ 明朝"/>
          <w:sz w:val="22"/>
        </w:rPr>
        <w:t>5件とすることを目標とし、その達成状況を</w:t>
      </w:r>
      <w:r w:rsidR="001027FF">
        <w:rPr>
          <w:rFonts w:ascii="ＭＳ 明朝" w:eastAsia="ＭＳ 明朝" w:hAnsi="ＭＳ 明朝" w:hint="eastAsia"/>
          <w:sz w:val="22"/>
        </w:rPr>
        <w:t>併せて</w:t>
      </w:r>
      <w:r w:rsidR="00E26AE3" w:rsidRPr="00E26AE3">
        <w:rPr>
          <w:rFonts w:ascii="ＭＳ 明朝" w:eastAsia="ＭＳ 明朝" w:hAnsi="ＭＳ 明朝"/>
          <w:sz w:val="22"/>
        </w:rPr>
        <w:t>評価する。</w:t>
      </w:r>
    </w:p>
    <w:p w:rsidR="00E26AE3" w:rsidRPr="00E26AE3" w:rsidRDefault="00E70A20" w:rsidP="00E26AE3">
      <w:pPr>
        <w:kinsoku w:val="0"/>
        <w:autoSpaceDE w:val="0"/>
        <w:autoSpaceDN w:val="0"/>
        <w:jc w:val="left"/>
        <w:rPr>
          <w:rFonts w:ascii="ＭＳ 明朝" w:eastAsia="ＭＳ 明朝" w:hAnsi="ＭＳ 明朝"/>
          <w:sz w:val="22"/>
        </w:rPr>
      </w:pPr>
      <w:r>
        <w:rPr>
          <w:rFonts w:ascii="ＭＳ 明朝" w:eastAsia="ＭＳ 明朝" w:hAnsi="ＭＳ 明朝" w:hint="eastAsia"/>
          <w:sz w:val="22"/>
        </w:rPr>
        <w:lastRenderedPageBreak/>
        <w:t xml:space="preserve">　　</w:t>
      </w:r>
      <w:r w:rsidR="00E26AE3" w:rsidRPr="00E26AE3">
        <w:rPr>
          <w:rFonts w:ascii="ＭＳ 明朝" w:eastAsia="ＭＳ 明朝" w:hAnsi="ＭＳ 明朝" w:hint="eastAsia"/>
          <w:sz w:val="22"/>
        </w:rPr>
        <w:t>【数値目標７】</w:t>
      </w:r>
    </w:p>
    <w:p w:rsidR="00E26AE3" w:rsidRPr="00E26AE3" w:rsidRDefault="007F483F" w:rsidP="007F483F">
      <w:pPr>
        <w:kinsoku w:val="0"/>
        <w:autoSpaceDE w:val="0"/>
        <w:autoSpaceDN w:val="0"/>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同取組を評価するため、第２期中期目標期間中全体の研究論文（掲載に審査を伴う論文をいう。ただし、報告書の類を除く。）の発表件数を</w:t>
      </w:r>
      <w:r w:rsidR="00E26AE3" w:rsidRPr="00E26AE3">
        <w:rPr>
          <w:rFonts w:ascii="ＭＳ 明朝" w:eastAsia="ＭＳ 明朝" w:hAnsi="ＭＳ 明朝"/>
          <w:sz w:val="22"/>
        </w:rPr>
        <w:t>500件とすることを目標とし、その達成状況を併せて評価する。</w:t>
      </w:r>
    </w:p>
    <w:p w:rsidR="00E70A20" w:rsidRDefault="00E70A20" w:rsidP="00E26AE3">
      <w:pPr>
        <w:kinsoku w:val="0"/>
        <w:autoSpaceDE w:val="0"/>
        <w:autoSpaceDN w:val="0"/>
        <w:jc w:val="left"/>
        <w:rPr>
          <w:rFonts w:ascii="ＭＳ 明朝" w:eastAsia="ＭＳ 明朝" w:hAnsi="ＭＳ 明朝"/>
          <w:sz w:val="22"/>
        </w:rPr>
      </w:pPr>
    </w:p>
    <w:p w:rsidR="00E26AE3" w:rsidRPr="00E26AE3" w:rsidRDefault="00B06C32"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(3)　企業への技術移転等を見据えた知財戦略の推進</w:t>
      </w:r>
    </w:p>
    <w:p w:rsidR="00E26AE3" w:rsidRPr="00E26AE3" w:rsidRDefault="006970E0" w:rsidP="006970E0">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B06C32" w:rsidP="00E26AE3">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【数値目標８】</w:t>
      </w:r>
    </w:p>
    <w:p w:rsidR="00E26AE3" w:rsidRPr="00E26AE3" w:rsidRDefault="00FC6264" w:rsidP="00FC6264">
      <w:pPr>
        <w:kinsoku w:val="0"/>
        <w:autoSpaceDE w:val="0"/>
        <w:autoSpaceDN w:val="0"/>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企業への技術移転等を見据えた知財戦略の推進の取組を評価するため、第２期中期目標期間中全体の知的財産出願・秘匿化（企業との共同出願、企業への技術移転等に至った単独出願及び技術ノウハウを秘匿化したものをいう。）の件数を</w:t>
      </w:r>
      <w:r w:rsidR="00E26AE3" w:rsidRPr="00E26AE3">
        <w:rPr>
          <w:rFonts w:ascii="ＭＳ 明朝" w:eastAsia="ＭＳ 明朝" w:hAnsi="ＭＳ 明朝"/>
          <w:sz w:val="22"/>
        </w:rPr>
        <w:t>175件とすることを目標とし、その達成状況を評価する。</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hint="eastAsia"/>
          <w:sz w:val="22"/>
        </w:rPr>
        <w:t>第３　業務運営の改善及び効率化に関する事項</w:t>
      </w:r>
    </w:p>
    <w:p w:rsidR="00E26AE3" w:rsidRPr="00E26AE3" w:rsidRDefault="00E26AE3" w:rsidP="00B06C32">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１　自主的・自律的な組織運営</w:t>
      </w:r>
    </w:p>
    <w:p w:rsidR="00E26AE3" w:rsidRPr="00E26AE3" w:rsidRDefault="0066756A" w:rsidP="0066756A">
      <w:pPr>
        <w:kinsoku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効果的・効率的な利用者サービスが継続的に提供できるよう、柔軟で機動性の高い組織体制を整備し、自主的・自律的な組織運営を行う。</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B06C32"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(1)　企業の利用メリットの最大化に向けた組織体制等</w:t>
      </w:r>
    </w:p>
    <w:p w:rsidR="00E26AE3" w:rsidRPr="00E26AE3" w:rsidRDefault="0066756A" w:rsidP="0066756A">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ＰＤＣＡサイクルを実践するなど、自律的な組織マネジメントを行う。</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B06C32"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(2)　利用者目線での業務改善・業務の効率化</w:t>
      </w:r>
    </w:p>
    <w:p w:rsidR="00E26AE3" w:rsidRPr="00E26AE3" w:rsidRDefault="00D21FDD" w:rsidP="00D21FDD">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限られた経営資源を最大限に活用するため、業務内容や事務手続の点検を行うとともに、必要性等を慎重に検討した上で、外部人材を活用するなど、絶えず利用者目線での業務改善に取り組む。</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B06C32"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(3)　研究開発成果の評価と共有</w:t>
      </w:r>
    </w:p>
    <w:p w:rsidR="00E26AE3" w:rsidRPr="00E26AE3" w:rsidRDefault="00D21FDD" w:rsidP="00D21FDD">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効率的・効果的な研究開発を行うため、研究開発成果の評価を行い、その後の研究を実施する上での指針にフィードバックする。また、評価結果は技術支援業務にも活かすため、役職員が共有する。</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B06C32" w:rsidP="00E26AE3">
      <w:pPr>
        <w:kinsoku w:val="0"/>
        <w:autoSpaceDE w:val="0"/>
        <w:autoSpaceDN w:val="0"/>
        <w:jc w:val="left"/>
        <w:rPr>
          <w:rFonts w:ascii="ＭＳ 明朝" w:eastAsia="ＭＳ 明朝" w:hAnsi="ＭＳ 明朝"/>
          <w:sz w:val="22"/>
        </w:rPr>
      </w:pPr>
      <w:r>
        <w:rPr>
          <w:rFonts w:ascii="ＭＳ 明朝" w:eastAsia="ＭＳ 明朝" w:hAnsi="ＭＳ 明朝"/>
          <w:sz w:val="22"/>
        </w:rPr>
        <w:br w:type="column"/>
      </w:r>
      <w:r w:rsidRPr="00E26AE3">
        <w:rPr>
          <w:rFonts w:ascii="ＭＳ 明朝" w:eastAsia="ＭＳ 明朝" w:hAnsi="ＭＳ 明朝"/>
          <w:sz w:val="22"/>
        </w:rPr>
        <w:lastRenderedPageBreak/>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(4)　設備機器・技術支援施設整備への効率的・効果的な投資</w:t>
      </w:r>
    </w:p>
    <w:p w:rsidR="00E26AE3" w:rsidRPr="00E26AE3" w:rsidRDefault="00D21FDD" w:rsidP="00D21FDD">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企業や社会の多様な技術ニーズに迅速かつ的確に応えるため、設備機器や技術支援施設等の整備に当たっては、計画的かつ効率的に投資を行う。</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E26AE3" w:rsidP="00B06C32">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２　職員の確保と能力向上に向けた取組</w:t>
      </w:r>
    </w:p>
    <w:p w:rsidR="00E26AE3" w:rsidRDefault="00D21FDD" w:rsidP="00D21FDD">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優れた職員を確保し、継続的に能力向上ができる環境を整備する。</w:t>
      </w:r>
    </w:p>
    <w:p w:rsidR="00B06C32" w:rsidRPr="00E26AE3" w:rsidRDefault="00B06C32" w:rsidP="00B06C32">
      <w:pPr>
        <w:kinsoku w:val="0"/>
        <w:autoSpaceDE w:val="0"/>
        <w:autoSpaceDN w:val="0"/>
        <w:jc w:val="left"/>
        <w:rPr>
          <w:rFonts w:ascii="ＭＳ 明朝" w:eastAsia="ＭＳ 明朝" w:hAnsi="ＭＳ 明朝"/>
          <w:sz w:val="22"/>
        </w:rPr>
      </w:pPr>
    </w:p>
    <w:p w:rsidR="00E26AE3" w:rsidRPr="00E26AE3" w:rsidRDefault="00B06C32"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(1)　計画的・戦略的な職員の確保</w:t>
      </w:r>
    </w:p>
    <w:p w:rsidR="00E26AE3" w:rsidRDefault="00D21FDD" w:rsidP="00D21FDD">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企業や社会ニーズの変化に伴う需要に応えるため、中長期的な視点に立ち、優秀な職員を計画的に確保する。</w:t>
      </w:r>
    </w:p>
    <w:p w:rsidR="00B06C32" w:rsidRPr="00E26AE3" w:rsidRDefault="00B06C32" w:rsidP="00B06C32">
      <w:pPr>
        <w:kinsoku w:val="0"/>
        <w:autoSpaceDE w:val="0"/>
        <w:autoSpaceDN w:val="0"/>
        <w:jc w:val="left"/>
        <w:rPr>
          <w:rFonts w:ascii="ＭＳ 明朝" w:eastAsia="ＭＳ 明朝" w:hAnsi="ＭＳ 明朝"/>
          <w:sz w:val="22"/>
        </w:rPr>
      </w:pPr>
    </w:p>
    <w:p w:rsidR="00E26AE3" w:rsidRPr="00E26AE3" w:rsidRDefault="00B06C32"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(2)　職員の育成と意欲の喚起</w:t>
      </w:r>
    </w:p>
    <w:p w:rsidR="00E26AE3" w:rsidRPr="00E26AE3" w:rsidRDefault="00632FDE" w:rsidP="00632FDE">
      <w:pPr>
        <w:kinsoku w:val="0"/>
        <w:autoSpaceDE w:val="0"/>
        <w:autoSpaceDN w:val="0"/>
        <w:ind w:left="660" w:rightChars="-12" w:right="-25"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職務遂行能力の向上が図られるよう人材育成に取り組む。また、適正な業務評価を行い、職員の勤労意欲と能力の向上を図る。</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E26AE3" w:rsidP="00B06C32">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３　情報システム化の推進</w:t>
      </w:r>
    </w:p>
    <w:p w:rsidR="00B06C32" w:rsidRDefault="00E26AE3" w:rsidP="00B06C32">
      <w:pPr>
        <w:kinsoku w:val="0"/>
        <w:autoSpaceDE w:val="0"/>
        <w:autoSpaceDN w:val="0"/>
        <w:ind w:leftChars="200" w:left="420" w:rightChars="-168" w:right="-353" w:firstLineChars="100" w:firstLine="220"/>
        <w:jc w:val="left"/>
        <w:rPr>
          <w:rFonts w:ascii="ＭＳ 明朝" w:eastAsia="ＭＳ 明朝" w:hAnsi="ＭＳ 明朝"/>
          <w:sz w:val="22"/>
        </w:rPr>
      </w:pPr>
      <w:r w:rsidRPr="00E26AE3">
        <w:rPr>
          <w:rFonts w:ascii="ＭＳ 明朝" w:eastAsia="ＭＳ 明朝" w:hAnsi="ＭＳ 明朝" w:hint="eastAsia"/>
          <w:sz w:val="22"/>
        </w:rPr>
        <w:t>業務のスマート化を目指し、情報システムを活用した情報の共有化や電子化を推進し、</w:t>
      </w:r>
    </w:p>
    <w:p w:rsidR="00E26AE3" w:rsidRPr="00E26AE3" w:rsidRDefault="00E26AE3" w:rsidP="008C342A">
      <w:pPr>
        <w:kinsoku w:val="0"/>
        <w:autoSpaceDE w:val="0"/>
        <w:autoSpaceDN w:val="0"/>
        <w:ind w:leftChars="200" w:left="420"/>
        <w:jc w:val="left"/>
        <w:rPr>
          <w:rFonts w:ascii="ＭＳ 明朝" w:eastAsia="ＭＳ 明朝" w:hAnsi="ＭＳ 明朝"/>
          <w:sz w:val="22"/>
        </w:rPr>
      </w:pPr>
      <w:r w:rsidRPr="00E26AE3">
        <w:rPr>
          <w:rFonts w:ascii="ＭＳ 明朝" w:eastAsia="ＭＳ 明朝" w:hAnsi="ＭＳ 明朝" w:hint="eastAsia"/>
          <w:sz w:val="22"/>
        </w:rPr>
        <w:t>事務処理の効率化を図ることにより、効率的な事業執行や利用者サービスの向上に取り組む。</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hint="eastAsia"/>
          <w:sz w:val="22"/>
        </w:rPr>
        <w:t>第４　財務内容の改善に関する事項</w:t>
      </w:r>
    </w:p>
    <w:p w:rsidR="00E26AE3" w:rsidRPr="00E26AE3" w:rsidRDefault="00E26AE3" w:rsidP="00B06C32">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１　事業収入の確保</w:t>
      </w:r>
    </w:p>
    <w:p w:rsidR="00E26AE3" w:rsidRPr="00E26AE3" w:rsidRDefault="004D3D75" w:rsidP="004D3D75">
      <w:pPr>
        <w:kinsoku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企業ニーズに対応した質の高いサービスを継続的に提供できるよう、新規顧客の開拓や競争的外部資金等の更なる獲得などにより事業収入を確保する。</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B06C32" w:rsidP="00E26AE3">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【数値目標９】</w:t>
      </w:r>
    </w:p>
    <w:p w:rsidR="00E26AE3" w:rsidRPr="00E26AE3" w:rsidRDefault="00217610" w:rsidP="00217610">
      <w:pPr>
        <w:kinsoku w:val="0"/>
        <w:autoSpaceDE w:val="0"/>
        <w:autoSpaceDN w:val="0"/>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事業収入の確保の取組を評価するため、第２期中期目標期間中全体の事業収入額（依頼試験、装置使用、各種研究などの技術支援サービスの対価としての事業収入の合計額をいう。ただし、競争的外部資金を除く。）を</w:t>
      </w:r>
      <w:r w:rsidR="00E26AE3" w:rsidRPr="00E26AE3">
        <w:rPr>
          <w:rFonts w:ascii="ＭＳ 明朝" w:eastAsia="ＭＳ 明朝" w:hAnsi="ＭＳ 明朝"/>
          <w:sz w:val="22"/>
        </w:rPr>
        <w:t>3,030百万円とすることを目標とし、その達成状況を評価する。</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E26AE3" w:rsidP="00B06C32">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２　財務基盤の強化と予算の効率的な執行</w:t>
      </w:r>
    </w:p>
    <w:p w:rsidR="00E26AE3" w:rsidRPr="00E26AE3" w:rsidRDefault="00217610" w:rsidP="00217610">
      <w:pPr>
        <w:kinsoku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p w:rsidR="00B06C32" w:rsidRDefault="00B06C32" w:rsidP="00E26AE3">
      <w:pPr>
        <w:kinsoku w:val="0"/>
        <w:autoSpaceDE w:val="0"/>
        <w:autoSpaceDN w:val="0"/>
        <w:jc w:val="left"/>
        <w:rPr>
          <w:rFonts w:ascii="ＭＳ 明朝" w:eastAsia="ＭＳ 明朝" w:hAnsi="ＭＳ 明朝"/>
          <w:sz w:val="22"/>
        </w:rPr>
      </w:pPr>
    </w:p>
    <w:p w:rsidR="00E26AE3" w:rsidRPr="00E26AE3" w:rsidRDefault="00E26AE3"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hint="eastAsia"/>
          <w:sz w:val="22"/>
        </w:rPr>
        <w:t>第５　その他業務運営に関する重要事項</w:t>
      </w:r>
    </w:p>
    <w:p w:rsidR="00E26AE3" w:rsidRPr="00E26AE3" w:rsidRDefault="00E26AE3" w:rsidP="00B06C32">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１　施設の計画的な保全と有効活用等</w:t>
      </w:r>
    </w:p>
    <w:p w:rsidR="00A11222" w:rsidRDefault="00A11222" w:rsidP="00A11222">
      <w:pPr>
        <w:kinsoku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施設を良好かつ安全な状態に保持し、業務を円滑に実施するため、建物の改修計画を</w:t>
      </w:r>
    </w:p>
    <w:p w:rsidR="008A7E8D" w:rsidRDefault="00A11222" w:rsidP="00A11222">
      <w:pPr>
        <w:kinsoku w:val="0"/>
        <w:autoSpaceDE w:val="0"/>
        <w:autoSpaceDN w:val="0"/>
        <w:ind w:left="440" w:rightChars="-160" w:right="-336"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策定し、計画的な保全を行う。また、財産を効率的・効果的に経営や業務に活かすため、</w:t>
      </w:r>
    </w:p>
    <w:p w:rsidR="008A7E8D" w:rsidRDefault="00E26AE3" w:rsidP="008A7E8D">
      <w:pPr>
        <w:kinsoku w:val="0"/>
        <w:autoSpaceDE w:val="0"/>
        <w:autoSpaceDN w:val="0"/>
        <w:ind w:leftChars="200" w:left="420"/>
        <w:jc w:val="left"/>
        <w:rPr>
          <w:rFonts w:ascii="ＭＳ 明朝" w:eastAsia="ＭＳ 明朝" w:hAnsi="ＭＳ 明朝"/>
          <w:sz w:val="22"/>
        </w:rPr>
      </w:pPr>
      <w:r w:rsidRPr="00E26AE3">
        <w:rPr>
          <w:rFonts w:ascii="ＭＳ 明朝" w:eastAsia="ＭＳ 明朝" w:hAnsi="ＭＳ 明朝" w:hint="eastAsia"/>
          <w:sz w:val="22"/>
        </w:rPr>
        <w:t>土地・建物を適正に管理し、有効に活用する。</w:t>
      </w:r>
    </w:p>
    <w:p w:rsidR="00E26AE3" w:rsidRPr="00E26AE3" w:rsidRDefault="008A7E8D" w:rsidP="008A7E8D">
      <w:pPr>
        <w:kinsoku w:val="0"/>
        <w:autoSpaceDE w:val="0"/>
        <w:autoSpaceDN w:val="0"/>
        <w:ind w:firstLineChars="100" w:firstLine="220"/>
        <w:jc w:val="left"/>
        <w:rPr>
          <w:rFonts w:ascii="ＭＳ 明朝" w:eastAsia="ＭＳ 明朝" w:hAnsi="ＭＳ 明朝"/>
          <w:sz w:val="22"/>
        </w:rPr>
      </w:pPr>
      <w:r>
        <w:rPr>
          <w:rFonts w:ascii="ＭＳ 明朝" w:eastAsia="ＭＳ 明朝" w:hAnsi="ＭＳ 明朝"/>
          <w:sz w:val="22"/>
        </w:rPr>
        <w:br w:type="column"/>
      </w:r>
      <w:r w:rsidR="00E26AE3" w:rsidRPr="00E26AE3">
        <w:rPr>
          <w:rFonts w:ascii="ＭＳ 明朝" w:eastAsia="ＭＳ 明朝" w:hAnsi="ＭＳ 明朝" w:hint="eastAsia"/>
          <w:sz w:val="22"/>
        </w:rPr>
        <w:lastRenderedPageBreak/>
        <w:t>２　利用者の安全確保と職員の安全衛生管理の徹底</w:t>
      </w:r>
    </w:p>
    <w:p w:rsidR="00E26AE3" w:rsidRPr="00E26AE3" w:rsidRDefault="001F5D47" w:rsidP="001F5D47">
      <w:pPr>
        <w:kinsoku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利用者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p w:rsidR="008A7E8D" w:rsidRDefault="008A7E8D" w:rsidP="00E26AE3">
      <w:pPr>
        <w:kinsoku w:val="0"/>
        <w:autoSpaceDE w:val="0"/>
        <w:autoSpaceDN w:val="0"/>
        <w:jc w:val="left"/>
        <w:rPr>
          <w:rFonts w:ascii="ＭＳ 明朝" w:eastAsia="ＭＳ 明朝" w:hAnsi="ＭＳ 明朝"/>
          <w:sz w:val="22"/>
        </w:rPr>
      </w:pPr>
    </w:p>
    <w:p w:rsidR="00E26AE3" w:rsidRPr="00E26AE3" w:rsidRDefault="00E26AE3" w:rsidP="008A7E8D">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３　危機管理対策の推進・ＢＣＰの継続的改善</w:t>
      </w:r>
    </w:p>
    <w:p w:rsidR="00E26AE3" w:rsidRPr="00E26AE3" w:rsidRDefault="00CD12C4" w:rsidP="00CD12C4">
      <w:pPr>
        <w:kinsoku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震災の発生や新興感染症の流行などによるリスクを最小限とするため、事業継続計画（ＢＣＰ）を見直し、危機事象発生時の迅速な情報伝達・意思決定など適切な初動対応ができるよう、連絡体制や責任者を明確化するとともに、定期的に訓練を実施する。</w:t>
      </w:r>
    </w:p>
    <w:p w:rsidR="008A7E8D" w:rsidRDefault="008A7E8D" w:rsidP="00E26AE3">
      <w:pPr>
        <w:kinsoku w:val="0"/>
        <w:autoSpaceDE w:val="0"/>
        <w:autoSpaceDN w:val="0"/>
        <w:jc w:val="left"/>
        <w:rPr>
          <w:rFonts w:ascii="ＭＳ 明朝" w:eastAsia="ＭＳ 明朝" w:hAnsi="ＭＳ 明朝"/>
          <w:sz w:val="22"/>
        </w:rPr>
      </w:pPr>
    </w:p>
    <w:p w:rsidR="00E26AE3" w:rsidRPr="00E26AE3" w:rsidRDefault="00E26AE3" w:rsidP="008A7E8D">
      <w:pPr>
        <w:kinsoku w:val="0"/>
        <w:autoSpaceDE w:val="0"/>
        <w:autoSpaceDN w:val="0"/>
        <w:ind w:firstLineChars="100" w:firstLine="220"/>
        <w:jc w:val="left"/>
        <w:rPr>
          <w:rFonts w:ascii="ＭＳ 明朝" w:eastAsia="ＭＳ 明朝" w:hAnsi="ＭＳ 明朝"/>
          <w:sz w:val="22"/>
        </w:rPr>
      </w:pPr>
      <w:r w:rsidRPr="00E26AE3">
        <w:rPr>
          <w:rFonts w:ascii="ＭＳ 明朝" w:eastAsia="ＭＳ 明朝" w:hAnsi="ＭＳ 明朝" w:hint="eastAsia"/>
          <w:sz w:val="22"/>
        </w:rPr>
        <w:t>４　社会的責任の遂行のための取組</w:t>
      </w:r>
    </w:p>
    <w:p w:rsidR="00E26AE3" w:rsidRPr="00E26AE3" w:rsidRDefault="00E5129B" w:rsidP="00E5129B">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公共性を有する法人として、公正かつ適切な活動を通じ社会的責任を遂行する。</w:t>
      </w:r>
    </w:p>
    <w:p w:rsidR="008A7E8D" w:rsidRDefault="008A7E8D" w:rsidP="00E26AE3">
      <w:pPr>
        <w:kinsoku w:val="0"/>
        <w:autoSpaceDE w:val="0"/>
        <w:autoSpaceDN w:val="0"/>
        <w:jc w:val="left"/>
        <w:rPr>
          <w:rFonts w:ascii="ＭＳ 明朝" w:eastAsia="ＭＳ 明朝" w:hAnsi="ＭＳ 明朝"/>
          <w:sz w:val="22"/>
        </w:rPr>
      </w:pPr>
    </w:p>
    <w:p w:rsidR="00E26AE3" w:rsidRPr="00E26AE3" w:rsidRDefault="008A7E8D"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(1)　情報公開の徹底</w:t>
      </w:r>
    </w:p>
    <w:p w:rsidR="00E26AE3" w:rsidRDefault="00A11C34" w:rsidP="00A11C34">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運営状況の一層の透明性を確保するため、経営情報等の公開を徹底する。</w:t>
      </w:r>
    </w:p>
    <w:p w:rsidR="008A7E8D" w:rsidRPr="00E26AE3" w:rsidRDefault="008A7E8D" w:rsidP="008A7E8D">
      <w:pPr>
        <w:kinsoku w:val="0"/>
        <w:autoSpaceDE w:val="0"/>
        <w:autoSpaceDN w:val="0"/>
        <w:jc w:val="left"/>
        <w:rPr>
          <w:rFonts w:ascii="ＭＳ 明朝" w:eastAsia="ＭＳ 明朝" w:hAnsi="ＭＳ 明朝"/>
          <w:sz w:val="22"/>
        </w:rPr>
      </w:pPr>
    </w:p>
    <w:p w:rsidR="00E26AE3" w:rsidRPr="00E26AE3" w:rsidRDefault="008A7E8D"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(2)</w:t>
      </w:r>
      <w:r>
        <w:rPr>
          <w:rFonts w:ascii="ＭＳ 明朝" w:eastAsia="ＭＳ 明朝" w:hAnsi="ＭＳ 明朝" w:hint="eastAsia"/>
          <w:sz w:val="22"/>
        </w:rPr>
        <w:t xml:space="preserve">　</w:t>
      </w:r>
      <w:r w:rsidR="00E26AE3" w:rsidRPr="00E26AE3">
        <w:rPr>
          <w:rFonts w:ascii="ＭＳ 明朝" w:eastAsia="ＭＳ 明朝" w:hAnsi="ＭＳ 明朝"/>
          <w:sz w:val="22"/>
        </w:rPr>
        <w:t>個人情報の保護の徹底と情報セキュリティ対策の推進</w:t>
      </w:r>
    </w:p>
    <w:p w:rsidR="00E26AE3" w:rsidRDefault="00A11C34" w:rsidP="00A11C34">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顧客の権利利益を保護するため、個人情報及び企業活動に関する情報管理を厳正に取り扱い、情報セキュリティ対策を推進する。</w:t>
      </w:r>
    </w:p>
    <w:p w:rsidR="008A7E8D" w:rsidRPr="00E26AE3" w:rsidRDefault="008A7E8D" w:rsidP="008A7E8D">
      <w:pPr>
        <w:kinsoku w:val="0"/>
        <w:autoSpaceDE w:val="0"/>
        <w:autoSpaceDN w:val="0"/>
        <w:jc w:val="left"/>
        <w:rPr>
          <w:rFonts w:ascii="ＭＳ 明朝" w:eastAsia="ＭＳ 明朝" w:hAnsi="ＭＳ 明朝"/>
          <w:sz w:val="22"/>
        </w:rPr>
      </w:pPr>
    </w:p>
    <w:p w:rsidR="00E26AE3" w:rsidRPr="00E26AE3" w:rsidRDefault="008A7E8D"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(3)　内部統制の充実・強化</w:t>
      </w:r>
    </w:p>
    <w:p w:rsidR="00E26AE3" w:rsidRPr="00E26AE3" w:rsidRDefault="00D76ED9" w:rsidP="00D76ED9">
      <w:pPr>
        <w:kinsoku w:val="0"/>
        <w:autoSpaceDE w:val="0"/>
        <w:autoSpaceDN w:val="0"/>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E26AE3" w:rsidRPr="00E26AE3">
        <w:rPr>
          <w:rFonts w:ascii="ＭＳ 明朝" w:eastAsia="ＭＳ 明朝" w:hAnsi="ＭＳ 明朝" w:hint="eastAsia"/>
          <w:sz w:val="22"/>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rsidR="008A7E8D" w:rsidRDefault="008A7E8D" w:rsidP="00E26AE3">
      <w:pPr>
        <w:kinsoku w:val="0"/>
        <w:autoSpaceDE w:val="0"/>
        <w:autoSpaceDN w:val="0"/>
        <w:jc w:val="left"/>
        <w:rPr>
          <w:rFonts w:ascii="ＭＳ 明朝" w:eastAsia="ＭＳ 明朝" w:hAnsi="ＭＳ 明朝"/>
          <w:sz w:val="22"/>
        </w:rPr>
      </w:pPr>
    </w:p>
    <w:p w:rsidR="00E26AE3" w:rsidRPr="00E26AE3" w:rsidRDefault="008A7E8D" w:rsidP="00E26AE3">
      <w:pPr>
        <w:kinsoku w:val="0"/>
        <w:autoSpaceDE w:val="0"/>
        <w:autoSpaceDN w:val="0"/>
        <w:jc w:val="left"/>
        <w:rPr>
          <w:rFonts w:ascii="ＭＳ 明朝" w:eastAsia="ＭＳ 明朝" w:hAnsi="ＭＳ 明朝"/>
          <w:sz w:val="22"/>
        </w:rPr>
      </w:pPr>
      <w:r w:rsidRPr="00E26AE3">
        <w:rPr>
          <w:rFonts w:ascii="ＭＳ 明朝" w:eastAsia="ＭＳ 明朝" w:hAnsi="ＭＳ 明朝"/>
          <w:sz w:val="22"/>
        </w:rPr>
        <w:t xml:space="preserve">　</w:t>
      </w:r>
      <w:r>
        <w:rPr>
          <w:rFonts w:ascii="ＭＳ 明朝" w:eastAsia="ＭＳ 明朝" w:hAnsi="ＭＳ 明朝" w:hint="eastAsia"/>
          <w:sz w:val="22"/>
        </w:rPr>
        <w:t xml:space="preserve"> </w:t>
      </w:r>
      <w:r w:rsidR="00E26AE3" w:rsidRPr="00E26AE3">
        <w:rPr>
          <w:rFonts w:ascii="ＭＳ 明朝" w:eastAsia="ＭＳ 明朝" w:hAnsi="ＭＳ 明朝"/>
          <w:sz w:val="22"/>
        </w:rPr>
        <w:t>(4)　環境に配慮した業務運営の推進</w:t>
      </w:r>
    </w:p>
    <w:p w:rsidR="00770387" w:rsidRDefault="0045167C" w:rsidP="00E26AE3">
      <w:pPr>
        <w:kinsoku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bookmarkStart w:id="0" w:name="_GoBack"/>
      <w:bookmarkEnd w:id="0"/>
      <w:r>
        <w:rPr>
          <w:rFonts w:ascii="ＭＳ 明朝" w:eastAsia="ＭＳ 明朝" w:hAnsi="ＭＳ 明朝" w:hint="eastAsia"/>
          <w:sz w:val="22"/>
        </w:rPr>
        <w:t xml:space="preserve">　　</w:t>
      </w:r>
      <w:r w:rsidR="00E26AE3" w:rsidRPr="00E26AE3">
        <w:rPr>
          <w:rFonts w:ascii="ＭＳ 明朝" w:eastAsia="ＭＳ 明朝" w:hAnsi="ＭＳ 明朝" w:hint="eastAsia"/>
          <w:sz w:val="22"/>
        </w:rPr>
        <w:t>環境への負荷を低減するため、環境に配慮した取組を推進する。</w:t>
      </w:r>
    </w:p>
    <w:p w:rsidR="008A7E8D" w:rsidRPr="00F15FDB" w:rsidRDefault="008A7E8D" w:rsidP="00E26AE3">
      <w:pPr>
        <w:kinsoku w:val="0"/>
        <w:autoSpaceDE w:val="0"/>
        <w:autoSpaceDN w:val="0"/>
        <w:jc w:val="left"/>
        <w:rPr>
          <w:rFonts w:ascii="ＭＳ 明朝" w:eastAsia="ＭＳ 明朝" w:hAnsi="ＭＳ 明朝"/>
          <w:sz w:val="22"/>
        </w:rPr>
      </w:pPr>
    </w:p>
    <w:sectPr w:rsidR="008A7E8D" w:rsidRPr="00F15FDB" w:rsidSect="003278C1">
      <w:pgSz w:w="11906" w:h="16838" w:code="9"/>
      <w:pgMar w:top="1418" w:right="1440" w:bottom="1418" w:left="1446"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C7" w:rsidRDefault="00AB5CC7" w:rsidP="00602803">
      <w:r>
        <w:separator/>
      </w:r>
    </w:p>
  </w:endnote>
  <w:endnote w:type="continuationSeparator" w:id="0">
    <w:p w:rsidR="00AB5CC7" w:rsidRDefault="00AB5CC7" w:rsidP="0060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C7" w:rsidRDefault="00AB5CC7" w:rsidP="00602803">
      <w:r>
        <w:separator/>
      </w:r>
    </w:p>
  </w:footnote>
  <w:footnote w:type="continuationSeparator" w:id="0">
    <w:p w:rsidR="00AB5CC7" w:rsidRDefault="00AB5CC7" w:rsidP="0060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DF"/>
    <w:rsid w:val="00010853"/>
    <w:rsid w:val="0004131E"/>
    <w:rsid w:val="00081296"/>
    <w:rsid w:val="000B02A0"/>
    <w:rsid w:val="000C4F35"/>
    <w:rsid w:val="001027FF"/>
    <w:rsid w:val="00115140"/>
    <w:rsid w:val="001414EF"/>
    <w:rsid w:val="00165923"/>
    <w:rsid w:val="001F5D47"/>
    <w:rsid w:val="00211C4C"/>
    <w:rsid w:val="00217610"/>
    <w:rsid w:val="00245E27"/>
    <w:rsid w:val="00246ADC"/>
    <w:rsid w:val="002566B6"/>
    <w:rsid w:val="00273CB9"/>
    <w:rsid w:val="002929DF"/>
    <w:rsid w:val="0029604C"/>
    <w:rsid w:val="002B7B7D"/>
    <w:rsid w:val="002F1E48"/>
    <w:rsid w:val="00301D26"/>
    <w:rsid w:val="00321583"/>
    <w:rsid w:val="003278C1"/>
    <w:rsid w:val="00344598"/>
    <w:rsid w:val="00376292"/>
    <w:rsid w:val="003F7B30"/>
    <w:rsid w:val="004318C0"/>
    <w:rsid w:val="0045167C"/>
    <w:rsid w:val="00476BA0"/>
    <w:rsid w:val="00477D14"/>
    <w:rsid w:val="00483F5A"/>
    <w:rsid w:val="00491C11"/>
    <w:rsid w:val="0049415E"/>
    <w:rsid w:val="004A1E82"/>
    <w:rsid w:val="004A30FA"/>
    <w:rsid w:val="004B0C3E"/>
    <w:rsid w:val="004B1CAB"/>
    <w:rsid w:val="004D3D75"/>
    <w:rsid w:val="005470D0"/>
    <w:rsid w:val="00591AB0"/>
    <w:rsid w:val="005929E1"/>
    <w:rsid w:val="005B36F5"/>
    <w:rsid w:val="005B424E"/>
    <w:rsid w:val="005C076E"/>
    <w:rsid w:val="005C5203"/>
    <w:rsid w:val="005D00B5"/>
    <w:rsid w:val="005D2C53"/>
    <w:rsid w:val="005E12EA"/>
    <w:rsid w:val="005E53D7"/>
    <w:rsid w:val="00602803"/>
    <w:rsid w:val="00603DAE"/>
    <w:rsid w:val="00603F1B"/>
    <w:rsid w:val="00632FDE"/>
    <w:rsid w:val="00656FB4"/>
    <w:rsid w:val="0066756A"/>
    <w:rsid w:val="006970E0"/>
    <w:rsid w:val="006A3815"/>
    <w:rsid w:val="006C64D8"/>
    <w:rsid w:val="006D0C55"/>
    <w:rsid w:val="006D5C14"/>
    <w:rsid w:val="006D61B7"/>
    <w:rsid w:val="00724BE4"/>
    <w:rsid w:val="00733DD1"/>
    <w:rsid w:val="007354E8"/>
    <w:rsid w:val="007418C3"/>
    <w:rsid w:val="00756D4D"/>
    <w:rsid w:val="00770387"/>
    <w:rsid w:val="00774900"/>
    <w:rsid w:val="007A1A03"/>
    <w:rsid w:val="007B6287"/>
    <w:rsid w:val="007D5205"/>
    <w:rsid w:val="007F22CF"/>
    <w:rsid w:val="007F483F"/>
    <w:rsid w:val="00812DEB"/>
    <w:rsid w:val="00860AC2"/>
    <w:rsid w:val="008A7E8D"/>
    <w:rsid w:val="008C342A"/>
    <w:rsid w:val="008E71F0"/>
    <w:rsid w:val="008F6B7D"/>
    <w:rsid w:val="009005EE"/>
    <w:rsid w:val="00950DF2"/>
    <w:rsid w:val="00982C16"/>
    <w:rsid w:val="009A513D"/>
    <w:rsid w:val="009F63E1"/>
    <w:rsid w:val="009F789A"/>
    <w:rsid w:val="00A04D3E"/>
    <w:rsid w:val="00A060AE"/>
    <w:rsid w:val="00A11222"/>
    <w:rsid w:val="00A11C34"/>
    <w:rsid w:val="00A314F1"/>
    <w:rsid w:val="00A87270"/>
    <w:rsid w:val="00A87CF1"/>
    <w:rsid w:val="00A97496"/>
    <w:rsid w:val="00AB5CC7"/>
    <w:rsid w:val="00AC0A46"/>
    <w:rsid w:val="00AD2F0D"/>
    <w:rsid w:val="00AE33E3"/>
    <w:rsid w:val="00B06C32"/>
    <w:rsid w:val="00B07CA7"/>
    <w:rsid w:val="00B11F1F"/>
    <w:rsid w:val="00B130AE"/>
    <w:rsid w:val="00B25904"/>
    <w:rsid w:val="00B35C76"/>
    <w:rsid w:val="00B3608C"/>
    <w:rsid w:val="00B4672B"/>
    <w:rsid w:val="00B47D46"/>
    <w:rsid w:val="00B5114F"/>
    <w:rsid w:val="00B9225A"/>
    <w:rsid w:val="00BA170B"/>
    <w:rsid w:val="00BA6B47"/>
    <w:rsid w:val="00BB0DDB"/>
    <w:rsid w:val="00BD749F"/>
    <w:rsid w:val="00BF59D8"/>
    <w:rsid w:val="00C03E0D"/>
    <w:rsid w:val="00C84209"/>
    <w:rsid w:val="00C87AC1"/>
    <w:rsid w:val="00CA18B7"/>
    <w:rsid w:val="00CA591E"/>
    <w:rsid w:val="00CD12C4"/>
    <w:rsid w:val="00CE1778"/>
    <w:rsid w:val="00D03AB7"/>
    <w:rsid w:val="00D215C9"/>
    <w:rsid w:val="00D21FDD"/>
    <w:rsid w:val="00D327F1"/>
    <w:rsid w:val="00D35878"/>
    <w:rsid w:val="00D75587"/>
    <w:rsid w:val="00D76D23"/>
    <w:rsid w:val="00D76ED9"/>
    <w:rsid w:val="00E106F4"/>
    <w:rsid w:val="00E26AE3"/>
    <w:rsid w:val="00E35553"/>
    <w:rsid w:val="00E5129B"/>
    <w:rsid w:val="00E61526"/>
    <w:rsid w:val="00E7015E"/>
    <w:rsid w:val="00E70A20"/>
    <w:rsid w:val="00E72A2F"/>
    <w:rsid w:val="00E77C5A"/>
    <w:rsid w:val="00EB5E4A"/>
    <w:rsid w:val="00EF0843"/>
    <w:rsid w:val="00F00A9C"/>
    <w:rsid w:val="00F02525"/>
    <w:rsid w:val="00F15FDB"/>
    <w:rsid w:val="00F16CA1"/>
    <w:rsid w:val="00F204B8"/>
    <w:rsid w:val="00FC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122E8"/>
  <w15:chartTrackingRefBased/>
  <w15:docId w15:val="{A9991D56-01EA-46A4-8C43-F9B7EA83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803"/>
    <w:pPr>
      <w:tabs>
        <w:tab w:val="center" w:pos="4252"/>
        <w:tab w:val="right" w:pos="8504"/>
      </w:tabs>
      <w:snapToGrid w:val="0"/>
    </w:pPr>
  </w:style>
  <w:style w:type="character" w:customStyle="1" w:styleId="a4">
    <w:name w:val="ヘッダー (文字)"/>
    <w:basedOn w:val="a0"/>
    <w:link w:val="a3"/>
    <w:uiPriority w:val="99"/>
    <w:rsid w:val="00602803"/>
  </w:style>
  <w:style w:type="paragraph" w:styleId="a5">
    <w:name w:val="footer"/>
    <w:basedOn w:val="a"/>
    <w:link w:val="a6"/>
    <w:uiPriority w:val="99"/>
    <w:unhideWhenUsed/>
    <w:rsid w:val="00602803"/>
    <w:pPr>
      <w:tabs>
        <w:tab w:val="center" w:pos="4252"/>
        <w:tab w:val="right" w:pos="8504"/>
      </w:tabs>
      <w:snapToGrid w:val="0"/>
    </w:pPr>
  </w:style>
  <w:style w:type="character" w:customStyle="1" w:styleId="a6">
    <w:name w:val="フッター (文字)"/>
    <w:basedOn w:val="a0"/>
    <w:link w:val="a5"/>
    <w:uiPriority w:val="99"/>
    <w:rsid w:val="0060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6532">
      <w:bodyDiv w:val="1"/>
      <w:marLeft w:val="0"/>
      <w:marRight w:val="0"/>
      <w:marTop w:val="0"/>
      <w:marBottom w:val="0"/>
      <w:divBdr>
        <w:top w:val="none" w:sz="0" w:space="0" w:color="auto"/>
        <w:left w:val="none" w:sz="0" w:space="0" w:color="auto"/>
        <w:bottom w:val="none" w:sz="0" w:space="0" w:color="auto"/>
        <w:right w:val="none" w:sz="0" w:space="0" w:color="auto"/>
      </w:divBdr>
    </w:div>
    <w:div w:id="1476221467">
      <w:bodyDiv w:val="1"/>
      <w:marLeft w:val="0"/>
      <w:marRight w:val="0"/>
      <w:marTop w:val="0"/>
      <w:marBottom w:val="0"/>
      <w:divBdr>
        <w:top w:val="none" w:sz="0" w:space="0" w:color="auto"/>
        <w:left w:val="none" w:sz="0" w:space="0" w:color="auto"/>
        <w:bottom w:val="none" w:sz="0" w:space="0" w:color="auto"/>
        <w:right w:val="none" w:sz="0" w:space="0" w:color="auto"/>
      </w:divBdr>
    </w:div>
    <w:div w:id="15885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7</Pages>
  <Words>1093</Words>
  <Characters>6236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昌広</cp:lastModifiedBy>
  <cp:revision>80</cp:revision>
  <cp:lastPrinted>2021-09-15T01:37:00Z</cp:lastPrinted>
  <dcterms:created xsi:type="dcterms:W3CDTF">2021-08-09T03:09:00Z</dcterms:created>
  <dcterms:modified xsi:type="dcterms:W3CDTF">2021-12-16T12:28:00Z</dcterms:modified>
</cp:coreProperties>
</file>