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8C60" w14:textId="4A2F385E" w:rsidR="00C401F7" w:rsidRPr="00BA2842" w:rsidRDefault="00C945C9" w:rsidP="004857BD">
      <w:pPr>
        <w:snapToGrid w:val="0"/>
        <w:spacing w:line="300" w:lineRule="exact"/>
        <w:jc w:val="center"/>
        <w:rPr>
          <w:rFonts w:asciiTheme="majorEastAsia" w:eastAsiaTheme="majorEastAsia" w:hAnsiTheme="majorEastAsia"/>
        </w:rPr>
      </w:pPr>
      <w:r w:rsidRPr="00BA2842">
        <w:rPr>
          <w:rFonts w:asciiTheme="majorEastAsia" w:eastAsiaTheme="majorEastAsia" w:hAnsiTheme="majorEastAsia" w:hint="eastAsia"/>
        </w:rPr>
        <w:t>大阪府</w:t>
      </w:r>
      <w:r w:rsidR="00C401F7" w:rsidRPr="00BA2842">
        <w:rPr>
          <w:rFonts w:asciiTheme="majorEastAsia" w:eastAsiaTheme="majorEastAsia" w:hAnsiTheme="majorEastAsia" w:hint="eastAsia"/>
        </w:rPr>
        <w:t>構造計算適合性判定機関が実施する</w:t>
      </w:r>
      <w:r w:rsidR="009349F6" w:rsidRPr="00BA2842">
        <w:rPr>
          <w:rFonts w:asciiTheme="majorEastAsia" w:eastAsiaTheme="majorEastAsia" w:hAnsiTheme="majorEastAsia" w:hint="eastAsia"/>
        </w:rPr>
        <w:t>構造計算適合性判定</w:t>
      </w:r>
      <w:r w:rsidR="00C401F7" w:rsidRPr="00BA2842">
        <w:rPr>
          <w:rFonts w:asciiTheme="majorEastAsia" w:eastAsiaTheme="majorEastAsia" w:hAnsiTheme="majorEastAsia" w:hint="eastAsia"/>
        </w:rPr>
        <w:t>の</w:t>
      </w:r>
      <w:r w:rsidR="007E390F" w:rsidRPr="00BA2842">
        <w:rPr>
          <w:rFonts w:asciiTheme="majorEastAsia" w:eastAsiaTheme="majorEastAsia" w:hAnsiTheme="majorEastAsia" w:hint="eastAsia"/>
        </w:rPr>
        <w:t>手数料</w:t>
      </w:r>
      <w:r w:rsidR="007255BE" w:rsidRPr="00BA2842">
        <w:rPr>
          <w:rFonts w:asciiTheme="majorEastAsia" w:eastAsiaTheme="majorEastAsia" w:hAnsiTheme="majorEastAsia" w:hint="eastAsia"/>
        </w:rPr>
        <w:t>設定</w:t>
      </w:r>
      <w:r w:rsidRPr="00BA2842">
        <w:rPr>
          <w:rFonts w:asciiTheme="majorEastAsia" w:eastAsiaTheme="majorEastAsia" w:hAnsiTheme="majorEastAsia" w:hint="eastAsia"/>
        </w:rPr>
        <w:t>要領</w:t>
      </w:r>
    </w:p>
    <w:p w14:paraId="1F63C2E6" w14:textId="1402FA2C" w:rsidR="006A0E24" w:rsidRPr="00BA2842" w:rsidRDefault="006A0E24" w:rsidP="005F5EDD">
      <w:pPr>
        <w:snapToGrid w:val="0"/>
        <w:spacing w:line="300" w:lineRule="exact"/>
        <w:rPr>
          <w:rFonts w:asciiTheme="majorEastAsia" w:eastAsiaTheme="majorEastAsia" w:hAnsiTheme="majorEastAsia"/>
        </w:rPr>
      </w:pPr>
    </w:p>
    <w:p w14:paraId="5138BEBB" w14:textId="77777777" w:rsidR="009349F6" w:rsidRPr="00BA2842" w:rsidRDefault="009349F6" w:rsidP="004857BD">
      <w:pPr>
        <w:spacing w:line="300" w:lineRule="exact"/>
      </w:pPr>
    </w:p>
    <w:p w14:paraId="08F9E939" w14:textId="77777777" w:rsidR="009349F6" w:rsidRPr="009F5A30" w:rsidRDefault="009349F6" w:rsidP="004857BD">
      <w:pPr>
        <w:spacing w:line="300" w:lineRule="exact"/>
        <w:ind w:rightChars="134" w:right="281"/>
      </w:pPr>
      <w:r w:rsidRPr="009F5A30">
        <w:rPr>
          <w:rFonts w:hint="eastAsia"/>
        </w:rPr>
        <w:t>（目的）</w:t>
      </w:r>
    </w:p>
    <w:p w14:paraId="7674E8A6" w14:textId="2821F497" w:rsidR="009349F6" w:rsidRPr="009F5A30" w:rsidRDefault="009349F6" w:rsidP="004857BD">
      <w:pPr>
        <w:spacing w:line="300" w:lineRule="exact"/>
        <w:ind w:left="210" w:rightChars="134" w:right="281" w:hangingChars="100" w:hanging="210"/>
      </w:pPr>
      <w:r w:rsidRPr="009F5A30">
        <w:rPr>
          <w:rFonts w:hint="eastAsia"/>
        </w:rPr>
        <w:t>第１条　この</w:t>
      </w:r>
      <w:r w:rsidR="00281978" w:rsidRPr="009F5A30">
        <w:rPr>
          <w:rFonts w:hint="eastAsia"/>
        </w:rPr>
        <w:t>要領</w:t>
      </w:r>
      <w:r w:rsidRPr="009F5A30">
        <w:rPr>
          <w:rFonts w:hint="eastAsia"/>
        </w:rPr>
        <w:t>は</w:t>
      </w:r>
      <w:r w:rsidR="00FA4484" w:rsidRPr="009F5A30">
        <w:rPr>
          <w:rFonts w:hint="eastAsia"/>
        </w:rPr>
        <w:t>、</w:t>
      </w:r>
      <w:r w:rsidR="00C945C9" w:rsidRPr="009F5A30">
        <w:rPr>
          <w:rFonts w:hint="eastAsia"/>
        </w:rPr>
        <w:t>大阪府</w:t>
      </w:r>
      <w:r w:rsidRPr="009F5A30">
        <w:rPr>
          <w:rFonts w:hint="eastAsia"/>
        </w:rPr>
        <w:t>構造計算適合性判定委任基準</w:t>
      </w:r>
      <w:r w:rsidR="007E390F" w:rsidRPr="009F5A30">
        <w:rPr>
          <w:rFonts w:hint="eastAsia"/>
        </w:rPr>
        <w:t>第２（５）に規定する</w:t>
      </w:r>
      <w:r w:rsidR="006E07C7" w:rsidRPr="009F5A30">
        <w:rPr>
          <w:rFonts w:hint="eastAsia"/>
        </w:rPr>
        <w:t>、指定構造計算適合性判定機関（以下「機関」という。）が実施する</w:t>
      </w:r>
      <w:r w:rsidR="00CE5273" w:rsidRPr="009F5A30">
        <w:rPr>
          <w:rFonts w:hint="eastAsia"/>
        </w:rPr>
        <w:t>構造計算適合性判定の</w:t>
      </w:r>
      <w:r w:rsidR="007E390F" w:rsidRPr="009F5A30">
        <w:rPr>
          <w:rFonts w:hint="eastAsia"/>
        </w:rPr>
        <w:t>手数料</w:t>
      </w:r>
      <w:r w:rsidR="00CE5273" w:rsidRPr="009F5A30">
        <w:rPr>
          <w:rFonts w:hint="eastAsia"/>
        </w:rPr>
        <w:t>（以下「</w:t>
      </w:r>
      <w:r w:rsidR="009309ED" w:rsidRPr="009F5A30">
        <w:rPr>
          <w:rFonts w:hint="eastAsia"/>
        </w:rPr>
        <w:t>判定</w:t>
      </w:r>
      <w:r w:rsidR="00CE5273" w:rsidRPr="009F5A30">
        <w:rPr>
          <w:rFonts w:hint="eastAsia"/>
        </w:rPr>
        <w:t>手数料」という。）</w:t>
      </w:r>
      <w:r w:rsidR="00D67FA0" w:rsidRPr="009F5A30">
        <w:rPr>
          <w:rFonts w:hint="eastAsia"/>
        </w:rPr>
        <w:t>について、</w:t>
      </w:r>
      <w:r w:rsidR="00F86F88" w:rsidRPr="009F5A30">
        <w:rPr>
          <w:rFonts w:hint="eastAsia"/>
        </w:rPr>
        <w:t>合理的な理由を以て</w:t>
      </w:r>
      <w:r w:rsidR="00D67FA0" w:rsidRPr="009F5A30">
        <w:rPr>
          <w:rFonts w:hint="eastAsia"/>
        </w:rPr>
        <w:t>大阪府建築基準法施行条例（昭和</w:t>
      </w:r>
      <w:r w:rsidR="00D67FA0" w:rsidRPr="009F5A30">
        <w:rPr>
          <w:rFonts w:hint="eastAsia"/>
        </w:rPr>
        <w:t>46</w:t>
      </w:r>
      <w:r w:rsidR="00D67FA0" w:rsidRPr="009F5A30">
        <w:rPr>
          <w:rFonts w:hint="eastAsia"/>
        </w:rPr>
        <w:t>年大阪府条例第４号）第</w:t>
      </w:r>
      <w:r w:rsidR="00D67FA0" w:rsidRPr="009F5A30">
        <w:rPr>
          <w:rFonts w:hint="eastAsia"/>
        </w:rPr>
        <w:t>73</w:t>
      </w:r>
      <w:r w:rsidR="00D67FA0" w:rsidRPr="009F5A30">
        <w:rPr>
          <w:rFonts w:hint="eastAsia"/>
        </w:rPr>
        <w:t>条第３項に掲げる額（以下「府条例手数料」という。）以外の額を設定する場合に</w:t>
      </w:r>
      <w:r w:rsidR="00756BC3" w:rsidRPr="009F5A30">
        <w:rPr>
          <w:rFonts w:hint="eastAsia"/>
        </w:rPr>
        <w:t>必要な</w:t>
      </w:r>
      <w:r w:rsidR="00CB50C1" w:rsidRPr="009F5A30">
        <w:rPr>
          <w:rFonts w:hint="eastAsia"/>
        </w:rPr>
        <w:t>事項</w:t>
      </w:r>
      <w:r w:rsidRPr="009F5A30">
        <w:rPr>
          <w:rFonts w:hint="eastAsia"/>
        </w:rPr>
        <w:t>を定めるものとする。</w:t>
      </w:r>
    </w:p>
    <w:p w14:paraId="7E0E2A4D" w14:textId="77777777" w:rsidR="009349F6" w:rsidRPr="009F5A30" w:rsidRDefault="009349F6" w:rsidP="004857BD">
      <w:pPr>
        <w:spacing w:line="300" w:lineRule="exact"/>
        <w:ind w:left="210" w:rightChars="134" w:right="281" w:hangingChars="100" w:hanging="210"/>
        <w:rPr>
          <w:shd w:val="pct15" w:color="auto" w:fill="FFFFFF"/>
        </w:rPr>
      </w:pPr>
    </w:p>
    <w:p w14:paraId="610F7D10" w14:textId="49BC177E" w:rsidR="009F0541" w:rsidRPr="009F5A30" w:rsidRDefault="009F0541" w:rsidP="009F0541">
      <w:pPr>
        <w:spacing w:line="300" w:lineRule="exact"/>
        <w:ind w:left="210" w:rightChars="134" w:right="281" w:hangingChars="100" w:hanging="210"/>
      </w:pPr>
      <w:r w:rsidRPr="009F5A30">
        <w:rPr>
          <w:rFonts w:hint="eastAsia"/>
        </w:rPr>
        <w:t>（</w:t>
      </w:r>
      <w:r w:rsidR="00BA2842" w:rsidRPr="009F5A30">
        <w:rPr>
          <w:rFonts w:hint="eastAsia"/>
        </w:rPr>
        <w:t>判定手数料の加算</w:t>
      </w:r>
      <w:r w:rsidRPr="009F5A30">
        <w:rPr>
          <w:rFonts w:hint="eastAsia"/>
        </w:rPr>
        <w:t>）</w:t>
      </w:r>
    </w:p>
    <w:p w14:paraId="1C47FAB1" w14:textId="733B4E33" w:rsidR="00C401F7" w:rsidRPr="009F5A30" w:rsidRDefault="009F0541" w:rsidP="004857BD">
      <w:pPr>
        <w:spacing w:line="300" w:lineRule="exact"/>
        <w:ind w:left="210" w:rightChars="134" w:right="281" w:hangingChars="100" w:hanging="210"/>
      </w:pPr>
      <w:r w:rsidRPr="009F5A30">
        <w:rPr>
          <w:rFonts w:hint="eastAsia"/>
        </w:rPr>
        <w:t xml:space="preserve">第２条　</w:t>
      </w:r>
      <w:r w:rsidR="00CE5273" w:rsidRPr="009F5A30">
        <w:rPr>
          <w:rFonts w:hint="eastAsia"/>
        </w:rPr>
        <w:t>機関</w:t>
      </w:r>
      <w:r w:rsidR="00EB0FF4" w:rsidRPr="009F5A30">
        <w:rPr>
          <w:rFonts w:hint="eastAsia"/>
        </w:rPr>
        <w:t>の</w:t>
      </w:r>
      <w:r w:rsidR="009309ED" w:rsidRPr="009F5A30">
        <w:rPr>
          <w:rFonts w:hint="eastAsia"/>
        </w:rPr>
        <w:t>判定</w:t>
      </w:r>
      <w:r w:rsidRPr="009F5A30">
        <w:rPr>
          <w:rFonts w:hint="eastAsia"/>
        </w:rPr>
        <w:t>手数料</w:t>
      </w:r>
      <w:r w:rsidR="006A22B1" w:rsidRPr="009F5A30">
        <w:rPr>
          <w:rFonts w:hint="eastAsia"/>
        </w:rPr>
        <w:t>に</w:t>
      </w:r>
      <w:r w:rsidR="00F86F88" w:rsidRPr="009F5A30">
        <w:rPr>
          <w:rFonts w:hint="eastAsia"/>
        </w:rPr>
        <w:t>おいて</w:t>
      </w:r>
      <w:r w:rsidR="00C93F1E" w:rsidRPr="009F5A30">
        <w:rPr>
          <w:rFonts w:hint="eastAsia"/>
        </w:rPr>
        <w:t>、</w:t>
      </w:r>
      <w:r w:rsidR="003C2734" w:rsidRPr="009F5A30">
        <w:rPr>
          <w:rFonts w:hint="eastAsia"/>
        </w:rPr>
        <w:t>構造計算適合性判定（以下「判定」という。）の</w:t>
      </w:r>
      <w:r w:rsidR="00F86F88" w:rsidRPr="009F5A30">
        <w:rPr>
          <w:rFonts w:hint="eastAsia"/>
        </w:rPr>
        <w:t>質を担保する</w:t>
      </w:r>
      <w:r w:rsidR="003C2734" w:rsidRPr="009F5A30">
        <w:rPr>
          <w:rFonts w:hint="eastAsia"/>
        </w:rPr>
        <w:t>ため</w:t>
      </w:r>
      <w:r w:rsidR="002736A5" w:rsidRPr="009F5A30">
        <w:rPr>
          <w:rFonts w:hint="eastAsia"/>
        </w:rPr>
        <w:t>の</w:t>
      </w:r>
      <w:r w:rsidR="00815C24" w:rsidRPr="009F5A30">
        <w:rPr>
          <w:rFonts w:hint="eastAsia"/>
        </w:rPr>
        <w:t>間接経費</w:t>
      </w:r>
      <w:r w:rsidR="002736A5" w:rsidRPr="009F5A30">
        <w:rPr>
          <w:rFonts w:hint="eastAsia"/>
        </w:rPr>
        <w:t>を府条例手数料に</w:t>
      </w:r>
      <w:r w:rsidR="0096067D" w:rsidRPr="009F5A30">
        <w:rPr>
          <w:rFonts w:hint="eastAsia"/>
        </w:rPr>
        <w:t>加算</w:t>
      </w:r>
      <w:r w:rsidR="006A22B1" w:rsidRPr="009F5A30">
        <w:rPr>
          <w:rFonts w:hint="eastAsia"/>
        </w:rPr>
        <w:t>する</w:t>
      </w:r>
      <w:r w:rsidR="00BA2842" w:rsidRPr="009F5A30">
        <w:rPr>
          <w:rFonts w:hint="eastAsia"/>
        </w:rPr>
        <w:t>こと</w:t>
      </w:r>
      <w:r w:rsidR="006A22B1" w:rsidRPr="009F5A30">
        <w:rPr>
          <w:rFonts w:hint="eastAsia"/>
        </w:rPr>
        <w:t>を認める</w:t>
      </w:r>
      <w:r w:rsidR="00815C24" w:rsidRPr="009F5A30">
        <w:rPr>
          <w:rFonts w:hint="eastAsia"/>
        </w:rPr>
        <w:t>ものとする。</w:t>
      </w:r>
    </w:p>
    <w:p w14:paraId="1A8CE820" w14:textId="48929520" w:rsidR="005D3961" w:rsidRPr="009F5A30" w:rsidRDefault="005D3961" w:rsidP="005D3961">
      <w:pPr>
        <w:spacing w:line="300" w:lineRule="exact"/>
        <w:ind w:left="210" w:rightChars="134" w:right="281" w:hangingChars="100" w:hanging="210"/>
      </w:pPr>
      <w:r w:rsidRPr="009F5A30">
        <w:rPr>
          <w:rFonts w:hint="eastAsia"/>
        </w:rPr>
        <w:t>２　前項の間接経費は、判定の実施に伴う機関の管理等に必要な経費とし、府条例手数料に</w:t>
      </w:r>
      <w:r w:rsidR="00BA2842" w:rsidRPr="009F5A30">
        <w:rPr>
          <w:rFonts w:hint="eastAsia"/>
        </w:rPr>
        <w:t>、</w:t>
      </w:r>
      <w:r w:rsidR="00DA273C" w:rsidRPr="009F5A30">
        <w:rPr>
          <w:rFonts w:hint="eastAsia"/>
        </w:rPr>
        <w:t>次項に定める</w:t>
      </w:r>
      <w:r w:rsidRPr="009F5A30">
        <w:rPr>
          <w:rFonts w:hint="eastAsia"/>
        </w:rPr>
        <w:t>間接経費率を乗じて算出するものとする。</w:t>
      </w:r>
    </w:p>
    <w:p w14:paraId="02D68F1C" w14:textId="050ED8F2" w:rsidR="005D3961" w:rsidRPr="009F5A30" w:rsidRDefault="005D3961" w:rsidP="005D3961">
      <w:pPr>
        <w:spacing w:line="300" w:lineRule="exact"/>
        <w:ind w:left="210" w:rightChars="134" w:right="281" w:hangingChars="100" w:hanging="210"/>
      </w:pPr>
      <w:r w:rsidRPr="009F5A30">
        <w:rPr>
          <w:rFonts w:hint="eastAsia"/>
        </w:rPr>
        <w:t>３　間接経費率は、「令和６年度日本建築行政会議全国会議　構造計算適合性判定部会　報告」の</w:t>
      </w:r>
      <w:r w:rsidR="00BA2842" w:rsidRPr="009F5A30">
        <w:rPr>
          <w:rFonts w:hint="eastAsia"/>
        </w:rPr>
        <w:t>「</w:t>
      </w:r>
      <w:r w:rsidRPr="009F5A30">
        <w:rPr>
          <w:rFonts w:hint="eastAsia"/>
        </w:rPr>
        <w:t>構造計算適合性判定の手数料額内訳（改定案）</w:t>
      </w:r>
      <w:r w:rsidR="00BA2842" w:rsidRPr="009F5A30">
        <w:rPr>
          <w:rFonts w:hint="eastAsia"/>
        </w:rPr>
        <w:t>」</w:t>
      </w:r>
      <w:r w:rsidRPr="009F5A30">
        <w:rPr>
          <w:rFonts w:hint="eastAsia"/>
        </w:rPr>
        <w:t>において、間接経費を算出する際に使用されている</w:t>
      </w:r>
      <w:r w:rsidR="00BA2842" w:rsidRPr="009F5A30">
        <w:rPr>
          <w:rFonts w:hint="eastAsia"/>
        </w:rPr>
        <w:t>率である百分の三十</w:t>
      </w:r>
      <w:r w:rsidRPr="009F5A30">
        <w:rPr>
          <w:rFonts w:hint="eastAsia"/>
        </w:rPr>
        <w:t>とする。</w:t>
      </w:r>
    </w:p>
    <w:p w14:paraId="34E67B15" w14:textId="77777777" w:rsidR="006178E4" w:rsidRPr="009F5A30" w:rsidRDefault="006178E4" w:rsidP="004857BD">
      <w:pPr>
        <w:spacing w:line="300" w:lineRule="exact"/>
        <w:ind w:left="210" w:rightChars="134" w:right="281" w:hangingChars="100" w:hanging="210"/>
      </w:pPr>
    </w:p>
    <w:p w14:paraId="0079D1E0" w14:textId="4CCF82AA" w:rsidR="00795861" w:rsidRPr="009F5A30" w:rsidRDefault="00795861" w:rsidP="004857BD">
      <w:pPr>
        <w:spacing w:line="300" w:lineRule="exact"/>
        <w:ind w:left="210" w:rightChars="134" w:right="281" w:hangingChars="100" w:hanging="210"/>
      </w:pPr>
      <w:r w:rsidRPr="009F5A30">
        <w:rPr>
          <w:rFonts w:hint="eastAsia"/>
        </w:rPr>
        <w:t>（</w:t>
      </w:r>
      <w:r w:rsidR="00DA273C" w:rsidRPr="009F5A30">
        <w:rPr>
          <w:rFonts w:hint="eastAsia"/>
        </w:rPr>
        <w:t>判定手数料設定</w:t>
      </w:r>
      <w:r w:rsidRPr="009F5A30">
        <w:rPr>
          <w:rFonts w:hint="eastAsia"/>
        </w:rPr>
        <w:t>の</w:t>
      </w:r>
      <w:r w:rsidR="00DB6F69" w:rsidRPr="009F5A30">
        <w:rPr>
          <w:rFonts w:hint="eastAsia"/>
        </w:rPr>
        <w:t>届出</w:t>
      </w:r>
      <w:r w:rsidRPr="009F5A30">
        <w:rPr>
          <w:rFonts w:hint="eastAsia"/>
        </w:rPr>
        <w:t>）</w:t>
      </w:r>
    </w:p>
    <w:p w14:paraId="5C752244" w14:textId="44DE4AC8" w:rsidR="009349F6" w:rsidRPr="009F5A30" w:rsidRDefault="00E35FE1" w:rsidP="00190C16">
      <w:pPr>
        <w:spacing w:line="300" w:lineRule="exact"/>
        <w:ind w:left="210" w:rightChars="134" w:right="281" w:hangingChars="100" w:hanging="210"/>
        <w:jc w:val="left"/>
      </w:pPr>
      <w:r w:rsidRPr="009F5A30">
        <w:rPr>
          <w:rFonts w:hint="eastAsia"/>
        </w:rPr>
        <w:t>第</w:t>
      </w:r>
      <w:r w:rsidR="00765943" w:rsidRPr="009F5A30">
        <w:rPr>
          <w:rFonts w:hint="eastAsia"/>
        </w:rPr>
        <w:t>３</w:t>
      </w:r>
      <w:r w:rsidRPr="009F5A30">
        <w:rPr>
          <w:rFonts w:hint="eastAsia"/>
        </w:rPr>
        <w:t xml:space="preserve">条　</w:t>
      </w:r>
      <w:r w:rsidR="00765943" w:rsidRPr="009F5A30">
        <w:rPr>
          <w:rFonts w:hint="eastAsia"/>
        </w:rPr>
        <w:t>機関は、</w:t>
      </w:r>
      <w:r w:rsidR="00EF127D" w:rsidRPr="009F5A30">
        <w:rPr>
          <w:rFonts w:hint="eastAsia"/>
        </w:rPr>
        <w:t>前</w:t>
      </w:r>
      <w:r w:rsidR="007255BE" w:rsidRPr="009F5A30">
        <w:rPr>
          <w:rFonts w:hint="eastAsia"/>
        </w:rPr>
        <w:t>条に基づき</w:t>
      </w:r>
      <w:r w:rsidR="00765943" w:rsidRPr="009F5A30">
        <w:rPr>
          <w:rFonts w:hint="eastAsia"/>
        </w:rPr>
        <w:t>府条例手数料以外の額の</w:t>
      </w:r>
      <w:r w:rsidR="00190C16" w:rsidRPr="009F5A30">
        <w:rPr>
          <w:rFonts w:hint="eastAsia"/>
        </w:rPr>
        <w:t>判定</w:t>
      </w:r>
      <w:r w:rsidR="00765943" w:rsidRPr="009F5A30">
        <w:rPr>
          <w:rFonts w:hint="eastAsia"/>
        </w:rPr>
        <w:t>手数料を設定しようとするときは、</w:t>
      </w:r>
      <w:r w:rsidR="002369CD" w:rsidRPr="009F5A30">
        <w:rPr>
          <w:rFonts w:hint="eastAsia"/>
        </w:rPr>
        <w:t>当該</w:t>
      </w:r>
      <w:r w:rsidR="00190C16" w:rsidRPr="009F5A30">
        <w:rPr>
          <w:rFonts w:hint="eastAsia"/>
        </w:rPr>
        <w:t>判定</w:t>
      </w:r>
      <w:r w:rsidR="006E07C7" w:rsidRPr="009F5A30">
        <w:rPr>
          <w:rFonts w:hint="eastAsia"/>
        </w:rPr>
        <w:t>手数料を</w:t>
      </w:r>
      <w:r w:rsidR="00075E5A" w:rsidRPr="009F5A30">
        <w:rPr>
          <w:rFonts w:hint="eastAsia"/>
        </w:rPr>
        <w:t>公表する</w:t>
      </w:r>
      <w:r w:rsidR="006E07C7" w:rsidRPr="009F5A30">
        <w:rPr>
          <w:rFonts w:hint="eastAsia"/>
        </w:rPr>
        <w:t>日</w:t>
      </w:r>
      <w:r w:rsidR="00075E5A" w:rsidRPr="009F5A30">
        <w:rPr>
          <w:rFonts w:hint="eastAsia"/>
        </w:rPr>
        <w:t>の１週間前</w:t>
      </w:r>
      <w:r w:rsidR="006E07C7" w:rsidRPr="009F5A30">
        <w:rPr>
          <w:rFonts w:hint="eastAsia"/>
        </w:rPr>
        <w:t>までに、</w:t>
      </w:r>
      <w:r w:rsidR="00C401F7" w:rsidRPr="009F5A30">
        <w:rPr>
          <w:rFonts w:hint="eastAsia"/>
        </w:rPr>
        <w:t>判定手数料設定</w:t>
      </w:r>
      <w:r w:rsidR="00D30B68" w:rsidRPr="009F5A30">
        <w:rPr>
          <w:rFonts w:hint="eastAsia"/>
        </w:rPr>
        <w:t>届出</w:t>
      </w:r>
      <w:r w:rsidR="00C401F7" w:rsidRPr="009F5A30">
        <w:rPr>
          <w:rFonts w:hint="eastAsia"/>
        </w:rPr>
        <w:t>書（様式</w:t>
      </w:r>
      <w:r w:rsidR="00377A1B" w:rsidRPr="009F5A30">
        <w:rPr>
          <w:rFonts w:hint="eastAsia"/>
        </w:rPr>
        <w:t>第</w:t>
      </w:r>
      <w:r w:rsidR="00C401F7" w:rsidRPr="009F5A30">
        <w:rPr>
          <w:rFonts w:hint="eastAsia"/>
        </w:rPr>
        <w:t>１</w:t>
      </w:r>
      <w:r w:rsidR="00377A1B" w:rsidRPr="009F5A30">
        <w:rPr>
          <w:rFonts w:hint="eastAsia"/>
        </w:rPr>
        <w:t>号</w:t>
      </w:r>
      <w:r w:rsidR="00C401F7" w:rsidRPr="009F5A30">
        <w:rPr>
          <w:rFonts w:hint="eastAsia"/>
        </w:rPr>
        <w:t>）</w:t>
      </w:r>
      <w:r w:rsidR="00837DF2" w:rsidRPr="009F5A30">
        <w:rPr>
          <w:rFonts w:hint="eastAsia"/>
        </w:rPr>
        <w:t>により</w:t>
      </w:r>
      <w:r w:rsidR="001266EC" w:rsidRPr="009F5A30">
        <w:rPr>
          <w:rFonts w:hint="eastAsia"/>
        </w:rPr>
        <w:t>大阪府</w:t>
      </w:r>
      <w:r w:rsidR="006E07C7" w:rsidRPr="009F5A30">
        <w:rPr>
          <w:rFonts w:hint="eastAsia"/>
        </w:rPr>
        <w:t>知事に</w:t>
      </w:r>
      <w:r w:rsidR="0080303F" w:rsidRPr="009F5A30">
        <w:rPr>
          <w:rFonts w:hint="eastAsia"/>
        </w:rPr>
        <w:t>届け出</w:t>
      </w:r>
      <w:r w:rsidR="006E07C7" w:rsidRPr="009F5A30">
        <w:rPr>
          <w:rFonts w:hint="eastAsia"/>
        </w:rPr>
        <w:t>るものとする。</w:t>
      </w:r>
      <w:r w:rsidR="00190C16" w:rsidRPr="009F5A30">
        <w:rPr>
          <w:rFonts w:hint="eastAsia"/>
        </w:rPr>
        <w:t xml:space="preserve">　　　　　　　　　　　　　　　　　　　　　　　　　　　　　　　　　　　　　　　　　　　　　　　　　　　　　　　　　　　　　　　　　　　　　　　　　　　　　　　　　　　　　　　　　　　　　　　　　　　　　　　　　　　　　　　　　　　　　　　　　　　　　　　　　　　　　　　　　　　　　　　　　　　　　　　　　　　　　　　　　　　　　　　　　　　　　　　　　　　　　　　　　　　　　　　　　　　　　　　　　　　　　　　　　　　　　　　　　　　　　　　　　　　　　　　　　　　　　　　　　　　　　　　　　　　　　　　　　　　　　　　　　　　　　　　　　　　　　　　　　　　　　　　　　　　　　　　　　　　　　　　　　　　　　　　　　　　　　　　　　　　　　　　　　　　　　　　　　　　　　　　　　　　　　　　　　　　　　　　　　　　　　　　　　　　　　　　　　　　　　　　　　　　　　　　　　　　　　　　　　　　　　　　　　　　　　　　　　　　　　　　　　　　　　　　　　　</w:t>
      </w:r>
    </w:p>
    <w:p w14:paraId="14B064C5" w14:textId="090C9991" w:rsidR="00A26133" w:rsidRPr="009F5A30" w:rsidRDefault="00A26133" w:rsidP="004857BD">
      <w:pPr>
        <w:spacing w:line="300" w:lineRule="exact"/>
        <w:ind w:left="210" w:rightChars="134" w:right="281" w:hangingChars="100" w:hanging="210"/>
      </w:pPr>
    </w:p>
    <w:p w14:paraId="73EA89D2" w14:textId="644BF820" w:rsidR="007255BE" w:rsidRPr="009F5A30" w:rsidRDefault="007255BE" w:rsidP="004857BD">
      <w:pPr>
        <w:spacing w:line="300" w:lineRule="exact"/>
        <w:ind w:left="210" w:rightChars="134" w:right="281" w:hangingChars="100" w:hanging="210"/>
      </w:pPr>
      <w:r w:rsidRPr="009F5A30">
        <w:rPr>
          <w:rFonts w:hint="eastAsia"/>
        </w:rPr>
        <w:t>（その他）</w:t>
      </w:r>
    </w:p>
    <w:p w14:paraId="798F48EA" w14:textId="01F940D6" w:rsidR="0098304B" w:rsidRPr="009F5A30" w:rsidRDefault="00EF127D" w:rsidP="004857BD">
      <w:pPr>
        <w:spacing w:line="300" w:lineRule="exact"/>
        <w:ind w:left="210" w:rightChars="134" w:right="281" w:hangingChars="100" w:hanging="210"/>
      </w:pPr>
      <w:r w:rsidRPr="009F5A30">
        <w:rPr>
          <w:rFonts w:hint="eastAsia"/>
        </w:rPr>
        <w:t>第４条　機関は、第２条以外により判定手数料を設定しようとする場合は、</w:t>
      </w:r>
      <w:r w:rsidR="001266EC" w:rsidRPr="009F5A30">
        <w:rPr>
          <w:rFonts w:hint="eastAsia"/>
        </w:rPr>
        <w:t>大阪府</w:t>
      </w:r>
      <w:r w:rsidR="00377A1B" w:rsidRPr="009F5A30">
        <w:rPr>
          <w:rFonts w:hint="eastAsia"/>
        </w:rPr>
        <w:t>知事と協議</w:t>
      </w:r>
      <w:r w:rsidR="0098304B" w:rsidRPr="009F5A30">
        <w:rPr>
          <w:rFonts w:hint="eastAsia"/>
        </w:rPr>
        <w:t>し、その承認を得るものとする。</w:t>
      </w:r>
    </w:p>
    <w:p w14:paraId="719C07F9" w14:textId="523A3F94" w:rsidR="007255BE" w:rsidRPr="009F5A30" w:rsidRDefault="0098304B" w:rsidP="004857BD">
      <w:pPr>
        <w:spacing w:line="300" w:lineRule="exact"/>
        <w:ind w:left="210" w:rightChars="134" w:right="281" w:hangingChars="100" w:hanging="210"/>
      </w:pPr>
      <w:r w:rsidRPr="009F5A30">
        <w:rPr>
          <w:rFonts w:hint="eastAsia"/>
        </w:rPr>
        <w:t>２　前項の協議は</w:t>
      </w:r>
      <w:r w:rsidR="00377A1B" w:rsidRPr="009F5A30">
        <w:rPr>
          <w:rFonts w:hint="eastAsia"/>
        </w:rPr>
        <w:t>、</w:t>
      </w:r>
      <w:r w:rsidR="00EF127D" w:rsidRPr="009F5A30">
        <w:rPr>
          <w:rFonts w:hint="eastAsia"/>
        </w:rPr>
        <w:t>判定手数料設定</w:t>
      </w:r>
      <w:r w:rsidR="00377A1B" w:rsidRPr="009F5A30">
        <w:rPr>
          <w:rFonts w:hint="eastAsia"/>
        </w:rPr>
        <w:t>協議</w:t>
      </w:r>
      <w:r w:rsidR="00EF127D" w:rsidRPr="009F5A30">
        <w:rPr>
          <w:rFonts w:hint="eastAsia"/>
        </w:rPr>
        <w:t>書（様式</w:t>
      </w:r>
      <w:r w:rsidR="00377A1B" w:rsidRPr="009F5A30">
        <w:rPr>
          <w:rFonts w:hint="eastAsia"/>
        </w:rPr>
        <w:t>第</w:t>
      </w:r>
      <w:r w:rsidR="00EF127D" w:rsidRPr="009F5A30">
        <w:rPr>
          <w:rFonts w:hint="eastAsia"/>
        </w:rPr>
        <w:t>２</w:t>
      </w:r>
      <w:r w:rsidR="00377A1B" w:rsidRPr="009F5A30">
        <w:rPr>
          <w:rFonts w:hint="eastAsia"/>
        </w:rPr>
        <w:t>号</w:t>
      </w:r>
      <w:r w:rsidR="00EF127D" w:rsidRPr="009F5A30">
        <w:rPr>
          <w:rFonts w:hint="eastAsia"/>
        </w:rPr>
        <w:t>）に、</w:t>
      </w:r>
      <w:r w:rsidRPr="009F5A30">
        <w:rPr>
          <w:rFonts w:hint="eastAsia"/>
        </w:rPr>
        <w:t>設定しようとする判定手数料の</w:t>
      </w:r>
      <w:r w:rsidR="00EF127D" w:rsidRPr="009F5A30">
        <w:rPr>
          <w:rFonts w:hint="eastAsia"/>
        </w:rPr>
        <w:t>根拠となる資料を添えて</w:t>
      </w:r>
      <w:r w:rsidRPr="009F5A30">
        <w:rPr>
          <w:rFonts w:hint="eastAsia"/>
        </w:rPr>
        <w:t>行うもの</w:t>
      </w:r>
      <w:r w:rsidR="00EF127D" w:rsidRPr="009F5A30">
        <w:rPr>
          <w:rFonts w:hint="eastAsia"/>
        </w:rPr>
        <w:t>とする。</w:t>
      </w:r>
    </w:p>
    <w:p w14:paraId="75FF439E" w14:textId="77777777" w:rsidR="005D3961" w:rsidRPr="009F5A30" w:rsidRDefault="005D3961" w:rsidP="004857BD">
      <w:pPr>
        <w:spacing w:line="300" w:lineRule="exact"/>
        <w:ind w:left="210" w:rightChars="134" w:right="281" w:hangingChars="100" w:hanging="210"/>
        <w:rPr>
          <w:strike/>
        </w:rPr>
      </w:pPr>
    </w:p>
    <w:p w14:paraId="4D0EF40D" w14:textId="77777777" w:rsidR="00756BC3" w:rsidRPr="009F5A30" w:rsidRDefault="008A7594" w:rsidP="004857BD">
      <w:pPr>
        <w:spacing w:line="300" w:lineRule="exact"/>
        <w:ind w:left="210" w:rightChars="673" w:right="1413" w:hangingChars="100" w:hanging="210"/>
      </w:pPr>
      <w:r w:rsidRPr="009F5A30">
        <w:rPr>
          <w:rFonts w:hint="eastAsia"/>
        </w:rPr>
        <w:t>附　則</w:t>
      </w:r>
    </w:p>
    <w:p w14:paraId="1A6B150F" w14:textId="77777777" w:rsidR="007D3890" w:rsidRDefault="008A7594" w:rsidP="007D3890">
      <w:pPr>
        <w:sectPr w:rsidR="007D3890" w:rsidSect="007D3890">
          <w:pgSz w:w="11906" w:h="16838" w:code="9"/>
          <w:pgMar w:top="1134" w:right="1701" w:bottom="992" w:left="1701" w:header="851" w:footer="992" w:gutter="0"/>
          <w:cols w:space="425"/>
          <w:docGrid w:type="linesAndChars" w:linePitch="335"/>
        </w:sectPr>
      </w:pPr>
      <w:r w:rsidRPr="009F5A30">
        <w:rPr>
          <w:rFonts w:hint="eastAsia"/>
        </w:rPr>
        <w:t xml:space="preserve">　この</w:t>
      </w:r>
      <w:r w:rsidR="00900B45" w:rsidRPr="009F5A30">
        <w:rPr>
          <w:rFonts w:hint="eastAsia"/>
        </w:rPr>
        <w:t>要領</w:t>
      </w:r>
      <w:r w:rsidRPr="009F5A30">
        <w:rPr>
          <w:rFonts w:hint="eastAsia"/>
        </w:rPr>
        <w:t>は</w:t>
      </w:r>
      <w:r w:rsidR="00AF5BFB" w:rsidRPr="009F5A30">
        <w:rPr>
          <w:rFonts w:hint="eastAsia"/>
        </w:rPr>
        <w:t>令和</w:t>
      </w:r>
      <w:r w:rsidR="005F5EDD">
        <w:rPr>
          <w:rFonts w:hint="eastAsia"/>
        </w:rPr>
        <w:t>７</w:t>
      </w:r>
      <w:r w:rsidR="00AF5BFB" w:rsidRPr="009F5A30">
        <w:rPr>
          <w:rFonts w:hint="eastAsia"/>
        </w:rPr>
        <w:t>年</w:t>
      </w:r>
      <w:r w:rsidR="005F5EDD">
        <w:rPr>
          <w:rFonts w:hint="eastAsia"/>
        </w:rPr>
        <w:t>２</w:t>
      </w:r>
      <w:r w:rsidR="00AF5BFB" w:rsidRPr="009F5A30">
        <w:rPr>
          <w:rFonts w:hint="eastAsia"/>
        </w:rPr>
        <w:t>月</w:t>
      </w:r>
      <w:r w:rsidR="007736F5">
        <w:rPr>
          <w:rFonts w:hint="eastAsia"/>
        </w:rPr>
        <w:t>５</w:t>
      </w:r>
      <w:r w:rsidR="00900B45" w:rsidRPr="009F5A30">
        <w:rPr>
          <w:rFonts w:hint="eastAsia"/>
        </w:rPr>
        <w:t>日</w:t>
      </w:r>
      <w:r w:rsidR="00AF5BFB" w:rsidRPr="009F5A30">
        <w:rPr>
          <w:rFonts w:hint="eastAsia"/>
        </w:rPr>
        <w:t>より</w:t>
      </w:r>
      <w:r w:rsidRPr="009F5A30">
        <w:rPr>
          <w:rFonts w:hint="eastAsia"/>
        </w:rPr>
        <w:t>施行する。</w:t>
      </w:r>
    </w:p>
    <w:p w14:paraId="1E7AE425" w14:textId="77777777" w:rsidR="007D3890" w:rsidRPr="00352D28" w:rsidRDefault="007D3890" w:rsidP="00352D28">
      <w:pPr>
        <w:pStyle w:val="aa"/>
        <w:rPr>
          <w:rFonts w:ascii="ＭＳ 明朝" w:hAnsi="ＭＳ 明朝" w:cs="ＭＳ 明朝"/>
          <w:sz w:val="24"/>
          <w:szCs w:val="24"/>
        </w:rPr>
      </w:pPr>
      <w:r w:rsidRPr="007D3890">
        <w:rPr>
          <w:rFonts w:ascii="ＭＳ 明朝" w:hAnsi="ＭＳ 明朝" w:cs="ＭＳ 明朝" w:hint="eastAsia"/>
          <w:spacing w:val="12"/>
          <w:kern w:val="0"/>
          <w:sz w:val="24"/>
          <w:szCs w:val="24"/>
          <w:fitText w:val="2600" w:id="-1245981440"/>
        </w:rPr>
        <w:lastRenderedPageBreak/>
        <w:t xml:space="preserve">　　年　</w:t>
      </w:r>
      <w:r w:rsidRPr="007D3890">
        <w:rPr>
          <w:rFonts w:ascii="ＭＳ 明朝" w:hAnsi="ＭＳ 明朝" w:cs="ＭＳ 明朝"/>
          <w:spacing w:val="12"/>
          <w:kern w:val="0"/>
          <w:sz w:val="24"/>
          <w:szCs w:val="24"/>
          <w:fitText w:val="2600" w:id="-1245981440"/>
        </w:rPr>
        <w:t xml:space="preserve"> 　月　 　</w:t>
      </w:r>
      <w:r w:rsidRPr="007D3890">
        <w:rPr>
          <w:rFonts w:ascii="ＭＳ 明朝" w:hAnsi="ＭＳ 明朝" w:cs="ＭＳ 明朝"/>
          <w:spacing w:val="-24"/>
          <w:kern w:val="0"/>
          <w:sz w:val="24"/>
          <w:szCs w:val="24"/>
          <w:fitText w:val="2600" w:id="-1245981440"/>
        </w:rPr>
        <w:t>日</w:t>
      </w:r>
    </w:p>
    <w:p w14:paraId="6B8F1730" w14:textId="77777777" w:rsidR="007D3890" w:rsidRPr="00A61881" w:rsidRDefault="007D3890" w:rsidP="00352D28">
      <w:pPr>
        <w:spacing w:line="420" w:lineRule="exact"/>
        <w:ind w:firstLineChars="100" w:firstLine="260"/>
        <w:rPr>
          <w:rFonts w:ascii="ＭＳ 明朝" w:eastAsia="ＭＳ 明朝" w:hAnsi="ＭＳ 明朝" w:cs="ＭＳ 明朝"/>
          <w:sz w:val="24"/>
          <w:szCs w:val="24"/>
        </w:rPr>
      </w:pPr>
      <w:r w:rsidRPr="00A61881">
        <w:rPr>
          <w:rFonts w:ascii="ＭＳ 明朝" w:eastAsia="ＭＳ 明朝" w:hAnsi="ＭＳ 明朝" w:cs="Times New Roman" w:hint="eastAsia"/>
          <w:sz w:val="24"/>
          <w:szCs w:val="24"/>
        </w:rPr>
        <w:t>大阪府知事</w:t>
      </w:r>
      <w:r w:rsidRPr="00A61881">
        <w:rPr>
          <w:rFonts w:ascii="ＭＳ 明朝" w:hAnsi="ＭＳ 明朝" w:cs="ＭＳ 明朝" w:hint="eastAsia"/>
          <w:sz w:val="24"/>
          <w:szCs w:val="24"/>
        </w:rPr>
        <w:t xml:space="preserve">　</w:t>
      </w:r>
      <w:r w:rsidRPr="00A61881">
        <w:rPr>
          <w:rFonts w:ascii="ＭＳ 明朝" w:eastAsia="ＭＳ 明朝" w:hAnsi="ＭＳ 明朝" w:cs="ＭＳ 明朝" w:hint="eastAsia"/>
          <w:sz w:val="24"/>
          <w:szCs w:val="24"/>
        </w:rPr>
        <w:t>あて</w:t>
      </w:r>
    </w:p>
    <w:p w14:paraId="6B796BAB" w14:textId="77777777" w:rsidR="007D3890" w:rsidRPr="00A61881" w:rsidRDefault="007D3890" w:rsidP="00352D28">
      <w:pPr>
        <w:pStyle w:val="aa"/>
        <w:spacing w:beforeLines="50" w:before="217" w:afterLines="50" w:after="217"/>
        <w:ind w:leftChars="353" w:left="812" w:right="147" w:firstLineChars="1691" w:firstLine="4397"/>
        <w:jc w:val="both"/>
        <w:rPr>
          <w:rFonts w:ascii="ＭＳ 明朝" w:cs="ＭＳ 明朝"/>
          <w:sz w:val="24"/>
          <w:szCs w:val="24"/>
        </w:rPr>
      </w:pPr>
      <w:r w:rsidRPr="00A61881">
        <w:rPr>
          <w:rFonts w:ascii="ＭＳ 明朝" w:cs="ＭＳ 明朝" w:hint="eastAsia"/>
          <w:sz w:val="24"/>
          <w:szCs w:val="24"/>
        </w:rPr>
        <w:t>（指定構造計算適合性判定機関名）</w:t>
      </w:r>
    </w:p>
    <w:p w14:paraId="2C247A3B" w14:textId="77777777" w:rsidR="007D3890" w:rsidRPr="00A61881" w:rsidRDefault="007D3890" w:rsidP="00352D28">
      <w:pPr>
        <w:pStyle w:val="aa"/>
        <w:spacing w:beforeLines="50" w:before="217" w:afterLines="50" w:after="217"/>
        <w:ind w:leftChars="353" w:left="812" w:right="147" w:firstLineChars="1741" w:firstLine="4527"/>
        <w:jc w:val="both"/>
        <w:rPr>
          <w:rFonts w:ascii="ＭＳ 明朝" w:cs="ＭＳ 明朝"/>
          <w:sz w:val="24"/>
          <w:szCs w:val="24"/>
        </w:rPr>
      </w:pPr>
      <w:r w:rsidRPr="00A61881">
        <w:rPr>
          <w:rFonts w:ascii="ＭＳ 明朝" w:cs="ＭＳ 明朝" w:hint="eastAsia"/>
          <w:sz w:val="24"/>
          <w:szCs w:val="24"/>
        </w:rPr>
        <w:t>（代表者氏名）</w:t>
      </w:r>
    </w:p>
    <w:p w14:paraId="0E71EDB2" w14:textId="77777777" w:rsidR="007D3890" w:rsidRPr="00A61881" w:rsidRDefault="007D3890" w:rsidP="0039172C">
      <w:pPr>
        <w:pStyle w:val="aa"/>
        <w:jc w:val="both"/>
        <w:rPr>
          <w:rFonts w:ascii="ＭＳ 明朝" w:cs="ＭＳ 明朝"/>
          <w:sz w:val="24"/>
          <w:szCs w:val="24"/>
        </w:rPr>
      </w:pPr>
    </w:p>
    <w:p w14:paraId="43B88B59" w14:textId="77777777" w:rsidR="007D3890" w:rsidRPr="00A61881" w:rsidRDefault="007D3890" w:rsidP="0039172C">
      <w:pPr>
        <w:pStyle w:val="aa"/>
        <w:jc w:val="both"/>
        <w:rPr>
          <w:rFonts w:ascii="ＭＳ 明朝" w:cs="ＭＳ 明朝"/>
          <w:sz w:val="24"/>
          <w:szCs w:val="24"/>
        </w:rPr>
      </w:pPr>
    </w:p>
    <w:p w14:paraId="19C6AC54" w14:textId="77777777" w:rsidR="007D3890" w:rsidRPr="00A61881" w:rsidRDefault="007D3890" w:rsidP="0047393C">
      <w:pPr>
        <w:pStyle w:val="aa"/>
        <w:jc w:val="center"/>
        <w:rPr>
          <w:rFonts w:ascii="ＭＳ 明朝" w:cs="ＭＳ 明朝"/>
          <w:sz w:val="32"/>
          <w:szCs w:val="24"/>
        </w:rPr>
      </w:pPr>
      <w:r w:rsidRPr="00A61881">
        <w:rPr>
          <w:rFonts w:ascii="ＭＳ 明朝" w:cs="ＭＳ 明朝" w:hint="eastAsia"/>
          <w:sz w:val="32"/>
          <w:szCs w:val="24"/>
        </w:rPr>
        <w:t>判定手数料設定届出書</w:t>
      </w:r>
    </w:p>
    <w:p w14:paraId="75CDC191" w14:textId="77777777" w:rsidR="007D3890" w:rsidRPr="00A61881" w:rsidRDefault="007D3890" w:rsidP="0047393C">
      <w:pPr>
        <w:pStyle w:val="aa"/>
        <w:jc w:val="center"/>
        <w:rPr>
          <w:rFonts w:ascii="ＭＳ 明朝" w:cs="ＭＳ 明朝"/>
          <w:sz w:val="24"/>
          <w:szCs w:val="24"/>
        </w:rPr>
      </w:pPr>
    </w:p>
    <w:p w14:paraId="7187DA93" w14:textId="77777777" w:rsidR="007D3890" w:rsidRPr="00A61881" w:rsidRDefault="007D3890" w:rsidP="0047393C">
      <w:pPr>
        <w:pStyle w:val="aa"/>
        <w:jc w:val="center"/>
        <w:rPr>
          <w:rFonts w:ascii="ＭＳ 明朝" w:cs="ＭＳ 明朝"/>
          <w:sz w:val="24"/>
          <w:szCs w:val="24"/>
        </w:rPr>
      </w:pPr>
    </w:p>
    <w:p w14:paraId="03D91FD5" w14:textId="77777777" w:rsidR="007D3890" w:rsidRPr="00A61881" w:rsidRDefault="007D3890" w:rsidP="0047393C">
      <w:pPr>
        <w:pStyle w:val="aa"/>
        <w:jc w:val="center"/>
        <w:rPr>
          <w:rFonts w:ascii="ＭＳ 明朝" w:cs="ＭＳ 明朝"/>
          <w:sz w:val="24"/>
          <w:szCs w:val="24"/>
        </w:rPr>
      </w:pPr>
    </w:p>
    <w:p w14:paraId="3BA6ED8B" w14:textId="77777777" w:rsidR="007D3890" w:rsidRPr="00A61881" w:rsidRDefault="007D3890" w:rsidP="0039172C">
      <w:pPr>
        <w:ind w:leftChars="236" w:left="543" w:rightChars="120" w:right="276" w:firstLineChars="109" w:firstLine="283"/>
        <w:rPr>
          <w:rFonts w:ascii="ＭＳ 明朝" w:eastAsia="ＭＳ 明朝" w:hAnsi="ＭＳ 明朝" w:cs="Times New Roman"/>
          <w:spacing w:val="10"/>
          <w:sz w:val="24"/>
          <w:szCs w:val="24"/>
        </w:rPr>
      </w:pPr>
      <w:r w:rsidRPr="00A61881">
        <w:rPr>
          <w:rFonts w:ascii="ＭＳ 明朝" w:eastAsia="ＭＳ 明朝" w:hAnsi="ＭＳ 明朝" w:cs="ＭＳ 明朝" w:hint="eastAsia"/>
          <w:sz w:val="24"/>
          <w:szCs w:val="24"/>
        </w:rPr>
        <w:t>構造計算適合性判定手数料を設定したいので、「大阪府構造計算適合性判定機関が実施する構造計算適合性判定の手数料設定要領」第３条に基づき届け出ます。</w:t>
      </w:r>
    </w:p>
    <w:p w14:paraId="0DF3CC0F" w14:textId="77777777" w:rsidR="007D3890" w:rsidRPr="00A61881" w:rsidRDefault="007D3890" w:rsidP="0039172C">
      <w:pPr>
        <w:pStyle w:val="aa"/>
        <w:jc w:val="both"/>
        <w:rPr>
          <w:rFonts w:ascii="ＭＳ 明朝" w:cs="ＭＳ 明朝"/>
          <w:sz w:val="24"/>
          <w:szCs w:val="24"/>
        </w:rPr>
      </w:pPr>
    </w:p>
    <w:p w14:paraId="5CE817C4" w14:textId="77777777" w:rsidR="007D3890" w:rsidRPr="00A61881" w:rsidRDefault="007D3890" w:rsidP="0039172C">
      <w:pPr>
        <w:pStyle w:val="aa"/>
        <w:jc w:val="both"/>
        <w:rPr>
          <w:rFonts w:ascii="ＭＳ 明朝" w:cs="ＭＳ 明朝"/>
          <w:sz w:val="24"/>
          <w:szCs w:val="24"/>
        </w:rPr>
      </w:pPr>
    </w:p>
    <w:p w14:paraId="4EE49C82" w14:textId="77777777" w:rsidR="007D3890" w:rsidRPr="00A61881" w:rsidRDefault="007D3890" w:rsidP="0039172C"/>
    <w:p w14:paraId="33550D0E" w14:textId="77777777" w:rsidR="007D3890" w:rsidRPr="00A61881" w:rsidRDefault="007D3890" w:rsidP="0039172C"/>
    <w:p w14:paraId="60E2A627" w14:textId="77777777" w:rsidR="007D3890" w:rsidRPr="00A61881" w:rsidRDefault="007D3890" w:rsidP="00B11D97">
      <w:pPr>
        <w:ind w:firstLineChars="1122" w:firstLine="2581"/>
      </w:pPr>
      <w:r w:rsidRPr="00A61881">
        <w:rPr>
          <w:rFonts w:hint="eastAsia"/>
        </w:rPr>
        <w:t>＜連絡先＞</w:t>
      </w:r>
    </w:p>
    <w:p w14:paraId="720D1EBA" w14:textId="77777777" w:rsidR="007D3890" w:rsidRPr="00A61881" w:rsidRDefault="007D3890" w:rsidP="00B11D97">
      <w:pPr>
        <w:spacing w:beforeLines="50" w:before="217" w:afterLines="50" w:after="217"/>
        <w:ind w:leftChars="1004" w:left="2309"/>
        <w:rPr>
          <w:rFonts w:ascii="ＭＳ 明朝" w:eastAsia="ＭＳ 明朝" w:hAnsi="ＭＳ 明朝"/>
        </w:rPr>
      </w:pPr>
      <w:r w:rsidRPr="00A61881">
        <w:rPr>
          <w:rFonts w:ascii="ＭＳ 明朝" w:eastAsia="ＭＳ 明朝" w:hAnsi="ＭＳ 明朝" w:hint="eastAsia"/>
        </w:rPr>
        <w:t>機関名</w:t>
      </w:r>
      <w:r w:rsidRPr="00A61881">
        <w:rPr>
          <w:rFonts w:ascii="ＭＳ 明朝" w:eastAsia="ＭＳ 明朝" w:hAnsi="ＭＳ 明朝" w:hint="eastAsia"/>
          <w:u w:val="single"/>
        </w:rPr>
        <w:t xml:space="preserve">　　　　　　　　　　　　　　　　　　　　　　　　</w:t>
      </w:r>
    </w:p>
    <w:p w14:paraId="7C60A95F" w14:textId="77777777" w:rsidR="007D3890" w:rsidRPr="00A61881" w:rsidRDefault="007D3890" w:rsidP="005754FC">
      <w:pPr>
        <w:spacing w:beforeLines="50" w:before="217" w:afterLines="50" w:after="217"/>
        <w:ind w:leftChars="1004" w:left="2309"/>
        <w:rPr>
          <w:rFonts w:ascii="ＭＳ 明朝" w:eastAsia="ＭＳ 明朝" w:hAnsi="ＭＳ 明朝"/>
        </w:rPr>
      </w:pPr>
      <w:r w:rsidRPr="00A61881">
        <w:rPr>
          <w:rFonts w:ascii="ＭＳ 明朝" w:eastAsia="ＭＳ 明朝" w:hAnsi="ＭＳ 明朝" w:hint="eastAsia"/>
        </w:rPr>
        <w:t>担当者所属名</w:t>
      </w:r>
      <w:r w:rsidRPr="00A61881">
        <w:rPr>
          <w:rFonts w:ascii="ＭＳ 明朝" w:eastAsia="ＭＳ 明朝" w:hAnsi="ＭＳ 明朝" w:hint="eastAsia"/>
          <w:u w:val="single"/>
        </w:rPr>
        <w:t xml:space="preserve">　　　　　　　　　　　　　　　　　　　　　</w:t>
      </w:r>
    </w:p>
    <w:p w14:paraId="234E9F9E" w14:textId="77777777" w:rsidR="007D3890" w:rsidRPr="00A61881" w:rsidRDefault="007D3890" w:rsidP="0039172C">
      <w:pPr>
        <w:spacing w:beforeLines="50" w:before="217" w:afterLines="50" w:after="217"/>
        <w:ind w:leftChars="1004" w:left="2309"/>
        <w:rPr>
          <w:rFonts w:ascii="ＭＳ 明朝" w:eastAsia="ＭＳ 明朝" w:hAnsi="ＭＳ 明朝"/>
          <w:u w:val="single"/>
        </w:rPr>
      </w:pPr>
      <w:r w:rsidRPr="00A61881">
        <w:rPr>
          <w:rFonts w:ascii="ＭＳ 明朝" w:eastAsia="ＭＳ 明朝" w:hAnsi="ＭＳ 明朝" w:hint="eastAsia"/>
        </w:rPr>
        <w:t>担当者氏名</w:t>
      </w:r>
      <w:r w:rsidRPr="00A61881">
        <w:rPr>
          <w:rFonts w:ascii="ＭＳ 明朝" w:eastAsia="ＭＳ 明朝" w:hAnsi="ＭＳ 明朝" w:hint="eastAsia"/>
          <w:u w:val="single"/>
        </w:rPr>
        <w:t xml:space="preserve">　　　　　　　　　　　　　　　　　　　　　　</w:t>
      </w:r>
    </w:p>
    <w:p w14:paraId="1A4E3EDA" w14:textId="77777777" w:rsidR="007D3890" w:rsidRPr="00A61881" w:rsidRDefault="007D3890" w:rsidP="0039172C">
      <w:pPr>
        <w:spacing w:beforeLines="50" w:before="217" w:afterLines="50" w:after="217"/>
        <w:ind w:leftChars="1004" w:left="2309"/>
        <w:rPr>
          <w:rFonts w:ascii="ＭＳ 明朝" w:eastAsia="ＭＳ 明朝" w:hAnsi="ＭＳ 明朝"/>
          <w:u w:val="single"/>
        </w:rPr>
      </w:pPr>
      <w:r w:rsidRPr="00A61881">
        <w:rPr>
          <w:rFonts w:ascii="ＭＳ 明朝" w:eastAsia="ＭＳ 明朝" w:hAnsi="ＭＳ 明朝" w:hint="eastAsia"/>
        </w:rPr>
        <w:t>電話番号</w:t>
      </w:r>
      <w:r w:rsidRPr="00A61881">
        <w:rPr>
          <w:rFonts w:ascii="ＭＳ 明朝" w:eastAsia="ＭＳ 明朝" w:hAnsi="ＭＳ 明朝" w:hint="eastAsia"/>
          <w:u w:val="single"/>
        </w:rPr>
        <w:t xml:space="preserve">　　　　　　　　　　　　　　　　　　　　　　　</w:t>
      </w:r>
    </w:p>
    <w:p w14:paraId="46CDEB7D" w14:textId="77777777" w:rsidR="007D3890" w:rsidRPr="00A61881" w:rsidRDefault="007D3890" w:rsidP="0039172C">
      <w:pPr>
        <w:spacing w:beforeLines="50" w:before="217" w:afterLines="50" w:after="217"/>
        <w:ind w:leftChars="1004" w:left="2309"/>
        <w:rPr>
          <w:rFonts w:ascii="ＭＳ 明朝" w:eastAsia="ＭＳ 明朝" w:hAnsi="ＭＳ 明朝"/>
          <w:u w:val="single"/>
        </w:rPr>
      </w:pPr>
      <w:r w:rsidRPr="00A61881">
        <w:rPr>
          <w:rFonts w:ascii="ＭＳ 明朝" w:eastAsia="ＭＳ 明朝" w:hAnsi="ＭＳ 明朝" w:hint="eastAsia"/>
        </w:rPr>
        <w:t>電子メールアドレス</w:t>
      </w:r>
      <w:r w:rsidRPr="00A61881">
        <w:rPr>
          <w:rFonts w:ascii="ＭＳ 明朝" w:eastAsia="ＭＳ 明朝" w:hAnsi="ＭＳ 明朝" w:hint="eastAsia"/>
          <w:u w:val="single"/>
        </w:rPr>
        <w:t xml:space="preserve">　　　　　　　　　　　　　　　　　　</w:t>
      </w:r>
    </w:p>
    <w:p w14:paraId="64D00063" w14:textId="77777777" w:rsidR="007D3890" w:rsidRPr="00A61881" w:rsidRDefault="007D3890" w:rsidP="003A57BF">
      <w:pPr>
        <w:spacing w:beforeLines="50" w:before="217" w:afterLines="50" w:after="217"/>
        <w:rPr>
          <w:rFonts w:ascii="ＭＳ 明朝" w:eastAsia="ＭＳ 明朝" w:hAnsi="ＭＳ 明朝"/>
        </w:rPr>
      </w:pPr>
      <w:r w:rsidRPr="00A61881">
        <w:rPr>
          <w:rFonts w:ascii="ＭＳ 明朝" w:eastAsia="ＭＳ 明朝" w:hAnsi="ＭＳ 明朝"/>
          <w:u w:val="single"/>
        </w:rPr>
        <w:br w:type="page"/>
      </w:r>
      <w:r w:rsidRPr="00A61881">
        <w:rPr>
          <w:rFonts w:ascii="ＭＳ 明朝" w:eastAsia="ＭＳ 明朝" w:hAnsi="ＭＳ 明朝" w:hint="eastAsia"/>
        </w:rPr>
        <w:lastRenderedPageBreak/>
        <w:t>判定手数料</w:t>
      </w:r>
    </w:p>
    <w:tbl>
      <w:tblPr>
        <w:tblW w:w="0" w:type="auto"/>
        <w:tblInd w:w="5" w:type="dxa"/>
        <w:tblLayout w:type="fixed"/>
        <w:tblCellMar>
          <w:left w:w="0" w:type="dxa"/>
          <w:right w:w="0" w:type="dxa"/>
        </w:tblCellMar>
        <w:tblLook w:val="0000" w:firstRow="0" w:lastRow="0" w:firstColumn="0" w:lastColumn="0" w:noHBand="0" w:noVBand="0"/>
      </w:tblPr>
      <w:tblGrid>
        <w:gridCol w:w="426"/>
        <w:gridCol w:w="1559"/>
        <w:gridCol w:w="2126"/>
        <w:gridCol w:w="1842"/>
        <w:gridCol w:w="1843"/>
        <w:gridCol w:w="1843"/>
      </w:tblGrid>
      <w:tr w:rsidR="007D3890" w:rsidRPr="00A61881" w14:paraId="20BCAD5F" w14:textId="77777777" w:rsidTr="00D31CEE">
        <w:tc>
          <w:tcPr>
            <w:tcW w:w="426" w:type="dxa"/>
            <w:vMerge w:val="restart"/>
            <w:tcBorders>
              <w:top w:val="single" w:sz="4" w:space="0" w:color="000000"/>
              <w:left w:val="single" w:sz="4" w:space="0" w:color="000000"/>
              <w:bottom w:val="single" w:sz="4" w:space="0" w:color="000000"/>
              <w:right w:val="single" w:sz="4" w:space="0" w:color="000000"/>
            </w:tcBorders>
          </w:tcPr>
          <w:p w14:paraId="1AABB7F9"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p>
        </w:tc>
        <w:tc>
          <w:tcPr>
            <w:tcW w:w="3685" w:type="dxa"/>
            <w:gridSpan w:val="2"/>
            <w:tcBorders>
              <w:top w:val="single" w:sz="4" w:space="0" w:color="000000"/>
              <w:left w:val="nil"/>
              <w:bottom w:val="single" w:sz="4" w:space="0" w:color="000000"/>
              <w:right w:val="single" w:sz="4" w:space="0" w:color="000000"/>
            </w:tcBorders>
            <w:vAlign w:val="center"/>
          </w:tcPr>
          <w:p w14:paraId="48BD9569"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区分</w:t>
            </w:r>
          </w:p>
        </w:tc>
        <w:tc>
          <w:tcPr>
            <w:tcW w:w="1842" w:type="dxa"/>
            <w:vMerge w:val="restart"/>
            <w:tcBorders>
              <w:top w:val="single" w:sz="4" w:space="0" w:color="000000"/>
              <w:left w:val="nil"/>
              <w:bottom w:val="single" w:sz="4" w:space="0" w:color="000000"/>
              <w:right w:val="single" w:sz="4" w:space="0" w:color="000000"/>
            </w:tcBorders>
            <w:vAlign w:val="center"/>
          </w:tcPr>
          <w:p w14:paraId="2C19C1B3"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府条例手数料</w:t>
            </w:r>
          </w:p>
          <w:p w14:paraId="7328C0B9"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（円）</w:t>
            </w:r>
          </w:p>
        </w:tc>
        <w:tc>
          <w:tcPr>
            <w:tcW w:w="1843" w:type="dxa"/>
            <w:vMerge w:val="restart"/>
            <w:tcBorders>
              <w:top w:val="single" w:sz="4" w:space="0" w:color="000000"/>
              <w:left w:val="nil"/>
              <w:right w:val="single" w:sz="4" w:space="0" w:color="000000"/>
            </w:tcBorders>
            <w:vAlign w:val="center"/>
          </w:tcPr>
          <w:p w14:paraId="7D766B18"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間接経費</w:t>
            </w:r>
          </w:p>
          <w:p w14:paraId="42F77B85"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（円）</w:t>
            </w:r>
          </w:p>
          <w:p w14:paraId="2B4A6446" w14:textId="77777777" w:rsidR="007D3890" w:rsidRPr="00A61881" w:rsidRDefault="00747F63" w:rsidP="007D3890">
            <w:pPr>
              <w:wordWrap w:val="0"/>
              <w:autoSpaceDE w:val="0"/>
              <w:autoSpaceDN w:val="0"/>
              <w:spacing w:line="300" w:lineRule="atLeast"/>
              <w:jc w:val="center"/>
              <w:rPr>
                <w:rFonts w:ascii="ＭＳ 明朝" w:eastAsia="ＭＳ 明朝" w:hAnsi="ＭＳ 明朝" w:cs="ＭＳ 明朝"/>
                <w:sz w:val="20"/>
                <w:szCs w:val="20"/>
              </w:rPr>
            </w:pPr>
            <w:r>
              <w:rPr>
                <w:rFonts w:ascii="ＭＳ 明朝" w:eastAsia="ＭＳ 明朝" w:hAnsi="ＭＳ 明朝" w:cs="ＭＳ 明朝"/>
                <w:noProof/>
                <w:sz w:val="20"/>
                <w:szCs w:val="20"/>
              </w:rPr>
              <w:pict w14:anchorId="19138FA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35pt;margin-top:2.5pt;width:85.8pt;height:36.85pt;z-index:251659264">
                  <v:textbox inset="5.85pt,.7pt,5.85pt,.7pt"/>
                </v:shape>
              </w:pict>
            </w:r>
            <w:r w:rsidR="007D3890" w:rsidRPr="00A61881">
              <w:rPr>
                <w:rFonts w:ascii="ＭＳ 明朝" w:eastAsia="ＭＳ 明朝" w:hAnsi="ＭＳ 明朝" w:cs="ＭＳ 明朝" w:hint="eastAsia"/>
                <w:sz w:val="20"/>
                <w:szCs w:val="20"/>
              </w:rPr>
              <w:t>間接経費率</w:t>
            </w:r>
          </w:p>
          <w:p w14:paraId="5FF5ABCB"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　０．３</w:t>
            </w:r>
          </w:p>
        </w:tc>
        <w:tc>
          <w:tcPr>
            <w:tcW w:w="1843" w:type="dxa"/>
            <w:vMerge w:val="restart"/>
            <w:tcBorders>
              <w:top w:val="single" w:sz="4" w:space="0" w:color="000000"/>
              <w:left w:val="nil"/>
              <w:right w:val="single" w:sz="4" w:space="0" w:color="000000"/>
            </w:tcBorders>
            <w:vAlign w:val="center"/>
          </w:tcPr>
          <w:p w14:paraId="6ECC66D5"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判定手数料</w:t>
            </w:r>
          </w:p>
          <w:p w14:paraId="3291DC49"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（円）</w:t>
            </w:r>
          </w:p>
        </w:tc>
      </w:tr>
      <w:tr w:rsidR="007D3890" w:rsidRPr="00A61881" w14:paraId="63223546" w14:textId="77777777" w:rsidTr="00D31CEE">
        <w:tc>
          <w:tcPr>
            <w:tcW w:w="426" w:type="dxa"/>
            <w:vMerge/>
            <w:tcBorders>
              <w:top w:val="single" w:sz="4" w:space="0" w:color="000000"/>
              <w:left w:val="single" w:sz="4" w:space="0" w:color="000000"/>
              <w:bottom w:val="single" w:sz="4" w:space="0" w:color="000000"/>
              <w:right w:val="single" w:sz="4" w:space="0" w:color="000000"/>
            </w:tcBorders>
          </w:tcPr>
          <w:p w14:paraId="0153C89E" w14:textId="77777777" w:rsidR="007D3890" w:rsidRPr="00A61881" w:rsidRDefault="007D3890" w:rsidP="007D3890">
            <w:pPr>
              <w:wordWrap w:val="0"/>
              <w:autoSpaceDE w:val="0"/>
              <w:autoSpaceDN w:val="0"/>
              <w:rPr>
                <w:rFonts w:ascii="Arial" w:hAnsi="Arial" w:cs="Arial"/>
                <w:sz w:val="24"/>
                <w:szCs w:val="24"/>
              </w:rPr>
            </w:pPr>
          </w:p>
        </w:tc>
        <w:tc>
          <w:tcPr>
            <w:tcW w:w="1559" w:type="dxa"/>
            <w:tcBorders>
              <w:top w:val="nil"/>
              <w:left w:val="nil"/>
              <w:bottom w:val="single" w:sz="4" w:space="0" w:color="000000"/>
              <w:right w:val="single" w:sz="4" w:space="0" w:color="000000"/>
            </w:tcBorders>
            <w:vAlign w:val="center"/>
          </w:tcPr>
          <w:p w14:paraId="0644043C"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床面積</w:t>
            </w:r>
          </w:p>
        </w:tc>
        <w:tc>
          <w:tcPr>
            <w:tcW w:w="2126" w:type="dxa"/>
            <w:tcBorders>
              <w:top w:val="nil"/>
              <w:left w:val="nil"/>
              <w:bottom w:val="single" w:sz="4" w:space="0" w:color="000000"/>
              <w:right w:val="single" w:sz="4" w:space="0" w:color="000000"/>
            </w:tcBorders>
            <w:vAlign w:val="center"/>
          </w:tcPr>
          <w:p w14:paraId="7A631310"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構造計算の方法</w:t>
            </w:r>
          </w:p>
        </w:tc>
        <w:tc>
          <w:tcPr>
            <w:tcW w:w="1842" w:type="dxa"/>
            <w:vMerge/>
            <w:tcBorders>
              <w:top w:val="single" w:sz="4" w:space="0" w:color="000000"/>
              <w:left w:val="nil"/>
              <w:bottom w:val="single" w:sz="4" w:space="0" w:color="000000"/>
              <w:right w:val="single" w:sz="4" w:space="0" w:color="000000"/>
            </w:tcBorders>
            <w:vAlign w:val="center"/>
          </w:tcPr>
          <w:p w14:paraId="45DF4B06"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p>
        </w:tc>
        <w:tc>
          <w:tcPr>
            <w:tcW w:w="1843" w:type="dxa"/>
            <w:vMerge/>
            <w:tcBorders>
              <w:left w:val="nil"/>
              <w:bottom w:val="single" w:sz="4" w:space="0" w:color="000000"/>
              <w:right w:val="single" w:sz="4" w:space="0" w:color="000000"/>
            </w:tcBorders>
          </w:tcPr>
          <w:p w14:paraId="224E09A9"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p>
        </w:tc>
        <w:tc>
          <w:tcPr>
            <w:tcW w:w="1843" w:type="dxa"/>
            <w:vMerge/>
            <w:tcBorders>
              <w:left w:val="nil"/>
              <w:bottom w:val="single" w:sz="4" w:space="0" w:color="000000"/>
              <w:right w:val="single" w:sz="4" w:space="0" w:color="000000"/>
            </w:tcBorders>
          </w:tcPr>
          <w:p w14:paraId="26D56220"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p>
        </w:tc>
      </w:tr>
      <w:tr w:rsidR="007D3890" w:rsidRPr="00A61881" w14:paraId="342601C3" w14:textId="77777777" w:rsidTr="00D31CEE">
        <w:tc>
          <w:tcPr>
            <w:tcW w:w="426" w:type="dxa"/>
            <w:vMerge w:val="restart"/>
            <w:tcBorders>
              <w:top w:val="nil"/>
              <w:left w:val="single" w:sz="4" w:space="0" w:color="000000"/>
              <w:bottom w:val="single" w:sz="4" w:space="0" w:color="000000"/>
              <w:right w:val="single" w:sz="4" w:space="0" w:color="000000"/>
            </w:tcBorders>
            <w:vAlign w:val="center"/>
          </w:tcPr>
          <w:p w14:paraId="32629B7E"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１</w:t>
            </w:r>
          </w:p>
        </w:tc>
        <w:tc>
          <w:tcPr>
            <w:tcW w:w="1559" w:type="dxa"/>
            <w:vMerge w:val="restart"/>
            <w:tcBorders>
              <w:top w:val="nil"/>
              <w:left w:val="nil"/>
              <w:bottom w:val="single" w:sz="4" w:space="0" w:color="000000"/>
              <w:right w:val="single" w:sz="4" w:space="0" w:color="000000"/>
            </w:tcBorders>
            <w:vAlign w:val="center"/>
          </w:tcPr>
          <w:p w14:paraId="0BF3FB2E"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200㎡以下の</w:t>
            </w:r>
          </w:p>
          <w:p w14:paraId="29F7D55A"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もの</w:t>
            </w:r>
          </w:p>
        </w:tc>
        <w:tc>
          <w:tcPr>
            <w:tcW w:w="2126" w:type="dxa"/>
            <w:tcBorders>
              <w:top w:val="nil"/>
              <w:left w:val="nil"/>
              <w:bottom w:val="single" w:sz="4" w:space="0" w:color="000000"/>
              <w:right w:val="single" w:sz="4" w:space="0" w:color="000000"/>
            </w:tcBorders>
            <w:vAlign w:val="center"/>
          </w:tcPr>
          <w:p w14:paraId="23C095AB"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w:t>
            </w:r>
          </w:p>
        </w:tc>
        <w:tc>
          <w:tcPr>
            <w:tcW w:w="1842" w:type="dxa"/>
            <w:tcBorders>
              <w:top w:val="nil"/>
              <w:left w:val="nil"/>
              <w:bottom w:val="single" w:sz="4" w:space="0" w:color="000000"/>
              <w:right w:val="single" w:sz="4" w:space="0" w:color="000000"/>
            </w:tcBorders>
            <w:vAlign w:val="center"/>
          </w:tcPr>
          <w:p w14:paraId="2E3A8EE6"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8</w:t>
            </w:r>
            <w:r w:rsidRPr="00A61881">
              <w:rPr>
                <w:rFonts w:ascii="ＭＳ 明朝" w:eastAsia="ＭＳ 明朝" w:hAnsi="ＭＳ 明朝" w:cs="ＭＳ 明朝"/>
                <w:sz w:val="20"/>
                <w:szCs w:val="20"/>
              </w:rPr>
              <w:t>8,700</w:t>
            </w:r>
          </w:p>
        </w:tc>
        <w:tc>
          <w:tcPr>
            <w:tcW w:w="1843" w:type="dxa"/>
            <w:tcBorders>
              <w:top w:val="nil"/>
              <w:left w:val="nil"/>
              <w:bottom w:val="single" w:sz="4" w:space="0" w:color="000000"/>
              <w:right w:val="single" w:sz="4" w:space="0" w:color="000000"/>
            </w:tcBorders>
            <w:vAlign w:val="center"/>
          </w:tcPr>
          <w:p w14:paraId="1788D5DD"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77813D9F"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26EA721B" w14:textId="77777777" w:rsidTr="00D31CEE">
        <w:tc>
          <w:tcPr>
            <w:tcW w:w="426" w:type="dxa"/>
            <w:vMerge/>
            <w:tcBorders>
              <w:top w:val="nil"/>
              <w:left w:val="single" w:sz="4" w:space="0" w:color="000000"/>
              <w:bottom w:val="single" w:sz="4" w:space="0" w:color="000000"/>
              <w:right w:val="single" w:sz="4" w:space="0" w:color="000000"/>
            </w:tcBorders>
            <w:vAlign w:val="center"/>
          </w:tcPr>
          <w:p w14:paraId="311E5934" w14:textId="77777777" w:rsidR="007D3890" w:rsidRPr="00A61881" w:rsidRDefault="007D3890" w:rsidP="007D3890">
            <w:pPr>
              <w:wordWrap w:val="0"/>
              <w:autoSpaceDE w:val="0"/>
              <w:autoSpaceDN w:val="0"/>
              <w:jc w:val="center"/>
              <w:rPr>
                <w:rFonts w:ascii="Arial" w:hAnsi="Arial" w:cs="Arial"/>
                <w:sz w:val="24"/>
                <w:szCs w:val="24"/>
              </w:rPr>
            </w:pPr>
          </w:p>
        </w:tc>
        <w:tc>
          <w:tcPr>
            <w:tcW w:w="1559" w:type="dxa"/>
            <w:vMerge/>
            <w:tcBorders>
              <w:top w:val="nil"/>
              <w:left w:val="nil"/>
              <w:bottom w:val="single" w:sz="4" w:space="0" w:color="000000"/>
              <w:right w:val="single" w:sz="4" w:space="0" w:color="000000"/>
            </w:tcBorders>
            <w:vAlign w:val="center"/>
          </w:tcPr>
          <w:p w14:paraId="7450DEAD" w14:textId="77777777" w:rsidR="007D3890" w:rsidRPr="00A61881" w:rsidRDefault="007D3890" w:rsidP="007D3890">
            <w:pPr>
              <w:wordWrap w:val="0"/>
              <w:autoSpaceDE w:val="0"/>
              <w:autoSpaceDN w:val="0"/>
              <w:rPr>
                <w:rFonts w:ascii="Arial" w:hAnsi="Arial" w:cs="Arial"/>
                <w:sz w:val="24"/>
                <w:szCs w:val="24"/>
              </w:rPr>
            </w:pPr>
          </w:p>
        </w:tc>
        <w:tc>
          <w:tcPr>
            <w:tcW w:w="2126" w:type="dxa"/>
            <w:tcBorders>
              <w:top w:val="nil"/>
              <w:left w:val="nil"/>
              <w:bottom w:val="single" w:sz="4" w:space="0" w:color="000000"/>
              <w:right w:val="single" w:sz="4" w:space="0" w:color="000000"/>
            </w:tcBorders>
            <w:vAlign w:val="center"/>
          </w:tcPr>
          <w:p w14:paraId="5D7B9B4A"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大臣認定プログラム以外の方法</w:t>
            </w:r>
          </w:p>
        </w:tc>
        <w:tc>
          <w:tcPr>
            <w:tcW w:w="1842" w:type="dxa"/>
            <w:tcBorders>
              <w:top w:val="nil"/>
              <w:left w:val="nil"/>
              <w:bottom w:val="single" w:sz="4" w:space="0" w:color="000000"/>
              <w:right w:val="single" w:sz="4" w:space="0" w:color="000000"/>
            </w:tcBorders>
            <w:vAlign w:val="center"/>
          </w:tcPr>
          <w:p w14:paraId="6A015D3E"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17,100</w:t>
            </w:r>
          </w:p>
        </w:tc>
        <w:tc>
          <w:tcPr>
            <w:tcW w:w="1843" w:type="dxa"/>
            <w:tcBorders>
              <w:top w:val="nil"/>
              <w:left w:val="nil"/>
              <w:bottom w:val="single" w:sz="4" w:space="0" w:color="000000"/>
              <w:right w:val="single" w:sz="4" w:space="0" w:color="000000"/>
            </w:tcBorders>
            <w:vAlign w:val="center"/>
          </w:tcPr>
          <w:p w14:paraId="5162FAEC"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5D41230C"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3D6EF629" w14:textId="77777777" w:rsidTr="00D31CEE">
        <w:tc>
          <w:tcPr>
            <w:tcW w:w="426" w:type="dxa"/>
            <w:vMerge w:val="restart"/>
            <w:tcBorders>
              <w:top w:val="nil"/>
              <w:left w:val="single" w:sz="4" w:space="0" w:color="000000"/>
              <w:bottom w:val="single" w:sz="4" w:space="0" w:color="000000"/>
              <w:right w:val="single" w:sz="4" w:space="0" w:color="000000"/>
            </w:tcBorders>
            <w:vAlign w:val="center"/>
          </w:tcPr>
          <w:p w14:paraId="0B283B1F"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２</w:t>
            </w:r>
          </w:p>
        </w:tc>
        <w:tc>
          <w:tcPr>
            <w:tcW w:w="1559" w:type="dxa"/>
            <w:vMerge w:val="restart"/>
            <w:tcBorders>
              <w:top w:val="nil"/>
              <w:left w:val="nil"/>
              <w:bottom w:val="single" w:sz="4" w:space="0" w:color="000000"/>
              <w:right w:val="single" w:sz="4" w:space="0" w:color="000000"/>
            </w:tcBorders>
            <w:vAlign w:val="center"/>
          </w:tcPr>
          <w:p w14:paraId="2170C86A"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200㎡を超え</w:t>
            </w:r>
          </w:p>
          <w:p w14:paraId="7EC54E2A"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500㎡以下の</w:t>
            </w:r>
          </w:p>
          <w:p w14:paraId="7254A248"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もの</w:t>
            </w:r>
          </w:p>
        </w:tc>
        <w:tc>
          <w:tcPr>
            <w:tcW w:w="2126" w:type="dxa"/>
            <w:tcBorders>
              <w:top w:val="nil"/>
              <w:left w:val="nil"/>
              <w:bottom w:val="single" w:sz="4" w:space="0" w:color="000000"/>
              <w:right w:val="single" w:sz="4" w:space="0" w:color="000000"/>
            </w:tcBorders>
            <w:vAlign w:val="center"/>
          </w:tcPr>
          <w:p w14:paraId="33E29C44"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w:t>
            </w:r>
          </w:p>
        </w:tc>
        <w:tc>
          <w:tcPr>
            <w:tcW w:w="1842" w:type="dxa"/>
            <w:tcBorders>
              <w:top w:val="nil"/>
              <w:left w:val="nil"/>
              <w:bottom w:val="single" w:sz="4" w:space="0" w:color="000000"/>
              <w:right w:val="single" w:sz="4" w:space="0" w:color="000000"/>
            </w:tcBorders>
            <w:vAlign w:val="center"/>
          </w:tcPr>
          <w:p w14:paraId="1791BD23"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00,100</w:t>
            </w:r>
          </w:p>
        </w:tc>
        <w:tc>
          <w:tcPr>
            <w:tcW w:w="1843" w:type="dxa"/>
            <w:tcBorders>
              <w:top w:val="nil"/>
              <w:left w:val="nil"/>
              <w:bottom w:val="single" w:sz="4" w:space="0" w:color="000000"/>
              <w:right w:val="single" w:sz="4" w:space="0" w:color="000000"/>
            </w:tcBorders>
            <w:vAlign w:val="center"/>
          </w:tcPr>
          <w:p w14:paraId="4D11B8C9"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3BEAE564"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14280398" w14:textId="77777777" w:rsidTr="00D31CEE">
        <w:tc>
          <w:tcPr>
            <w:tcW w:w="426" w:type="dxa"/>
            <w:vMerge/>
            <w:tcBorders>
              <w:top w:val="nil"/>
              <w:left w:val="single" w:sz="4" w:space="0" w:color="000000"/>
              <w:bottom w:val="single" w:sz="4" w:space="0" w:color="000000"/>
              <w:right w:val="single" w:sz="4" w:space="0" w:color="000000"/>
            </w:tcBorders>
            <w:vAlign w:val="center"/>
          </w:tcPr>
          <w:p w14:paraId="64E64BA6" w14:textId="77777777" w:rsidR="007D3890" w:rsidRPr="00A61881" w:rsidRDefault="007D3890" w:rsidP="007D3890">
            <w:pPr>
              <w:wordWrap w:val="0"/>
              <w:autoSpaceDE w:val="0"/>
              <w:autoSpaceDN w:val="0"/>
              <w:jc w:val="center"/>
              <w:rPr>
                <w:rFonts w:ascii="Arial" w:hAnsi="Arial" w:cs="Arial"/>
                <w:sz w:val="24"/>
                <w:szCs w:val="24"/>
              </w:rPr>
            </w:pPr>
          </w:p>
        </w:tc>
        <w:tc>
          <w:tcPr>
            <w:tcW w:w="1559" w:type="dxa"/>
            <w:vMerge/>
            <w:tcBorders>
              <w:top w:val="nil"/>
              <w:left w:val="nil"/>
              <w:bottom w:val="single" w:sz="4" w:space="0" w:color="000000"/>
              <w:right w:val="single" w:sz="4" w:space="0" w:color="000000"/>
            </w:tcBorders>
            <w:vAlign w:val="center"/>
          </w:tcPr>
          <w:p w14:paraId="71F10774" w14:textId="77777777" w:rsidR="007D3890" w:rsidRPr="00A61881" w:rsidRDefault="007D3890" w:rsidP="007D3890">
            <w:pPr>
              <w:wordWrap w:val="0"/>
              <w:autoSpaceDE w:val="0"/>
              <w:autoSpaceDN w:val="0"/>
              <w:rPr>
                <w:rFonts w:ascii="Arial" w:hAnsi="Arial" w:cs="Arial"/>
                <w:sz w:val="24"/>
                <w:szCs w:val="24"/>
              </w:rPr>
            </w:pPr>
          </w:p>
        </w:tc>
        <w:tc>
          <w:tcPr>
            <w:tcW w:w="2126" w:type="dxa"/>
            <w:tcBorders>
              <w:top w:val="nil"/>
              <w:left w:val="nil"/>
              <w:bottom w:val="single" w:sz="4" w:space="0" w:color="000000"/>
              <w:right w:val="single" w:sz="4" w:space="0" w:color="000000"/>
            </w:tcBorders>
            <w:vAlign w:val="center"/>
          </w:tcPr>
          <w:p w14:paraId="46B7D969"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大臣認定プログラム以外の方法</w:t>
            </w:r>
          </w:p>
        </w:tc>
        <w:tc>
          <w:tcPr>
            <w:tcW w:w="1842" w:type="dxa"/>
            <w:tcBorders>
              <w:top w:val="nil"/>
              <w:left w:val="nil"/>
              <w:bottom w:val="single" w:sz="4" w:space="0" w:color="000000"/>
              <w:right w:val="single" w:sz="4" w:space="0" w:color="000000"/>
            </w:tcBorders>
            <w:vAlign w:val="center"/>
          </w:tcPr>
          <w:p w14:paraId="161C7D1E"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40,000</w:t>
            </w:r>
          </w:p>
        </w:tc>
        <w:tc>
          <w:tcPr>
            <w:tcW w:w="1843" w:type="dxa"/>
            <w:tcBorders>
              <w:top w:val="nil"/>
              <w:left w:val="nil"/>
              <w:bottom w:val="single" w:sz="4" w:space="0" w:color="000000"/>
              <w:right w:val="single" w:sz="4" w:space="0" w:color="000000"/>
            </w:tcBorders>
            <w:vAlign w:val="center"/>
          </w:tcPr>
          <w:p w14:paraId="5DF8B7EC"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29B4B246"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7CBCAE1A" w14:textId="77777777" w:rsidTr="00D31CEE">
        <w:tc>
          <w:tcPr>
            <w:tcW w:w="426" w:type="dxa"/>
            <w:vMerge w:val="restart"/>
            <w:tcBorders>
              <w:top w:val="nil"/>
              <w:left w:val="single" w:sz="4" w:space="0" w:color="000000"/>
              <w:bottom w:val="single" w:sz="4" w:space="0" w:color="000000"/>
              <w:right w:val="single" w:sz="4" w:space="0" w:color="000000"/>
            </w:tcBorders>
            <w:vAlign w:val="center"/>
          </w:tcPr>
          <w:p w14:paraId="5E1EA1BA"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３</w:t>
            </w:r>
          </w:p>
        </w:tc>
        <w:tc>
          <w:tcPr>
            <w:tcW w:w="1559" w:type="dxa"/>
            <w:vMerge w:val="restart"/>
            <w:tcBorders>
              <w:top w:val="nil"/>
              <w:left w:val="nil"/>
              <w:bottom w:val="single" w:sz="4" w:space="0" w:color="000000"/>
              <w:right w:val="single" w:sz="4" w:space="0" w:color="000000"/>
            </w:tcBorders>
            <w:vAlign w:val="center"/>
          </w:tcPr>
          <w:p w14:paraId="582F4FA9"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500㎡を超え</w:t>
            </w:r>
          </w:p>
          <w:p w14:paraId="2A0FE03C"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,000</w:t>
            </w:r>
            <w:r w:rsidRPr="00A61881">
              <w:rPr>
                <w:rFonts w:ascii="ＭＳ 明朝" w:eastAsia="ＭＳ 明朝" w:hAnsi="ＭＳ 明朝" w:cs="ＭＳ 明朝" w:hint="eastAsia"/>
                <w:sz w:val="20"/>
                <w:szCs w:val="20"/>
              </w:rPr>
              <w:t>㎡以下の</w:t>
            </w:r>
          </w:p>
          <w:p w14:paraId="3E1A2F78"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もの</w:t>
            </w:r>
          </w:p>
        </w:tc>
        <w:tc>
          <w:tcPr>
            <w:tcW w:w="2126" w:type="dxa"/>
            <w:tcBorders>
              <w:top w:val="nil"/>
              <w:left w:val="nil"/>
              <w:bottom w:val="single" w:sz="4" w:space="0" w:color="000000"/>
              <w:right w:val="single" w:sz="4" w:space="0" w:color="000000"/>
            </w:tcBorders>
            <w:vAlign w:val="center"/>
          </w:tcPr>
          <w:p w14:paraId="0D9BE7FD"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w:t>
            </w:r>
          </w:p>
        </w:tc>
        <w:tc>
          <w:tcPr>
            <w:tcW w:w="1842" w:type="dxa"/>
            <w:tcBorders>
              <w:top w:val="nil"/>
              <w:left w:val="nil"/>
              <w:bottom w:val="single" w:sz="4" w:space="0" w:color="000000"/>
              <w:right w:val="single" w:sz="4" w:space="0" w:color="000000"/>
            </w:tcBorders>
            <w:vAlign w:val="center"/>
          </w:tcPr>
          <w:p w14:paraId="311F7CC6"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11,600</w:t>
            </w:r>
          </w:p>
        </w:tc>
        <w:tc>
          <w:tcPr>
            <w:tcW w:w="1843" w:type="dxa"/>
            <w:tcBorders>
              <w:top w:val="nil"/>
              <w:left w:val="nil"/>
              <w:bottom w:val="single" w:sz="4" w:space="0" w:color="000000"/>
              <w:right w:val="single" w:sz="4" w:space="0" w:color="000000"/>
            </w:tcBorders>
            <w:vAlign w:val="center"/>
          </w:tcPr>
          <w:p w14:paraId="200283AF"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1B829C8E"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61696FF5" w14:textId="77777777" w:rsidTr="00D31CEE">
        <w:tc>
          <w:tcPr>
            <w:tcW w:w="426" w:type="dxa"/>
            <w:vMerge/>
            <w:tcBorders>
              <w:top w:val="nil"/>
              <w:left w:val="single" w:sz="4" w:space="0" w:color="000000"/>
              <w:bottom w:val="single" w:sz="4" w:space="0" w:color="000000"/>
              <w:right w:val="single" w:sz="4" w:space="0" w:color="000000"/>
            </w:tcBorders>
            <w:vAlign w:val="center"/>
          </w:tcPr>
          <w:p w14:paraId="6D701653" w14:textId="77777777" w:rsidR="007D3890" w:rsidRPr="00A61881" w:rsidRDefault="007D3890" w:rsidP="007D3890">
            <w:pPr>
              <w:wordWrap w:val="0"/>
              <w:autoSpaceDE w:val="0"/>
              <w:autoSpaceDN w:val="0"/>
              <w:jc w:val="center"/>
              <w:rPr>
                <w:rFonts w:ascii="Arial" w:hAnsi="Arial" w:cs="Arial"/>
                <w:sz w:val="24"/>
                <w:szCs w:val="24"/>
              </w:rPr>
            </w:pPr>
          </w:p>
        </w:tc>
        <w:tc>
          <w:tcPr>
            <w:tcW w:w="1559" w:type="dxa"/>
            <w:vMerge/>
            <w:tcBorders>
              <w:top w:val="nil"/>
              <w:left w:val="nil"/>
              <w:bottom w:val="single" w:sz="4" w:space="0" w:color="000000"/>
              <w:right w:val="single" w:sz="4" w:space="0" w:color="000000"/>
            </w:tcBorders>
            <w:vAlign w:val="center"/>
          </w:tcPr>
          <w:p w14:paraId="00156A2A" w14:textId="77777777" w:rsidR="007D3890" w:rsidRPr="00A61881" w:rsidRDefault="007D3890" w:rsidP="007D3890">
            <w:pPr>
              <w:wordWrap w:val="0"/>
              <w:autoSpaceDE w:val="0"/>
              <w:autoSpaceDN w:val="0"/>
              <w:rPr>
                <w:rFonts w:ascii="Arial" w:hAnsi="Arial" w:cs="Arial"/>
                <w:sz w:val="24"/>
                <w:szCs w:val="24"/>
              </w:rPr>
            </w:pPr>
          </w:p>
        </w:tc>
        <w:tc>
          <w:tcPr>
            <w:tcW w:w="2126" w:type="dxa"/>
            <w:tcBorders>
              <w:top w:val="nil"/>
              <w:left w:val="nil"/>
              <w:bottom w:val="single" w:sz="4" w:space="0" w:color="000000"/>
              <w:right w:val="single" w:sz="4" w:space="0" w:color="000000"/>
            </w:tcBorders>
            <w:vAlign w:val="center"/>
          </w:tcPr>
          <w:p w14:paraId="5096720C"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大臣認定プログラム以外の方法</w:t>
            </w:r>
          </w:p>
        </w:tc>
        <w:tc>
          <w:tcPr>
            <w:tcW w:w="1842" w:type="dxa"/>
            <w:tcBorders>
              <w:top w:val="nil"/>
              <w:left w:val="nil"/>
              <w:bottom w:val="single" w:sz="4" w:space="0" w:color="000000"/>
              <w:right w:val="single" w:sz="4" w:space="0" w:color="000000"/>
            </w:tcBorders>
            <w:vAlign w:val="center"/>
          </w:tcPr>
          <w:p w14:paraId="36A21752"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62,800</w:t>
            </w:r>
          </w:p>
        </w:tc>
        <w:tc>
          <w:tcPr>
            <w:tcW w:w="1843" w:type="dxa"/>
            <w:tcBorders>
              <w:top w:val="nil"/>
              <w:left w:val="nil"/>
              <w:bottom w:val="single" w:sz="4" w:space="0" w:color="000000"/>
              <w:right w:val="single" w:sz="4" w:space="0" w:color="000000"/>
            </w:tcBorders>
            <w:vAlign w:val="center"/>
          </w:tcPr>
          <w:p w14:paraId="0365678E"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64425FFE"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3C66541F" w14:textId="77777777" w:rsidTr="00D31CEE">
        <w:tc>
          <w:tcPr>
            <w:tcW w:w="426" w:type="dxa"/>
            <w:vMerge w:val="restart"/>
            <w:tcBorders>
              <w:top w:val="nil"/>
              <w:left w:val="single" w:sz="4" w:space="0" w:color="000000"/>
              <w:bottom w:val="single" w:sz="4" w:space="0" w:color="000000"/>
              <w:right w:val="single" w:sz="4" w:space="0" w:color="000000"/>
            </w:tcBorders>
            <w:vAlign w:val="center"/>
          </w:tcPr>
          <w:p w14:paraId="24F8FE4B"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４</w:t>
            </w:r>
          </w:p>
        </w:tc>
        <w:tc>
          <w:tcPr>
            <w:tcW w:w="1559" w:type="dxa"/>
            <w:vMerge w:val="restart"/>
            <w:tcBorders>
              <w:top w:val="nil"/>
              <w:left w:val="nil"/>
              <w:bottom w:val="single" w:sz="4" w:space="0" w:color="000000"/>
              <w:right w:val="single" w:sz="4" w:space="0" w:color="000000"/>
            </w:tcBorders>
            <w:vAlign w:val="center"/>
          </w:tcPr>
          <w:p w14:paraId="7F40597C"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,000</w:t>
            </w:r>
            <w:r w:rsidRPr="00A61881">
              <w:rPr>
                <w:rFonts w:ascii="ＭＳ 明朝" w:eastAsia="ＭＳ 明朝" w:hAnsi="ＭＳ 明朝" w:cs="ＭＳ 明朝" w:hint="eastAsia"/>
                <w:sz w:val="20"/>
                <w:szCs w:val="20"/>
              </w:rPr>
              <w:t>㎡を超え</w:t>
            </w:r>
          </w:p>
          <w:p w14:paraId="62B5ECDF"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2</w:t>
            </w:r>
            <w:r w:rsidRPr="00A61881">
              <w:rPr>
                <w:rFonts w:ascii="ＭＳ 明朝" w:eastAsia="ＭＳ 明朝" w:hAnsi="ＭＳ 明朝" w:cs="ＭＳ 明朝"/>
                <w:sz w:val="20"/>
                <w:szCs w:val="20"/>
              </w:rPr>
              <w:t>,000</w:t>
            </w:r>
            <w:r w:rsidRPr="00A61881">
              <w:rPr>
                <w:rFonts w:ascii="ＭＳ 明朝" w:eastAsia="ＭＳ 明朝" w:hAnsi="ＭＳ 明朝" w:cs="ＭＳ 明朝" w:hint="eastAsia"/>
                <w:sz w:val="20"/>
                <w:szCs w:val="20"/>
              </w:rPr>
              <w:t>㎡以下の</w:t>
            </w:r>
          </w:p>
          <w:p w14:paraId="784D068B"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もの</w:t>
            </w:r>
          </w:p>
        </w:tc>
        <w:tc>
          <w:tcPr>
            <w:tcW w:w="2126" w:type="dxa"/>
            <w:tcBorders>
              <w:top w:val="nil"/>
              <w:left w:val="nil"/>
              <w:bottom w:val="single" w:sz="4" w:space="0" w:color="000000"/>
              <w:right w:val="single" w:sz="4" w:space="0" w:color="000000"/>
            </w:tcBorders>
            <w:vAlign w:val="center"/>
          </w:tcPr>
          <w:p w14:paraId="3E00F30A"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w:t>
            </w:r>
          </w:p>
        </w:tc>
        <w:tc>
          <w:tcPr>
            <w:tcW w:w="1842" w:type="dxa"/>
            <w:tcBorders>
              <w:top w:val="nil"/>
              <w:left w:val="nil"/>
              <w:bottom w:val="single" w:sz="4" w:space="0" w:color="000000"/>
              <w:right w:val="single" w:sz="4" w:space="0" w:color="000000"/>
            </w:tcBorders>
            <w:vAlign w:val="center"/>
          </w:tcPr>
          <w:p w14:paraId="457899E1"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23,000</w:t>
            </w:r>
          </w:p>
        </w:tc>
        <w:tc>
          <w:tcPr>
            <w:tcW w:w="1843" w:type="dxa"/>
            <w:tcBorders>
              <w:top w:val="nil"/>
              <w:left w:val="nil"/>
              <w:bottom w:val="single" w:sz="4" w:space="0" w:color="000000"/>
              <w:right w:val="single" w:sz="4" w:space="0" w:color="000000"/>
            </w:tcBorders>
            <w:vAlign w:val="center"/>
          </w:tcPr>
          <w:p w14:paraId="3EB41F03"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1F167A80"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28A15F14" w14:textId="77777777" w:rsidTr="00D31CEE">
        <w:tc>
          <w:tcPr>
            <w:tcW w:w="426" w:type="dxa"/>
            <w:vMerge/>
            <w:tcBorders>
              <w:top w:val="nil"/>
              <w:left w:val="single" w:sz="4" w:space="0" w:color="000000"/>
              <w:bottom w:val="single" w:sz="4" w:space="0" w:color="000000"/>
              <w:right w:val="single" w:sz="4" w:space="0" w:color="000000"/>
            </w:tcBorders>
            <w:vAlign w:val="center"/>
          </w:tcPr>
          <w:p w14:paraId="3CB5F803" w14:textId="77777777" w:rsidR="007D3890" w:rsidRPr="00A61881" w:rsidRDefault="007D3890" w:rsidP="007D3890">
            <w:pPr>
              <w:wordWrap w:val="0"/>
              <w:autoSpaceDE w:val="0"/>
              <w:autoSpaceDN w:val="0"/>
              <w:jc w:val="center"/>
              <w:rPr>
                <w:rFonts w:ascii="Arial" w:hAnsi="Arial" w:cs="Arial"/>
                <w:sz w:val="24"/>
                <w:szCs w:val="24"/>
              </w:rPr>
            </w:pPr>
          </w:p>
        </w:tc>
        <w:tc>
          <w:tcPr>
            <w:tcW w:w="1559" w:type="dxa"/>
            <w:vMerge/>
            <w:tcBorders>
              <w:top w:val="nil"/>
              <w:left w:val="nil"/>
              <w:bottom w:val="single" w:sz="4" w:space="0" w:color="000000"/>
              <w:right w:val="single" w:sz="4" w:space="0" w:color="000000"/>
            </w:tcBorders>
            <w:vAlign w:val="center"/>
          </w:tcPr>
          <w:p w14:paraId="2BF86142" w14:textId="77777777" w:rsidR="007D3890" w:rsidRPr="00A61881" w:rsidRDefault="007D3890" w:rsidP="007D3890">
            <w:pPr>
              <w:wordWrap w:val="0"/>
              <w:autoSpaceDE w:val="0"/>
              <w:autoSpaceDN w:val="0"/>
              <w:rPr>
                <w:rFonts w:ascii="Arial" w:hAnsi="Arial" w:cs="Arial"/>
                <w:sz w:val="24"/>
                <w:szCs w:val="24"/>
              </w:rPr>
            </w:pPr>
          </w:p>
        </w:tc>
        <w:tc>
          <w:tcPr>
            <w:tcW w:w="2126" w:type="dxa"/>
            <w:tcBorders>
              <w:top w:val="nil"/>
              <w:left w:val="nil"/>
              <w:bottom w:val="single" w:sz="4" w:space="0" w:color="000000"/>
              <w:right w:val="single" w:sz="4" w:space="0" w:color="000000"/>
            </w:tcBorders>
            <w:vAlign w:val="center"/>
          </w:tcPr>
          <w:p w14:paraId="72B7F678"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大臣認定プログラム以外の方法</w:t>
            </w:r>
          </w:p>
        </w:tc>
        <w:tc>
          <w:tcPr>
            <w:tcW w:w="1842" w:type="dxa"/>
            <w:tcBorders>
              <w:top w:val="nil"/>
              <w:left w:val="nil"/>
              <w:bottom w:val="single" w:sz="4" w:space="0" w:color="000000"/>
              <w:right w:val="single" w:sz="4" w:space="0" w:color="000000"/>
            </w:tcBorders>
            <w:vAlign w:val="center"/>
          </w:tcPr>
          <w:p w14:paraId="16773D1A"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85,700</w:t>
            </w:r>
          </w:p>
        </w:tc>
        <w:tc>
          <w:tcPr>
            <w:tcW w:w="1843" w:type="dxa"/>
            <w:tcBorders>
              <w:top w:val="nil"/>
              <w:left w:val="nil"/>
              <w:bottom w:val="single" w:sz="4" w:space="0" w:color="000000"/>
              <w:right w:val="single" w:sz="4" w:space="0" w:color="000000"/>
            </w:tcBorders>
            <w:vAlign w:val="center"/>
          </w:tcPr>
          <w:p w14:paraId="776FCA4F"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16B13DED"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5F4A822F" w14:textId="77777777" w:rsidTr="00D31CEE">
        <w:tc>
          <w:tcPr>
            <w:tcW w:w="426" w:type="dxa"/>
            <w:vMerge w:val="restart"/>
            <w:tcBorders>
              <w:top w:val="nil"/>
              <w:left w:val="single" w:sz="4" w:space="0" w:color="000000"/>
              <w:bottom w:val="single" w:sz="4" w:space="0" w:color="000000"/>
              <w:right w:val="single" w:sz="4" w:space="0" w:color="000000"/>
            </w:tcBorders>
            <w:vAlign w:val="center"/>
          </w:tcPr>
          <w:p w14:paraId="51C93BA9"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５</w:t>
            </w:r>
          </w:p>
        </w:tc>
        <w:tc>
          <w:tcPr>
            <w:tcW w:w="1559" w:type="dxa"/>
            <w:vMerge w:val="restart"/>
            <w:tcBorders>
              <w:top w:val="nil"/>
              <w:left w:val="nil"/>
              <w:bottom w:val="single" w:sz="4" w:space="0" w:color="000000"/>
              <w:right w:val="single" w:sz="4" w:space="0" w:color="000000"/>
            </w:tcBorders>
            <w:vAlign w:val="center"/>
          </w:tcPr>
          <w:p w14:paraId="3002A17B"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2</w:t>
            </w:r>
            <w:r w:rsidRPr="00A61881">
              <w:rPr>
                <w:rFonts w:ascii="ＭＳ 明朝" w:eastAsia="ＭＳ 明朝" w:hAnsi="ＭＳ 明朝" w:cs="ＭＳ 明朝"/>
                <w:sz w:val="20"/>
                <w:szCs w:val="20"/>
              </w:rPr>
              <w:t>,000</w:t>
            </w:r>
            <w:r w:rsidRPr="00A61881">
              <w:rPr>
                <w:rFonts w:ascii="ＭＳ 明朝" w:eastAsia="ＭＳ 明朝" w:hAnsi="ＭＳ 明朝" w:cs="ＭＳ 明朝" w:hint="eastAsia"/>
                <w:sz w:val="20"/>
                <w:szCs w:val="20"/>
              </w:rPr>
              <w:t>㎡を超え</w:t>
            </w:r>
          </w:p>
          <w:p w14:paraId="6FF9B26A"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sz w:val="20"/>
                <w:szCs w:val="20"/>
              </w:rPr>
              <w:t>10,000</w:t>
            </w:r>
            <w:r w:rsidRPr="00A61881">
              <w:rPr>
                <w:rFonts w:ascii="ＭＳ 明朝" w:eastAsia="ＭＳ 明朝" w:hAnsi="ＭＳ 明朝" w:cs="ＭＳ 明朝" w:hint="eastAsia"/>
                <w:sz w:val="20"/>
                <w:szCs w:val="20"/>
              </w:rPr>
              <w:t>㎡以下の</w:t>
            </w:r>
          </w:p>
          <w:p w14:paraId="593E7854"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もの</w:t>
            </w:r>
          </w:p>
        </w:tc>
        <w:tc>
          <w:tcPr>
            <w:tcW w:w="2126" w:type="dxa"/>
            <w:tcBorders>
              <w:top w:val="nil"/>
              <w:left w:val="nil"/>
              <w:bottom w:val="single" w:sz="4" w:space="0" w:color="000000"/>
              <w:right w:val="single" w:sz="4" w:space="0" w:color="000000"/>
            </w:tcBorders>
            <w:vAlign w:val="center"/>
          </w:tcPr>
          <w:p w14:paraId="4C9B170A"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w:t>
            </w:r>
          </w:p>
        </w:tc>
        <w:tc>
          <w:tcPr>
            <w:tcW w:w="1842" w:type="dxa"/>
            <w:tcBorders>
              <w:top w:val="nil"/>
              <w:left w:val="nil"/>
              <w:bottom w:val="single" w:sz="4" w:space="0" w:color="000000"/>
              <w:right w:val="single" w:sz="4" w:space="0" w:color="000000"/>
            </w:tcBorders>
            <w:vAlign w:val="center"/>
          </w:tcPr>
          <w:p w14:paraId="74CFC361"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39,600</w:t>
            </w:r>
          </w:p>
        </w:tc>
        <w:tc>
          <w:tcPr>
            <w:tcW w:w="1843" w:type="dxa"/>
            <w:tcBorders>
              <w:top w:val="nil"/>
              <w:left w:val="nil"/>
              <w:bottom w:val="single" w:sz="4" w:space="0" w:color="000000"/>
              <w:right w:val="single" w:sz="4" w:space="0" w:color="000000"/>
            </w:tcBorders>
            <w:vAlign w:val="center"/>
          </w:tcPr>
          <w:p w14:paraId="61875DE4"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2129E532"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264241A3" w14:textId="77777777" w:rsidTr="00D31CEE">
        <w:tc>
          <w:tcPr>
            <w:tcW w:w="426" w:type="dxa"/>
            <w:vMerge/>
            <w:tcBorders>
              <w:top w:val="nil"/>
              <w:left w:val="single" w:sz="4" w:space="0" w:color="000000"/>
              <w:bottom w:val="single" w:sz="4" w:space="0" w:color="000000"/>
              <w:right w:val="single" w:sz="4" w:space="0" w:color="000000"/>
            </w:tcBorders>
            <w:vAlign w:val="center"/>
          </w:tcPr>
          <w:p w14:paraId="487128CE" w14:textId="77777777" w:rsidR="007D3890" w:rsidRPr="00A61881" w:rsidRDefault="007D3890" w:rsidP="007D3890">
            <w:pPr>
              <w:wordWrap w:val="0"/>
              <w:autoSpaceDE w:val="0"/>
              <w:autoSpaceDN w:val="0"/>
              <w:jc w:val="center"/>
              <w:rPr>
                <w:rFonts w:ascii="Arial" w:hAnsi="Arial" w:cs="Arial"/>
                <w:sz w:val="24"/>
                <w:szCs w:val="24"/>
              </w:rPr>
            </w:pPr>
          </w:p>
        </w:tc>
        <w:tc>
          <w:tcPr>
            <w:tcW w:w="1559" w:type="dxa"/>
            <w:vMerge/>
            <w:tcBorders>
              <w:top w:val="nil"/>
              <w:left w:val="nil"/>
              <w:bottom w:val="single" w:sz="4" w:space="0" w:color="000000"/>
              <w:right w:val="single" w:sz="4" w:space="0" w:color="000000"/>
            </w:tcBorders>
            <w:vAlign w:val="center"/>
          </w:tcPr>
          <w:p w14:paraId="3837379C" w14:textId="77777777" w:rsidR="007D3890" w:rsidRPr="00A61881" w:rsidRDefault="007D3890" w:rsidP="007D3890">
            <w:pPr>
              <w:wordWrap w:val="0"/>
              <w:autoSpaceDE w:val="0"/>
              <w:autoSpaceDN w:val="0"/>
              <w:rPr>
                <w:rFonts w:ascii="Arial" w:hAnsi="Arial" w:cs="Arial"/>
                <w:sz w:val="24"/>
                <w:szCs w:val="24"/>
              </w:rPr>
            </w:pPr>
          </w:p>
        </w:tc>
        <w:tc>
          <w:tcPr>
            <w:tcW w:w="2126" w:type="dxa"/>
            <w:tcBorders>
              <w:top w:val="nil"/>
              <w:left w:val="nil"/>
              <w:bottom w:val="single" w:sz="4" w:space="0" w:color="000000"/>
              <w:right w:val="single" w:sz="4" w:space="0" w:color="000000"/>
            </w:tcBorders>
            <w:vAlign w:val="center"/>
          </w:tcPr>
          <w:p w14:paraId="395D2E2B"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大臣認定プログラム以外の方法</w:t>
            </w:r>
          </w:p>
        </w:tc>
        <w:tc>
          <w:tcPr>
            <w:tcW w:w="1842" w:type="dxa"/>
            <w:tcBorders>
              <w:top w:val="nil"/>
              <w:left w:val="nil"/>
              <w:bottom w:val="single" w:sz="4" w:space="0" w:color="000000"/>
              <w:right w:val="single" w:sz="4" w:space="0" w:color="000000"/>
            </w:tcBorders>
            <w:vAlign w:val="center"/>
          </w:tcPr>
          <w:p w14:paraId="46C100EF"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2</w:t>
            </w:r>
            <w:r w:rsidRPr="00A61881">
              <w:rPr>
                <w:rFonts w:ascii="ＭＳ 明朝" w:eastAsia="ＭＳ 明朝" w:hAnsi="ＭＳ 明朝" w:cs="ＭＳ 明朝"/>
                <w:sz w:val="20"/>
                <w:szCs w:val="20"/>
              </w:rPr>
              <w:t>21,900</w:t>
            </w:r>
          </w:p>
        </w:tc>
        <w:tc>
          <w:tcPr>
            <w:tcW w:w="1843" w:type="dxa"/>
            <w:tcBorders>
              <w:top w:val="nil"/>
              <w:left w:val="nil"/>
              <w:bottom w:val="single" w:sz="4" w:space="0" w:color="000000"/>
              <w:right w:val="single" w:sz="4" w:space="0" w:color="000000"/>
            </w:tcBorders>
            <w:vAlign w:val="center"/>
          </w:tcPr>
          <w:p w14:paraId="754DBE71"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428FEB4A"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3D645A86" w14:textId="77777777" w:rsidTr="00D31CEE">
        <w:tc>
          <w:tcPr>
            <w:tcW w:w="426" w:type="dxa"/>
            <w:vMerge w:val="restart"/>
            <w:tcBorders>
              <w:top w:val="nil"/>
              <w:left w:val="single" w:sz="4" w:space="0" w:color="000000"/>
              <w:bottom w:val="single" w:sz="4" w:space="0" w:color="000000"/>
              <w:right w:val="single" w:sz="4" w:space="0" w:color="000000"/>
            </w:tcBorders>
            <w:vAlign w:val="center"/>
          </w:tcPr>
          <w:p w14:paraId="56DCD631"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６</w:t>
            </w:r>
          </w:p>
        </w:tc>
        <w:tc>
          <w:tcPr>
            <w:tcW w:w="1559" w:type="dxa"/>
            <w:vMerge w:val="restart"/>
            <w:tcBorders>
              <w:top w:val="nil"/>
              <w:left w:val="nil"/>
              <w:bottom w:val="single" w:sz="4" w:space="0" w:color="000000"/>
              <w:right w:val="single" w:sz="4" w:space="0" w:color="000000"/>
            </w:tcBorders>
            <w:vAlign w:val="center"/>
          </w:tcPr>
          <w:p w14:paraId="7111F6AE"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0,000</w:t>
            </w:r>
            <w:r w:rsidRPr="00A61881">
              <w:rPr>
                <w:rFonts w:ascii="ＭＳ 明朝" w:eastAsia="ＭＳ 明朝" w:hAnsi="ＭＳ 明朝" w:cs="ＭＳ 明朝" w:hint="eastAsia"/>
                <w:sz w:val="20"/>
                <w:szCs w:val="20"/>
              </w:rPr>
              <w:t>㎡を超え</w:t>
            </w:r>
          </w:p>
          <w:p w14:paraId="59316C18"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5</w:t>
            </w:r>
            <w:r w:rsidRPr="00A61881">
              <w:rPr>
                <w:rFonts w:ascii="ＭＳ 明朝" w:eastAsia="ＭＳ 明朝" w:hAnsi="ＭＳ 明朝" w:cs="ＭＳ 明朝"/>
                <w:sz w:val="20"/>
                <w:szCs w:val="20"/>
              </w:rPr>
              <w:t>0,000</w:t>
            </w:r>
            <w:r w:rsidRPr="00A61881">
              <w:rPr>
                <w:rFonts w:ascii="ＭＳ 明朝" w:eastAsia="ＭＳ 明朝" w:hAnsi="ＭＳ 明朝" w:cs="ＭＳ 明朝" w:hint="eastAsia"/>
                <w:sz w:val="20"/>
                <w:szCs w:val="20"/>
              </w:rPr>
              <w:t>㎡以下の</w:t>
            </w:r>
          </w:p>
          <w:p w14:paraId="580CAA5C"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もの</w:t>
            </w:r>
          </w:p>
        </w:tc>
        <w:tc>
          <w:tcPr>
            <w:tcW w:w="2126" w:type="dxa"/>
            <w:tcBorders>
              <w:top w:val="nil"/>
              <w:left w:val="nil"/>
              <w:bottom w:val="single" w:sz="4" w:space="0" w:color="000000"/>
              <w:right w:val="single" w:sz="4" w:space="0" w:color="000000"/>
            </w:tcBorders>
            <w:vAlign w:val="center"/>
          </w:tcPr>
          <w:p w14:paraId="78F07CDC"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w:t>
            </w:r>
          </w:p>
        </w:tc>
        <w:tc>
          <w:tcPr>
            <w:tcW w:w="1842" w:type="dxa"/>
            <w:tcBorders>
              <w:top w:val="nil"/>
              <w:left w:val="nil"/>
              <w:bottom w:val="single" w:sz="4" w:space="0" w:color="000000"/>
              <w:right w:val="single" w:sz="4" w:space="0" w:color="000000"/>
            </w:tcBorders>
            <w:vAlign w:val="center"/>
          </w:tcPr>
          <w:p w14:paraId="3CF30446"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1</w:t>
            </w:r>
            <w:r w:rsidRPr="00A61881">
              <w:rPr>
                <w:rFonts w:ascii="ＭＳ 明朝" w:eastAsia="ＭＳ 明朝" w:hAnsi="ＭＳ 明朝" w:cs="ＭＳ 明朝"/>
                <w:sz w:val="20"/>
                <w:szCs w:val="20"/>
              </w:rPr>
              <w:t>76,000</w:t>
            </w:r>
          </w:p>
        </w:tc>
        <w:tc>
          <w:tcPr>
            <w:tcW w:w="1843" w:type="dxa"/>
            <w:tcBorders>
              <w:top w:val="nil"/>
              <w:left w:val="nil"/>
              <w:bottom w:val="single" w:sz="4" w:space="0" w:color="000000"/>
              <w:right w:val="single" w:sz="4" w:space="0" w:color="000000"/>
            </w:tcBorders>
            <w:vAlign w:val="center"/>
          </w:tcPr>
          <w:p w14:paraId="51F7D11D"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2B1E1DA7"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3CC34457" w14:textId="77777777" w:rsidTr="00D31CEE">
        <w:tc>
          <w:tcPr>
            <w:tcW w:w="426" w:type="dxa"/>
            <w:vMerge/>
            <w:tcBorders>
              <w:top w:val="nil"/>
              <w:left w:val="single" w:sz="4" w:space="0" w:color="000000"/>
              <w:bottom w:val="single" w:sz="4" w:space="0" w:color="000000"/>
              <w:right w:val="single" w:sz="4" w:space="0" w:color="000000"/>
            </w:tcBorders>
            <w:vAlign w:val="center"/>
          </w:tcPr>
          <w:p w14:paraId="4DF18BC3" w14:textId="77777777" w:rsidR="007D3890" w:rsidRPr="00A61881" w:rsidRDefault="007D3890" w:rsidP="007D3890">
            <w:pPr>
              <w:wordWrap w:val="0"/>
              <w:autoSpaceDE w:val="0"/>
              <w:autoSpaceDN w:val="0"/>
              <w:jc w:val="center"/>
              <w:rPr>
                <w:rFonts w:ascii="Arial" w:hAnsi="Arial" w:cs="Arial"/>
                <w:sz w:val="24"/>
                <w:szCs w:val="24"/>
              </w:rPr>
            </w:pPr>
          </w:p>
        </w:tc>
        <w:tc>
          <w:tcPr>
            <w:tcW w:w="1559" w:type="dxa"/>
            <w:vMerge/>
            <w:tcBorders>
              <w:top w:val="nil"/>
              <w:left w:val="nil"/>
              <w:bottom w:val="single" w:sz="4" w:space="0" w:color="000000"/>
              <w:right w:val="single" w:sz="4" w:space="0" w:color="000000"/>
            </w:tcBorders>
            <w:vAlign w:val="center"/>
          </w:tcPr>
          <w:p w14:paraId="468BA3D0" w14:textId="77777777" w:rsidR="007D3890" w:rsidRPr="00A61881" w:rsidRDefault="007D3890" w:rsidP="007D3890">
            <w:pPr>
              <w:wordWrap w:val="0"/>
              <w:autoSpaceDE w:val="0"/>
              <w:autoSpaceDN w:val="0"/>
              <w:rPr>
                <w:rFonts w:ascii="Arial" w:hAnsi="Arial" w:cs="Arial"/>
                <w:sz w:val="24"/>
                <w:szCs w:val="24"/>
              </w:rPr>
            </w:pPr>
          </w:p>
        </w:tc>
        <w:tc>
          <w:tcPr>
            <w:tcW w:w="2126" w:type="dxa"/>
            <w:tcBorders>
              <w:top w:val="nil"/>
              <w:left w:val="nil"/>
              <w:bottom w:val="single" w:sz="4" w:space="0" w:color="000000"/>
              <w:right w:val="single" w:sz="4" w:space="0" w:color="000000"/>
            </w:tcBorders>
            <w:vAlign w:val="center"/>
          </w:tcPr>
          <w:p w14:paraId="76183295"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大臣認定プログラム以外の方法</w:t>
            </w:r>
          </w:p>
        </w:tc>
        <w:tc>
          <w:tcPr>
            <w:tcW w:w="1842" w:type="dxa"/>
            <w:tcBorders>
              <w:top w:val="nil"/>
              <w:left w:val="nil"/>
              <w:bottom w:val="single" w:sz="4" w:space="0" w:color="000000"/>
              <w:right w:val="single" w:sz="4" w:space="0" w:color="000000"/>
            </w:tcBorders>
            <w:vAlign w:val="center"/>
          </w:tcPr>
          <w:p w14:paraId="19597E09"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2</w:t>
            </w:r>
            <w:r w:rsidRPr="00A61881">
              <w:rPr>
                <w:rFonts w:ascii="ＭＳ 明朝" w:eastAsia="ＭＳ 明朝" w:hAnsi="ＭＳ 明朝" w:cs="ＭＳ 明朝"/>
                <w:sz w:val="20"/>
                <w:szCs w:val="20"/>
              </w:rPr>
              <w:t>94,700</w:t>
            </w:r>
          </w:p>
        </w:tc>
        <w:tc>
          <w:tcPr>
            <w:tcW w:w="1843" w:type="dxa"/>
            <w:tcBorders>
              <w:top w:val="nil"/>
              <w:left w:val="nil"/>
              <w:bottom w:val="single" w:sz="4" w:space="0" w:color="000000"/>
              <w:right w:val="single" w:sz="4" w:space="0" w:color="000000"/>
            </w:tcBorders>
            <w:vAlign w:val="center"/>
          </w:tcPr>
          <w:p w14:paraId="1944D525"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00B1B6ED"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2E230002" w14:textId="77777777" w:rsidTr="00D31CEE">
        <w:tc>
          <w:tcPr>
            <w:tcW w:w="426" w:type="dxa"/>
            <w:vMerge w:val="restart"/>
            <w:tcBorders>
              <w:top w:val="nil"/>
              <w:left w:val="single" w:sz="4" w:space="0" w:color="000000"/>
              <w:bottom w:val="single" w:sz="4" w:space="0" w:color="000000"/>
              <w:right w:val="single" w:sz="4" w:space="0" w:color="000000"/>
            </w:tcBorders>
            <w:vAlign w:val="center"/>
          </w:tcPr>
          <w:p w14:paraId="2A2197D2" w14:textId="77777777" w:rsidR="007D3890" w:rsidRPr="00A61881" w:rsidRDefault="007D3890" w:rsidP="007D3890">
            <w:pPr>
              <w:wordWrap w:val="0"/>
              <w:autoSpaceDE w:val="0"/>
              <w:autoSpaceDN w:val="0"/>
              <w:spacing w:line="300" w:lineRule="atLeast"/>
              <w:jc w:val="center"/>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７</w:t>
            </w:r>
          </w:p>
        </w:tc>
        <w:tc>
          <w:tcPr>
            <w:tcW w:w="1559" w:type="dxa"/>
            <w:vMerge w:val="restart"/>
            <w:tcBorders>
              <w:top w:val="nil"/>
              <w:left w:val="nil"/>
              <w:bottom w:val="single" w:sz="4" w:space="0" w:color="000000"/>
              <w:right w:val="single" w:sz="4" w:space="0" w:color="000000"/>
            </w:tcBorders>
            <w:vAlign w:val="center"/>
          </w:tcPr>
          <w:p w14:paraId="65CA2CE7"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5</w:t>
            </w:r>
            <w:r w:rsidRPr="00A61881">
              <w:rPr>
                <w:rFonts w:ascii="ＭＳ 明朝" w:eastAsia="ＭＳ 明朝" w:hAnsi="ＭＳ 明朝" w:cs="ＭＳ 明朝"/>
                <w:sz w:val="20"/>
                <w:szCs w:val="20"/>
              </w:rPr>
              <w:t>0,000</w:t>
            </w:r>
            <w:r w:rsidRPr="00A61881">
              <w:rPr>
                <w:rFonts w:ascii="ＭＳ 明朝" w:eastAsia="ＭＳ 明朝" w:hAnsi="ＭＳ 明朝" w:cs="ＭＳ 明朝" w:hint="eastAsia"/>
                <w:sz w:val="20"/>
                <w:szCs w:val="20"/>
              </w:rPr>
              <w:t>㎡を</w:t>
            </w:r>
          </w:p>
          <w:p w14:paraId="18297D0D"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超えるもの</w:t>
            </w:r>
          </w:p>
        </w:tc>
        <w:tc>
          <w:tcPr>
            <w:tcW w:w="2126" w:type="dxa"/>
            <w:tcBorders>
              <w:top w:val="nil"/>
              <w:left w:val="nil"/>
              <w:bottom w:val="single" w:sz="4" w:space="0" w:color="000000"/>
              <w:right w:val="single" w:sz="4" w:space="0" w:color="000000"/>
            </w:tcBorders>
            <w:vAlign w:val="center"/>
          </w:tcPr>
          <w:p w14:paraId="0AAF1B1E"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w:t>
            </w:r>
          </w:p>
        </w:tc>
        <w:tc>
          <w:tcPr>
            <w:tcW w:w="1842" w:type="dxa"/>
            <w:tcBorders>
              <w:top w:val="nil"/>
              <w:left w:val="nil"/>
              <w:bottom w:val="single" w:sz="4" w:space="0" w:color="000000"/>
              <w:right w:val="single" w:sz="4" w:space="0" w:color="000000"/>
            </w:tcBorders>
            <w:vAlign w:val="center"/>
          </w:tcPr>
          <w:p w14:paraId="7AAFF4A2"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2</w:t>
            </w:r>
            <w:r w:rsidRPr="00A61881">
              <w:rPr>
                <w:rFonts w:ascii="ＭＳ 明朝" w:eastAsia="ＭＳ 明朝" w:hAnsi="ＭＳ 明朝" w:cs="ＭＳ 明朝"/>
                <w:sz w:val="20"/>
                <w:szCs w:val="20"/>
              </w:rPr>
              <w:t>97,600</w:t>
            </w:r>
          </w:p>
        </w:tc>
        <w:tc>
          <w:tcPr>
            <w:tcW w:w="1843" w:type="dxa"/>
            <w:tcBorders>
              <w:top w:val="nil"/>
              <w:left w:val="nil"/>
              <w:bottom w:val="single" w:sz="4" w:space="0" w:color="000000"/>
              <w:right w:val="single" w:sz="4" w:space="0" w:color="000000"/>
            </w:tcBorders>
            <w:vAlign w:val="center"/>
          </w:tcPr>
          <w:p w14:paraId="4B48E788"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46E72FD6"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r w:rsidR="007D3890" w:rsidRPr="00A61881" w14:paraId="2C5AF01D" w14:textId="77777777" w:rsidTr="00D31CEE">
        <w:tc>
          <w:tcPr>
            <w:tcW w:w="426" w:type="dxa"/>
            <w:vMerge/>
            <w:tcBorders>
              <w:top w:val="nil"/>
              <w:left w:val="single" w:sz="4" w:space="0" w:color="000000"/>
              <w:bottom w:val="single" w:sz="4" w:space="0" w:color="000000"/>
              <w:right w:val="single" w:sz="4" w:space="0" w:color="000000"/>
            </w:tcBorders>
            <w:vAlign w:val="center"/>
          </w:tcPr>
          <w:p w14:paraId="0FC40959" w14:textId="77777777" w:rsidR="007D3890" w:rsidRPr="00A61881" w:rsidRDefault="007D3890" w:rsidP="007D3890">
            <w:pPr>
              <w:wordWrap w:val="0"/>
              <w:autoSpaceDE w:val="0"/>
              <w:autoSpaceDN w:val="0"/>
              <w:jc w:val="center"/>
              <w:rPr>
                <w:rFonts w:ascii="Arial" w:hAnsi="Arial" w:cs="Arial"/>
                <w:sz w:val="24"/>
                <w:szCs w:val="24"/>
              </w:rPr>
            </w:pPr>
          </w:p>
        </w:tc>
        <w:tc>
          <w:tcPr>
            <w:tcW w:w="1559" w:type="dxa"/>
            <w:vMerge/>
            <w:tcBorders>
              <w:top w:val="nil"/>
              <w:left w:val="nil"/>
              <w:bottom w:val="single" w:sz="4" w:space="0" w:color="000000"/>
              <w:right w:val="single" w:sz="4" w:space="0" w:color="000000"/>
            </w:tcBorders>
            <w:vAlign w:val="center"/>
          </w:tcPr>
          <w:p w14:paraId="6EA74CC8" w14:textId="77777777" w:rsidR="007D3890" w:rsidRPr="00A61881" w:rsidRDefault="007D3890" w:rsidP="007D3890">
            <w:pPr>
              <w:wordWrap w:val="0"/>
              <w:autoSpaceDE w:val="0"/>
              <w:autoSpaceDN w:val="0"/>
              <w:rPr>
                <w:rFonts w:ascii="Arial" w:hAnsi="Arial" w:cs="Arial"/>
                <w:sz w:val="24"/>
                <w:szCs w:val="24"/>
              </w:rPr>
            </w:pPr>
          </w:p>
        </w:tc>
        <w:tc>
          <w:tcPr>
            <w:tcW w:w="2126" w:type="dxa"/>
            <w:tcBorders>
              <w:top w:val="nil"/>
              <w:left w:val="nil"/>
              <w:bottom w:val="single" w:sz="4" w:space="0" w:color="000000"/>
              <w:right w:val="single" w:sz="4" w:space="0" w:color="000000"/>
            </w:tcBorders>
            <w:vAlign w:val="center"/>
          </w:tcPr>
          <w:p w14:paraId="2339905D" w14:textId="77777777" w:rsidR="007D3890" w:rsidRPr="00A61881" w:rsidRDefault="007D3890" w:rsidP="007D3890">
            <w:pPr>
              <w:wordWrap w:val="0"/>
              <w:autoSpaceDE w:val="0"/>
              <w:autoSpaceDN w:val="0"/>
              <w:spacing w:line="300" w:lineRule="atLeas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大臣認定プログラム以外の方法</w:t>
            </w:r>
          </w:p>
        </w:tc>
        <w:tc>
          <w:tcPr>
            <w:tcW w:w="1842" w:type="dxa"/>
            <w:tcBorders>
              <w:top w:val="nil"/>
              <w:left w:val="nil"/>
              <w:bottom w:val="single" w:sz="4" w:space="0" w:color="000000"/>
              <w:right w:val="single" w:sz="4" w:space="0" w:color="000000"/>
            </w:tcBorders>
            <w:vAlign w:val="center"/>
          </w:tcPr>
          <w:p w14:paraId="7264156D" w14:textId="77777777" w:rsidR="007D3890" w:rsidRPr="00A61881" w:rsidRDefault="007D3890" w:rsidP="007D3890">
            <w:pPr>
              <w:wordWrap w:val="0"/>
              <w:autoSpaceDE w:val="0"/>
              <w:autoSpaceDN w:val="0"/>
              <w:spacing w:line="300" w:lineRule="atLeast"/>
              <w:ind w:rightChars="58" w:right="133"/>
              <w:jc w:val="right"/>
              <w:rPr>
                <w:rFonts w:ascii="ＭＳ 明朝" w:eastAsia="ＭＳ 明朝" w:hAnsi="ＭＳ 明朝" w:cs="ＭＳ 明朝"/>
                <w:sz w:val="20"/>
                <w:szCs w:val="20"/>
              </w:rPr>
            </w:pPr>
            <w:r w:rsidRPr="00A61881">
              <w:rPr>
                <w:rFonts w:ascii="ＭＳ 明朝" w:eastAsia="ＭＳ 明朝" w:hAnsi="ＭＳ 明朝" w:cs="ＭＳ 明朝" w:hint="eastAsia"/>
                <w:sz w:val="20"/>
                <w:szCs w:val="20"/>
              </w:rPr>
              <w:t>5</w:t>
            </w:r>
            <w:r w:rsidRPr="00A61881">
              <w:rPr>
                <w:rFonts w:ascii="ＭＳ 明朝" w:eastAsia="ＭＳ 明朝" w:hAnsi="ＭＳ 明朝" w:cs="ＭＳ 明朝"/>
                <w:sz w:val="20"/>
                <w:szCs w:val="20"/>
              </w:rPr>
              <w:t>41,300</w:t>
            </w:r>
          </w:p>
        </w:tc>
        <w:tc>
          <w:tcPr>
            <w:tcW w:w="1843" w:type="dxa"/>
            <w:tcBorders>
              <w:top w:val="nil"/>
              <w:left w:val="nil"/>
              <w:bottom w:val="single" w:sz="4" w:space="0" w:color="000000"/>
              <w:right w:val="single" w:sz="4" w:space="0" w:color="000000"/>
            </w:tcBorders>
            <w:vAlign w:val="center"/>
          </w:tcPr>
          <w:p w14:paraId="0496E80B" w14:textId="77777777" w:rsidR="007D3890" w:rsidRPr="00A61881" w:rsidRDefault="007D3890" w:rsidP="007D3890">
            <w:pPr>
              <w:wordWrap w:val="0"/>
              <w:autoSpaceDE w:val="0"/>
              <w:autoSpaceDN w:val="0"/>
              <w:spacing w:line="300" w:lineRule="atLeast"/>
              <w:ind w:rightChars="55" w:right="126"/>
              <w:jc w:val="right"/>
              <w:rPr>
                <w:rFonts w:ascii="ＭＳ 明朝" w:eastAsia="ＭＳ 明朝" w:hAnsi="ＭＳ 明朝" w:cs="ＭＳ 明朝"/>
                <w:sz w:val="20"/>
                <w:szCs w:val="20"/>
              </w:rPr>
            </w:pPr>
          </w:p>
        </w:tc>
        <w:tc>
          <w:tcPr>
            <w:tcW w:w="1843" w:type="dxa"/>
            <w:tcBorders>
              <w:top w:val="nil"/>
              <w:left w:val="nil"/>
              <w:bottom w:val="single" w:sz="4" w:space="0" w:color="000000"/>
              <w:right w:val="single" w:sz="4" w:space="0" w:color="000000"/>
            </w:tcBorders>
            <w:vAlign w:val="center"/>
          </w:tcPr>
          <w:p w14:paraId="2C50A1C6" w14:textId="77777777" w:rsidR="007D3890" w:rsidRPr="00A61881" w:rsidRDefault="007D3890" w:rsidP="007D3890">
            <w:pPr>
              <w:wordWrap w:val="0"/>
              <w:autoSpaceDE w:val="0"/>
              <w:autoSpaceDN w:val="0"/>
              <w:spacing w:line="300" w:lineRule="atLeast"/>
              <w:ind w:rightChars="57" w:right="131"/>
              <w:jc w:val="right"/>
              <w:rPr>
                <w:rFonts w:ascii="ＭＳ 明朝" w:eastAsia="ＭＳ 明朝" w:hAnsi="ＭＳ 明朝" w:cs="ＭＳ 明朝"/>
                <w:sz w:val="20"/>
                <w:szCs w:val="20"/>
              </w:rPr>
            </w:pPr>
          </w:p>
        </w:tc>
      </w:tr>
    </w:tbl>
    <w:p w14:paraId="37BA5171" w14:textId="77777777" w:rsidR="007D3890" w:rsidRPr="00A61881" w:rsidRDefault="007D3890" w:rsidP="003A57BF">
      <w:pPr>
        <w:spacing w:beforeLines="50" w:before="217" w:afterLines="50" w:after="217"/>
        <w:rPr>
          <w:rFonts w:ascii="ＭＳ 明朝" w:eastAsia="ＭＳ 明朝" w:hAnsi="ＭＳ 明朝"/>
        </w:rPr>
      </w:pPr>
      <w:r w:rsidRPr="00A61881">
        <w:rPr>
          <w:rFonts w:ascii="ＭＳ 明朝" w:eastAsia="ＭＳ 明朝" w:hAnsi="ＭＳ 明朝" w:hint="eastAsia"/>
        </w:rPr>
        <w:t xml:space="preserve">　</w:t>
      </w:r>
    </w:p>
    <w:p w14:paraId="01D32BC7" w14:textId="77777777" w:rsidR="007D3890" w:rsidRPr="00A61881" w:rsidRDefault="007D3890" w:rsidP="00B65FB3">
      <w:pPr>
        <w:spacing w:beforeLines="50" w:before="217" w:afterLines="50" w:after="217"/>
        <w:ind w:firstLineChars="100" w:firstLine="230"/>
        <w:rPr>
          <w:rFonts w:ascii="ＭＳ 明朝" w:eastAsia="ＭＳ 明朝" w:hAnsi="ＭＳ 明朝"/>
        </w:rPr>
      </w:pPr>
      <w:r w:rsidRPr="00A61881">
        <w:rPr>
          <w:rFonts w:ascii="ＭＳ 明朝" w:eastAsia="ＭＳ 明朝" w:hAnsi="ＭＳ 明朝" w:hint="eastAsia"/>
        </w:rPr>
        <w:t>判定手数料適用開始日　　　　　年　　月　　日</w:t>
      </w:r>
    </w:p>
    <w:p w14:paraId="25B9A906" w14:textId="77777777" w:rsidR="007D3890" w:rsidRDefault="007D3890" w:rsidP="00A51B30">
      <w:pPr>
        <w:ind w:firstLineChars="100" w:firstLine="230"/>
        <w:sectPr w:rsidR="007D3890" w:rsidSect="007D3890">
          <w:headerReference w:type="default" r:id="rId8"/>
          <w:footerReference w:type="default" r:id="rId9"/>
          <w:pgSz w:w="11906" w:h="16838" w:code="9"/>
          <w:pgMar w:top="907" w:right="1134" w:bottom="737" w:left="1128" w:header="567" w:footer="720" w:gutter="0"/>
          <w:pgNumType w:start="1"/>
          <w:cols w:space="720"/>
          <w:noEndnote/>
          <w:docGrid w:type="linesAndChars" w:linePitch="434" w:charSpace="4096"/>
        </w:sectPr>
      </w:pPr>
      <w:r w:rsidRPr="00A61881">
        <w:rPr>
          <w:rFonts w:hint="eastAsia"/>
        </w:rPr>
        <w:t>判定手数料公表日　　　　　　　年　　月　　日</w:t>
      </w:r>
    </w:p>
    <w:p w14:paraId="5E961C53" w14:textId="77777777" w:rsidR="007D3890" w:rsidRPr="00352D28" w:rsidRDefault="007D3890" w:rsidP="00352D28">
      <w:pPr>
        <w:pStyle w:val="aa"/>
        <w:rPr>
          <w:rFonts w:ascii="ＭＳ 明朝" w:hAnsi="ＭＳ 明朝" w:cs="ＭＳ 明朝"/>
          <w:sz w:val="24"/>
          <w:szCs w:val="24"/>
        </w:rPr>
      </w:pPr>
      <w:r w:rsidRPr="007D3890">
        <w:rPr>
          <w:rFonts w:ascii="ＭＳ 明朝" w:hAnsi="ＭＳ 明朝" w:cs="ＭＳ 明朝" w:hint="eastAsia"/>
          <w:spacing w:val="12"/>
          <w:kern w:val="0"/>
          <w:sz w:val="24"/>
          <w:szCs w:val="24"/>
          <w:fitText w:val="2600" w:id="-1245981440"/>
        </w:rPr>
        <w:lastRenderedPageBreak/>
        <w:t xml:space="preserve">　　年　</w:t>
      </w:r>
      <w:r w:rsidRPr="007D3890">
        <w:rPr>
          <w:rFonts w:ascii="ＭＳ 明朝" w:hAnsi="ＭＳ 明朝" w:cs="ＭＳ 明朝"/>
          <w:spacing w:val="12"/>
          <w:kern w:val="0"/>
          <w:sz w:val="24"/>
          <w:szCs w:val="24"/>
          <w:fitText w:val="2600" w:id="-1245981440"/>
        </w:rPr>
        <w:t xml:space="preserve"> 　月　 　</w:t>
      </w:r>
      <w:r w:rsidRPr="007D3890">
        <w:rPr>
          <w:rFonts w:ascii="ＭＳ 明朝" w:hAnsi="ＭＳ 明朝" w:cs="ＭＳ 明朝"/>
          <w:spacing w:val="-24"/>
          <w:kern w:val="0"/>
          <w:sz w:val="24"/>
          <w:szCs w:val="24"/>
          <w:fitText w:val="2600" w:id="-1245981440"/>
        </w:rPr>
        <w:t>日</w:t>
      </w:r>
    </w:p>
    <w:p w14:paraId="3FC9917E" w14:textId="77777777" w:rsidR="007D3890" w:rsidRPr="00342CB4" w:rsidRDefault="007D3890" w:rsidP="00352D28">
      <w:pPr>
        <w:spacing w:line="420" w:lineRule="exact"/>
        <w:ind w:firstLineChars="100" w:firstLine="260"/>
        <w:rPr>
          <w:rFonts w:ascii="ＭＳ 明朝" w:eastAsia="ＭＳ 明朝" w:hAnsi="ＭＳ 明朝" w:cs="ＭＳ 明朝"/>
          <w:sz w:val="24"/>
          <w:szCs w:val="24"/>
        </w:rPr>
      </w:pPr>
      <w:r w:rsidRPr="00342CB4">
        <w:rPr>
          <w:rFonts w:ascii="ＭＳ 明朝" w:eastAsia="ＭＳ 明朝" w:hAnsi="ＭＳ 明朝" w:cs="Times New Roman" w:hint="eastAsia"/>
          <w:sz w:val="24"/>
          <w:szCs w:val="24"/>
        </w:rPr>
        <w:t>大阪府知事</w:t>
      </w:r>
      <w:r w:rsidRPr="00342CB4">
        <w:rPr>
          <w:rFonts w:ascii="ＭＳ 明朝" w:hAnsi="ＭＳ 明朝" w:cs="ＭＳ 明朝" w:hint="eastAsia"/>
          <w:sz w:val="24"/>
          <w:szCs w:val="24"/>
        </w:rPr>
        <w:t xml:space="preserve">　</w:t>
      </w:r>
      <w:r w:rsidRPr="00342CB4">
        <w:rPr>
          <w:rFonts w:ascii="ＭＳ 明朝" w:eastAsia="ＭＳ 明朝" w:hAnsi="ＭＳ 明朝" w:cs="ＭＳ 明朝" w:hint="eastAsia"/>
          <w:sz w:val="24"/>
          <w:szCs w:val="24"/>
        </w:rPr>
        <w:t>あて</w:t>
      </w:r>
    </w:p>
    <w:p w14:paraId="32DF537C" w14:textId="77777777" w:rsidR="007D3890" w:rsidRPr="00342CB4" w:rsidRDefault="007D3890" w:rsidP="00352D28">
      <w:pPr>
        <w:pStyle w:val="aa"/>
        <w:spacing w:beforeLines="50" w:before="217" w:afterLines="50" w:after="217"/>
        <w:ind w:leftChars="353" w:left="812" w:right="147" w:firstLineChars="1691" w:firstLine="4397"/>
        <w:jc w:val="both"/>
        <w:rPr>
          <w:rFonts w:ascii="ＭＳ 明朝" w:cs="ＭＳ 明朝"/>
          <w:sz w:val="24"/>
          <w:szCs w:val="24"/>
        </w:rPr>
      </w:pPr>
      <w:r w:rsidRPr="00342CB4">
        <w:rPr>
          <w:rFonts w:ascii="ＭＳ 明朝" w:cs="ＭＳ 明朝" w:hint="eastAsia"/>
          <w:sz w:val="24"/>
          <w:szCs w:val="24"/>
        </w:rPr>
        <w:t>（指定構造計算適合性判定機関名）</w:t>
      </w:r>
    </w:p>
    <w:p w14:paraId="3C92852D" w14:textId="77777777" w:rsidR="007D3890" w:rsidRPr="00342CB4" w:rsidRDefault="007D3890" w:rsidP="00352D28">
      <w:pPr>
        <w:pStyle w:val="aa"/>
        <w:spacing w:beforeLines="50" w:before="217" w:afterLines="50" w:after="217"/>
        <w:ind w:leftChars="353" w:left="812" w:right="147" w:firstLineChars="1741" w:firstLine="4527"/>
        <w:jc w:val="both"/>
        <w:rPr>
          <w:rFonts w:ascii="ＭＳ 明朝" w:cs="ＭＳ 明朝"/>
          <w:sz w:val="24"/>
          <w:szCs w:val="24"/>
        </w:rPr>
      </w:pPr>
      <w:r w:rsidRPr="00342CB4">
        <w:rPr>
          <w:rFonts w:ascii="ＭＳ 明朝" w:cs="ＭＳ 明朝" w:hint="eastAsia"/>
          <w:sz w:val="24"/>
          <w:szCs w:val="24"/>
        </w:rPr>
        <w:t>（代表者氏名）</w:t>
      </w:r>
    </w:p>
    <w:p w14:paraId="5C0BF3FA" w14:textId="77777777" w:rsidR="007D3890" w:rsidRPr="00342CB4" w:rsidRDefault="007D3890" w:rsidP="0039172C">
      <w:pPr>
        <w:pStyle w:val="aa"/>
        <w:jc w:val="both"/>
        <w:rPr>
          <w:rFonts w:ascii="ＭＳ 明朝" w:cs="ＭＳ 明朝"/>
          <w:sz w:val="24"/>
          <w:szCs w:val="24"/>
        </w:rPr>
      </w:pPr>
    </w:p>
    <w:p w14:paraId="519B957C" w14:textId="77777777" w:rsidR="007D3890" w:rsidRPr="00342CB4" w:rsidRDefault="007D3890" w:rsidP="0039172C">
      <w:pPr>
        <w:pStyle w:val="aa"/>
        <w:jc w:val="both"/>
        <w:rPr>
          <w:rFonts w:ascii="ＭＳ 明朝" w:cs="ＭＳ 明朝"/>
          <w:sz w:val="24"/>
          <w:szCs w:val="24"/>
        </w:rPr>
      </w:pPr>
    </w:p>
    <w:p w14:paraId="58C2A3D1" w14:textId="77777777" w:rsidR="007D3890" w:rsidRPr="00342CB4" w:rsidRDefault="007D3890" w:rsidP="0047393C">
      <w:pPr>
        <w:pStyle w:val="aa"/>
        <w:jc w:val="center"/>
        <w:rPr>
          <w:rFonts w:ascii="ＭＳ 明朝" w:cs="ＭＳ 明朝"/>
          <w:sz w:val="32"/>
          <w:szCs w:val="24"/>
        </w:rPr>
      </w:pPr>
      <w:r w:rsidRPr="00342CB4">
        <w:rPr>
          <w:rFonts w:ascii="ＭＳ 明朝" w:cs="ＭＳ 明朝" w:hint="eastAsia"/>
          <w:sz w:val="32"/>
          <w:szCs w:val="24"/>
        </w:rPr>
        <w:t>判定手数料設定協議書</w:t>
      </w:r>
    </w:p>
    <w:p w14:paraId="3E1366BD" w14:textId="77777777" w:rsidR="007D3890" w:rsidRPr="00342CB4" w:rsidRDefault="007D3890" w:rsidP="0047393C">
      <w:pPr>
        <w:pStyle w:val="aa"/>
        <w:jc w:val="center"/>
        <w:rPr>
          <w:rFonts w:ascii="ＭＳ 明朝" w:cs="ＭＳ 明朝"/>
          <w:sz w:val="24"/>
          <w:szCs w:val="24"/>
        </w:rPr>
      </w:pPr>
    </w:p>
    <w:p w14:paraId="09592406" w14:textId="77777777" w:rsidR="007D3890" w:rsidRPr="00342CB4" w:rsidRDefault="007D3890" w:rsidP="0047393C">
      <w:pPr>
        <w:pStyle w:val="aa"/>
        <w:jc w:val="center"/>
        <w:rPr>
          <w:rFonts w:ascii="ＭＳ 明朝" w:cs="ＭＳ 明朝"/>
          <w:sz w:val="24"/>
          <w:szCs w:val="24"/>
        </w:rPr>
      </w:pPr>
    </w:p>
    <w:p w14:paraId="3BC7B8F8" w14:textId="77777777" w:rsidR="007D3890" w:rsidRPr="00342CB4" w:rsidRDefault="007D3890" w:rsidP="0047393C">
      <w:pPr>
        <w:pStyle w:val="aa"/>
        <w:jc w:val="center"/>
        <w:rPr>
          <w:rFonts w:ascii="ＭＳ 明朝" w:cs="ＭＳ 明朝"/>
          <w:sz w:val="24"/>
          <w:szCs w:val="24"/>
        </w:rPr>
      </w:pPr>
    </w:p>
    <w:p w14:paraId="780FE42C" w14:textId="77777777" w:rsidR="007D3890" w:rsidRPr="00342CB4" w:rsidRDefault="007D3890" w:rsidP="0039172C">
      <w:pPr>
        <w:ind w:leftChars="236" w:left="543" w:rightChars="120" w:right="276" w:firstLineChars="109" w:firstLine="283"/>
        <w:rPr>
          <w:rFonts w:ascii="ＭＳ 明朝" w:eastAsia="ＭＳ 明朝" w:hAnsi="ＭＳ 明朝" w:cs="Times New Roman"/>
          <w:spacing w:val="10"/>
          <w:sz w:val="24"/>
          <w:szCs w:val="24"/>
        </w:rPr>
      </w:pPr>
      <w:r w:rsidRPr="00342CB4">
        <w:rPr>
          <w:rFonts w:ascii="ＭＳ 明朝" w:eastAsia="ＭＳ 明朝" w:hAnsi="ＭＳ 明朝" w:cs="ＭＳ 明朝" w:hint="eastAsia"/>
          <w:sz w:val="24"/>
          <w:szCs w:val="24"/>
        </w:rPr>
        <w:t>構造計算適合性判定手数料を設定したいので、「大阪府構造計算適合性判定機関が実施する構造計算適合性判定の手数料設定要領」第４条に基づき協議します。</w:t>
      </w:r>
    </w:p>
    <w:p w14:paraId="14B16346" w14:textId="77777777" w:rsidR="007D3890" w:rsidRPr="00342CB4" w:rsidRDefault="007D3890" w:rsidP="0039172C">
      <w:pPr>
        <w:pStyle w:val="aa"/>
        <w:jc w:val="both"/>
        <w:rPr>
          <w:rFonts w:ascii="ＭＳ 明朝" w:cs="ＭＳ 明朝"/>
          <w:sz w:val="24"/>
          <w:szCs w:val="24"/>
        </w:rPr>
      </w:pPr>
    </w:p>
    <w:p w14:paraId="743A2E7F" w14:textId="77777777" w:rsidR="007D3890" w:rsidRPr="00342CB4" w:rsidRDefault="007D3890" w:rsidP="0039172C">
      <w:pPr>
        <w:pStyle w:val="aa"/>
        <w:jc w:val="both"/>
        <w:rPr>
          <w:rFonts w:ascii="ＭＳ 明朝" w:cs="ＭＳ 明朝"/>
          <w:sz w:val="24"/>
          <w:szCs w:val="24"/>
        </w:rPr>
      </w:pPr>
    </w:p>
    <w:p w14:paraId="7716B592" w14:textId="77777777" w:rsidR="007D3890" w:rsidRPr="00342CB4" w:rsidRDefault="007D3890" w:rsidP="0039172C"/>
    <w:p w14:paraId="3D40908F" w14:textId="77777777" w:rsidR="007D3890" w:rsidRPr="00342CB4" w:rsidRDefault="007D3890" w:rsidP="0039172C"/>
    <w:p w14:paraId="70F694CA" w14:textId="77777777" w:rsidR="007D3890" w:rsidRPr="00342CB4" w:rsidRDefault="007D3890" w:rsidP="00B11D97">
      <w:pPr>
        <w:ind w:firstLineChars="1122" w:firstLine="2581"/>
      </w:pPr>
      <w:r w:rsidRPr="00342CB4">
        <w:rPr>
          <w:rFonts w:hint="eastAsia"/>
        </w:rPr>
        <w:t>＜連絡先＞</w:t>
      </w:r>
    </w:p>
    <w:p w14:paraId="3EB6F73A" w14:textId="77777777" w:rsidR="007D3890" w:rsidRPr="00342CB4" w:rsidRDefault="007D3890" w:rsidP="00B11D97">
      <w:pPr>
        <w:spacing w:beforeLines="50" w:before="217" w:afterLines="50" w:after="217"/>
        <w:ind w:leftChars="1004" w:left="2309"/>
        <w:rPr>
          <w:rFonts w:ascii="ＭＳ 明朝" w:eastAsia="ＭＳ 明朝" w:hAnsi="ＭＳ 明朝"/>
        </w:rPr>
      </w:pPr>
      <w:r w:rsidRPr="00342CB4">
        <w:rPr>
          <w:rFonts w:ascii="ＭＳ 明朝" w:eastAsia="ＭＳ 明朝" w:hAnsi="ＭＳ 明朝" w:hint="eastAsia"/>
        </w:rPr>
        <w:t>機関名</w:t>
      </w:r>
      <w:r w:rsidRPr="00342CB4">
        <w:rPr>
          <w:rFonts w:ascii="ＭＳ 明朝" w:eastAsia="ＭＳ 明朝" w:hAnsi="ＭＳ 明朝" w:hint="eastAsia"/>
          <w:u w:val="single"/>
        </w:rPr>
        <w:t xml:space="preserve">　　　　　　　　　　　　　　　　　　　　　　　　</w:t>
      </w:r>
    </w:p>
    <w:p w14:paraId="0C375101" w14:textId="77777777" w:rsidR="007D3890" w:rsidRPr="00342CB4" w:rsidRDefault="007D3890" w:rsidP="005754FC">
      <w:pPr>
        <w:spacing w:beforeLines="50" w:before="217" w:afterLines="50" w:after="217"/>
        <w:ind w:leftChars="1004" w:left="2309"/>
        <w:rPr>
          <w:rFonts w:ascii="ＭＳ 明朝" w:eastAsia="ＭＳ 明朝" w:hAnsi="ＭＳ 明朝"/>
        </w:rPr>
      </w:pPr>
      <w:r w:rsidRPr="00342CB4">
        <w:rPr>
          <w:rFonts w:ascii="ＭＳ 明朝" w:eastAsia="ＭＳ 明朝" w:hAnsi="ＭＳ 明朝" w:hint="eastAsia"/>
        </w:rPr>
        <w:t>担当者所属名</w:t>
      </w:r>
      <w:r w:rsidRPr="00342CB4">
        <w:rPr>
          <w:rFonts w:ascii="ＭＳ 明朝" w:eastAsia="ＭＳ 明朝" w:hAnsi="ＭＳ 明朝" w:hint="eastAsia"/>
          <w:u w:val="single"/>
        </w:rPr>
        <w:t xml:space="preserve">　　　　　　　　　　　　　　　　　　　　　</w:t>
      </w:r>
    </w:p>
    <w:p w14:paraId="412B3A2D" w14:textId="77777777" w:rsidR="007D3890" w:rsidRPr="00342CB4" w:rsidRDefault="007D3890" w:rsidP="0039172C">
      <w:pPr>
        <w:spacing w:beforeLines="50" w:before="217" w:afterLines="50" w:after="217"/>
        <w:ind w:leftChars="1004" w:left="2309"/>
        <w:rPr>
          <w:rFonts w:ascii="ＭＳ 明朝" w:eastAsia="ＭＳ 明朝" w:hAnsi="ＭＳ 明朝"/>
          <w:u w:val="single"/>
        </w:rPr>
      </w:pPr>
      <w:r w:rsidRPr="00342CB4">
        <w:rPr>
          <w:rFonts w:ascii="ＭＳ 明朝" w:eastAsia="ＭＳ 明朝" w:hAnsi="ＭＳ 明朝" w:hint="eastAsia"/>
        </w:rPr>
        <w:t>担当者氏名</w:t>
      </w:r>
      <w:r w:rsidRPr="00342CB4">
        <w:rPr>
          <w:rFonts w:ascii="ＭＳ 明朝" w:eastAsia="ＭＳ 明朝" w:hAnsi="ＭＳ 明朝" w:hint="eastAsia"/>
          <w:u w:val="single"/>
        </w:rPr>
        <w:t xml:space="preserve">　　　　　　　　　　　　　　　　　　　　　　</w:t>
      </w:r>
    </w:p>
    <w:p w14:paraId="3263ADA2" w14:textId="77777777" w:rsidR="007D3890" w:rsidRPr="00342CB4" w:rsidRDefault="007D3890" w:rsidP="0039172C">
      <w:pPr>
        <w:spacing w:beforeLines="50" w:before="217" w:afterLines="50" w:after="217"/>
        <w:ind w:leftChars="1004" w:left="2309"/>
        <w:rPr>
          <w:rFonts w:ascii="ＭＳ 明朝" w:eastAsia="ＭＳ 明朝" w:hAnsi="ＭＳ 明朝"/>
          <w:u w:val="single"/>
        </w:rPr>
      </w:pPr>
      <w:r w:rsidRPr="00342CB4">
        <w:rPr>
          <w:rFonts w:ascii="ＭＳ 明朝" w:eastAsia="ＭＳ 明朝" w:hAnsi="ＭＳ 明朝" w:hint="eastAsia"/>
        </w:rPr>
        <w:t>電話番号</w:t>
      </w:r>
      <w:r w:rsidRPr="00342CB4">
        <w:rPr>
          <w:rFonts w:ascii="ＭＳ 明朝" w:eastAsia="ＭＳ 明朝" w:hAnsi="ＭＳ 明朝" w:hint="eastAsia"/>
          <w:u w:val="single"/>
        </w:rPr>
        <w:t xml:space="preserve">　　　　　　　　　　　　　　　　　　　　　　　</w:t>
      </w:r>
    </w:p>
    <w:p w14:paraId="3508FF29" w14:textId="77777777" w:rsidR="007D3890" w:rsidRPr="00342CB4" w:rsidRDefault="007D3890" w:rsidP="0039172C">
      <w:pPr>
        <w:spacing w:beforeLines="50" w:before="217" w:afterLines="50" w:after="217"/>
        <w:ind w:leftChars="1004" w:left="2309"/>
        <w:rPr>
          <w:rFonts w:ascii="ＭＳ 明朝" w:eastAsia="ＭＳ 明朝" w:hAnsi="ＭＳ 明朝"/>
          <w:u w:val="single"/>
        </w:rPr>
      </w:pPr>
      <w:r w:rsidRPr="00342CB4">
        <w:rPr>
          <w:rFonts w:ascii="ＭＳ 明朝" w:eastAsia="ＭＳ 明朝" w:hAnsi="ＭＳ 明朝" w:hint="eastAsia"/>
        </w:rPr>
        <w:t>電子メールアドレス</w:t>
      </w:r>
      <w:r w:rsidRPr="00342CB4">
        <w:rPr>
          <w:rFonts w:ascii="ＭＳ 明朝" w:eastAsia="ＭＳ 明朝" w:hAnsi="ＭＳ 明朝" w:hint="eastAsia"/>
          <w:u w:val="single"/>
        </w:rPr>
        <w:t xml:space="preserve">　　　　　　　　　　　　　　　　　　</w:t>
      </w:r>
    </w:p>
    <w:p w14:paraId="3531A388" w14:textId="77777777" w:rsidR="007D3890" w:rsidRPr="0021377D" w:rsidRDefault="007D3890" w:rsidP="003A57BF">
      <w:pPr>
        <w:spacing w:beforeLines="50" w:before="217" w:afterLines="50" w:after="217"/>
        <w:rPr>
          <w:rFonts w:ascii="ＭＳ 明朝" w:eastAsia="ＭＳ 明朝" w:hAnsi="ＭＳ 明朝"/>
        </w:rPr>
      </w:pPr>
      <w:r w:rsidRPr="00342CB4">
        <w:rPr>
          <w:rFonts w:ascii="ＭＳ 明朝" w:eastAsia="ＭＳ 明朝" w:hAnsi="ＭＳ 明朝"/>
          <w:u w:val="single"/>
        </w:rPr>
        <w:br w:type="page"/>
      </w:r>
      <w:r w:rsidRPr="0021377D">
        <w:rPr>
          <w:rFonts w:ascii="ＭＳ 明朝" w:eastAsia="ＭＳ 明朝" w:hAnsi="ＭＳ 明朝" w:hint="eastAsia"/>
        </w:rPr>
        <w:lastRenderedPageBreak/>
        <w:t>判定手数料</w:t>
      </w:r>
    </w:p>
    <w:tbl>
      <w:tblPr>
        <w:tblW w:w="0" w:type="auto"/>
        <w:tblInd w:w="5" w:type="dxa"/>
        <w:tblLayout w:type="fixed"/>
        <w:tblCellMar>
          <w:left w:w="0" w:type="dxa"/>
          <w:right w:w="0" w:type="dxa"/>
        </w:tblCellMar>
        <w:tblLook w:val="0000" w:firstRow="0" w:lastRow="0" w:firstColumn="0" w:lastColumn="0" w:noHBand="0" w:noVBand="0"/>
      </w:tblPr>
      <w:tblGrid>
        <w:gridCol w:w="426"/>
        <w:gridCol w:w="3118"/>
        <w:gridCol w:w="3260"/>
        <w:gridCol w:w="2835"/>
      </w:tblGrid>
      <w:tr w:rsidR="007D3890" w14:paraId="027305CF" w14:textId="77777777" w:rsidTr="007D00BD">
        <w:tc>
          <w:tcPr>
            <w:tcW w:w="426" w:type="dxa"/>
            <w:vMerge w:val="restart"/>
            <w:tcBorders>
              <w:top w:val="single" w:sz="4" w:space="0" w:color="000000"/>
              <w:left w:val="single" w:sz="4" w:space="0" w:color="000000"/>
              <w:bottom w:val="single" w:sz="4" w:space="0" w:color="000000"/>
              <w:right w:val="single" w:sz="4" w:space="0" w:color="000000"/>
            </w:tcBorders>
          </w:tcPr>
          <w:p w14:paraId="4C5B77DD" w14:textId="77777777" w:rsidR="007D3890" w:rsidRDefault="007D3890" w:rsidP="001E7BEC">
            <w:pPr>
              <w:spacing w:line="300" w:lineRule="atLeast"/>
              <w:jc w:val="center"/>
              <w:rPr>
                <w:rFonts w:ascii="ＭＳ 明朝" w:eastAsia="ＭＳ 明朝" w:hAnsi="ＭＳ 明朝" w:cs="ＭＳ 明朝"/>
                <w:sz w:val="20"/>
                <w:szCs w:val="20"/>
              </w:rPr>
            </w:pPr>
          </w:p>
        </w:tc>
        <w:tc>
          <w:tcPr>
            <w:tcW w:w="6378" w:type="dxa"/>
            <w:gridSpan w:val="2"/>
            <w:tcBorders>
              <w:top w:val="single" w:sz="4" w:space="0" w:color="000000"/>
              <w:left w:val="nil"/>
              <w:bottom w:val="single" w:sz="4" w:space="0" w:color="000000"/>
              <w:right w:val="single" w:sz="4" w:space="0" w:color="000000"/>
            </w:tcBorders>
            <w:vAlign w:val="center"/>
          </w:tcPr>
          <w:p w14:paraId="6C1242DB"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区分</w:t>
            </w:r>
          </w:p>
        </w:tc>
        <w:tc>
          <w:tcPr>
            <w:tcW w:w="2835" w:type="dxa"/>
            <w:vMerge w:val="restart"/>
            <w:tcBorders>
              <w:top w:val="single" w:sz="4" w:space="0" w:color="000000"/>
              <w:left w:val="nil"/>
              <w:right w:val="single" w:sz="4" w:space="0" w:color="000000"/>
            </w:tcBorders>
            <w:vAlign w:val="center"/>
          </w:tcPr>
          <w:p w14:paraId="139BC924"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判定手数料</w:t>
            </w:r>
          </w:p>
          <w:p w14:paraId="5A802E09"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（円）</w:t>
            </w:r>
          </w:p>
        </w:tc>
      </w:tr>
      <w:tr w:rsidR="007D3890" w14:paraId="21656987" w14:textId="77777777" w:rsidTr="007D00BD">
        <w:tc>
          <w:tcPr>
            <w:tcW w:w="426" w:type="dxa"/>
            <w:vMerge/>
            <w:tcBorders>
              <w:top w:val="single" w:sz="4" w:space="0" w:color="000000"/>
              <w:left w:val="single" w:sz="4" w:space="0" w:color="000000"/>
              <w:bottom w:val="single" w:sz="4" w:space="0" w:color="000000"/>
              <w:right w:val="single" w:sz="4" w:space="0" w:color="000000"/>
            </w:tcBorders>
          </w:tcPr>
          <w:p w14:paraId="11B29751" w14:textId="77777777" w:rsidR="007D3890" w:rsidRDefault="007D3890" w:rsidP="001E7BEC">
            <w:pPr>
              <w:rPr>
                <w:rFonts w:ascii="Arial" w:hAnsi="Arial" w:cs="Arial"/>
                <w:sz w:val="24"/>
                <w:szCs w:val="24"/>
              </w:rPr>
            </w:pPr>
          </w:p>
        </w:tc>
        <w:tc>
          <w:tcPr>
            <w:tcW w:w="3118" w:type="dxa"/>
            <w:tcBorders>
              <w:top w:val="nil"/>
              <w:left w:val="nil"/>
              <w:bottom w:val="single" w:sz="4" w:space="0" w:color="000000"/>
              <w:right w:val="single" w:sz="4" w:space="0" w:color="000000"/>
            </w:tcBorders>
            <w:vAlign w:val="center"/>
          </w:tcPr>
          <w:p w14:paraId="0B63ABFD"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床面積</w:t>
            </w:r>
          </w:p>
        </w:tc>
        <w:tc>
          <w:tcPr>
            <w:tcW w:w="3260" w:type="dxa"/>
            <w:tcBorders>
              <w:top w:val="nil"/>
              <w:left w:val="nil"/>
              <w:bottom w:val="single" w:sz="4" w:space="0" w:color="000000"/>
              <w:right w:val="single" w:sz="4" w:space="0" w:color="000000"/>
            </w:tcBorders>
            <w:vAlign w:val="center"/>
          </w:tcPr>
          <w:p w14:paraId="09C9BDD0"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構造計算の方法</w:t>
            </w:r>
          </w:p>
        </w:tc>
        <w:tc>
          <w:tcPr>
            <w:tcW w:w="2835" w:type="dxa"/>
            <w:vMerge/>
            <w:tcBorders>
              <w:left w:val="nil"/>
              <w:bottom w:val="single" w:sz="4" w:space="0" w:color="000000"/>
              <w:right w:val="single" w:sz="4" w:space="0" w:color="000000"/>
            </w:tcBorders>
          </w:tcPr>
          <w:p w14:paraId="1B83912F" w14:textId="77777777" w:rsidR="007D3890" w:rsidRDefault="007D3890" w:rsidP="001E7BEC">
            <w:pPr>
              <w:spacing w:line="300" w:lineRule="atLeast"/>
              <w:jc w:val="center"/>
              <w:rPr>
                <w:rFonts w:ascii="ＭＳ 明朝" w:eastAsia="ＭＳ 明朝" w:hAnsi="ＭＳ 明朝" w:cs="ＭＳ 明朝"/>
                <w:sz w:val="20"/>
                <w:szCs w:val="20"/>
              </w:rPr>
            </w:pPr>
          </w:p>
        </w:tc>
      </w:tr>
      <w:tr w:rsidR="007D3890" w14:paraId="07490412" w14:textId="77777777" w:rsidTr="007D00BD">
        <w:tc>
          <w:tcPr>
            <w:tcW w:w="426" w:type="dxa"/>
            <w:vMerge w:val="restart"/>
            <w:tcBorders>
              <w:top w:val="nil"/>
              <w:left w:val="single" w:sz="4" w:space="0" w:color="000000"/>
              <w:bottom w:val="single" w:sz="4" w:space="0" w:color="000000"/>
              <w:right w:val="single" w:sz="4" w:space="0" w:color="000000"/>
            </w:tcBorders>
            <w:vAlign w:val="center"/>
          </w:tcPr>
          <w:p w14:paraId="4A8E3563"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１</w:t>
            </w:r>
          </w:p>
        </w:tc>
        <w:tc>
          <w:tcPr>
            <w:tcW w:w="3118" w:type="dxa"/>
            <w:vMerge w:val="restart"/>
            <w:tcBorders>
              <w:top w:val="nil"/>
              <w:left w:val="nil"/>
              <w:bottom w:val="single" w:sz="4" w:space="0" w:color="000000"/>
              <w:right w:val="single" w:sz="4" w:space="0" w:color="000000"/>
            </w:tcBorders>
            <w:vAlign w:val="center"/>
          </w:tcPr>
          <w:p w14:paraId="4CA2EC88" w14:textId="77777777" w:rsidR="007D3890" w:rsidRDefault="007D3890" w:rsidP="007D00BD">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200㎡以下のもの</w:t>
            </w:r>
          </w:p>
        </w:tc>
        <w:tc>
          <w:tcPr>
            <w:tcW w:w="3260" w:type="dxa"/>
            <w:tcBorders>
              <w:top w:val="nil"/>
              <w:left w:val="nil"/>
              <w:bottom w:val="single" w:sz="4" w:space="0" w:color="000000"/>
              <w:right w:val="single" w:sz="4" w:space="0" w:color="000000"/>
            </w:tcBorders>
            <w:vAlign w:val="center"/>
          </w:tcPr>
          <w:p w14:paraId="215907E2"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w:t>
            </w:r>
          </w:p>
        </w:tc>
        <w:tc>
          <w:tcPr>
            <w:tcW w:w="2835" w:type="dxa"/>
            <w:tcBorders>
              <w:top w:val="nil"/>
              <w:left w:val="nil"/>
              <w:bottom w:val="single" w:sz="4" w:space="0" w:color="000000"/>
              <w:right w:val="single" w:sz="4" w:space="0" w:color="000000"/>
            </w:tcBorders>
            <w:vAlign w:val="center"/>
          </w:tcPr>
          <w:p w14:paraId="6F9020D8"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5F41B2DF" w14:textId="77777777" w:rsidTr="007D00BD">
        <w:tc>
          <w:tcPr>
            <w:tcW w:w="426" w:type="dxa"/>
            <w:vMerge/>
            <w:tcBorders>
              <w:top w:val="nil"/>
              <w:left w:val="single" w:sz="4" w:space="0" w:color="000000"/>
              <w:bottom w:val="single" w:sz="4" w:space="0" w:color="000000"/>
              <w:right w:val="single" w:sz="4" w:space="0" w:color="000000"/>
            </w:tcBorders>
            <w:vAlign w:val="center"/>
          </w:tcPr>
          <w:p w14:paraId="172DD4EC" w14:textId="77777777" w:rsidR="007D3890" w:rsidRDefault="007D3890" w:rsidP="00D31CEE">
            <w:pPr>
              <w:jc w:val="center"/>
              <w:rPr>
                <w:rFonts w:ascii="Arial" w:hAnsi="Arial" w:cs="Arial"/>
                <w:sz w:val="24"/>
                <w:szCs w:val="24"/>
              </w:rPr>
            </w:pPr>
          </w:p>
        </w:tc>
        <w:tc>
          <w:tcPr>
            <w:tcW w:w="3118" w:type="dxa"/>
            <w:vMerge/>
            <w:tcBorders>
              <w:top w:val="nil"/>
              <w:left w:val="nil"/>
              <w:bottom w:val="single" w:sz="4" w:space="0" w:color="000000"/>
              <w:right w:val="single" w:sz="4" w:space="0" w:color="000000"/>
            </w:tcBorders>
            <w:vAlign w:val="center"/>
          </w:tcPr>
          <w:p w14:paraId="544E25EB" w14:textId="77777777" w:rsidR="007D3890" w:rsidRDefault="007D3890" w:rsidP="00D31CEE">
            <w:pPr>
              <w:rPr>
                <w:rFonts w:ascii="Arial" w:hAnsi="Arial" w:cs="Arial"/>
                <w:sz w:val="24"/>
                <w:szCs w:val="24"/>
              </w:rPr>
            </w:pPr>
          </w:p>
        </w:tc>
        <w:tc>
          <w:tcPr>
            <w:tcW w:w="3260" w:type="dxa"/>
            <w:tcBorders>
              <w:top w:val="nil"/>
              <w:left w:val="nil"/>
              <w:bottom w:val="single" w:sz="4" w:space="0" w:color="000000"/>
              <w:right w:val="single" w:sz="4" w:space="0" w:color="000000"/>
            </w:tcBorders>
            <w:vAlign w:val="center"/>
          </w:tcPr>
          <w:p w14:paraId="55118D73"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大臣認定プログラム以外の方法</w:t>
            </w:r>
          </w:p>
        </w:tc>
        <w:tc>
          <w:tcPr>
            <w:tcW w:w="2835" w:type="dxa"/>
            <w:tcBorders>
              <w:top w:val="nil"/>
              <w:left w:val="nil"/>
              <w:bottom w:val="single" w:sz="4" w:space="0" w:color="000000"/>
              <w:right w:val="single" w:sz="4" w:space="0" w:color="000000"/>
            </w:tcBorders>
            <w:vAlign w:val="center"/>
          </w:tcPr>
          <w:p w14:paraId="1D6C4FE5"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3AB29828" w14:textId="77777777" w:rsidTr="007D00BD">
        <w:tc>
          <w:tcPr>
            <w:tcW w:w="426" w:type="dxa"/>
            <w:vMerge w:val="restart"/>
            <w:tcBorders>
              <w:top w:val="nil"/>
              <w:left w:val="single" w:sz="4" w:space="0" w:color="000000"/>
              <w:bottom w:val="single" w:sz="4" w:space="0" w:color="000000"/>
              <w:right w:val="single" w:sz="4" w:space="0" w:color="000000"/>
            </w:tcBorders>
            <w:vAlign w:val="center"/>
          </w:tcPr>
          <w:p w14:paraId="7677F511"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２</w:t>
            </w:r>
          </w:p>
        </w:tc>
        <w:tc>
          <w:tcPr>
            <w:tcW w:w="3118" w:type="dxa"/>
            <w:vMerge w:val="restart"/>
            <w:tcBorders>
              <w:top w:val="nil"/>
              <w:left w:val="nil"/>
              <w:bottom w:val="single" w:sz="4" w:space="0" w:color="000000"/>
              <w:right w:val="single" w:sz="4" w:space="0" w:color="000000"/>
            </w:tcBorders>
            <w:vAlign w:val="center"/>
          </w:tcPr>
          <w:p w14:paraId="73018821"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200㎡を超え500㎡以下の</w:t>
            </w:r>
          </w:p>
          <w:p w14:paraId="1CD05D0A"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もの</w:t>
            </w:r>
          </w:p>
        </w:tc>
        <w:tc>
          <w:tcPr>
            <w:tcW w:w="3260" w:type="dxa"/>
            <w:tcBorders>
              <w:top w:val="nil"/>
              <w:left w:val="nil"/>
              <w:bottom w:val="single" w:sz="4" w:space="0" w:color="000000"/>
              <w:right w:val="single" w:sz="4" w:space="0" w:color="000000"/>
            </w:tcBorders>
            <w:vAlign w:val="center"/>
          </w:tcPr>
          <w:p w14:paraId="008E16A3"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w:t>
            </w:r>
          </w:p>
        </w:tc>
        <w:tc>
          <w:tcPr>
            <w:tcW w:w="2835" w:type="dxa"/>
            <w:tcBorders>
              <w:top w:val="nil"/>
              <w:left w:val="nil"/>
              <w:bottom w:val="single" w:sz="4" w:space="0" w:color="000000"/>
              <w:right w:val="single" w:sz="4" w:space="0" w:color="000000"/>
            </w:tcBorders>
            <w:vAlign w:val="center"/>
          </w:tcPr>
          <w:p w14:paraId="6607220F"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5EBD29B8" w14:textId="77777777" w:rsidTr="007D00BD">
        <w:tc>
          <w:tcPr>
            <w:tcW w:w="426" w:type="dxa"/>
            <w:vMerge/>
            <w:tcBorders>
              <w:top w:val="nil"/>
              <w:left w:val="single" w:sz="4" w:space="0" w:color="000000"/>
              <w:bottom w:val="single" w:sz="4" w:space="0" w:color="000000"/>
              <w:right w:val="single" w:sz="4" w:space="0" w:color="000000"/>
            </w:tcBorders>
            <w:vAlign w:val="center"/>
          </w:tcPr>
          <w:p w14:paraId="7083FB63" w14:textId="77777777" w:rsidR="007D3890" w:rsidRDefault="007D3890" w:rsidP="00D31CEE">
            <w:pPr>
              <w:jc w:val="center"/>
              <w:rPr>
                <w:rFonts w:ascii="Arial" w:hAnsi="Arial" w:cs="Arial"/>
                <w:sz w:val="24"/>
                <w:szCs w:val="24"/>
              </w:rPr>
            </w:pPr>
          </w:p>
        </w:tc>
        <w:tc>
          <w:tcPr>
            <w:tcW w:w="3118" w:type="dxa"/>
            <w:vMerge/>
            <w:tcBorders>
              <w:top w:val="nil"/>
              <w:left w:val="nil"/>
              <w:bottom w:val="single" w:sz="4" w:space="0" w:color="000000"/>
              <w:right w:val="single" w:sz="4" w:space="0" w:color="000000"/>
            </w:tcBorders>
            <w:vAlign w:val="center"/>
          </w:tcPr>
          <w:p w14:paraId="12500266" w14:textId="77777777" w:rsidR="007D3890" w:rsidRDefault="007D3890" w:rsidP="00D31CEE">
            <w:pPr>
              <w:rPr>
                <w:rFonts w:ascii="Arial" w:hAnsi="Arial" w:cs="Arial"/>
                <w:sz w:val="24"/>
                <w:szCs w:val="24"/>
              </w:rPr>
            </w:pPr>
          </w:p>
        </w:tc>
        <w:tc>
          <w:tcPr>
            <w:tcW w:w="3260" w:type="dxa"/>
            <w:tcBorders>
              <w:top w:val="nil"/>
              <w:left w:val="nil"/>
              <w:bottom w:val="single" w:sz="4" w:space="0" w:color="000000"/>
              <w:right w:val="single" w:sz="4" w:space="0" w:color="000000"/>
            </w:tcBorders>
            <w:vAlign w:val="center"/>
          </w:tcPr>
          <w:p w14:paraId="2278B93B"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大臣認定プログラム以外の方法</w:t>
            </w:r>
          </w:p>
        </w:tc>
        <w:tc>
          <w:tcPr>
            <w:tcW w:w="2835" w:type="dxa"/>
            <w:tcBorders>
              <w:top w:val="nil"/>
              <w:left w:val="nil"/>
              <w:bottom w:val="single" w:sz="4" w:space="0" w:color="000000"/>
              <w:right w:val="single" w:sz="4" w:space="0" w:color="000000"/>
            </w:tcBorders>
            <w:vAlign w:val="center"/>
          </w:tcPr>
          <w:p w14:paraId="0C66CC6D"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5050A0AD" w14:textId="77777777" w:rsidTr="007D00BD">
        <w:tc>
          <w:tcPr>
            <w:tcW w:w="426" w:type="dxa"/>
            <w:vMerge w:val="restart"/>
            <w:tcBorders>
              <w:top w:val="nil"/>
              <w:left w:val="single" w:sz="4" w:space="0" w:color="000000"/>
              <w:bottom w:val="single" w:sz="4" w:space="0" w:color="000000"/>
              <w:right w:val="single" w:sz="4" w:space="0" w:color="000000"/>
            </w:tcBorders>
            <w:vAlign w:val="center"/>
          </w:tcPr>
          <w:p w14:paraId="19F6538F"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３</w:t>
            </w:r>
          </w:p>
        </w:tc>
        <w:tc>
          <w:tcPr>
            <w:tcW w:w="3118" w:type="dxa"/>
            <w:vMerge w:val="restart"/>
            <w:tcBorders>
              <w:top w:val="nil"/>
              <w:left w:val="nil"/>
              <w:bottom w:val="single" w:sz="4" w:space="0" w:color="000000"/>
              <w:right w:val="single" w:sz="4" w:space="0" w:color="000000"/>
            </w:tcBorders>
            <w:vAlign w:val="center"/>
          </w:tcPr>
          <w:p w14:paraId="19F05504"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500㎡を超え1</w:t>
            </w:r>
            <w:r>
              <w:rPr>
                <w:rFonts w:ascii="ＭＳ 明朝" w:eastAsia="ＭＳ 明朝" w:hAnsi="ＭＳ 明朝" w:cs="ＭＳ 明朝"/>
                <w:sz w:val="20"/>
                <w:szCs w:val="20"/>
              </w:rPr>
              <w:t>,000</w:t>
            </w:r>
            <w:r>
              <w:rPr>
                <w:rFonts w:ascii="ＭＳ 明朝" w:eastAsia="ＭＳ 明朝" w:hAnsi="ＭＳ 明朝" w:cs="ＭＳ 明朝" w:hint="eastAsia"/>
                <w:sz w:val="20"/>
                <w:szCs w:val="20"/>
              </w:rPr>
              <w:t>㎡以下の</w:t>
            </w:r>
          </w:p>
          <w:p w14:paraId="33FA398B"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もの</w:t>
            </w:r>
          </w:p>
        </w:tc>
        <w:tc>
          <w:tcPr>
            <w:tcW w:w="3260" w:type="dxa"/>
            <w:tcBorders>
              <w:top w:val="nil"/>
              <w:left w:val="nil"/>
              <w:bottom w:val="single" w:sz="4" w:space="0" w:color="000000"/>
              <w:right w:val="single" w:sz="4" w:space="0" w:color="000000"/>
            </w:tcBorders>
            <w:vAlign w:val="center"/>
          </w:tcPr>
          <w:p w14:paraId="217E6117"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w:t>
            </w:r>
          </w:p>
        </w:tc>
        <w:tc>
          <w:tcPr>
            <w:tcW w:w="2835" w:type="dxa"/>
            <w:tcBorders>
              <w:top w:val="nil"/>
              <w:left w:val="nil"/>
              <w:bottom w:val="single" w:sz="4" w:space="0" w:color="000000"/>
              <w:right w:val="single" w:sz="4" w:space="0" w:color="000000"/>
            </w:tcBorders>
            <w:vAlign w:val="center"/>
          </w:tcPr>
          <w:p w14:paraId="085F6FCC"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3F1F99C5" w14:textId="77777777" w:rsidTr="007D00BD">
        <w:tc>
          <w:tcPr>
            <w:tcW w:w="426" w:type="dxa"/>
            <w:vMerge/>
            <w:tcBorders>
              <w:top w:val="nil"/>
              <w:left w:val="single" w:sz="4" w:space="0" w:color="000000"/>
              <w:bottom w:val="single" w:sz="4" w:space="0" w:color="000000"/>
              <w:right w:val="single" w:sz="4" w:space="0" w:color="000000"/>
            </w:tcBorders>
            <w:vAlign w:val="center"/>
          </w:tcPr>
          <w:p w14:paraId="4030F632" w14:textId="77777777" w:rsidR="007D3890" w:rsidRDefault="007D3890" w:rsidP="00D31CEE">
            <w:pPr>
              <w:jc w:val="center"/>
              <w:rPr>
                <w:rFonts w:ascii="Arial" w:hAnsi="Arial" w:cs="Arial"/>
                <w:sz w:val="24"/>
                <w:szCs w:val="24"/>
              </w:rPr>
            </w:pPr>
          </w:p>
        </w:tc>
        <w:tc>
          <w:tcPr>
            <w:tcW w:w="3118" w:type="dxa"/>
            <w:vMerge/>
            <w:tcBorders>
              <w:top w:val="nil"/>
              <w:left w:val="nil"/>
              <w:bottom w:val="single" w:sz="4" w:space="0" w:color="000000"/>
              <w:right w:val="single" w:sz="4" w:space="0" w:color="000000"/>
            </w:tcBorders>
            <w:vAlign w:val="center"/>
          </w:tcPr>
          <w:p w14:paraId="3161C4D7" w14:textId="77777777" w:rsidR="007D3890" w:rsidRDefault="007D3890" w:rsidP="00D31CEE">
            <w:pPr>
              <w:rPr>
                <w:rFonts w:ascii="Arial" w:hAnsi="Arial" w:cs="Arial"/>
                <w:sz w:val="24"/>
                <w:szCs w:val="24"/>
              </w:rPr>
            </w:pPr>
          </w:p>
        </w:tc>
        <w:tc>
          <w:tcPr>
            <w:tcW w:w="3260" w:type="dxa"/>
            <w:tcBorders>
              <w:top w:val="nil"/>
              <w:left w:val="nil"/>
              <w:bottom w:val="single" w:sz="4" w:space="0" w:color="000000"/>
              <w:right w:val="single" w:sz="4" w:space="0" w:color="000000"/>
            </w:tcBorders>
            <w:vAlign w:val="center"/>
          </w:tcPr>
          <w:p w14:paraId="0EC93C6F"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大臣認定プログラム以外の方法</w:t>
            </w:r>
          </w:p>
        </w:tc>
        <w:tc>
          <w:tcPr>
            <w:tcW w:w="2835" w:type="dxa"/>
            <w:tcBorders>
              <w:top w:val="nil"/>
              <w:left w:val="nil"/>
              <w:bottom w:val="single" w:sz="4" w:space="0" w:color="000000"/>
              <w:right w:val="single" w:sz="4" w:space="0" w:color="000000"/>
            </w:tcBorders>
            <w:vAlign w:val="center"/>
          </w:tcPr>
          <w:p w14:paraId="59201702"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16B5B10A" w14:textId="77777777" w:rsidTr="007D00BD">
        <w:tc>
          <w:tcPr>
            <w:tcW w:w="426" w:type="dxa"/>
            <w:vMerge w:val="restart"/>
            <w:tcBorders>
              <w:top w:val="nil"/>
              <w:left w:val="single" w:sz="4" w:space="0" w:color="000000"/>
              <w:bottom w:val="single" w:sz="4" w:space="0" w:color="000000"/>
              <w:right w:val="single" w:sz="4" w:space="0" w:color="000000"/>
            </w:tcBorders>
            <w:vAlign w:val="center"/>
          </w:tcPr>
          <w:p w14:paraId="3A5ADF93"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４</w:t>
            </w:r>
          </w:p>
        </w:tc>
        <w:tc>
          <w:tcPr>
            <w:tcW w:w="3118" w:type="dxa"/>
            <w:vMerge w:val="restart"/>
            <w:tcBorders>
              <w:top w:val="nil"/>
              <w:left w:val="nil"/>
              <w:bottom w:val="single" w:sz="4" w:space="0" w:color="000000"/>
              <w:right w:val="single" w:sz="4" w:space="0" w:color="000000"/>
            </w:tcBorders>
            <w:vAlign w:val="center"/>
          </w:tcPr>
          <w:p w14:paraId="4B3FEF68"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1</w:t>
            </w:r>
            <w:r>
              <w:rPr>
                <w:rFonts w:ascii="ＭＳ 明朝" w:eastAsia="ＭＳ 明朝" w:hAnsi="ＭＳ 明朝" w:cs="ＭＳ 明朝"/>
                <w:sz w:val="20"/>
                <w:szCs w:val="20"/>
              </w:rPr>
              <w:t>,000</w:t>
            </w:r>
            <w:r>
              <w:rPr>
                <w:rFonts w:ascii="ＭＳ 明朝" w:eastAsia="ＭＳ 明朝" w:hAnsi="ＭＳ 明朝" w:cs="ＭＳ 明朝" w:hint="eastAsia"/>
                <w:sz w:val="20"/>
                <w:szCs w:val="20"/>
              </w:rPr>
              <w:t>㎡を超え2</w:t>
            </w:r>
            <w:r>
              <w:rPr>
                <w:rFonts w:ascii="ＭＳ 明朝" w:eastAsia="ＭＳ 明朝" w:hAnsi="ＭＳ 明朝" w:cs="ＭＳ 明朝"/>
                <w:sz w:val="20"/>
                <w:szCs w:val="20"/>
              </w:rPr>
              <w:t>,000</w:t>
            </w:r>
            <w:r>
              <w:rPr>
                <w:rFonts w:ascii="ＭＳ 明朝" w:eastAsia="ＭＳ 明朝" w:hAnsi="ＭＳ 明朝" w:cs="ＭＳ 明朝" w:hint="eastAsia"/>
                <w:sz w:val="20"/>
                <w:szCs w:val="20"/>
              </w:rPr>
              <w:t>㎡以下の</w:t>
            </w:r>
          </w:p>
          <w:p w14:paraId="6ED03CEC"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もの</w:t>
            </w:r>
          </w:p>
        </w:tc>
        <w:tc>
          <w:tcPr>
            <w:tcW w:w="3260" w:type="dxa"/>
            <w:tcBorders>
              <w:top w:val="nil"/>
              <w:left w:val="nil"/>
              <w:bottom w:val="single" w:sz="4" w:space="0" w:color="000000"/>
              <w:right w:val="single" w:sz="4" w:space="0" w:color="000000"/>
            </w:tcBorders>
            <w:vAlign w:val="center"/>
          </w:tcPr>
          <w:p w14:paraId="45BE2943"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w:t>
            </w:r>
          </w:p>
        </w:tc>
        <w:tc>
          <w:tcPr>
            <w:tcW w:w="2835" w:type="dxa"/>
            <w:tcBorders>
              <w:top w:val="nil"/>
              <w:left w:val="nil"/>
              <w:bottom w:val="single" w:sz="4" w:space="0" w:color="000000"/>
              <w:right w:val="single" w:sz="4" w:space="0" w:color="000000"/>
            </w:tcBorders>
            <w:vAlign w:val="center"/>
          </w:tcPr>
          <w:p w14:paraId="2B41CF2D"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7C171A17" w14:textId="77777777" w:rsidTr="007D00BD">
        <w:tc>
          <w:tcPr>
            <w:tcW w:w="426" w:type="dxa"/>
            <w:vMerge/>
            <w:tcBorders>
              <w:top w:val="nil"/>
              <w:left w:val="single" w:sz="4" w:space="0" w:color="000000"/>
              <w:bottom w:val="single" w:sz="4" w:space="0" w:color="000000"/>
              <w:right w:val="single" w:sz="4" w:space="0" w:color="000000"/>
            </w:tcBorders>
            <w:vAlign w:val="center"/>
          </w:tcPr>
          <w:p w14:paraId="53558F3E" w14:textId="77777777" w:rsidR="007D3890" w:rsidRDefault="007D3890" w:rsidP="00D31CEE">
            <w:pPr>
              <w:jc w:val="center"/>
              <w:rPr>
                <w:rFonts w:ascii="Arial" w:hAnsi="Arial" w:cs="Arial"/>
                <w:sz w:val="24"/>
                <w:szCs w:val="24"/>
              </w:rPr>
            </w:pPr>
          </w:p>
        </w:tc>
        <w:tc>
          <w:tcPr>
            <w:tcW w:w="3118" w:type="dxa"/>
            <w:vMerge/>
            <w:tcBorders>
              <w:top w:val="nil"/>
              <w:left w:val="nil"/>
              <w:bottom w:val="single" w:sz="4" w:space="0" w:color="000000"/>
              <w:right w:val="single" w:sz="4" w:space="0" w:color="000000"/>
            </w:tcBorders>
            <w:vAlign w:val="center"/>
          </w:tcPr>
          <w:p w14:paraId="146529B9" w14:textId="77777777" w:rsidR="007D3890" w:rsidRDefault="007D3890" w:rsidP="00D31CEE">
            <w:pPr>
              <w:rPr>
                <w:rFonts w:ascii="Arial" w:hAnsi="Arial" w:cs="Arial"/>
                <w:sz w:val="24"/>
                <w:szCs w:val="24"/>
              </w:rPr>
            </w:pPr>
          </w:p>
        </w:tc>
        <w:tc>
          <w:tcPr>
            <w:tcW w:w="3260" w:type="dxa"/>
            <w:tcBorders>
              <w:top w:val="nil"/>
              <w:left w:val="nil"/>
              <w:bottom w:val="single" w:sz="4" w:space="0" w:color="000000"/>
              <w:right w:val="single" w:sz="4" w:space="0" w:color="000000"/>
            </w:tcBorders>
            <w:vAlign w:val="center"/>
          </w:tcPr>
          <w:p w14:paraId="07FE5CC7"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大臣認定プログラム以外の方法</w:t>
            </w:r>
          </w:p>
        </w:tc>
        <w:tc>
          <w:tcPr>
            <w:tcW w:w="2835" w:type="dxa"/>
            <w:tcBorders>
              <w:top w:val="nil"/>
              <w:left w:val="nil"/>
              <w:bottom w:val="single" w:sz="4" w:space="0" w:color="000000"/>
              <w:right w:val="single" w:sz="4" w:space="0" w:color="000000"/>
            </w:tcBorders>
            <w:vAlign w:val="center"/>
          </w:tcPr>
          <w:p w14:paraId="4439E51B"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3673A590" w14:textId="77777777" w:rsidTr="007D00BD">
        <w:tc>
          <w:tcPr>
            <w:tcW w:w="426" w:type="dxa"/>
            <w:vMerge w:val="restart"/>
            <w:tcBorders>
              <w:top w:val="nil"/>
              <w:left w:val="single" w:sz="4" w:space="0" w:color="000000"/>
              <w:bottom w:val="single" w:sz="4" w:space="0" w:color="000000"/>
              <w:right w:val="single" w:sz="4" w:space="0" w:color="000000"/>
            </w:tcBorders>
            <w:vAlign w:val="center"/>
          </w:tcPr>
          <w:p w14:paraId="1D50EA08"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５</w:t>
            </w:r>
          </w:p>
        </w:tc>
        <w:tc>
          <w:tcPr>
            <w:tcW w:w="3118" w:type="dxa"/>
            <w:vMerge w:val="restart"/>
            <w:tcBorders>
              <w:top w:val="nil"/>
              <w:left w:val="nil"/>
              <w:bottom w:val="single" w:sz="4" w:space="0" w:color="000000"/>
              <w:right w:val="single" w:sz="4" w:space="0" w:color="000000"/>
            </w:tcBorders>
            <w:vAlign w:val="center"/>
          </w:tcPr>
          <w:p w14:paraId="442EEA2E"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2</w:t>
            </w:r>
            <w:r>
              <w:rPr>
                <w:rFonts w:ascii="ＭＳ 明朝" w:eastAsia="ＭＳ 明朝" w:hAnsi="ＭＳ 明朝" w:cs="ＭＳ 明朝"/>
                <w:sz w:val="20"/>
                <w:szCs w:val="20"/>
              </w:rPr>
              <w:t>,000</w:t>
            </w:r>
            <w:r>
              <w:rPr>
                <w:rFonts w:ascii="ＭＳ 明朝" w:eastAsia="ＭＳ 明朝" w:hAnsi="ＭＳ 明朝" w:cs="ＭＳ 明朝" w:hint="eastAsia"/>
                <w:sz w:val="20"/>
                <w:szCs w:val="20"/>
              </w:rPr>
              <w:t>㎡を超え</w:t>
            </w:r>
            <w:r>
              <w:rPr>
                <w:rFonts w:ascii="ＭＳ 明朝" w:eastAsia="ＭＳ 明朝" w:hAnsi="ＭＳ 明朝" w:cs="ＭＳ 明朝"/>
                <w:sz w:val="20"/>
                <w:szCs w:val="20"/>
              </w:rPr>
              <w:t>10,000</w:t>
            </w:r>
            <w:r>
              <w:rPr>
                <w:rFonts w:ascii="ＭＳ 明朝" w:eastAsia="ＭＳ 明朝" w:hAnsi="ＭＳ 明朝" w:cs="ＭＳ 明朝" w:hint="eastAsia"/>
                <w:sz w:val="20"/>
                <w:szCs w:val="20"/>
              </w:rPr>
              <w:t>㎡以下の</w:t>
            </w:r>
          </w:p>
          <w:p w14:paraId="56DAC62B"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もの</w:t>
            </w:r>
          </w:p>
        </w:tc>
        <w:tc>
          <w:tcPr>
            <w:tcW w:w="3260" w:type="dxa"/>
            <w:tcBorders>
              <w:top w:val="nil"/>
              <w:left w:val="nil"/>
              <w:bottom w:val="single" w:sz="4" w:space="0" w:color="000000"/>
              <w:right w:val="single" w:sz="4" w:space="0" w:color="000000"/>
            </w:tcBorders>
            <w:vAlign w:val="center"/>
          </w:tcPr>
          <w:p w14:paraId="21F14932"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w:t>
            </w:r>
          </w:p>
        </w:tc>
        <w:tc>
          <w:tcPr>
            <w:tcW w:w="2835" w:type="dxa"/>
            <w:tcBorders>
              <w:top w:val="nil"/>
              <w:left w:val="nil"/>
              <w:bottom w:val="single" w:sz="4" w:space="0" w:color="000000"/>
              <w:right w:val="single" w:sz="4" w:space="0" w:color="000000"/>
            </w:tcBorders>
            <w:vAlign w:val="center"/>
          </w:tcPr>
          <w:p w14:paraId="4091DA62"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475127F0" w14:textId="77777777" w:rsidTr="007D00BD">
        <w:tc>
          <w:tcPr>
            <w:tcW w:w="426" w:type="dxa"/>
            <w:vMerge/>
            <w:tcBorders>
              <w:top w:val="nil"/>
              <w:left w:val="single" w:sz="4" w:space="0" w:color="000000"/>
              <w:bottom w:val="single" w:sz="4" w:space="0" w:color="000000"/>
              <w:right w:val="single" w:sz="4" w:space="0" w:color="000000"/>
            </w:tcBorders>
            <w:vAlign w:val="center"/>
          </w:tcPr>
          <w:p w14:paraId="0DA3557D" w14:textId="77777777" w:rsidR="007D3890" w:rsidRDefault="007D3890" w:rsidP="00D31CEE">
            <w:pPr>
              <w:jc w:val="center"/>
              <w:rPr>
                <w:rFonts w:ascii="Arial" w:hAnsi="Arial" w:cs="Arial"/>
                <w:sz w:val="24"/>
                <w:szCs w:val="24"/>
              </w:rPr>
            </w:pPr>
          </w:p>
        </w:tc>
        <w:tc>
          <w:tcPr>
            <w:tcW w:w="3118" w:type="dxa"/>
            <w:vMerge/>
            <w:tcBorders>
              <w:top w:val="nil"/>
              <w:left w:val="nil"/>
              <w:bottom w:val="single" w:sz="4" w:space="0" w:color="000000"/>
              <w:right w:val="single" w:sz="4" w:space="0" w:color="000000"/>
            </w:tcBorders>
            <w:vAlign w:val="center"/>
          </w:tcPr>
          <w:p w14:paraId="4E135D86" w14:textId="77777777" w:rsidR="007D3890" w:rsidRDefault="007D3890" w:rsidP="00D31CEE">
            <w:pPr>
              <w:rPr>
                <w:rFonts w:ascii="Arial" w:hAnsi="Arial" w:cs="Arial"/>
                <w:sz w:val="24"/>
                <w:szCs w:val="24"/>
              </w:rPr>
            </w:pPr>
          </w:p>
        </w:tc>
        <w:tc>
          <w:tcPr>
            <w:tcW w:w="3260" w:type="dxa"/>
            <w:tcBorders>
              <w:top w:val="nil"/>
              <w:left w:val="nil"/>
              <w:bottom w:val="single" w:sz="4" w:space="0" w:color="000000"/>
              <w:right w:val="single" w:sz="4" w:space="0" w:color="000000"/>
            </w:tcBorders>
            <w:vAlign w:val="center"/>
          </w:tcPr>
          <w:p w14:paraId="57F7B199"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大臣認定プログラム以外の方法</w:t>
            </w:r>
          </w:p>
        </w:tc>
        <w:tc>
          <w:tcPr>
            <w:tcW w:w="2835" w:type="dxa"/>
            <w:tcBorders>
              <w:top w:val="nil"/>
              <w:left w:val="nil"/>
              <w:bottom w:val="single" w:sz="4" w:space="0" w:color="000000"/>
              <w:right w:val="single" w:sz="4" w:space="0" w:color="000000"/>
            </w:tcBorders>
            <w:vAlign w:val="center"/>
          </w:tcPr>
          <w:p w14:paraId="54652534"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273F7D0B" w14:textId="77777777" w:rsidTr="007D00BD">
        <w:tc>
          <w:tcPr>
            <w:tcW w:w="426" w:type="dxa"/>
            <w:vMerge w:val="restart"/>
            <w:tcBorders>
              <w:top w:val="nil"/>
              <w:left w:val="single" w:sz="4" w:space="0" w:color="000000"/>
              <w:bottom w:val="single" w:sz="4" w:space="0" w:color="000000"/>
              <w:right w:val="single" w:sz="4" w:space="0" w:color="000000"/>
            </w:tcBorders>
            <w:vAlign w:val="center"/>
          </w:tcPr>
          <w:p w14:paraId="0F75F92F"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６</w:t>
            </w:r>
          </w:p>
        </w:tc>
        <w:tc>
          <w:tcPr>
            <w:tcW w:w="3118" w:type="dxa"/>
            <w:vMerge w:val="restart"/>
            <w:tcBorders>
              <w:top w:val="nil"/>
              <w:left w:val="nil"/>
              <w:bottom w:val="single" w:sz="4" w:space="0" w:color="000000"/>
              <w:right w:val="single" w:sz="4" w:space="0" w:color="000000"/>
            </w:tcBorders>
            <w:vAlign w:val="center"/>
          </w:tcPr>
          <w:p w14:paraId="624DE186" w14:textId="48B89710"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1</w:t>
            </w:r>
            <w:r>
              <w:rPr>
                <w:rFonts w:ascii="ＭＳ 明朝" w:eastAsia="ＭＳ 明朝" w:hAnsi="ＭＳ 明朝" w:cs="ＭＳ 明朝"/>
                <w:sz w:val="20"/>
                <w:szCs w:val="20"/>
              </w:rPr>
              <w:t>0,000</w:t>
            </w:r>
            <w:r>
              <w:rPr>
                <w:rFonts w:ascii="ＭＳ 明朝" w:eastAsia="ＭＳ 明朝" w:hAnsi="ＭＳ 明朝" w:cs="ＭＳ 明朝" w:hint="eastAsia"/>
                <w:sz w:val="20"/>
                <w:szCs w:val="20"/>
              </w:rPr>
              <w:t>㎡を超え5</w:t>
            </w:r>
            <w:r>
              <w:rPr>
                <w:rFonts w:ascii="ＭＳ 明朝" w:eastAsia="ＭＳ 明朝" w:hAnsi="ＭＳ 明朝" w:cs="ＭＳ 明朝"/>
                <w:sz w:val="20"/>
                <w:szCs w:val="20"/>
              </w:rPr>
              <w:t>0,000</w:t>
            </w:r>
            <w:r>
              <w:rPr>
                <w:rFonts w:ascii="ＭＳ 明朝" w:eastAsia="ＭＳ 明朝" w:hAnsi="ＭＳ 明朝" w:cs="ＭＳ 明朝" w:hint="eastAsia"/>
                <w:sz w:val="20"/>
                <w:szCs w:val="20"/>
              </w:rPr>
              <w:t>㎡以下のもの</w:t>
            </w:r>
          </w:p>
        </w:tc>
        <w:tc>
          <w:tcPr>
            <w:tcW w:w="3260" w:type="dxa"/>
            <w:tcBorders>
              <w:top w:val="nil"/>
              <w:left w:val="nil"/>
              <w:bottom w:val="single" w:sz="4" w:space="0" w:color="000000"/>
              <w:right w:val="single" w:sz="4" w:space="0" w:color="000000"/>
            </w:tcBorders>
            <w:vAlign w:val="center"/>
          </w:tcPr>
          <w:p w14:paraId="60D1B808"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w:t>
            </w:r>
          </w:p>
        </w:tc>
        <w:tc>
          <w:tcPr>
            <w:tcW w:w="2835" w:type="dxa"/>
            <w:tcBorders>
              <w:top w:val="nil"/>
              <w:left w:val="nil"/>
              <w:bottom w:val="single" w:sz="4" w:space="0" w:color="000000"/>
              <w:right w:val="single" w:sz="4" w:space="0" w:color="000000"/>
            </w:tcBorders>
            <w:vAlign w:val="center"/>
          </w:tcPr>
          <w:p w14:paraId="688DE964"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05CB187A" w14:textId="77777777" w:rsidTr="007D00BD">
        <w:tc>
          <w:tcPr>
            <w:tcW w:w="426" w:type="dxa"/>
            <w:vMerge/>
            <w:tcBorders>
              <w:top w:val="nil"/>
              <w:left w:val="single" w:sz="4" w:space="0" w:color="000000"/>
              <w:bottom w:val="single" w:sz="4" w:space="0" w:color="000000"/>
              <w:right w:val="single" w:sz="4" w:space="0" w:color="000000"/>
            </w:tcBorders>
            <w:vAlign w:val="center"/>
          </w:tcPr>
          <w:p w14:paraId="49ACCF0F" w14:textId="77777777" w:rsidR="007D3890" w:rsidRDefault="007D3890" w:rsidP="00D31CEE">
            <w:pPr>
              <w:jc w:val="center"/>
              <w:rPr>
                <w:rFonts w:ascii="Arial" w:hAnsi="Arial" w:cs="Arial"/>
                <w:sz w:val="24"/>
                <w:szCs w:val="24"/>
              </w:rPr>
            </w:pPr>
          </w:p>
        </w:tc>
        <w:tc>
          <w:tcPr>
            <w:tcW w:w="3118" w:type="dxa"/>
            <w:vMerge/>
            <w:tcBorders>
              <w:top w:val="nil"/>
              <w:left w:val="nil"/>
              <w:bottom w:val="single" w:sz="4" w:space="0" w:color="000000"/>
              <w:right w:val="single" w:sz="4" w:space="0" w:color="000000"/>
            </w:tcBorders>
            <w:vAlign w:val="center"/>
          </w:tcPr>
          <w:p w14:paraId="059057E8" w14:textId="77777777" w:rsidR="007D3890" w:rsidRDefault="007D3890" w:rsidP="00D31CEE">
            <w:pPr>
              <w:rPr>
                <w:rFonts w:ascii="Arial" w:hAnsi="Arial" w:cs="Arial"/>
                <w:sz w:val="24"/>
                <w:szCs w:val="24"/>
              </w:rPr>
            </w:pPr>
          </w:p>
        </w:tc>
        <w:tc>
          <w:tcPr>
            <w:tcW w:w="3260" w:type="dxa"/>
            <w:tcBorders>
              <w:top w:val="nil"/>
              <w:left w:val="nil"/>
              <w:bottom w:val="single" w:sz="4" w:space="0" w:color="000000"/>
              <w:right w:val="single" w:sz="4" w:space="0" w:color="000000"/>
            </w:tcBorders>
            <w:vAlign w:val="center"/>
          </w:tcPr>
          <w:p w14:paraId="0D891083"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大臣認定プログラム以外の方法</w:t>
            </w:r>
          </w:p>
        </w:tc>
        <w:tc>
          <w:tcPr>
            <w:tcW w:w="2835" w:type="dxa"/>
            <w:tcBorders>
              <w:top w:val="nil"/>
              <w:left w:val="nil"/>
              <w:bottom w:val="single" w:sz="4" w:space="0" w:color="000000"/>
              <w:right w:val="single" w:sz="4" w:space="0" w:color="000000"/>
            </w:tcBorders>
            <w:vAlign w:val="center"/>
          </w:tcPr>
          <w:p w14:paraId="5E4B3207"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6A2251A0" w14:textId="77777777" w:rsidTr="007D00BD">
        <w:tc>
          <w:tcPr>
            <w:tcW w:w="426" w:type="dxa"/>
            <w:vMerge w:val="restart"/>
            <w:tcBorders>
              <w:top w:val="nil"/>
              <w:left w:val="single" w:sz="4" w:space="0" w:color="000000"/>
              <w:bottom w:val="single" w:sz="4" w:space="0" w:color="000000"/>
              <w:right w:val="single" w:sz="4" w:space="0" w:color="000000"/>
            </w:tcBorders>
            <w:vAlign w:val="center"/>
          </w:tcPr>
          <w:p w14:paraId="5B76C34E" w14:textId="77777777" w:rsidR="007D3890" w:rsidRDefault="007D3890" w:rsidP="00D31CEE">
            <w:pPr>
              <w:spacing w:line="300" w:lineRule="atLeas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７</w:t>
            </w:r>
          </w:p>
        </w:tc>
        <w:tc>
          <w:tcPr>
            <w:tcW w:w="3118" w:type="dxa"/>
            <w:vMerge w:val="restart"/>
            <w:tcBorders>
              <w:top w:val="nil"/>
              <w:left w:val="nil"/>
              <w:bottom w:val="single" w:sz="4" w:space="0" w:color="000000"/>
              <w:right w:val="single" w:sz="4" w:space="0" w:color="000000"/>
            </w:tcBorders>
            <w:vAlign w:val="center"/>
          </w:tcPr>
          <w:p w14:paraId="762F7002" w14:textId="77777777" w:rsidR="007D3890" w:rsidRDefault="007D3890" w:rsidP="007D00BD">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5</w:t>
            </w:r>
            <w:r>
              <w:rPr>
                <w:rFonts w:ascii="ＭＳ 明朝" w:eastAsia="ＭＳ 明朝" w:hAnsi="ＭＳ 明朝" w:cs="ＭＳ 明朝"/>
                <w:sz w:val="20"/>
                <w:szCs w:val="20"/>
              </w:rPr>
              <w:t>0,000</w:t>
            </w:r>
            <w:r>
              <w:rPr>
                <w:rFonts w:ascii="ＭＳ 明朝" w:eastAsia="ＭＳ 明朝" w:hAnsi="ＭＳ 明朝" w:cs="ＭＳ 明朝" w:hint="eastAsia"/>
                <w:sz w:val="20"/>
                <w:szCs w:val="20"/>
              </w:rPr>
              <w:t>㎡を超えるもの</w:t>
            </w:r>
          </w:p>
        </w:tc>
        <w:tc>
          <w:tcPr>
            <w:tcW w:w="3260" w:type="dxa"/>
            <w:tcBorders>
              <w:top w:val="nil"/>
              <w:left w:val="nil"/>
              <w:bottom w:val="single" w:sz="4" w:space="0" w:color="000000"/>
              <w:right w:val="single" w:sz="4" w:space="0" w:color="000000"/>
            </w:tcBorders>
            <w:vAlign w:val="center"/>
          </w:tcPr>
          <w:p w14:paraId="14E8F36A"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w:t>
            </w:r>
          </w:p>
        </w:tc>
        <w:tc>
          <w:tcPr>
            <w:tcW w:w="2835" w:type="dxa"/>
            <w:tcBorders>
              <w:top w:val="nil"/>
              <w:left w:val="nil"/>
              <w:bottom w:val="single" w:sz="4" w:space="0" w:color="000000"/>
              <w:right w:val="single" w:sz="4" w:space="0" w:color="000000"/>
            </w:tcBorders>
            <w:vAlign w:val="center"/>
          </w:tcPr>
          <w:p w14:paraId="47CEF88F"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r w:rsidR="007D3890" w14:paraId="4F5395B2" w14:textId="77777777" w:rsidTr="007D00BD">
        <w:tc>
          <w:tcPr>
            <w:tcW w:w="426" w:type="dxa"/>
            <w:vMerge/>
            <w:tcBorders>
              <w:top w:val="nil"/>
              <w:left w:val="single" w:sz="4" w:space="0" w:color="000000"/>
              <w:bottom w:val="single" w:sz="4" w:space="0" w:color="000000"/>
              <w:right w:val="single" w:sz="4" w:space="0" w:color="000000"/>
            </w:tcBorders>
            <w:vAlign w:val="center"/>
          </w:tcPr>
          <w:p w14:paraId="41A2527F" w14:textId="77777777" w:rsidR="007D3890" w:rsidRDefault="007D3890" w:rsidP="00D31CEE">
            <w:pPr>
              <w:jc w:val="center"/>
              <w:rPr>
                <w:rFonts w:ascii="Arial" w:hAnsi="Arial" w:cs="Arial"/>
                <w:sz w:val="24"/>
                <w:szCs w:val="24"/>
              </w:rPr>
            </w:pPr>
          </w:p>
        </w:tc>
        <w:tc>
          <w:tcPr>
            <w:tcW w:w="3118" w:type="dxa"/>
            <w:vMerge/>
            <w:tcBorders>
              <w:top w:val="nil"/>
              <w:left w:val="nil"/>
              <w:bottom w:val="single" w:sz="4" w:space="0" w:color="000000"/>
              <w:right w:val="single" w:sz="4" w:space="0" w:color="000000"/>
            </w:tcBorders>
            <w:vAlign w:val="center"/>
          </w:tcPr>
          <w:p w14:paraId="0B43B725" w14:textId="77777777" w:rsidR="007D3890" w:rsidRDefault="007D3890" w:rsidP="00D31CEE">
            <w:pPr>
              <w:rPr>
                <w:rFonts w:ascii="Arial" w:hAnsi="Arial" w:cs="Arial"/>
                <w:sz w:val="24"/>
                <w:szCs w:val="24"/>
              </w:rPr>
            </w:pPr>
          </w:p>
        </w:tc>
        <w:tc>
          <w:tcPr>
            <w:tcW w:w="3260" w:type="dxa"/>
            <w:tcBorders>
              <w:top w:val="nil"/>
              <w:left w:val="nil"/>
              <w:bottom w:val="single" w:sz="4" w:space="0" w:color="000000"/>
              <w:right w:val="single" w:sz="4" w:space="0" w:color="000000"/>
            </w:tcBorders>
            <w:vAlign w:val="center"/>
          </w:tcPr>
          <w:p w14:paraId="3FD5B439" w14:textId="77777777" w:rsidR="007D3890" w:rsidRDefault="007D3890" w:rsidP="00D31CEE">
            <w:pPr>
              <w:spacing w:line="30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大臣認定プログラム以外の方法</w:t>
            </w:r>
          </w:p>
        </w:tc>
        <w:tc>
          <w:tcPr>
            <w:tcW w:w="2835" w:type="dxa"/>
            <w:tcBorders>
              <w:top w:val="nil"/>
              <w:left w:val="nil"/>
              <w:bottom w:val="single" w:sz="4" w:space="0" w:color="000000"/>
              <w:right w:val="single" w:sz="4" w:space="0" w:color="000000"/>
            </w:tcBorders>
            <w:vAlign w:val="center"/>
          </w:tcPr>
          <w:p w14:paraId="046FC7E0" w14:textId="77777777" w:rsidR="007D3890" w:rsidRDefault="007D3890" w:rsidP="00D31CEE">
            <w:pPr>
              <w:spacing w:line="300" w:lineRule="atLeast"/>
              <w:ind w:rightChars="57" w:right="131"/>
              <w:jc w:val="right"/>
              <w:rPr>
                <w:rFonts w:ascii="ＭＳ 明朝" w:eastAsia="ＭＳ 明朝" w:hAnsi="ＭＳ 明朝" w:cs="ＭＳ 明朝"/>
                <w:sz w:val="20"/>
                <w:szCs w:val="20"/>
              </w:rPr>
            </w:pPr>
          </w:p>
        </w:tc>
      </w:tr>
    </w:tbl>
    <w:p w14:paraId="54A2A5C7" w14:textId="77777777" w:rsidR="007D3890" w:rsidRDefault="007D3890" w:rsidP="003A57BF">
      <w:pPr>
        <w:spacing w:beforeLines="50" w:before="217" w:afterLines="50" w:after="217"/>
        <w:rPr>
          <w:rFonts w:ascii="ＭＳ 明朝" w:eastAsia="ＭＳ 明朝" w:hAnsi="ＭＳ 明朝"/>
        </w:rPr>
      </w:pPr>
      <w:r>
        <w:rPr>
          <w:rFonts w:ascii="ＭＳ 明朝" w:eastAsia="ＭＳ 明朝" w:hAnsi="ＭＳ 明朝" w:hint="eastAsia"/>
        </w:rPr>
        <w:t xml:space="preserve">　　　　　　　　　　　　　　　　※判定手数料の根拠となる資料を添付すること</w:t>
      </w:r>
    </w:p>
    <w:p w14:paraId="7EBEB482" w14:textId="77777777" w:rsidR="007D3890" w:rsidRPr="0021377D" w:rsidRDefault="007D3890" w:rsidP="003A57BF">
      <w:pPr>
        <w:spacing w:beforeLines="50" w:before="217" w:afterLines="50" w:after="217"/>
        <w:rPr>
          <w:rFonts w:ascii="ＭＳ 明朝" w:eastAsia="ＭＳ 明朝" w:hAnsi="ＭＳ 明朝"/>
        </w:rPr>
      </w:pPr>
      <w:r>
        <w:rPr>
          <w:rFonts w:ascii="ＭＳ 明朝" w:eastAsia="ＭＳ 明朝" w:hAnsi="ＭＳ 明朝" w:hint="eastAsia"/>
        </w:rPr>
        <w:t xml:space="preserve">　</w:t>
      </w:r>
    </w:p>
    <w:p w14:paraId="751FCAAC" w14:textId="77777777" w:rsidR="007D3890" w:rsidRPr="00612BFC" w:rsidRDefault="007D3890" w:rsidP="009D4C3C">
      <w:pPr>
        <w:spacing w:beforeLines="50" w:before="217" w:afterLines="50" w:after="217"/>
        <w:ind w:firstLineChars="100" w:firstLine="230"/>
        <w:rPr>
          <w:rFonts w:ascii="ＭＳ 明朝" w:eastAsia="ＭＳ 明朝" w:hAnsi="ＭＳ 明朝"/>
        </w:rPr>
      </w:pPr>
      <w:r>
        <w:rPr>
          <w:rFonts w:ascii="ＭＳ 明朝" w:eastAsia="ＭＳ 明朝" w:hAnsi="ＭＳ 明朝" w:hint="eastAsia"/>
        </w:rPr>
        <w:t>判定</w:t>
      </w:r>
      <w:r w:rsidRPr="00612BFC">
        <w:rPr>
          <w:rFonts w:ascii="ＭＳ 明朝" w:eastAsia="ＭＳ 明朝" w:hAnsi="ＭＳ 明朝" w:hint="eastAsia"/>
        </w:rPr>
        <w:t>手数料適用開始</w:t>
      </w:r>
      <w:r>
        <w:rPr>
          <w:rFonts w:ascii="ＭＳ 明朝" w:eastAsia="ＭＳ 明朝" w:hAnsi="ＭＳ 明朝" w:hint="eastAsia"/>
        </w:rPr>
        <w:t>予定</w:t>
      </w:r>
      <w:r w:rsidRPr="00612BFC">
        <w:rPr>
          <w:rFonts w:ascii="ＭＳ 明朝" w:eastAsia="ＭＳ 明朝" w:hAnsi="ＭＳ 明朝" w:hint="eastAsia"/>
        </w:rPr>
        <w:t>日　　　　　年　　月　　日</w:t>
      </w:r>
    </w:p>
    <w:p w14:paraId="5FAF149B" w14:textId="77777777" w:rsidR="007D3890" w:rsidRDefault="007D3890" w:rsidP="0021377D">
      <w:pPr>
        <w:spacing w:beforeLines="50" w:before="217" w:afterLines="50" w:after="217"/>
        <w:rPr>
          <w:rFonts w:ascii="ＭＳ 明朝" w:eastAsia="ＭＳ 明朝" w:hAnsi="ＭＳ 明朝"/>
        </w:rPr>
        <w:sectPr w:rsidR="007D3890" w:rsidSect="0039172C">
          <w:headerReference w:type="default" r:id="rId10"/>
          <w:footerReference w:type="default" r:id="rId11"/>
          <w:pgSz w:w="11906" w:h="16838" w:code="9"/>
          <w:pgMar w:top="907" w:right="1134" w:bottom="737" w:left="1128" w:header="567" w:footer="720" w:gutter="0"/>
          <w:pgNumType w:start="1"/>
          <w:cols w:space="720"/>
          <w:noEndnote/>
          <w:docGrid w:type="linesAndChars" w:linePitch="434" w:charSpace="4096"/>
        </w:sectPr>
      </w:pPr>
    </w:p>
    <w:p w14:paraId="1D432EF6" w14:textId="7F136293" w:rsidR="007D3890" w:rsidRDefault="007D3890" w:rsidP="00B65FB3">
      <w:pPr>
        <w:spacing w:beforeLines="50" w:before="217" w:afterLines="50" w:after="217"/>
        <w:ind w:firstLineChars="100" w:firstLine="230"/>
        <w:rPr>
          <w:rFonts w:ascii="ＭＳ 明朝" w:eastAsia="ＭＳ 明朝" w:hAnsi="ＭＳ 明朝"/>
        </w:rPr>
        <w:sectPr w:rsidR="007D3890" w:rsidSect="007D3890">
          <w:type w:val="continuous"/>
          <w:pgSz w:w="11906" w:h="16838" w:code="9"/>
          <w:pgMar w:top="907" w:right="1134" w:bottom="737" w:left="1128" w:header="567" w:footer="720" w:gutter="0"/>
          <w:pgNumType w:start="1"/>
          <w:cols w:space="720"/>
          <w:noEndnote/>
          <w:docGrid w:type="linesAndChars" w:linePitch="434" w:charSpace="4096"/>
        </w:sectPr>
      </w:pPr>
    </w:p>
    <w:p w14:paraId="51B575CE" w14:textId="4329172E" w:rsidR="00505A67" w:rsidRPr="009F5A30" w:rsidRDefault="00505A67" w:rsidP="004857BD">
      <w:pPr>
        <w:spacing w:line="300" w:lineRule="exact"/>
        <w:ind w:left="210" w:hangingChars="100" w:hanging="210"/>
      </w:pPr>
    </w:p>
    <w:sectPr w:rsidR="00505A67" w:rsidRPr="009F5A30" w:rsidSect="007D3890">
      <w:type w:val="continuous"/>
      <w:pgSz w:w="11906" w:h="16838" w:code="9"/>
      <w:pgMar w:top="1134" w:right="1701" w:bottom="992"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08AD0" w14:textId="77777777" w:rsidR="00482B43" w:rsidRDefault="00482B43" w:rsidP="00661CF0">
      <w:r>
        <w:separator/>
      </w:r>
    </w:p>
  </w:endnote>
  <w:endnote w:type="continuationSeparator" w:id="0">
    <w:p w14:paraId="0641948E" w14:textId="77777777" w:rsidR="00482B43" w:rsidRDefault="00482B43" w:rsidP="0066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FD26" w14:textId="77777777" w:rsidR="007D3890" w:rsidRDefault="007D3890">
    <w:pPr>
      <w:rPr>
        <w:rFonts w:hAnsi="Century"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2FB3" w14:textId="77777777" w:rsidR="007D3890" w:rsidRDefault="007D3890">
    <w:pPr>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D8F3F" w14:textId="77777777" w:rsidR="00482B43" w:rsidRDefault="00482B43" w:rsidP="00661CF0">
      <w:r>
        <w:separator/>
      </w:r>
    </w:p>
  </w:footnote>
  <w:footnote w:type="continuationSeparator" w:id="0">
    <w:p w14:paraId="1A617F16" w14:textId="77777777" w:rsidR="00482B43" w:rsidRDefault="00482B43" w:rsidP="0066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59A7" w14:textId="77777777" w:rsidR="007D3890" w:rsidRPr="009E16FC" w:rsidRDefault="007D3890" w:rsidP="00845675">
    <w:pPr>
      <w:pStyle w:val="aa"/>
      <w:ind w:right="146" w:firstLineChars="61" w:firstLine="110"/>
      <w:jc w:val="left"/>
      <w:rPr>
        <w:rFonts w:ascii="游明朝" w:eastAsia="游明朝" w:hAnsi="游明朝" w:cs="ＭＳ 明朝"/>
        <w:sz w:val="18"/>
        <w:szCs w:val="18"/>
      </w:rPr>
    </w:pPr>
    <w:r w:rsidRPr="009E16FC">
      <w:rPr>
        <w:rFonts w:ascii="游明朝" w:eastAsia="游明朝" w:hAnsi="游明朝" w:cs="ＭＳ 明朝" w:hint="eastAsia"/>
        <w:sz w:val="18"/>
        <w:szCs w:val="18"/>
      </w:rPr>
      <w:t xml:space="preserve">様式第１号　</w:t>
    </w:r>
    <w:r w:rsidRPr="009E16FC">
      <w:rPr>
        <w:rFonts w:ascii="游明朝" w:eastAsia="游明朝" w:hAnsi="游明朝" w:cs="ＭＳ 明朝"/>
        <w:sz w:val="18"/>
        <w:szCs w:val="18"/>
      </w:rPr>
      <w:t>(</w:t>
    </w:r>
    <w:r w:rsidRPr="009E16FC">
      <w:rPr>
        <w:rFonts w:ascii="游明朝" w:eastAsia="游明朝" w:hAnsi="游明朝" w:cs="ＭＳ 明朝" w:hint="eastAsia"/>
        <w:sz w:val="18"/>
        <w:szCs w:val="18"/>
      </w:rPr>
      <w:t>大阪府構造計算適合性判定</w:t>
    </w:r>
    <w:r>
      <w:rPr>
        <w:rFonts w:ascii="游明朝" w:eastAsia="游明朝" w:hAnsi="游明朝" w:cs="ＭＳ 明朝" w:hint="eastAsia"/>
        <w:sz w:val="18"/>
        <w:szCs w:val="18"/>
      </w:rPr>
      <w:t>機関が実施する構造計算適合性判定の手数料設定要領</w:t>
    </w:r>
    <w:r w:rsidRPr="009E16FC">
      <w:rPr>
        <w:rFonts w:ascii="游明朝" w:eastAsia="游明朝" w:hAnsi="游明朝" w:cs="ＭＳ 明朝" w:hint="eastAsia"/>
        <w:sz w:val="18"/>
        <w:szCs w:val="18"/>
      </w:rPr>
      <w:t xml:space="preserve">　第</w:t>
    </w:r>
    <w:r>
      <w:rPr>
        <w:rFonts w:ascii="游明朝" w:eastAsia="游明朝" w:hAnsi="游明朝" w:cs="ＭＳ 明朝" w:hint="eastAsia"/>
        <w:sz w:val="18"/>
        <w:szCs w:val="18"/>
      </w:rPr>
      <w:t>３</w:t>
    </w:r>
    <w:r w:rsidRPr="009E16FC">
      <w:rPr>
        <w:rFonts w:ascii="游明朝" w:eastAsia="游明朝" w:hAnsi="游明朝" w:cs="ＭＳ 明朝" w:hint="eastAsia"/>
        <w:sz w:val="18"/>
        <w:szCs w:val="18"/>
      </w:rPr>
      <w:t>条関係)</w:t>
    </w:r>
  </w:p>
  <w:p w14:paraId="3F1534AF" w14:textId="77777777" w:rsidR="007D3890" w:rsidRPr="001F36DB" w:rsidRDefault="007D3890" w:rsidP="00845675">
    <w:pPr>
      <w:pStyle w:val="aa"/>
      <w:ind w:right="146" w:firstLineChars="61" w:firstLine="110"/>
      <w:jc w:val="left"/>
      <w:rPr>
        <w:rFonts w:ascii="游明朝" w:eastAsia="游明朝" w:hAnsi="游明朝" w:cs="ＭＳ 明朝"/>
        <w:color w:val="FF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5C58" w14:textId="77777777" w:rsidR="007D3890" w:rsidRPr="009E16FC" w:rsidRDefault="007D3890" w:rsidP="00845675">
    <w:pPr>
      <w:pStyle w:val="aa"/>
      <w:ind w:right="146" w:firstLineChars="61" w:firstLine="110"/>
      <w:jc w:val="left"/>
      <w:rPr>
        <w:rFonts w:ascii="游明朝" w:eastAsia="游明朝" w:hAnsi="游明朝" w:cs="ＭＳ 明朝"/>
        <w:sz w:val="18"/>
        <w:szCs w:val="18"/>
      </w:rPr>
    </w:pPr>
    <w:r w:rsidRPr="009E16FC">
      <w:rPr>
        <w:rFonts w:ascii="游明朝" w:eastAsia="游明朝" w:hAnsi="游明朝" w:cs="ＭＳ 明朝" w:hint="eastAsia"/>
        <w:sz w:val="18"/>
        <w:szCs w:val="18"/>
      </w:rPr>
      <w:t>様式第</w:t>
    </w:r>
    <w:r>
      <w:rPr>
        <w:rFonts w:ascii="游明朝" w:eastAsia="游明朝" w:hAnsi="游明朝" w:cs="ＭＳ 明朝" w:hint="eastAsia"/>
        <w:sz w:val="18"/>
        <w:szCs w:val="18"/>
      </w:rPr>
      <w:t>２</w:t>
    </w:r>
    <w:r w:rsidRPr="009E16FC">
      <w:rPr>
        <w:rFonts w:ascii="游明朝" w:eastAsia="游明朝" w:hAnsi="游明朝" w:cs="ＭＳ 明朝" w:hint="eastAsia"/>
        <w:sz w:val="18"/>
        <w:szCs w:val="18"/>
      </w:rPr>
      <w:t xml:space="preserve">号　</w:t>
    </w:r>
    <w:r w:rsidRPr="009E16FC">
      <w:rPr>
        <w:rFonts w:ascii="游明朝" w:eastAsia="游明朝" w:hAnsi="游明朝" w:cs="ＭＳ 明朝"/>
        <w:sz w:val="18"/>
        <w:szCs w:val="18"/>
      </w:rPr>
      <w:t>(</w:t>
    </w:r>
    <w:r w:rsidRPr="009E16FC">
      <w:rPr>
        <w:rFonts w:ascii="游明朝" w:eastAsia="游明朝" w:hAnsi="游明朝" w:cs="ＭＳ 明朝" w:hint="eastAsia"/>
        <w:sz w:val="18"/>
        <w:szCs w:val="18"/>
      </w:rPr>
      <w:t>大阪府構造計算適合性判定</w:t>
    </w:r>
    <w:r>
      <w:rPr>
        <w:rFonts w:ascii="游明朝" w:eastAsia="游明朝" w:hAnsi="游明朝" w:cs="ＭＳ 明朝" w:hint="eastAsia"/>
        <w:sz w:val="18"/>
        <w:szCs w:val="18"/>
      </w:rPr>
      <w:t>機関が実施する構造計算適合性判定の手数料設定要領</w:t>
    </w:r>
    <w:r w:rsidRPr="009E16FC">
      <w:rPr>
        <w:rFonts w:ascii="游明朝" w:eastAsia="游明朝" w:hAnsi="游明朝" w:cs="ＭＳ 明朝" w:hint="eastAsia"/>
        <w:sz w:val="18"/>
        <w:szCs w:val="18"/>
      </w:rPr>
      <w:t xml:space="preserve">　第</w:t>
    </w:r>
    <w:r>
      <w:rPr>
        <w:rFonts w:ascii="游明朝" w:eastAsia="游明朝" w:hAnsi="游明朝" w:cs="ＭＳ 明朝" w:hint="eastAsia"/>
        <w:sz w:val="18"/>
        <w:szCs w:val="18"/>
      </w:rPr>
      <w:t>４</w:t>
    </w:r>
    <w:r w:rsidRPr="009E16FC">
      <w:rPr>
        <w:rFonts w:ascii="游明朝" w:eastAsia="游明朝" w:hAnsi="游明朝" w:cs="ＭＳ 明朝" w:hint="eastAsia"/>
        <w:sz w:val="18"/>
        <w:szCs w:val="18"/>
      </w:rPr>
      <w:t>条関係)</w:t>
    </w:r>
  </w:p>
  <w:p w14:paraId="2101743D" w14:textId="77777777" w:rsidR="007D3890" w:rsidRPr="001F36DB" w:rsidRDefault="007D3890" w:rsidP="00845675">
    <w:pPr>
      <w:pStyle w:val="aa"/>
      <w:ind w:right="146" w:firstLineChars="61" w:firstLine="110"/>
      <w:jc w:val="left"/>
      <w:rPr>
        <w:rFonts w:ascii="游明朝" w:eastAsia="游明朝" w:hAnsi="游明朝" w:cs="ＭＳ 明朝"/>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7433"/>
    <w:multiLevelType w:val="hybridMultilevel"/>
    <w:tmpl w:val="4CA4BBB4"/>
    <w:lvl w:ilvl="0" w:tplc="04090001">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 w15:restartNumberingAfterBreak="0">
    <w:nsid w:val="3B4328D4"/>
    <w:multiLevelType w:val="hybridMultilevel"/>
    <w:tmpl w:val="94C8641C"/>
    <w:lvl w:ilvl="0" w:tplc="03041256">
      <w:start w:val="1"/>
      <w:numFmt w:val="bullet"/>
      <w:lvlText w:val="○"/>
      <w:lvlJc w:val="left"/>
      <w:pPr>
        <w:ind w:left="360" w:hanging="360"/>
      </w:pPr>
      <w:rPr>
        <w:rFonts w:ascii="ＭＳ 明朝" w:eastAsia="ＭＳ 明朝" w:hAnsi="ＭＳ 明朝" w:cstheme="minorBidi" w:hint="eastAsia"/>
      </w:rPr>
    </w:lvl>
    <w:lvl w:ilvl="1" w:tplc="F55452F8">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E5164C"/>
    <w:multiLevelType w:val="hybridMultilevel"/>
    <w:tmpl w:val="CD2ED984"/>
    <w:lvl w:ilvl="0" w:tplc="7758F836">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61C7526B"/>
    <w:multiLevelType w:val="hybridMultilevel"/>
    <w:tmpl w:val="1B7A6F42"/>
    <w:lvl w:ilvl="0" w:tplc="AEBA8350">
      <w:start w:val="1"/>
      <w:numFmt w:val="decimalFullWidth"/>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9F"/>
    <w:rsid w:val="00002257"/>
    <w:rsid w:val="000104A5"/>
    <w:rsid w:val="00042846"/>
    <w:rsid w:val="0007023C"/>
    <w:rsid w:val="00075E5A"/>
    <w:rsid w:val="000B2071"/>
    <w:rsid w:val="00105843"/>
    <w:rsid w:val="001266EC"/>
    <w:rsid w:val="00133A3A"/>
    <w:rsid w:val="0014199E"/>
    <w:rsid w:val="0014375E"/>
    <w:rsid w:val="00144DE1"/>
    <w:rsid w:val="001613A0"/>
    <w:rsid w:val="001653BE"/>
    <w:rsid w:val="00175B3C"/>
    <w:rsid w:val="001838FE"/>
    <w:rsid w:val="00190C16"/>
    <w:rsid w:val="00193AC0"/>
    <w:rsid w:val="0019674C"/>
    <w:rsid w:val="001C1098"/>
    <w:rsid w:val="001C21D6"/>
    <w:rsid w:val="001D6BC4"/>
    <w:rsid w:val="001F40CA"/>
    <w:rsid w:val="002024CC"/>
    <w:rsid w:val="00207C4A"/>
    <w:rsid w:val="0022669F"/>
    <w:rsid w:val="00233E4A"/>
    <w:rsid w:val="002369CD"/>
    <w:rsid w:val="00254CC3"/>
    <w:rsid w:val="002736A5"/>
    <w:rsid w:val="00280F22"/>
    <w:rsid w:val="00281978"/>
    <w:rsid w:val="002F35CF"/>
    <w:rsid w:val="00333A45"/>
    <w:rsid w:val="0035012B"/>
    <w:rsid w:val="00377A1B"/>
    <w:rsid w:val="0039292E"/>
    <w:rsid w:val="003B1151"/>
    <w:rsid w:val="003B3E55"/>
    <w:rsid w:val="003C2734"/>
    <w:rsid w:val="003D4149"/>
    <w:rsid w:val="003E6A0E"/>
    <w:rsid w:val="00403CC2"/>
    <w:rsid w:val="00417288"/>
    <w:rsid w:val="00430D52"/>
    <w:rsid w:val="00455C9C"/>
    <w:rsid w:val="00456371"/>
    <w:rsid w:val="00463745"/>
    <w:rsid w:val="00482B43"/>
    <w:rsid w:val="004857BD"/>
    <w:rsid w:val="004B48D9"/>
    <w:rsid w:val="005029FC"/>
    <w:rsid w:val="00505A67"/>
    <w:rsid w:val="00506C16"/>
    <w:rsid w:val="005131B0"/>
    <w:rsid w:val="00553801"/>
    <w:rsid w:val="00562AB7"/>
    <w:rsid w:val="00574864"/>
    <w:rsid w:val="00584F28"/>
    <w:rsid w:val="00597F6E"/>
    <w:rsid w:val="005A0759"/>
    <w:rsid w:val="005C1067"/>
    <w:rsid w:val="005D3961"/>
    <w:rsid w:val="005E0A36"/>
    <w:rsid w:val="005F5EDD"/>
    <w:rsid w:val="00616257"/>
    <w:rsid w:val="00616DFE"/>
    <w:rsid w:val="006178E4"/>
    <w:rsid w:val="00625D35"/>
    <w:rsid w:val="00647CD8"/>
    <w:rsid w:val="00654128"/>
    <w:rsid w:val="0065465D"/>
    <w:rsid w:val="00661CF0"/>
    <w:rsid w:val="00695560"/>
    <w:rsid w:val="006A0E24"/>
    <w:rsid w:val="006A22B1"/>
    <w:rsid w:val="006B3535"/>
    <w:rsid w:val="006C2A0A"/>
    <w:rsid w:val="006D6594"/>
    <w:rsid w:val="006E07C7"/>
    <w:rsid w:val="0070122C"/>
    <w:rsid w:val="00721E16"/>
    <w:rsid w:val="00721FDE"/>
    <w:rsid w:val="00723E72"/>
    <w:rsid w:val="007255BE"/>
    <w:rsid w:val="00734AFC"/>
    <w:rsid w:val="00747F63"/>
    <w:rsid w:val="00756BC3"/>
    <w:rsid w:val="007618B9"/>
    <w:rsid w:val="00765943"/>
    <w:rsid w:val="00770D87"/>
    <w:rsid w:val="007736F5"/>
    <w:rsid w:val="007804AE"/>
    <w:rsid w:val="00783968"/>
    <w:rsid w:val="0079159D"/>
    <w:rsid w:val="00795861"/>
    <w:rsid w:val="007A2524"/>
    <w:rsid w:val="007A6C26"/>
    <w:rsid w:val="007B2726"/>
    <w:rsid w:val="007B5371"/>
    <w:rsid w:val="007B6DF9"/>
    <w:rsid w:val="007C105A"/>
    <w:rsid w:val="007D3890"/>
    <w:rsid w:val="007D570E"/>
    <w:rsid w:val="007D6DB4"/>
    <w:rsid w:val="007E1E6A"/>
    <w:rsid w:val="007E390F"/>
    <w:rsid w:val="0080303F"/>
    <w:rsid w:val="00813794"/>
    <w:rsid w:val="00815C24"/>
    <w:rsid w:val="008207FB"/>
    <w:rsid w:val="008213E4"/>
    <w:rsid w:val="008226A1"/>
    <w:rsid w:val="00827218"/>
    <w:rsid w:val="00830F02"/>
    <w:rsid w:val="00832C0C"/>
    <w:rsid w:val="0083381E"/>
    <w:rsid w:val="00836003"/>
    <w:rsid w:val="00837DF2"/>
    <w:rsid w:val="008461EE"/>
    <w:rsid w:val="008A7594"/>
    <w:rsid w:val="00900B45"/>
    <w:rsid w:val="00910E64"/>
    <w:rsid w:val="0091609D"/>
    <w:rsid w:val="00917AC9"/>
    <w:rsid w:val="009204CD"/>
    <w:rsid w:val="00925B8F"/>
    <w:rsid w:val="009309ED"/>
    <w:rsid w:val="009349F6"/>
    <w:rsid w:val="009374DA"/>
    <w:rsid w:val="009376F8"/>
    <w:rsid w:val="00945988"/>
    <w:rsid w:val="009472F3"/>
    <w:rsid w:val="00957F01"/>
    <w:rsid w:val="0096067D"/>
    <w:rsid w:val="0097218D"/>
    <w:rsid w:val="0098304B"/>
    <w:rsid w:val="009D1420"/>
    <w:rsid w:val="009E395B"/>
    <w:rsid w:val="009F0541"/>
    <w:rsid w:val="009F5A30"/>
    <w:rsid w:val="00A0788F"/>
    <w:rsid w:val="00A22C26"/>
    <w:rsid w:val="00A26133"/>
    <w:rsid w:val="00A42CE3"/>
    <w:rsid w:val="00A51B30"/>
    <w:rsid w:val="00A56FA0"/>
    <w:rsid w:val="00A61DFA"/>
    <w:rsid w:val="00A63C17"/>
    <w:rsid w:val="00A72C3B"/>
    <w:rsid w:val="00A871A4"/>
    <w:rsid w:val="00A947C8"/>
    <w:rsid w:val="00A94F85"/>
    <w:rsid w:val="00AB5F93"/>
    <w:rsid w:val="00AC46C9"/>
    <w:rsid w:val="00AC48C6"/>
    <w:rsid w:val="00AD2033"/>
    <w:rsid w:val="00AF5BFB"/>
    <w:rsid w:val="00AF6E84"/>
    <w:rsid w:val="00B05EEF"/>
    <w:rsid w:val="00B206E6"/>
    <w:rsid w:val="00B21D85"/>
    <w:rsid w:val="00B23F57"/>
    <w:rsid w:val="00B26EC8"/>
    <w:rsid w:val="00B274CA"/>
    <w:rsid w:val="00B33EA8"/>
    <w:rsid w:val="00B40ED1"/>
    <w:rsid w:val="00B53EA6"/>
    <w:rsid w:val="00B56E44"/>
    <w:rsid w:val="00B74D4D"/>
    <w:rsid w:val="00B92AE3"/>
    <w:rsid w:val="00B954FA"/>
    <w:rsid w:val="00B95A57"/>
    <w:rsid w:val="00BA08AB"/>
    <w:rsid w:val="00BA2842"/>
    <w:rsid w:val="00BB25BB"/>
    <w:rsid w:val="00BD35FB"/>
    <w:rsid w:val="00BD787C"/>
    <w:rsid w:val="00BE219C"/>
    <w:rsid w:val="00BE4651"/>
    <w:rsid w:val="00BE67E0"/>
    <w:rsid w:val="00C12235"/>
    <w:rsid w:val="00C14E8F"/>
    <w:rsid w:val="00C317E1"/>
    <w:rsid w:val="00C33AEB"/>
    <w:rsid w:val="00C401F7"/>
    <w:rsid w:val="00C453A3"/>
    <w:rsid w:val="00C45738"/>
    <w:rsid w:val="00C51272"/>
    <w:rsid w:val="00C71FEB"/>
    <w:rsid w:val="00C90AA8"/>
    <w:rsid w:val="00C93F1E"/>
    <w:rsid w:val="00C945C9"/>
    <w:rsid w:val="00CA3707"/>
    <w:rsid w:val="00CB2074"/>
    <w:rsid w:val="00CB50C1"/>
    <w:rsid w:val="00CD19A7"/>
    <w:rsid w:val="00CD377C"/>
    <w:rsid w:val="00CD49F0"/>
    <w:rsid w:val="00CE2E57"/>
    <w:rsid w:val="00CE5273"/>
    <w:rsid w:val="00CF6637"/>
    <w:rsid w:val="00D13768"/>
    <w:rsid w:val="00D30B68"/>
    <w:rsid w:val="00D33A2E"/>
    <w:rsid w:val="00D45444"/>
    <w:rsid w:val="00D5539F"/>
    <w:rsid w:val="00D638C7"/>
    <w:rsid w:val="00D66E74"/>
    <w:rsid w:val="00D67FA0"/>
    <w:rsid w:val="00D94484"/>
    <w:rsid w:val="00D95CEE"/>
    <w:rsid w:val="00DA273C"/>
    <w:rsid w:val="00DB6F69"/>
    <w:rsid w:val="00DC1B20"/>
    <w:rsid w:val="00DC29EF"/>
    <w:rsid w:val="00DC46DE"/>
    <w:rsid w:val="00DD02DA"/>
    <w:rsid w:val="00DD5E21"/>
    <w:rsid w:val="00E02378"/>
    <w:rsid w:val="00E24579"/>
    <w:rsid w:val="00E33AF5"/>
    <w:rsid w:val="00E35FE1"/>
    <w:rsid w:val="00E42762"/>
    <w:rsid w:val="00E47463"/>
    <w:rsid w:val="00E549BE"/>
    <w:rsid w:val="00E56624"/>
    <w:rsid w:val="00E66967"/>
    <w:rsid w:val="00E73AB7"/>
    <w:rsid w:val="00E9060B"/>
    <w:rsid w:val="00E96611"/>
    <w:rsid w:val="00E97FFB"/>
    <w:rsid w:val="00EB0150"/>
    <w:rsid w:val="00EB0FF4"/>
    <w:rsid w:val="00ED372B"/>
    <w:rsid w:val="00EF127D"/>
    <w:rsid w:val="00F02CC4"/>
    <w:rsid w:val="00F32D1C"/>
    <w:rsid w:val="00F35131"/>
    <w:rsid w:val="00F86F88"/>
    <w:rsid w:val="00F93013"/>
    <w:rsid w:val="00FA241B"/>
    <w:rsid w:val="00FA4484"/>
    <w:rsid w:val="00FC7028"/>
    <w:rsid w:val="00FF7917"/>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5424D9"/>
  <w15:docId w15:val="{2DAEC8E4-E223-4625-A9AB-AA3454A3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9F6"/>
    <w:pPr>
      <w:ind w:leftChars="400" w:left="840"/>
    </w:pPr>
  </w:style>
  <w:style w:type="paragraph" w:styleId="a4">
    <w:name w:val="header"/>
    <w:basedOn w:val="a"/>
    <w:link w:val="a5"/>
    <w:uiPriority w:val="99"/>
    <w:unhideWhenUsed/>
    <w:rsid w:val="00661CF0"/>
    <w:pPr>
      <w:tabs>
        <w:tab w:val="center" w:pos="4252"/>
        <w:tab w:val="right" w:pos="8504"/>
      </w:tabs>
      <w:snapToGrid w:val="0"/>
    </w:pPr>
  </w:style>
  <w:style w:type="character" w:customStyle="1" w:styleId="a5">
    <w:name w:val="ヘッダー (文字)"/>
    <w:basedOn w:val="a0"/>
    <w:link w:val="a4"/>
    <w:uiPriority w:val="99"/>
    <w:rsid w:val="00661CF0"/>
  </w:style>
  <w:style w:type="paragraph" w:styleId="a6">
    <w:name w:val="footer"/>
    <w:basedOn w:val="a"/>
    <w:link w:val="a7"/>
    <w:uiPriority w:val="99"/>
    <w:unhideWhenUsed/>
    <w:rsid w:val="00661CF0"/>
    <w:pPr>
      <w:tabs>
        <w:tab w:val="center" w:pos="4252"/>
        <w:tab w:val="right" w:pos="8504"/>
      </w:tabs>
      <w:snapToGrid w:val="0"/>
    </w:pPr>
  </w:style>
  <w:style w:type="character" w:customStyle="1" w:styleId="a7">
    <w:name w:val="フッター (文字)"/>
    <w:basedOn w:val="a0"/>
    <w:link w:val="a6"/>
    <w:uiPriority w:val="99"/>
    <w:rsid w:val="00661CF0"/>
  </w:style>
  <w:style w:type="paragraph" w:styleId="a8">
    <w:name w:val="Balloon Text"/>
    <w:basedOn w:val="a"/>
    <w:link w:val="a9"/>
    <w:uiPriority w:val="99"/>
    <w:semiHidden/>
    <w:unhideWhenUsed/>
    <w:rsid w:val="00F02C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2CC4"/>
    <w:rPr>
      <w:rFonts w:asciiTheme="majorHAnsi" w:eastAsiaTheme="majorEastAsia" w:hAnsiTheme="majorHAnsi" w:cstheme="majorBidi"/>
      <w:sz w:val="18"/>
      <w:szCs w:val="18"/>
    </w:rPr>
  </w:style>
  <w:style w:type="paragraph" w:styleId="aa">
    <w:name w:val="Closing"/>
    <w:basedOn w:val="a"/>
    <w:link w:val="ab"/>
    <w:rsid w:val="007D3890"/>
    <w:pPr>
      <w:jc w:val="right"/>
    </w:pPr>
    <w:rPr>
      <w:rFonts w:ascii="Century" w:eastAsia="ＭＳ 明朝" w:hAnsi="Century" w:cs="Century"/>
      <w:szCs w:val="21"/>
    </w:rPr>
  </w:style>
  <w:style w:type="character" w:customStyle="1" w:styleId="ab">
    <w:name w:val="結語 (文字)"/>
    <w:basedOn w:val="a0"/>
    <w:link w:val="aa"/>
    <w:rsid w:val="007D3890"/>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86234-DD22-4172-BE2D-59C67D2F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425</Words>
  <Characters>2426</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2025-02-03T02:17:00Z</cp:lastPrinted>
  <dcterms:created xsi:type="dcterms:W3CDTF">2025-01-29T08:30:00Z</dcterms:created>
  <dcterms:modified xsi:type="dcterms:W3CDTF">2025-02-10T02:16:00Z</dcterms:modified>
</cp:coreProperties>
</file>