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 概要</w:t>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1-1. 調査日と調査地点</w:t>
      </w:r>
    </w:p>
    <w:p w:rsidR="008E77D5" w:rsidRPr="00E238A4" w:rsidRDefault="00906CD1" w:rsidP="00BE4805">
      <w:pPr>
        <w:rPr>
          <w:rFonts w:ascii="Times New Roman" w:hAnsi="Times New Roman" w:cs="Times New Roman"/>
          <w:color w:val="000000" w:themeColor="text1"/>
        </w:rPr>
      </w:pPr>
      <w:r w:rsidRPr="00AF2A57">
        <w:rPr>
          <w:rFonts w:hint="eastAsia"/>
          <w:color w:val="000000" w:themeColor="text1"/>
        </w:rPr>
        <w:t xml:space="preserve">　</w:t>
      </w:r>
      <w:r w:rsidRPr="00E238A4">
        <w:rPr>
          <w:rFonts w:ascii="Times New Roman" w:hAnsi="Times New Roman" w:cs="Times New Roman"/>
          <w:color w:val="000000" w:themeColor="text1"/>
        </w:rPr>
        <w:t>平成</w:t>
      </w:r>
      <w:r w:rsidR="00CF664F">
        <w:rPr>
          <w:rFonts w:ascii="Times New Roman" w:hAnsi="Times New Roman" w:cs="Times New Roman"/>
          <w:color w:val="000000" w:themeColor="text1"/>
        </w:rPr>
        <w:t>2</w:t>
      </w:r>
      <w:r w:rsidR="00CF664F">
        <w:rPr>
          <w:rFonts w:ascii="Times New Roman" w:hAnsi="Times New Roman" w:cs="Times New Roman" w:hint="eastAsia"/>
          <w:color w:val="000000" w:themeColor="text1"/>
        </w:rPr>
        <w:t>6</w:t>
      </w:r>
      <w:r w:rsidRPr="00E238A4">
        <w:rPr>
          <w:rFonts w:ascii="Times New Roman" w:hAnsi="Times New Roman" w:cs="Times New Roman"/>
          <w:color w:val="000000" w:themeColor="text1"/>
        </w:rPr>
        <w:t>年度大阪府水道水中微量有機物質調査実施要領に基づき実施した</w:t>
      </w:r>
      <w:r w:rsidRPr="00261905">
        <w:rPr>
          <w:rFonts w:ascii="Times New Roman" w:hAnsi="Times New Roman" w:cs="Times New Roman"/>
        </w:rPr>
        <w:t>。</w:t>
      </w:r>
      <w:r w:rsidR="001A262C" w:rsidRPr="00261905">
        <w:rPr>
          <w:rFonts w:ascii="Times New Roman" w:hAnsi="Times New Roman" w:cs="Times New Roman"/>
        </w:rPr>
        <w:t>表</w:t>
      </w:r>
      <w:r w:rsidR="001A262C" w:rsidRPr="00261905">
        <w:rPr>
          <w:rFonts w:ascii="Times New Roman" w:hAnsi="Times New Roman" w:cs="Times New Roman"/>
        </w:rPr>
        <w:t>1</w:t>
      </w:r>
      <w:r w:rsidRPr="00261905">
        <w:rPr>
          <w:rFonts w:ascii="Times New Roman" w:hAnsi="Times New Roman" w:cs="Times New Roman"/>
        </w:rPr>
        <w:t>に調査日</w:t>
      </w:r>
      <w:r w:rsidRPr="00E238A4">
        <w:rPr>
          <w:rFonts w:ascii="Times New Roman" w:hAnsi="Times New Roman" w:cs="Times New Roman"/>
          <w:color w:val="000000" w:themeColor="text1"/>
        </w:rPr>
        <w:t>および調査地点を示した。</w:t>
      </w:r>
    </w:p>
    <w:p w:rsidR="00A04D92" w:rsidRPr="00AF2A57" w:rsidRDefault="00A04D92" w:rsidP="00BE4805">
      <w:pPr>
        <w:rPr>
          <w:color w:val="000000" w:themeColor="text1"/>
        </w:rPr>
      </w:pPr>
    </w:p>
    <w:p w:rsidR="00CC55A7" w:rsidRPr="000936F8" w:rsidRDefault="001A262C" w:rsidP="00BE4805">
      <w:pPr>
        <w:jc w:val="center"/>
        <w:rPr>
          <w:rFonts w:ascii="Times New Roman" w:hAnsi="Times New Roman" w:cs="Times New Roman"/>
          <w:b/>
          <w:color w:val="000000" w:themeColor="text1"/>
        </w:rPr>
      </w:pPr>
      <w:r w:rsidRPr="00261905">
        <w:rPr>
          <w:rFonts w:ascii="Times New Roman" w:hAnsi="Times New Roman" w:cs="Times New Roman"/>
          <w:b/>
        </w:rPr>
        <w:t>表</w:t>
      </w:r>
      <w:r w:rsidRPr="00261905">
        <w:rPr>
          <w:rFonts w:ascii="Times New Roman" w:hAnsi="Times New Roman" w:cs="Times New Roman"/>
          <w:b/>
        </w:rPr>
        <w:t xml:space="preserve">1. </w:t>
      </w:r>
      <w:r w:rsidRPr="00261905">
        <w:rPr>
          <w:rFonts w:ascii="Times New Roman" w:hAnsi="Times New Roman" w:cs="Times New Roman"/>
          <w:b/>
        </w:rPr>
        <w:t>平成</w:t>
      </w:r>
      <w:r w:rsidR="00CF664F">
        <w:rPr>
          <w:rFonts w:ascii="Times New Roman" w:hAnsi="Times New Roman" w:cs="Times New Roman"/>
          <w:b/>
        </w:rPr>
        <w:t>2</w:t>
      </w:r>
      <w:r w:rsidR="00CF664F">
        <w:rPr>
          <w:rFonts w:ascii="Times New Roman" w:hAnsi="Times New Roman" w:cs="Times New Roman" w:hint="eastAsia"/>
          <w:b/>
        </w:rPr>
        <w:t>6</w:t>
      </w:r>
      <w:r w:rsidR="00177991" w:rsidRPr="00E238A4">
        <w:rPr>
          <w:rFonts w:ascii="Times New Roman" w:hAnsi="Times New Roman" w:cs="Times New Roman"/>
          <w:b/>
          <w:color w:val="000000" w:themeColor="text1"/>
        </w:rPr>
        <w:t>年度大阪府水道水中微量有機物質調査の調査日</w:t>
      </w:r>
      <w:r w:rsidRPr="00E238A4">
        <w:rPr>
          <w:rFonts w:ascii="Times New Roman" w:hAnsi="Times New Roman" w:cs="Times New Roman"/>
          <w:b/>
          <w:color w:val="000000" w:themeColor="text1"/>
        </w:rPr>
        <w:t>および調査地点</w:t>
      </w:r>
    </w:p>
    <w:p w:rsidR="00A04D92" w:rsidRPr="00AF2A57" w:rsidRDefault="001A37F8" w:rsidP="00BE4805">
      <w:pPr>
        <w:rPr>
          <w:color w:val="000000" w:themeColor="text1"/>
        </w:rPr>
      </w:pPr>
      <w:r w:rsidRPr="001A37F8">
        <w:rPr>
          <w:noProof/>
        </w:rPr>
        <w:drawing>
          <wp:inline distT="0" distB="0" distL="0" distR="0" wp14:anchorId="5768601D" wp14:editId="5A3C11B3">
            <wp:extent cx="5400040" cy="459321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593219"/>
                    </a:xfrm>
                    <a:prstGeom prst="rect">
                      <a:avLst/>
                    </a:prstGeom>
                    <a:noFill/>
                    <a:ln>
                      <a:noFill/>
                    </a:ln>
                  </pic:spPr>
                </pic:pic>
              </a:graphicData>
            </a:graphic>
          </wp:inline>
        </w:drawing>
      </w:r>
    </w:p>
    <w:p w:rsidR="00D43F8D" w:rsidRDefault="00D43F8D" w:rsidP="00BE4805">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lastRenderedPageBreak/>
        <w:t>1-2. 調査項目</w:t>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1-2-1. 平成</w:t>
      </w:r>
      <w:r w:rsidR="000936F8">
        <w:rPr>
          <w:rFonts w:asciiTheme="majorEastAsia" w:eastAsiaTheme="majorEastAsia" w:hAnsiTheme="majorEastAsia" w:hint="eastAsia"/>
          <w:b/>
          <w:color w:val="000000" w:themeColor="text1"/>
        </w:rPr>
        <w:t>26</w:t>
      </w:r>
      <w:r w:rsidRPr="00AF2A57">
        <w:rPr>
          <w:rFonts w:asciiTheme="majorEastAsia" w:eastAsiaTheme="majorEastAsia" w:hAnsiTheme="majorEastAsia" w:hint="eastAsia"/>
          <w:b/>
          <w:color w:val="000000" w:themeColor="text1"/>
        </w:rPr>
        <w:t>年度特定項目</w:t>
      </w:r>
    </w:p>
    <w:p w:rsidR="008E77D5" w:rsidRPr="00AF2A57" w:rsidRDefault="00886B5B" w:rsidP="00BE4805">
      <w:pPr>
        <w:rPr>
          <w:color w:val="000000" w:themeColor="text1"/>
        </w:rPr>
      </w:pPr>
      <w:r w:rsidRPr="00AF2A57">
        <w:rPr>
          <w:rFonts w:hint="eastAsia"/>
          <w:color w:val="000000" w:themeColor="text1"/>
        </w:rPr>
        <w:t xml:space="preserve">　農薬類</w:t>
      </w:r>
      <w:r w:rsidR="000936F8">
        <w:rPr>
          <w:rFonts w:hint="eastAsia"/>
          <w:color w:val="000000" w:themeColor="text1"/>
        </w:rPr>
        <w:t>（水質管理目標設定項目）</w:t>
      </w:r>
    </w:p>
    <w:p w:rsidR="00355BE6" w:rsidRDefault="00355BE6" w:rsidP="00BE4805">
      <w:pPr>
        <w:rPr>
          <w:color w:val="000000" w:themeColor="text1"/>
        </w:rPr>
      </w:pPr>
      <w:r w:rsidRPr="00AF2A57">
        <w:rPr>
          <w:rFonts w:hint="eastAsia"/>
          <w:color w:val="000000" w:themeColor="text1"/>
        </w:rPr>
        <w:t xml:space="preserve">　</w:t>
      </w:r>
      <w:r w:rsidR="000936F8">
        <w:rPr>
          <w:rFonts w:hint="eastAsia"/>
          <w:color w:val="000000" w:themeColor="text1"/>
        </w:rPr>
        <w:t xml:space="preserve">　</w:t>
      </w:r>
      <w:r w:rsidR="00064F14">
        <w:rPr>
          <w:rFonts w:hint="eastAsia"/>
          <w:color w:val="000000" w:themeColor="text1"/>
        </w:rPr>
        <w:t>対</w:t>
      </w:r>
      <w:r w:rsidR="00064F14">
        <w:rPr>
          <w:rFonts w:hint="eastAsia"/>
          <w:color w:val="000000" w:themeColor="text1"/>
        </w:rPr>
        <w:t>-0</w:t>
      </w:r>
      <w:r w:rsidR="000936F8">
        <w:rPr>
          <w:rFonts w:hint="eastAsia"/>
          <w:color w:val="000000" w:themeColor="text1"/>
        </w:rPr>
        <w:t>29.</w:t>
      </w:r>
      <w:r w:rsidR="000936F8">
        <w:rPr>
          <w:rFonts w:hint="eastAsia"/>
          <w:color w:val="000000" w:themeColor="text1"/>
        </w:rPr>
        <w:t>カルタップ</w:t>
      </w:r>
      <w:r w:rsidR="00582203">
        <w:rPr>
          <w:rFonts w:hint="eastAsia"/>
          <w:color w:val="000000" w:themeColor="text1"/>
        </w:rPr>
        <w:t>（ネライストキシンとして）</w:t>
      </w:r>
      <w:r w:rsidR="00064F14">
        <w:rPr>
          <w:rFonts w:hint="eastAsia"/>
          <w:color w:val="000000" w:themeColor="text1"/>
        </w:rPr>
        <w:t>（殺虫剤、殺菌剤、除草剤）</w:t>
      </w:r>
    </w:p>
    <w:p w:rsidR="00064F14" w:rsidRDefault="00064F14" w:rsidP="00BE4805">
      <w:pPr>
        <w:rPr>
          <w:color w:val="000000" w:themeColor="text1"/>
        </w:rPr>
      </w:pPr>
      <w:r>
        <w:rPr>
          <w:rFonts w:hint="eastAsia"/>
          <w:color w:val="000000" w:themeColor="text1"/>
        </w:rPr>
        <w:t xml:space="preserve">　　対</w:t>
      </w:r>
      <w:r>
        <w:rPr>
          <w:rFonts w:hint="eastAsia"/>
          <w:color w:val="000000" w:themeColor="text1"/>
        </w:rPr>
        <w:t>-037.</w:t>
      </w:r>
      <w:r>
        <w:rPr>
          <w:rFonts w:hint="eastAsia"/>
          <w:color w:val="000000" w:themeColor="text1"/>
        </w:rPr>
        <w:t>グルホシネート（除草剤、植物成長調整剤）</w:t>
      </w:r>
    </w:p>
    <w:p w:rsidR="000936F8" w:rsidRDefault="000936F8" w:rsidP="00BE4805">
      <w:pPr>
        <w:rPr>
          <w:color w:val="000000" w:themeColor="text1"/>
        </w:rPr>
      </w:pPr>
      <w:r>
        <w:rPr>
          <w:rFonts w:hint="eastAsia"/>
          <w:color w:val="000000" w:themeColor="text1"/>
        </w:rPr>
        <w:t xml:space="preserve">　　</w:t>
      </w:r>
      <w:r w:rsidR="00064F14">
        <w:rPr>
          <w:rFonts w:hint="eastAsia"/>
          <w:color w:val="000000" w:themeColor="text1"/>
        </w:rPr>
        <w:t>対</w:t>
      </w:r>
      <w:r w:rsidR="00064F14">
        <w:rPr>
          <w:rFonts w:hint="eastAsia"/>
          <w:color w:val="000000" w:themeColor="text1"/>
        </w:rPr>
        <w:t>-0</w:t>
      </w:r>
      <w:r>
        <w:rPr>
          <w:rFonts w:hint="eastAsia"/>
          <w:color w:val="000000" w:themeColor="text1"/>
        </w:rPr>
        <w:t>42.</w:t>
      </w:r>
      <w:r>
        <w:rPr>
          <w:rFonts w:hint="eastAsia"/>
          <w:color w:val="000000" w:themeColor="text1"/>
        </w:rPr>
        <w:t>シアナジン</w:t>
      </w:r>
      <w:r w:rsidR="00064F14">
        <w:rPr>
          <w:rFonts w:hint="eastAsia"/>
          <w:color w:val="000000" w:themeColor="text1"/>
        </w:rPr>
        <w:t>（除草剤）</w:t>
      </w:r>
    </w:p>
    <w:p w:rsidR="000936F8" w:rsidRDefault="000936F8" w:rsidP="00B2722A">
      <w:pPr>
        <w:ind w:left="1155" w:hangingChars="550" w:hanging="1155"/>
        <w:rPr>
          <w:color w:val="000000" w:themeColor="text1"/>
        </w:rPr>
      </w:pPr>
      <w:r>
        <w:rPr>
          <w:rFonts w:hint="eastAsia"/>
          <w:color w:val="000000" w:themeColor="text1"/>
        </w:rPr>
        <w:t xml:space="preserve">　　</w:t>
      </w:r>
      <w:r w:rsidR="00064F14">
        <w:rPr>
          <w:rFonts w:hint="eastAsia"/>
          <w:color w:val="000000" w:themeColor="text1"/>
        </w:rPr>
        <w:t>対</w:t>
      </w:r>
      <w:r w:rsidR="00064F14">
        <w:rPr>
          <w:rFonts w:hint="eastAsia"/>
          <w:color w:val="000000" w:themeColor="text1"/>
        </w:rPr>
        <w:t>-0</w:t>
      </w:r>
      <w:r>
        <w:rPr>
          <w:rFonts w:hint="eastAsia"/>
          <w:color w:val="000000" w:themeColor="text1"/>
        </w:rPr>
        <w:t>50.</w:t>
      </w:r>
      <w:r>
        <w:rPr>
          <w:rFonts w:hint="eastAsia"/>
          <w:color w:val="000000" w:themeColor="text1"/>
        </w:rPr>
        <w:t>ジチオカルバメート系農薬（ジネブ、ジラム、チウラム、プロピネブ、ポリカーバメート、マンゼブ、マンネブ）</w:t>
      </w:r>
      <w:r w:rsidR="00064F14">
        <w:rPr>
          <w:rFonts w:hint="eastAsia"/>
          <w:color w:val="000000" w:themeColor="text1"/>
        </w:rPr>
        <w:t>（殺虫剤、殺菌剤）</w:t>
      </w:r>
    </w:p>
    <w:p w:rsidR="00064F14" w:rsidRDefault="00064F14" w:rsidP="00BE4805">
      <w:pPr>
        <w:ind w:left="840" w:hangingChars="400" w:hanging="840"/>
        <w:rPr>
          <w:color w:val="000000" w:themeColor="text1"/>
        </w:rPr>
      </w:pPr>
      <w:r>
        <w:rPr>
          <w:rFonts w:hint="eastAsia"/>
          <w:color w:val="000000" w:themeColor="text1"/>
        </w:rPr>
        <w:t xml:space="preserve">　　対</w:t>
      </w:r>
      <w:r>
        <w:rPr>
          <w:rFonts w:hint="eastAsia"/>
          <w:color w:val="000000" w:themeColor="text1"/>
        </w:rPr>
        <w:t>-072.</w:t>
      </w:r>
      <w:r>
        <w:rPr>
          <w:rFonts w:hint="eastAsia"/>
          <w:color w:val="000000" w:themeColor="text1"/>
        </w:rPr>
        <w:t>パラコート（除草剤）</w:t>
      </w:r>
    </w:p>
    <w:p w:rsidR="00582203" w:rsidRDefault="006463FD" w:rsidP="00BE4805">
      <w:pPr>
        <w:ind w:left="840" w:hangingChars="400" w:hanging="840"/>
        <w:rPr>
          <w:color w:val="000000" w:themeColor="text1"/>
        </w:rPr>
      </w:pPr>
      <w:r>
        <w:rPr>
          <w:rFonts w:hint="eastAsia"/>
          <w:color w:val="000000" w:themeColor="text1"/>
        </w:rPr>
        <w:t xml:space="preserve">　　</w:t>
      </w:r>
      <w:r w:rsidR="00582203">
        <w:rPr>
          <w:rFonts w:hint="eastAsia"/>
          <w:color w:val="000000" w:themeColor="text1"/>
        </w:rPr>
        <w:t>対</w:t>
      </w:r>
      <w:r w:rsidR="00582203">
        <w:rPr>
          <w:rFonts w:hint="eastAsia"/>
          <w:color w:val="000000" w:themeColor="text1"/>
        </w:rPr>
        <w:t>-074.</w:t>
      </w:r>
      <w:r w:rsidR="00582203">
        <w:rPr>
          <w:rFonts w:hint="eastAsia"/>
          <w:color w:val="000000" w:themeColor="text1"/>
        </w:rPr>
        <w:t>ピラクロニル（除草剤）</w:t>
      </w:r>
    </w:p>
    <w:p w:rsidR="006463FD" w:rsidRDefault="006463FD" w:rsidP="00BE4805">
      <w:pPr>
        <w:ind w:leftChars="200" w:left="840" w:hangingChars="200" w:hanging="420"/>
        <w:rPr>
          <w:color w:val="000000" w:themeColor="text1"/>
        </w:rPr>
      </w:pPr>
      <w:r>
        <w:rPr>
          <w:rFonts w:hint="eastAsia"/>
          <w:color w:val="000000" w:themeColor="text1"/>
        </w:rPr>
        <w:t>対</w:t>
      </w:r>
      <w:r>
        <w:rPr>
          <w:rFonts w:hint="eastAsia"/>
          <w:color w:val="000000" w:themeColor="text1"/>
        </w:rPr>
        <w:t>-083.</w:t>
      </w:r>
      <w:r>
        <w:rPr>
          <w:rFonts w:hint="eastAsia"/>
          <w:color w:val="000000" w:themeColor="text1"/>
        </w:rPr>
        <w:t>フェリムゾン（殺虫剤、殺菌剤）</w:t>
      </w:r>
    </w:p>
    <w:p w:rsidR="001A5970" w:rsidRPr="000936F8" w:rsidRDefault="006463FD" w:rsidP="00BE4805">
      <w:pPr>
        <w:ind w:left="840" w:hangingChars="400" w:hanging="840"/>
        <w:rPr>
          <w:color w:val="000000" w:themeColor="text1"/>
        </w:rPr>
      </w:pPr>
      <w:r>
        <w:rPr>
          <w:rFonts w:hint="eastAsia"/>
          <w:color w:val="000000" w:themeColor="text1"/>
        </w:rPr>
        <w:t xml:space="preserve">　　</w:t>
      </w:r>
      <w:r w:rsidR="000936F8">
        <w:rPr>
          <w:rFonts w:hint="eastAsia"/>
          <w:color w:val="000000" w:themeColor="text1"/>
        </w:rPr>
        <w:t xml:space="preserve">　　</w:t>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1-2-2. 水質汚濁指標項目</w:t>
      </w:r>
    </w:p>
    <w:p w:rsidR="008E77D5" w:rsidRPr="00E238A4" w:rsidRDefault="00DA7B6B" w:rsidP="00BE4805">
      <w:pPr>
        <w:rPr>
          <w:rFonts w:ascii="Times New Roman" w:hAnsi="Times New Roman" w:cs="Times New Roman"/>
          <w:color w:val="000000" w:themeColor="text1"/>
        </w:rPr>
      </w:pPr>
      <w:r w:rsidRPr="00AF2A57">
        <w:rPr>
          <w:rFonts w:hint="eastAsia"/>
          <w:color w:val="000000" w:themeColor="text1"/>
        </w:rPr>
        <w:t xml:space="preserve">　</w:t>
      </w:r>
      <w:r w:rsidR="002D23D7" w:rsidRPr="00AF2A57">
        <w:rPr>
          <w:rFonts w:hint="eastAsia"/>
          <w:color w:val="000000" w:themeColor="text1"/>
        </w:rPr>
        <w:t>（</w:t>
      </w:r>
      <w:r w:rsidR="00BC7F6B" w:rsidRPr="00AF2A57">
        <w:rPr>
          <w:rFonts w:hint="eastAsia"/>
          <w:color w:val="000000" w:themeColor="text1"/>
        </w:rPr>
        <w:t>１）</w:t>
      </w:r>
      <w:r w:rsidRPr="00E238A4">
        <w:rPr>
          <w:rFonts w:ascii="Times New Roman" w:hAnsi="Times New Roman" w:cs="Times New Roman"/>
          <w:color w:val="000000" w:themeColor="text1"/>
        </w:rPr>
        <w:t>全有機炭素（</w:t>
      </w:r>
      <w:r w:rsidRPr="00E238A4">
        <w:rPr>
          <w:rFonts w:ascii="Times New Roman" w:hAnsi="Times New Roman" w:cs="Times New Roman"/>
          <w:color w:val="000000" w:themeColor="text1"/>
        </w:rPr>
        <w:t>TOC</w:t>
      </w:r>
      <w:r w:rsidRPr="00E238A4">
        <w:rPr>
          <w:rFonts w:ascii="Times New Roman" w:hAnsi="Times New Roman" w:cs="Times New Roman"/>
          <w:color w:val="000000" w:themeColor="text1"/>
        </w:rPr>
        <w:t>）</w:t>
      </w:r>
    </w:p>
    <w:p w:rsidR="00DA7B6B" w:rsidRPr="00AF2A57" w:rsidRDefault="00DA7B6B" w:rsidP="00BE4805">
      <w:pPr>
        <w:rPr>
          <w:color w:val="000000" w:themeColor="text1"/>
        </w:rPr>
      </w:pPr>
      <w:r w:rsidRPr="00AF2A57">
        <w:rPr>
          <w:rFonts w:hint="eastAsia"/>
          <w:color w:val="000000" w:themeColor="text1"/>
        </w:rPr>
        <w:t xml:space="preserve">　</w:t>
      </w:r>
      <w:r w:rsidR="00BC7F6B" w:rsidRPr="00AF2A57">
        <w:rPr>
          <w:rFonts w:hint="eastAsia"/>
          <w:color w:val="000000" w:themeColor="text1"/>
        </w:rPr>
        <w:t>（２）</w:t>
      </w:r>
      <w:r w:rsidRPr="00AF2A57">
        <w:rPr>
          <w:rFonts w:hint="eastAsia"/>
          <w:color w:val="000000" w:themeColor="text1"/>
        </w:rPr>
        <w:t>全有機ハロゲン（</w:t>
      </w:r>
      <w:r w:rsidRPr="00E238A4">
        <w:rPr>
          <w:rFonts w:ascii="Times New Roman" w:hAnsi="Times New Roman" w:cs="Times New Roman"/>
          <w:color w:val="000000" w:themeColor="text1"/>
        </w:rPr>
        <w:t>TOX</w:t>
      </w:r>
      <w:r w:rsidRPr="00AF2A57">
        <w:rPr>
          <w:rFonts w:hint="eastAsia"/>
          <w:color w:val="000000" w:themeColor="text1"/>
        </w:rPr>
        <w:t>）</w:t>
      </w:r>
    </w:p>
    <w:p w:rsidR="001A5970" w:rsidRPr="00261905" w:rsidRDefault="001A5970" w:rsidP="00BE4805"/>
    <w:p w:rsidR="008E77D5" w:rsidRPr="00261905" w:rsidRDefault="008E77D5" w:rsidP="00BE4805">
      <w:pPr>
        <w:rPr>
          <w:rFonts w:asciiTheme="majorEastAsia" w:eastAsiaTheme="majorEastAsia" w:hAnsiTheme="majorEastAsia"/>
          <w:b/>
        </w:rPr>
      </w:pPr>
      <w:r w:rsidRPr="00261905">
        <w:rPr>
          <w:rFonts w:asciiTheme="majorEastAsia" w:eastAsiaTheme="majorEastAsia" w:hAnsiTheme="majorEastAsia" w:hint="eastAsia"/>
          <w:b/>
        </w:rPr>
        <w:t>1-3. 調査結果</w:t>
      </w:r>
    </w:p>
    <w:p w:rsidR="008E77D5" w:rsidRPr="00261905" w:rsidRDefault="008E77D5" w:rsidP="00BE4805">
      <w:r w:rsidRPr="00261905">
        <w:rPr>
          <w:rFonts w:asciiTheme="majorEastAsia" w:eastAsiaTheme="majorEastAsia" w:hAnsiTheme="majorEastAsia" w:hint="eastAsia"/>
          <w:b/>
        </w:rPr>
        <w:t>1-3-1. 平成</w:t>
      </w:r>
      <w:r w:rsidR="006463FD">
        <w:rPr>
          <w:rFonts w:asciiTheme="majorEastAsia" w:eastAsiaTheme="majorEastAsia" w:hAnsiTheme="majorEastAsia" w:hint="eastAsia"/>
          <w:b/>
        </w:rPr>
        <w:t>26</w:t>
      </w:r>
      <w:r w:rsidRPr="00261905">
        <w:rPr>
          <w:rFonts w:asciiTheme="majorEastAsia" w:eastAsiaTheme="majorEastAsia" w:hAnsiTheme="majorEastAsia" w:hint="eastAsia"/>
          <w:b/>
        </w:rPr>
        <w:t>年度特定項目</w:t>
      </w:r>
    </w:p>
    <w:p w:rsidR="000073EE" w:rsidRPr="00261905" w:rsidRDefault="00C1314D" w:rsidP="00BE4805">
      <w:pPr>
        <w:rPr>
          <w:rFonts w:ascii="Times New Roman" w:hAnsi="Times New Roman" w:cs="Times New Roman"/>
        </w:rPr>
      </w:pPr>
      <w:r w:rsidRPr="00261905">
        <w:rPr>
          <w:rFonts w:hint="eastAsia"/>
        </w:rPr>
        <w:t xml:space="preserve">　</w:t>
      </w:r>
      <w:r w:rsidRPr="00261905">
        <w:rPr>
          <w:rFonts w:ascii="Times New Roman" w:hAnsi="Times New Roman" w:cs="Times New Roman"/>
        </w:rPr>
        <w:t>対象浄水場の原水、浄水中の農薬類の調査結果を表</w:t>
      </w:r>
      <w:r w:rsidR="00915626" w:rsidRPr="00261905">
        <w:rPr>
          <w:rFonts w:ascii="Times New Roman" w:hAnsi="Times New Roman" w:cs="Times New Roman"/>
        </w:rPr>
        <w:t>2</w:t>
      </w:r>
      <w:r w:rsidR="00743956">
        <w:rPr>
          <w:rFonts w:ascii="Times New Roman" w:hAnsi="Times New Roman" w:cs="Times New Roman" w:hint="eastAsia"/>
        </w:rPr>
        <w:t>および</w:t>
      </w:r>
      <w:r w:rsidR="00915626" w:rsidRPr="00261905">
        <w:rPr>
          <w:rFonts w:ascii="Times New Roman" w:hAnsi="Times New Roman" w:cs="Times New Roman"/>
        </w:rPr>
        <w:t>表</w:t>
      </w:r>
      <w:r w:rsidR="000073EE" w:rsidRPr="00261905">
        <w:rPr>
          <w:rFonts w:ascii="Times New Roman" w:hAnsi="Times New Roman" w:cs="Times New Roman"/>
        </w:rPr>
        <w:t>3</w:t>
      </w:r>
      <w:r w:rsidRPr="00261905">
        <w:rPr>
          <w:rFonts w:ascii="Times New Roman" w:hAnsi="Times New Roman" w:cs="Times New Roman"/>
        </w:rPr>
        <w:t>に示した。</w:t>
      </w:r>
    </w:p>
    <w:p w:rsidR="00AD67BB" w:rsidRPr="00261905" w:rsidRDefault="00AD67BB" w:rsidP="00BE4805"/>
    <w:p w:rsidR="00AD67BB" w:rsidRPr="00261905" w:rsidRDefault="00AD67BB" w:rsidP="00BE4805">
      <w:pPr>
        <w:rPr>
          <w:rFonts w:asciiTheme="majorEastAsia" w:eastAsiaTheme="majorEastAsia" w:hAnsiTheme="majorEastAsia"/>
          <w:b/>
        </w:rPr>
      </w:pPr>
      <w:r w:rsidRPr="00261905">
        <w:rPr>
          <w:rFonts w:asciiTheme="majorEastAsia" w:eastAsiaTheme="majorEastAsia" w:hAnsiTheme="majorEastAsia" w:hint="eastAsia"/>
          <w:b/>
        </w:rPr>
        <w:t>1-3-2. 水質汚濁指標項目</w:t>
      </w:r>
    </w:p>
    <w:p w:rsidR="00AD67BB" w:rsidRPr="00261905" w:rsidRDefault="00AD67BB" w:rsidP="00BE4805">
      <w:pPr>
        <w:rPr>
          <w:rFonts w:ascii="Times New Roman" w:hAnsi="Times New Roman" w:cs="Times New Roman"/>
        </w:rPr>
      </w:pPr>
      <w:r w:rsidRPr="00261905">
        <w:rPr>
          <w:rFonts w:hint="eastAsia"/>
        </w:rPr>
        <w:t xml:space="preserve">　</w:t>
      </w:r>
      <w:r w:rsidRPr="00261905">
        <w:rPr>
          <w:rFonts w:ascii="Times New Roman" w:hAnsi="Times New Roman" w:cs="Times New Roman"/>
        </w:rPr>
        <w:t>対象浄水場の原水、浄水中の</w:t>
      </w:r>
      <w:r w:rsidRPr="00261905">
        <w:rPr>
          <w:rFonts w:ascii="Times New Roman" w:hAnsi="Times New Roman" w:cs="Times New Roman"/>
        </w:rPr>
        <w:t>TOC</w:t>
      </w:r>
      <w:r w:rsidRPr="00261905">
        <w:rPr>
          <w:rFonts w:ascii="Times New Roman" w:hAnsi="Times New Roman" w:cs="Times New Roman"/>
        </w:rPr>
        <w:t>および</w:t>
      </w:r>
      <w:r w:rsidRPr="00261905">
        <w:rPr>
          <w:rFonts w:ascii="Times New Roman" w:hAnsi="Times New Roman" w:cs="Times New Roman"/>
        </w:rPr>
        <w:t>TOX</w:t>
      </w:r>
      <w:r w:rsidRPr="00261905">
        <w:rPr>
          <w:rFonts w:ascii="Times New Roman" w:hAnsi="Times New Roman" w:cs="Times New Roman"/>
        </w:rPr>
        <w:t>の調査結果を表</w:t>
      </w:r>
      <w:r w:rsidRPr="00261905">
        <w:rPr>
          <w:rFonts w:ascii="Times New Roman" w:hAnsi="Times New Roman" w:cs="Times New Roman"/>
        </w:rPr>
        <w:t>4</w:t>
      </w:r>
      <w:r w:rsidRPr="00261905">
        <w:rPr>
          <w:rFonts w:ascii="Times New Roman" w:hAnsi="Times New Roman" w:cs="Times New Roman"/>
        </w:rPr>
        <w:t>および表</w:t>
      </w:r>
      <w:r w:rsidRPr="00261905">
        <w:rPr>
          <w:rFonts w:ascii="Times New Roman" w:hAnsi="Times New Roman" w:cs="Times New Roman"/>
        </w:rPr>
        <w:t>5</w:t>
      </w:r>
      <w:r w:rsidRPr="00261905">
        <w:rPr>
          <w:rFonts w:ascii="Times New Roman" w:hAnsi="Times New Roman" w:cs="Times New Roman"/>
        </w:rPr>
        <w:t>に示した。</w:t>
      </w:r>
    </w:p>
    <w:p w:rsidR="000073EE" w:rsidRPr="00261905" w:rsidRDefault="000073EE" w:rsidP="00BE4805"/>
    <w:p w:rsidR="00AD67BB" w:rsidRPr="00261905" w:rsidRDefault="00AD67BB" w:rsidP="00BE4805">
      <w:pPr>
        <w:rPr>
          <w:rFonts w:asciiTheme="majorEastAsia" w:eastAsiaTheme="majorEastAsia" w:hAnsiTheme="majorEastAsia"/>
          <w:b/>
        </w:rPr>
      </w:pPr>
      <w:r w:rsidRPr="00261905">
        <w:rPr>
          <w:rFonts w:asciiTheme="majorEastAsia" w:eastAsiaTheme="majorEastAsia" w:hAnsiTheme="majorEastAsia" w:hint="eastAsia"/>
          <w:b/>
        </w:rPr>
        <w:t>1-3-3. その他</w:t>
      </w:r>
    </w:p>
    <w:p w:rsidR="00AD67BB" w:rsidRPr="00261905" w:rsidRDefault="00AD67BB" w:rsidP="00BE4805">
      <w:pPr>
        <w:rPr>
          <w:rFonts w:ascii="Times New Roman" w:hAnsi="Times New Roman" w:cs="Times New Roman"/>
        </w:rPr>
      </w:pPr>
      <w:r w:rsidRPr="00261905">
        <w:rPr>
          <w:rFonts w:hint="eastAsia"/>
        </w:rPr>
        <w:t xml:space="preserve">　</w:t>
      </w:r>
      <w:r w:rsidRPr="00261905">
        <w:rPr>
          <w:rFonts w:ascii="Times New Roman" w:hAnsi="Times New Roman" w:cs="Times New Roman"/>
        </w:rPr>
        <w:t>対象浄水場の原水、浄水の水質および浄水処理状況の調査結果を表</w:t>
      </w:r>
      <w:r w:rsidRPr="00261905">
        <w:rPr>
          <w:rFonts w:ascii="Times New Roman" w:hAnsi="Times New Roman" w:cs="Times New Roman"/>
        </w:rPr>
        <w:t>6</w:t>
      </w:r>
      <w:r w:rsidRPr="00261905">
        <w:rPr>
          <w:rFonts w:ascii="Times New Roman" w:hAnsi="Times New Roman" w:cs="Times New Roman"/>
        </w:rPr>
        <w:t>から表</w:t>
      </w:r>
      <w:r w:rsidRPr="00261905">
        <w:rPr>
          <w:rFonts w:ascii="Times New Roman" w:hAnsi="Times New Roman" w:cs="Times New Roman"/>
        </w:rPr>
        <w:t>11</w:t>
      </w:r>
      <w:r w:rsidRPr="00261905">
        <w:rPr>
          <w:rFonts w:ascii="Times New Roman" w:hAnsi="Times New Roman" w:cs="Times New Roman"/>
        </w:rPr>
        <w:t>に示した。</w:t>
      </w:r>
    </w:p>
    <w:p w:rsidR="00AD67BB" w:rsidRDefault="00AD67BB" w:rsidP="00BE4805">
      <w:pPr>
        <w:rPr>
          <w:color w:val="000000" w:themeColor="text1"/>
        </w:rPr>
      </w:pPr>
    </w:p>
    <w:p w:rsidR="00AD67BB" w:rsidRDefault="00AD67BB" w:rsidP="00BE4805">
      <w:pPr>
        <w:rPr>
          <w:color w:val="000000" w:themeColor="text1"/>
        </w:rPr>
      </w:pPr>
    </w:p>
    <w:p w:rsidR="00AD67BB" w:rsidRDefault="00AD67BB" w:rsidP="00BE4805">
      <w:pPr>
        <w:rPr>
          <w:color w:val="000000" w:themeColor="text1"/>
        </w:rPr>
      </w:pPr>
    </w:p>
    <w:p w:rsidR="00AD67BB" w:rsidRDefault="00AD67BB" w:rsidP="00BE4805">
      <w:pPr>
        <w:rPr>
          <w:color w:val="000000" w:themeColor="text1"/>
        </w:rPr>
      </w:pPr>
    </w:p>
    <w:p w:rsidR="00AD67BB" w:rsidRDefault="00AD67BB" w:rsidP="00BE4805">
      <w:pPr>
        <w:rPr>
          <w:color w:val="000000" w:themeColor="text1"/>
        </w:rPr>
      </w:pPr>
    </w:p>
    <w:p w:rsidR="00AD67BB" w:rsidRDefault="00AD67BB" w:rsidP="00BE4805">
      <w:pPr>
        <w:rPr>
          <w:color w:val="000000" w:themeColor="text1"/>
        </w:rPr>
      </w:pPr>
    </w:p>
    <w:p w:rsidR="00AD67BB" w:rsidRDefault="00AD67BB" w:rsidP="00BE4805">
      <w:pPr>
        <w:rPr>
          <w:color w:val="000000" w:themeColor="text1"/>
        </w:rPr>
      </w:pPr>
    </w:p>
    <w:p w:rsidR="00AD67BB" w:rsidRDefault="00AD67BB" w:rsidP="00BE4805">
      <w:pPr>
        <w:rPr>
          <w:color w:val="000000" w:themeColor="text1"/>
        </w:rPr>
      </w:pPr>
    </w:p>
    <w:p w:rsidR="00AD67BB" w:rsidRDefault="00AD67BB" w:rsidP="00BE4805">
      <w:pPr>
        <w:rPr>
          <w:color w:val="000000" w:themeColor="text1"/>
        </w:rPr>
      </w:pPr>
    </w:p>
    <w:p w:rsidR="00DC3D8A" w:rsidRDefault="00DC3D8A" w:rsidP="00BE4805">
      <w:pPr>
        <w:rPr>
          <w:color w:val="000000" w:themeColor="text1"/>
        </w:rPr>
      </w:pPr>
    </w:p>
    <w:p w:rsidR="00AD67BB" w:rsidRDefault="00AD67BB" w:rsidP="00BE4805">
      <w:pPr>
        <w:rPr>
          <w:color w:val="000000" w:themeColor="text1"/>
        </w:rPr>
      </w:pPr>
    </w:p>
    <w:p w:rsidR="004F0EA1" w:rsidRPr="004F0EA1" w:rsidRDefault="004F0EA1" w:rsidP="00BE4805">
      <w:pPr>
        <w:widowControl/>
        <w:jc w:val="left"/>
        <w:rPr>
          <w:color w:val="000000" w:themeColor="text1"/>
        </w:rPr>
        <w:sectPr w:rsidR="004F0EA1" w:rsidRPr="004F0EA1" w:rsidSect="009A2E9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0"/>
          <w:cols w:space="425"/>
          <w:titlePg/>
          <w:docGrid w:type="lines" w:linePitch="360"/>
        </w:sectPr>
      </w:pPr>
    </w:p>
    <w:p w:rsidR="004F0EA1" w:rsidRPr="004F0EA1" w:rsidRDefault="004F0EA1" w:rsidP="00BE4805">
      <w:pPr>
        <w:widowControl/>
        <w:jc w:val="center"/>
        <w:rPr>
          <w:b/>
          <w:color w:val="000000" w:themeColor="text1"/>
        </w:rPr>
      </w:pPr>
      <w:r w:rsidRPr="004F0EA1">
        <w:rPr>
          <w:rFonts w:hint="eastAsia"/>
          <w:b/>
          <w:color w:val="000000" w:themeColor="text1"/>
        </w:rPr>
        <w:lastRenderedPageBreak/>
        <w:t>表</w:t>
      </w:r>
      <w:r w:rsidRPr="004F0EA1">
        <w:rPr>
          <w:rFonts w:hint="eastAsia"/>
          <w:b/>
          <w:color w:val="000000" w:themeColor="text1"/>
        </w:rPr>
        <w:t xml:space="preserve">2. </w:t>
      </w:r>
      <w:r w:rsidRPr="004F0EA1">
        <w:rPr>
          <w:rFonts w:hint="eastAsia"/>
          <w:b/>
          <w:color w:val="000000" w:themeColor="text1"/>
        </w:rPr>
        <w:t>浄水場における農薬類の検出状況（</w:t>
      </w:r>
      <w:r w:rsidRPr="004F0EA1">
        <w:rPr>
          <w:rFonts w:hint="eastAsia"/>
          <w:b/>
          <w:color w:val="000000" w:themeColor="text1"/>
        </w:rPr>
        <w:t>6</w:t>
      </w:r>
      <w:r w:rsidRPr="004F0EA1">
        <w:rPr>
          <w:rFonts w:hint="eastAsia"/>
          <w:b/>
          <w:color w:val="000000" w:themeColor="text1"/>
        </w:rPr>
        <w:t>月）</w:t>
      </w:r>
    </w:p>
    <w:p w:rsidR="004F0EA1" w:rsidRPr="004F0EA1" w:rsidRDefault="004F0EA1" w:rsidP="00BE4805">
      <w:pPr>
        <w:widowControl/>
        <w:jc w:val="left"/>
        <w:rPr>
          <w:color w:val="000000" w:themeColor="text1"/>
        </w:rPr>
      </w:pPr>
    </w:p>
    <w:p w:rsidR="004F0EA1" w:rsidRDefault="00B2722A" w:rsidP="00BE4805">
      <w:pPr>
        <w:widowControl/>
        <w:jc w:val="left"/>
        <w:rPr>
          <w:color w:val="000000" w:themeColor="text1"/>
        </w:rPr>
      </w:pPr>
      <w:r w:rsidRPr="00B2722A">
        <w:rPr>
          <w:noProof/>
        </w:rPr>
        <w:drawing>
          <wp:inline distT="0" distB="0" distL="0" distR="0" wp14:anchorId="46545678" wp14:editId="2C8605F2">
            <wp:extent cx="8351520" cy="3804676"/>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1520" cy="3804676"/>
                    </a:xfrm>
                    <a:prstGeom prst="rect">
                      <a:avLst/>
                    </a:prstGeom>
                    <a:noFill/>
                    <a:ln>
                      <a:noFill/>
                    </a:ln>
                  </pic:spPr>
                </pic:pic>
              </a:graphicData>
            </a:graphic>
          </wp:inline>
        </w:drawing>
      </w:r>
    </w:p>
    <w:p w:rsidR="004F0EA1" w:rsidRDefault="004F0EA1" w:rsidP="00BE4805">
      <w:pPr>
        <w:widowControl/>
        <w:jc w:val="left"/>
        <w:rPr>
          <w:color w:val="000000" w:themeColor="text1"/>
        </w:rPr>
      </w:pPr>
    </w:p>
    <w:p w:rsidR="004F0EA1" w:rsidRDefault="004F0EA1" w:rsidP="00BE4805">
      <w:pPr>
        <w:widowControl/>
        <w:jc w:val="left"/>
        <w:rPr>
          <w:color w:val="000000" w:themeColor="text1"/>
        </w:rPr>
      </w:pPr>
    </w:p>
    <w:p w:rsidR="004F0EA1" w:rsidRPr="004F0EA1" w:rsidRDefault="00DC3D8A" w:rsidP="00BE4805">
      <w:pPr>
        <w:widowControl/>
        <w:jc w:val="center"/>
        <w:rPr>
          <w:b/>
          <w:color w:val="000000" w:themeColor="text1"/>
        </w:rPr>
      </w:pPr>
      <w:r>
        <w:rPr>
          <w:color w:val="000000" w:themeColor="text1"/>
        </w:rPr>
        <w:br w:type="page"/>
      </w:r>
      <w:r w:rsidR="004F0EA1" w:rsidRPr="004F0EA1">
        <w:rPr>
          <w:rFonts w:hint="eastAsia"/>
          <w:b/>
          <w:color w:val="000000" w:themeColor="text1"/>
        </w:rPr>
        <w:lastRenderedPageBreak/>
        <w:t>表</w:t>
      </w:r>
      <w:r w:rsidR="004F0EA1" w:rsidRPr="004F0EA1">
        <w:rPr>
          <w:rFonts w:hint="eastAsia"/>
          <w:b/>
          <w:color w:val="000000" w:themeColor="text1"/>
        </w:rPr>
        <w:t>2(</w:t>
      </w:r>
      <w:r w:rsidR="004F0EA1" w:rsidRPr="004F0EA1">
        <w:rPr>
          <w:rFonts w:hint="eastAsia"/>
          <w:b/>
          <w:color w:val="000000" w:themeColor="text1"/>
        </w:rPr>
        <w:t>続き</w:t>
      </w:r>
      <w:r w:rsidR="004F0EA1" w:rsidRPr="004F0EA1">
        <w:rPr>
          <w:rFonts w:hint="eastAsia"/>
          <w:b/>
          <w:color w:val="000000" w:themeColor="text1"/>
        </w:rPr>
        <w:t xml:space="preserve">). </w:t>
      </w:r>
      <w:r w:rsidR="004F0EA1" w:rsidRPr="004F0EA1">
        <w:rPr>
          <w:rFonts w:hint="eastAsia"/>
          <w:b/>
          <w:color w:val="000000" w:themeColor="text1"/>
        </w:rPr>
        <w:t>浄水場における農薬類の検出状況（</w:t>
      </w:r>
      <w:r w:rsidR="004F0EA1" w:rsidRPr="004F0EA1">
        <w:rPr>
          <w:rFonts w:hint="eastAsia"/>
          <w:b/>
          <w:color w:val="000000" w:themeColor="text1"/>
        </w:rPr>
        <w:t>6</w:t>
      </w:r>
      <w:r w:rsidR="004F0EA1" w:rsidRPr="004F0EA1">
        <w:rPr>
          <w:rFonts w:hint="eastAsia"/>
          <w:b/>
          <w:color w:val="000000" w:themeColor="text1"/>
        </w:rPr>
        <w:t>月）</w:t>
      </w:r>
    </w:p>
    <w:p w:rsidR="00DC3D8A" w:rsidRPr="004F0EA1" w:rsidRDefault="00195E7D" w:rsidP="00BE4805">
      <w:pPr>
        <w:widowControl/>
        <w:jc w:val="left"/>
        <w:rPr>
          <w:color w:val="000000" w:themeColor="text1"/>
        </w:rPr>
      </w:pPr>
      <w:r w:rsidRPr="00195E7D">
        <w:rPr>
          <w:noProof/>
        </w:rPr>
        <w:drawing>
          <wp:inline distT="0" distB="0" distL="0" distR="0" wp14:anchorId="7FA988E3" wp14:editId="25F5792F">
            <wp:extent cx="8351520" cy="3574348"/>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1520" cy="3574348"/>
                    </a:xfrm>
                    <a:prstGeom prst="rect">
                      <a:avLst/>
                    </a:prstGeom>
                    <a:noFill/>
                    <a:ln>
                      <a:noFill/>
                    </a:ln>
                  </pic:spPr>
                </pic:pic>
              </a:graphicData>
            </a:graphic>
          </wp:inline>
        </w:drawing>
      </w:r>
    </w:p>
    <w:p w:rsidR="00D20E98" w:rsidRDefault="00D20E98" w:rsidP="00BE4805">
      <w:pPr>
        <w:jc w:val="center"/>
        <w:rPr>
          <w:color w:val="000000" w:themeColor="text1"/>
        </w:rPr>
      </w:pPr>
    </w:p>
    <w:p w:rsidR="00D20E98" w:rsidRDefault="00D20E98" w:rsidP="00BE4805">
      <w:pPr>
        <w:jc w:val="center"/>
        <w:rPr>
          <w:color w:val="000000" w:themeColor="text1"/>
        </w:rPr>
      </w:pPr>
    </w:p>
    <w:p w:rsidR="00D20E98" w:rsidRDefault="00D20E98" w:rsidP="00BE4805">
      <w:pPr>
        <w:jc w:val="center"/>
        <w:rPr>
          <w:color w:val="000000" w:themeColor="text1"/>
        </w:rPr>
      </w:pPr>
    </w:p>
    <w:p w:rsidR="00047B62" w:rsidRDefault="00047B62" w:rsidP="00BE4805">
      <w:pPr>
        <w:rPr>
          <w:color w:val="000000" w:themeColor="text1"/>
        </w:rPr>
      </w:pPr>
    </w:p>
    <w:p w:rsidR="00DA2293" w:rsidRDefault="00DA2293" w:rsidP="00BE4805">
      <w:pPr>
        <w:widowControl/>
        <w:jc w:val="left"/>
        <w:rPr>
          <w:color w:val="000000" w:themeColor="text1"/>
        </w:rPr>
      </w:pPr>
      <w:r>
        <w:rPr>
          <w:color w:val="000000" w:themeColor="text1"/>
        </w:rPr>
        <w:br w:type="page"/>
      </w:r>
    </w:p>
    <w:p w:rsidR="004F0EA1" w:rsidRPr="004F0EA1" w:rsidRDefault="004F0EA1" w:rsidP="00BE4805">
      <w:pPr>
        <w:widowControl/>
        <w:jc w:val="center"/>
        <w:rPr>
          <w:b/>
          <w:color w:val="000000" w:themeColor="text1"/>
        </w:rPr>
      </w:pPr>
      <w:r w:rsidRPr="004F0EA1">
        <w:rPr>
          <w:rFonts w:hint="eastAsia"/>
          <w:b/>
          <w:color w:val="000000" w:themeColor="text1"/>
        </w:rPr>
        <w:lastRenderedPageBreak/>
        <w:t>表</w:t>
      </w:r>
      <w:r w:rsidRPr="004F0EA1">
        <w:rPr>
          <w:rFonts w:hint="eastAsia"/>
          <w:b/>
          <w:color w:val="000000" w:themeColor="text1"/>
        </w:rPr>
        <w:t xml:space="preserve">3. </w:t>
      </w:r>
      <w:r w:rsidRPr="004F0EA1">
        <w:rPr>
          <w:rFonts w:hint="eastAsia"/>
          <w:b/>
          <w:color w:val="000000" w:themeColor="text1"/>
        </w:rPr>
        <w:t>浄水場における農薬類の検出状況（</w:t>
      </w:r>
      <w:r w:rsidRPr="004F0EA1">
        <w:rPr>
          <w:rFonts w:hint="eastAsia"/>
          <w:b/>
          <w:color w:val="000000" w:themeColor="text1"/>
        </w:rPr>
        <w:t>7</w:t>
      </w:r>
      <w:r w:rsidRPr="004F0EA1">
        <w:rPr>
          <w:rFonts w:hint="eastAsia"/>
          <w:b/>
          <w:color w:val="000000" w:themeColor="text1"/>
        </w:rPr>
        <w:t>月）</w:t>
      </w:r>
    </w:p>
    <w:p w:rsidR="00A81295" w:rsidRDefault="000526DF" w:rsidP="00BE4805">
      <w:pPr>
        <w:rPr>
          <w:color w:val="000000" w:themeColor="text1"/>
        </w:rPr>
      </w:pPr>
      <w:r w:rsidRPr="000526DF">
        <w:rPr>
          <w:noProof/>
        </w:rPr>
        <w:drawing>
          <wp:inline distT="0" distB="0" distL="0" distR="0" wp14:anchorId="7FFD098A" wp14:editId="2963EFBE">
            <wp:extent cx="8351520" cy="3768111"/>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1520" cy="3768111"/>
                    </a:xfrm>
                    <a:prstGeom prst="rect">
                      <a:avLst/>
                    </a:prstGeom>
                    <a:noFill/>
                    <a:ln>
                      <a:noFill/>
                    </a:ln>
                  </pic:spPr>
                </pic:pic>
              </a:graphicData>
            </a:graphic>
          </wp:inline>
        </w:drawing>
      </w:r>
    </w:p>
    <w:p w:rsidR="00A81295" w:rsidRDefault="00A81295" w:rsidP="00BE4805">
      <w:pPr>
        <w:rPr>
          <w:color w:val="000000" w:themeColor="text1"/>
        </w:rPr>
      </w:pPr>
    </w:p>
    <w:p w:rsidR="00A81295" w:rsidRDefault="00A81295" w:rsidP="00BE4805">
      <w:pPr>
        <w:rPr>
          <w:color w:val="000000" w:themeColor="text1"/>
        </w:rPr>
      </w:pPr>
    </w:p>
    <w:p w:rsidR="00A81295" w:rsidRDefault="00A81295" w:rsidP="00BE4805">
      <w:pPr>
        <w:rPr>
          <w:color w:val="000000" w:themeColor="text1"/>
        </w:rPr>
      </w:pPr>
    </w:p>
    <w:p w:rsidR="00A81295" w:rsidRDefault="00A81295" w:rsidP="00BE4805">
      <w:pPr>
        <w:rPr>
          <w:color w:val="000000" w:themeColor="text1"/>
        </w:rPr>
      </w:pPr>
    </w:p>
    <w:p w:rsidR="00A81295" w:rsidRDefault="00A81295" w:rsidP="00BE4805">
      <w:pPr>
        <w:rPr>
          <w:color w:val="000000" w:themeColor="text1"/>
        </w:rPr>
      </w:pPr>
    </w:p>
    <w:p w:rsidR="00A81295" w:rsidRDefault="00A81295" w:rsidP="00BE4805">
      <w:pPr>
        <w:rPr>
          <w:color w:val="000000" w:themeColor="text1"/>
        </w:rPr>
      </w:pPr>
    </w:p>
    <w:p w:rsidR="00A81295" w:rsidRDefault="00A81295" w:rsidP="00BE4805">
      <w:pPr>
        <w:rPr>
          <w:color w:val="000000" w:themeColor="text1"/>
        </w:rPr>
      </w:pPr>
    </w:p>
    <w:p w:rsidR="00A81295" w:rsidRDefault="00A81295" w:rsidP="00BE4805">
      <w:pPr>
        <w:widowControl/>
        <w:jc w:val="left"/>
        <w:rPr>
          <w:color w:val="000000" w:themeColor="text1"/>
        </w:rPr>
      </w:pPr>
      <w:r>
        <w:rPr>
          <w:color w:val="000000" w:themeColor="text1"/>
        </w:rPr>
        <w:br w:type="page"/>
      </w:r>
    </w:p>
    <w:p w:rsidR="004F0EA1" w:rsidRPr="004F0EA1" w:rsidRDefault="004F0EA1" w:rsidP="00BE4805">
      <w:pPr>
        <w:widowControl/>
        <w:jc w:val="center"/>
        <w:rPr>
          <w:b/>
          <w:color w:val="000000" w:themeColor="text1"/>
        </w:rPr>
      </w:pPr>
      <w:r w:rsidRPr="004F0EA1">
        <w:rPr>
          <w:rFonts w:hint="eastAsia"/>
          <w:b/>
          <w:color w:val="000000" w:themeColor="text1"/>
        </w:rPr>
        <w:lastRenderedPageBreak/>
        <w:t>表</w:t>
      </w:r>
      <w:r w:rsidRPr="004F0EA1">
        <w:rPr>
          <w:rFonts w:hint="eastAsia"/>
          <w:b/>
          <w:color w:val="000000" w:themeColor="text1"/>
        </w:rPr>
        <w:t>3(</w:t>
      </w:r>
      <w:r w:rsidRPr="004F0EA1">
        <w:rPr>
          <w:rFonts w:hint="eastAsia"/>
          <w:b/>
          <w:color w:val="000000" w:themeColor="text1"/>
        </w:rPr>
        <w:t>続き</w:t>
      </w:r>
      <w:r w:rsidRPr="004F0EA1">
        <w:rPr>
          <w:rFonts w:hint="eastAsia"/>
          <w:b/>
          <w:color w:val="000000" w:themeColor="text1"/>
        </w:rPr>
        <w:t xml:space="preserve">). </w:t>
      </w:r>
      <w:r w:rsidRPr="004F0EA1">
        <w:rPr>
          <w:rFonts w:hint="eastAsia"/>
          <w:b/>
          <w:color w:val="000000" w:themeColor="text1"/>
        </w:rPr>
        <w:t>浄水場における農薬類の検出状況（</w:t>
      </w:r>
      <w:r w:rsidRPr="004F0EA1">
        <w:rPr>
          <w:rFonts w:hint="eastAsia"/>
          <w:b/>
          <w:color w:val="000000" w:themeColor="text1"/>
        </w:rPr>
        <w:t>7</w:t>
      </w:r>
      <w:r w:rsidRPr="004F0EA1">
        <w:rPr>
          <w:rFonts w:hint="eastAsia"/>
          <w:b/>
          <w:color w:val="000000" w:themeColor="text1"/>
        </w:rPr>
        <w:t>月）</w:t>
      </w:r>
    </w:p>
    <w:p w:rsidR="004F0EA1" w:rsidRPr="004F0EA1" w:rsidRDefault="00FD4A06" w:rsidP="00BE4805">
      <w:pPr>
        <w:widowControl/>
        <w:jc w:val="left"/>
        <w:rPr>
          <w:noProof/>
        </w:rPr>
      </w:pPr>
      <w:r w:rsidRPr="00FD4A06">
        <w:rPr>
          <w:noProof/>
        </w:rPr>
        <w:drawing>
          <wp:inline distT="0" distB="0" distL="0" distR="0" wp14:anchorId="67C068E0" wp14:editId="5B844C17">
            <wp:extent cx="8351520" cy="3574348"/>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51520" cy="3574348"/>
                    </a:xfrm>
                    <a:prstGeom prst="rect">
                      <a:avLst/>
                    </a:prstGeom>
                    <a:noFill/>
                    <a:ln>
                      <a:noFill/>
                    </a:ln>
                  </pic:spPr>
                </pic:pic>
              </a:graphicData>
            </a:graphic>
          </wp:inline>
        </w:drawing>
      </w:r>
    </w:p>
    <w:p w:rsidR="004F0EA1" w:rsidRDefault="004F0EA1" w:rsidP="00BE4805">
      <w:pPr>
        <w:widowControl/>
        <w:jc w:val="left"/>
        <w:rPr>
          <w:noProof/>
        </w:rPr>
      </w:pPr>
    </w:p>
    <w:p w:rsidR="004F0EA1" w:rsidRDefault="004F0EA1" w:rsidP="00BE4805">
      <w:pPr>
        <w:widowControl/>
        <w:jc w:val="left"/>
        <w:rPr>
          <w:noProof/>
        </w:rPr>
      </w:pPr>
    </w:p>
    <w:p w:rsidR="00AA26CA" w:rsidRDefault="00AA26CA" w:rsidP="00BE4805">
      <w:pPr>
        <w:widowControl/>
        <w:jc w:val="left"/>
        <w:rPr>
          <w:color w:val="000000" w:themeColor="text1"/>
        </w:rPr>
      </w:pPr>
      <w:r>
        <w:rPr>
          <w:color w:val="000000" w:themeColor="text1"/>
        </w:rPr>
        <w:br w:type="page"/>
      </w:r>
    </w:p>
    <w:p w:rsidR="00C855D6" w:rsidRDefault="00C855D6" w:rsidP="00BE4805">
      <w:pPr>
        <w:jc w:val="center"/>
        <w:rPr>
          <w:rFonts w:ascii="Times New Roman" w:hAnsi="Times New Roman" w:cs="Times New Roman"/>
          <w:b/>
        </w:rPr>
        <w:sectPr w:rsidR="00C855D6" w:rsidSect="00C855D6">
          <w:pgSz w:w="16838" w:h="11906" w:orient="landscape" w:code="9"/>
          <w:pgMar w:top="1701" w:right="1985" w:bottom="1701" w:left="1701" w:header="851" w:footer="992" w:gutter="0"/>
          <w:pgNumType w:start="0"/>
          <w:cols w:space="425"/>
          <w:titlePg/>
          <w:docGrid w:linePitch="360"/>
        </w:sectPr>
      </w:pPr>
    </w:p>
    <w:p w:rsidR="00AD67BB" w:rsidRPr="00E238A4" w:rsidRDefault="00AD67BB" w:rsidP="00BE4805">
      <w:pPr>
        <w:jc w:val="center"/>
        <w:rPr>
          <w:rFonts w:ascii="Times New Roman" w:hAnsi="Times New Roman" w:cs="Times New Roman"/>
          <w:b/>
          <w:color w:val="000000" w:themeColor="text1"/>
        </w:rPr>
      </w:pPr>
      <w:r w:rsidRPr="00261905">
        <w:rPr>
          <w:rFonts w:ascii="Times New Roman" w:hAnsi="Times New Roman" w:cs="Times New Roman"/>
          <w:b/>
        </w:rPr>
        <w:lastRenderedPageBreak/>
        <w:t>表</w:t>
      </w:r>
      <w:r w:rsidRPr="00261905">
        <w:rPr>
          <w:rFonts w:ascii="Times New Roman" w:hAnsi="Times New Roman" w:cs="Times New Roman"/>
          <w:b/>
        </w:rPr>
        <w:t xml:space="preserve">4. </w:t>
      </w:r>
      <w:r w:rsidRPr="00261905">
        <w:rPr>
          <w:rFonts w:ascii="Times New Roman" w:hAnsi="Times New Roman" w:cs="Times New Roman"/>
          <w:b/>
        </w:rPr>
        <w:t>全有機炭</w:t>
      </w:r>
      <w:r w:rsidRPr="00E238A4">
        <w:rPr>
          <w:rFonts w:ascii="Times New Roman" w:hAnsi="Times New Roman" w:cs="Times New Roman"/>
          <w:b/>
          <w:color w:val="000000" w:themeColor="text1"/>
        </w:rPr>
        <w:t>素（</w:t>
      </w:r>
      <w:r w:rsidRPr="00E238A4">
        <w:rPr>
          <w:rFonts w:ascii="Times New Roman" w:hAnsi="Times New Roman" w:cs="Times New Roman"/>
          <w:b/>
          <w:color w:val="000000" w:themeColor="text1"/>
        </w:rPr>
        <w:t>TOC</w:t>
      </w:r>
      <w:r w:rsidRPr="00E238A4">
        <w:rPr>
          <w:rFonts w:ascii="Times New Roman" w:hAnsi="Times New Roman" w:cs="Times New Roman"/>
          <w:b/>
          <w:color w:val="000000" w:themeColor="text1"/>
        </w:rPr>
        <w:t>）の検出濃度</w:t>
      </w:r>
    </w:p>
    <w:p w:rsidR="009347AE" w:rsidRDefault="001E5872" w:rsidP="00BE4805">
      <w:pPr>
        <w:jc w:val="center"/>
        <w:rPr>
          <w:color w:val="000000" w:themeColor="text1"/>
        </w:rPr>
      </w:pPr>
      <w:r w:rsidRPr="001E5872">
        <w:rPr>
          <w:noProof/>
        </w:rPr>
        <w:drawing>
          <wp:inline distT="0" distB="0" distL="0" distR="0" wp14:anchorId="74DA0DD8" wp14:editId="6C520DEE">
            <wp:extent cx="3665220" cy="638556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5220" cy="6385560"/>
                    </a:xfrm>
                    <a:prstGeom prst="rect">
                      <a:avLst/>
                    </a:prstGeom>
                    <a:noFill/>
                    <a:ln>
                      <a:noFill/>
                    </a:ln>
                  </pic:spPr>
                </pic:pic>
              </a:graphicData>
            </a:graphic>
          </wp:inline>
        </w:drawing>
      </w: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C855D6" w:rsidRDefault="00C855D6" w:rsidP="00BE4805">
      <w:pPr>
        <w:jc w:val="center"/>
        <w:rPr>
          <w:color w:val="000000" w:themeColor="text1"/>
        </w:rPr>
      </w:pPr>
    </w:p>
    <w:p w:rsidR="00C855D6" w:rsidRDefault="00C855D6" w:rsidP="00BE4805">
      <w:pPr>
        <w:jc w:val="center"/>
        <w:rPr>
          <w:color w:val="000000" w:themeColor="text1"/>
        </w:rPr>
      </w:pPr>
    </w:p>
    <w:p w:rsidR="00C855D6" w:rsidRDefault="00C855D6" w:rsidP="00BE4805">
      <w:pPr>
        <w:jc w:val="center"/>
        <w:rPr>
          <w:color w:val="000000" w:themeColor="text1"/>
        </w:rPr>
      </w:pPr>
    </w:p>
    <w:p w:rsidR="00C855D6" w:rsidRDefault="00C855D6"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Pr="00E238A4" w:rsidRDefault="00AD67BB" w:rsidP="00BE4805">
      <w:pPr>
        <w:jc w:val="center"/>
        <w:rPr>
          <w:rFonts w:ascii="Times New Roman" w:hAnsi="Times New Roman" w:cs="Times New Roman"/>
          <w:color w:val="000000" w:themeColor="text1"/>
        </w:rPr>
      </w:pPr>
      <w:r w:rsidRPr="00261905">
        <w:rPr>
          <w:rFonts w:ascii="Times New Roman" w:hAnsi="Times New Roman" w:cs="Times New Roman"/>
          <w:b/>
        </w:rPr>
        <w:lastRenderedPageBreak/>
        <w:t>表</w:t>
      </w:r>
      <w:r w:rsidRPr="00261905">
        <w:rPr>
          <w:rFonts w:ascii="Times New Roman" w:hAnsi="Times New Roman" w:cs="Times New Roman"/>
          <w:b/>
        </w:rPr>
        <w:t xml:space="preserve">5. </w:t>
      </w:r>
      <w:r w:rsidRPr="00261905">
        <w:rPr>
          <w:rFonts w:ascii="Times New Roman" w:hAnsi="Times New Roman" w:cs="Times New Roman"/>
          <w:b/>
        </w:rPr>
        <w:t>全有</w:t>
      </w:r>
      <w:r w:rsidRPr="00E238A4">
        <w:rPr>
          <w:rFonts w:ascii="Times New Roman" w:hAnsi="Times New Roman" w:cs="Times New Roman"/>
          <w:b/>
          <w:color w:val="000000" w:themeColor="text1"/>
        </w:rPr>
        <w:t>機ハロゲン（</w:t>
      </w:r>
      <w:r w:rsidRPr="00E238A4">
        <w:rPr>
          <w:rFonts w:ascii="Times New Roman" w:hAnsi="Times New Roman" w:cs="Times New Roman"/>
          <w:b/>
          <w:color w:val="000000" w:themeColor="text1"/>
        </w:rPr>
        <w:t>TOX</w:t>
      </w:r>
      <w:r w:rsidRPr="00E238A4">
        <w:rPr>
          <w:rFonts w:ascii="Times New Roman" w:hAnsi="Times New Roman" w:cs="Times New Roman"/>
          <w:b/>
          <w:color w:val="000000" w:themeColor="text1"/>
        </w:rPr>
        <w:t>）の検出濃度</w:t>
      </w:r>
    </w:p>
    <w:p w:rsidR="00AD67BB" w:rsidRDefault="00CA5CA7" w:rsidP="00BE4805">
      <w:pPr>
        <w:jc w:val="center"/>
        <w:rPr>
          <w:color w:val="000000" w:themeColor="text1"/>
        </w:rPr>
      </w:pPr>
      <w:r w:rsidRPr="00CA5CA7">
        <w:rPr>
          <w:noProof/>
        </w:rPr>
        <w:drawing>
          <wp:inline distT="0" distB="0" distL="0" distR="0" wp14:anchorId="22ED440C" wp14:editId="03583916">
            <wp:extent cx="3733800" cy="617982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0" cy="6179820"/>
                    </a:xfrm>
                    <a:prstGeom prst="rect">
                      <a:avLst/>
                    </a:prstGeom>
                    <a:noFill/>
                    <a:ln>
                      <a:noFill/>
                    </a:ln>
                  </pic:spPr>
                </pic:pic>
              </a:graphicData>
            </a:graphic>
          </wp:inline>
        </w:drawing>
      </w: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AD67BB" w:rsidRDefault="00AD67BB" w:rsidP="00BE4805">
      <w:pPr>
        <w:jc w:val="center"/>
        <w:rPr>
          <w:color w:val="000000" w:themeColor="text1"/>
        </w:rPr>
      </w:pPr>
    </w:p>
    <w:p w:rsidR="00917E01" w:rsidRDefault="00917E01" w:rsidP="00BE4805">
      <w:pPr>
        <w:widowControl/>
        <w:jc w:val="left"/>
        <w:sectPr w:rsidR="00917E01" w:rsidSect="00C855D6">
          <w:pgSz w:w="11906" w:h="16838" w:code="9"/>
          <w:pgMar w:top="1985" w:right="1701" w:bottom="1701" w:left="1701" w:header="851" w:footer="992" w:gutter="0"/>
          <w:pgNumType w:start="0"/>
          <w:cols w:space="425"/>
          <w:titlePg/>
          <w:docGrid w:linePitch="360"/>
        </w:sectPr>
      </w:pPr>
    </w:p>
    <w:p w:rsidR="00917E01" w:rsidRDefault="00917E01" w:rsidP="00BE4805">
      <w:pPr>
        <w:widowControl/>
        <w:jc w:val="center"/>
        <w:rPr>
          <w:rFonts w:ascii="Times New Roman" w:hAnsi="Times New Roman" w:cs="Times New Roman"/>
          <w:b/>
        </w:rPr>
      </w:pPr>
      <w:r w:rsidRPr="00261905">
        <w:rPr>
          <w:rFonts w:ascii="Times New Roman" w:hAnsi="Times New Roman" w:cs="Times New Roman"/>
          <w:b/>
        </w:rPr>
        <w:lastRenderedPageBreak/>
        <w:t>表</w:t>
      </w:r>
      <w:r w:rsidRPr="00261905">
        <w:rPr>
          <w:rFonts w:ascii="Times New Roman" w:hAnsi="Times New Roman" w:cs="Times New Roman"/>
          <w:b/>
        </w:rPr>
        <w:t xml:space="preserve">6. </w:t>
      </w:r>
      <w:r w:rsidRPr="00261905">
        <w:rPr>
          <w:rFonts w:ascii="Times New Roman" w:hAnsi="Times New Roman" w:cs="Times New Roman"/>
          <w:b/>
        </w:rPr>
        <w:t>原水の状況</w:t>
      </w:r>
      <w:r w:rsidRPr="00E238A4">
        <w:rPr>
          <w:rFonts w:ascii="Times New Roman" w:hAnsi="Times New Roman" w:cs="Times New Roman"/>
          <w:b/>
        </w:rPr>
        <w:t>（</w:t>
      </w:r>
      <w:r w:rsidRPr="00E238A4">
        <w:rPr>
          <w:rFonts w:ascii="Times New Roman" w:hAnsi="Times New Roman" w:cs="Times New Roman"/>
          <w:b/>
        </w:rPr>
        <w:t>6</w:t>
      </w:r>
      <w:r w:rsidRPr="00E238A4">
        <w:rPr>
          <w:rFonts w:ascii="Times New Roman" w:hAnsi="Times New Roman" w:cs="Times New Roman"/>
          <w:b/>
        </w:rPr>
        <w:t>月）</w:t>
      </w:r>
    </w:p>
    <w:p w:rsidR="000E591F" w:rsidRPr="00E238A4" w:rsidRDefault="00BB6C15" w:rsidP="00BE4805">
      <w:pPr>
        <w:widowControl/>
        <w:jc w:val="center"/>
        <w:rPr>
          <w:rFonts w:ascii="Times New Roman" w:hAnsi="Times New Roman" w:cs="Times New Roman"/>
          <w:b/>
        </w:rPr>
      </w:pPr>
      <w:r w:rsidRPr="00BB6C15">
        <w:rPr>
          <w:noProof/>
        </w:rPr>
        <w:drawing>
          <wp:inline distT="0" distB="0" distL="0" distR="0" wp14:anchorId="31A3DAE2" wp14:editId="7610DF99">
            <wp:extent cx="8351520" cy="3920531"/>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51520" cy="3920531"/>
                    </a:xfrm>
                    <a:prstGeom prst="rect">
                      <a:avLst/>
                    </a:prstGeom>
                    <a:noFill/>
                    <a:ln>
                      <a:noFill/>
                    </a:ln>
                  </pic:spPr>
                </pic:pic>
              </a:graphicData>
            </a:graphic>
          </wp:inline>
        </w:drawing>
      </w:r>
    </w:p>
    <w:p w:rsidR="00917E01" w:rsidRDefault="00917E01" w:rsidP="00BE4805">
      <w:pPr>
        <w:widowControl/>
        <w:jc w:val="left"/>
      </w:pPr>
    </w:p>
    <w:p w:rsidR="00917E01" w:rsidRDefault="00917E01" w:rsidP="00BE4805">
      <w:pPr>
        <w:widowControl/>
        <w:jc w:val="left"/>
      </w:pPr>
      <w:r>
        <w:br w:type="page"/>
      </w:r>
    </w:p>
    <w:p w:rsidR="00917E01" w:rsidRPr="00E238A4" w:rsidRDefault="00917E01" w:rsidP="00BE4805">
      <w:pPr>
        <w:widowControl/>
        <w:jc w:val="center"/>
        <w:rPr>
          <w:rFonts w:ascii="Times New Roman" w:hAnsi="Times New Roman" w:cs="Times New Roman"/>
          <w:b/>
        </w:rPr>
      </w:pPr>
      <w:r w:rsidRPr="00261905">
        <w:rPr>
          <w:rFonts w:ascii="Times New Roman" w:hAnsi="Times New Roman" w:cs="Times New Roman"/>
          <w:b/>
        </w:rPr>
        <w:lastRenderedPageBreak/>
        <w:t>表</w:t>
      </w:r>
      <w:r w:rsidRPr="00261905">
        <w:rPr>
          <w:rFonts w:ascii="Times New Roman" w:hAnsi="Times New Roman" w:cs="Times New Roman"/>
          <w:b/>
        </w:rPr>
        <w:t xml:space="preserve">7. </w:t>
      </w:r>
      <w:r w:rsidRPr="00261905">
        <w:rPr>
          <w:rFonts w:ascii="Times New Roman" w:hAnsi="Times New Roman" w:cs="Times New Roman"/>
          <w:b/>
        </w:rPr>
        <w:t>原水の</w:t>
      </w:r>
      <w:r w:rsidRPr="00E238A4">
        <w:rPr>
          <w:rFonts w:ascii="Times New Roman" w:hAnsi="Times New Roman" w:cs="Times New Roman"/>
          <w:b/>
        </w:rPr>
        <w:t>状況（</w:t>
      </w:r>
      <w:r w:rsidR="00F53022">
        <w:rPr>
          <w:rFonts w:ascii="Times New Roman" w:hAnsi="Times New Roman" w:cs="Times New Roman" w:hint="eastAsia"/>
          <w:b/>
        </w:rPr>
        <w:t>7</w:t>
      </w:r>
      <w:r w:rsidRPr="00E238A4">
        <w:rPr>
          <w:rFonts w:ascii="Times New Roman" w:hAnsi="Times New Roman" w:cs="Times New Roman"/>
          <w:b/>
        </w:rPr>
        <w:t>月）</w:t>
      </w:r>
    </w:p>
    <w:p w:rsidR="00917E01" w:rsidRPr="00917E01" w:rsidRDefault="00BB6C15" w:rsidP="00BE4805">
      <w:pPr>
        <w:widowControl/>
        <w:jc w:val="center"/>
      </w:pPr>
      <w:r w:rsidRPr="00BB6C15">
        <w:rPr>
          <w:noProof/>
        </w:rPr>
        <w:drawing>
          <wp:inline distT="0" distB="0" distL="0" distR="0" wp14:anchorId="31761B7D" wp14:editId="1B096394">
            <wp:extent cx="8351520" cy="364107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51520" cy="3641075"/>
                    </a:xfrm>
                    <a:prstGeom prst="rect">
                      <a:avLst/>
                    </a:prstGeom>
                    <a:noFill/>
                    <a:ln>
                      <a:noFill/>
                    </a:ln>
                  </pic:spPr>
                </pic:pic>
              </a:graphicData>
            </a:graphic>
          </wp:inline>
        </w:drawing>
      </w: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F53022" w:rsidRDefault="00F53022" w:rsidP="00BE4805">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917E01"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lastRenderedPageBreak/>
        <w:t>表</w:t>
      </w:r>
      <w:r w:rsidRPr="00261905">
        <w:rPr>
          <w:rFonts w:ascii="Times New Roman" w:hAnsi="Times New Roman" w:cs="Times New Roman"/>
          <w:b/>
        </w:rPr>
        <w:t xml:space="preserve">8. </w:t>
      </w:r>
      <w:r w:rsidRPr="00261905">
        <w:rPr>
          <w:rFonts w:ascii="Times New Roman" w:hAnsi="Times New Roman" w:cs="Times New Roman"/>
          <w:b/>
        </w:rPr>
        <w:t>浄水</w:t>
      </w:r>
      <w:r w:rsidRPr="00E238A4">
        <w:rPr>
          <w:rFonts w:ascii="Times New Roman" w:hAnsi="Times New Roman" w:cs="Times New Roman"/>
          <w:b/>
          <w:color w:val="000000" w:themeColor="text1"/>
        </w:rPr>
        <w:t>処理の状況（</w:t>
      </w:r>
      <w:r w:rsidRPr="00E238A4">
        <w:rPr>
          <w:rFonts w:ascii="Times New Roman" w:hAnsi="Times New Roman" w:cs="Times New Roman"/>
          <w:b/>
          <w:color w:val="000000" w:themeColor="text1"/>
        </w:rPr>
        <w:t>6</w:t>
      </w:r>
      <w:r w:rsidRPr="00E238A4">
        <w:rPr>
          <w:rFonts w:ascii="Times New Roman" w:hAnsi="Times New Roman" w:cs="Times New Roman"/>
          <w:b/>
          <w:color w:val="000000" w:themeColor="text1"/>
        </w:rPr>
        <w:t>月）</w:t>
      </w:r>
    </w:p>
    <w:p w:rsidR="00A41204" w:rsidRPr="00E238A4" w:rsidRDefault="00BB6C15" w:rsidP="00BE4805">
      <w:pPr>
        <w:widowControl/>
        <w:jc w:val="center"/>
        <w:rPr>
          <w:rFonts w:ascii="Times New Roman" w:hAnsi="Times New Roman" w:cs="Times New Roman"/>
          <w:b/>
          <w:color w:val="000000" w:themeColor="text1"/>
        </w:rPr>
      </w:pPr>
      <w:r w:rsidRPr="00BB6C15">
        <w:rPr>
          <w:noProof/>
        </w:rPr>
        <w:drawing>
          <wp:inline distT="0" distB="0" distL="0" distR="0" wp14:anchorId="5D3EB9D6" wp14:editId="4A6C3B68">
            <wp:extent cx="8351520" cy="318770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1520" cy="3187705"/>
                    </a:xfrm>
                    <a:prstGeom prst="rect">
                      <a:avLst/>
                    </a:prstGeom>
                    <a:noFill/>
                    <a:ln>
                      <a:noFill/>
                    </a:ln>
                  </pic:spPr>
                </pic:pic>
              </a:graphicData>
            </a:graphic>
          </wp:inline>
        </w:drawing>
      </w: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B16A16" w:rsidRDefault="00B16A16"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BA6927" w:rsidRDefault="00BA6927" w:rsidP="00BE4805">
      <w:pPr>
        <w:widowControl/>
        <w:jc w:val="left"/>
        <w:rPr>
          <w:rFonts w:asciiTheme="majorEastAsia" w:eastAsiaTheme="majorEastAsia" w:hAnsiTheme="majorEastAsia"/>
          <w:b/>
          <w:color w:val="000000" w:themeColor="text1"/>
        </w:rPr>
      </w:pPr>
    </w:p>
    <w:p w:rsidR="00BA6927" w:rsidRDefault="00BA6927" w:rsidP="00BE4805">
      <w:pPr>
        <w:widowControl/>
        <w:jc w:val="left"/>
        <w:rPr>
          <w:rFonts w:asciiTheme="majorEastAsia" w:eastAsiaTheme="majorEastAsia" w:hAnsiTheme="majorEastAsia"/>
          <w:b/>
          <w:color w:val="000000" w:themeColor="text1"/>
        </w:rPr>
      </w:pPr>
    </w:p>
    <w:p w:rsidR="00BA6927" w:rsidRDefault="00BA6927" w:rsidP="00BE4805">
      <w:pPr>
        <w:widowControl/>
        <w:jc w:val="left"/>
        <w:rPr>
          <w:rFonts w:asciiTheme="majorEastAsia" w:eastAsiaTheme="majorEastAsia" w:hAnsiTheme="majorEastAsia"/>
          <w:b/>
          <w:color w:val="000000" w:themeColor="text1"/>
        </w:rPr>
      </w:pPr>
    </w:p>
    <w:p w:rsidR="00917E01" w:rsidRDefault="00917E01" w:rsidP="00BE4805">
      <w:pPr>
        <w:widowControl/>
        <w:jc w:val="left"/>
        <w:rPr>
          <w:rFonts w:asciiTheme="majorEastAsia" w:eastAsiaTheme="majorEastAsia" w:hAnsiTheme="majorEastAsia"/>
          <w:b/>
          <w:color w:val="000000" w:themeColor="text1"/>
        </w:rPr>
      </w:pPr>
    </w:p>
    <w:p w:rsidR="00917E01"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t>表</w:t>
      </w:r>
      <w:r w:rsidRPr="00261905">
        <w:rPr>
          <w:rFonts w:ascii="Times New Roman" w:hAnsi="Times New Roman" w:cs="Times New Roman"/>
          <w:b/>
        </w:rPr>
        <w:t xml:space="preserve">9. </w:t>
      </w:r>
      <w:r w:rsidRPr="00261905">
        <w:rPr>
          <w:rFonts w:ascii="Times New Roman" w:hAnsi="Times New Roman" w:cs="Times New Roman"/>
          <w:b/>
        </w:rPr>
        <w:t>浄水処理</w:t>
      </w:r>
      <w:r w:rsidRPr="00E238A4">
        <w:rPr>
          <w:rFonts w:ascii="Times New Roman" w:hAnsi="Times New Roman" w:cs="Times New Roman"/>
          <w:b/>
          <w:color w:val="000000" w:themeColor="text1"/>
        </w:rPr>
        <w:t>の状況（</w:t>
      </w:r>
      <w:r w:rsidR="00B16A16">
        <w:rPr>
          <w:rFonts w:ascii="Times New Roman" w:hAnsi="Times New Roman" w:cs="Times New Roman" w:hint="eastAsia"/>
          <w:b/>
          <w:color w:val="000000" w:themeColor="text1"/>
        </w:rPr>
        <w:t>7</w:t>
      </w:r>
      <w:r w:rsidRPr="00E238A4">
        <w:rPr>
          <w:rFonts w:ascii="Times New Roman" w:hAnsi="Times New Roman" w:cs="Times New Roman"/>
          <w:b/>
          <w:color w:val="000000" w:themeColor="text1"/>
        </w:rPr>
        <w:t>月）</w:t>
      </w:r>
    </w:p>
    <w:p w:rsidR="00917E01" w:rsidRPr="006A4821" w:rsidRDefault="00BB6C15" w:rsidP="00BE4805">
      <w:pPr>
        <w:widowControl/>
        <w:jc w:val="center"/>
        <w:rPr>
          <w:rFonts w:asciiTheme="majorEastAsia" w:eastAsiaTheme="majorEastAsia" w:hAnsiTheme="majorEastAsia"/>
          <w:b/>
          <w:color w:val="000000" w:themeColor="text1"/>
        </w:rPr>
      </w:pPr>
      <w:r w:rsidRPr="00BB6C15">
        <w:rPr>
          <w:noProof/>
        </w:rPr>
        <w:drawing>
          <wp:inline distT="0" distB="0" distL="0" distR="0" wp14:anchorId="41EA3197" wp14:editId="507D5209">
            <wp:extent cx="8351520" cy="305799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51520" cy="3057995"/>
                    </a:xfrm>
                    <a:prstGeom prst="rect">
                      <a:avLst/>
                    </a:prstGeom>
                    <a:noFill/>
                    <a:ln>
                      <a:noFill/>
                    </a:ln>
                  </pic:spPr>
                </pic:pic>
              </a:graphicData>
            </a:graphic>
          </wp:inline>
        </w:drawing>
      </w: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sectPr w:rsidR="00917E01" w:rsidSect="00C855D6">
          <w:pgSz w:w="16838" w:h="11906" w:orient="landscape" w:code="9"/>
          <w:pgMar w:top="1701" w:right="1985" w:bottom="1701" w:left="1701" w:header="851" w:footer="992" w:gutter="0"/>
          <w:cols w:space="425"/>
          <w:titlePg/>
          <w:docGrid w:linePitch="360"/>
        </w:sectPr>
      </w:pPr>
    </w:p>
    <w:p w:rsidR="00917E01" w:rsidRPr="00E238A4"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lastRenderedPageBreak/>
        <w:t>表</w:t>
      </w:r>
      <w:r w:rsidRPr="00261905">
        <w:rPr>
          <w:rFonts w:ascii="Times New Roman" w:hAnsi="Times New Roman" w:cs="Times New Roman"/>
          <w:b/>
        </w:rPr>
        <w:t xml:space="preserve">10. </w:t>
      </w:r>
      <w:r w:rsidRPr="00261905">
        <w:rPr>
          <w:rFonts w:ascii="Times New Roman" w:hAnsi="Times New Roman" w:cs="Times New Roman"/>
          <w:b/>
        </w:rPr>
        <w:t>浄水の</w:t>
      </w:r>
      <w:r w:rsidRPr="00E238A4">
        <w:rPr>
          <w:rFonts w:ascii="Times New Roman" w:hAnsi="Times New Roman" w:cs="Times New Roman"/>
          <w:b/>
          <w:color w:val="000000" w:themeColor="text1"/>
        </w:rPr>
        <w:t>状況（</w:t>
      </w:r>
      <w:r w:rsidRPr="00E238A4">
        <w:rPr>
          <w:rFonts w:ascii="Times New Roman" w:hAnsi="Times New Roman" w:cs="Times New Roman"/>
          <w:b/>
          <w:color w:val="000000" w:themeColor="text1"/>
        </w:rPr>
        <w:t>6</w:t>
      </w:r>
      <w:r w:rsidRPr="00E238A4">
        <w:rPr>
          <w:rFonts w:ascii="Times New Roman" w:hAnsi="Times New Roman" w:cs="Times New Roman"/>
          <w:b/>
          <w:color w:val="000000" w:themeColor="text1"/>
        </w:rPr>
        <w:t>月）</w:t>
      </w:r>
    </w:p>
    <w:p w:rsidR="00FE166B" w:rsidRDefault="00BB6C15" w:rsidP="00BE4805">
      <w:pPr>
        <w:widowControl/>
        <w:jc w:val="center"/>
        <w:rPr>
          <w:rFonts w:asciiTheme="majorEastAsia" w:eastAsiaTheme="majorEastAsia" w:hAnsiTheme="majorEastAsia"/>
          <w:b/>
          <w:color w:val="000000" w:themeColor="text1"/>
        </w:rPr>
      </w:pPr>
      <w:r w:rsidRPr="00BB6C15">
        <w:rPr>
          <w:noProof/>
        </w:rPr>
        <w:drawing>
          <wp:inline distT="0" distB="0" distL="0" distR="0" wp14:anchorId="5ECA2FC6" wp14:editId="0D979F37">
            <wp:extent cx="5400040" cy="2876403"/>
            <wp:effectExtent l="0" t="0" r="0" b="63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2876403"/>
                    </a:xfrm>
                    <a:prstGeom prst="rect">
                      <a:avLst/>
                    </a:prstGeom>
                    <a:noFill/>
                    <a:ln>
                      <a:noFill/>
                    </a:ln>
                  </pic:spPr>
                </pic:pic>
              </a:graphicData>
            </a:graphic>
          </wp:inline>
        </w:drawing>
      </w:r>
    </w:p>
    <w:p w:rsidR="0075285B" w:rsidRDefault="0075285B" w:rsidP="00BE4805">
      <w:pPr>
        <w:widowControl/>
        <w:jc w:val="center"/>
        <w:rPr>
          <w:rFonts w:asciiTheme="majorEastAsia" w:eastAsiaTheme="majorEastAsia" w:hAnsiTheme="majorEastAsia"/>
          <w:b/>
          <w:color w:val="000000" w:themeColor="text1"/>
        </w:rPr>
      </w:pPr>
    </w:p>
    <w:p w:rsidR="00917E01" w:rsidRPr="00E238A4"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t>表</w:t>
      </w:r>
      <w:r w:rsidRPr="00261905">
        <w:rPr>
          <w:rFonts w:ascii="Times New Roman" w:hAnsi="Times New Roman" w:cs="Times New Roman"/>
          <w:b/>
        </w:rPr>
        <w:t xml:space="preserve">11. </w:t>
      </w:r>
      <w:r w:rsidRPr="00261905">
        <w:rPr>
          <w:rFonts w:ascii="Times New Roman" w:hAnsi="Times New Roman" w:cs="Times New Roman"/>
          <w:b/>
        </w:rPr>
        <w:t>浄水の状</w:t>
      </w:r>
      <w:r w:rsidRPr="00E238A4">
        <w:rPr>
          <w:rFonts w:ascii="Times New Roman" w:hAnsi="Times New Roman" w:cs="Times New Roman"/>
          <w:b/>
          <w:color w:val="000000" w:themeColor="text1"/>
        </w:rPr>
        <w:t>況（</w:t>
      </w:r>
      <w:r w:rsidR="00FE166B">
        <w:rPr>
          <w:rFonts w:ascii="Times New Roman" w:hAnsi="Times New Roman" w:cs="Times New Roman" w:hint="eastAsia"/>
          <w:b/>
          <w:color w:val="000000" w:themeColor="text1"/>
        </w:rPr>
        <w:t>7</w:t>
      </w:r>
      <w:r w:rsidRPr="00E238A4">
        <w:rPr>
          <w:rFonts w:ascii="Times New Roman" w:hAnsi="Times New Roman" w:cs="Times New Roman"/>
          <w:b/>
          <w:color w:val="000000" w:themeColor="text1"/>
        </w:rPr>
        <w:t>月）</w:t>
      </w:r>
    </w:p>
    <w:p w:rsidR="00917E01" w:rsidRDefault="00BB6C15" w:rsidP="00BE4805">
      <w:pPr>
        <w:widowControl/>
        <w:jc w:val="center"/>
        <w:rPr>
          <w:rFonts w:asciiTheme="majorEastAsia" w:eastAsiaTheme="majorEastAsia" w:hAnsiTheme="majorEastAsia"/>
          <w:b/>
          <w:color w:val="000000" w:themeColor="text1"/>
        </w:rPr>
      </w:pPr>
      <w:r w:rsidRPr="00BB6C15">
        <w:rPr>
          <w:noProof/>
        </w:rPr>
        <w:drawing>
          <wp:inline distT="0" distB="0" distL="0" distR="0" wp14:anchorId="167442B5" wp14:editId="052FD4F4">
            <wp:extent cx="5400040" cy="2810179"/>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2810179"/>
                    </a:xfrm>
                    <a:prstGeom prst="rect">
                      <a:avLst/>
                    </a:prstGeom>
                    <a:noFill/>
                    <a:ln>
                      <a:noFill/>
                    </a:ln>
                  </pic:spPr>
                </pic:pic>
              </a:graphicData>
            </a:graphic>
          </wp:inline>
        </w:drawing>
      </w: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FE166B" w:rsidRDefault="00FE166B" w:rsidP="00BE4805">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4B173B" w:rsidRPr="00AF2A57" w:rsidRDefault="004B173B" w:rsidP="00BE4805">
      <w:pPr>
        <w:spacing w:line="360" w:lineRule="auto"/>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lastRenderedPageBreak/>
        <w:t>2. 平成2</w:t>
      </w:r>
      <w:r w:rsidR="00A83264">
        <w:rPr>
          <w:rFonts w:asciiTheme="majorEastAsia" w:eastAsiaTheme="majorEastAsia" w:hAnsiTheme="majorEastAsia" w:hint="eastAsia"/>
          <w:b/>
          <w:color w:val="000000" w:themeColor="text1"/>
        </w:rPr>
        <w:t>6</w:t>
      </w:r>
      <w:r w:rsidRPr="00AF2A57">
        <w:rPr>
          <w:rFonts w:asciiTheme="majorEastAsia" w:eastAsiaTheme="majorEastAsia" w:hAnsiTheme="majorEastAsia" w:hint="eastAsia"/>
          <w:b/>
          <w:color w:val="000000" w:themeColor="text1"/>
        </w:rPr>
        <w:t>年度調査項目</w:t>
      </w:r>
    </w:p>
    <w:p w:rsidR="004B173B" w:rsidRPr="00AF2A57" w:rsidRDefault="004B173B" w:rsidP="00BE4805">
      <w:pPr>
        <w:spacing w:line="360" w:lineRule="auto"/>
        <w:rPr>
          <w:color w:val="000000" w:themeColor="text1"/>
        </w:rPr>
      </w:pPr>
      <w:r w:rsidRPr="00AF2A57">
        <w:rPr>
          <w:rFonts w:asciiTheme="majorEastAsia" w:eastAsiaTheme="majorEastAsia" w:hAnsiTheme="majorEastAsia" w:hint="eastAsia"/>
          <w:b/>
          <w:color w:val="000000" w:themeColor="text1"/>
        </w:rPr>
        <w:t>2-1. 農薬類</w:t>
      </w:r>
    </w:p>
    <w:p w:rsidR="007B6A53" w:rsidRPr="00261905" w:rsidRDefault="004B173B" w:rsidP="00BE4805">
      <w:pPr>
        <w:spacing w:line="360" w:lineRule="auto"/>
        <w:rPr>
          <w:rFonts w:ascii="Times New Roman" w:hAnsi="Times New Roman" w:cs="Times New Roman"/>
        </w:rPr>
      </w:pPr>
      <w:r w:rsidRPr="00E238A4">
        <w:rPr>
          <w:rFonts w:ascii="Times New Roman" w:hAnsi="Times New Roman" w:cs="Times New Roman"/>
          <w:color w:val="000000" w:themeColor="text1"/>
        </w:rPr>
        <w:t xml:space="preserve">　</w:t>
      </w:r>
      <w:r w:rsidR="00360129" w:rsidRPr="00261905">
        <w:rPr>
          <w:rFonts w:ascii="Times New Roman" w:hAnsi="Times New Roman" w:cs="Times New Roman" w:hint="eastAsia"/>
        </w:rPr>
        <w:t>水道水質における</w:t>
      </w:r>
      <w:r w:rsidRPr="00261905">
        <w:rPr>
          <w:rFonts w:ascii="Times New Roman" w:hAnsi="Times New Roman" w:cs="Times New Roman"/>
        </w:rPr>
        <w:t>農薬類</w:t>
      </w:r>
      <w:r w:rsidR="00360129" w:rsidRPr="00261905">
        <w:rPr>
          <w:rFonts w:ascii="Times New Roman" w:hAnsi="Times New Roman" w:cs="Times New Roman" w:hint="eastAsia"/>
        </w:rPr>
        <w:t>は、</w:t>
      </w:r>
      <w:r w:rsidRPr="00261905">
        <w:rPr>
          <w:rFonts w:ascii="Times New Roman" w:hAnsi="Times New Roman" w:cs="Times New Roman"/>
        </w:rPr>
        <w:t>平成</w:t>
      </w:r>
      <w:r w:rsidR="003617BE" w:rsidRPr="00261905">
        <w:rPr>
          <w:rFonts w:ascii="Times New Roman" w:hAnsi="Times New Roman" w:cs="Times New Roman"/>
        </w:rPr>
        <w:t>25</w:t>
      </w:r>
      <w:r w:rsidRPr="00261905">
        <w:rPr>
          <w:rFonts w:ascii="Times New Roman" w:hAnsi="Times New Roman" w:cs="Times New Roman"/>
        </w:rPr>
        <w:t>年</w:t>
      </w:r>
      <w:r w:rsidR="00DC4570" w:rsidRPr="00261905">
        <w:rPr>
          <w:rFonts w:ascii="Times New Roman" w:hAnsi="Times New Roman" w:cs="Times New Roman"/>
        </w:rPr>
        <w:t>4</w:t>
      </w:r>
      <w:r w:rsidR="00DC4570" w:rsidRPr="00261905">
        <w:rPr>
          <w:rFonts w:ascii="Times New Roman" w:hAnsi="Times New Roman" w:cs="Times New Roman"/>
        </w:rPr>
        <w:t>月</w:t>
      </w:r>
      <w:r w:rsidR="00DC4570" w:rsidRPr="00261905">
        <w:rPr>
          <w:rFonts w:ascii="Times New Roman" w:hAnsi="Times New Roman" w:cs="Times New Roman"/>
        </w:rPr>
        <w:t>1</w:t>
      </w:r>
      <w:r w:rsidR="00DC4570" w:rsidRPr="00261905">
        <w:rPr>
          <w:rFonts w:ascii="Times New Roman" w:hAnsi="Times New Roman" w:cs="Times New Roman"/>
        </w:rPr>
        <w:t>日</w:t>
      </w:r>
      <w:r w:rsidR="00360129" w:rsidRPr="00261905">
        <w:rPr>
          <w:rFonts w:ascii="Times New Roman" w:hAnsi="Times New Roman" w:cs="Times New Roman" w:hint="eastAsia"/>
        </w:rPr>
        <w:t>から</w:t>
      </w:r>
      <w:r w:rsidR="00F90B29" w:rsidRPr="00261905">
        <w:rPr>
          <w:rFonts w:ascii="Times New Roman" w:hAnsi="Times New Roman" w:cs="Times New Roman"/>
        </w:rPr>
        <w:t>水質基準農薬類</w:t>
      </w:r>
      <w:r w:rsidR="00360129" w:rsidRPr="00261905">
        <w:rPr>
          <w:rFonts w:ascii="Times New Roman" w:hAnsi="Times New Roman" w:cs="Times New Roman" w:hint="eastAsia"/>
        </w:rPr>
        <w:t>（対象項目なし）</w:t>
      </w:r>
      <w:r w:rsidR="00F90B29" w:rsidRPr="00261905">
        <w:rPr>
          <w:rFonts w:ascii="Times New Roman" w:hAnsi="Times New Roman" w:cs="Times New Roman"/>
        </w:rPr>
        <w:t>、対象農薬リスト掲載農薬類</w:t>
      </w:r>
      <w:r w:rsidR="00360129" w:rsidRPr="00261905">
        <w:rPr>
          <w:rFonts w:ascii="Times New Roman" w:hAnsi="Times New Roman" w:cs="Times New Roman" w:hint="eastAsia"/>
        </w:rPr>
        <w:t>（</w:t>
      </w:r>
      <w:r w:rsidR="00360129" w:rsidRPr="00261905">
        <w:rPr>
          <w:rFonts w:ascii="Times New Roman" w:hAnsi="Times New Roman" w:cs="Times New Roman" w:hint="eastAsia"/>
        </w:rPr>
        <w:t>120</w:t>
      </w:r>
      <w:r w:rsidR="00FE166B">
        <w:rPr>
          <w:rFonts w:ascii="Times New Roman" w:hAnsi="Times New Roman" w:cs="Times New Roman" w:hint="eastAsia"/>
        </w:rPr>
        <w:t>項目</w:t>
      </w:r>
      <w:r w:rsidR="00360129" w:rsidRPr="00261905">
        <w:rPr>
          <w:rFonts w:ascii="Times New Roman" w:hAnsi="Times New Roman" w:cs="Times New Roman" w:hint="eastAsia"/>
        </w:rPr>
        <w:t>）</w:t>
      </w:r>
      <w:r w:rsidR="00F90B29" w:rsidRPr="00261905">
        <w:rPr>
          <w:rFonts w:ascii="Times New Roman" w:hAnsi="Times New Roman" w:cs="Times New Roman"/>
        </w:rPr>
        <w:t>、要検討農薬類</w:t>
      </w:r>
      <w:r w:rsidR="00FE166B">
        <w:rPr>
          <w:rFonts w:ascii="Times New Roman" w:hAnsi="Times New Roman" w:cs="Times New Roman" w:hint="eastAsia"/>
        </w:rPr>
        <w:t>（</w:t>
      </w:r>
      <w:r w:rsidR="00FE166B">
        <w:rPr>
          <w:rFonts w:ascii="Times New Roman" w:hAnsi="Times New Roman" w:cs="Times New Roman" w:hint="eastAsia"/>
        </w:rPr>
        <w:t>16</w:t>
      </w:r>
      <w:r w:rsidR="00FE166B">
        <w:rPr>
          <w:rFonts w:ascii="Times New Roman" w:hAnsi="Times New Roman" w:cs="Times New Roman" w:hint="eastAsia"/>
        </w:rPr>
        <w:t>項目）</w:t>
      </w:r>
      <w:r w:rsidR="00F90B29" w:rsidRPr="00261905">
        <w:rPr>
          <w:rFonts w:ascii="Times New Roman" w:hAnsi="Times New Roman" w:cs="Times New Roman"/>
        </w:rPr>
        <w:t>、その他農薬類</w:t>
      </w:r>
      <w:r w:rsidR="00FE166B">
        <w:rPr>
          <w:rFonts w:ascii="Times New Roman" w:hAnsi="Times New Roman" w:cs="Times New Roman" w:hint="eastAsia"/>
        </w:rPr>
        <w:t>（</w:t>
      </w:r>
      <w:r w:rsidR="00FE166B">
        <w:rPr>
          <w:rFonts w:ascii="Times New Roman" w:hAnsi="Times New Roman" w:cs="Times New Roman" w:hint="eastAsia"/>
        </w:rPr>
        <w:t>84</w:t>
      </w:r>
      <w:r w:rsidR="00FE166B">
        <w:rPr>
          <w:rFonts w:ascii="Times New Roman" w:hAnsi="Times New Roman" w:cs="Times New Roman" w:hint="eastAsia"/>
        </w:rPr>
        <w:t>項目）</w:t>
      </w:r>
      <w:r w:rsidR="00F90B29" w:rsidRPr="00261905">
        <w:rPr>
          <w:rFonts w:ascii="Times New Roman" w:hAnsi="Times New Roman" w:cs="Times New Roman"/>
        </w:rPr>
        <w:t>、除外農薬類</w:t>
      </w:r>
      <w:r w:rsidR="00DB76E7">
        <w:rPr>
          <w:rFonts w:ascii="Times New Roman" w:hAnsi="Times New Roman" w:cs="Times New Roman" w:hint="eastAsia"/>
        </w:rPr>
        <w:t>(14</w:t>
      </w:r>
      <w:r w:rsidR="00DB76E7">
        <w:rPr>
          <w:rFonts w:ascii="Times New Roman" w:hAnsi="Times New Roman" w:cs="Times New Roman" w:hint="eastAsia"/>
        </w:rPr>
        <w:t>項目</w:t>
      </w:r>
      <w:r w:rsidR="00DB76E7">
        <w:rPr>
          <w:rFonts w:ascii="Times New Roman" w:hAnsi="Times New Roman" w:cs="Times New Roman" w:hint="eastAsia"/>
        </w:rPr>
        <w:t>)</w:t>
      </w:r>
      <w:r w:rsidR="008935CE" w:rsidRPr="00261905">
        <w:rPr>
          <w:rFonts w:ascii="Times New Roman" w:hAnsi="Times New Roman" w:cs="Times New Roman"/>
        </w:rPr>
        <w:t>の</w:t>
      </w:r>
      <w:r w:rsidR="008935CE" w:rsidRPr="00261905">
        <w:rPr>
          <w:rFonts w:ascii="Times New Roman" w:hAnsi="Times New Roman" w:cs="Times New Roman"/>
        </w:rPr>
        <w:t>5</w:t>
      </w:r>
      <w:r w:rsidR="008935CE" w:rsidRPr="00261905">
        <w:rPr>
          <w:rFonts w:ascii="Times New Roman" w:hAnsi="Times New Roman" w:cs="Times New Roman"/>
        </w:rPr>
        <w:t>区分に分類された</w:t>
      </w:r>
      <w:r w:rsidR="00360129" w:rsidRPr="00261905">
        <w:rPr>
          <w:rFonts w:ascii="Times New Roman" w:hAnsi="Times New Roman" w:cs="Times New Roman"/>
          <w:vertAlign w:val="superscript"/>
        </w:rPr>
        <w:t>1</w:t>
      </w:r>
      <w:r w:rsidR="00360129" w:rsidRPr="00261905">
        <w:rPr>
          <w:rFonts w:ascii="Times New Roman" w:hAnsi="Times New Roman" w:cs="Times New Roman" w:hint="eastAsia"/>
          <w:vertAlign w:val="superscript"/>
        </w:rPr>
        <w:t xml:space="preserve">, </w:t>
      </w:r>
      <w:r w:rsidR="003621A2" w:rsidRPr="00261905">
        <w:rPr>
          <w:rFonts w:ascii="Times New Roman" w:hAnsi="Times New Roman" w:cs="Times New Roman" w:hint="eastAsia"/>
          <w:vertAlign w:val="superscript"/>
        </w:rPr>
        <w:t>2)</w:t>
      </w:r>
      <w:r w:rsidR="008935CE" w:rsidRPr="00261905">
        <w:rPr>
          <w:rFonts w:ascii="Times New Roman" w:hAnsi="Times New Roman" w:cs="Times New Roman"/>
        </w:rPr>
        <w:t>。</w:t>
      </w:r>
      <w:r w:rsidR="003617BE" w:rsidRPr="00261905">
        <w:rPr>
          <w:rFonts w:ascii="Times New Roman" w:hAnsi="Times New Roman" w:cs="Times New Roman"/>
        </w:rPr>
        <w:t>対象農薬リスト掲載農薬類</w:t>
      </w:r>
      <w:r w:rsidR="00CE26B7" w:rsidRPr="00261905">
        <w:rPr>
          <w:rFonts w:ascii="Times New Roman" w:hAnsi="Times New Roman" w:cs="Times New Roman"/>
        </w:rPr>
        <w:t>は浄水から目標値の</w:t>
      </w:r>
      <w:r w:rsidR="00CE26B7" w:rsidRPr="00261905">
        <w:rPr>
          <w:rFonts w:ascii="Times New Roman" w:hAnsi="Times New Roman" w:cs="Times New Roman"/>
        </w:rPr>
        <w:t>1</w:t>
      </w:r>
      <w:r w:rsidR="00CE26B7" w:rsidRPr="00261905">
        <w:rPr>
          <w:rFonts w:ascii="Times New Roman" w:hAnsi="Times New Roman" w:cs="Times New Roman"/>
        </w:rPr>
        <w:t>％超過で検出されるおそれの</w:t>
      </w:r>
      <w:r w:rsidR="00A83264">
        <w:rPr>
          <w:rFonts w:ascii="Times New Roman" w:hAnsi="Times New Roman" w:cs="Times New Roman"/>
        </w:rPr>
        <w:t>あるものまたはおそれが小さくても社会的要請のあるものとされて</w:t>
      </w:r>
      <w:r w:rsidR="00A83264">
        <w:rPr>
          <w:rFonts w:ascii="Times New Roman" w:hAnsi="Times New Roman" w:cs="Times New Roman" w:hint="eastAsia"/>
        </w:rPr>
        <w:t>いる</w:t>
      </w:r>
      <w:r w:rsidR="00A83264" w:rsidRPr="00A83264">
        <w:rPr>
          <w:rFonts w:ascii="Times New Roman" w:hAnsi="Times New Roman" w:cs="Times New Roman" w:hint="eastAsia"/>
          <w:vertAlign w:val="superscript"/>
        </w:rPr>
        <w:t>2)</w:t>
      </w:r>
      <w:r w:rsidR="00A83264">
        <w:rPr>
          <w:rFonts w:ascii="Times New Roman" w:hAnsi="Times New Roman" w:cs="Times New Roman" w:hint="eastAsia"/>
        </w:rPr>
        <w:t>。しかし、平成</w:t>
      </w:r>
      <w:r w:rsidR="00A83264">
        <w:rPr>
          <w:rFonts w:ascii="Times New Roman" w:hAnsi="Times New Roman" w:cs="Times New Roman" w:hint="eastAsia"/>
        </w:rPr>
        <w:t>26</w:t>
      </w:r>
      <w:r w:rsidR="00A83264">
        <w:rPr>
          <w:rFonts w:ascii="Times New Roman" w:hAnsi="Times New Roman" w:cs="Times New Roman" w:hint="eastAsia"/>
        </w:rPr>
        <w:t>年</w:t>
      </w:r>
      <w:r w:rsidR="00A83264">
        <w:rPr>
          <w:rFonts w:ascii="Times New Roman" w:hAnsi="Times New Roman" w:cs="Times New Roman" w:hint="eastAsia"/>
        </w:rPr>
        <w:t>11</w:t>
      </w:r>
      <w:r w:rsidR="00A83264">
        <w:rPr>
          <w:rFonts w:ascii="Times New Roman" w:hAnsi="Times New Roman" w:cs="Times New Roman" w:hint="eastAsia"/>
        </w:rPr>
        <w:t>月現在、</w:t>
      </w:r>
      <w:r w:rsidR="006174A8">
        <w:rPr>
          <w:rFonts w:ascii="Times New Roman" w:hAnsi="Times New Roman" w:cs="Times New Roman" w:hint="eastAsia"/>
        </w:rPr>
        <w:t>対象農薬リスト掲載農薬類の内</w:t>
      </w:r>
      <w:r w:rsidR="00A83264">
        <w:rPr>
          <w:rFonts w:ascii="Times New Roman" w:hAnsi="Times New Roman" w:cs="Times New Roman" w:hint="eastAsia"/>
        </w:rPr>
        <w:t>10</w:t>
      </w:r>
      <w:r w:rsidR="00A83264">
        <w:rPr>
          <w:rFonts w:ascii="Times New Roman" w:hAnsi="Times New Roman" w:cs="Times New Roman" w:hint="eastAsia"/>
        </w:rPr>
        <w:t>種類の農薬類については、標準検査法が定められておらず、</w:t>
      </w:r>
      <w:r w:rsidR="003617BE" w:rsidRPr="00261905">
        <w:rPr>
          <w:rFonts w:ascii="Times New Roman" w:hAnsi="Times New Roman" w:cs="Times New Roman"/>
        </w:rPr>
        <w:t>各水道事業体が適切に検査を実施</w:t>
      </w:r>
      <w:r w:rsidR="00A83264">
        <w:rPr>
          <w:rFonts w:ascii="Times New Roman" w:hAnsi="Times New Roman" w:cs="Times New Roman" w:hint="eastAsia"/>
        </w:rPr>
        <w:t>できる状況ではないと</w:t>
      </w:r>
      <w:r w:rsidR="003617BE" w:rsidRPr="00261905">
        <w:rPr>
          <w:rFonts w:ascii="Times New Roman" w:hAnsi="Times New Roman" w:cs="Times New Roman"/>
        </w:rPr>
        <w:t>考えられる。</w:t>
      </w:r>
      <w:r w:rsidR="00A83264">
        <w:rPr>
          <w:rFonts w:ascii="Times New Roman" w:hAnsi="Times New Roman" w:cs="Times New Roman" w:hint="eastAsia"/>
        </w:rPr>
        <w:t>そこで今年度は、</w:t>
      </w:r>
      <w:r w:rsidR="00D43F8D">
        <w:rPr>
          <w:rFonts w:ascii="Times New Roman" w:hAnsi="Times New Roman" w:cs="Times New Roman" w:hint="eastAsia"/>
        </w:rPr>
        <w:t>標準検査法が定められていない農薬類を中心に</w:t>
      </w:r>
      <w:r w:rsidR="00D43F8D">
        <w:rPr>
          <w:rFonts w:ascii="Times New Roman" w:hAnsi="Times New Roman" w:cs="Times New Roman" w:hint="eastAsia"/>
        </w:rPr>
        <w:t>7</w:t>
      </w:r>
      <w:r w:rsidR="00D43F8D">
        <w:rPr>
          <w:rFonts w:ascii="Times New Roman" w:hAnsi="Times New Roman" w:cs="Times New Roman" w:hint="eastAsia"/>
        </w:rPr>
        <w:t>項目</w:t>
      </w:r>
      <w:r w:rsidR="00D43F8D">
        <w:rPr>
          <w:rFonts w:ascii="Times New Roman" w:hAnsi="Times New Roman" w:cs="Times New Roman" w:hint="eastAsia"/>
        </w:rPr>
        <w:t>14</w:t>
      </w:r>
      <w:r w:rsidR="00D43F8D">
        <w:rPr>
          <w:rFonts w:ascii="Times New Roman" w:hAnsi="Times New Roman" w:cs="Times New Roman" w:hint="eastAsia"/>
        </w:rPr>
        <w:t>物質の農薬類を対象とした。調査対象</w:t>
      </w:r>
      <w:r w:rsidR="00D34809" w:rsidRPr="00261905">
        <w:rPr>
          <w:rFonts w:ascii="Times New Roman" w:hAnsi="Times New Roman" w:cs="Times New Roman"/>
        </w:rPr>
        <w:t>農薬の</w:t>
      </w:r>
      <w:r w:rsidR="00577A42" w:rsidRPr="00261905">
        <w:rPr>
          <w:rFonts w:ascii="Times New Roman" w:hAnsi="Times New Roman" w:cs="Times New Roman" w:hint="eastAsia"/>
        </w:rPr>
        <w:t>名称と</w:t>
      </w:r>
      <w:r w:rsidR="00D34809" w:rsidRPr="00261905">
        <w:rPr>
          <w:rFonts w:ascii="Times New Roman" w:hAnsi="Times New Roman" w:cs="Times New Roman"/>
        </w:rPr>
        <w:t>構造式を表</w:t>
      </w:r>
      <w:r w:rsidR="00581F5E" w:rsidRPr="00261905">
        <w:rPr>
          <w:rFonts w:ascii="Times New Roman" w:hAnsi="Times New Roman" w:cs="Times New Roman"/>
        </w:rPr>
        <w:t>1</w:t>
      </w:r>
      <w:r w:rsidR="00AD67BB" w:rsidRPr="00261905">
        <w:rPr>
          <w:rFonts w:ascii="Times New Roman" w:hAnsi="Times New Roman" w:cs="Times New Roman"/>
        </w:rPr>
        <w:t>2</w:t>
      </w:r>
      <w:r w:rsidR="00D34809" w:rsidRPr="00261905">
        <w:rPr>
          <w:rFonts w:ascii="Times New Roman" w:hAnsi="Times New Roman" w:cs="Times New Roman"/>
        </w:rPr>
        <w:t>に示した。</w:t>
      </w:r>
    </w:p>
    <w:p w:rsidR="00BE4805" w:rsidRDefault="00636521" w:rsidP="00BE4805">
      <w:pPr>
        <w:spacing w:line="360" w:lineRule="auto"/>
        <w:rPr>
          <w:rFonts w:ascii="Times New Roman" w:hAnsi="Times New Roman" w:cs="Times New Roman"/>
        </w:rPr>
      </w:pPr>
      <w:r w:rsidRPr="00261905">
        <w:rPr>
          <w:rFonts w:ascii="Times New Roman" w:hAnsi="Times New Roman" w:cs="Times New Roman"/>
        </w:rPr>
        <w:t xml:space="preserve">　</w:t>
      </w:r>
      <w:r w:rsidR="00C536FD" w:rsidRPr="00261905">
        <w:rPr>
          <w:rFonts w:ascii="Times New Roman" w:hAnsi="Times New Roman" w:cs="Times New Roman"/>
        </w:rPr>
        <w:t>調査対象の施設</w:t>
      </w:r>
      <w:r w:rsidR="006A4821">
        <w:rPr>
          <w:rFonts w:ascii="Times New Roman" w:hAnsi="Times New Roman" w:cs="Times New Roman" w:hint="eastAsia"/>
        </w:rPr>
        <w:t>の選定</w:t>
      </w:r>
      <w:r w:rsidR="00C536FD" w:rsidRPr="00261905">
        <w:rPr>
          <w:rFonts w:ascii="Times New Roman" w:hAnsi="Times New Roman" w:cs="Times New Roman"/>
        </w:rPr>
        <w:t>は、対象化合物が農薬</w:t>
      </w:r>
      <w:r w:rsidR="00577A42" w:rsidRPr="00261905">
        <w:rPr>
          <w:rFonts w:ascii="Times New Roman" w:hAnsi="Times New Roman" w:cs="Times New Roman" w:hint="eastAsia"/>
        </w:rPr>
        <w:t>類</w:t>
      </w:r>
      <w:r w:rsidR="00C536FD" w:rsidRPr="00261905">
        <w:rPr>
          <w:rFonts w:ascii="Times New Roman" w:hAnsi="Times New Roman" w:cs="Times New Roman"/>
        </w:rPr>
        <w:t>であることから、原水が表流水系である</w:t>
      </w:r>
      <w:r w:rsidR="00577A42" w:rsidRPr="00261905">
        <w:rPr>
          <w:rFonts w:ascii="Times New Roman" w:hAnsi="Times New Roman" w:cs="Times New Roman" w:hint="eastAsia"/>
        </w:rPr>
        <w:t>こと</w:t>
      </w:r>
      <w:r w:rsidR="00C536FD" w:rsidRPr="00261905">
        <w:rPr>
          <w:rFonts w:ascii="Times New Roman" w:hAnsi="Times New Roman" w:cs="Times New Roman"/>
        </w:rPr>
        <w:t>、大阪府内の水源を広く</w:t>
      </w:r>
      <w:r w:rsidR="00B97914" w:rsidRPr="00261905">
        <w:rPr>
          <w:rFonts w:ascii="Times New Roman" w:hAnsi="Times New Roman" w:cs="Times New Roman"/>
        </w:rPr>
        <w:t>網羅</w:t>
      </w:r>
      <w:r w:rsidR="00C536FD" w:rsidRPr="00261905">
        <w:rPr>
          <w:rFonts w:ascii="Times New Roman" w:hAnsi="Times New Roman" w:cs="Times New Roman"/>
        </w:rPr>
        <w:t>することを</w:t>
      </w:r>
      <w:r w:rsidR="00B97914" w:rsidRPr="00261905">
        <w:rPr>
          <w:rFonts w:ascii="Times New Roman" w:hAnsi="Times New Roman" w:cs="Times New Roman"/>
        </w:rPr>
        <w:t>基準</w:t>
      </w:r>
      <w:r w:rsidR="006A4821">
        <w:rPr>
          <w:rFonts w:ascii="Times New Roman" w:hAnsi="Times New Roman" w:cs="Times New Roman"/>
        </w:rPr>
        <w:t>とし</w:t>
      </w:r>
      <w:r w:rsidR="00C536FD" w:rsidRPr="00261905">
        <w:rPr>
          <w:rFonts w:ascii="Times New Roman" w:hAnsi="Times New Roman" w:cs="Times New Roman"/>
        </w:rPr>
        <w:t>、</w:t>
      </w:r>
      <w:r w:rsidR="00195BC2" w:rsidRPr="00261905">
        <w:rPr>
          <w:rFonts w:ascii="Times New Roman" w:hAnsi="Times New Roman" w:cs="Times New Roman"/>
        </w:rPr>
        <w:t>22</w:t>
      </w:r>
      <w:r w:rsidR="00C536FD" w:rsidRPr="00261905">
        <w:rPr>
          <w:rFonts w:ascii="Times New Roman" w:hAnsi="Times New Roman" w:cs="Times New Roman"/>
        </w:rPr>
        <w:t>施設</w:t>
      </w:r>
      <w:r w:rsidR="0064434E">
        <w:rPr>
          <w:rFonts w:ascii="Times New Roman" w:hAnsi="Times New Roman" w:cs="Times New Roman" w:hint="eastAsia"/>
        </w:rPr>
        <w:t>（水道用水供給：</w:t>
      </w:r>
      <w:r w:rsidR="0064434E">
        <w:rPr>
          <w:rFonts w:ascii="Times New Roman" w:hAnsi="Times New Roman" w:cs="Times New Roman" w:hint="eastAsia"/>
        </w:rPr>
        <w:t>2</w:t>
      </w:r>
      <w:r w:rsidR="0064434E">
        <w:rPr>
          <w:rFonts w:ascii="Times New Roman" w:hAnsi="Times New Roman" w:cs="Times New Roman" w:hint="eastAsia"/>
        </w:rPr>
        <w:t>施設、上水道：</w:t>
      </w:r>
      <w:r w:rsidR="0064434E">
        <w:rPr>
          <w:rFonts w:ascii="Times New Roman" w:hAnsi="Times New Roman" w:cs="Times New Roman" w:hint="eastAsia"/>
        </w:rPr>
        <w:t>17</w:t>
      </w:r>
      <w:r w:rsidR="0064434E">
        <w:rPr>
          <w:rFonts w:ascii="Times New Roman" w:hAnsi="Times New Roman" w:cs="Times New Roman" w:hint="eastAsia"/>
        </w:rPr>
        <w:t>施設</w:t>
      </w:r>
      <w:r w:rsidR="0064434E" w:rsidRPr="00A3783F">
        <w:rPr>
          <w:rFonts w:ascii="Times New Roman" w:hAnsi="Times New Roman" w:cs="Times New Roman" w:hint="eastAsia"/>
        </w:rPr>
        <w:t>、</w:t>
      </w:r>
      <w:r w:rsidR="00C536FD" w:rsidRPr="00261905">
        <w:rPr>
          <w:rFonts w:ascii="Times New Roman" w:hAnsi="Times New Roman" w:cs="Times New Roman"/>
        </w:rPr>
        <w:t>簡易水道：</w:t>
      </w:r>
      <w:r w:rsidR="00195BC2" w:rsidRPr="00261905">
        <w:rPr>
          <w:rFonts w:ascii="Times New Roman" w:hAnsi="Times New Roman" w:cs="Times New Roman"/>
        </w:rPr>
        <w:t>3</w:t>
      </w:r>
      <w:r w:rsidR="006A4821">
        <w:rPr>
          <w:rFonts w:ascii="Times New Roman" w:hAnsi="Times New Roman" w:cs="Times New Roman"/>
        </w:rPr>
        <w:t>施設）</w:t>
      </w:r>
      <w:r w:rsidR="006A4821">
        <w:rPr>
          <w:rFonts w:ascii="Times New Roman" w:hAnsi="Times New Roman" w:cs="Times New Roman" w:hint="eastAsia"/>
        </w:rPr>
        <w:t>とした</w:t>
      </w:r>
      <w:r w:rsidR="00C536FD" w:rsidRPr="00261905">
        <w:rPr>
          <w:rFonts w:ascii="Times New Roman" w:hAnsi="Times New Roman" w:cs="Times New Roman"/>
        </w:rPr>
        <w:t>。</w:t>
      </w:r>
      <w:r w:rsidRPr="00261905">
        <w:rPr>
          <w:rFonts w:ascii="Times New Roman" w:hAnsi="Times New Roman" w:cs="Times New Roman"/>
        </w:rPr>
        <w:t>また、調査は農薬</w:t>
      </w:r>
      <w:r w:rsidR="00577A42" w:rsidRPr="00261905">
        <w:rPr>
          <w:rFonts w:ascii="Times New Roman" w:hAnsi="Times New Roman" w:cs="Times New Roman" w:hint="eastAsia"/>
        </w:rPr>
        <w:t>類</w:t>
      </w:r>
      <w:r w:rsidRPr="00261905">
        <w:rPr>
          <w:rFonts w:ascii="Times New Roman" w:hAnsi="Times New Roman" w:cs="Times New Roman"/>
        </w:rPr>
        <w:t>の使用</w:t>
      </w:r>
      <w:r w:rsidR="00195BC2" w:rsidRPr="00261905">
        <w:rPr>
          <w:rFonts w:ascii="Times New Roman" w:hAnsi="Times New Roman" w:cs="Times New Roman"/>
        </w:rPr>
        <w:t>が</w:t>
      </w:r>
      <w:r w:rsidR="006174A8">
        <w:rPr>
          <w:rFonts w:ascii="Times New Roman" w:hAnsi="Times New Roman" w:cs="Times New Roman" w:hint="eastAsia"/>
        </w:rPr>
        <w:t>多いと</w:t>
      </w:r>
      <w:r w:rsidR="00195BC2" w:rsidRPr="00261905">
        <w:rPr>
          <w:rFonts w:ascii="Times New Roman" w:hAnsi="Times New Roman" w:cs="Times New Roman"/>
        </w:rPr>
        <w:t>考えられる</w:t>
      </w:r>
      <w:r w:rsidR="00195BC2" w:rsidRPr="00261905">
        <w:rPr>
          <w:rFonts w:ascii="Times New Roman" w:hAnsi="Times New Roman" w:cs="Times New Roman"/>
        </w:rPr>
        <w:t>6</w:t>
      </w:r>
      <w:r w:rsidRPr="00261905">
        <w:rPr>
          <w:rFonts w:ascii="Times New Roman" w:hAnsi="Times New Roman" w:cs="Times New Roman"/>
        </w:rPr>
        <w:t>月と</w:t>
      </w:r>
      <w:r w:rsidR="00177E05">
        <w:rPr>
          <w:rFonts w:ascii="Times New Roman" w:hAnsi="Times New Roman" w:cs="Times New Roman" w:hint="eastAsia"/>
        </w:rPr>
        <w:t>7</w:t>
      </w:r>
      <w:r w:rsidRPr="00261905">
        <w:rPr>
          <w:rFonts w:ascii="Times New Roman" w:hAnsi="Times New Roman" w:cs="Times New Roman"/>
        </w:rPr>
        <w:t>月の</w:t>
      </w:r>
      <w:r w:rsidRPr="00261905">
        <w:rPr>
          <w:rFonts w:ascii="Times New Roman" w:hAnsi="Times New Roman" w:cs="Times New Roman"/>
        </w:rPr>
        <w:t>2</w:t>
      </w:r>
      <w:r w:rsidRPr="00261905">
        <w:rPr>
          <w:rFonts w:ascii="Times New Roman" w:hAnsi="Times New Roman" w:cs="Times New Roman"/>
        </w:rPr>
        <w:t>回</w:t>
      </w:r>
      <w:r w:rsidR="001A262C" w:rsidRPr="00261905">
        <w:rPr>
          <w:rFonts w:ascii="Times New Roman" w:hAnsi="Times New Roman" w:cs="Times New Roman"/>
        </w:rPr>
        <w:t>実施した</w:t>
      </w:r>
      <w:r w:rsidRPr="00261905">
        <w:rPr>
          <w:rFonts w:ascii="Times New Roman" w:hAnsi="Times New Roman" w:cs="Times New Roman"/>
        </w:rPr>
        <w:t>。</w:t>
      </w:r>
    </w:p>
    <w:p w:rsidR="00BE4805" w:rsidRDefault="00BE4805">
      <w:pPr>
        <w:widowControl/>
        <w:jc w:val="left"/>
        <w:rPr>
          <w:rFonts w:ascii="Times New Roman" w:hAnsi="Times New Roman" w:cs="Times New Roman"/>
        </w:rPr>
      </w:pPr>
      <w:r>
        <w:rPr>
          <w:rFonts w:ascii="Times New Roman" w:hAnsi="Times New Roman" w:cs="Times New Roman"/>
        </w:rPr>
        <w:br w:type="page"/>
      </w:r>
    </w:p>
    <w:p w:rsidR="00D34809" w:rsidRPr="00261905" w:rsidRDefault="00D34809" w:rsidP="00BE4805">
      <w:pPr>
        <w:spacing w:line="360" w:lineRule="auto"/>
      </w:pPr>
    </w:p>
    <w:p w:rsidR="00552F5F" w:rsidRDefault="005505CF" w:rsidP="00BE4805">
      <w:pPr>
        <w:jc w:val="center"/>
        <w:rPr>
          <w:rFonts w:ascii="Times New Roman" w:hAnsi="Times New Roman" w:cs="Times New Roman"/>
          <w:b/>
          <w:color w:val="000000" w:themeColor="text1"/>
        </w:rPr>
      </w:pPr>
      <w:r w:rsidRPr="00261905">
        <w:rPr>
          <w:rFonts w:ascii="Times New Roman" w:hAnsi="Times New Roman" w:cs="Times New Roman"/>
          <w:b/>
        </w:rPr>
        <w:t>表</w:t>
      </w:r>
      <w:r w:rsidR="00C51693" w:rsidRPr="00261905">
        <w:rPr>
          <w:rFonts w:ascii="Times New Roman" w:hAnsi="Times New Roman" w:cs="Times New Roman"/>
          <w:b/>
        </w:rPr>
        <w:t>1</w:t>
      </w:r>
      <w:r w:rsidR="00AD67BB" w:rsidRPr="00261905">
        <w:rPr>
          <w:rFonts w:ascii="Times New Roman" w:hAnsi="Times New Roman" w:cs="Times New Roman"/>
          <w:b/>
        </w:rPr>
        <w:t>2</w:t>
      </w:r>
      <w:r w:rsidRPr="00261905">
        <w:rPr>
          <w:rFonts w:ascii="Times New Roman" w:hAnsi="Times New Roman" w:cs="Times New Roman"/>
          <w:b/>
        </w:rPr>
        <w:t>．調査対象農薬</w:t>
      </w:r>
      <w:r w:rsidR="005E5EB6" w:rsidRPr="00E238A4">
        <w:rPr>
          <w:rFonts w:ascii="Times New Roman" w:hAnsi="Times New Roman" w:cs="Times New Roman"/>
          <w:b/>
          <w:color w:val="000000" w:themeColor="text1"/>
        </w:rPr>
        <w:t>類</w:t>
      </w:r>
      <w:r w:rsidRPr="00E238A4">
        <w:rPr>
          <w:rFonts w:ascii="Times New Roman" w:hAnsi="Times New Roman" w:cs="Times New Roman"/>
          <w:b/>
          <w:color w:val="000000" w:themeColor="text1"/>
        </w:rPr>
        <w:t>一覧</w:t>
      </w:r>
    </w:p>
    <w:p w:rsidR="00C7636F" w:rsidRPr="00C7636F" w:rsidRDefault="00442259" w:rsidP="00BE4805">
      <w:pPr>
        <w:jc w:val="center"/>
        <w:rPr>
          <w:rFonts w:ascii="Times New Roman" w:hAnsi="Times New Roman" w:cs="Times New Roman"/>
          <w:b/>
          <w:color w:val="000000" w:themeColor="text1"/>
        </w:rPr>
      </w:pPr>
      <w:r w:rsidRPr="00442259">
        <w:rPr>
          <w:noProof/>
        </w:rPr>
        <w:drawing>
          <wp:inline distT="0" distB="0" distL="0" distR="0" wp14:anchorId="0F266934" wp14:editId="4F9EB3C6">
            <wp:extent cx="5400040" cy="7358033"/>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7358033"/>
                    </a:xfrm>
                    <a:prstGeom prst="rect">
                      <a:avLst/>
                    </a:prstGeom>
                    <a:noFill/>
                    <a:ln>
                      <a:noFill/>
                    </a:ln>
                  </pic:spPr>
                </pic:pic>
              </a:graphicData>
            </a:graphic>
          </wp:inline>
        </w:drawing>
      </w:r>
    </w:p>
    <w:p w:rsidR="005505CF" w:rsidRPr="00AF2A57" w:rsidRDefault="005505CF" w:rsidP="00BE4805">
      <w:pPr>
        <w:jc w:val="center"/>
        <w:rPr>
          <w:color w:val="000000" w:themeColor="text1"/>
        </w:rPr>
      </w:pPr>
    </w:p>
    <w:p w:rsidR="00C7636F" w:rsidRDefault="005505CF" w:rsidP="00BE4805">
      <w:pPr>
        <w:jc w:val="center"/>
        <w:rPr>
          <w:rFonts w:ascii="Times New Roman" w:hAnsi="Times New Roman" w:cs="Times New Roman"/>
          <w:b/>
          <w:color w:val="000000" w:themeColor="text1"/>
        </w:rPr>
      </w:pPr>
      <w:r w:rsidRPr="00AF2A57">
        <w:rPr>
          <w:rFonts w:asciiTheme="majorEastAsia" w:eastAsiaTheme="majorEastAsia" w:hAnsiTheme="majorEastAsia"/>
          <w:b/>
          <w:color w:val="000000" w:themeColor="text1"/>
        </w:rPr>
        <w:br w:type="page"/>
      </w:r>
      <w:r w:rsidR="00C7636F" w:rsidRPr="00261905">
        <w:rPr>
          <w:rFonts w:ascii="Times New Roman" w:hAnsi="Times New Roman" w:cs="Times New Roman"/>
          <w:b/>
        </w:rPr>
        <w:lastRenderedPageBreak/>
        <w:t>表</w:t>
      </w:r>
      <w:r w:rsidR="00C7636F" w:rsidRPr="00261905">
        <w:rPr>
          <w:rFonts w:ascii="Times New Roman" w:hAnsi="Times New Roman" w:cs="Times New Roman"/>
          <w:b/>
        </w:rPr>
        <w:t>12</w:t>
      </w:r>
      <w:r w:rsidR="00C7636F">
        <w:rPr>
          <w:rFonts w:ascii="Times New Roman" w:hAnsi="Times New Roman" w:cs="Times New Roman" w:hint="eastAsia"/>
          <w:b/>
        </w:rPr>
        <w:t xml:space="preserve"> (</w:t>
      </w:r>
      <w:r w:rsidR="00C7636F">
        <w:rPr>
          <w:rFonts w:ascii="Times New Roman" w:hAnsi="Times New Roman" w:cs="Times New Roman" w:hint="eastAsia"/>
          <w:b/>
        </w:rPr>
        <w:t>続き</w:t>
      </w:r>
      <w:r w:rsidR="00C7636F">
        <w:rPr>
          <w:rFonts w:ascii="Times New Roman" w:hAnsi="Times New Roman" w:cs="Times New Roman" w:hint="eastAsia"/>
          <w:b/>
        </w:rPr>
        <w:t>)</w:t>
      </w:r>
      <w:r w:rsidR="00C7636F" w:rsidRPr="00261905">
        <w:rPr>
          <w:rFonts w:ascii="Times New Roman" w:hAnsi="Times New Roman" w:cs="Times New Roman"/>
          <w:b/>
        </w:rPr>
        <w:t>．調査対象農薬</w:t>
      </w:r>
      <w:r w:rsidR="00C7636F" w:rsidRPr="00E238A4">
        <w:rPr>
          <w:rFonts w:ascii="Times New Roman" w:hAnsi="Times New Roman" w:cs="Times New Roman"/>
          <w:b/>
          <w:color w:val="000000" w:themeColor="text1"/>
        </w:rPr>
        <w:t>類一覧</w:t>
      </w:r>
    </w:p>
    <w:p w:rsidR="00C7636F" w:rsidRPr="00C7636F" w:rsidRDefault="00442259" w:rsidP="00BE4805">
      <w:pPr>
        <w:widowControl/>
        <w:jc w:val="left"/>
        <w:rPr>
          <w:rFonts w:asciiTheme="majorEastAsia" w:eastAsiaTheme="majorEastAsia" w:hAnsiTheme="majorEastAsia"/>
          <w:b/>
          <w:color w:val="000000" w:themeColor="text1"/>
        </w:rPr>
      </w:pPr>
      <w:r w:rsidRPr="00442259">
        <w:rPr>
          <w:noProof/>
        </w:rPr>
        <w:drawing>
          <wp:inline distT="0" distB="0" distL="0" distR="0" wp14:anchorId="722E74AC" wp14:editId="7B3EEDD5">
            <wp:extent cx="5400040" cy="3336727"/>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3336727"/>
                    </a:xfrm>
                    <a:prstGeom prst="rect">
                      <a:avLst/>
                    </a:prstGeom>
                    <a:noFill/>
                    <a:ln>
                      <a:noFill/>
                    </a:ln>
                  </pic:spPr>
                </pic:pic>
              </a:graphicData>
            </a:graphic>
          </wp:inline>
        </w:drawing>
      </w:r>
    </w:p>
    <w:p w:rsidR="00C7636F" w:rsidRDefault="00C7636F" w:rsidP="00BE4805">
      <w:pPr>
        <w:widowControl/>
        <w:jc w:val="left"/>
        <w:rPr>
          <w:rFonts w:asciiTheme="majorEastAsia" w:eastAsiaTheme="majorEastAsia" w:hAnsiTheme="majorEastAsia"/>
          <w:b/>
          <w:color w:val="000000" w:themeColor="text1"/>
        </w:rPr>
      </w:pPr>
    </w:p>
    <w:p w:rsidR="002E748E" w:rsidRPr="00AF2A57" w:rsidRDefault="00D010BF" w:rsidP="006B2DB3">
      <w:pPr>
        <w:jc w:val="center"/>
        <w:rPr>
          <w:color w:val="000000" w:themeColor="text1"/>
        </w:rPr>
      </w:pPr>
      <w:r>
        <w:rPr>
          <w:rFonts w:asciiTheme="majorEastAsia" w:eastAsiaTheme="majorEastAsia" w:hAnsiTheme="majorEastAsia"/>
          <w:b/>
          <w:color w:val="000000" w:themeColor="text1"/>
        </w:rPr>
        <w:br w:type="page"/>
      </w:r>
    </w:p>
    <w:p w:rsidR="00DE7BDC" w:rsidRPr="00AF2A57" w:rsidRDefault="00DE7BDC" w:rsidP="00BE4805">
      <w:pPr>
        <w:spacing w:line="360" w:lineRule="auto"/>
        <w:rPr>
          <w:color w:val="000000" w:themeColor="text1"/>
        </w:rPr>
      </w:pPr>
    </w:p>
    <w:p w:rsidR="0004637B" w:rsidRPr="00581F5E" w:rsidRDefault="008241E3" w:rsidP="00BE4805">
      <w:pPr>
        <w:spacing w:line="360" w:lineRule="auto"/>
        <w:jc w:val="center"/>
        <w:rPr>
          <w:b/>
          <w:color w:val="000000" w:themeColor="text1"/>
        </w:rPr>
      </w:pPr>
      <w:r w:rsidRPr="006B2DB3">
        <w:rPr>
          <w:rFonts w:hint="eastAsia"/>
          <w:b/>
        </w:rPr>
        <w:t>表</w:t>
      </w:r>
      <w:r w:rsidR="00581F5E" w:rsidRPr="006B2DB3">
        <w:rPr>
          <w:rFonts w:hint="eastAsia"/>
          <w:b/>
        </w:rPr>
        <w:t>1</w:t>
      </w:r>
      <w:r w:rsidR="007C0EA2" w:rsidRPr="006B2DB3">
        <w:rPr>
          <w:rFonts w:hint="eastAsia"/>
          <w:b/>
        </w:rPr>
        <w:t>4</w:t>
      </w:r>
      <w:r w:rsidRPr="006B2DB3">
        <w:rPr>
          <w:rFonts w:hint="eastAsia"/>
          <w:b/>
        </w:rPr>
        <w:t xml:space="preserve">. </w:t>
      </w:r>
      <w:r w:rsidRPr="006B2DB3">
        <w:rPr>
          <w:rFonts w:hint="eastAsia"/>
          <w:b/>
        </w:rPr>
        <w:t>農薬類の定量</w:t>
      </w:r>
      <w:r w:rsidRPr="006B2DB3">
        <w:rPr>
          <w:rFonts w:hint="eastAsia"/>
          <w:b/>
          <w:color w:val="000000" w:themeColor="text1"/>
        </w:rPr>
        <w:t>下限値</w:t>
      </w:r>
    </w:p>
    <w:p w:rsidR="00676791" w:rsidRPr="00AF2A57" w:rsidRDefault="00A06649" w:rsidP="00BE4805">
      <w:pPr>
        <w:spacing w:line="360" w:lineRule="auto"/>
        <w:jc w:val="center"/>
        <w:rPr>
          <w:color w:val="000000" w:themeColor="text1"/>
        </w:rPr>
      </w:pPr>
      <w:r w:rsidRPr="00A06649">
        <w:rPr>
          <w:noProof/>
        </w:rPr>
        <w:drawing>
          <wp:inline distT="0" distB="0" distL="0" distR="0" wp14:anchorId="0CE73F73" wp14:editId="1E79E0DE">
            <wp:extent cx="5400040" cy="2592273"/>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2592273"/>
                    </a:xfrm>
                    <a:prstGeom prst="rect">
                      <a:avLst/>
                    </a:prstGeom>
                    <a:noFill/>
                    <a:ln>
                      <a:noFill/>
                    </a:ln>
                  </pic:spPr>
                </pic:pic>
              </a:graphicData>
            </a:graphic>
          </wp:inline>
        </w:drawing>
      </w:r>
    </w:p>
    <w:p w:rsidR="006D28A6" w:rsidRPr="003126C1" w:rsidRDefault="006D28A6" w:rsidP="00BE4805">
      <w:pPr>
        <w:spacing w:line="360" w:lineRule="auto"/>
        <w:rPr>
          <w:rFonts w:ascii="Times New Roman" w:hAnsi="Times New Roman" w:cs="Times New Roman"/>
          <w:color w:val="000000" w:themeColor="text1"/>
        </w:rPr>
      </w:pPr>
    </w:p>
    <w:p w:rsidR="00DE7BDC" w:rsidRPr="00AF2A57" w:rsidRDefault="00DE7BDC" w:rsidP="00BE4805">
      <w:pPr>
        <w:spacing w:line="360" w:lineRule="auto"/>
        <w:rPr>
          <w:color w:val="000000" w:themeColor="text1"/>
        </w:rPr>
      </w:pPr>
    </w:p>
    <w:p w:rsidR="006D28A6" w:rsidRPr="00F4208E" w:rsidRDefault="006D28A6" w:rsidP="00BE4805">
      <w:pPr>
        <w:spacing w:line="360" w:lineRule="auto"/>
        <w:jc w:val="center"/>
        <w:rPr>
          <w:b/>
          <w:color w:val="000000" w:themeColor="text1"/>
        </w:rPr>
      </w:pPr>
      <w:r w:rsidRPr="00F4208E">
        <w:rPr>
          <w:rFonts w:hint="eastAsia"/>
          <w:b/>
        </w:rPr>
        <w:t>表</w:t>
      </w:r>
      <w:r w:rsidR="007C0EA2" w:rsidRPr="00F4208E">
        <w:rPr>
          <w:rFonts w:hint="eastAsia"/>
          <w:b/>
        </w:rPr>
        <w:t>15</w:t>
      </w:r>
      <w:r w:rsidRPr="00F4208E">
        <w:rPr>
          <w:rFonts w:hint="eastAsia"/>
          <w:b/>
        </w:rPr>
        <w:t xml:space="preserve">. </w:t>
      </w:r>
      <w:r w:rsidRPr="00F4208E">
        <w:rPr>
          <w:rFonts w:hint="eastAsia"/>
          <w:b/>
        </w:rPr>
        <w:t>各浄</w:t>
      </w:r>
      <w:r w:rsidRPr="00F4208E">
        <w:rPr>
          <w:rFonts w:hint="eastAsia"/>
          <w:b/>
          <w:color w:val="000000" w:themeColor="text1"/>
        </w:rPr>
        <w:t>水処理によ</w:t>
      </w:r>
      <w:r w:rsidR="0045358F" w:rsidRPr="00F4208E">
        <w:rPr>
          <w:rFonts w:hint="eastAsia"/>
          <w:b/>
          <w:color w:val="000000" w:themeColor="text1"/>
        </w:rPr>
        <w:t>る</w:t>
      </w:r>
      <w:r w:rsidR="003126C1" w:rsidRPr="00F4208E">
        <w:rPr>
          <w:rFonts w:hint="eastAsia"/>
          <w:b/>
          <w:color w:val="000000" w:themeColor="text1"/>
        </w:rPr>
        <w:t>農薬類の平均除去率</w:t>
      </w:r>
    </w:p>
    <w:p w:rsidR="006D28A6" w:rsidRPr="00F4208E" w:rsidRDefault="004D7027" w:rsidP="00BE4805">
      <w:pPr>
        <w:spacing w:line="360" w:lineRule="auto"/>
        <w:jc w:val="center"/>
        <w:rPr>
          <w:color w:val="000000" w:themeColor="text1"/>
        </w:rPr>
      </w:pPr>
      <w:bookmarkStart w:id="0" w:name="_GoBack"/>
      <w:bookmarkEnd w:id="0"/>
      <w:r w:rsidRPr="00F4208E">
        <w:rPr>
          <w:noProof/>
        </w:rPr>
        <w:drawing>
          <wp:inline distT="0" distB="0" distL="0" distR="0" wp14:anchorId="47BDFBC4" wp14:editId="5E7061D2">
            <wp:extent cx="4351020" cy="739140"/>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51020" cy="739140"/>
                    </a:xfrm>
                    <a:prstGeom prst="rect">
                      <a:avLst/>
                    </a:prstGeom>
                    <a:noFill/>
                    <a:ln>
                      <a:noFill/>
                    </a:ln>
                  </pic:spPr>
                </pic:pic>
              </a:graphicData>
            </a:graphic>
          </wp:inline>
        </w:drawing>
      </w:r>
    </w:p>
    <w:p w:rsidR="004D7027" w:rsidRPr="00F4208E" w:rsidRDefault="004D7027" w:rsidP="00BE4805">
      <w:pPr>
        <w:spacing w:line="360" w:lineRule="auto"/>
        <w:jc w:val="center"/>
        <w:rPr>
          <w:color w:val="000000" w:themeColor="text1"/>
        </w:rPr>
      </w:pPr>
    </w:p>
    <w:p w:rsidR="00445B9B" w:rsidRPr="00F4208E" w:rsidRDefault="00445B9B">
      <w:pPr>
        <w:widowControl/>
        <w:jc w:val="left"/>
        <w:rPr>
          <w:color w:val="000000" w:themeColor="text1"/>
        </w:rPr>
      </w:pPr>
    </w:p>
    <w:p w:rsidR="009C36DE" w:rsidRPr="00F4208E" w:rsidRDefault="009C36DE" w:rsidP="00BE4805">
      <w:pPr>
        <w:widowControl/>
        <w:spacing w:line="360" w:lineRule="auto"/>
        <w:jc w:val="left"/>
        <w:rPr>
          <w:color w:val="000000" w:themeColor="text1"/>
        </w:rPr>
      </w:pPr>
    </w:p>
    <w:p w:rsidR="00B11817" w:rsidRDefault="00D51DF9" w:rsidP="00BE4805">
      <w:pPr>
        <w:widowControl/>
        <w:spacing w:line="360" w:lineRule="auto"/>
        <w:jc w:val="center"/>
        <w:rPr>
          <w:b/>
          <w:color w:val="000000" w:themeColor="text1"/>
        </w:rPr>
      </w:pPr>
      <w:r w:rsidRPr="00F4208E">
        <w:rPr>
          <w:rFonts w:hint="eastAsia"/>
          <w:b/>
        </w:rPr>
        <w:t>表</w:t>
      </w:r>
      <w:r w:rsidR="007C0EA2" w:rsidRPr="00F4208E">
        <w:rPr>
          <w:rFonts w:hint="eastAsia"/>
          <w:b/>
        </w:rPr>
        <w:t>1</w:t>
      </w:r>
      <w:r w:rsidR="00E238A4" w:rsidRPr="00F4208E">
        <w:rPr>
          <w:rFonts w:hint="eastAsia"/>
          <w:b/>
        </w:rPr>
        <w:t>6</w:t>
      </w:r>
      <w:r w:rsidRPr="00F4208E">
        <w:rPr>
          <w:rFonts w:hint="eastAsia"/>
          <w:b/>
        </w:rPr>
        <w:t xml:space="preserve">. </w:t>
      </w:r>
      <w:r w:rsidRPr="00F4208E">
        <w:rPr>
          <w:rFonts w:hint="eastAsia"/>
          <w:b/>
        </w:rPr>
        <w:t>目標</w:t>
      </w:r>
      <w:r w:rsidRPr="00F4208E">
        <w:rPr>
          <w:rFonts w:hint="eastAsia"/>
          <w:b/>
          <w:color w:val="000000" w:themeColor="text1"/>
        </w:rPr>
        <w:t>値との比較</w:t>
      </w:r>
    </w:p>
    <w:p w:rsidR="00C52C48" w:rsidRDefault="00C52C48" w:rsidP="00BE4805">
      <w:pPr>
        <w:widowControl/>
        <w:spacing w:line="360" w:lineRule="auto"/>
        <w:jc w:val="center"/>
        <w:rPr>
          <w:b/>
          <w:color w:val="000000" w:themeColor="text1"/>
        </w:rPr>
      </w:pPr>
    </w:p>
    <w:p w:rsidR="00E238A4" w:rsidRDefault="00883ECE" w:rsidP="00BE4805">
      <w:pPr>
        <w:widowControl/>
        <w:spacing w:line="360" w:lineRule="auto"/>
        <w:jc w:val="center"/>
        <w:rPr>
          <w:b/>
          <w:color w:val="000000" w:themeColor="text1"/>
        </w:rPr>
      </w:pPr>
      <w:r w:rsidRPr="00883ECE">
        <w:rPr>
          <w:noProof/>
        </w:rPr>
        <w:drawing>
          <wp:inline distT="0" distB="0" distL="0" distR="0" wp14:anchorId="0B41ABD5" wp14:editId="7169CDF6">
            <wp:extent cx="3672840" cy="830580"/>
            <wp:effectExtent l="0" t="0" r="381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72840" cy="830580"/>
                    </a:xfrm>
                    <a:prstGeom prst="rect">
                      <a:avLst/>
                    </a:prstGeom>
                    <a:noFill/>
                    <a:ln>
                      <a:noFill/>
                    </a:ln>
                  </pic:spPr>
                </pic:pic>
              </a:graphicData>
            </a:graphic>
          </wp:inline>
        </w:drawing>
      </w:r>
    </w:p>
    <w:p w:rsidR="00883ECE" w:rsidRDefault="00883ECE" w:rsidP="00BE4805">
      <w:pPr>
        <w:widowControl/>
        <w:spacing w:line="360" w:lineRule="auto"/>
        <w:jc w:val="center"/>
        <w:rPr>
          <w:b/>
          <w:color w:val="000000" w:themeColor="text1"/>
        </w:rPr>
      </w:pPr>
    </w:p>
    <w:p w:rsidR="00883ECE" w:rsidRPr="00581F5E" w:rsidRDefault="00883ECE" w:rsidP="00BE4805">
      <w:pPr>
        <w:widowControl/>
        <w:spacing w:line="360" w:lineRule="auto"/>
        <w:jc w:val="center"/>
        <w:rPr>
          <w:b/>
          <w:color w:val="000000" w:themeColor="text1"/>
        </w:rPr>
      </w:pPr>
    </w:p>
    <w:p w:rsidR="00A06649" w:rsidRDefault="00A06649" w:rsidP="00BE4805">
      <w:pPr>
        <w:spacing w:line="360" w:lineRule="auto"/>
        <w:ind w:left="315" w:hangingChars="150" w:hanging="315"/>
        <w:rPr>
          <w:color w:val="000000" w:themeColor="text1"/>
        </w:rPr>
      </w:pPr>
    </w:p>
    <w:sectPr w:rsidR="00A06649" w:rsidSect="00C855D6">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46" w:rsidRPr="009A2E93" w:rsidRDefault="00650F46">
      <w:pPr>
        <w:pStyle w:val="a8"/>
      </w:pPr>
      <w:r>
        <w:rPr>
          <w:rFonts w:hint="eastAsia"/>
          <w:vanish/>
        </w:rPr>
        <w:pgNum/>
      </w:r>
      <w:r>
        <w:rPr>
          <w:rFonts w:hint="eastAsia"/>
          <w:vanish/>
        </w:rPr>
        <w:pgNum/>
      </w:r>
    </w:p>
  </w:endnote>
  <w:endnote w:type="continuationSeparator" w:id="0">
    <w:p w:rsidR="00650F46" w:rsidRPr="009A2E93" w:rsidRDefault="00650F46">
      <w:pPr>
        <w:pStyle w:val="a8"/>
      </w:pPr>
      <w:r>
        <w:rPr>
          <w:rFonts w:hint="eastAsia"/>
          <w:vanish/>
        </w:rPr>
        <w:pgNum/>
      </w:r>
      <w:r>
        <w:rPr>
          <w:rFonts w:hint="eastAsia"/>
          <w:vanish/>
        </w:rP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46" w:rsidRPr="009A2E93" w:rsidRDefault="00650F46">
      <w:pPr>
        <w:pStyle w:val="a8"/>
      </w:pPr>
      <w:r>
        <w:rPr>
          <w:rFonts w:hint="eastAsia"/>
          <w:vanish/>
        </w:rPr>
        <w:pgNum/>
      </w:r>
      <w:r>
        <w:rPr>
          <w:rFonts w:hint="eastAsia"/>
          <w:vanish/>
        </w:rPr>
        <w:pgNum/>
      </w:r>
    </w:p>
  </w:footnote>
  <w:footnote w:type="continuationSeparator" w:id="0">
    <w:p w:rsidR="00650F46" w:rsidRPr="009A2E93" w:rsidRDefault="00650F46">
      <w:pPr>
        <w:pStyle w:val="a8"/>
      </w:pPr>
      <w:r>
        <w:rPr>
          <w:rFonts w:hint="eastAsia"/>
          <w:vanish/>
        </w:rPr>
        <w:pgNum/>
      </w:r>
      <w:r>
        <w:rPr>
          <w:rFonts w:hint="eastAsia"/>
          <w:vanish/>
        </w:rP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D5"/>
    <w:rsid w:val="000073EE"/>
    <w:rsid w:val="00012D7C"/>
    <w:rsid w:val="00012FE8"/>
    <w:rsid w:val="00015603"/>
    <w:rsid w:val="00017709"/>
    <w:rsid w:val="00022929"/>
    <w:rsid w:val="0002559A"/>
    <w:rsid w:val="000271C6"/>
    <w:rsid w:val="000273AE"/>
    <w:rsid w:val="0002750E"/>
    <w:rsid w:val="00033FF1"/>
    <w:rsid w:val="000413E6"/>
    <w:rsid w:val="00042E5B"/>
    <w:rsid w:val="0004637B"/>
    <w:rsid w:val="00047B62"/>
    <w:rsid w:val="000526DF"/>
    <w:rsid w:val="000625E8"/>
    <w:rsid w:val="00064F14"/>
    <w:rsid w:val="00071E5E"/>
    <w:rsid w:val="00072B1D"/>
    <w:rsid w:val="0007314F"/>
    <w:rsid w:val="00076891"/>
    <w:rsid w:val="00080246"/>
    <w:rsid w:val="000936F8"/>
    <w:rsid w:val="00094843"/>
    <w:rsid w:val="000A155C"/>
    <w:rsid w:val="000A2459"/>
    <w:rsid w:val="000D6A7C"/>
    <w:rsid w:val="000E29C2"/>
    <w:rsid w:val="000E591F"/>
    <w:rsid w:val="000E609D"/>
    <w:rsid w:val="000E739F"/>
    <w:rsid w:val="000F0C9B"/>
    <w:rsid w:val="000F21A6"/>
    <w:rsid w:val="00106643"/>
    <w:rsid w:val="0011303C"/>
    <w:rsid w:val="00114A81"/>
    <w:rsid w:val="00114BAD"/>
    <w:rsid w:val="00115CFB"/>
    <w:rsid w:val="00117000"/>
    <w:rsid w:val="00121B21"/>
    <w:rsid w:val="00122276"/>
    <w:rsid w:val="001273FF"/>
    <w:rsid w:val="00131346"/>
    <w:rsid w:val="00137DAA"/>
    <w:rsid w:val="0014146D"/>
    <w:rsid w:val="00146CD3"/>
    <w:rsid w:val="00153F63"/>
    <w:rsid w:val="001676C0"/>
    <w:rsid w:val="0017071C"/>
    <w:rsid w:val="0017499E"/>
    <w:rsid w:val="00174A56"/>
    <w:rsid w:val="0017762F"/>
    <w:rsid w:val="00177991"/>
    <w:rsid w:val="00177A9C"/>
    <w:rsid w:val="00177E05"/>
    <w:rsid w:val="00180E3E"/>
    <w:rsid w:val="00195BC2"/>
    <w:rsid w:val="00195E7D"/>
    <w:rsid w:val="001A262C"/>
    <w:rsid w:val="001A37F8"/>
    <w:rsid w:val="001A5970"/>
    <w:rsid w:val="001A74ED"/>
    <w:rsid w:val="001E5872"/>
    <w:rsid w:val="001F24EF"/>
    <w:rsid w:val="001F52CF"/>
    <w:rsid w:val="00201994"/>
    <w:rsid w:val="002057CF"/>
    <w:rsid w:val="00210B00"/>
    <w:rsid w:val="00212174"/>
    <w:rsid w:val="002125DF"/>
    <w:rsid w:val="0021268F"/>
    <w:rsid w:val="00214A9A"/>
    <w:rsid w:val="002158FE"/>
    <w:rsid w:val="00216AC7"/>
    <w:rsid w:val="00217B6D"/>
    <w:rsid w:val="00222179"/>
    <w:rsid w:val="00232C22"/>
    <w:rsid w:val="0023542D"/>
    <w:rsid w:val="0024338D"/>
    <w:rsid w:val="0024453E"/>
    <w:rsid w:val="00245DE2"/>
    <w:rsid w:val="00254403"/>
    <w:rsid w:val="00256D3D"/>
    <w:rsid w:val="00261905"/>
    <w:rsid w:val="0027167E"/>
    <w:rsid w:val="00282194"/>
    <w:rsid w:val="002837F9"/>
    <w:rsid w:val="002841CA"/>
    <w:rsid w:val="002906CB"/>
    <w:rsid w:val="0029114B"/>
    <w:rsid w:val="00292701"/>
    <w:rsid w:val="00296DE9"/>
    <w:rsid w:val="002A2DE5"/>
    <w:rsid w:val="002A347E"/>
    <w:rsid w:val="002A7FDD"/>
    <w:rsid w:val="002C0429"/>
    <w:rsid w:val="002C13B0"/>
    <w:rsid w:val="002C19C5"/>
    <w:rsid w:val="002D23D7"/>
    <w:rsid w:val="002D443F"/>
    <w:rsid w:val="002D5B68"/>
    <w:rsid w:val="002D7617"/>
    <w:rsid w:val="002E2FF4"/>
    <w:rsid w:val="002E3147"/>
    <w:rsid w:val="002E65E2"/>
    <w:rsid w:val="002E748E"/>
    <w:rsid w:val="002F3489"/>
    <w:rsid w:val="002F4A90"/>
    <w:rsid w:val="002F75A3"/>
    <w:rsid w:val="00301BFD"/>
    <w:rsid w:val="00307790"/>
    <w:rsid w:val="003126C1"/>
    <w:rsid w:val="0031721C"/>
    <w:rsid w:val="003239C9"/>
    <w:rsid w:val="00326B8C"/>
    <w:rsid w:val="00333654"/>
    <w:rsid w:val="00346C63"/>
    <w:rsid w:val="00355BE6"/>
    <w:rsid w:val="00360129"/>
    <w:rsid w:val="0036110F"/>
    <w:rsid w:val="003617BE"/>
    <w:rsid w:val="003621A2"/>
    <w:rsid w:val="00373D46"/>
    <w:rsid w:val="0037713A"/>
    <w:rsid w:val="00384503"/>
    <w:rsid w:val="0038691B"/>
    <w:rsid w:val="00386E8F"/>
    <w:rsid w:val="003A0850"/>
    <w:rsid w:val="003A0ED8"/>
    <w:rsid w:val="003A2DE7"/>
    <w:rsid w:val="003A6D68"/>
    <w:rsid w:val="003B533E"/>
    <w:rsid w:val="003D7E19"/>
    <w:rsid w:val="003E4514"/>
    <w:rsid w:val="003E6A53"/>
    <w:rsid w:val="003F2293"/>
    <w:rsid w:val="003F5132"/>
    <w:rsid w:val="003F5404"/>
    <w:rsid w:val="00406B5D"/>
    <w:rsid w:val="004123E1"/>
    <w:rsid w:val="004144D4"/>
    <w:rsid w:val="004174C5"/>
    <w:rsid w:val="00417542"/>
    <w:rsid w:val="004256C5"/>
    <w:rsid w:val="0043771C"/>
    <w:rsid w:val="0043791D"/>
    <w:rsid w:val="00440276"/>
    <w:rsid w:val="00441C69"/>
    <w:rsid w:val="00442259"/>
    <w:rsid w:val="00445B9B"/>
    <w:rsid w:val="0045358F"/>
    <w:rsid w:val="00462B77"/>
    <w:rsid w:val="004637CB"/>
    <w:rsid w:val="004662B8"/>
    <w:rsid w:val="00466BEB"/>
    <w:rsid w:val="00472125"/>
    <w:rsid w:val="004842DC"/>
    <w:rsid w:val="0049440F"/>
    <w:rsid w:val="004A3E5C"/>
    <w:rsid w:val="004A6D96"/>
    <w:rsid w:val="004B173B"/>
    <w:rsid w:val="004B4BB7"/>
    <w:rsid w:val="004C07CC"/>
    <w:rsid w:val="004C6AF8"/>
    <w:rsid w:val="004D6B72"/>
    <w:rsid w:val="004D7027"/>
    <w:rsid w:val="004F0EA1"/>
    <w:rsid w:val="00503D86"/>
    <w:rsid w:val="00507C84"/>
    <w:rsid w:val="00512EB9"/>
    <w:rsid w:val="005276F0"/>
    <w:rsid w:val="005505CF"/>
    <w:rsid w:val="00552F5F"/>
    <w:rsid w:val="0056409F"/>
    <w:rsid w:val="005675E2"/>
    <w:rsid w:val="00577A42"/>
    <w:rsid w:val="00581F5E"/>
    <w:rsid w:val="00582203"/>
    <w:rsid w:val="0058358A"/>
    <w:rsid w:val="00590773"/>
    <w:rsid w:val="00592984"/>
    <w:rsid w:val="00593E56"/>
    <w:rsid w:val="005955FF"/>
    <w:rsid w:val="005A4136"/>
    <w:rsid w:val="005B5135"/>
    <w:rsid w:val="005B5BBC"/>
    <w:rsid w:val="005D0EF3"/>
    <w:rsid w:val="005D694E"/>
    <w:rsid w:val="005E121F"/>
    <w:rsid w:val="005E2ADA"/>
    <w:rsid w:val="005E2BEE"/>
    <w:rsid w:val="005E509F"/>
    <w:rsid w:val="005E5EB6"/>
    <w:rsid w:val="005E5FFF"/>
    <w:rsid w:val="005E619A"/>
    <w:rsid w:val="005F75C8"/>
    <w:rsid w:val="00601660"/>
    <w:rsid w:val="00607133"/>
    <w:rsid w:val="0061666F"/>
    <w:rsid w:val="006174A8"/>
    <w:rsid w:val="006265B0"/>
    <w:rsid w:val="00636521"/>
    <w:rsid w:val="00640BE7"/>
    <w:rsid w:val="00642749"/>
    <w:rsid w:val="0064434E"/>
    <w:rsid w:val="006459F4"/>
    <w:rsid w:val="00646030"/>
    <w:rsid w:val="006463FD"/>
    <w:rsid w:val="00650F20"/>
    <w:rsid w:val="00650F46"/>
    <w:rsid w:val="00660D16"/>
    <w:rsid w:val="00671EE2"/>
    <w:rsid w:val="006735EF"/>
    <w:rsid w:val="00676791"/>
    <w:rsid w:val="0069236D"/>
    <w:rsid w:val="00697E6E"/>
    <w:rsid w:val="006A3CF6"/>
    <w:rsid w:val="006A3EE9"/>
    <w:rsid w:val="006A4821"/>
    <w:rsid w:val="006A6BAC"/>
    <w:rsid w:val="006B2DB3"/>
    <w:rsid w:val="006D1A1E"/>
    <w:rsid w:val="006D28A6"/>
    <w:rsid w:val="006D7E8D"/>
    <w:rsid w:val="006E3E67"/>
    <w:rsid w:val="006E7C75"/>
    <w:rsid w:val="006F522A"/>
    <w:rsid w:val="00702277"/>
    <w:rsid w:val="007024B6"/>
    <w:rsid w:val="0070315A"/>
    <w:rsid w:val="007111D7"/>
    <w:rsid w:val="00720357"/>
    <w:rsid w:val="00725740"/>
    <w:rsid w:val="00741063"/>
    <w:rsid w:val="007431DB"/>
    <w:rsid w:val="00743956"/>
    <w:rsid w:val="0074756E"/>
    <w:rsid w:val="007518F6"/>
    <w:rsid w:val="0075276B"/>
    <w:rsid w:val="0075285B"/>
    <w:rsid w:val="0076589C"/>
    <w:rsid w:val="00771409"/>
    <w:rsid w:val="0077205B"/>
    <w:rsid w:val="00786D9A"/>
    <w:rsid w:val="00790197"/>
    <w:rsid w:val="007A043F"/>
    <w:rsid w:val="007A39CA"/>
    <w:rsid w:val="007A53A7"/>
    <w:rsid w:val="007B0BC7"/>
    <w:rsid w:val="007B6A53"/>
    <w:rsid w:val="007C0EA2"/>
    <w:rsid w:val="007C2E22"/>
    <w:rsid w:val="007D0D15"/>
    <w:rsid w:val="007D1234"/>
    <w:rsid w:val="007F17B9"/>
    <w:rsid w:val="007F22E8"/>
    <w:rsid w:val="007F5529"/>
    <w:rsid w:val="008032EE"/>
    <w:rsid w:val="00804584"/>
    <w:rsid w:val="00810BE3"/>
    <w:rsid w:val="00813EB8"/>
    <w:rsid w:val="00820718"/>
    <w:rsid w:val="008241E3"/>
    <w:rsid w:val="00830B12"/>
    <w:rsid w:val="00834EC7"/>
    <w:rsid w:val="00841C3D"/>
    <w:rsid w:val="0084298B"/>
    <w:rsid w:val="00850B49"/>
    <w:rsid w:val="00865F86"/>
    <w:rsid w:val="00866C2A"/>
    <w:rsid w:val="0087144F"/>
    <w:rsid w:val="00871C30"/>
    <w:rsid w:val="00871DDB"/>
    <w:rsid w:val="00881BF3"/>
    <w:rsid w:val="00883ECE"/>
    <w:rsid w:val="00886B5B"/>
    <w:rsid w:val="008924D5"/>
    <w:rsid w:val="008935CE"/>
    <w:rsid w:val="008A54AA"/>
    <w:rsid w:val="008B2048"/>
    <w:rsid w:val="008C1AAD"/>
    <w:rsid w:val="008C1DF5"/>
    <w:rsid w:val="008C29D4"/>
    <w:rsid w:val="008C5AB3"/>
    <w:rsid w:val="008D24E0"/>
    <w:rsid w:val="008E0A3F"/>
    <w:rsid w:val="008E77D5"/>
    <w:rsid w:val="008E7F04"/>
    <w:rsid w:val="008F5EF3"/>
    <w:rsid w:val="008F6946"/>
    <w:rsid w:val="008F6A5C"/>
    <w:rsid w:val="008F6BD5"/>
    <w:rsid w:val="00901988"/>
    <w:rsid w:val="00904690"/>
    <w:rsid w:val="00906CD1"/>
    <w:rsid w:val="00915626"/>
    <w:rsid w:val="00917E01"/>
    <w:rsid w:val="0092038F"/>
    <w:rsid w:val="0092355B"/>
    <w:rsid w:val="009344A3"/>
    <w:rsid w:val="009347AE"/>
    <w:rsid w:val="009372A6"/>
    <w:rsid w:val="009443BA"/>
    <w:rsid w:val="00946E5E"/>
    <w:rsid w:val="00947023"/>
    <w:rsid w:val="00967A08"/>
    <w:rsid w:val="00976242"/>
    <w:rsid w:val="00980124"/>
    <w:rsid w:val="00995538"/>
    <w:rsid w:val="00995AF5"/>
    <w:rsid w:val="009A208D"/>
    <w:rsid w:val="009A2E93"/>
    <w:rsid w:val="009A6183"/>
    <w:rsid w:val="009B054C"/>
    <w:rsid w:val="009B410F"/>
    <w:rsid w:val="009B6953"/>
    <w:rsid w:val="009C1B2F"/>
    <w:rsid w:val="009C36DE"/>
    <w:rsid w:val="009E2CCC"/>
    <w:rsid w:val="009E68C7"/>
    <w:rsid w:val="009E704D"/>
    <w:rsid w:val="009E7F0C"/>
    <w:rsid w:val="009F1516"/>
    <w:rsid w:val="009F33E5"/>
    <w:rsid w:val="009F4514"/>
    <w:rsid w:val="00A03952"/>
    <w:rsid w:val="00A04D92"/>
    <w:rsid w:val="00A06649"/>
    <w:rsid w:val="00A10F30"/>
    <w:rsid w:val="00A2195D"/>
    <w:rsid w:val="00A22502"/>
    <w:rsid w:val="00A30677"/>
    <w:rsid w:val="00A36260"/>
    <w:rsid w:val="00A3783F"/>
    <w:rsid w:val="00A41204"/>
    <w:rsid w:val="00A47803"/>
    <w:rsid w:val="00A55269"/>
    <w:rsid w:val="00A61A8E"/>
    <w:rsid w:val="00A81295"/>
    <w:rsid w:val="00A83264"/>
    <w:rsid w:val="00A84F6A"/>
    <w:rsid w:val="00A8625C"/>
    <w:rsid w:val="00A87893"/>
    <w:rsid w:val="00A87CBE"/>
    <w:rsid w:val="00AA26CA"/>
    <w:rsid w:val="00AA32B3"/>
    <w:rsid w:val="00AA7827"/>
    <w:rsid w:val="00AB2AC1"/>
    <w:rsid w:val="00AB497B"/>
    <w:rsid w:val="00AB66DD"/>
    <w:rsid w:val="00AB78C9"/>
    <w:rsid w:val="00AC02F1"/>
    <w:rsid w:val="00AC07DE"/>
    <w:rsid w:val="00AC185B"/>
    <w:rsid w:val="00AC6759"/>
    <w:rsid w:val="00AD67BB"/>
    <w:rsid w:val="00AD7C3E"/>
    <w:rsid w:val="00AE43E8"/>
    <w:rsid w:val="00AF2A57"/>
    <w:rsid w:val="00AF7C22"/>
    <w:rsid w:val="00B029F0"/>
    <w:rsid w:val="00B069D9"/>
    <w:rsid w:val="00B11817"/>
    <w:rsid w:val="00B16A16"/>
    <w:rsid w:val="00B256D2"/>
    <w:rsid w:val="00B2722A"/>
    <w:rsid w:val="00B2774F"/>
    <w:rsid w:val="00B34AE7"/>
    <w:rsid w:val="00B3646E"/>
    <w:rsid w:val="00B50B4E"/>
    <w:rsid w:val="00B5128E"/>
    <w:rsid w:val="00B61C44"/>
    <w:rsid w:val="00B62934"/>
    <w:rsid w:val="00B70BB4"/>
    <w:rsid w:val="00B7148D"/>
    <w:rsid w:val="00B722F0"/>
    <w:rsid w:val="00B80ACF"/>
    <w:rsid w:val="00B82DE7"/>
    <w:rsid w:val="00B86C62"/>
    <w:rsid w:val="00B96D07"/>
    <w:rsid w:val="00B97914"/>
    <w:rsid w:val="00BA1865"/>
    <w:rsid w:val="00BA2DB5"/>
    <w:rsid w:val="00BA6927"/>
    <w:rsid w:val="00BB6C15"/>
    <w:rsid w:val="00BC7F6B"/>
    <w:rsid w:val="00BD5CD5"/>
    <w:rsid w:val="00BE4805"/>
    <w:rsid w:val="00BF0D91"/>
    <w:rsid w:val="00BF1A0F"/>
    <w:rsid w:val="00BF4472"/>
    <w:rsid w:val="00C01D4A"/>
    <w:rsid w:val="00C07EB7"/>
    <w:rsid w:val="00C1314D"/>
    <w:rsid w:val="00C41E00"/>
    <w:rsid w:val="00C422B6"/>
    <w:rsid w:val="00C51693"/>
    <w:rsid w:val="00C52C48"/>
    <w:rsid w:val="00C536FD"/>
    <w:rsid w:val="00C53C22"/>
    <w:rsid w:val="00C56870"/>
    <w:rsid w:val="00C56D2B"/>
    <w:rsid w:val="00C6132A"/>
    <w:rsid w:val="00C62DF9"/>
    <w:rsid w:val="00C7636F"/>
    <w:rsid w:val="00C778E1"/>
    <w:rsid w:val="00C81D57"/>
    <w:rsid w:val="00C8328D"/>
    <w:rsid w:val="00C855D6"/>
    <w:rsid w:val="00C85C0C"/>
    <w:rsid w:val="00C92673"/>
    <w:rsid w:val="00C92B6B"/>
    <w:rsid w:val="00CA5CA7"/>
    <w:rsid w:val="00CA7596"/>
    <w:rsid w:val="00CB6E26"/>
    <w:rsid w:val="00CB7291"/>
    <w:rsid w:val="00CC4DC5"/>
    <w:rsid w:val="00CC55A7"/>
    <w:rsid w:val="00CC7130"/>
    <w:rsid w:val="00CD0D4B"/>
    <w:rsid w:val="00CD2903"/>
    <w:rsid w:val="00CD75D8"/>
    <w:rsid w:val="00CE0FF9"/>
    <w:rsid w:val="00CE26B7"/>
    <w:rsid w:val="00CE708E"/>
    <w:rsid w:val="00CE7713"/>
    <w:rsid w:val="00CF0166"/>
    <w:rsid w:val="00CF664F"/>
    <w:rsid w:val="00D010BF"/>
    <w:rsid w:val="00D029E4"/>
    <w:rsid w:val="00D02FE5"/>
    <w:rsid w:val="00D0521D"/>
    <w:rsid w:val="00D10386"/>
    <w:rsid w:val="00D20E98"/>
    <w:rsid w:val="00D34809"/>
    <w:rsid w:val="00D43F8D"/>
    <w:rsid w:val="00D47AAF"/>
    <w:rsid w:val="00D50ED2"/>
    <w:rsid w:val="00D51DF9"/>
    <w:rsid w:val="00D51F4E"/>
    <w:rsid w:val="00D55E75"/>
    <w:rsid w:val="00D73BAA"/>
    <w:rsid w:val="00D8427A"/>
    <w:rsid w:val="00D84ABC"/>
    <w:rsid w:val="00D9328F"/>
    <w:rsid w:val="00D946DB"/>
    <w:rsid w:val="00D94B3E"/>
    <w:rsid w:val="00DA1126"/>
    <w:rsid w:val="00DA2293"/>
    <w:rsid w:val="00DA24C2"/>
    <w:rsid w:val="00DA7B6B"/>
    <w:rsid w:val="00DB0690"/>
    <w:rsid w:val="00DB3554"/>
    <w:rsid w:val="00DB76E7"/>
    <w:rsid w:val="00DC3D8A"/>
    <w:rsid w:val="00DC41D0"/>
    <w:rsid w:val="00DC4570"/>
    <w:rsid w:val="00DD1DEB"/>
    <w:rsid w:val="00DD39D9"/>
    <w:rsid w:val="00DE35AF"/>
    <w:rsid w:val="00DE41FF"/>
    <w:rsid w:val="00DE7BDC"/>
    <w:rsid w:val="00DF090A"/>
    <w:rsid w:val="00DF0980"/>
    <w:rsid w:val="00DF0A96"/>
    <w:rsid w:val="00DF6D03"/>
    <w:rsid w:val="00E1364F"/>
    <w:rsid w:val="00E14938"/>
    <w:rsid w:val="00E171A0"/>
    <w:rsid w:val="00E17905"/>
    <w:rsid w:val="00E22161"/>
    <w:rsid w:val="00E238A4"/>
    <w:rsid w:val="00E2609A"/>
    <w:rsid w:val="00E31EE4"/>
    <w:rsid w:val="00E32AC8"/>
    <w:rsid w:val="00E3340B"/>
    <w:rsid w:val="00E36063"/>
    <w:rsid w:val="00E41643"/>
    <w:rsid w:val="00E42786"/>
    <w:rsid w:val="00E442C9"/>
    <w:rsid w:val="00E5145B"/>
    <w:rsid w:val="00E62B4B"/>
    <w:rsid w:val="00E633A7"/>
    <w:rsid w:val="00E63583"/>
    <w:rsid w:val="00E643F1"/>
    <w:rsid w:val="00E7612E"/>
    <w:rsid w:val="00E83795"/>
    <w:rsid w:val="00E85BEA"/>
    <w:rsid w:val="00E92587"/>
    <w:rsid w:val="00E95083"/>
    <w:rsid w:val="00EA14FC"/>
    <w:rsid w:val="00EA744B"/>
    <w:rsid w:val="00EB1244"/>
    <w:rsid w:val="00EB1CBA"/>
    <w:rsid w:val="00EC1C08"/>
    <w:rsid w:val="00EC4F1F"/>
    <w:rsid w:val="00ED6C08"/>
    <w:rsid w:val="00EE5075"/>
    <w:rsid w:val="00EF4F2A"/>
    <w:rsid w:val="00EF611A"/>
    <w:rsid w:val="00F07BD6"/>
    <w:rsid w:val="00F10CDC"/>
    <w:rsid w:val="00F23731"/>
    <w:rsid w:val="00F30534"/>
    <w:rsid w:val="00F40865"/>
    <w:rsid w:val="00F4208E"/>
    <w:rsid w:val="00F424B2"/>
    <w:rsid w:val="00F4388F"/>
    <w:rsid w:val="00F524F0"/>
    <w:rsid w:val="00F53022"/>
    <w:rsid w:val="00F561FF"/>
    <w:rsid w:val="00F74F50"/>
    <w:rsid w:val="00F90B29"/>
    <w:rsid w:val="00F917C9"/>
    <w:rsid w:val="00F958C7"/>
    <w:rsid w:val="00F96041"/>
    <w:rsid w:val="00FA061F"/>
    <w:rsid w:val="00FA6902"/>
    <w:rsid w:val="00FA6B87"/>
    <w:rsid w:val="00FA7D1B"/>
    <w:rsid w:val="00FB2B63"/>
    <w:rsid w:val="00FB3098"/>
    <w:rsid w:val="00FB3687"/>
    <w:rsid w:val="00FB37AC"/>
    <w:rsid w:val="00FB58C1"/>
    <w:rsid w:val="00FC0251"/>
    <w:rsid w:val="00FC087E"/>
    <w:rsid w:val="00FC15BC"/>
    <w:rsid w:val="00FC1B7A"/>
    <w:rsid w:val="00FC56BC"/>
    <w:rsid w:val="00FD4A06"/>
    <w:rsid w:val="00FE166B"/>
    <w:rsid w:val="00FE42E4"/>
    <w:rsid w:val="00FF03B0"/>
    <w:rsid w:val="00FF2AA5"/>
    <w:rsid w:val="00FF48A7"/>
    <w:rsid w:val="00FF5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7D5"/>
    <w:pPr>
      <w:ind w:leftChars="400" w:left="840"/>
    </w:pPr>
  </w:style>
  <w:style w:type="paragraph" w:styleId="a4">
    <w:name w:val="Balloon Text"/>
    <w:basedOn w:val="a"/>
    <w:link w:val="a5"/>
    <w:uiPriority w:val="99"/>
    <w:semiHidden/>
    <w:unhideWhenUsed/>
    <w:rsid w:val="00A04D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D92"/>
    <w:rPr>
      <w:rFonts w:asciiTheme="majorHAnsi" w:eastAsiaTheme="majorEastAsia" w:hAnsiTheme="majorHAnsi" w:cstheme="majorBidi"/>
      <w:sz w:val="18"/>
      <w:szCs w:val="18"/>
    </w:rPr>
  </w:style>
  <w:style w:type="paragraph" w:styleId="a6">
    <w:name w:val="header"/>
    <w:basedOn w:val="a"/>
    <w:link w:val="a7"/>
    <w:uiPriority w:val="99"/>
    <w:unhideWhenUsed/>
    <w:rsid w:val="00F917C9"/>
    <w:pPr>
      <w:tabs>
        <w:tab w:val="center" w:pos="4252"/>
        <w:tab w:val="right" w:pos="8504"/>
      </w:tabs>
      <w:snapToGrid w:val="0"/>
    </w:pPr>
  </w:style>
  <w:style w:type="character" w:customStyle="1" w:styleId="a7">
    <w:name w:val="ヘッダー (文字)"/>
    <w:basedOn w:val="a0"/>
    <w:link w:val="a6"/>
    <w:uiPriority w:val="99"/>
    <w:rsid w:val="00F917C9"/>
  </w:style>
  <w:style w:type="paragraph" w:styleId="a8">
    <w:name w:val="footer"/>
    <w:basedOn w:val="a"/>
    <w:link w:val="a9"/>
    <w:uiPriority w:val="99"/>
    <w:unhideWhenUsed/>
    <w:rsid w:val="00F917C9"/>
    <w:pPr>
      <w:tabs>
        <w:tab w:val="center" w:pos="4252"/>
        <w:tab w:val="right" w:pos="8504"/>
      </w:tabs>
      <w:snapToGrid w:val="0"/>
    </w:pPr>
  </w:style>
  <w:style w:type="character" w:customStyle="1" w:styleId="a9">
    <w:name w:val="フッター (文字)"/>
    <w:basedOn w:val="a0"/>
    <w:link w:val="a8"/>
    <w:uiPriority w:val="99"/>
    <w:rsid w:val="00F917C9"/>
  </w:style>
  <w:style w:type="character" w:styleId="aa">
    <w:name w:val="Hyperlink"/>
    <w:basedOn w:val="a0"/>
    <w:uiPriority w:val="99"/>
    <w:unhideWhenUsed/>
    <w:rsid w:val="004D6B72"/>
    <w:rPr>
      <w:color w:val="0000FF" w:themeColor="hyperlink"/>
      <w:u w:val="single"/>
    </w:rPr>
  </w:style>
  <w:style w:type="character" w:styleId="ab">
    <w:name w:val="annotation reference"/>
    <w:basedOn w:val="a0"/>
    <w:uiPriority w:val="99"/>
    <w:semiHidden/>
    <w:unhideWhenUsed/>
    <w:rsid w:val="00DA1126"/>
    <w:rPr>
      <w:sz w:val="18"/>
      <w:szCs w:val="18"/>
    </w:rPr>
  </w:style>
  <w:style w:type="paragraph" w:styleId="ac">
    <w:name w:val="annotation text"/>
    <w:basedOn w:val="a"/>
    <w:link w:val="ad"/>
    <w:uiPriority w:val="99"/>
    <w:unhideWhenUsed/>
    <w:rsid w:val="00DA1126"/>
    <w:pPr>
      <w:jc w:val="left"/>
    </w:pPr>
  </w:style>
  <w:style w:type="character" w:customStyle="1" w:styleId="ad">
    <w:name w:val="コメント文字列 (文字)"/>
    <w:basedOn w:val="a0"/>
    <w:link w:val="ac"/>
    <w:uiPriority w:val="99"/>
    <w:rsid w:val="00DA1126"/>
  </w:style>
  <w:style w:type="paragraph" w:styleId="ae">
    <w:name w:val="annotation subject"/>
    <w:basedOn w:val="ac"/>
    <w:next w:val="ac"/>
    <w:link w:val="af"/>
    <w:uiPriority w:val="99"/>
    <w:semiHidden/>
    <w:unhideWhenUsed/>
    <w:rsid w:val="00DA1126"/>
    <w:rPr>
      <w:b/>
      <w:bCs/>
    </w:rPr>
  </w:style>
  <w:style w:type="character" w:customStyle="1" w:styleId="af">
    <w:name w:val="コメント内容 (文字)"/>
    <w:basedOn w:val="ad"/>
    <w:link w:val="ae"/>
    <w:uiPriority w:val="99"/>
    <w:semiHidden/>
    <w:rsid w:val="00DA1126"/>
    <w:rPr>
      <w:b/>
      <w:bCs/>
    </w:rPr>
  </w:style>
  <w:style w:type="character" w:customStyle="1" w:styleId="st">
    <w:name w:val="st"/>
    <w:basedOn w:val="a0"/>
    <w:rsid w:val="00B50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7D5"/>
    <w:pPr>
      <w:ind w:leftChars="400" w:left="840"/>
    </w:pPr>
  </w:style>
  <w:style w:type="paragraph" w:styleId="a4">
    <w:name w:val="Balloon Text"/>
    <w:basedOn w:val="a"/>
    <w:link w:val="a5"/>
    <w:uiPriority w:val="99"/>
    <w:semiHidden/>
    <w:unhideWhenUsed/>
    <w:rsid w:val="00A04D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D92"/>
    <w:rPr>
      <w:rFonts w:asciiTheme="majorHAnsi" w:eastAsiaTheme="majorEastAsia" w:hAnsiTheme="majorHAnsi" w:cstheme="majorBidi"/>
      <w:sz w:val="18"/>
      <w:szCs w:val="18"/>
    </w:rPr>
  </w:style>
  <w:style w:type="paragraph" w:styleId="a6">
    <w:name w:val="header"/>
    <w:basedOn w:val="a"/>
    <w:link w:val="a7"/>
    <w:uiPriority w:val="99"/>
    <w:unhideWhenUsed/>
    <w:rsid w:val="00F917C9"/>
    <w:pPr>
      <w:tabs>
        <w:tab w:val="center" w:pos="4252"/>
        <w:tab w:val="right" w:pos="8504"/>
      </w:tabs>
      <w:snapToGrid w:val="0"/>
    </w:pPr>
  </w:style>
  <w:style w:type="character" w:customStyle="1" w:styleId="a7">
    <w:name w:val="ヘッダー (文字)"/>
    <w:basedOn w:val="a0"/>
    <w:link w:val="a6"/>
    <w:uiPriority w:val="99"/>
    <w:rsid w:val="00F917C9"/>
  </w:style>
  <w:style w:type="paragraph" w:styleId="a8">
    <w:name w:val="footer"/>
    <w:basedOn w:val="a"/>
    <w:link w:val="a9"/>
    <w:uiPriority w:val="99"/>
    <w:unhideWhenUsed/>
    <w:rsid w:val="00F917C9"/>
    <w:pPr>
      <w:tabs>
        <w:tab w:val="center" w:pos="4252"/>
        <w:tab w:val="right" w:pos="8504"/>
      </w:tabs>
      <w:snapToGrid w:val="0"/>
    </w:pPr>
  </w:style>
  <w:style w:type="character" w:customStyle="1" w:styleId="a9">
    <w:name w:val="フッター (文字)"/>
    <w:basedOn w:val="a0"/>
    <w:link w:val="a8"/>
    <w:uiPriority w:val="99"/>
    <w:rsid w:val="00F917C9"/>
  </w:style>
  <w:style w:type="character" w:styleId="aa">
    <w:name w:val="Hyperlink"/>
    <w:basedOn w:val="a0"/>
    <w:uiPriority w:val="99"/>
    <w:unhideWhenUsed/>
    <w:rsid w:val="004D6B72"/>
    <w:rPr>
      <w:color w:val="0000FF" w:themeColor="hyperlink"/>
      <w:u w:val="single"/>
    </w:rPr>
  </w:style>
  <w:style w:type="character" w:styleId="ab">
    <w:name w:val="annotation reference"/>
    <w:basedOn w:val="a0"/>
    <w:uiPriority w:val="99"/>
    <w:semiHidden/>
    <w:unhideWhenUsed/>
    <w:rsid w:val="00DA1126"/>
    <w:rPr>
      <w:sz w:val="18"/>
      <w:szCs w:val="18"/>
    </w:rPr>
  </w:style>
  <w:style w:type="paragraph" w:styleId="ac">
    <w:name w:val="annotation text"/>
    <w:basedOn w:val="a"/>
    <w:link w:val="ad"/>
    <w:uiPriority w:val="99"/>
    <w:unhideWhenUsed/>
    <w:rsid w:val="00DA1126"/>
    <w:pPr>
      <w:jc w:val="left"/>
    </w:pPr>
  </w:style>
  <w:style w:type="character" w:customStyle="1" w:styleId="ad">
    <w:name w:val="コメント文字列 (文字)"/>
    <w:basedOn w:val="a0"/>
    <w:link w:val="ac"/>
    <w:uiPriority w:val="99"/>
    <w:rsid w:val="00DA1126"/>
  </w:style>
  <w:style w:type="paragraph" w:styleId="ae">
    <w:name w:val="annotation subject"/>
    <w:basedOn w:val="ac"/>
    <w:next w:val="ac"/>
    <w:link w:val="af"/>
    <w:uiPriority w:val="99"/>
    <w:semiHidden/>
    <w:unhideWhenUsed/>
    <w:rsid w:val="00DA1126"/>
    <w:rPr>
      <w:b/>
      <w:bCs/>
    </w:rPr>
  </w:style>
  <w:style w:type="character" w:customStyle="1" w:styleId="af">
    <w:name w:val="コメント内容 (文字)"/>
    <w:basedOn w:val="ad"/>
    <w:link w:val="ae"/>
    <w:uiPriority w:val="99"/>
    <w:semiHidden/>
    <w:rsid w:val="00DA1126"/>
    <w:rPr>
      <w:b/>
      <w:bCs/>
    </w:rPr>
  </w:style>
  <w:style w:type="character" w:customStyle="1" w:styleId="st">
    <w:name w:val="st"/>
    <w:basedOn w:val="a0"/>
    <w:rsid w:val="00B5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55548">
      <w:bodyDiv w:val="1"/>
      <w:marLeft w:val="0"/>
      <w:marRight w:val="0"/>
      <w:marTop w:val="0"/>
      <w:marBottom w:val="0"/>
      <w:divBdr>
        <w:top w:val="none" w:sz="0" w:space="0" w:color="auto"/>
        <w:left w:val="none" w:sz="0" w:space="0" w:color="auto"/>
        <w:bottom w:val="none" w:sz="0" w:space="0" w:color="auto"/>
        <w:right w:val="none" w:sz="0" w:space="0" w:color="auto"/>
      </w:divBdr>
    </w:div>
    <w:div w:id="1853642299">
      <w:bodyDiv w:val="1"/>
      <w:marLeft w:val="0"/>
      <w:marRight w:val="0"/>
      <w:marTop w:val="0"/>
      <w:marBottom w:val="0"/>
      <w:divBdr>
        <w:top w:val="none" w:sz="0" w:space="0" w:color="auto"/>
        <w:left w:val="none" w:sz="0" w:space="0" w:color="auto"/>
        <w:bottom w:val="none" w:sz="0" w:space="0" w:color="auto"/>
        <w:right w:val="none" w:sz="0" w:space="0" w:color="auto"/>
      </w:divBdr>
    </w:div>
    <w:div w:id="20627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E572-4DCE-4160-AFAE-87F4460C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17</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YoshidaJin</dc:creator>
  <cp:lastModifiedBy>HOSTNAME</cp:lastModifiedBy>
  <cp:revision>14</cp:revision>
  <cp:lastPrinted>2015-04-13T07:22:00Z</cp:lastPrinted>
  <dcterms:created xsi:type="dcterms:W3CDTF">2015-09-11T01:00:00Z</dcterms:created>
  <dcterms:modified xsi:type="dcterms:W3CDTF">2015-10-13T06:08:00Z</dcterms:modified>
</cp:coreProperties>
</file>