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4C6" w:rsidRPr="00251C0D" w:rsidRDefault="000B34C6" w:rsidP="000B34C6">
      <w:pPr>
        <w:rPr>
          <w:rFonts w:ascii="ＭＳ ゴシック" w:eastAsia="ＭＳ ゴシック" w:hAnsi="ＭＳ ゴシック"/>
          <w:b/>
        </w:rPr>
      </w:pPr>
      <w:r w:rsidRPr="00251C0D">
        <w:rPr>
          <w:rFonts w:ascii="ＭＳ ゴシック" w:eastAsia="ＭＳ ゴシック" w:hAnsi="ＭＳ ゴシック" w:hint="eastAsia"/>
          <w:b/>
        </w:rPr>
        <w:t>1. 概要</w:t>
      </w:r>
    </w:p>
    <w:p w:rsidR="000B34C6" w:rsidRPr="00251C0D" w:rsidRDefault="000B34C6" w:rsidP="000B34C6">
      <w:pPr>
        <w:rPr>
          <w:rFonts w:ascii="ＭＳ ゴシック" w:eastAsia="ＭＳ ゴシック" w:hAnsi="ＭＳ ゴシック"/>
          <w:b/>
        </w:rPr>
      </w:pPr>
      <w:r w:rsidRPr="00251C0D">
        <w:rPr>
          <w:rFonts w:ascii="ＭＳ ゴシック" w:eastAsia="ＭＳ ゴシック" w:hAnsi="ＭＳ ゴシック" w:hint="eastAsia"/>
          <w:b/>
        </w:rPr>
        <w:t>1-1. 調査日と調査地点</w:t>
      </w:r>
    </w:p>
    <w:p w:rsidR="000B34C6" w:rsidRPr="006228B9" w:rsidRDefault="000B34C6" w:rsidP="000B34C6">
      <w:pPr>
        <w:rPr>
          <w:rFonts w:ascii="Century" w:eastAsiaTheme="minorHAnsi" w:hAnsi="Century" w:cs="Times New Roman"/>
        </w:rPr>
      </w:pPr>
      <w:r w:rsidRPr="008F60E3">
        <w:rPr>
          <w:rFonts w:hint="eastAsia"/>
        </w:rPr>
        <w:t xml:space="preserve">　</w:t>
      </w:r>
      <w:r w:rsidRPr="006228B9">
        <w:rPr>
          <w:rFonts w:ascii="Century" w:eastAsiaTheme="minorHAnsi" w:hAnsi="Century" w:cs="Times New Roman"/>
        </w:rPr>
        <w:t>平成</w:t>
      </w:r>
      <w:r w:rsidRPr="006228B9">
        <w:rPr>
          <w:rFonts w:ascii="Century" w:eastAsiaTheme="minorHAnsi" w:hAnsi="Century" w:cs="Times New Roman"/>
        </w:rPr>
        <w:t>29</w:t>
      </w:r>
      <w:r w:rsidRPr="006228B9">
        <w:rPr>
          <w:rFonts w:ascii="Century" w:eastAsiaTheme="minorHAnsi" w:hAnsi="Century" w:cs="Times New Roman"/>
        </w:rPr>
        <w:t>年度大阪府水道水中微量有機物質調査実施要領に基づき実施した。表</w:t>
      </w:r>
      <w:r w:rsidRPr="006228B9">
        <w:rPr>
          <w:rFonts w:ascii="Century" w:eastAsiaTheme="minorHAnsi" w:hAnsi="Century" w:cs="Times New Roman"/>
        </w:rPr>
        <w:t>1</w:t>
      </w:r>
      <w:r w:rsidRPr="006228B9">
        <w:rPr>
          <w:rFonts w:ascii="Century" w:eastAsiaTheme="minorHAnsi" w:hAnsi="Century" w:cs="Times New Roman"/>
        </w:rPr>
        <w:t>に調査日および調査地点を示した。</w:t>
      </w:r>
    </w:p>
    <w:p w:rsidR="000B34C6" w:rsidRPr="006228B9" w:rsidRDefault="000B34C6" w:rsidP="000B34C6">
      <w:pPr>
        <w:rPr>
          <w:rFonts w:ascii="Times New Roman" w:hAnsi="Times New Roman" w:cs="Times New Roman"/>
        </w:rPr>
      </w:pPr>
    </w:p>
    <w:p w:rsidR="000B34C6" w:rsidRPr="00CE4831" w:rsidRDefault="000B34C6" w:rsidP="000B34C6">
      <w:pPr>
        <w:jc w:val="center"/>
        <w:rPr>
          <w:rFonts w:ascii="Century" w:eastAsiaTheme="minorHAnsi" w:hAnsi="Century" w:cs="Times New Roman"/>
          <w:b/>
        </w:rPr>
      </w:pPr>
      <w:r w:rsidRPr="006228B9">
        <w:rPr>
          <w:rFonts w:ascii="Century" w:eastAsiaTheme="minorHAnsi" w:hAnsi="Century" w:cs="Times New Roman"/>
          <w:b/>
        </w:rPr>
        <w:t>表</w:t>
      </w:r>
      <w:r w:rsidRPr="006228B9">
        <w:rPr>
          <w:rFonts w:ascii="Century" w:eastAsiaTheme="minorHAnsi" w:hAnsi="Century" w:cs="Times New Roman"/>
          <w:b/>
        </w:rPr>
        <w:t xml:space="preserve">1. </w:t>
      </w:r>
      <w:r w:rsidRPr="006228B9">
        <w:rPr>
          <w:rFonts w:ascii="Century" w:eastAsiaTheme="minorHAnsi" w:hAnsi="Century" w:cs="Times New Roman"/>
          <w:b/>
        </w:rPr>
        <w:t>平成</w:t>
      </w:r>
      <w:r w:rsidRPr="006228B9">
        <w:rPr>
          <w:rFonts w:ascii="Century" w:eastAsiaTheme="minorHAnsi" w:hAnsi="Century" w:cs="Times New Roman"/>
          <w:b/>
        </w:rPr>
        <w:t>29</w:t>
      </w:r>
      <w:r w:rsidRPr="006228B9">
        <w:rPr>
          <w:rFonts w:ascii="Century" w:eastAsiaTheme="minorHAnsi" w:hAnsi="Century" w:cs="Times New Roman"/>
          <w:b/>
        </w:rPr>
        <w:t>年度大阪府水道水中微量有機物質調査の調査日および調査地点</w:t>
      </w:r>
      <w:r w:rsidR="00F63117" w:rsidRPr="006228B9">
        <w:rPr>
          <w:rFonts w:ascii="Century" w:eastAsiaTheme="minorHAnsi" w:hAnsi="Century" w:cs="Times New Roman"/>
          <w:b/>
        </w:rPr>
        <w:t>（</w:t>
      </w:r>
      <w:r w:rsidR="00435FAF" w:rsidRPr="006228B9">
        <w:rPr>
          <w:rFonts w:ascii="Century" w:eastAsiaTheme="minorHAnsi" w:hAnsi="Century" w:cs="Times New Roman"/>
          <w:b/>
        </w:rPr>
        <w:t>夏季</w:t>
      </w:r>
      <w:r w:rsidR="00F63117" w:rsidRPr="006228B9">
        <w:rPr>
          <w:rFonts w:ascii="Century" w:eastAsiaTheme="minorHAnsi" w:hAnsi="Century" w:cs="Times New Roman"/>
          <w:b/>
        </w:rPr>
        <w:t>）</w:t>
      </w:r>
    </w:p>
    <w:p w:rsidR="000B34C6" w:rsidRDefault="000B34C6" w:rsidP="000B34C6">
      <w:pPr>
        <w:jc w:val="center"/>
        <w:rPr>
          <w:rFonts w:ascii="Times New Roman" w:hAnsi="Times New Roman" w:cs="Times New Roman"/>
        </w:rPr>
      </w:pPr>
      <w:r w:rsidRPr="000B34C6">
        <w:rPr>
          <w:noProof/>
        </w:rPr>
        <w:drawing>
          <wp:inline distT="0" distB="0" distL="0" distR="0">
            <wp:extent cx="4041360" cy="60008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1360" cy="6000840"/>
                    </a:xfrm>
                    <a:prstGeom prst="rect">
                      <a:avLst/>
                    </a:prstGeom>
                    <a:noFill/>
                    <a:ln>
                      <a:noFill/>
                    </a:ln>
                  </pic:spPr>
                </pic:pic>
              </a:graphicData>
            </a:graphic>
          </wp:inline>
        </w:drawing>
      </w:r>
    </w:p>
    <w:p w:rsidR="000B34C6" w:rsidRDefault="000B34C6" w:rsidP="000B34C6">
      <w:pPr>
        <w:jc w:val="center"/>
        <w:rPr>
          <w:rFonts w:ascii="Times New Roman" w:hAnsi="Times New Roman" w:cs="Times New Roman"/>
        </w:rPr>
      </w:pPr>
    </w:p>
    <w:p w:rsidR="000B34C6" w:rsidRDefault="000B34C6">
      <w:pPr>
        <w:widowControl/>
        <w:jc w:val="left"/>
        <w:rPr>
          <w:rFonts w:ascii="Times New Roman" w:hAnsi="Times New Roman" w:cs="Times New Roman"/>
        </w:rPr>
      </w:pPr>
      <w:r>
        <w:rPr>
          <w:rFonts w:ascii="Times New Roman" w:hAnsi="Times New Roman" w:cs="Times New Roman"/>
        </w:rPr>
        <w:br w:type="page"/>
      </w:r>
    </w:p>
    <w:p w:rsidR="00955869" w:rsidRPr="00CE4831" w:rsidRDefault="000B34C6" w:rsidP="00F909E3">
      <w:pPr>
        <w:ind w:left="632" w:hangingChars="300" w:hanging="632"/>
        <w:jc w:val="center"/>
        <w:rPr>
          <w:rFonts w:ascii="Century" w:eastAsiaTheme="minorHAnsi" w:hAnsi="Century" w:cs="Times New Roman"/>
          <w:b/>
        </w:rPr>
      </w:pPr>
      <w:r w:rsidRPr="006228B9">
        <w:rPr>
          <w:rFonts w:ascii="Century" w:eastAsiaTheme="minorHAnsi" w:hAnsi="Century" w:cs="Times New Roman"/>
          <w:b/>
        </w:rPr>
        <w:lastRenderedPageBreak/>
        <w:t>表</w:t>
      </w:r>
      <w:r w:rsidRPr="006228B9">
        <w:rPr>
          <w:rFonts w:ascii="Century" w:eastAsiaTheme="minorHAnsi" w:hAnsi="Century" w:cs="Times New Roman"/>
          <w:b/>
        </w:rPr>
        <w:t xml:space="preserve">1. </w:t>
      </w:r>
      <w:r w:rsidR="00F63117" w:rsidRPr="006228B9">
        <w:rPr>
          <w:rFonts w:ascii="Century" w:eastAsiaTheme="minorHAnsi" w:hAnsi="Century" w:cs="Times New Roman"/>
          <w:b/>
        </w:rPr>
        <w:t>（</w:t>
      </w:r>
      <w:r w:rsidRPr="006228B9">
        <w:rPr>
          <w:rFonts w:ascii="Century" w:eastAsiaTheme="minorHAnsi" w:hAnsi="Century" w:cs="Times New Roman"/>
          <w:b/>
        </w:rPr>
        <w:t>続き</w:t>
      </w:r>
      <w:r w:rsidR="00F63117" w:rsidRPr="00CE4831">
        <w:rPr>
          <w:rFonts w:ascii="Century" w:eastAsiaTheme="minorHAnsi" w:hAnsi="Century" w:cs="Times New Roman"/>
          <w:b/>
        </w:rPr>
        <w:t>）</w:t>
      </w:r>
      <w:r w:rsidRPr="00CE4831">
        <w:rPr>
          <w:rFonts w:ascii="Century" w:eastAsiaTheme="minorHAnsi" w:hAnsi="Century" w:cs="Times New Roman"/>
          <w:b/>
        </w:rPr>
        <w:t>平成</w:t>
      </w:r>
      <w:r w:rsidRPr="00CE4831">
        <w:rPr>
          <w:rFonts w:ascii="Century" w:eastAsiaTheme="minorHAnsi" w:hAnsi="Century" w:cs="Times New Roman"/>
          <w:b/>
        </w:rPr>
        <w:t>29</w:t>
      </w:r>
      <w:r w:rsidRPr="00CE4831">
        <w:rPr>
          <w:rFonts w:ascii="Century" w:eastAsiaTheme="minorHAnsi" w:hAnsi="Century" w:cs="Times New Roman"/>
          <w:b/>
        </w:rPr>
        <w:t>年度大阪府水道水中微量有機物質調査の調査日および調査地点</w:t>
      </w:r>
    </w:p>
    <w:p w:rsidR="000B34C6" w:rsidRPr="00251C0D" w:rsidRDefault="00F63117" w:rsidP="00F909E3">
      <w:pPr>
        <w:ind w:left="632" w:hangingChars="300" w:hanging="632"/>
        <w:jc w:val="center"/>
        <w:rPr>
          <w:rFonts w:ascii="ＭＳ 明朝" w:eastAsia="ＭＳ 明朝" w:hAnsi="ＭＳ 明朝" w:cs="Times New Roman"/>
          <w:b/>
        </w:rPr>
      </w:pPr>
      <w:r w:rsidRPr="00CE4831">
        <w:rPr>
          <w:rFonts w:ascii="Century" w:eastAsiaTheme="minorHAnsi" w:hAnsi="Century" w:cs="Times New Roman"/>
          <w:b/>
        </w:rPr>
        <w:t>（</w:t>
      </w:r>
      <w:r w:rsidR="00435FAF" w:rsidRPr="00CE4831">
        <w:rPr>
          <w:rFonts w:ascii="Century" w:eastAsiaTheme="minorHAnsi" w:hAnsi="Century" w:cs="Times New Roman"/>
          <w:b/>
        </w:rPr>
        <w:t>冬季</w:t>
      </w:r>
      <w:r w:rsidRPr="00CE4831">
        <w:rPr>
          <w:rFonts w:ascii="Century" w:eastAsiaTheme="minorHAnsi" w:hAnsi="Century" w:cs="Times New Roman"/>
          <w:b/>
        </w:rPr>
        <w:t>）</w:t>
      </w:r>
    </w:p>
    <w:p w:rsidR="000B34C6" w:rsidRPr="000B34C6" w:rsidRDefault="009D78F7" w:rsidP="000B34C6">
      <w:pPr>
        <w:jc w:val="center"/>
        <w:rPr>
          <w:rFonts w:ascii="Times New Roman" w:hAnsi="Times New Roman" w:cs="Times New Roman"/>
        </w:rPr>
      </w:pPr>
      <w:r w:rsidRPr="009D78F7">
        <w:rPr>
          <w:noProof/>
        </w:rPr>
        <w:drawing>
          <wp:inline distT="0" distB="0" distL="0" distR="0">
            <wp:extent cx="4779000" cy="7217280"/>
            <wp:effectExtent l="0" t="0" r="3175"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9000" cy="7217280"/>
                    </a:xfrm>
                    <a:prstGeom prst="rect">
                      <a:avLst/>
                    </a:prstGeom>
                    <a:noFill/>
                    <a:ln>
                      <a:noFill/>
                    </a:ln>
                  </pic:spPr>
                </pic:pic>
              </a:graphicData>
            </a:graphic>
          </wp:inline>
        </w:drawing>
      </w:r>
    </w:p>
    <w:p w:rsidR="004E7013" w:rsidRDefault="004E7013" w:rsidP="00251C0D">
      <w:pPr>
        <w:rPr>
          <w:rFonts w:ascii="ＭＳ ゴシック" w:eastAsia="ＭＳ ゴシック" w:hAnsi="ＭＳ ゴシック" w:cs="Times New Roman"/>
          <w:b/>
        </w:rPr>
      </w:pPr>
    </w:p>
    <w:p w:rsidR="004E7013" w:rsidRDefault="004E7013" w:rsidP="00251C0D">
      <w:pPr>
        <w:rPr>
          <w:rFonts w:ascii="ＭＳ ゴシック" w:eastAsia="ＭＳ ゴシック" w:hAnsi="ＭＳ ゴシック" w:cs="Times New Roman"/>
          <w:b/>
        </w:rPr>
      </w:pPr>
    </w:p>
    <w:p w:rsidR="00251C0D" w:rsidRPr="00251C0D" w:rsidRDefault="00251C0D" w:rsidP="00251C0D">
      <w:pPr>
        <w:rPr>
          <w:rFonts w:ascii="ＭＳ ゴシック" w:eastAsia="ＭＳ ゴシック" w:hAnsi="ＭＳ ゴシック" w:cs="Times New Roman"/>
          <w:b/>
        </w:rPr>
      </w:pPr>
      <w:r w:rsidRPr="00251C0D">
        <w:rPr>
          <w:rFonts w:ascii="ＭＳ ゴシック" w:eastAsia="ＭＳ ゴシック" w:hAnsi="ＭＳ ゴシック" w:cs="Times New Roman" w:hint="eastAsia"/>
          <w:b/>
        </w:rPr>
        <w:t>1-2. 調査項目</w:t>
      </w:r>
    </w:p>
    <w:p w:rsidR="00251C0D" w:rsidRPr="00251C0D" w:rsidRDefault="00251C0D" w:rsidP="00251C0D">
      <w:pPr>
        <w:rPr>
          <w:rFonts w:ascii="ＭＳ ゴシック" w:eastAsia="ＭＳ ゴシック" w:hAnsi="ＭＳ ゴシック" w:cs="Times New Roman"/>
          <w:b/>
        </w:rPr>
      </w:pPr>
      <w:r w:rsidRPr="00251C0D">
        <w:rPr>
          <w:rFonts w:ascii="ＭＳ ゴシック" w:eastAsia="ＭＳ ゴシック" w:hAnsi="ＭＳ ゴシック" w:cs="Times New Roman" w:hint="eastAsia"/>
          <w:b/>
        </w:rPr>
        <w:t>1-2-1. 平成2</w:t>
      </w:r>
      <w:r>
        <w:rPr>
          <w:rFonts w:ascii="ＭＳ ゴシック" w:eastAsia="ＭＳ ゴシック" w:hAnsi="ＭＳ ゴシック" w:cs="Times New Roman"/>
          <w:b/>
        </w:rPr>
        <w:t>9</w:t>
      </w:r>
      <w:r w:rsidRPr="00251C0D">
        <w:rPr>
          <w:rFonts w:ascii="ＭＳ ゴシック" w:eastAsia="ＭＳ ゴシック" w:hAnsi="ＭＳ ゴシック" w:cs="Times New Roman" w:hint="eastAsia"/>
          <w:b/>
        </w:rPr>
        <w:t xml:space="preserve">年度特定項目　</w:t>
      </w:r>
    </w:p>
    <w:p w:rsidR="009A538B" w:rsidRPr="00CE4831" w:rsidRDefault="00F63117" w:rsidP="009A538B">
      <w:pPr>
        <w:rPr>
          <w:rFonts w:ascii="Century" w:eastAsiaTheme="minorHAnsi" w:hAnsi="Century" w:cs="Times New Roman"/>
        </w:rPr>
      </w:pPr>
      <w:r w:rsidRPr="00CE4831">
        <w:rPr>
          <w:rFonts w:ascii="Century" w:eastAsiaTheme="minorHAnsi" w:hAnsi="Century" w:cs="Times New Roman"/>
        </w:rPr>
        <w:t>（</w:t>
      </w:r>
      <w:r w:rsidR="009A538B" w:rsidRPr="00CE4831">
        <w:rPr>
          <w:rFonts w:ascii="Century" w:eastAsiaTheme="minorHAnsi" w:hAnsi="Century" w:cs="Times New Roman"/>
        </w:rPr>
        <w:t>1</w:t>
      </w:r>
      <w:r w:rsidRPr="00CE4831">
        <w:rPr>
          <w:rFonts w:ascii="Century" w:eastAsiaTheme="minorHAnsi" w:hAnsi="Century" w:cs="Times New Roman"/>
        </w:rPr>
        <w:t>）</w:t>
      </w:r>
      <w:r w:rsidR="009A538B" w:rsidRPr="00CE4831">
        <w:rPr>
          <w:rFonts w:ascii="Century" w:eastAsiaTheme="minorHAnsi" w:hAnsi="Century" w:cs="Times New Roman"/>
        </w:rPr>
        <w:t>農薬類</w:t>
      </w:r>
      <w:r w:rsidR="00C233CD" w:rsidRPr="00ED3AFD">
        <w:rPr>
          <w:rFonts w:ascii="Century" w:eastAsiaTheme="minorHAnsi" w:hAnsi="Century" w:cs="Times New Roman"/>
        </w:rPr>
        <w:t>代謝産物</w:t>
      </w:r>
      <w:r w:rsidRPr="00CE4831">
        <w:rPr>
          <w:rFonts w:ascii="Century" w:eastAsiaTheme="minorHAnsi" w:hAnsi="Century" w:cs="Times New Roman"/>
        </w:rPr>
        <w:t>（</w:t>
      </w:r>
      <w:r w:rsidR="009A538B" w:rsidRPr="00CE4831">
        <w:rPr>
          <w:rFonts w:ascii="Century" w:eastAsiaTheme="minorHAnsi" w:hAnsi="Century" w:cs="Times New Roman"/>
        </w:rPr>
        <w:t>平成</w:t>
      </w:r>
      <w:r w:rsidR="009A538B" w:rsidRPr="00CE4831">
        <w:rPr>
          <w:rFonts w:ascii="Century" w:eastAsiaTheme="minorHAnsi" w:hAnsi="Century" w:cs="Times New Roman"/>
        </w:rPr>
        <w:t>29</w:t>
      </w:r>
      <w:r w:rsidR="009A538B" w:rsidRPr="00CE4831">
        <w:rPr>
          <w:rFonts w:ascii="Century" w:eastAsiaTheme="minorHAnsi" w:hAnsi="Century" w:cs="Times New Roman"/>
        </w:rPr>
        <w:t>年</w:t>
      </w:r>
      <w:r w:rsidR="009A538B" w:rsidRPr="00CE4831">
        <w:rPr>
          <w:rFonts w:ascii="Century" w:eastAsiaTheme="minorHAnsi" w:hAnsi="Century" w:cs="Times New Roman"/>
        </w:rPr>
        <w:t>7</w:t>
      </w:r>
      <w:r w:rsidR="009A538B" w:rsidRPr="00CE4831">
        <w:rPr>
          <w:rFonts w:ascii="Century" w:eastAsiaTheme="minorHAnsi" w:hAnsi="Century" w:cs="Times New Roman"/>
        </w:rPr>
        <w:t>月実施</w:t>
      </w:r>
      <w:r w:rsidRPr="00CE4831">
        <w:rPr>
          <w:rFonts w:ascii="Century" w:eastAsiaTheme="minorHAnsi" w:hAnsi="Century" w:cs="Times New Roman"/>
        </w:rPr>
        <w:t>）</w:t>
      </w:r>
    </w:p>
    <w:p w:rsidR="009A538B" w:rsidRPr="00CE4831" w:rsidRDefault="003F6111" w:rsidP="00FC6CC3">
      <w:pPr>
        <w:ind w:leftChars="100" w:left="418" w:hangingChars="100" w:hanging="208"/>
        <w:jc w:val="left"/>
        <w:rPr>
          <w:rFonts w:ascii="Century" w:eastAsiaTheme="minorHAnsi" w:hAnsi="Century" w:cs="ＭＳ 明朝"/>
          <w:spacing w:val="-1"/>
          <w:kern w:val="0"/>
          <w:szCs w:val="21"/>
        </w:rPr>
      </w:pPr>
      <w:r w:rsidRPr="00CE4831">
        <w:rPr>
          <w:rFonts w:ascii="Century" w:eastAsiaTheme="minorHAnsi" w:hAnsi="Century" w:cs="ＭＳ 明朝"/>
          <w:spacing w:val="-1"/>
          <w:kern w:val="0"/>
          <w:szCs w:val="21"/>
        </w:rPr>
        <w:t>・</w:t>
      </w:r>
      <w:r w:rsidR="00C233CD" w:rsidRPr="00CE4831">
        <w:rPr>
          <w:rFonts w:ascii="Century" w:eastAsiaTheme="minorHAnsi" w:hAnsi="Century" w:cs="ＭＳ 明朝"/>
          <w:spacing w:val="-1"/>
          <w:kern w:val="0"/>
          <w:szCs w:val="21"/>
        </w:rPr>
        <w:t>(</w:t>
      </w:r>
      <w:r w:rsidR="009A538B" w:rsidRPr="00CE4831">
        <w:rPr>
          <w:rFonts w:ascii="Century" w:eastAsiaTheme="minorHAnsi" w:hAnsi="Century" w:cs="ＭＳ 明朝"/>
          <w:spacing w:val="-1"/>
          <w:kern w:val="0"/>
          <w:szCs w:val="21"/>
        </w:rPr>
        <w:t>5</w:t>
      </w:r>
      <w:r w:rsidR="009A538B" w:rsidRPr="00CE4831">
        <w:rPr>
          <w:rFonts w:ascii="Century" w:eastAsiaTheme="minorHAnsi" w:hAnsi="Century" w:cs="ＭＳ 明朝"/>
          <w:i/>
          <w:spacing w:val="-1"/>
          <w:kern w:val="0"/>
          <w:szCs w:val="21"/>
        </w:rPr>
        <w:t>Z</w:t>
      </w:r>
      <w:r w:rsidR="00C233CD" w:rsidRPr="00CE4831">
        <w:rPr>
          <w:rFonts w:ascii="Century" w:eastAsiaTheme="minorHAnsi" w:hAnsi="Century" w:cs="ＭＳ 明朝"/>
          <w:spacing w:val="-1"/>
          <w:kern w:val="0"/>
          <w:szCs w:val="21"/>
        </w:rPr>
        <w:t>)</w:t>
      </w:r>
      <w:r w:rsidR="009A538B" w:rsidRPr="00CE4831">
        <w:rPr>
          <w:rFonts w:ascii="Century" w:eastAsiaTheme="minorHAnsi" w:hAnsi="Century" w:cs="ＭＳ 明朝"/>
          <w:spacing w:val="-1"/>
          <w:kern w:val="0"/>
          <w:szCs w:val="21"/>
        </w:rPr>
        <w:t>-</w:t>
      </w:r>
      <w:r w:rsidR="009A538B" w:rsidRPr="00CE4831">
        <w:rPr>
          <w:rFonts w:ascii="Century" w:eastAsiaTheme="minorHAnsi" w:hAnsi="Century" w:cs="ＭＳ 明朝"/>
          <w:spacing w:val="-1"/>
          <w:kern w:val="0"/>
          <w:szCs w:val="21"/>
        </w:rPr>
        <w:t>オリサストロビン</w:t>
      </w:r>
      <w:r w:rsidR="00C233CD" w:rsidRPr="00CE4831">
        <w:rPr>
          <w:rFonts w:ascii="Century" w:eastAsiaTheme="minorHAnsi" w:hAnsi="Century" w:cs="ＭＳ 明朝"/>
          <w:spacing w:val="-1"/>
          <w:kern w:val="0"/>
          <w:szCs w:val="21"/>
        </w:rPr>
        <w:t>（</w:t>
      </w:r>
      <w:r w:rsidR="00C233CD" w:rsidRPr="00CE4831">
        <w:rPr>
          <w:rFonts w:ascii="Century" w:eastAsiaTheme="minorHAnsi" w:hAnsi="Century" w:cs="ＭＳ 明朝"/>
          <w:spacing w:val="-1"/>
          <w:kern w:val="0"/>
          <w:szCs w:val="21"/>
        </w:rPr>
        <w:t>(2</w:t>
      </w:r>
      <w:r w:rsidR="00C233CD" w:rsidRPr="00CE4831">
        <w:rPr>
          <w:rFonts w:ascii="Century" w:eastAsiaTheme="minorHAnsi" w:hAnsi="Century" w:cs="ＭＳ 明朝"/>
          <w:i/>
          <w:spacing w:val="-1"/>
          <w:kern w:val="0"/>
          <w:szCs w:val="21"/>
        </w:rPr>
        <w:t>E</w:t>
      </w:r>
      <w:r w:rsidR="00C233CD" w:rsidRPr="00CE4831">
        <w:rPr>
          <w:rFonts w:ascii="Century" w:eastAsiaTheme="minorHAnsi" w:hAnsi="Century" w:cs="ＭＳ 明朝"/>
          <w:spacing w:val="-1"/>
          <w:kern w:val="0"/>
          <w:szCs w:val="21"/>
        </w:rPr>
        <w:t>)-2-(Methoxyimino)-2-{2-[(3</w:t>
      </w:r>
      <w:r w:rsidR="00C233CD" w:rsidRPr="00CE4831">
        <w:rPr>
          <w:rFonts w:ascii="Century" w:eastAsiaTheme="minorHAnsi" w:hAnsi="Century" w:cs="ＭＳ 明朝"/>
          <w:i/>
          <w:spacing w:val="-1"/>
          <w:kern w:val="0"/>
          <w:szCs w:val="21"/>
        </w:rPr>
        <w:t>E</w:t>
      </w:r>
      <w:r w:rsidR="00C233CD" w:rsidRPr="00CE4831">
        <w:rPr>
          <w:rFonts w:ascii="Century" w:eastAsiaTheme="minorHAnsi" w:hAnsi="Century" w:cs="ＭＳ 明朝"/>
          <w:spacing w:val="-1"/>
          <w:kern w:val="0"/>
          <w:szCs w:val="21"/>
        </w:rPr>
        <w:t>,5</w:t>
      </w:r>
      <w:r w:rsidR="00C233CD" w:rsidRPr="00CE4831">
        <w:rPr>
          <w:rFonts w:ascii="Century" w:eastAsiaTheme="minorHAnsi" w:hAnsi="Century" w:cs="ＭＳ 明朝"/>
          <w:i/>
          <w:spacing w:val="-1"/>
          <w:kern w:val="0"/>
          <w:szCs w:val="21"/>
        </w:rPr>
        <w:t>Z</w:t>
      </w:r>
      <w:r w:rsidR="00C233CD" w:rsidRPr="00CE4831">
        <w:rPr>
          <w:rFonts w:ascii="Century" w:eastAsiaTheme="minorHAnsi" w:hAnsi="Century" w:cs="ＭＳ 明朝"/>
          <w:spacing w:val="-1"/>
          <w:kern w:val="0"/>
          <w:szCs w:val="21"/>
        </w:rPr>
        <w:t>,6</w:t>
      </w:r>
      <w:r w:rsidR="00C233CD" w:rsidRPr="00CE4831">
        <w:rPr>
          <w:rFonts w:ascii="Century" w:eastAsiaTheme="minorHAnsi" w:hAnsi="Century" w:cs="ＭＳ 明朝"/>
          <w:i/>
          <w:spacing w:val="-1"/>
          <w:kern w:val="0"/>
          <w:szCs w:val="21"/>
        </w:rPr>
        <w:t>E</w:t>
      </w:r>
      <w:r w:rsidR="00C233CD" w:rsidRPr="00CE4831">
        <w:rPr>
          <w:rFonts w:ascii="Century" w:eastAsiaTheme="minorHAnsi" w:hAnsi="Century" w:cs="ＭＳ 明朝"/>
          <w:spacing w:val="-1"/>
          <w:kern w:val="0"/>
          <w:szCs w:val="21"/>
        </w:rPr>
        <w:t>)-5-(methoxyimino)-4-,6-dimethyl-2,8-dioxa-3,7-diazanona-3,6-diene-1-yl]phenyl}-</w:t>
      </w:r>
      <w:r w:rsidR="00C233CD" w:rsidRPr="00CE4831">
        <w:rPr>
          <w:rFonts w:ascii="Century" w:eastAsiaTheme="minorHAnsi" w:hAnsi="Century" w:cs="ＭＳ 明朝"/>
          <w:i/>
          <w:spacing w:val="-1"/>
          <w:kern w:val="0"/>
          <w:szCs w:val="21"/>
        </w:rPr>
        <w:t>N</w:t>
      </w:r>
      <w:r w:rsidR="00C233CD" w:rsidRPr="00CE4831">
        <w:rPr>
          <w:rFonts w:ascii="Century" w:eastAsiaTheme="minorHAnsi" w:hAnsi="Century" w:cs="ＭＳ 明朝"/>
          <w:spacing w:val="-1"/>
          <w:kern w:val="0"/>
          <w:szCs w:val="21"/>
        </w:rPr>
        <w:t>-methylacetamide</w:t>
      </w:r>
      <w:r w:rsidRPr="00CE4831">
        <w:rPr>
          <w:rFonts w:ascii="Century" w:eastAsiaTheme="minorHAnsi" w:hAnsi="Century" w:cs="ＭＳ 明朝"/>
          <w:spacing w:val="-1"/>
          <w:kern w:val="0"/>
          <w:szCs w:val="21"/>
        </w:rPr>
        <w:t>）</w:t>
      </w:r>
      <w:r w:rsidR="00F63117" w:rsidRPr="00CE4831">
        <w:rPr>
          <w:rFonts w:ascii="Century" w:eastAsiaTheme="minorHAnsi" w:hAnsi="Century" w:cs="ＭＳ 明朝"/>
          <w:spacing w:val="-1"/>
          <w:kern w:val="0"/>
          <w:szCs w:val="21"/>
        </w:rPr>
        <w:t>（</w:t>
      </w:r>
      <w:r w:rsidR="009A538B" w:rsidRPr="00CE4831">
        <w:rPr>
          <w:rFonts w:ascii="Century" w:eastAsiaTheme="minorHAnsi" w:hAnsi="Century" w:cs="ＭＳ 明朝"/>
          <w:spacing w:val="-1"/>
          <w:kern w:val="0"/>
          <w:szCs w:val="21"/>
        </w:rPr>
        <w:t>オリサストロビン</w:t>
      </w:r>
      <w:r w:rsidR="009A538B" w:rsidRPr="00ED3AFD">
        <w:rPr>
          <w:rFonts w:ascii="Century" w:eastAsiaTheme="minorHAnsi" w:hAnsi="Century" w:cs="ＭＳ 明朝"/>
          <w:spacing w:val="-1"/>
          <w:kern w:val="0"/>
          <w:szCs w:val="21"/>
        </w:rPr>
        <w:t>代謝</w:t>
      </w:r>
      <w:r w:rsidR="005F31B1" w:rsidRPr="00ED3AFD">
        <w:rPr>
          <w:rFonts w:ascii="Century" w:eastAsiaTheme="minorHAnsi" w:hAnsi="Century" w:cs="ＭＳ 明朝"/>
          <w:spacing w:val="-1"/>
          <w:kern w:val="0"/>
          <w:szCs w:val="21"/>
        </w:rPr>
        <w:t>産</w:t>
      </w:r>
      <w:r w:rsidR="009A538B" w:rsidRPr="00ED3AFD">
        <w:rPr>
          <w:rFonts w:ascii="Century" w:eastAsiaTheme="minorHAnsi" w:hAnsi="Century" w:cs="ＭＳ 明朝"/>
          <w:spacing w:val="-1"/>
          <w:kern w:val="0"/>
          <w:szCs w:val="21"/>
        </w:rPr>
        <w:t>物</w:t>
      </w:r>
      <w:r w:rsidR="00F63117" w:rsidRPr="00CE4831">
        <w:rPr>
          <w:rFonts w:ascii="Century" w:eastAsiaTheme="minorHAnsi" w:hAnsi="Century" w:cs="ＭＳ 明朝"/>
          <w:spacing w:val="-1"/>
          <w:kern w:val="0"/>
          <w:szCs w:val="21"/>
        </w:rPr>
        <w:t>）</w:t>
      </w:r>
    </w:p>
    <w:p w:rsidR="009A538B" w:rsidRPr="00CE4831" w:rsidRDefault="003F6111" w:rsidP="00FC6CC3">
      <w:pPr>
        <w:ind w:firstLineChars="100" w:firstLine="208"/>
        <w:jc w:val="left"/>
        <w:rPr>
          <w:rFonts w:ascii="Century" w:eastAsiaTheme="minorHAnsi" w:hAnsi="Century" w:cs="Times New Roman"/>
        </w:rPr>
      </w:pPr>
      <w:r w:rsidRPr="00CE4831">
        <w:rPr>
          <w:rFonts w:ascii="Century" w:eastAsiaTheme="minorHAnsi" w:hAnsi="Century" w:cs="ＭＳ 明朝"/>
          <w:spacing w:val="-1"/>
          <w:kern w:val="0"/>
          <w:szCs w:val="21"/>
        </w:rPr>
        <w:t>・プロチオホスオキソン</w:t>
      </w:r>
      <w:r w:rsidR="00F63117" w:rsidRPr="00CE4831">
        <w:rPr>
          <w:rFonts w:ascii="Century" w:eastAsiaTheme="minorHAnsi" w:hAnsi="Century" w:cs="ＭＳ 明朝"/>
          <w:spacing w:val="-1"/>
          <w:kern w:val="0"/>
          <w:szCs w:val="21"/>
        </w:rPr>
        <w:t>（</w:t>
      </w:r>
      <w:r w:rsidR="009A538B" w:rsidRPr="00CE4831">
        <w:rPr>
          <w:rFonts w:ascii="Century" w:eastAsiaTheme="minorHAnsi" w:hAnsi="Century" w:cs="ＭＳ 明朝"/>
          <w:spacing w:val="-1"/>
          <w:kern w:val="0"/>
          <w:szCs w:val="21"/>
        </w:rPr>
        <w:t>プロチオホス</w:t>
      </w:r>
      <w:r w:rsidR="00C233CD" w:rsidRPr="00ED3AFD">
        <w:rPr>
          <w:rFonts w:ascii="Century" w:eastAsiaTheme="minorHAnsi" w:hAnsi="Century" w:cs="ＭＳ 明朝"/>
          <w:spacing w:val="-1"/>
          <w:kern w:val="0"/>
          <w:szCs w:val="21"/>
        </w:rPr>
        <w:t>代謝産物</w:t>
      </w:r>
      <w:r w:rsidR="00F63117" w:rsidRPr="00CE4831">
        <w:rPr>
          <w:rFonts w:ascii="Century" w:eastAsiaTheme="minorHAnsi" w:hAnsi="Century" w:cs="ＭＳ 明朝"/>
          <w:spacing w:val="-1"/>
          <w:kern w:val="0"/>
          <w:szCs w:val="21"/>
        </w:rPr>
        <w:t>）</w:t>
      </w:r>
    </w:p>
    <w:p w:rsidR="009A538B" w:rsidRPr="00CE4831" w:rsidRDefault="003F6111" w:rsidP="00FC6CC3">
      <w:pPr>
        <w:ind w:firstLineChars="100" w:firstLine="208"/>
        <w:jc w:val="left"/>
        <w:rPr>
          <w:rFonts w:ascii="Century" w:eastAsiaTheme="minorHAnsi" w:hAnsi="Century" w:cs="Times New Roman"/>
        </w:rPr>
      </w:pPr>
      <w:r w:rsidRPr="00CE4831">
        <w:rPr>
          <w:rFonts w:ascii="Century" w:eastAsiaTheme="minorHAnsi" w:hAnsi="Century" w:cs="ＭＳ 明朝"/>
          <w:spacing w:val="-1"/>
          <w:kern w:val="0"/>
          <w:szCs w:val="21"/>
        </w:rPr>
        <w:t>・</w:t>
      </w:r>
      <w:r w:rsidR="009A538B" w:rsidRPr="00CE4831">
        <w:rPr>
          <w:rFonts w:ascii="Century" w:eastAsiaTheme="minorHAnsi" w:hAnsi="Century" w:cs="ＭＳ 明朝"/>
          <w:i/>
          <w:spacing w:val="-1"/>
          <w:kern w:val="0"/>
          <w:szCs w:val="21"/>
        </w:rPr>
        <w:t>N</w:t>
      </w:r>
      <w:r w:rsidR="009A538B" w:rsidRPr="00CE4831">
        <w:rPr>
          <w:rFonts w:ascii="Century" w:eastAsiaTheme="minorHAnsi" w:hAnsi="Century" w:cs="ＭＳ 明朝"/>
          <w:spacing w:val="-1"/>
          <w:kern w:val="0"/>
          <w:szCs w:val="21"/>
        </w:rPr>
        <w:t>-2,4-</w:t>
      </w:r>
      <w:r w:rsidRPr="00CE4831">
        <w:rPr>
          <w:rFonts w:ascii="Century" w:eastAsiaTheme="minorHAnsi" w:hAnsi="Century" w:cs="ＭＳ 明朝"/>
          <w:spacing w:val="-1"/>
          <w:kern w:val="0"/>
          <w:szCs w:val="21"/>
        </w:rPr>
        <w:t>Dimethylphenyl</w:t>
      </w:r>
      <w:r w:rsidR="009A538B" w:rsidRPr="00CE4831">
        <w:rPr>
          <w:rFonts w:ascii="Century" w:eastAsiaTheme="minorHAnsi" w:hAnsi="Century" w:cs="ＭＳ 明朝"/>
          <w:spacing w:val="-1"/>
          <w:kern w:val="0"/>
          <w:szCs w:val="21"/>
        </w:rPr>
        <w:t>-</w:t>
      </w:r>
      <w:r w:rsidR="009A538B" w:rsidRPr="00CE4831">
        <w:rPr>
          <w:rFonts w:ascii="Century" w:eastAsiaTheme="minorHAnsi" w:hAnsi="Century" w:cs="ＭＳ 明朝"/>
          <w:i/>
          <w:spacing w:val="-1"/>
          <w:kern w:val="0"/>
          <w:szCs w:val="21"/>
        </w:rPr>
        <w:t>N’</w:t>
      </w:r>
      <w:r w:rsidR="009A538B" w:rsidRPr="00CE4831">
        <w:rPr>
          <w:rFonts w:ascii="Century" w:eastAsiaTheme="minorHAnsi" w:hAnsi="Century" w:cs="ＭＳ 明朝"/>
          <w:spacing w:val="-1"/>
          <w:kern w:val="0"/>
          <w:szCs w:val="21"/>
        </w:rPr>
        <w:t>-</w:t>
      </w:r>
      <w:r w:rsidRPr="00CE4831">
        <w:rPr>
          <w:rFonts w:ascii="Century" w:eastAsiaTheme="minorHAnsi" w:hAnsi="Century" w:cs="ＭＳ 明朝"/>
          <w:spacing w:val="-1"/>
          <w:kern w:val="0"/>
          <w:szCs w:val="21"/>
        </w:rPr>
        <w:t>methyl-formamidine</w:t>
      </w:r>
      <w:r w:rsidR="005F31B1" w:rsidRPr="00CE4831">
        <w:rPr>
          <w:rFonts w:ascii="Century" w:eastAsiaTheme="minorHAnsi" w:hAnsi="Century" w:cs="ＭＳ 明朝"/>
          <w:spacing w:val="-1"/>
          <w:kern w:val="0"/>
          <w:szCs w:val="21"/>
        </w:rPr>
        <w:t>（</w:t>
      </w:r>
      <w:r w:rsidR="005F31B1" w:rsidRPr="00CE4831">
        <w:rPr>
          <w:rFonts w:ascii="Century" w:eastAsiaTheme="minorHAnsi" w:hAnsi="Century" w:cs="ＭＳ 明朝"/>
          <w:spacing w:val="-1"/>
          <w:kern w:val="0"/>
          <w:szCs w:val="21"/>
        </w:rPr>
        <w:t>DMPF</w:t>
      </w:r>
      <w:r w:rsidR="005F31B1" w:rsidRPr="00CE4831">
        <w:rPr>
          <w:rFonts w:ascii="Century" w:eastAsiaTheme="minorHAnsi" w:hAnsi="Century" w:cs="ＭＳ 明朝"/>
          <w:spacing w:val="-1"/>
          <w:kern w:val="0"/>
          <w:szCs w:val="21"/>
        </w:rPr>
        <w:t>）</w:t>
      </w:r>
      <w:r w:rsidR="00F63117" w:rsidRPr="00CE4831">
        <w:rPr>
          <w:rFonts w:ascii="Century" w:eastAsiaTheme="minorHAnsi" w:hAnsi="Century" w:cs="ＭＳ 明朝"/>
          <w:spacing w:val="-1"/>
          <w:kern w:val="0"/>
          <w:szCs w:val="21"/>
        </w:rPr>
        <w:t>（</w:t>
      </w:r>
      <w:r w:rsidR="009A538B" w:rsidRPr="00CE4831">
        <w:rPr>
          <w:rFonts w:ascii="Century" w:eastAsiaTheme="minorHAnsi" w:hAnsi="Century" w:cs="ＭＳ 明朝"/>
          <w:spacing w:val="-1"/>
          <w:kern w:val="0"/>
          <w:szCs w:val="21"/>
        </w:rPr>
        <w:t>アミトラズ</w:t>
      </w:r>
      <w:r w:rsidR="009A538B" w:rsidRPr="00ED3AFD">
        <w:rPr>
          <w:rFonts w:ascii="Century" w:eastAsiaTheme="minorHAnsi" w:hAnsi="Century" w:cs="ＭＳ 明朝"/>
          <w:spacing w:val="-1"/>
          <w:kern w:val="0"/>
          <w:szCs w:val="21"/>
        </w:rPr>
        <w:t>代謝</w:t>
      </w:r>
      <w:r w:rsidR="005F31B1" w:rsidRPr="00ED3AFD">
        <w:rPr>
          <w:rFonts w:ascii="Century" w:eastAsiaTheme="minorHAnsi" w:hAnsi="Century" w:cs="ＭＳ 明朝"/>
          <w:spacing w:val="-1"/>
          <w:kern w:val="0"/>
          <w:szCs w:val="21"/>
        </w:rPr>
        <w:t>産</w:t>
      </w:r>
      <w:r w:rsidR="009A538B" w:rsidRPr="00ED3AFD">
        <w:rPr>
          <w:rFonts w:ascii="Century" w:eastAsiaTheme="minorHAnsi" w:hAnsi="Century" w:cs="ＭＳ 明朝"/>
          <w:spacing w:val="-1"/>
          <w:kern w:val="0"/>
          <w:szCs w:val="21"/>
        </w:rPr>
        <w:t>物</w:t>
      </w:r>
      <w:r w:rsidR="00F63117" w:rsidRPr="00CE4831">
        <w:rPr>
          <w:rFonts w:ascii="Century" w:eastAsiaTheme="minorHAnsi" w:hAnsi="Century" w:cs="ＭＳ 明朝"/>
          <w:spacing w:val="-1"/>
          <w:kern w:val="0"/>
          <w:szCs w:val="21"/>
        </w:rPr>
        <w:t>）</w:t>
      </w:r>
    </w:p>
    <w:p w:rsidR="009A538B" w:rsidRPr="00CE4831" w:rsidRDefault="003F6111" w:rsidP="00FC6CC3">
      <w:pPr>
        <w:ind w:firstLineChars="100" w:firstLine="208"/>
        <w:jc w:val="left"/>
        <w:rPr>
          <w:rFonts w:ascii="Century" w:eastAsiaTheme="minorHAnsi" w:hAnsi="Century" w:cs="Times New Roman"/>
        </w:rPr>
      </w:pPr>
      <w:r w:rsidRPr="00CE4831">
        <w:rPr>
          <w:rFonts w:ascii="Century" w:eastAsiaTheme="minorHAnsi" w:hAnsi="Century" w:cs="ＭＳ 明朝"/>
          <w:spacing w:val="-1"/>
          <w:kern w:val="0"/>
          <w:szCs w:val="21"/>
        </w:rPr>
        <w:t>・</w:t>
      </w:r>
      <w:r w:rsidR="009A538B" w:rsidRPr="00CE4831">
        <w:rPr>
          <w:rFonts w:ascii="Century" w:eastAsiaTheme="minorHAnsi" w:hAnsi="Century" w:cs="ＭＳ 明朝"/>
          <w:i/>
          <w:spacing w:val="-1"/>
          <w:kern w:val="0"/>
          <w:szCs w:val="21"/>
        </w:rPr>
        <w:t>N</w:t>
      </w:r>
      <w:r w:rsidR="009A538B" w:rsidRPr="00CE4831">
        <w:rPr>
          <w:rFonts w:ascii="Century" w:eastAsiaTheme="minorHAnsi" w:hAnsi="Century" w:cs="ＭＳ 明朝"/>
          <w:spacing w:val="-1"/>
          <w:kern w:val="0"/>
          <w:szCs w:val="21"/>
        </w:rPr>
        <w:t>-2,4-</w:t>
      </w:r>
      <w:r w:rsidRPr="00CE4831">
        <w:rPr>
          <w:rFonts w:ascii="Century" w:eastAsiaTheme="minorHAnsi" w:hAnsi="Century" w:cs="ＭＳ 明朝"/>
          <w:spacing w:val="-1"/>
          <w:kern w:val="0"/>
          <w:szCs w:val="21"/>
        </w:rPr>
        <w:t>Dimethylphenyl-formamide</w:t>
      </w:r>
      <w:r w:rsidR="005F31B1" w:rsidRPr="00CE4831">
        <w:rPr>
          <w:rFonts w:ascii="Century" w:eastAsiaTheme="minorHAnsi" w:hAnsi="Century" w:cs="ＭＳ 明朝"/>
          <w:spacing w:val="-1"/>
          <w:kern w:val="0"/>
          <w:szCs w:val="21"/>
        </w:rPr>
        <w:t>（</w:t>
      </w:r>
      <w:r w:rsidR="005F31B1" w:rsidRPr="00CE4831">
        <w:rPr>
          <w:rFonts w:ascii="Century" w:eastAsiaTheme="minorHAnsi" w:hAnsi="Century" w:cs="ＭＳ 明朝"/>
          <w:spacing w:val="-1"/>
          <w:kern w:val="0"/>
          <w:szCs w:val="21"/>
        </w:rPr>
        <w:t>DMF</w:t>
      </w:r>
      <w:r w:rsidR="005F31B1" w:rsidRPr="00CE4831">
        <w:rPr>
          <w:rFonts w:ascii="Century" w:eastAsiaTheme="minorHAnsi" w:hAnsi="Century" w:cs="ＭＳ 明朝"/>
          <w:spacing w:val="-1"/>
          <w:kern w:val="0"/>
          <w:szCs w:val="21"/>
        </w:rPr>
        <w:t>）</w:t>
      </w:r>
      <w:r w:rsidR="00F63117" w:rsidRPr="00CE4831">
        <w:rPr>
          <w:rFonts w:ascii="Century" w:eastAsiaTheme="minorHAnsi" w:hAnsi="Century" w:cs="ＭＳ 明朝"/>
          <w:spacing w:val="-1"/>
          <w:kern w:val="0"/>
          <w:szCs w:val="21"/>
        </w:rPr>
        <w:t>（</w:t>
      </w:r>
      <w:r w:rsidR="009A538B" w:rsidRPr="00CE4831">
        <w:rPr>
          <w:rFonts w:ascii="Century" w:eastAsiaTheme="minorHAnsi" w:hAnsi="Century" w:cs="ＭＳ 明朝"/>
          <w:spacing w:val="-1"/>
          <w:kern w:val="0"/>
          <w:szCs w:val="21"/>
        </w:rPr>
        <w:t>アミトラズ</w:t>
      </w:r>
      <w:r w:rsidR="00C233CD" w:rsidRPr="00ED3AFD">
        <w:rPr>
          <w:rFonts w:ascii="Century" w:eastAsiaTheme="minorHAnsi" w:hAnsi="Century" w:cs="ＭＳ 明朝"/>
          <w:spacing w:val="-1"/>
          <w:kern w:val="0"/>
          <w:szCs w:val="21"/>
        </w:rPr>
        <w:t>代謝産物</w:t>
      </w:r>
      <w:r w:rsidR="00F63117" w:rsidRPr="00CE4831">
        <w:rPr>
          <w:rFonts w:ascii="Century" w:eastAsiaTheme="minorHAnsi" w:hAnsi="Century" w:cs="ＭＳ 明朝"/>
          <w:spacing w:val="-1"/>
          <w:kern w:val="0"/>
          <w:szCs w:val="21"/>
        </w:rPr>
        <w:t>）</w:t>
      </w:r>
    </w:p>
    <w:p w:rsidR="009A538B" w:rsidRDefault="003F6111" w:rsidP="00FC6CC3">
      <w:pPr>
        <w:ind w:leftChars="100" w:left="418" w:hangingChars="100" w:hanging="208"/>
        <w:jc w:val="left"/>
        <w:rPr>
          <w:rFonts w:ascii="Century" w:eastAsia="ＭＳ 明朝" w:hAnsi="Century" w:cs="ＭＳ 明朝"/>
          <w:spacing w:val="-1"/>
          <w:kern w:val="0"/>
          <w:szCs w:val="21"/>
        </w:rPr>
      </w:pPr>
      <w:r w:rsidRPr="00CE4831">
        <w:rPr>
          <w:rFonts w:ascii="Century" w:eastAsiaTheme="minorHAnsi" w:hAnsi="Century" w:cs="ＭＳ 明朝"/>
          <w:spacing w:val="-1"/>
          <w:kern w:val="0"/>
          <w:szCs w:val="21"/>
        </w:rPr>
        <w:t>・</w:t>
      </w:r>
      <w:r w:rsidR="009A538B" w:rsidRPr="00CE4831">
        <w:rPr>
          <w:rFonts w:ascii="Century" w:eastAsiaTheme="minorHAnsi" w:hAnsi="Century" w:cs="ＭＳ 明朝"/>
          <w:spacing w:val="-1"/>
          <w:kern w:val="0"/>
          <w:szCs w:val="21"/>
        </w:rPr>
        <w:t>イソイプロジオン</w:t>
      </w:r>
      <w:r w:rsidRPr="00CE4831">
        <w:rPr>
          <w:rFonts w:ascii="Century" w:eastAsiaTheme="minorHAnsi" w:hAnsi="Century" w:cs="ＭＳ 明朝"/>
          <w:spacing w:val="-1"/>
          <w:kern w:val="0"/>
          <w:szCs w:val="21"/>
        </w:rPr>
        <w:t>（</w:t>
      </w:r>
      <w:r w:rsidRPr="00CE4831">
        <w:rPr>
          <w:rFonts w:ascii="Century" w:eastAsiaTheme="minorHAnsi" w:hAnsi="Century" w:cs="ＭＳ 明朝"/>
          <w:i/>
          <w:spacing w:val="-1"/>
          <w:kern w:val="0"/>
          <w:szCs w:val="21"/>
        </w:rPr>
        <w:t>N</w:t>
      </w:r>
      <w:r w:rsidRPr="00CE4831">
        <w:rPr>
          <w:rFonts w:ascii="Century" w:eastAsiaTheme="minorHAnsi" w:hAnsi="Century" w:cs="ＭＳ 明朝"/>
          <w:spacing w:val="-1"/>
          <w:kern w:val="0"/>
          <w:szCs w:val="21"/>
        </w:rPr>
        <w:t>-(3,5-Dichlorophenyl)-3-isopropyl-2,4-dioxoimidazolidine-1-carboxamide</w:t>
      </w:r>
      <w:r w:rsidRPr="00CE4831">
        <w:rPr>
          <w:rFonts w:ascii="Century" w:eastAsiaTheme="minorHAnsi" w:hAnsi="Century" w:cs="ＭＳ 明朝"/>
          <w:spacing w:val="-1"/>
          <w:kern w:val="0"/>
          <w:szCs w:val="21"/>
        </w:rPr>
        <w:t>）</w:t>
      </w:r>
      <w:r w:rsidR="00F63117" w:rsidRPr="00CE4831">
        <w:rPr>
          <w:rFonts w:ascii="Century" w:eastAsiaTheme="minorHAnsi" w:hAnsi="Century" w:cs="ＭＳ 明朝"/>
          <w:spacing w:val="-1"/>
          <w:kern w:val="0"/>
          <w:szCs w:val="21"/>
        </w:rPr>
        <w:t>（</w:t>
      </w:r>
      <w:r w:rsidR="009A538B" w:rsidRPr="00CE4831">
        <w:rPr>
          <w:rFonts w:ascii="Century" w:eastAsiaTheme="minorHAnsi" w:hAnsi="Century" w:cs="ＭＳ 明朝"/>
          <w:spacing w:val="-1"/>
          <w:kern w:val="0"/>
          <w:szCs w:val="21"/>
        </w:rPr>
        <w:t>イプロジオン</w:t>
      </w:r>
      <w:r w:rsidR="00C233CD" w:rsidRPr="00ED3AFD">
        <w:rPr>
          <w:rFonts w:ascii="Century" w:eastAsiaTheme="minorHAnsi" w:hAnsi="Century" w:cs="ＭＳ 明朝"/>
          <w:spacing w:val="-1"/>
          <w:kern w:val="0"/>
          <w:szCs w:val="21"/>
        </w:rPr>
        <w:t>代謝産物</w:t>
      </w:r>
      <w:r w:rsidR="00F63117" w:rsidRPr="00CE4831">
        <w:rPr>
          <w:rFonts w:ascii="Century" w:eastAsiaTheme="minorHAnsi" w:hAnsi="Century" w:cs="ＭＳ 明朝"/>
          <w:spacing w:val="-1"/>
          <w:kern w:val="0"/>
          <w:szCs w:val="21"/>
        </w:rPr>
        <w:t>）</w:t>
      </w:r>
    </w:p>
    <w:p w:rsidR="009A538B" w:rsidRPr="009A538B" w:rsidRDefault="009A538B" w:rsidP="009A538B">
      <w:pPr>
        <w:ind w:firstLineChars="100" w:firstLine="210"/>
        <w:rPr>
          <w:rFonts w:ascii="Century" w:eastAsia="ＭＳ 明朝" w:hAnsi="Century" w:cs="Times New Roman"/>
        </w:rPr>
      </w:pPr>
    </w:p>
    <w:p w:rsidR="00251C0D" w:rsidRPr="00CE4831" w:rsidRDefault="009A538B" w:rsidP="009A538B">
      <w:pPr>
        <w:rPr>
          <w:rFonts w:ascii="Century" w:eastAsiaTheme="minorHAnsi" w:hAnsi="Century" w:cs="Times New Roman"/>
        </w:rPr>
      </w:pPr>
      <w:r>
        <w:rPr>
          <w:rFonts w:ascii="Century" w:eastAsia="ＭＳ 明朝" w:hAnsi="Century" w:cs="Times New Roman" w:hint="eastAsia"/>
        </w:rPr>
        <w:t xml:space="preserve"> </w:t>
      </w:r>
      <w:r w:rsidR="00F63117" w:rsidRPr="00CE4831">
        <w:rPr>
          <w:rFonts w:ascii="Century" w:eastAsiaTheme="minorHAnsi" w:hAnsi="Century" w:cs="Times New Roman"/>
        </w:rPr>
        <w:t>（</w:t>
      </w:r>
      <w:r w:rsidRPr="00CE4831">
        <w:rPr>
          <w:rFonts w:ascii="Century" w:eastAsiaTheme="minorHAnsi" w:hAnsi="Century" w:cs="Times New Roman"/>
        </w:rPr>
        <w:t>2</w:t>
      </w:r>
      <w:r w:rsidR="00F63117" w:rsidRPr="00CE4831">
        <w:rPr>
          <w:rFonts w:ascii="Century" w:eastAsiaTheme="minorHAnsi" w:hAnsi="Century" w:cs="Times New Roman"/>
        </w:rPr>
        <w:t>）</w:t>
      </w:r>
      <w:r w:rsidRPr="00CE4831">
        <w:rPr>
          <w:rFonts w:ascii="Century" w:eastAsiaTheme="minorHAnsi" w:hAnsi="Century" w:cs="Times New Roman"/>
        </w:rPr>
        <w:t>浄水処理対応困難物質</w:t>
      </w:r>
      <w:r w:rsidR="00F63117" w:rsidRPr="00CE4831">
        <w:rPr>
          <w:rFonts w:ascii="Century" w:eastAsiaTheme="minorHAnsi" w:hAnsi="Century" w:cs="Times New Roman"/>
        </w:rPr>
        <w:t>（</w:t>
      </w:r>
      <w:r w:rsidRPr="00CE4831">
        <w:rPr>
          <w:rFonts w:ascii="Century" w:eastAsiaTheme="minorHAnsi" w:hAnsi="Century" w:cs="Times New Roman"/>
        </w:rPr>
        <w:t>平成</w:t>
      </w:r>
      <w:r w:rsidRPr="00CE4831">
        <w:rPr>
          <w:rFonts w:ascii="Century" w:eastAsiaTheme="minorHAnsi" w:hAnsi="Century" w:cs="Times New Roman"/>
        </w:rPr>
        <w:t>30</w:t>
      </w:r>
      <w:r w:rsidRPr="00CE4831">
        <w:rPr>
          <w:rFonts w:ascii="Century" w:eastAsiaTheme="minorHAnsi" w:hAnsi="Century" w:cs="Times New Roman"/>
        </w:rPr>
        <w:t>年</w:t>
      </w:r>
      <w:r w:rsidRPr="00CE4831">
        <w:rPr>
          <w:rFonts w:ascii="Century" w:eastAsiaTheme="minorHAnsi" w:hAnsi="Century" w:cs="Times New Roman"/>
        </w:rPr>
        <w:t>1</w:t>
      </w:r>
      <w:r w:rsidRPr="00CE4831">
        <w:rPr>
          <w:rFonts w:ascii="Century" w:eastAsiaTheme="minorHAnsi" w:hAnsi="Century" w:cs="Times New Roman"/>
        </w:rPr>
        <w:t>月実施</w:t>
      </w:r>
      <w:r w:rsidR="00F63117" w:rsidRPr="00CE4831">
        <w:rPr>
          <w:rFonts w:ascii="Century" w:eastAsiaTheme="minorHAnsi" w:hAnsi="Century" w:cs="Times New Roman"/>
        </w:rPr>
        <w:t>）</w:t>
      </w:r>
    </w:p>
    <w:p w:rsidR="009A538B" w:rsidRPr="00CE4831" w:rsidRDefault="009A538B" w:rsidP="009A538B">
      <w:pPr>
        <w:rPr>
          <w:rFonts w:ascii="Century" w:eastAsiaTheme="minorHAnsi" w:hAnsi="Century" w:cs="Times New Roman"/>
        </w:rPr>
      </w:pPr>
      <w:r w:rsidRPr="00CE4831">
        <w:rPr>
          <w:rFonts w:ascii="Century" w:eastAsiaTheme="minorHAnsi" w:hAnsi="Century" w:cs="Times New Roman"/>
        </w:rPr>
        <w:t xml:space="preserve">　</w:t>
      </w:r>
      <w:r w:rsidR="003F6111" w:rsidRPr="00CE4831">
        <w:rPr>
          <w:rFonts w:ascii="Century" w:eastAsiaTheme="minorHAnsi" w:hAnsi="Century" w:cs="Times New Roman"/>
        </w:rPr>
        <w:t>・</w:t>
      </w:r>
      <w:r w:rsidRPr="00CE4831">
        <w:rPr>
          <w:rFonts w:ascii="Century" w:eastAsiaTheme="minorHAnsi" w:hAnsi="Century" w:cs="Times New Roman"/>
        </w:rPr>
        <w:t>テトラメチルエチレンジアミン</w:t>
      </w:r>
    </w:p>
    <w:p w:rsidR="009A538B" w:rsidRPr="00CE4831" w:rsidRDefault="009A538B" w:rsidP="009A538B">
      <w:pPr>
        <w:rPr>
          <w:rFonts w:ascii="Century" w:eastAsiaTheme="minorHAnsi" w:hAnsi="Century" w:cs="Times New Roman"/>
        </w:rPr>
      </w:pPr>
      <w:r w:rsidRPr="00CE4831">
        <w:rPr>
          <w:rFonts w:ascii="Century" w:eastAsiaTheme="minorHAnsi" w:hAnsi="Century" w:cs="Times New Roman"/>
        </w:rPr>
        <w:t xml:space="preserve">　</w:t>
      </w:r>
      <w:r w:rsidR="003F6111" w:rsidRPr="00CE4831">
        <w:rPr>
          <w:rFonts w:ascii="Century" w:eastAsiaTheme="minorHAnsi" w:hAnsi="Century" w:cs="Times New Roman"/>
        </w:rPr>
        <w:t>・</w:t>
      </w:r>
      <w:r w:rsidRPr="00CE4831">
        <w:rPr>
          <w:rFonts w:ascii="Century" w:eastAsiaTheme="minorHAnsi" w:hAnsi="Century" w:cs="Times New Roman"/>
        </w:rPr>
        <w:t>アセチルアセトン</w:t>
      </w:r>
    </w:p>
    <w:p w:rsidR="009A538B" w:rsidRPr="00CE4831" w:rsidRDefault="009A538B" w:rsidP="009A538B">
      <w:pPr>
        <w:rPr>
          <w:rFonts w:ascii="Century" w:eastAsiaTheme="minorHAnsi" w:hAnsi="Century" w:cs="Times New Roman"/>
        </w:rPr>
      </w:pPr>
      <w:r w:rsidRPr="00CE4831">
        <w:rPr>
          <w:rFonts w:ascii="Century" w:eastAsiaTheme="minorHAnsi" w:hAnsi="Century" w:cs="Times New Roman"/>
        </w:rPr>
        <w:t xml:space="preserve">　</w:t>
      </w:r>
      <w:r w:rsidR="003F6111" w:rsidRPr="00CE4831">
        <w:rPr>
          <w:rFonts w:ascii="Century" w:eastAsiaTheme="minorHAnsi" w:hAnsi="Century" w:cs="Times New Roman"/>
        </w:rPr>
        <w:t>・</w:t>
      </w:r>
      <w:r w:rsidRPr="00CE4831">
        <w:rPr>
          <w:rFonts w:ascii="Century" w:eastAsiaTheme="minorHAnsi" w:hAnsi="Century" w:cs="Times New Roman"/>
        </w:rPr>
        <w:t>アセトンジカルボン酸</w:t>
      </w:r>
    </w:p>
    <w:p w:rsidR="009A538B" w:rsidRPr="00CE4831" w:rsidRDefault="009A538B" w:rsidP="009A538B">
      <w:pPr>
        <w:rPr>
          <w:rFonts w:ascii="Century" w:eastAsiaTheme="minorHAnsi" w:hAnsi="Century" w:cs="Times New Roman"/>
        </w:rPr>
      </w:pPr>
    </w:p>
    <w:p w:rsidR="009A538B" w:rsidRPr="00251C0D" w:rsidRDefault="009A538B" w:rsidP="0009465A">
      <w:pPr>
        <w:ind w:firstLineChars="100" w:firstLine="210"/>
        <w:rPr>
          <w:rFonts w:ascii="Century" w:eastAsia="ＭＳ 明朝" w:hAnsi="Century" w:cs="Times New Roman"/>
        </w:rPr>
      </w:pPr>
      <w:r w:rsidRPr="00CE4831">
        <w:rPr>
          <w:rFonts w:ascii="Century" w:eastAsiaTheme="minorHAnsi" w:hAnsi="Century" w:cs="Times New Roman"/>
        </w:rPr>
        <w:t>なお、アセトンジカルボン酸については、分析</w:t>
      </w:r>
      <w:r w:rsidR="0009465A" w:rsidRPr="00CE4831">
        <w:rPr>
          <w:rFonts w:ascii="Century" w:eastAsiaTheme="minorHAnsi" w:hAnsi="Century" w:cs="Times New Roman"/>
        </w:rPr>
        <w:t>方法</w:t>
      </w:r>
      <w:r w:rsidRPr="00CE4831">
        <w:rPr>
          <w:rFonts w:ascii="Century" w:eastAsiaTheme="minorHAnsi" w:hAnsi="Century" w:cs="Times New Roman"/>
        </w:rPr>
        <w:t>を改良した結果</w:t>
      </w:r>
      <w:r w:rsidR="0009465A" w:rsidRPr="00CE4831">
        <w:rPr>
          <w:rFonts w:ascii="Century" w:eastAsiaTheme="minorHAnsi" w:hAnsi="Century" w:cs="Times New Roman"/>
        </w:rPr>
        <w:t>、</w:t>
      </w:r>
      <w:r w:rsidRPr="00CE4831">
        <w:rPr>
          <w:rFonts w:ascii="Century" w:eastAsiaTheme="minorHAnsi" w:hAnsi="Century" w:cs="Times New Roman"/>
        </w:rPr>
        <w:t>測定することが可能となったため特定項目に追加した。</w:t>
      </w:r>
    </w:p>
    <w:p w:rsidR="00251C0D" w:rsidRPr="00251C0D" w:rsidRDefault="00251C0D" w:rsidP="00251C0D">
      <w:pPr>
        <w:ind w:left="840" w:hangingChars="400" w:hanging="840"/>
        <w:rPr>
          <w:rFonts w:ascii="Century" w:eastAsia="ＭＳ 明朝" w:hAnsi="Century" w:cs="Times New Roman"/>
        </w:rPr>
      </w:pPr>
    </w:p>
    <w:p w:rsidR="00251C0D" w:rsidRPr="00251C0D" w:rsidRDefault="00251C0D" w:rsidP="00251C0D">
      <w:pPr>
        <w:rPr>
          <w:rFonts w:ascii="ＭＳ ゴシック" w:eastAsia="ＭＳ ゴシック" w:hAnsi="ＭＳ ゴシック" w:cs="Times New Roman"/>
          <w:b/>
        </w:rPr>
      </w:pPr>
      <w:r w:rsidRPr="00251C0D">
        <w:rPr>
          <w:rFonts w:ascii="ＭＳ ゴシック" w:eastAsia="ＭＳ ゴシック" w:hAnsi="ＭＳ ゴシック" w:cs="Times New Roman" w:hint="eastAsia"/>
          <w:b/>
        </w:rPr>
        <w:t>1-2-2. 水質汚濁指標項目</w:t>
      </w:r>
    </w:p>
    <w:p w:rsidR="00251C0D" w:rsidRPr="00CE4831" w:rsidRDefault="00F63117" w:rsidP="00251C0D">
      <w:pPr>
        <w:rPr>
          <w:rFonts w:ascii="Century" w:eastAsiaTheme="minorHAnsi" w:hAnsi="Century" w:cs="Times New Roman"/>
        </w:rPr>
      </w:pPr>
      <w:r w:rsidRPr="00CE4831">
        <w:rPr>
          <w:rFonts w:ascii="Century" w:eastAsiaTheme="minorHAnsi" w:hAnsi="Century" w:cs="Times New Roman"/>
        </w:rPr>
        <w:t>（</w:t>
      </w:r>
      <w:r w:rsidR="00251C0D" w:rsidRPr="00CE4831">
        <w:rPr>
          <w:rFonts w:ascii="Century" w:eastAsiaTheme="minorHAnsi" w:hAnsi="Century" w:cs="Times New Roman"/>
        </w:rPr>
        <w:t>1</w:t>
      </w:r>
      <w:r w:rsidRPr="00CE4831">
        <w:rPr>
          <w:rFonts w:ascii="Century" w:eastAsiaTheme="minorHAnsi" w:hAnsi="Century" w:cs="Times New Roman"/>
        </w:rPr>
        <w:t>）</w:t>
      </w:r>
      <w:r w:rsidR="00251C0D" w:rsidRPr="00CE4831">
        <w:rPr>
          <w:rFonts w:ascii="Century" w:eastAsiaTheme="minorHAnsi" w:hAnsi="Century" w:cs="Times New Roman"/>
        </w:rPr>
        <w:t>全有機炭素</w:t>
      </w:r>
      <w:r w:rsidRPr="00CE4831">
        <w:rPr>
          <w:rFonts w:ascii="Century" w:eastAsiaTheme="minorHAnsi" w:hAnsi="Century" w:cs="Times New Roman"/>
        </w:rPr>
        <w:t>（</w:t>
      </w:r>
      <w:r w:rsidR="00251C0D" w:rsidRPr="00CE4831">
        <w:rPr>
          <w:rFonts w:ascii="Century" w:eastAsiaTheme="minorHAnsi" w:hAnsi="Century" w:cs="Times New Roman"/>
        </w:rPr>
        <w:t>TOC</w:t>
      </w:r>
      <w:r w:rsidRPr="00CE4831">
        <w:rPr>
          <w:rFonts w:ascii="Century" w:eastAsiaTheme="minorHAnsi" w:hAnsi="Century" w:cs="Times New Roman"/>
        </w:rPr>
        <w:t>）</w:t>
      </w:r>
    </w:p>
    <w:p w:rsidR="00251C0D" w:rsidRPr="00251C0D" w:rsidRDefault="00F63117" w:rsidP="00251C0D">
      <w:pPr>
        <w:rPr>
          <w:rFonts w:ascii="Century" w:eastAsia="ＭＳ 明朝" w:hAnsi="Century" w:cs="Times New Roman"/>
        </w:rPr>
      </w:pPr>
      <w:r w:rsidRPr="00CE4831">
        <w:rPr>
          <w:rFonts w:ascii="Century" w:eastAsiaTheme="minorHAnsi" w:hAnsi="Century" w:cs="Times New Roman"/>
        </w:rPr>
        <w:t>（</w:t>
      </w:r>
      <w:r w:rsidR="00251C0D" w:rsidRPr="00CE4831">
        <w:rPr>
          <w:rFonts w:ascii="Century" w:eastAsiaTheme="minorHAnsi" w:hAnsi="Century" w:cs="Times New Roman"/>
        </w:rPr>
        <w:t>2</w:t>
      </w:r>
      <w:r w:rsidRPr="00CE4831">
        <w:rPr>
          <w:rFonts w:ascii="Century" w:eastAsiaTheme="minorHAnsi" w:hAnsi="Century" w:cs="Times New Roman"/>
        </w:rPr>
        <w:t>）</w:t>
      </w:r>
      <w:r w:rsidR="00251C0D" w:rsidRPr="00CE4831">
        <w:rPr>
          <w:rFonts w:ascii="Century" w:eastAsiaTheme="minorHAnsi" w:hAnsi="Century" w:cs="Times New Roman"/>
        </w:rPr>
        <w:t>全有機ハロゲン</w:t>
      </w:r>
      <w:r w:rsidRPr="00CE4831">
        <w:rPr>
          <w:rFonts w:ascii="Century" w:eastAsiaTheme="minorHAnsi" w:hAnsi="Century" w:cs="Times New Roman"/>
        </w:rPr>
        <w:t>（</w:t>
      </w:r>
      <w:r w:rsidR="00251C0D" w:rsidRPr="00CE4831">
        <w:rPr>
          <w:rFonts w:ascii="Century" w:eastAsiaTheme="minorHAnsi" w:hAnsi="Century" w:cs="Times New Roman"/>
        </w:rPr>
        <w:t>TOX</w:t>
      </w:r>
      <w:r w:rsidRPr="00CE4831">
        <w:rPr>
          <w:rFonts w:ascii="Century" w:eastAsiaTheme="minorHAnsi" w:hAnsi="Century" w:cs="Times New Roman"/>
        </w:rPr>
        <w:t>）</w:t>
      </w:r>
    </w:p>
    <w:p w:rsidR="000B34C6" w:rsidRPr="00251C0D" w:rsidRDefault="000B34C6" w:rsidP="000B34C6">
      <w:pPr>
        <w:rPr>
          <w:rFonts w:ascii="ＭＳ 明朝" w:eastAsia="ＭＳ 明朝" w:hAnsi="ＭＳ 明朝" w:cs="Times New Roman"/>
        </w:rPr>
      </w:pPr>
    </w:p>
    <w:p w:rsidR="00D02FB1" w:rsidRPr="00D02FB1" w:rsidRDefault="00D02FB1" w:rsidP="00D02FB1">
      <w:pPr>
        <w:rPr>
          <w:rFonts w:ascii="ＭＳ ゴシック" w:eastAsia="ＭＳ ゴシック" w:hAnsi="ＭＳ ゴシック" w:cs="Times New Roman"/>
          <w:b/>
        </w:rPr>
      </w:pPr>
      <w:r w:rsidRPr="00D02FB1">
        <w:rPr>
          <w:rFonts w:ascii="ＭＳ ゴシック" w:eastAsia="ＭＳ ゴシック" w:hAnsi="ＭＳ ゴシック" w:cs="Times New Roman" w:hint="eastAsia"/>
          <w:b/>
        </w:rPr>
        <w:t>1-3. 調査結果</w:t>
      </w:r>
    </w:p>
    <w:p w:rsidR="00D02FB1" w:rsidRPr="00D02FB1" w:rsidRDefault="00D02FB1" w:rsidP="00D02FB1">
      <w:pPr>
        <w:rPr>
          <w:rFonts w:ascii="Century" w:eastAsia="ＭＳ 明朝" w:hAnsi="Century" w:cs="Times New Roman"/>
        </w:rPr>
      </w:pPr>
      <w:r w:rsidRPr="00D02FB1">
        <w:rPr>
          <w:rFonts w:ascii="ＭＳ ゴシック" w:eastAsia="ＭＳ ゴシック" w:hAnsi="ＭＳ ゴシック" w:cs="Times New Roman" w:hint="eastAsia"/>
          <w:b/>
        </w:rPr>
        <w:t>1-3-1. 平成2</w:t>
      </w:r>
      <w:r>
        <w:rPr>
          <w:rFonts w:ascii="ＭＳ ゴシック" w:eastAsia="ＭＳ ゴシック" w:hAnsi="ＭＳ ゴシック" w:cs="Times New Roman"/>
          <w:b/>
        </w:rPr>
        <w:t>9</w:t>
      </w:r>
      <w:r w:rsidRPr="00D02FB1">
        <w:rPr>
          <w:rFonts w:ascii="ＭＳ ゴシック" w:eastAsia="ＭＳ ゴシック" w:hAnsi="ＭＳ ゴシック" w:cs="Times New Roman" w:hint="eastAsia"/>
          <w:b/>
        </w:rPr>
        <w:t>年度特定項目</w:t>
      </w:r>
    </w:p>
    <w:p w:rsidR="00D02FB1" w:rsidRPr="006228B9" w:rsidRDefault="00D02FB1" w:rsidP="00D02FB1">
      <w:pPr>
        <w:rPr>
          <w:rFonts w:ascii="Century" w:eastAsiaTheme="minorHAnsi" w:hAnsi="Century" w:cs="Times New Roman"/>
        </w:rPr>
      </w:pPr>
      <w:r w:rsidRPr="00D02FB1">
        <w:rPr>
          <w:rFonts w:ascii="Century" w:eastAsia="ＭＳ 明朝" w:hAnsi="Century" w:cs="Times New Roman" w:hint="eastAsia"/>
        </w:rPr>
        <w:t xml:space="preserve">　</w:t>
      </w:r>
      <w:r w:rsidRPr="006228B9">
        <w:rPr>
          <w:rFonts w:ascii="Century" w:eastAsiaTheme="minorHAnsi" w:hAnsi="Century" w:cs="Times New Roman"/>
        </w:rPr>
        <w:t>対象浄水場の原水</w:t>
      </w:r>
      <w:r w:rsidR="001C0190" w:rsidRPr="006228B9">
        <w:rPr>
          <w:rFonts w:ascii="Century" w:eastAsiaTheme="minorHAnsi" w:hAnsi="Century" w:cs="Times New Roman"/>
        </w:rPr>
        <w:t>および</w:t>
      </w:r>
      <w:r w:rsidRPr="006228B9">
        <w:rPr>
          <w:rFonts w:ascii="Century" w:eastAsiaTheme="minorHAnsi" w:hAnsi="Century" w:cs="Times New Roman"/>
        </w:rPr>
        <w:t>浄水中の農薬類代謝物の調査結果を表</w:t>
      </w:r>
      <w:r w:rsidRPr="006228B9">
        <w:rPr>
          <w:rFonts w:ascii="Century" w:eastAsiaTheme="minorHAnsi" w:hAnsi="Century" w:cs="Times New Roman"/>
        </w:rPr>
        <w:t>2</w:t>
      </w:r>
      <w:r w:rsidRPr="006228B9">
        <w:rPr>
          <w:rFonts w:ascii="Century" w:eastAsiaTheme="minorHAnsi" w:hAnsi="Century" w:cs="Times New Roman"/>
        </w:rPr>
        <w:t>に示した。</w:t>
      </w:r>
      <w:r w:rsidR="003F6111" w:rsidRPr="006228B9">
        <w:rPr>
          <w:rFonts w:ascii="Century" w:eastAsiaTheme="minorHAnsi" w:hAnsi="Century" w:cs="Times New Roman"/>
        </w:rPr>
        <w:t>原水試料からは</w:t>
      </w:r>
      <w:r w:rsidR="003F6111" w:rsidRPr="006228B9">
        <w:rPr>
          <w:rFonts w:ascii="Century" w:eastAsiaTheme="minorHAnsi" w:hAnsi="Century" w:cs="Times New Roman"/>
        </w:rPr>
        <w:t>(5</w:t>
      </w:r>
      <w:r w:rsidR="003F6111" w:rsidRPr="006228B9">
        <w:rPr>
          <w:rFonts w:ascii="Century" w:eastAsiaTheme="minorHAnsi" w:hAnsi="Century" w:cs="Times New Roman"/>
          <w:i/>
        </w:rPr>
        <w:t>Z</w:t>
      </w:r>
      <w:r w:rsidR="003F6111" w:rsidRPr="006228B9">
        <w:rPr>
          <w:rFonts w:ascii="Century" w:eastAsiaTheme="minorHAnsi" w:hAnsi="Century" w:cs="Times New Roman"/>
        </w:rPr>
        <w:t>)-</w:t>
      </w:r>
      <w:r w:rsidR="003F6111" w:rsidRPr="006228B9">
        <w:rPr>
          <w:rFonts w:ascii="Century" w:eastAsiaTheme="minorHAnsi" w:hAnsi="Century" w:cs="Times New Roman"/>
        </w:rPr>
        <w:t>オリサストロビン、</w:t>
      </w:r>
      <w:r w:rsidR="00B06019" w:rsidRPr="006228B9">
        <w:rPr>
          <w:rFonts w:ascii="Century" w:eastAsiaTheme="minorHAnsi" w:hAnsi="Century" w:cs="Times New Roman"/>
        </w:rPr>
        <w:t>オリサストロビン</w:t>
      </w:r>
      <w:r w:rsidR="00B06019" w:rsidRPr="006228B9">
        <w:rPr>
          <w:rFonts w:ascii="Century" w:eastAsiaTheme="minorHAnsi" w:hAnsi="Century" w:cs="Times New Roman" w:hint="eastAsia"/>
        </w:rPr>
        <w:t>および</w:t>
      </w:r>
      <w:r w:rsidR="003F6111" w:rsidRPr="006228B9">
        <w:rPr>
          <w:rFonts w:ascii="Century" w:eastAsiaTheme="minorHAnsi" w:hAnsi="Century" w:cs="Times New Roman"/>
        </w:rPr>
        <w:t>DMF</w:t>
      </w:r>
      <w:r w:rsidR="001C0190" w:rsidRPr="006228B9">
        <w:rPr>
          <w:rFonts w:ascii="Century" w:eastAsiaTheme="minorHAnsi" w:hAnsi="Century" w:cs="Times New Roman" w:hint="eastAsia"/>
        </w:rPr>
        <w:t>が</w:t>
      </w:r>
      <w:r w:rsidR="003F6111" w:rsidRPr="006228B9">
        <w:rPr>
          <w:rFonts w:ascii="Century" w:eastAsiaTheme="minorHAnsi" w:hAnsi="Century" w:cs="Times New Roman"/>
        </w:rPr>
        <w:t>検出された。また、浄水試料からは</w:t>
      </w:r>
      <w:r w:rsidR="003F6111" w:rsidRPr="006228B9">
        <w:rPr>
          <w:rFonts w:ascii="Century" w:eastAsiaTheme="minorHAnsi" w:hAnsi="Century" w:cs="Times New Roman"/>
        </w:rPr>
        <w:t>(5</w:t>
      </w:r>
      <w:r w:rsidR="003F6111" w:rsidRPr="006228B9">
        <w:rPr>
          <w:rFonts w:ascii="Century" w:eastAsiaTheme="minorHAnsi" w:hAnsi="Century" w:cs="Times New Roman"/>
          <w:i/>
        </w:rPr>
        <w:t>Z</w:t>
      </w:r>
      <w:r w:rsidR="003F6111" w:rsidRPr="006228B9">
        <w:rPr>
          <w:rFonts w:ascii="Century" w:eastAsiaTheme="minorHAnsi" w:hAnsi="Century" w:cs="Times New Roman"/>
        </w:rPr>
        <w:t>)-</w:t>
      </w:r>
      <w:r w:rsidR="003F6111" w:rsidRPr="006228B9">
        <w:rPr>
          <w:rFonts w:ascii="Century" w:eastAsiaTheme="minorHAnsi" w:hAnsi="Century" w:cs="Times New Roman"/>
        </w:rPr>
        <w:t>オリサストロビンとオリサストロビンが検出された。検出濃度は</w:t>
      </w:r>
      <w:r w:rsidR="00DE394C" w:rsidRPr="006228B9">
        <w:rPr>
          <w:rFonts w:ascii="Century" w:eastAsiaTheme="minorHAnsi" w:hAnsi="Century" w:cs="Times New Roman"/>
        </w:rPr>
        <w:t>原体の目標値と比較しても十分に低い濃度であった。</w:t>
      </w:r>
    </w:p>
    <w:p w:rsidR="00D02FB1" w:rsidRPr="006228B9" w:rsidRDefault="00D02FB1" w:rsidP="00D02FB1">
      <w:pPr>
        <w:ind w:firstLineChars="100" w:firstLine="210"/>
        <w:rPr>
          <w:rFonts w:ascii="Times New Roman" w:eastAsia="ＭＳ 明朝" w:hAnsi="Times New Roman" w:cs="Times New Roman"/>
        </w:rPr>
      </w:pPr>
      <w:r w:rsidRPr="006228B9">
        <w:rPr>
          <w:rFonts w:ascii="Century" w:eastAsiaTheme="minorHAnsi" w:hAnsi="Century" w:cs="Times New Roman"/>
        </w:rPr>
        <w:t>浄水処理対応困難物質の調査結果を表</w:t>
      </w:r>
      <w:r w:rsidRPr="006228B9">
        <w:rPr>
          <w:rFonts w:ascii="Century" w:eastAsiaTheme="minorHAnsi" w:hAnsi="Century" w:cs="Times New Roman"/>
        </w:rPr>
        <w:t>3</w:t>
      </w:r>
      <w:r w:rsidRPr="006228B9">
        <w:rPr>
          <w:rFonts w:ascii="Century" w:eastAsiaTheme="minorHAnsi" w:hAnsi="Century" w:cs="Times New Roman"/>
        </w:rPr>
        <w:t>に示した。すべての原水試料</w:t>
      </w:r>
      <w:r w:rsidR="00BC6451" w:rsidRPr="006228B9">
        <w:rPr>
          <w:rFonts w:ascii="Century" w:eastAsiaTheme="minorHAnsi" w:hAnsi="Century" w:cs="Times New Roman"/>
        </w:rPr>
        <w:t>および</w:t>
      </w:r>
      <w:r w:rsidRPr="006228B9">
        <w:rPr>
          <w:rFonts w:ascii="Century" w:eastAsiaTheme="minorHAnsi" w:hAnsi="Century" w:cs="Times New Roman"/>
        </w:rPr>
        <w:t>浄水試料から浄水処理対応困難物質は検出されなかった。</w:t>
      </w:r>
    </w:p>
    <w:p w:rsidR="00D02FB1" w:rsidRDefault="00D02FB1" w:rsidP="00F909E3">
      <w:r>
        <w:rPr>
          <w:rFonts w:ascii="Times New Roman" w:eastAsia="ＭＳ 明朝" w:hAnsi="Times New Roman" w:cs="Times New Roman" w:hint="eastAsia"/>
        </w:rPr>
        <w:t xml:space="preserve">　</w:t>
      </w:r>
      <w:r>
        <w:br w:type="page"/>
      </w:r>
    </w:p>
    <w:p w:rsidR="00D02FB1" w:rsidRDefault="00D02FB1" w:rsidP="00D02FB1">
      <w:pPr>
        <w:jc w:val="center"/>
        <w:rPr>
          <w:rFonts w:ascii="Century" w:eastAsia="ＭＳ 明朝" w:hAnsi="Century" w:cs="Times New Roman"/>
          <w:b/>
        </w:rPr>
        <w:sectPr w:rsidR="00D02FB1" w:rsidSect="0009465A">
          <w:footerReference w:type="default" r:id="rId11"/>
          <w:pgSz w:w="11906" w:h="16838"/>
          <w:pgMar w:top="1985" w:right="1701" w:bottom="1701" w:left="1701" w:header="851" w:footer="992" w:gutter="0"/>
          <w:pgNumType w:start="0"/>
          <w:cols w:space="425"/>
          <w:titlePg/>
          <w:docGrid w:type="lines" w:linePitch="360"/>
        </w:sectPr>
      </w:pPr>
    </w:p>
    <w:p w:rsidR="005774FD" w:rsidRDefault="00D02FB1" w:rsidP="00D02FB1">
      <w:pPr>
        <w:jc w:val="center"/>
        <w:rPr>
          <w:rFonts w:ascii="Century" w:eastAsiaTheme="minorHAnsi" w:hAnsi="Century" w:cs="Times New Roman"/>
          <w:b/>
        </w:rPr>
      </w:pPr>
      <w:r w:rsidRPr="006228B9">
        <w:rPr>
          <w:rFonts w:ascii="Century" w:eastAsiaTheme="minorHAnsi" w:hAnsi="Century" w:cs="Times New Roman"/>
          <w:b/>
        </w:rPr>
        <w:t>表</w:t>
      </w:r>
      <w:r w:rsidRPr="006228B9">
        <w:rPr>
          <w:rFonts w:ascii="Century" w:eastAsiaTheme="minorHAnsi" w:hAnsi="Century" w:cs="Times New Roman"/>
          <w:b/>
        </w:rPr>
        <w:t xml:space="preserve">2. </w:t>
      </w:r>
      <w:r w:rsidRPr="006228B9">
        <w:rPr>
          <w:rFonts w:ascii="Century" w:eastAsiaTheme="minorHAnsi" w:hAnsi="Century" w:cs="Times New Roman"/>
          <w:b/>
        </w:rPr>
        <w:t>浄水</w:t>
      </w:r>
      <w:r w:rsidRPr="00CE4831">
        <w:rPr>
          <w:rFonts w:ascii="Century" w:eastAsiaTheme="minorHAnsi" w:hAnsi="Century" w:cs="Times New Roman"/>
          <w:b/>
        </w:rPr>
        <w:t>場における農薬類代謝物の検出状況</w:t>
      </w:r>
      <w:r w:rsidR="00F63117" w:rsidRPr="00CE4831">
        <w:rPr>
          <w:rFonts w:ascii="Century" w:eastAsiaTheme="minorHAnsi" w:hAnsi="Century" w:cs="Times New Roman"/>
          <w:b/>
        </w:rPr>
        <w:t>（</w:t>
      </w:r>
      <w:r w:rsidR="004B201B" w:rsidRPr="00CE4831">
        <w:rPr>
          <w:rFonts w:ascii="Century" w:eastAsiaTheme="minorHAnsi" w:hAnsi="Century" w:cs="Times New Roman"/>
          <w:b/>
        </w:rPr>
        <w:t>夏季</w:t>
      </w:r>
      <w:r w:rsidR="00F63117" w:rsidRPr="00CE4831">
        <w:rPr>
          <w:rFonts w:ascii="Century" w:eastAsiaTheme="minorHAnsi" w:hAnsi="Century" w:cs="Times New Roman"/>
          <w:b/>
        </w:rPr>
        <w:t>）</w:t>
      </w:r>
    </w:p>
    <w:p w:rsidR="00F249C7" w:rsidRPr="00CE4831" w:rsidRDefault="000C396A" w:rsidP="00D02FB1">
      <w:pPr>
        <w:jc w:val="center"/>
        <w:rPr>
          <w:rFonts w:ascii="Century" w:eastAsiaTheme="minorHAnsi" w:hAnsi="Century" w:cs="Times New Roman"/>
          <w:b/>
        </w:rPr>
      </w:pPr>
      <w:r w:rsidRPr="000C396A">
        <w:rPr>
          <w:noProof/>
        </w:rPr>
        <w:drawing>
          <wp:inline distT="0" distB="0" distL="0" distR="0">
            <wp:extent cx="6720120" cy="4960080"/>
            <wp:effectExtent l="0" t="0" r="508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20120" cy="4960080"/>
                    </a:xfrm>
                    <a:prstGeom prst="rect">
                      <a:avLst/>
                    </a:prstGeom>
                    <a:noFill/>
                    <a:ln>
                      <a:noFill/>
                    </a:ln>
                  </pic:spPr>
                </pic:pic>
              </a:graphicData>
            </a:graphic>
          </wp:inline>
        </w:drawing>
      </w:r>
    </w:p>
    <w:p w:rsidR="00D02FB1" w:rsidRDefault="00D02FB1" w:rsidP="00D02FB1">
      <w:pPr>
        <w:jc w:val="center"/>
        <w:sectPr w:rsidR="00D02FB1" w:rsidSect="00D02FB1">
          <w:pgSz w:w="16838" w:h="11906" w:orient="landscape" w:code="9"/>
          <w:pgMar w:top="1701" w:right="1985" w:bottom="1701" w:left="1701" w:header="851" w:footer="992" w:gutter="0"/>
          <w:cols w:space="425"/>
          <w:docGrid w:type="linesAndChars" w:linePitch="360"/>
        </w:sectPr>
      </w:pPr>
    </w:p>
    <w:p w:rsidR="00D02FB1" w:rsidRPr="00CE4831" w:rsidRDefault="004B201B" w:rsidP="00D02FB1">
      <w:pPr>
        <w:jc w:val="center"/>
        <w:rPr>
          <w:rFonts w:ascii="Century" w:eastAsiaTheme="minorHAnsi" w:hAnsi="Century" w:cs="Times New Roman"/>
          <w:b/>
        </w:rPr>
      </w:pPr>
      <w:r w:rsidRPr="006228B9">
        <w:rPr>
          <w:rFonts w:ascii="Century" w:eastAsiaTheme="minorHAnsi" w:hAnsi="Century" w:cs="Times New Roman"/>
          <w:b/>
        </w:rPr>
        <w:t>表</w:t>
      </w:r>
      <w:r w:rsidRPr="006228B9">
        <w:rPr>
          <w:rFonts w:ascii="Century" w:eastAsiaTheme="minorHAnsi" w:hAnsi="Century" w:cs="Times New Roman"/>
          <w:b/>
        </w:rPr>
        <w:t xml:space="preserve">3. </w:t>
      </w:r>
      <w:r w:rsidRPr="006228B9">
        <w:rPr>
          <w:rFonts w:ascii="Century" w:eastAsiaTheme="minorHAnsi" w:hAnsi="Century" w:cs="Times New Roman"/>
          <w:b/>
        </w:rPr>
        <w:t>浄水場における</w:t>
      </w:r>
      <w:r w:rsidRPr="00CE4831">
        <w:rPr>
          <w:rFonts w:ascii="Century" w:eastAsiaTheme="minorHAnsi" w:hAnsi="Century" w:cs="Times New Roman"/>
          <w:b/>
        </w:rPr>
        <w:t>浄水処理対応困難物質の検出状況</w:t>
      </w:r>
      <w:r w:rsidR="00F63117" w:rsidRPr="00CE4831">
        <w:rPr>
          <w:rFonts w:ascii="Century" w:eastAsiaTheme="minorHAnsi" w:hAnsi="Century" w:cs="Times New Roman"/>
          <w:b/>
        </w:rPr>
        <w:t>（</w:t>
      </w:r>
      <w:r w:rsidRPr="00CE4831">
        <w:rPr>
          <w:rFonts w:ascii="Century" w:eastAsiaTheme="minorHAnsi" w:hAnsi="Century" w:cs="Times New Roman"/>
          <w:b/>
        </w:rPr>
        <w:t>冬季</w:t>
      </w:r>
      <w:r w:rsidR="00F63117" w:rsidRPr="00CE4831">
        <w:rPr>
          <w:rFonts w:ascii="Century" w:eastAsiaTheme="minorHAnsi" w:hAnsi="Century" w:cs="Times New Roman"/>
          <w:b/>
        </w:rPr>
        <w:t>）</w:t>
      </w:r>
    </w:p>
    <w:p w:rsidR="004B201B" w:rsidRDefault="00F249C7" w:rsidP="00D02FB1">
      <w:pPr>
        <w:jc w:val="center"/>
      </w:pPr>
      <w:r w:rsidRPr="00F249C7">
        <w:rPr>
          <w:noProof/>
        </w:rPr>
        <w:drawing>
          <wp:inline distT="0" distB="0" distL="0" distR="0">
            <wp:extent cx="3168000" cy="7934388"/>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8000" cy="7934388"/>
                    </a:xfrm>
                    <a:prstGeom prst="rect">
                      <a:avLst/>
                    </a:prstGeom>
                    <a:noFill/>
                    <a:ln>
                      <a:noFill/>
                    </a:ln>
                  </pic:spPr>
                </pic:pic>
              </a:graphicData>
            </a:graphic>
          </wp:inline>
        </w:drawing>
      </w:r>
    </w:p>
    <w:p w:rsidR="004B201B" w:rsidRPr="00D02FB1" w:rsidRDefault="004B201B" w:rsidP="004B201B">
      <w:pPr>
        <w:rPr>
          <w:rFonts w:ascii="ＭＳ ゴシック" w:eastAsia="ＭＳ ゴシック" w:hAnsi="ＭＳ ゴシック" w:cs="Times New Roman"/>
          <w:b/>
        </w:rPr>
      </w:pPr>
      <w:r w:rsidRPr="00D02FB1">
        <w:rPr>
          <w:rFonts w:ascii="ＭＳ ゴシック" w:eastAsia="ＭＳ ゴシック" w:hAnsi="ＭＳ ゴシック" w:cs="Times New Roman" w:hint="eastAsia"/>
          <w:b/>
        </w:rPr>
        <w:t>1-3-2. 水質汚濁指標項目</w:t>
      </w:r>
    </w:p>
    <w:p w:rsidR="004B201B" w:rsidRPr="006228B9" w:rsidRDefault="004B201B" w:rsidP="004B201B">
      <w:pPr>
        <w:rPr>
          <w:rFonts w:ascii="Century" w:eastAsiaTheme="minorHAnsi" w:hAnsi="Century" w:cs="Times New Roman"/>
        </w:rPr>
      </w:pPr>
      <w:r w:rsidRPr="00D02FB1">
        <w:rPr>
          <w:rFonts w:ascii="Century" w:eastAsia="ＭＳ 明朝" w:hAnsi="Century" w:cs="Times New Roman" w:hint="eastAsia"/>
        </w:rPr>
        <w:t xml:space="preserve">　</w:t>
      </w:r>
      <w:r w:rsidRPr="006228B9">
        <w:rPr>
          <w:rFonts w:ascii="Century" w:eastAsiaTheme="minorHAnsi" w:hAnsi="Century" w:cs="Times New Roman"/>
        </w:rPr>
        <w:t>夏季における対象浄水場の原水</w:t>
      </w:r>
      <w:r w:rsidR="00BC6451" w:rsidRPr="006228B9">
        <w:rPr>
          <w:rFonts w:ascii="Century" w:eastAsiaTheme="minorHAnsi" w:hAnsi="Century" w:cs="Times New Roman"/>
        </w:rPr>
        <w:t>および</w:t>
      </w:r>
      <w:r w:rsidRPr="006228B9">
        <w:rPr>
          <w:rFonts w:ascii="Century" w:eastAsiaTheme="minorHAnsi" w:hAnsi="Century" w:cs="Times New Roman"/>
        </w:rPr>
        <w:t>浄水の</w:t>
      </w:r>
      <w:r w:rsidRPr="006228B9">
        <w:rPr>
          <w:rFonts w:ascii="Century" w:eastAsiaTheme="minorHAnsi" w:hAnsi="Century" w:cs="Times New Roman"/>
        </w:rPr>
        <w:t>TOC</w:t>
      </w:r>
      <w:r w:rsidR="00BC6451" w:rsidRPr="006228B9">
        <w:rPr>
          <w:rFonts w:ascii="Century" w:eastAsiaTheme="minorHAnsi" w:hAnsi="Century" w:cs="Times New Roman"/>
        </w:rPr>
        <w:t>および</w:t>
      </w:r>
      <w:r w:rsidRPr="006228B9">
        <w:rPr>
          <w:rFonts w:ascii="Century" w:eastAsiaTheme="minorHAnsi" w:hAnsi="Century" w:cs="Times New Roman"/>
        </w:rPr>
        <w:t>TOX</w:t>
      </w:r>
      <w:r w:rsidRPr="006228B9">
        <w:rPr>
          <w:rFonts w:ascii="Century" w:eastAsiaTheme="minorHAnsi" w:hAnsi="Century" w:cs="Times New Roman"/>
        </w:rPr>
        <w:t>の調査結果を表</w:t>
      </w:r>
      <w:r w:rsidRPr="006228B9">
        <w:rPr>
          <w:rFonts w:ascii="Century" w:eastAsiaTheme="minorHAnsi" w:hAnsi="Century" w:cs="Times New Roman"/>
        </w:rPr>
        <w:t>4</w:t>
      </w:r>
      <w:r w:rsidRPr="006228B9">
        <w:rPr>
          <w:rFonts w:ascii="Century" w:eastAsiaTheme="minorHAnsi" w:hAnsi="Century" w:cs="Times New Roman"/>
        </w:rPr>
        <w:t>に示した。</w:t>
      </w:r>
      <w:r w:rsidR="005F0E04" w:rsidRPr="006228B9">
        <w:rPr>
          <w:rFonts w:ascii="Century" w:eastAsiaTheme="minorHAnsi" w:hAnsi="Century" w:cs="Times New Roman"/>
        </w:rPr>
        <w:t>原水における</w:t>
      </w:r>
      <w:r w:rsidRPr="006228B9">
        <w:rPr>
          <w:rFonts w:ascii="Century" w:eastAsiaTheme="minorHAnsi" w:hAnsi="Century" w:cs="Times New Roman"/>
        </w:rPr>
        <w:t>TOC</w:t>
      </w:r>
      <w:r w:rsidRPr="006228B9">
        <w:rPr>
          <w:rFonts w:ascii="Century" w:eastAsiaTheme="minorHAnsi" w:hAnsi="Century" w:cs="Times New Roman"/>
        </w:rPr>
        <w:t>の検出濃度は</w:t>
      </w:r>
      <w:r w:rsidRPr="006228B9">
        <w:rPr>
          <w:rFonts w:ascii="Century" w:eastAsiaTheme="minorHAnsi" w:hAnsi="Century" w:cs="Times New Roman"/>
        </w:rPr>
        <w:t>0.1</w:t>
      </w:r>
      <w:r w:rsidRPr="006228B9">
        <w:rPr>
          <w:rFonts w:ascii="Century" w:eastAsiaTheme="minorHAnsi" w:hAnsi="Century" w:cs="Times New Roman"/>
        </w:rPr>
        <w:t>～</w:t>
      </w:r>
      <w:r w:rsidR="005F0E04" w:rsidRPr="006228B9">
        <w:rPr>
          <w:rFonts w:ascii="Century" w:eastAsiaTheme="minorHAnsi" w:hAnsi="Century" w:cs="Times New Roman"/>
        </w:rPr>
        <w:t>2</w:t>
      </w:r>
      <w:r w:rsidRPr="006228B9">
        <w:rPr>
          <w:rFonts w:ascii="Century" w:eastAsiaTheme="minorHAnsi" w:hAnsi="Century" w:cs="Times New Roman"/>
        </w:rPr>
        <w:t>.</w:t>
      </w:r>
      <w:r w:rsidR="005F0E04" w:rsidRPr="006228B9">
        <w:rPr>
          <w:rFonts w:ascii="Century" w:eastAsiaTheme="minorHAnsi" w:hAnsi="Century" w:cs="Times New Roman"/>
        </w:rPr>
        <w:t>2</w:t>
      </w:r>
      <w:r w:rsidRPr="006228B9">
        <w:rPr>
          <w:rFonts w:ascii="Century" w:eastAsiaTheme="minorHAnsi" w:hAnsi="Century" w:cs="Times New Roman"/>
        </w:rPr>
        <w:t xml:space="preserve"> mg/L</w:t>
      </w:r>
      <w:r w:rsidRPr="006228B9">
        <w:rPr>
          <w:rFonts w:ascii="Century" w:eastAsiaTheme="minorHAnsi" w:hAnsi="Century" w:cs="Times New Roman"/>
        </w:rPr>
        <w:t>であ</w:t>
      </w:r>
      <w:r w:rsidR="005F0E04" w:rsidRPr="006228B9">
        <w:rPr>
          <w:rFonts w:ascii="Century" w:eastAsiaTheme="minorHAnsi" w:hAnsi="Century" w:cs="Times New Roman"/>
        </w:rPr>
        <w:t>った。浄水における</w:t>
      </w:r>
      <w:r w:rsidR="005F0E04" w:rsidRPr="006228B9">
        <w:rPr>
          <w:rFonts w:ascii="Century" w:eastAsiaTheme="minorHAnsi" w:hAnsi="Century" w:cs="Times New Roman"/>
        </w:rPr>
        <w:t>TOC</w:t>
      </w:r>
      <w:r w:rsidR="005F0E04" w:rsidRPr="006228B9">
        <w:rPr>
          <w:rFonts w:ascii="Century" w:eastAsiaTheme="minorHAnsi" w:hAnsi="Century" w:cs="Times New Roman"/>
        </w:rPr>
        <w:t>の検出濃度は</w:t>
      </w:r>
      <w:r w:rsidRPr="006228B9">
        <w:rPr>
          <w:rFonts w:ascii="Century" w:eastAsiaTheme="minorHAnsi" w:hAnsi="Century" w:cs="Times New Roman"/>
        </w:rPr>
        <w:t>、</w:t>
      </w:r>
      <w:r w:rsidR="005F0E04" w:rsidRPr="006228B9">
        <w:rPr>
          <w:rFonts w:ascii="Century" w:eastAsiaTheme="minorHAnsi" w:hAnsi="Century" w:cs="Times New Roman"/>
        </w:rPr>
        <w:t>0.1</w:t>
      </w:r>
      <w:r w:rsidR="005F0E04" w:rsidRPr="006228B9">
        <w:rPr>
          <w:rFonts w:ascii="Century" w:eastAsiaTheme="minorHAnsi" w:hAnsi="Century" w:cs="Times New Roman"/>
        </w:rPr>
        <w:t>～</w:t>
      </w:r>
      <w:r w:rsidR="005F0E04" w:rsidRPr="006228B9">
        <w:rPr>
          <w:rFonts w:ascii="Century" w:eastAsiaTheme="minorHAnsi" w:hAnsi="Century" w:cs="Times New Roman"/>
        </w:rPr>
        <w:t>1.6 mg/L</w:t>
      </w:r>
      <w:r w:rsidR="005F0E04" w:rsidRPr="006228B9">
        <w:rPr>
          <w:rFonts w:ascii="Century" w:eastAsiaTheme="minorHAnsi" w:hAnsi="Century" w:cs="Times New Roman"/>
        </w:rPr>
        <w:t>であった。</w:t>
      </w:r>
      <w:r w:rsidRPr="006228B9">
        <w:rPr>
          <w:rFonts w:ascii="Century" w:eastAsiaTheme="minorHAnsi" w:hAnsi="Century" w:cs="Times New Roman"/>
        </w:rPr>
        <w:t>全ての試料で水道水質基準</w:t>
      </w:r>
      <w:r w:rsidR="005774FD" w:rsidRPr="006228B9">
        <w:rPr>
          <w:rFonts w:ascii="Century" w:eastAsiaTheme="minorHAnsi" w:hAnsi="Century" w:cs="Times New Roman" w:hint="eastAsia"/>
        </w:rPr>
        <w:t>値</w:t>
      </w:r>
      <w:r w:rsidRPr="006228B9">
        <w:rPr>
          <w:rFonts w:ascii="Century" w:eastAsiaTheme="minorHAnsi" w:hAnsi="Century" w:cs="Times New Roman"/>
        </w:rPr>
        <w:t>以下であった。また、</w:t>
      </w:r>
      <w:r w:rsidR="005F0E04" w:rsidRPr="006228B9">
        <w:rPr>
          <w:rFonts w:ascii="Century" w:eastAsiaTheme="minorHAnsi" w:hAnsi="Century" w:cs="Times New Roman"/>
        </w:rPr>
        <w:t>原水における</w:t>
      </w:r>
      <w:r w:rsidRPr="006228B9">
        <w:rPr>
          <w:rFonts w:ascii="Century" w:eastAsiaTheme="minorHAnsi" w:hAnsi="Century" w:cs="Times New Roman"/>
        </w:rPr>
        <w:t>TOX</w:t>
      </w:r>
      <w:r w:rsidRPr="006228B9">
        <w:rPr>
          <w:rFonts w:ascii="Century" w:eastAsiaTheme="minorHAnsi" w:hAnsi="Century" w:cs="Times New Roman"/>
        </w:rPr>
        <w:t>の検出濃度は</w:t>
      </w:r>
      <w:r w:rsidRPr="006228B9">
        <w:rPr>
          <w:rFonts w:ascii="Century" w:eastAsiaTheme="minorHAnsi" w:hAnsi="Century" w:cs="Times New Roman"/>
        </w:rPr>
        <w:t>0.00</w:t>
      </w:r>
      <w:r w:rsidR="005F0E04" w:rsidRPr="006228B9">
        <w:rPr>
          <w:rFonts w:ascii="Century" w:eastAsiaTheme="minorHAnsi" w:hAnsi="Century" w:cs="Times New Roman"/>
        </w:rPr>
        <w:t>2</w:t>
      </w:r>
      <w:r w:rsidRPr="006228B9">
        <w:rPr>
          <w:rFonts w:ascii="Century" w:eastAsiaTheme="minorHAnsi" w:hAnsi="Century" w:cs="Times New Roman"/>
        </w:rPr>
        <w:t>～</w:t>
      </w:r>
      <w:r w:rsidRPr="006228B9">
        <w:rPr>
          <w:rFonts w:ascii="Century" w:eastAsiaTheme="minorHAnsi" w:hAnsi="Century" w:cs="Times New Roman"/>
        </w:rPr>
        <w:t>0.</w:t>
      </w:r>
      <w:r w:rsidR="005F0E04" w:rsidRPr="006228B9">
        <w:rPr>
          <w:rFonts w:ascii="Century" w:eastAsiaTheme="minorHAnsi" w:hAnsi="Century" w:cs="Times New Roman"/>
        </w:rPr>
        <w:t>048</w:t>
      </w:r>
      <w:r w:rsidRPr="006228B9">
        <w:rPr>
          <w:rFonts w:ascii="Century" w:eastAsiaTheme="minorHAnsi" w:hAnsi="Century" w:cs="Times New Roman"/>
        </w:rPr>
        <w:t xml:space="preserve"> mg-Cl/L</w:t>
      </w:r>
      <w:r w:rsidRPr="006228B9">
        <w:rPr>
          <w:rFonts w:ascii="Century" w:eastAsiaTheme="minorHAnsi" w:hAnsi="Century" w:cs="Times New Roman"/>
        </w:rPr>
        <w:t>であ</w:t>
      </w:r>
      <w:r w:rsidR="005F0E04" w:rsidRPr="006228B9">
        <w:rPr>
          <w:rFonts w:ascii="Century" w:eastAsiaTheme="minorHAnsi" w:hAnsi="Century" w:cs="Times New Roman"/>
        </w:rPr>
        <w:t>った。浄水における</w:t>
      </w:r>
      <w:r w:rsidR="005F0E04" w:rsidRPr="006228B9">
        <w:rPr>
          <w:rFonts w:ascii="Century" w:eastAsiaTheme="minorHAnsi" w:hAnsi="Century" w:cs="Times New Roman"/>
        </w:rPr>
        <w:t>TOX</w:t>
      </w:r>
      <w:r w:rsidR="005F0E04" w:rsidRPr="006228B9">
        <w:rPr>
          <w:rFonts w:ascii="Century" w:eastAsiaTheme="minorHAnsi" w:hAnsi="Century" w:cs="Times New Roman"/>
        </w:rPr>
        <w:t>の検出濃度は</w:t>
      </w:r>
      <w:r w:rsidR="005F0E04" w:rsidRPr="006228B9">
        <w:rPr>
          <w:rFonts w:ascii="Century" w:eastAsiaTheme="minorHAnsi" w:hAnsi="Century" w:cs="Times New Roman"/>
        </w:rPr>
        <w:t>0.005</w:t>
      </w:r>
      <w:r w:rsidR="005F0E04" w:rsidRPr="006228B9">
        <w:rPr>
          <w:rFonts w:ascii="Century" w:eastAsiaTheme="minorHAnsi" w:hAnsi="Century" w:cs="Times New Roman"/>
        </w:rPr>
        <w:t>～</w:t>
      </w:r>
      <w:r w:rsidR="005F0E04" w:rsidRPr="006228B9">
        <w:rPr>
          <w:rFonts w:ascii="Century" w:eastAsiaTheme="minorHAnsi" w:hAnsi="Century" w:cs="Times New Roman"/>
        </w:rPr>
        <w:t>0.133 mg-Cl/L</w:t>
      </w:r>
      <w:r w:rsidR="005F0E04" w:rsidRPr="006228B9">
        <w:rPr>
          <w:rFonts w:ascii="Century" w:eastAsiaTheme="minorHAnsi" w:hAnsi="Century" w:cs="Times New Roman"/>
        </w:rPr>
        <w:t>であった。いずれも</w:t>
      </w:r>
      <w:r w:rsidRPr="006228B9">
        <w:rPr>
          <w:rFonts w:ascii="Century" w:eastAsiaTheme="minorHAnsi" w:hAnsi="Century" w:cs="Times New Roman"/>
        </w:rPr>
        <w:t>例年と同様のレベルであった。</w:t>
      </w:r>
    </w:p>
    <w:p w:rsidR="004B201B" w:rsidRPr="006228B9" w:rsidRDefault="004B201B" w:rsidP="004B201B">
      <w:pPr>
        <w:ind w:firstLineChars="100" w:firstLine="210"/>
        <w:rPr>
          <w:rFonts w:ascii="Times New Roman" w:eastAsia="ＭＳ 明朝" w:hAnsi="Times New Roman" w:cs="Times New Roman"/>
        </w:rPr>
      </w:pPr>
      <w:r w:rsidRPr="006228B9">
        <w:rPr>
          <w:rFonts w:ascii="Century" w:eastAsiaTheme="minorHAnsi" w:hAnsi="Century" w:cs="Times New Roman"/>
        </w:rPr>
        <w:t>冬季における対象浄水場の原水</w:t>
      </w:r>
      <w:r w:rsidR="00BC6451" w:rsidRPr="006228B9">
        <w:rPr>
          <w:rFonts w:ascii="Century" w:eastAsiaTheme="minorHAnsi" w:hAnsi="Century" w:cs="Times New Roman"/>
        </w:rPr>
        <w:t>および</w:t>
      </w:r>
      <w:r w:rsidRPr="006228B9">
        <w:rPr>
          <w:rFonts w:ascii="Century" w:eastAsiaTheme="minorHAnsi" w:hAnsi="Century" w:cs="Times New Roman"/>
        </w:rPr>
        <w:t>浄水の</w:t>
      </w:r>
      <w:r w:rsidRPr="006228B9">
        <w:rPr>
          <w:rFonts w:ascii="Century" w:eastAsiaTheme="minorHAnsi" w:hAnsi="Century" w:cs="Times New Roman"/>
        </w:rPr>
        <w:t>TOC</w:t>
      </w:r>
      <w:r w:rsidR="00BC6451" w:rsidRPr="006228B9">
        <w:rPr>
          <w:rFonts w:ascii="Century" w:eastAsiaTheme="minorHAnsi" w:hAnsi="Century" w:cs="Times New Roman"/>
        </w:rPr>
        <w:t>および</w:t>
      </w:r>
      <w:r w:rsidRPr="006228B9">
        <w:rPr>
          <w:rFonts w:ascii="Century" w:eastAsiaTheme="minorHAnsi" w:hAnsi="Century" w:cs="Times New Roman"/>
        </w:rPr>
        <w:t>TOX</w:t>
      </w:r>
      <w:r w:rsidRPr="006228B9">
        <w:rPr>
          <w:rFonts w:ascii="Century" w:eastAsiaTheme="minorHAnsi" w:hAnsi="Century" w:cs="Times New Roman"/>
        </w:rPr>
        <w:t>の調査結果を表</w:t>
      </w:r>
      <w:r w:rsidRPr="006228B9">
        <w:rPr>
          <w:rFonts w:ascii="Century" w:eastAsiaTheme="minorHAnsi" w:hAnsi="Century" w:cs="Times New Roman"/>
        </w:rPr>
        <w:t>5</w:t>
      </w:r>
      <w:r w:rsidRPr="006228B9">
        <w:rPr>
          <w:rFonts w:ascii="Century" w:eastAsiaTheme="minorHAnsi" w:hAnsi="Century" w:cs="Times New Roman"/>
        </w:rPr>
        <w:t>に示した。</w:t>
      </w:r>
      <w:r w:rsidR="005F0E04" w:rsidRPr="006228B9">
        <w:rPr>
          <w:rFonts w:ascii="Century" w:eastAsiaTheme="minorHAnsi" w:hAnsi="Century" w:cs="Times New Roman"/>
        </w:rPr>
        <w:t>原水における</w:t>
      </w:r>
      <w:r w:rsidRPr="006228B9">
        <w:rPr>
          <w:rFonts w:ascii="Century" w:eastAsiaTheme="minorHAnsi" w:hAnsi="Century" w:cs="Times New Roman"/>
        </w:rPr>
        <w:t>TOC</w:t>
      </w:r>
      <w:r w:rsidRPr="006228B9">
        <w:rPr>
          <w:rFonts w:ascii="Century" w:eastAsiaTheme="minorHAnsi" w:hAnsi="Century" w:cs="Times New Roman"/>
        </w:rPr>
        <w:t>の検出濃度は</w:t>
      </w:r>
      <w:r w:rsidRPr="006228B9">
        <w:rPr>
          <w:rFonts w:ascii="Century" w:eastAsiaTheme="minorHAnsi" w:hAnsi="Century" w:cs="Times New Roman"/>
        </w:rPr>
        <w:t>0.</w:t>
      </w:r>
      <w:r w:rsidR="005F0E04" w:rsidRPr="006228B9">
        <w:rPr>
          <w:rFonts w:ascii="Century" w:eastAsiaTheme="minorHAnsi" w:hAnsi="Century" w:cs="Times New Roman"/>
        </w:rPr>
        <w:t>2</w:t>
      </w:r>
      <w:r w:rsidRPr="006228B9">
        <w:rPr>
          <w:rFonts w:ascii="Century" w:eastAsiaTheme="minorHAnsi" w:hAnsi="Century" w:cs="Times New Roman"/>
        </w:rPr>
        <w:t>～</w:t>
      </w:r>
      <w:r w:rsidR="005F0E04" w:rsidRPr="006228B9">
        <w:rPr>
          <w:rFonts w:ascii="Century" w:eastAsiaTheme="minorHAnsi" w:hAnsi="Century" w:cs="Times New Roman"/>
        </w:rPr>
        <w:t>1.9</w:t>
      </w:r>
      <w:r w:rsidRPr="006228B9">
        <w:rPr>
          <w:rFonts w:ascii="Century" w:eastAsiaTheme="minorHAnsi" w:hAnsi="Century" w:cs="Times New Roman"/>
        </w:rPr>
        <w:t xml:space="preserve"> mg/L</w:t>
      </w:r>
      <w:r w:rsidRPr="006228B9">
        <w:rPr>
          <w:rFonts w:ascii="Century" w:eastAsiaTheme="minorHAnsi" w:hAnsi="Century" w:cs="Times New Roman"/>
        </w:rPr>
        <w:t>であ</w:t>
      </w:r>
      <w:r w:rsidR="005F0E04" w:rsidRPr="006228B9">
        <w:rPr>
          <w:rFonts w:ascii="Century" w:eastAsiaTheme="minorHAnsi" w:hAnsi="Century" w:cs="Times New Roman"/>
        </w:rPr>
        <w:t>った。浄水における</w:t>
      </w:r>
      <w:r w:rsidR="005F0E04" w:rsidRPr="006228B9">
        <w:rPr>
          <w:rFonts w:ascii="Century" w:eastAsiaTheme="minorHAnsi" w:hAnsi="Century" w:cs="Times New Roman"/>
        </w:rPr>
        <w:t>TOC</w:t>
      </w:r>
      <w:r w:rsidR="005F0E04" w:rsidRPr="006228B9">
        <w:rPr>
          <w:rFonts w:ascii="Century" w:eastAsiaTheme="minorHAnsi" w:hAnsi="Century" w:cs="Times New Roman"/>
        </w:rPr>
        <w:t>の検出濃度は</w:t>
      </w:r>
      <w:r w:rsidR="005F0E04" w:rsidRPr="006228B9">
        <w:rPr>
          <w:rFonts w:ascii="Century" w:eastAsiaTheme="minorHAnsi" w:hAnsi="Century" w:cs="Times New Roman"/>
        </w:rPr>
        <w:t>0.2</w:t>
      </w:r>
      <w:r w:rsidR="005F0E04" w:rsidRPr="006228B9">
        <w:rPr>
          <w:rFonts w:ascii="Century" w:eastAsiaTheme="minorHAnsi" w:hAnsi="Century" w:cs="Times New Roman"/>
        </w:rPr>
        <w:t>～</w:t>
      </w:r>
      <w:r w:rsidR="005F0E04" w:rsidRPr="006228B9">
        <w:rPr>
          <w:rFonts w:ascii="Century" w:eastAsiaTheme="minorHAnsi" w:hAnsi="Century" w:cs="Times New Roman"/>
        </w:rPr>
        <w:t>1.4 mg/L</w:t>
      </w:r>
      <w:r w:rsidR="005F0E04" w:rsidRPr="006228B9">
        <w:rPr>
          <w:rFonts w:ascii="Century" w:eastAsiaTheme="minorHAnsi" w:hAnsi="Century" w:cs="Times New Roman"/>
        </w:rPr>
        <w:t>であった。</w:t>
      </w:r>
      <w:r w:rsidRPr="006228B9">
        <w:rPr>
          <w:rFonts w:ascii="Century" w:eastAsiaTheme="minorHAnsi" w:hAnsi="Century" w:cs="Times New Roman"/>
        </w:rPr>
        <w:t>全ての試料で水道水質基準以下であった。また、</w:t>
      </w:r>
      <w:r w:rsidR="00465374" w:rsidRPr="006228B9">
        <w:rPr>
          <w:rFonts w:ascii="Century" w:eastAsiaTheme="minorHAnsi" w:hAnsi="Century" w:cs="Times New Roman" w:hint="eastAsia"/>
        </w:rPr>
        <w:t>原水</w:t>
      </w:r>
      <w:r w:rsidR="005F0E04" w:rsidRPr="006228B9">
        <w:rPr>
          <w:rFonts w:ascii="Century" w:eastAsiaTheme="minorHAnsi" w:hAnsi="Century" w:cs="Times New Roman"/>
        </w:rPr>
        <w:t>における</w:t>
      </w:r>
      <w:r w:rsidRPr="006228B9">
        <w:rPr>
          <w:rFonts w:ascii="Century" w:eastAsiaTheme="minorHAnsi" w:hAnsi="Century" w:cs="Times New Roman"/>
        </w:rPr>
        <w:t>TOX</w:t>
      </w:r>
      <w:r w:rsidRPr="006228B9">
        <w:rPr>
          <w:rFonts w:ascii="Century" w:eastAsiaTheme="minorHAnsi" w:hAnsi="Century" w:cs="Times New Roman"/>
        </w:rPr>
        <w:t>の検出濃度は</w:t>
      </w:r>
      <w:r w:rsidRPr="006228B9">
        <w:rPr>
          <w:rFonts w:ascii="Century" w:eastAsiaTheme="minorHAnsi" w:hAnsi="Century" w:cs="Times New Roman"/>
        </w:rPr>
        <w:t>0.001</w:t>
      </w:r>
      <w:r w:rsidRPr="006228B9">
        <w:rPr>
          <w:rFonts w:ascii="Century" w:eastAsiaTheme="minorHAnsi" w:hAnsi="Century" w:cs="Times New Roman"/>
        </w:rPr>
        <w:t>～</w:t>
      </w:r>
      <w:r w:rsidRPr="006228B9">
        <w:rPr>
          <w:rFonts w:ascii="Century" w:eastAsiaTheme="minorHAnsi" w:hAnsi="Century" w:cs="Times New Roman"/>
        </w:rPr>
        <w:t>0.</w:t>
      </w:r>
      <w:r w:rsidR="005F0E04" w:rsidRPr="006228B9">
        <w:rPr>
          <w:rFonts w:ascii="Century" w:eastAsiaTheme="minorHAnsi" w:hAnsi="Century" w:cs="Times New Roman"/>
        </w:rPr>
        <w:t>071</w:t>
      </w:r>
      <w:r w:rsidRPr="006228B9">
        <w:rPr>
          <w:rFonts w:ascii="Century" w:eastAsiaTheme="minorHAnsi" w:hAnsi="Century" w:cs="Times New Roman"/>
        </w:rPr>
        <w:t xml:space="preserve"> mg-Cl/L</w:t>
      </w:r>
      <w:r w:rsidRPr="006228B9">
        <w:rPr>
          <w:rFonts w:ascii="Century" w:eastAsiaTheme="minorHAnsi" w:hAnsi="Century" w:cs="Times New Roman"/>
        </w:rPr>
        <w:t>であ</w:t>
      </w:r>
      <w:r w:rsidR="005F0E04" w:rsidRPr="006228B9">
        <w:rPr>
          <w:rFonts w:ascii="Century" w:eastAsiaTheme="minorHAnsi" w:hAnsi="Century" w:cs="Times New Roman"/>
        </w:rPr>
        <w:t>った。浄水</w:t>
      </w:r>
      <w:r w:rsidR="00465374" w:rsidRPr="006228B9">
        <w:rPr>
          <w:rFonts w:ascii="Century" w:eastAsiaTheme="minorHAnsi" w:hAnsi="Century" w:cs="Times New Roman" w:hint="eastAsia"/>
        </w:rPr>
        <w:t>に</w:t>
      </w:r>
      <w:r w:rsidR="005F0E04" w:rsidRPr="006228B9">
        <w:rPr>
          <w:rFonts w:ascii="Century" w:eastAsiaTheme="minorHAnsi" w:hAnsi="Century" w:cs="Times New Roman"/>
        </w:rPr>
        <w:t>おける</w:t>
      </w:r>
      <w:r w:rsidR="005F0E04" w:rsidRPr="006228B9">
        <w:rPr>
          <w:rFonts w:ascii="Century" w:eastAsiaTheme="minorHAnsi" w:hAnsi="Century" w:cs="Times New Roman"/>
        </w:rPr>
        <w:t>TOX</w:t>
      </w:r>
      <w:r w:rsidR="005F0E04" w:rsidRPr="006228B9">
        <w:rPr>
          <w:rFonts w:ascii="Century" w:eastAsiaTheme="minorHAnsi" w:hAnsi="Century" w:cs="Times New Roman"/>
        </w:rPr>
        <w:t>の検出濃度は</w:t>
      </w:r>
      <w:r w:rsidR="005F0E04" w:rsidRPr="006228B9">
        <w:rPr>
          <w:rFonts w:ascii="Century" w:eastAsiaTheme="minorHAnsi" w:hAnsi="Century" w:cs="Times New Roman"/>
        </w:rPr>
        <w:t>0.013</w:t>
      </w:r>
      <w:r w:rsidR="005F0E04" w:rsidRPr="006228B9">
        <w:rPr>
          <w:rFonts w:ascii="Century" w:eastAsiaTheme="minorHAnsi" w:hAnsi="Century" w:cs="Times New Roman"/>
        </w:rPr>
        <w:t>～</w:t>
      </w:r>
      <w:r w:rsidR="005F0E04" w:rsidRPr="006228B9">
        <w:rPr>
          <w:rFonts w:ascii="Century" w:eastAsiaTheme="minorHAnsi" w:hAnsi="Century" w:cs="Times New Roman"/>
        </w:rPr>
        <w:t>0.078 mg-Cl/L</w:t>
      </w:r>
      <w:r w:rsidR="005F0E04" w:rsidRPr="006228B9">
        <w:rPr>
          <w:rFonts w:ascii="Century" w:eastAsiaTheme="minorHAnsi" w:hAnsi="Century" w:cs="Times New Roman"/>
        </w:rPr>
        <w:t>であった。いずれも</w:t>
      </w:r>
      <w:r w:rsidRPr="006228B9">
        <w:rPr>
          <w:rFonts w:ascii="Century" w:eastAsiaTheme="minorHAnsi" w:hAnsi="Century" w:cs="Times New Roman"/>
        </w:rPr>
        <w:t>例年と同様のレベルであった。</w:t>
      </w:r>
    </w:p>
    <w:p w:rsidR="00AD202D" w:rsidRPr="006228B9" w:rsidRDefault="00AD202D" w:rsidP="00AD202D">
      <w:pPr>
        <w:rPr>
          <w:rFonts w:ascii="Times New Roman" w:eastAsia="ＭＳ 明朝" w:hAnsi="Times New Roman" w:cs="Times New Roman"/>
        </w:rPr>
      </w:pPr>
    </w:p>
    <w:p w:rsidR="00AD202D" w:rsidRPr="006228B9" w:rsidRDefault="00AD202D" w:rsidP="00AD202D">
      <w:pPr>
        <w:rPr>
          <w:rFonts w:ascii="ＭＳ ゴシック" w:eastAsia="ＭＳ ゴシック" w:hAnsi="ＭＳ ゴシック" w:cs="Times New Roman"/>
          <w:b/>
        </w:rPr>
      </w:pPr>
      <w:r w:rsidRPr="006228B9">
        <w:rPr>
          <w:rFonts w:ascii="ＭＳ ゴシック" w:eastAsia="ＭＳ ゴシック" w:hAnsi="ＭＳ ゴシック" w:cs="Times New Roman" w:hint="eastAsia"/>
          <w:b/>
        </w:rPr>
        <w:t>1-3-3. その他</w:t>
      </w:r>
    </w:p>
    <w:p w:rsidR="00AD202D" w:rsidRPr="006228B9" w:rsidRDefault="00AD202D" w:rsidP="00AD202D">
      <w:pPr>
        <w:rPr>
          <w:rFonts w:ascii="Century" w:eastAsiaTheme="minorHAnsi" w:hAnsi="Century" w:cs="Times New Roman"/>
        </w:rPr>
      </w:pPr>
      <w:r w:rsidRPr="006228B9">
        <w:rPr>
          <w:rFonts w:ascii="Century" w:eastAsia="ＭＳ 明朝" w:hAnsi="Century" w:cs="Times New Roman" w:hint="eastAsia"/>
        </w:rPr>
        <w:t xml:space="preserve">　</w:t>
      </w:r>
      <w:r w:rsidRPr="006228B9">
        <w:rPr>
          <w:rFonts w:ascii="Century" w:eastAsiaTheme="minorHAnsi" w:hAnsi="Century" w:cs="Times New Roman"/>
        </w:rPr>
        <w:t>対象浄水場の原水</w:t>
      </w:r>
      <w:r w:rsidR="00BC6451" w:rsidRPr="006228B9">
        <w:rPr>
          <w:rFonts w:ascii="Century" w:eastAsiaTheme="minorHAnsi" w:hAnsi="Century" w:cs="Times New Roman"/>
        </w:rPr>
        <w:t>および</w:t>
      </w:r>
      <w:r w:rsidRPr="006228B9">
        <w:rPr>
          <w:rFonts w:ascii="Century" w:eastAsiaTheme="minorHAnsi" w:hAnsi="Century" w:cs="Times New Roman"/>
        </w:rPr>
        <w:t>浄水の水質および浄水処理状況の調査結果を表</w:t>
      </w:r>
      <w:r w:rsidRPr="006228B9">
        <w:rPr>
          <w:rFonts w:ascii="Century" w:eastAsiaTheme="minorHAnsi" w:hAnsi="Century" w:cs="Times New Roman"/>
        </w:rPr>
        <w:t>6</w:t>
      </w:r>
      <w:r w:rsidRPr="006228B9">
        <w:rPr>
          <w:rFonts w:ascii="Century" w:eastAsiaTheme="minorHAnsi" w:hAnsi="Century" w:cs="Times New Roman"/>
        </w:rPr>
        <w:t>から表</w:t>
      </w:r>
      <w:r w:rsidRPr="006228B9">
        <w:rPr>
          <w:rFonts w:ascii="Century" w:eastAsiaTheme="minorHAnsi" w:hAnsi="Century" w:cs="Times New Roman"/>
        </w:rPr>
        <w:t>1</w:t>
      </w:r>
      <w:r w:rsidR="005F593E" w:rsidRPr="006228B9">
        <w:rPr>
          <w:rFonts w:ascii="Century" w:eastAsiaTheme="minorHAnsi" w:hAnsi="Century" w:cs="Times New Roman"/>
        </w:rPr>
        <w:t>1</w:t>
      </w:r>
      <w:r w:rsidRPr="006228B9">
        <w:rPr>
          <w:rFonts w:ascii="Century" w:eastAsiaTheme="minorHAnsi" w:hAnsi="Century" w:cs="Times New Roman"/>
        </w:rPr>
        <w:t>に示した。</w:t>
      </w:r>
    </w:p>
    <w:p w:rsidR="00AD202D" w:rsidRPr="00AD202D" w:rsidRDefault="00AD202D" w:rsidP="00AD202D">
      <w:pPr>
        <w:rPr>
          <w:rFonts w:ascii="Times New Roman" w:eastAsia="ＭＳ 明朝" w:hAnsi="Times New Roman" w:cs="Times New Roman"/>
        </w:rPr>
      </w:pPr>
    </w:p>
    <w:p w:rsidR="005F0E04" w:rsidRDefault="005F0E04">
      <w:pPr>
        <w:widowControl/>
        <w:jc w:val="left"/>
        <w:rPr>
          <w:rFonts w:ascii="Times New Roman" w:eastAsia="ＭＳ 明朝" w:hAnsi="Times New Roman" w:cs="Times New Roman"/>
        </w:rPr>
      </w:pPr>
      <w:r>
        <w:rPr>
          <w:rFonts w:ascii="Times New Roman" w:eastAsia="ＭＳ 明朝" w:hAnsi="Times New Roman" w:cs="Times New Roman"/>
        </w:rPr>
        <w:br w:type="page"/>
      </w:r>
    </w:p>
    <w:p w:rsidR="004B201B" w:rsidRPr="006228B9" w:rsidRDefault="004B201B" w:rsidP="004B201B">
      <w:pPr>
        <w:jc w:val="center"/>
        <w:rPr>
          <w:rFonts w:ascii="Century" w:eastAsiaTheme="minorHAnsi" w:hAnsi="Century" w:cs="Times New Roman"/>
          <w:b/>
        </w:rPr>
      </w:pPr>
      <w:r w:rsidRPr="006228B9">
        <w:rPr>
          <w:rFonts w:ascii="Century" w:eastAsiaTheme="minorHAnsi" w:hAnsi="Century" w:cs="Times New Roman"/>
          <w:b/>
        </w:rPr>
        <w:t>表</w:t>
      </w:r>
      <w:r w:rsidRPr="006228B9">
        <w:rPr>
          <w:rFonts w:ascii="Century" w:eastAsiaTheme="minorHAnsi" w:hAnsi="Century" w:cs="Times New Roman"/>
          <w:b/>
        </w:rPr>
        <w:t xml:space="preserve">4. </w:t>
      </w:r>
      <w:r w:rsidRPr="006228B9">
        <w:rPr>
          <w:rFonts w:ascii="Century" w:eastAsiaTheme="minorHAnsi" w:hAnsi="Century" w:cs="Times New Roman"/>
          <w:b/>
        </w:rPr>
        <w:t>全有機炭素</w:t>
      </w:r>
      <w:r w:rsidR="00F63117" w:rsidRPr="006228B9">
        <w:rPr>
          <w:rFonts w:ascii="Century" w:eastAsiaTheme="minorHAnsi" w:hAnsi="Century" w:cs="Times New Roman"/>
          <w:b/>
        </w:rPr>
        <w:t>（</w:t>
      </w:r>
      <w:r w:rsidRPr="006228B9">
        <w:rPr>
          <w:rFonts w:ascii="Century" w:eastAsiaTheme="minorHAnsi" w:hAnsi="Century" w:cs="Times New Roman"/>
          <w:b/>
        </w:rPr>
        <w:t>TOC</w:t>
      </w:r>
      <w:r w:rsidR="00F63117" w:rsidRPr="006228B9">
        <w:rPr>
          <w:rFonts w:ascii="Century" w:eastAsiaTheme="minorHAnsi" w:hAnsi="Century" w:cs="Times New Roman"/>
          <w:b/>
        </w:rPr>
        <w:t>）</w:t>
      </w:r>
      <w:r w:rsidR="00BC6451" w:rsidRPr="006228B9">
        <w:rPr>
          <w:rFonts w:ascii="Century" w:eastAsiaTheme="minorHAnsi" w:hAnsi="Century" w:cs="Times New Roman"/>
          <w:b/>
        </w:rPr>
        <w:t>および</w:t>
      </w:r>
      <w:r w:rsidRPr="006228B9">
        <w:rPr>
          <w:rFonts w:ascii="Century" w:eastAsiaTheme="minorHAnsi" w:hAnsi="Century" w:cs="Times New Roman"/>
          <w:b/>
        </w:rPr>
        <w:t>全有機ハロゲン</w:t>
      </w:r>
      <w:r w:rsidR="00F63117" w:rsidRPr="006228B9">
        <w:rPr>
          <w:rFonts w:ascii="Century" w:eastAsiaTheme="minorHAnsi" w:hAnsi="Century" w:cs="Times New Roman"/>
          <w:b/>
        </w:rPr>
        <w:t>（</w:t>
      </w:r>
      <w:r w:rsidR="00F63117" w:rsidRPr="006228B9">
        <w:rPr>
          <w:rFonts w:ascii="Century" w:eastAsiaTheme="minorHAnsi" w:hAnsi="Century" w:cs="Times New Roman"/>
          <w:b/>
        </w:rPr>
        <w:t>TOX</w:t>
      </w:r>
      <w:r w:rsidR="00F63117" w:rsidRPr="006228B9">
        <w:rPr>
          <w:rFonts w:ascii="Century" w:eastAsiaTheme="minorHAnsi" w:hAnsi="Century" w:cs="Times New Roman"/>
          <w:b/>
        </w:rPr>
        <w:t>）</w:t>
      </w:r>
      <w:r w:rsidRPr="006228B9">
        <w:rPr>
          <w:rFonts w:ascii="Century" w:eastAsiaTheme="minorHAnsi" w:hAnsi="Century" w:cs="Times New Roman"/>
          <w:b/>
        </w:rPr>
        <w:t>の検出濃度</w:t>
      </w:r>
      <w:r w:rsidR="00F63117" w:rsidRPr="006228B9">
        <w:rPr>
          <w:rFonts w:ascii="Century" w:eastAsiaTheme="minorHAnsi" w:hAnsi="Century" w:cs="Times New Roman"/>
          <w:b/>
        </w:rPr>
        <w:t>（</w:t>
      </w:r>
      <w:r w:rsidRPr="006228B9">
        <w:rPr>
          <w:rFonts w:ascii="Century" w:eastAsiaTheme="minorHAnsi" w:hAnsi="Century" w:cs="Times New Roman"/>
          <w:b/>
        </w:rPr>
        <w:t>夏季</w:t>
      </w:r>
      <w:r w:rsidR="00F63117" w:rsidRPr="006228B9">
        <w:rPr>
          <w:rFonts w:ascii="Century" w:eastAsiaTheme="minorHAnsi" w:hAnsi="Century" w:cs="Times New Roman"/>
          <w:b/>
        </w:rPr>
        <w:t>）</w:t>
      </w:r>
    </w:p>
    <w:p w:rsidR="00C112BC" w:rsidRDefault="002B3A67" w:rsidP="004B201B">
      <w:pPr>
        <w:jc w:val="center"/>
        <w:rPr>
          <w:rFonts w:ascii="Times New Roman" w:eastAsia="ＭＳ 明朝" w:hAnsi="Times New Roman" w:cs="Times New Roman"/>
          <w:b/>
        </w:rPr>
      </w:pPr>
      <w:r w:rsidRPr="002B3A67">
        <w:rPr>
          <w:noProof/>
        </w:rPr>
        <w:drawing>
          <wp:inline distT="0" distB="0" distL="0" distR="0">
            <wp:extent cx="2520000" cy="697893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000" cy="6978933"/>
                    </a:xfrm>
                    <a:prstGeom prst="rect">
                      <a:avLst/>
                    </a:prstGeom>
                    <a:noFill/>
                    <a:ln>
                      <a:noFill/>
                    </a:ln>
                  </pic:spPr>
                </pic:pic>
              </a:graphicData>
            </a:graphic>
          </wp:inline>
        </w:drawing>
      </w:r>
    </w:p>
    <w:p w:rsidR="00C112BC" w:rsidRDefault="00C112BC">
      <w:pPr>
        <w:widowControl/>
        <w:jc w:val="left"/>
        <w:rPr>
          <w:rFonts w:ascii="Times New Roman" w:eastAsia="ＭＳ 明朝" w:hAnsi="Times New Roman" w:cs="Times New Roman"/>
          <w:b/>
        </w:rPr>
      </w:pPr>
      <w:r>
        <w:rPr>
          <w:rFonts w:ascii="Times New Roman" w:eastAsia="ＭＳ 明朝" w:hAnsi="Times New Roman" w:cs="Times New Roman"/>
          <w:b/>
        </w:rPr>
        <w:br w:type="page"/>
      </w:r>
    </w:p>
    <w:p w:rsidR="004B201B" w:rsidRPr="006228B9" w:rsidRDefault="004B201B" w:rsidP="004B201B">
      <w:pPr>
        <w:jc w:val="center"/>
        <w:rPr>
          <w:rFonts w:ascii="Century" w:eastAsiaTheme="minorHAnsi" w:hAnsi="Century" w:cs="Times New Roman"/>
          <w:b/>
        </w:rPr>
      </w:pPr>
      <w:r w:rsidRPr="006228B9">
        <w:rPr>
          <w:rFonts w:ascii="Century" w:eastAsiaTheme="minorHAnsi" w:hAnsi="Century" w:cs="Times New Roman"/>
          <w:b/>
        </w:rPr>
        <w:t>表</w:t>
      </w:r>
      <w:r w:rsidR="005F0E04" w:rsidRPr="006228B9">
        <w:rPr>
          <w:rFonts w:ascii="Century" w:eastAsiaTheme="minorHAnsi" w:hAnsi="Century" w:cs="Times New Roman"/>
          <w:b/>
        </w:rPr>
        <w:t>5</w:t>
      </w:r>
      <w:r w:rsidRPr="006228B9">
        <w:rPr>
          <w:rFonts w:ascii="Century" w:eastAsiaTheme="minorHAnsi" w:hAnsi="Century" w:cs="Times New Roman"/>
          <w:b/>
        </w:rPr>
        <w:t xml:space="preserve">. </w:t>
      </w:r>
      <w:r w:rsidRPr="006228B9">
        <w:rPr>
          <w:rFonts w:ascii="Century" w:eastAsiaTheme="minorHAnsi" w:hAnsi="Century" w:cs="Times New Roman"/>
          <w:b/>
        </w:rPr>
        <w:t>全有機炭素</w:t>
      </w:r>
      <w:r w:rsidR="00F63117" w:rsidRPr="006228B9">
        <w:rPr>
          <w:rFonts w:ascii="Century" w:eastAsiaTheme="minorHAnsi" w:hAnsi="Century" w:cs="Times New Roman"/>
          <w:b/>
        </w:rPr>
        <w:t>（</w:t>
      </w:r>
      <w:r w:rsidRPr="006228B9">
        <w:rPr>
          <w:rFonts w:ascii="Century" w:eastAsiaTheme="minorHAnsi" w:hAnsi="Century" w:cs="Times New Roman"/>
          <w:b/>
        </w:rPr>
        <w:t>TOC</w:t>
      </w:r>
      <w:r w:rsidR="00F63117" w:rsidRPr="006228B9">
        <w:rPr>
          <w:rFonts w:ascii="Century" w:eastAsiaTheme="minorHAnsi" w:hAnsi="Century" w:cs="Times New Roman"/>
          <w:b/>
        </w:rPr>
        <w:t>）</w:t>
      </w:r>
      <w:r w:rsidR="005F0E04" w:rsidRPr="006228B9">
        <w:rPr>
          <w:rFonts w:ascii="Century" w:eastAsiaTheme="minorHAnsi" w:hAnsi="Century" w:cs="Times New Roman"/>
          <w:b/>
        </w:rPr>
        <w:t>および全有機ハロゲン</w:t>
      </w:r>
      <w:r w:rsidR="001C0190" w:rsidRPr="006228B9">
        <w:rPr>
          <w:rFonts w:ascii="Century" w:eastAsiaTheme="minorHAnsi" w:hAnsi="Century" w:cs="Times New Roman" w:hint="eastAsia"/>
          <w:b/>
        </w:rPr>
        <w:t>（</w:t>
      </w:r>
      <w:r w:rsidR="001C0190" w:rsidRPr="006228B9">
        <w:rPr>
          <w:rFonts w:ascii="Century" w:eastAsiaTheme="minorHAnsi" w:hAnsi="Century" w:cs="Times New Roman"/>
          <w:b/>
        </w:rPr>
        <w:t>TOX</w:t>
      </w:r>
      <w:r w:rsidR="001C0190" w:rsidRPr="006228B9">
        <w:rPr>
          <w:rFonts w:ascii="Century" w:eastAsiaTheme="minorHAnsi" w:hAnsi="Century" w:cs="Times New Roman"/>
          <w:b/>
        </w:rPr>
        <w:t>）</w:t>
      </w:r>
      <w:r w:rsidRPr="006228B9">
        <w:rPr>
          <w:rFonts w:ascii="Century" w:eastAsiaTheme="minorHAnsi" w:hAnsi="Century" w:cs="Times New Roman"/>
          <w:b/>
        </w:rPr>
        <w:t>の検出濃度</w:t>
      </w:r>
      <w:r w:rsidR="00F63117" w:rsidRPr="006228B9">
        <w:rPr>
          <w:rFonts w:ascii="Century" w:eastAsiaTheme="minorHAnsi" w:hAnsi="Century" w:cs="Times New Roman"/>
          <w:b/>
        </w:rPr>
        <w:t>（</w:t>
      </w:r>
      <w:r w:rsidRPr="006228B9">
        <w:rPr>
          <w:rFonts w:ascii="Century" w:eastAsiaTheme="minorHAnsi" w:hAnsi="Century" w:cs="Times New Roman"/>
          <w:b/>
        </w:rPr>
        <w:t>冬季</w:t>
      </w:r>
      <w:r w:rsidR="00F63117" w:rsidRPr="006228B9">
        <w:rPr>
          <w:rFonts w:ascii="Century" w:eastAsiaTheme="minorHAnsi" w:hAnsi="Century" w:cs="Times New Roman"/>
          <w:b/>
        </w:rPr>
        <w:t>）</w:t>
      </w:r>
    </w:p>
    <w:p w:rsidR="005F0E04" w:rsidRPr="00C112BC" w:rsidRDefault="002B3A67" w:rsidP="00C112BC">
      <w:pPr>
        <w:jc w:val="center"/>
        <w:rPr>
          <w:b/>
        </w:rPr>
      </w:pPr>
      <w:r w:rsidRPr="002B3A67">
        <w:rPr>
          <w:noProof/>
        </w:rPr>
        <w:drawing>
          <wp:inline distT="0" distB="0" distL="0" distR="0">
            <wp:extent cx="2520000" cy="791255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0000" cy="7912556"/>
                    </a:xfrm>
                    <a:prstGeom prst="rect">
                      <a:avLst/>
                    </a:prstGeom>
                    <a:noFill/>
                    <a:ln>
                      <a:noFill/>
                    </a:ln>
                  </pic:spPr>
                </pic:pic>
              </a:graphicData>
            </a:graphic>
          </wp:inline>
        </w:drawing>
      </w:r>
    </w:p>
    <w:p w:rsidR="00BA7D4F" w:rsidRDefault="00BA7D4F" w:rsidP="00BA7D4F">
      <w:pPr>
        <w:widowControl/>
        <w:jc w:val="center"/>
        <w:rPr>
          <w:rFonts w:ascii="Times New Roman" w:eastAsia="ＭＳ 明朝" w:hAnsi="Times New Roman" w:cs="Times New Roman"/>
          <w:b/>
        </w:rPr>
        <w:sectPr w:rsidR="00BA7D4F" w:rsidSect="00D02FB1">
          <w:pgSz w:w="11906" w:h="16838" w:code="9"/>
          <w:pgMar w:top="1985" w:right="1701" w:bottom="1701" w:left="1701" w:header="851" w:footer="992" w:gutter="0"/>
          <w:cols w:space="425"/>
          <w:docGrid w:type="lines" w:linePitch="360"/>
        </w:sectPr>
      </w:pPr>
    </w:p>
    <w:p w:rsidR="00BA7D4F" w:rsidRPr="006228B9" w:rsidRDefault="00BA7D4F" w:rsidP="00BA7D4F">
      <w:pPr>
        <w:widowControl/>
        <w:jc w:val="center"/>
        <w:rPr>
          <w:rFonts w:ascii="Century" w:eastAsiaTheme="minorHAnsi" w:hAnsi="Century" w:cs="Times New Roman"/>
          <w:b/>
        </w:rPr>
      </w:pPr>
      <w:bookmarkStart w:id="0" w:name="_Hlk509481826"/>
      <w:r w:rsidRPr="006228B9">
        <w:rPr>
          <w:rFonts w:ascii="Century" w:eastAsiaTheme="minorHAnsi" w:hAnsi="Century" w:cs="Times New Roman"/>
          <w:b/>
        </w:rPr>
        <w:t>表</w:t>
      </w:r>
      <w:r w:rsidRPr="006228B9">
        <w:rPr>
          <w:rFonts w:ascii="Century" w:eastAsiaTheme="minorHAnsi" w:hAnsi="Century" w:cs="Times New Roman"/>
          <w:b/>
        </w:rPr>
        <w:t xml:space="preserve">6. </w:t>
      </w:r>
      <w:r w:rsidRPr="006228B9">
        <w:rPr>
          <w:rFonts w:ascii="Century" w:eastAsiaTheme="minorHAnsi" w:hAnsi="Century" w:cs="Times New Roman"/>
          <w:b/>
        </w:rPr>
        <w:t>原水の状況</w:t>
      </w:r>
      <w:r w:rsidR="00F63117" w:rsidRPr="006228B9">
        <w:rPr>
          <w:rFonts w:ascii="Century" w:eastAsiaTheme="minorHAnsi" w:hAnsi="Century" w:cs="Times New Roman"/>
          <w:b/>
        </w:rPr>
        <w:t>（</w:t>
      </w:r>
      <w:r w:rsidRPr="006228B9">
        <w:rPr>
          <w:rFonts w:ascii="Century" w:eastAsiaTheme="minorHAnsi" w:hAnsi="Century" w:cs="Times New Roman"/>
          <w:b/>
        </w:rPr>
        <w:t>夏季</w:t>
      </w:r>
      <w:r w:rsidR="00F63117" w:rsidRPr="006228B9">
        <w:rPr>
          <w:rFonts w:ascii="Century" w:eastAsiaTheme="minorHAnsi" w:hAnsi="Century" w:cs="Times New Roman"/>
          <w:b/>
        </w:rPr>
        <w:t>）</w:t>
      </w:r>
    </w:p>
    <w:bookmarkEnd w:id="0"/>
    <w:p w:rsidR="00BA7D4F" w:rsidRPr="006228B9" w:rsidRDefault="003E3A98" w:rsidP="00480B73">
      <w:pPr>
        <w:jc w:val="center"/>
        <w:rPr>
          <w:rFonts w:ascii="Century" w:eastAsiaTheme="minorHAnsi" w:hAnsi="Century" w:cs="Times New Roman"/>
          <w:b/>
        </w:rPr>
      </w:pPr>
      <w:r w:rsidRPr="003E3A98">
        <w:rPr>
          <w:noProof/>
        </w:rPr>
        <w:drawing>
          <wp:inline distT="0" distB="0" distL="0" distR="0">
            <wp:extent cx="8350920" cy="4831200"/>
            <wp:effectExtent l="0" t="0" r="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50920" cy="4831200"/>
                    </a:xfrm>
                    <a:prstGeom prst="rect">
                      <a:avLst/>
                    </a:prstGeom>
                    <a:noFill/>
                    <a:ln>
                      <a:noFill/>
                    </a:ln>
                  </pic:spPr>
                </pic:pic>
              </a:graphicData>
            </a:graphic>
          </wp:inline>
        </w:drawing>
      </w:r>
      <w:r w:rsidR="00480B73">
        <w:br w:type="page"/>
      </w:r>
      <w:r w:rsidR="00BA7D4F" w:rsidRPr="006228B9">
        <w:rPr>
          <w:rFonts w:ascii="Century" w:eastAsiaTheme="minorHAnsi" w:hAnsi="Century" w:cs="Times New Roman"/>
          <w:b/>
        </w:rPr>
        <w:t>表</w:t>
      </w:r>
      <w:r w:rsidR="00BA7D4F" w:rsidRPr="006228B9">
        <w:rPr>
          <w:rFonts w:ascii="Century" w:eastAsiaTheme="minorHAnsi" w:hAnsi="Century" w:cs="Times New Roman"/>
          <w:b/>
        </w:rPr>
        <w:t xml:space="preserve">7. </w:t>
      </w:r>
      <w:r w:rsidR="00BA7D4F" w:rsidRPr="006228B9">
        <w:rPr>
          <w:rFonts w:ascii="Century" w:eastAsiaTheme="minorHAnsi" w:hAnsi="Century" w:cs="Times New Roman"/>
          <w:b/>
        </w:rPr>
        <w:t>原水の状況</w:t>
      </w:r>
      <w:r w:rsidR="00F63117" w:rsidRPr="006228B9">
        <w:rPr>
          <w:rFonts w:ascii="Century" w:eastAsiaTheme="minorHAnsi" w:hAnsi="Century" w:cs="Times New Roman"/>
          <w:b/>
        </w:rPr>
        <w:t>（</w:t>
      </w:r>
      <w:r w:rsidR="00BA7D4F" w:rsidRPr="006228B9">
        <w:rPr>
          <w:rFonts w:ascii="Century" w:eastAsiaTheme="minorHAnsi" w:hAnsi="Century" w:cs="Times New Roman"/>
          <w:b/>
        </w:rPr>
        <w:t>冬季</w:t>
      </w:r>
      <w:r w:rsidR="00F63117" w:rsidRPr="006228B9">
        <w:rPr>
          <w:rFonts w:ascii="Century" w:eastAsiaTheme="minorHAnsi" w:hAnsi="Century" w:cs="Times New Roman"/>
          <w:b/>
        </w:rPr>
        <w:t>）</w:t>
      </w:r>
    </w:p>
    <w:p w:rsidR="00BA7D4F" w:rsidRDefault="00981558" w:rsidP="00BA7D4F">
      <w:pPr>
        <w:jc w:val="center"/>
        <w:rPr>
          <w:b/>
        </w:rPr>
      </w:pPr>
      <w:r w:rsidRPr="00981558">
        <w:rPr>
          <w:noProof/>
        </w:rPr>
        <w:drawing>
          <wp:inline distT="0" distB="0" distL="0" distR="0">
            <wp:extent cx="7129440" cy="49410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29440" cy="4941000"/>
                    </a:xfrm>
                    <a:prstGeom prst="rect">
                      <a:avLst/>
                    </a:prstGeom>
                    <a:noFill/>
                    <a:ln>
                      <a:noFill/>
                    </a:ln>
                  </pic:spPr>
                </pic:pic>
              </a:graphicData>
            </a:graphic>
          </wp:inline>
        </w:drawing>
      </w:r>
    </w:p>
    <w:p w:rsidR="00BA7D4F" w:rsidRDefault="00BA7D4F" w:rsidP="00BA7D4F">
      <w:pPr>
        <w:widowControl/>
        <w:jc w:val="center"/>
        <w:rPr>
          <w:rFonts w:ascii="Times New Roman" w:eastAsia="ＭＳ 明朝" w:hAnsi="Times New Roman" w:cs="Times New Roman"/>
          <w:b/>
        </w:rPr>
        <w:sectPr w:rsidR="00BA7D4F" w:rsidSect="00BA7D4F">
          <w:pgSz w:w="16838" w:h="11906" w:orient="landscape" w:code="9"/>
          <w:pgMar w:top="1701" w:right="1985" w:bottom="1701" w:left="1701" w:header="851" w:footer="992" w:gutter="0"/>
          <w:cols w:space="425"/>
          <w:docGrid w:type="linesAndChars" w:linePitch="360"/>
        </w:sectPr>
      </w:pPr>
    </w:p>
    <w:p w:rsidR="00BA7D4F" w:rsidRPr="006228B9" w:rsidRDefault="00BA7D4F" w:rsidP="00BA7D4F">
      <w:pPr>
        <w:widowControl/>
        <w:jc w:val="center"/>
        <w:rPr>
          <w:rFonts w:ascii="Century" w:eastAsiaTheme="minorHAnsi" w:hAnsi="Century" w:cs="Times New Roman"/>
          <w:b/>
        </w:rPr>
      </w:pPr>
      <w:r w:rsidRPr="006228B9">
        <w:rPr>
          <w:rFonts w:ascii="Century" w:eastAsiaTheme="minorHAnsi" w:hAnsi="Century" w:cs="Times New Roman"/>
          <w:b/>
        </w:rPr>
        <w:t>表</w:t>
      </w:r>
      <w:r w:rsidRPr="006228B9">
        <w:rPr>
          <w:rFonts w:ascii="Century" w:eastAsiaTheme="minorHAnsi" w:hAnsi="Century" w:cs="Times New Roman"/>
          <w:b/>
        </w:rPr>
        <w:t xml:space="preserve">8. </w:t>
      </w:r>
      <w:r w:rsidRPr="006228B9">
        <w:rPr>
          <w:rFonts w:ascii="Century" w:eastAsiaTheme="minorHAnsi" w:hAnsi="Century" w:cs="Times New Roman"/>
          <w:b/>
        </w:rPr>
        <w:t>浄水処理の状況</w:t>
      </w:r>
      <w:r w:rsidR="00F63117" w:rsidRPr="006228B9">
        <w:rPr>
          <w:rFonts w:ascii="Century" w:eastAsiaTheme="minorHAnsi" w:hAnsi="Century" w:cs="Times New Roman"/>
          <w:b/>
        </w:rPr>
        <w:t>（</w:t>
      </w:r>
      <w:r w:rsidRPr="006228B9">
        <w:rPr>
          <w:rFonts w:ascii="Century" w:eastAsiaTheme="minorHAnsi" w:hAnsi="Century" w:cs="Times New Roman"/>
          <w:b/>
        </w:rPr>
        <w:t>夏季</w:t>
      </w:r>
      <w:r w:rsidR="00F63117" w:rsidRPr="006228B9">
        <w:rPr>
          <w:rFonts w:ascii="Century" w:eastAsiaTheme="minorHAnsi" w:hAnsi="Century" w:cs="Times New Roman"/>
          <w:b/>
        </w:rPr>
        <w:t>）</w:t>
      </w:r>
    </w:p>
    <w:p w:rsidR="00BA7D4F" w:rsidRDefault="00D7362D" w:rsidP="00BA7D4F">
      <w:pPr>
        <w:rPr>
          <w:b/>
        </w:rPr>
      </w:pPr>
      <w:r w:rsidRPr="00D7362D">
        <w:rPr>
          <w:noProof/>
        </w:rPr>
        <w:drawing>
          <wp:inline distT="0" distB="0" distL="0" distR="0">
            <wp:extent cx="5400040" cy="4787198"/>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4787198"/>
                    </a:xfrm>
                    <a:prstGeom prst="rect">
                      <a:avLst/>
                    </a:prstGeom>
                    <a:noFill/>
                    <a:ln>
                      <a:noFill/>
                    </a:ln>
                  </pic:spPr>
                </pic:pic>
              </a:graphicData>
            </a:graphic>
          </wp:inline>
        </w:drawing>
      </w:r>
    </w:p>
    <w:p w:rsidR="00BA7D4F" w:rsidRDefault="00BA7D4F">
      <w:pPr>
        <w:widowControl/>
        <w:jc w:val="left"/>
        <w:rPr>
          <w:b/>
        </w:rPr>
      </w:pPr>
      <w:r>
        <w:rPr>
          <w:b/>
        </w:rPr>
        <w:br w:type="page"/>
      </w:r>
    </w:p>
    <w:p w:rsidR="00BA7D4F" w:rsidRPr="006228B9" w:rsidRDefault="00BA7D4F" w:rsidP="00BA7D4F">
      <w:pPr>
        <w:jc w:val="center"/>
        <w:rPr>
          <w:rFonts w:ascii="Century" w:eastAsiaTheme="minorHAnsi" w:hAnsi="Century" w:cs="Times New Roman"/>
          <w:b/>
        </w:rPr>
      </w:pPr>
      <w:r w:rsidRPr="006228B9">
        <w:rPr>
          <w:rFonts w:ascii="Century" w:eastAsiaTheme="minorHAnsi" w:hAnsi="Century" w:cs="Times New Roman"/>
          <w:b/>
        </w:rPr>
        <w:t>表</w:t>
      </w:r>
      <w:r w:rsidRPr="006228B9">
        <w:rPr>
          <w:rFonts w:ascii="Century" w:eastAsiaTheme="minorHAnsi" w:hAnsi="Century" w:cs="Times New Roman"/>
          <w:b/>
        </w:rPr>
        <w:t xml:space="preserve">9. </w:t>
      </w:r>
      <w:r w:rsidRPr="006228B9">
        <w:rPr>
          <w:rFonts w:ascii="Century" w:eastAsiaTheme="minorHAnsi" w:hAnsi="Century" w:cs="Times New Roman"/>
          <w:b/>
        </w:rPr>
        <w:t>浄水処理の状況</w:t>
      </w:r>
      <w:r w:rsidR="00F63117" w:rsidRPr="006228B9">
        <w:rPr>
          <w:rFonts w:ascii="Century" w:eastAsiaTheme="minorHAnsi" w:hAnsi="Century" w:cs="Times New Roman"/>
          <w:b/>
        </w:rPr>
        <w:t>（</w:t>
      </w:r>
      <w:r w:rsidRPr="006228B9">
        <w:rPr>
          <w:rFonts w:ascii="Century" w:eastAsiaTheme="minorHAnsi" w:hAnsi="Century" w:cs="Times New Roman"/>
          <w:b/>
        </w:rPr>
        <w:t>冬季</w:t>
      </w:r>
      <w:r w:rsidR="00F63117" w:rsidRPr="006228B9">
        <w:rPr>
          <w:rFonts w:ascii="Century" w:eastAsiaTheme="minorHAnsi" w:hAnsi="Century" w:cs="Times New Roman"/>
          <w:b/>
        </w:rPr>
        <w:t>）</w:t>
      </w:r>
    </w:p>
    <w:p w:rsidR="00BA7D4F" w:rsidRDefault="00D7362D" w:rsidP="00BA7D4F">
      <w:pPr>
        <w:jc w:val="center"/>
        <w:rPr>
          <w:b/>
        </w:rPr>
      </w:pPr>
      <w:r w:rsidRPr="00D7362D">
        <w:rPr>
          <w:noProof/>
        </w:rPr>
        <w:drawing>
          <wp:inline distT="0" distB="0" distL="0" distR="0">
            <wp:extent cx="5400040" cy="6228883"/>
            <wp:effectExtent l="0" t="0" r="0" b="63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6228883"/>
                    </a:xfrm>
                    <a:prstGeom prst="rect">
                      <a:avLst/>
                    </a:prstGeom>
                    <a:noFill/>
                    <a:ln>
                      <a:noFill/>
                    </a:ln>
                  </pic:spPr>
                </pic:pic>
              </a:graphicData>
            </a:graphic>
          </wp:inline>
        </w:drawing>
      </w:r>
    </w:p>
    <w:p w:rsidR="000C3123" w:rsidRDefault="000C3123">
      <w:pPr>
        <w:widowControl/>
        <w:jc w:val="left"/>
        <w:rPr>
          <w:b/>
        </w:rPr>
      </w:pPr>
      <w:r>
        <w:rPr>
          <w:b/>
        </w:rPr>
        <w:br w:type="page"/>
      </w:r>
    </w:p>
    <w:p w:rsidR="00BA7D4F" w:rsidRPr="006228B9" w:rsidRDefault="00BA7D4F" w:rsidP="00BA7D4F">
      <w:pPr>
        <w:widowControl/>
        <w:jc w:val="center"/>
        <w:rPr>
          <w:rFonts w:ascii="Century" w:hAnsi="Century" w:cs="Times New Roman"/>
          <w:b/>
        </w:rPr>
      </w:pPr>
      <w:r w:rsidRPr="006228B9">
        <w:rPr>
          <w:rFonts w:ascii="Century" w:hAnsi="Century" w:cs="Times New Roman"/>
          <w:b/>
        </w:rPr>
        <w:t>表</w:t>
      </w:r>
      <w:r w:rsidRPr="006228B9">
        <w:rPr>
          <w:rFonts w:ascii="Century" w:hAnsi="Century" w:cs="Times New Roman"/>
          <w:b/>
        </w:rPr>
        <w:t xml:space="preserve">10. </w:t>
      </w:r>
      <w:r w:rsidRPr="006228B9">
        <w:rPr>
          <w:rFonts w:ascii="Century" w:hAnsi="Century" w:cs="Times New Roman"/>
          <w:b/>
        </w:rPr>
        <w:t>浄水の状況</w:t>
      </w:r>
      <w:r w:rsidR="00F63117" w:rsidRPr="006228B9">
        <w:rPr>
          <w:rFonts w:ascii="Century" w:hAnsi="Century" w:cs="Times New Roman"/>
          <w:b/>
        </w:rPr>
        <w:t>（</w:t>
      </w:r>
      <w:r w:rsidRPr="006228B9">
        <w:rPr>
          <w:rFonts w:ascii="Century" w:hAnsi="Century" w:cs="Times New Roman"/>
          <w:b/>
        </w:rPr>
        <w:t>夏季</w:t>
      </w:r>
      <w:r w:rsidR="00F63117" w:rsidRPr="006228B9">
        <w:rPr>
          <w:rFonts w:ascii="Century" w:hAnsi="Century" w:cs="Times New Roman"/>
          <w:b/>
        </w:rPr>
        <w:t>）</w:t>
      </w:r>
    </w:p>
    <w:p w:rsidR="00BA7D4F" w:rsidRPr="00BA7D4F" w:rsidRDefault="00D7362D" w:rsidP="00BA7D4F">
      <w:pPr>
        <w:jc w:val="center"/>
        <w:rPr>
          <w:b/>
        </w:rPr>
      </w:pPr>
      <w:r w:rsidRPr="00D7362D">
        <w:rPr>
          <w:noProof/>
        </w:rPr>
        <w:drawing>
          <wp:inline distT="0" distB="0" distL="0" distR="0">
            <wp:extent cx="5400040" cy="4908620"/>
            <wp:effectExtent l="0" t="0" r="0" b="63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4908620"/>
                    </a:xfrm>
                    <a:prstGeom prst="rect">
                      <a:avLst/>
                    </a:prstGeom>
                    <a:noFill/>
                    <a:ln>
                      <a:noFill/>
                    </a:ln>
                  </pic:spPr>
                </pic:pic>
              </a:graphicData>
            </a:graphic>
          </wp:inline>
        </w:drawing>
      </w:r>
    </w:p>
    <w:p w:rsidR="00BA7D4F" w:rsidRDefault="00BA7D4F">
      <w:pPr>
        <w:widowControl/>
        <w:jc w:val="left"/>
      </w:pPr>
      <w:r>
        <w:br w:type="page"/>
      </w:r>
    </w:p>
    <w:p w:rsidR="00BA7D4F" w:rsidRPr="006228B9" w:rsidRDefault="00BA7D4F" w:rsidP="00BA7D4F">
      <w:pPr>
        <w:jc w:val="center"/>
        <w:rPr>
          <w:rFonts w:ascii="Century" w:hAnsi="Century" w:cs="Times New Roman"/>
          <w:b/>
        </w:rPr>
      </w:pPr>
      <w:r w:rsidRPr="006228B9">
        <w:rPr>
          <w:rFonts w:ascii="Century" w:hAnsi="Century" w:cs="Times New Roman"/>
          <w:b/>
        </w:rPr>
        <w:t>表</w:t>
      </w:r>
      <w:r w:rsidRPr="006228B9">
        <w:rPr>
          <w:rFonts w:ascii="Century" w:hAnsi="Century" w:cs="Times New Roman"/>
          <w:b/>
        </w:rPr>
        <w:t xml:space="preserve">11. </w:t>
      </w:r>
      <w:r w:rsidRPr="006228B9">
        <w:rPr>
          <w:rFonts w:ascii="Century" w:hAnsi="Century" w:cs="Times New Roman"/>
          <w:b/>
        </w:rPr>
        <w:t>浄水の状況</w:t>
      </w:r>
      <w:r w:rsidR="00F63117" w:rsidRPr="006228B9">
        <w:rPr>
          <w:rFonts w:ascii="Century" w:hAnsi="Century" w:cs="Times New Roman"/>
          <w:b/>
        </w:rPr>
        <w:t>（</w:t>
      </w:r>
      <w:r w:rsidRPr="006228B9">
        <w:rPr>
          <w:rFonts w:ascii="Century" w:hAnsi="Century" w:cs="Times New Roman"/>
          <w:b/>
        </w:rPr>
        <w:t>冬季</w:t>
      </w:r>
      <w:r w:rsidR="00F63117" w:rsidRPr="006228B9">
        <w:rPr>
          <w:rFonts w:ascii="Century" w:hAnsi="Century" w:cs="Times New Roman"/>
          <w:b/>
        </w:rPr>
        <w:t>）</w:t>
      </w:r>
    </w:p>
    <w:p w:rsidR="001D4FCC" w:rsidRDefault="00D7362D" w:rsidP="00BA7D4F">
      <w:pPr>
        <w:jc w:val="center"/>
      </w:pPr>
      <w:r w:rsidRPr="00D7362D">
        <w:rPr>
          <w:noProof/>
        </w:rPr>
        <w:drawing>
          <wp:inline distT="0" distB="0" distL="0" distR="0">
            <wp:extent cx="5400040" cy="6087418"/>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6087418"/>
                    </a:xfrm>
                    <a:prstGeom prst="rect">
                      <a:avLst/>
                    </a:prstGeom>
                    <a:noFill/>
                    <a:ln>
                      <a:noFill/>
                    </a:ln>
                  </pic:spPr>
                </pic:pic>
              </a:graphicData>
            </a:graphic>
          </wp:inline>
        </w:drawing>
      </w:r>
    </w:p>
    <w:p w:rsidR="001D4FCC" w:rsidRDefault="001D4FCC">
      <w:pPr>
        <w:widowControl/>
        <w:jc w:val="left"/>
      </w:pPr>
      <w:r>
        <w:br w:type="page"/>
      </w:r>
    </w:p>
    <w:p w:rsidR="00B048F3" w:rsidRPr="00B048F3" w:rsidRDefault="00B048F3" w:rsidP="00B048F3">
      <w:pPr>
        <w:rPr>
          <w:rFonts w:ascii="ＭＳ ゴシック" w:eastAsia="ＭＳ ゴシック" w:hAnsi="ＭＳ ゴシック"/>
          <w:b/>
        </w:rPr>
      </w:pPr>
      <w:r w:rsidRPr="00B048F3">
        <w:rPr>
          <w:rFonts w:ascii="ＭＳ ゴシック" w:eastAsia="ＭＳ ゴシック" w:hAnsi="ＭＳ ゴシック" w:hint="eastAsia"/>
          <w:b/>
        </w:rPr>
        <w:t>2. 平成2</w:t>
      </w:r>
      <w:r>
        <w:rPr>
          <w:rFonts w:ascii="ＭＳ ゴシック" w:eastAsia="ＭＳ ゴシック" w:hAnsi="ＭＳ ゴシック"/>
          <w:b/>
        </w:rPr>
        <w:t>9</w:t>
      </w:r>
      <w:r w:rsidRPr="00B048F3">
        <w:rPr>
          <w:rFonts w:ascii="ＭＳ ゴシック" w:eastAsia="ＭＳ ゴシック" w:hAnsi="ＭＳ ゴシック" w:hint="eastAsia"/>
          <w:b/>
        </w:rPr>
        <w:t>年度調査項目</w:t>
      </w:r>
    </w:p>
    <w:p w:rsidR="00B048F3" w:rsidRPr="00B048F3" w:rsidRDefault="00B048F3" w:rsidP="00B048F3">
      <w:pPr>
        <w:rPr>
          <w:rFonts w:ascii="ＭＳ ゴシック" w:eastAsia="ＭＳ ゴシック" w:hAnsi="ＭＳ ゴシック"/>
        </w:rPr>
      </w:pPr>
      <w:r w:rsidRPr="00B048F3">
        <w:rPr>
          <w:rFonts w:ascii="ＭＳ ゴシック" w:eastAsia="ＭＳ ゴシック" w:hAnsi="ＭＳ ゴシック" w:hint="eastAsia"/>
          <w:b/>
        </w:rPr>
        <w:t>2-1</w:t>
      </w:r>
      <w:r>
        <w:rPr>
          <w:rFonts w:ascii="ＭＳ ゴシック" w:eastAsia="ＭＳ ゴシック" w:hAnsi="ＭＳ ゴシック"/>
          <w:b/>
        </w:rPr>
        <w:t>-1</w:t>
      </w:r>
      <w:r w:rsidRPr="00B048F3">
        <w:rPr>
          <w:rFonts w:ascii="ＭＳ ゴシック" w:eastAsia="ＭＳ ゴシック" w:hAnsi="ＭＳ ゴシック" w:hint="eastAsia"/>
          <w:b/>
        </w:rPr>
        <w:t xml:space="preserve">. </w:t>
      </w:r>
      <w:r>
        <w:rPr>
          <w:rFonts w:ascii="ＭＳ ゴシック" w:eastAsia="ＭＳ ゴシック" w:hAnsi="ＭＳ ゴシック" w:hint="eastAsia"/>
          <w:b/>
        </w:rPr>
        <w:t>農薬類代謝物</w:t>
      </w:r>
    </w:p>
    <w:p w:rsidR="00624F9C" w:rsidRPr="006228B9" w:rsidRDefault="00B048F3" w:rsidP="00D4210D">
      <w:pPr>
        <w:rPr>
          <w:rFonts w:ascii="Century" w:hAnsi="Century"/>
        </w:rPr>
      </w:pPr>
      <w:r w:rsidRPr="00F32021">
        <w:rPr>
          <w:rFonts w:ascii="Century" w:eastAsia="ＭＳ 明朝" w:hAnsi="Century"/>
        </w:rPr>
        <w:t xml:space="preserve">　</w:t>
      </w:r>
      <w:r w:rsidR="00624F9C" w:rsidRPr="006228B9">
        <w:rPr>
          <w:rFonts w:ascii="Century" w:hAnsi="Century"/>
        </w:rPr>
        <w:t>オリサストロビンは</w:t>
      </w:r>
      <w:r w:rsidR="001A391C" w:rsidRPr="006228B9">
        <w:rPr>
          <w:rFonts w:ascii="Century" w:hAnsi="Century"/>
        </w:rPr>
        <w:t>水中光分解により</w:t>
      </w:r>
      <w:r w:rsidR="001A391C" w:rsidRPr="006228B9">
        <w:rPr>
          <w:rFonts w:ascii="Century" w:hAnsi="Century"/>
        </w:rPr>
        <w:t>3</w:t>
      </w:r>
      <w:r w:rsidR="001A391C" w:rsidRPr="006228B9">
        <w:rPr>
          <w:rFonts w:ascii="Century" w:hAnsi="Century"/>
        </w:rPr>
        <w:t>種類の幾何異性体が生成することが報告されている</w:t>
      </w:r>
      <w:r w:rsidR="007C4EFC" w:rsidRPr="006228B9">
        <w:rPr>
          <w:rFonts w:ascii="Century" w:hAnsi="Century"/>
          <w:vertAlign w:val="superscript"/>
        </w:rPr>
        <w:t>1</w:t>
      </w:r>
      <w:r w:rsidR="00DF430C" w:rsidRPr="006228B9">
        <w:rPr>
          <w:rFonts w:ascii="Century" w:hAnsi="Century"/>
          <w:vertAlign w:val="superscript"/>
        </w:rPr>
        <w:t>)</w:t>
      </w:r>
      <w:r w:rsidR="001A391C" w:rsidRPr="006228B9">
        <w:rPr>
          <w:rFonts w:ascii="Century" w:hAnsi="Century"/>
        </w:rPr>
        <w:t>。</w:t>
      </w:r>
      <w:r w:rsidR="00D4210D" w:rsidRPr="006228B9">
        <w:rPr>
          <w:rFonts w:ascii="Century" w:hAnsi="Century"/>
        </w:rPr>
        <w:t>農産食品等に係る残留基準値は、この幾何異性体の</w:t>
      </w:r>
      <w:r w:rsidR="00D4210D" w:rsidRPr="006228B9">
        <w:rPr>
          <w:rFonts w:ascii="Century" w:hAnsi="Century"/>
        </w:rPr>
        <w:t>1</w:t>
      </w:r>
      <w:r w:rsidR="00D4210D" w:rsidRPr="006228B9">
        <w:rPr>
          <w:rFonts w:ascii="Century" w:hAnsi="Century"/>
        </w:rPr>
        <w:t>つである</w:t>
      </w:r>
      <w:r w:rsidR="00DE394C" w:rsidRPr="006228B9">
        <w:rPr>
          <w:rFonts w:ascii="Century" w:hAnsi="Century"/>
        </w:rPr>
        <w:t>(</w:t>
      </w:r>
      <w:r w:rsidR="00D4210D" w:rsidRPr="006228B9">
        <w:rPr>
          <w:rFonts w:ascii="Century" w:hAnsi="Century"/>
        </w:rPr>
        <w:t>5</w:t>
      </w:r>
      <w:r w:rsidR="00D4210D" w:rsidRPr="006228B9">
        <w:rPr>
          <w:rFonts w:ascii="Century" w:hAnsi="Century"/>
          <w:i/>
        </w:rPr>
        <w:t>Z</w:t>
      </w:r>
      <w:r w:rsidR="00DE394C" w:rsidRPr="006228B9">
        <w:rPr>
          <w:rFonts w:ascii="Century" w:hAnsi="Century"/>
        </w:rPr>
        <w:t>)-</w:t>
      </w:r>
      <w:r w:rsidR="00D4210D" w:rsidRPr="006228B9">
        <w:rPr>
          <w:rFonts w:ascii="Century" w:hAnsi="Century"/>
        </w:rPr>
        <w:t>オリサストロビン</w:t>
      </w:r>
      <w:r w:rsidR="005774FD" w:rsidRPr="006228B9">
        <w:rPr>
          <w:rFonts w:ascii="Century" w:hAnsi="Century" w:hint="eastAsia"/>
        </w:rPr>
        <w:t>と</w:t>
      </w:r>
      <w:r w:rsidR="00D4210D" w:rsidRPr="006228B9">
        <w:rPr>
          <w:rFonts w:ascii="Century" w:hAnsi="Century"/>
        </w:rPr>
        <w:t>オリサストロビンとの合算で設定されている</w:t>
      </w:r>
      <w:r w:rsidR="007C4EFC" w:rsidRPr="006228B9">
        <w:rPr>
          <w:rFonts w:ascii="Century" w:hAnsi="Century"/>
          <w:vertAlign w:val="superscript"/>
        </w:rPr>
        <w:t>2</w:t>
      </w:r>
      <w:r w:rsidR="00DF430C" w:rsidRPr="006228B9">
        <w:rPr>
          <w:rFonts w:ascii="Century" w:hAnsi="Century"/>
          <w:vertAlign w:val="superscript"/>
        </w:rPr>
        <w:t>)</w:t>
      </w:r>
      <w:r w:rsidR="00D4210D" w:rsidRPr="006228B9">
        <w:rPr>
          <w:rFonts w:ascii="Century" w:hAnsi="Century"/>
        </w:rPr>
        <w:t>。</w:t>
      </w:r>
      <w:r w:rsidR="000B3096" w:rsidRPr="006228B9">
        <w:rPr>
          <w:rFonts w:ascii="Century" w:hAnsi="Century"/>
        </w:rPr>
        <w:t>また、厚生労働省の水道水質検査法検討会においても検査対象へ追加すべきかどうかと検査方法について検討されている</w:t>
      </w:r>
      <w:r w:rsidR="007C4EFC" w:rsidRPr="006228B9">
        <w:rPr>
          <w:rFonts w:ascii="Century" w:hAnsi="Century"/>
          <w:vertAlign w:val="superscript"/>
        </w:rPr>
        <w:t>3</w:t>
      </w:r>
      <w:r w:rsidR="00DF430C" w:rsidRPr="006228B9">
        <w:rPr>
          <w:rFonts w:ascii="Century" w:hAnsi="Century"/>
          <w:vertAlign w:val="superscript"/>
        </w:rPr>
        <w:t>)</w:t>
      </w:r>
      <w:r w:rsidR="000B3096" w:rsidRPr="006228B9">
        <w:rPr>
          <w:rFonts w:ascii="Century" w:hAnsi="Century"/>
        </w:rPr>
        <w:t>。</w:t>
      </w:r>
      <w:r w:rsidR="00F0333F" w:rsidRPr="006228B9">
        <w:rPr>
          <w:rFonts w:ascii="Century" w:hAnsi="Century"/>
        </w:rPr>
        <w:t>小田らはアミトラズが水中で加水分解され、</w:t>
      </w:r>
      <w:r w:rsidR="00F0333F" w:rsidRPr="006228B9">
        <w:rPr>
          <w:rFonts w:ascii="Century" w:hAnsi="Century"/>
        </w:rPr>
        <w:t>DMPF</w:t>
      </w:r>
      <w:r w:rsidR="00F0333F" w:rsidRPr="006228B9">
        <w:rPr>
          <w:rFonts w:ascii="Century" w:hAnsi="Century"/>
        </w:rPr>
        <w:t>と</w:t>
      </w:r>
      <w:r w:rsidR="00F0333F" w:rsidRPr="006228B9">
        <w:rPr>
          <w:rFonts w:ascii="Century" w:hAnsi="Century"/>
        </w:rPr>
        <w:t>DMF</w:t>
      </w:r>
      <w:r w:rsidR="00F0333F" w:rsidRPr="006228B9">
        <w:rPr>
          <w:rFonts w:ascii="Century" w:hAnsi="Century"/>
        </w:rPr>
        <w:t>に変化すること</w:t>
      </w:r>
      <w:r w:rsidR="001C0190" w:rsidRPr="006228B9">
        <w:rPr>
          <w:rFonts w:ascii="Century" w:hAnsi="Century" w:hint="eastAsia"/>
        </w:rPr>
        <w:t>を</w:t>
      </w:r>
      <w:r w:rsidR="00F0333F" w:rsidRPr="006228B9">
        <w:rPr>
          <w:rFonts w:ascii="Century" w:hAnsi="Century"/>
        </w:rPr>
        <w:t>明らかにしており</w:t>
      </w:r>
      <w:r w:rsidR="007C4EFC" w:rsidRPr="006228B9">
        <w:rPr>
          <w:rFonts w:ascii="Century" w:hAnsi="Century"/>
          <w:vertAlign w:val="superscript"/>
        </w:rPr>
        <w:t>4</w:t>
      </w:r>
      <w:r w:rsidR="00DF430C" w:rsidRPr="006228B9">
        <w:rPr>
          <w:rFonts w:ascii="Century" w:hAnsi="Century"/>
          <w:vertAlign w:val="superscript"/>
        </w:rPr>
        <w:t>)</w:t>
      </w:r>
      <w:r w:rsidR="00F0333F" w:rsidRPr="006228B9">
        <w:rPr>
          <w:rFonts w:ascii="Century" w:hAnsi="Century"/>
        </w:rPr>
        <w:t>、土屋らはプロチオホス</w:t>
      </w:r>
      <w:r w:rsidR="001C0190" w:rsidRPr="006228B9">
        <w:rPr>
          <w:rFonts w:ascii="Century" w:hAnsi="Century" w:hint="eastAsia"/>
        </w:rPr>
        <w:t>の</w:t>
      </w:r>
      <w:r w:rsidR="00F0333F" w:rsidRPr="006228B9">
        <w:rPr>
          <w:rFonts w:ascii="Century" w:hAnsi="Century"/>
        </w:rPr>
        <w:t>塩素処理により、オキソン体であるプロチオホスオキソンが生成することを報告している</w:t>
      </w:r>
      <w:r w:rsidR="007C4EFC" w:rsidRPr="006228B9">
        <w:rPr>
          <w:rFonts w:ascii="Century" w:hAnsi="Century"/>
          <w:vertAlign w:val="superscript"/>
        </w:rPr>
        <w:t>5</w:t>
      </w:r>
      <w:r w:rsidR="00DF430C" w:rsidRPr="006228B9">
        <w:rPr>
          <w:rFonts w:ascii="Century" w:hAnsi="Century"/>
          <w:vertAlign w:val="superscript"/>
        </w:rPr>
        <w:t>)</w:t>
      </w:r>
      <w:r w:rsidR="00F0333F" w:rsidRPr="006228B9">
        <w:rPr>
          <w:rFonts w:ascii="Century" w:hAnsi="Century"/>
        </w:rPr>
        <w:t>。また、イプロジオンは植物体内で置換基が入れ替わったイソイプロジオンを生成するが、水中においてもこのイソイプロジオンが生成することが明らかとなっている</w:t>
      </w:r>
      <w:r w:rsidR="007C4EFC" w:rsidRPr="006228B9">
        <w:rPr>
          <w:rFonts w:ascii="Century" w:hAnsi="Century"/>
          <w:vertAlign w:val="superscript"/>
        </w:rPr>
        <w:t>6</w:t>
      </w:r>
      <w:r w:rsidR="00DF430C" w:rsidRPr="006228B9">
        <w:rPr>
          <w:rFonts w:ascii="Century" w:hAnsi="Century"/>
          <w:vertAlign w:val="superscript"/>
        </w:rPr>
        <w:t>)</w:t>
      </w:r>
      <w:r w:rsidR="00F0333F" w:rsidRPr="006228B9">
        <w:rPr>
          <w:rFonts w:ascii="Century" w:hAnsi="Century"/>
        </w:rPr>
        <w:t>。</w:t>
      </w:r>
    </w:p>
    <w:p w:rsidR="003C43CA" w:rsidRPr="006228B9" w:rsidRDefault="003C43CA" w:rsidP="00D4210D">
      <w:pPr>
        <w:rPr>
          <w:rFonts w:ascii="Century" w:hAnsi="Century"/>
        </w:rPr>
      </w:pPr>
      <w:r w:rsidRPr="006228B9">
        <w:rPr>
          <w:rFonts w:ascii="Century" w:hAnsi="Century"/>
        </w:rPr>
        <w:t xml:space="preserve">　現在、フェンチオンやフェニトロチオンのような有機リン系農薬の中には塩素処理により生成するオキソン体を合算して評価することになっている</w:t>
      </w:r>
      <w:r w:rsidR="001C0190" w:rsidRPr="006228B9">
        <w:rPr>
          <w:rFonts w:ascii="Century" w:hAnsi="Century" w:hint="eastAsia"/>
        </w:rPr>
        <w:t>ものが</w:t>
      </w:r>
      <w:r w:rsidR="001C0190" w:rsidRPr="006228B9">
        <w:rPr>
          <w:rFonts w:ascii="Century" w:hAnsi="Century"/>
        </w:rPr>
        <w:t>ある</w:t>
      </w:r>
      <w:r w:rsidR="007C4EFC" w:rsidRPr="006228B9">
        <w:rPr>
          <w:rFonts w:ascii="Century" w:hAnsi="Century"/>
          <w:vertAlign w:val="superscript"/>
        </w:rPr>
        <w:t>7</w:t>
      </w:r>
      <w:r w:rsidR="00DF430C" w:rsidRPr="006228B9">
        <w:rPr>
          <w:rFonts w:ascii="Century" w:hAnsi="Century"/>
          <w:vertAlign w:val="superscript"/>
        </w:rPr>
        <w:t>)</w:t>
      </w:r>
      <w:r w:rsidRPr="006228B9">
        <w:rPr>
          <w:rFonts w:ascii="Century" w:hAnsi="Century"/>
        </w:rPr>
        <w:t>。したがって、水環境中や浄水処理工程での挙動を考慮し、代謝産物が生成される農薬については、農薬原体だけでなくこれらの代謝産物についても同時に定量して、評価することが必要であると考えられる。</w:t>
      </w:r>
    </w:p>
    <w:p w:rsidR="00F776AC" w:rsidRPr="006228B9" w:rsidRDefault="003B3CF8" w:rsidP="00C233CD">
      <w:pPr>
        <w:rPr>
          <w:rFonts w:ascii="Century" w:eastAsia="ＭＳ 明朝" w:hAnsi="Century" w:cs="Times New Roman"/>
        </w:rPr>
      </w:pPr>
      <w:r w:rsidRPr="006228B9">
        <w:rPr>
          <w:rFonts w:ascii="Century" w:hAnsi="Century"/>
        </w:rPr>
        <w:t xml:space="preserve">　そこで、今年度はオリサストロビン、アミトラズ、プロチオホスおよびイプロジオンについて生成が確認されている代謝産物について</w:t>
      </w:r>
      <w:r w:rsidR="00C233CD" w:rsidRPr="006228B9">
        <w:rPr>
          <w:rFonts w:ascii="Century" w:hAnsi="Century"/>
        </w:rPr>
        <w:t>調査を実施した。</w:t>
      </w:r>
      <w:r w:rsidR="00F776AC" w:rsidRPr="006228B9">
        <w:rPr>
          <w:rFonts w:ascii="Century" w:hAnsi="Century"/>
        </w:rPr>
        <w:t>調査対象とした農薬類代謝物</w:t>
      </w:r>
      <w:r w:rsidR="00C233CD" w:rsidRPr="006228B9">
        <w:rPr>
          <w:rFonts w:ascii="Century" w:hAnsi="Century"/>
        </w:rPr>
        <w:t>とその原体</w:t>
      </w:r>
      <w:r w:rsidR="00F776AC" w:rsidRPr="006228B9">
        <w:rPr>
          <w:rFonts w:ascii="Century" w:hAnsi="Century"/>
        </w:rPr>
        <w:t>の構造式等を表</w:t>
      </w:r>
      <w:r w:rsidR="00F776AC" w:rsidRPr="006228B9">
        <w:rPr>
          <w:rFonts w:ascii="Century" w:hAnsi="Century"/>
        </w:rPr>
        <w:t>12</w:t>
      </w:r>
      <w:r w:rsidR="00F776AC" w:rsidRPr="006228B9">
        <w:rPr>
          <w:rFonts w:ascii="Century" w:hAnsi="Century"/>
        </w:rPr>
        <w:t>に示す。調査対象の施設は、</w:t>
      </w:r>
      <w:r w:rsidR="007459AE" w:rsidRPr="006228B9">
        <w:rPr>
          <w:rFonts w:ascii="Century" w:hAnsi="Century"/>
        </w:rPr>
        <w:t>21</w:t>
      </w:r>
      <w:r w:rsidR="00F776AC" w:rsidRPr="006228B9">
        <w:rPr>
          <w:rFonts w:ascii="Century" w:hAnsi="Century"/>
        </w:rPr>
        <w:t>施設</w:t>
      </w:r>
      <w:r w:rsidR="00F63117" w:rsidRPr="006228B9">
        <w:rPr>
          <w:rFonts w:ascii="Century" w:hAnsi="Century" w:cs="Times New Roman"/>
        </w:rPr>
        <w:t>（</w:t>
      </w:r>
      <w:r w:rsidR="00F776AC" w:rsidRPr="006228B9">
        <w:rPr>
          <w:rFonts w:ascii="Century" w:hAnsi="Century" w:cs="Times New Roman"/>
        </w:rPr>
        <w:t>水源：表流水</w:t>
      </w:r>
      <w:r w:rsidR="007459AE" w:rsidRPr="006228B9">
        <w:rPr>
          <w:rFonts w:ascii="Century" w:hAnsi="Century" w:cs="Times New Roman"/>
        </w:rPr>
        <w:t>10</w:t>
      </w:r>
      <w:r w:rsidR="00F776AC" w:rsidRPr="006228B9">
        <w:rPr>
          <w:rFonts w:ascii="Century" w:hAnsi="Century" w:cs="Times New Roman"/>
        </w:rPr>
        <w:t>施設、伏流水</w:t>
      </w:r>
      <w:r w:rsidR="007459AE" w:rsidRPr="006228B9">
        <w:rPr>
          <w:rFonts w:ascii="Century" w:hAnsi="Century" w:cs="Times New Roman"/>
        </w:rPr>
        <w:t>1</w:t>
      </w:r>
      <w:r w:rsidR="00F776AC" w:rsidRPr="006228B9">
        <w:rPr>
          <w:rFonts w:ascii="Century" w:hAnsi="Century" w:cs="Times New Roman"/>
        </w:rPr>
        <w:t>施設、湖沼水</w:t>
      </w:r>
      <w:r w:rsidR="007459AE" w:rsidRPr="006228B9">
        <w:rPr>
          <w:rFonts w:ascii="Century" w:hAnsi="Century" w:cs="Times New Roman"/>
        </w:rPr>
        <w:t>3</w:t>
      </w:r>
      <w:r w:rsidR="00F776AC" w:rsidRPr="006228B9">
        <w:rPr>
          <w:rFonts w:ascii="Century" w:hAnsi="Century" w:cs="Times New Roman"/>
        </w:rPr>
        <w:t>施設、深井戸</w:t>
      </w:r>
      <w:r w:rsidR="007459AE" w:rsidRPr="006228B9">
        <w:rPr>
          <w:rFonts w:ascii="Century" w:hAnsi="Century" w:cs="Times New Roman"/>
        </w:rPr>
        <w:t>6</w:t>
      </w:r>
      <w:r w:rsidR="00F776AC" w:rsidRPr="006228B9">
        <w:rPr>
          <w:rFonts w:ascii="Century" w:hAnsi="Century" w:cs="Times New Roman"/>
        </w:rPr>
        <w:t>施設</w:t>
      </w:r>
      <w:r w:rsidR="007459AE" w:rsidRPr="006228B9">
        <w:rPr>
          <w:rFonts w:ascii="Century" w:hAnsi="Century" w:cs="Times New Roman"/>
        </w:rPr>
        <w:t>、湧水</w:t>
      </w:r>
      <w:r w:rsidR="007459AE" w:rsidRPr="006228B9">
        <w:rPr>
          <w:rFonts w:ascii="Century" w:hAnsi="Century" w:cs="Times New Roman"/>
        </w:rPr>
        <w:t>1</w:t>
      </w:r>
      <w:r w:rsidR="007459AE" w:rsidRPr="006228B9">
        <w:rPr>
          <w:rFonts w:ascii="Century" w:hAnsi="Century" w:cs="Times New Roman"/>
        </w:rPr>
        <w:t>施設</w:t>
      </w:r>
      <w:r w:rsidR="00F63117" w:rsidRPr="006228B9">
        <w:rPr>
          <w:rFonts w:ascii="Century" w:hAnsi="Century" w:cs="Times New Roman"/>
        </w:rPr>
        <w:t>）</w:t>
      </w:r>
      <w:r w:rsidR="00F776AC" w:rsidRPr="006228B9">
        <w:rPr>
          <w:rFonts w:ascii="Century" w:hAnsi="Century" w:cs="Times New Roman"/>
        </w:rPr>
        <w:t>とした。また、調査は夏季</w:t>
      </w:r>
      <w:r w:rsidR="00F63117" w:rsidRPr="006228B9">
        <w:rPr>
          <w:rFonts w:ascii="Century" w:hAnsi="Century" w:cs="Times New Roman"/>
        </w:rPr>
        <w:t>（</w:t>
      </w:r>
      <w:r w:rsidR="00F776AC" w:rsidRPr="006228B9">
        <w:rPr>
          <w:rFonts w:ascii="Century" w:hAnsi="Century" w:cs="Times New Roman"/>
        </w:rPr>
        <w:t>7</w:t>
      </w:r>
      <w:r w:rsidR="00F776AC" w:rsidRPr="006228B9">
        <w:rPr>
          <w:rFonts w:ascii="Century" w:hAnsi="Century" w:cs="Times New Roman"/>
        </w:rPr>
        <w:t>月</w:t>
      </w:r>
      <w:r w:rsidR="00F63117" w:rsidRPr="006228B9">
        <w:rPr>
          <w:rFonts w:ascii="Century" w:hAnsi="Century" w:cs="Times New Roman"/>
        </w:rPr>
        <w:t>）</w:t>
      </w:r>
      <w:r w:rsidR="00F776AC" w:rsidRPr="006228B9">
        <w:rPr>
          <w:rFonts w:ascii="Century" w:hAnsi="Century" w:cs="Times New Roman"/>
        </w:rPr>
        <w:t>に実施し、原水</w:t>
      </w:r>
      <w:r w:rsidR="00BC6451" w:rsidRPr="006228B9">
        <w:rPr>
          <w:rFonts w:ascii="Century" w:hAnsi="Century" w:cs="Times New Roman"/>
        </w:rPr>
        <w:t>および</w:t>
      </w:r>
      <w:r w:rsidR="00F776AC" w:rsidRPr="006228B9">
        <w:rPr>
          <w:rFonts w:ascii="Century" w:hAnsi="Century" w:cs="Times New Roman"/>
        </w:rPr>
        <w:t>浄水を調査対象試料とした。</w:t>
      </w:r>
    </w:p>
    <w:p w:rsidR="00AB424B" w:rsidRPr="006228B9" w:rsidRDefault="00AB424B" w:rsidP="00B048F3">
      <w:pPr>
        <w:rPr>
          <w:rFonts w:ascii="Century" w:eastAsia="ＭＳ 明朝" w:hAnsi="Century"/>
        </w:rPr>
      </w:pPr>
    </w:p>
    <w:p w:rsidR="00B56585" w:rsidRPr="006228B9" w:rsidRDefault="00B56585" w:rsidP="00B56585">
      <w:pPr>
        <w:rPr>
          <w:rFonts w:ascii="ＭＳ ゴシック" w:eastAsia="ＭＳ ゴシック" w:hAnsi="ＭＳ ゴシック"/>
        </w:rPr>
      </w:pPr>
      <w:r w:rsidRPr="006228B9">
        <w:rPr>
          <w:rFonts w:ascii="ＭＳ ゴシック" w:eastAsia="ＭＳ ゴシック" w:hAnsi="ＭＳ ゴシック" w:hint="eastAsia"/>
          <w:b/>
        </w:rPr>
        <w:t>2-1</w:t>
      </w:r>
      <w:r w:rsidRPr="006228B9">
        <w:rPr>
          <w:rFonts w:ascii="ＭＳ ゴシック" w:eastAsia="ＭＳ ゴシック" w:hAnsi="ＭＳ ゴシック"/>
          <w:b/>
        </w:rPr>
        <w:t>-2</w:t>
      </w:r>
      <w:r w:rsidRPr="006228B9">
        <w:rPr>
          <w:rFonts w:ascii="ＭＳ ゴシック" w:eastAsia="ＭＳ ゴシック" w:hAnsi="ＭＳ ゴシック" w:hint="eastAsia"/>
          <w:b/>
        </w:rPr>
        <w:t>. 浄水処理対応困難物質</w:t>
      </w:r>
    </w:p>
    <w:p w:rsidR="00AD485A" w:rsidRPr="006228B9" w:rsidRDefault="00B56585" w:rsidP="00CE4831">
      <w:pPr>
        <w:rPr>
          <w:rFonts w:ascii="Century" w:eastAsiaTheme="minorHAnsi" w:hAnsi="Century" w:cs="Times New Roman"/>
        </w:rPr>
      </w:pPr>
      <w:r w:rsidRPr="006228B9">
        <w:rPr>
          <w:rFonts w:hint="eastAsia"/>
        </w:rPr>
        <w:t xml:space="preserve">　</w:t>
      </w:r>
      <w:r w:rsidR="00AD485A" w:rsidRPr="006228B9">
        <w:rPr>
          <w:rFonts w:ascii="Century" w:eastAsiaTheme="minorHAnsi" w:hAnsi="Century" w:cs="Times New Roman"/>
          <w:kern w:val="0"/>
        </w:rPr>
        <w:t>平成</w:t>
      </w:r>
      <w:r w:rsidR="00AD485A" w:rsidRPr="006228B9">
        <w:rPr>
          <w:rFonts w:ascii="Century" w:eastAsiaTheme="minorHAnsi" w:hAnsi="Century" w:cs="Times New Roman"/>
          <w:kern w:val="0"/>
        </w:rPr>
        <w:t>24</w:t>
      </w:r>
      <w:r w:rsidR="00AD485A" w:rsidRPr="006228B9">
        <w:rPr>
          <w:rFonts w:ascii="Century" w:eastAsiaTheme="minorHAnsi" w:hAnsi="Century" w:cs="Times New Roman"/>
          <w:kern w:val="0"/>
        </w:rPr>
        <w:t>年</w:t>
      </w:r>
      <w:r w:rsidR="00AD485A" w:rsidRPr="006228B9">
        <w:rPr>
          <w:rFonts w:ascii="Century" w:eastAsiaTheme="minorHAnsi" w:hAnsi="Century" w:cs="Times New Roman"/>
          <w:kern w:val="0"/>
        </w:rPr>
        <w:t>5</w:t>
      </w:r>
      <w:r w:rsidR="00AD485A" w:rsidRPr="006228B9">
        <w:rPr>
          <w:rFonts w:ascii="Century" w:eastAsiaTheme="minorHAnsi" w:hAnsi="Century" w:cs="Times New Roman"/>
          <w:kern w:val="0"/>
        </w:rPr>
        <w:t>月に発生した大規模水道水質事故を契機に、厚生労働省は、通常の浄水処理によりホルムアルデヒド等、水質基準に関わる物質を高い比率で生成する物質を</w:t>
      </w:r>
      <w:r w:rsidR="00AD485A" w:rsidRPr="006228B9">
        <w:rPr>
          <w:rFonts w:ascii="Century" w:eastAsiaTheme="minorHAnsi" w:hAnsi="Century" w:cs="Times New Roman"/>
          <w:kern w:val="0"/>
          <w:szCs w:val="21"/>
        </w:rPr>
        <w:t>「浄水処理対応困難物質」として位置付けた</w:t>
      </w:r>
      <w:r w:rsidR="007C4EFC" w:rsidRPr="006228B9">
        <w:rPr>
          <w:rFonts w:ascii="Century" w:eastAsiaTheme="minorHAnsi" w:hAnsi="Century" w:cs="Times New Roman"/>
          <w:kern w:val="0"/>
          <w:szCs w:val="21"/>
          <w:vertAlign w:val="superscript"/>
        </w:rPr>
        <w:t>8</w:t>
      </w:r>
      <w:r w:rsidR="00DF430C" w:rsidRPr="006228B9">
        <w:rPr>
          <w:rFonts w:ascii="Century" w:eastAsiaTheme="minorHAnsi" w:hAnsi="Century" w:cs="Times New Roman"/>
          <w:kern w:val="0"/>
          <w:szCs w:val="21"/>
          <w:vertAlign w:val="superscript"/>
        </w:rPr>
        <w:t>)</w:t>
      </w:r>
      <w:r w:rsidR="00AD485A" w:rsidRPr="006228B9">
        <w:rPr>
          <w:rFonts w:ascii="Century" w:eastAsiaTheme="minorHAnsi" w:hAnsi="Century" w:cs="Times New Roman"/>
          <w:kern w:val="0"/>
          <w:szCs w:val="21"/>
        </w:rPr>
        <w:t>。</w:t>
      </w:r>
      <w:r w:rsidR="00AD485A" w:rsidRPr="006228B9">
        <w:rPr>
          <w:rFonts w:ascii="Century" w:eastAsiaTheme="minorHAnsi" w:hAnsi="Century" w:cs="Times New Roman"/>
          <w:szCs w:val="21"/>
        </w:rPr>
        <w:t>浄水処理対応困難物質に位置付けられた</w:t>
      </w:r>
      <w:r w:rsidR="00AD485A" w:rsidRPr="006228B9">
        <w:rPr>
          <w:rFonts w:ascii="Century" w:eastAsiaTheme="minorHAnsi" w:hAnsi="Century" w:cs="Times New Roman"/>
          <w:szCs w:val="21"/>
        </w:rPr>
        <w:t>14</w:t>
      </w:r>
      <w:r w:rsidR="00AD485A" w:rsidRPr="006228B9">
        <w:rPr>
          <w:rFonts w:ascii="Century" w:eastAsiaTheme="minorHAnsi" w:hAnsi="Century" w:cs="Times New Roman"/>
          <w:szCs w:val="21"/>
        </w:rPr>
        <w:t>物質</w:t>
      </w:r>
      <w:r w:rsidR="00AD485A" w:rsidRPr="006228B9">
        <w:rPr>
          <w:rFonts w:ascii="Century" w:eastAsiaTheme="minorHAnsi" w:hAnsi="Century" w:cs="Times New Roman"/>
        </w:rPr>
        <w:t>のうち、取扱事業所や排出量が把握できる</w:t>
      </w:r>
      <w:r w:rsidR="00AD485A" w:rsidRPr="006228B9">
        <w:rPr>
          <w:rFonts w:ascii="Century" w:eastAsiaTheme="minorHAnsi" w:hAnsi="Century" w:cs="Times New Roman"/>
        </w:rPr>
        <w:t>PRTR</w:t>
      </w:r>
      <w:r w:rsidR="00AD485A" w:rsidRPr="006228B9">
        <w:rPr>
          <w:rFonts w:ascii="Century" w:eastAsiaTheme="minorHAnsi" w:hAnsi="Century" w:cs="Times New Roman"/>
        </w:rPr>
        <w:t>物質に指定されているのは</w:t>
      </w:r>
      <w:r w:rsidR="00AD485A" w:rsidRPr="006228B9">
        <w:rPr>
          <w:rFonts w:ascii="Century" w:eastAsiaTheme="minorHAnsi" w:hAnsi="Century" w:cs="Times New Roman"/>
        </w:rPr>
        <w:t>3</w:t>
      </w:r>
      <w:r w:rsidR="00AD485A" w:rsidRPr="006228B9">
        <w:rPr>
          <w:rFonts w:ascii="Century" w:eastAsiaTheme="minorHAnsi" w:hAnsi="Century" w:cs="Times New Roman"/>
        </w:rPr>
        <w:t>物質であり</w:t>
      </w:r>
      <w:r w:rsidR="007C4EFC" w:rsidRPr="006228B9">
        <w:rPr>
          <w:rFonts w:ascii="Century" w:eastAsiaTheme="minorHAnsi" w:hAnsi="Century" w:cs="Times New Roman"/>
          <w:vertAlign w:val="superscript"/>
        </w:rPr>
        <w:t>9</w:t>
      </w:r>
      <w:r w:rsidR="00DF430C" w:rsidRPr="006228B9">
        <w:rPr>
          <w:rFonts w:ascii="Century" w:eastAsiaTheme="minorHAnsi" w:hAnsi="Century" w:cs="Times New Roman"/>
          <w:vertAlign w:val="superscript"/>
        </w:rPr>
        <w:t>)</w:t>
      </w:r>
      <w:r w:rsidR="00AD485A" w:rsidRPr="006228B9">
        <w:rPr>
          <w:rFonts w:ascii="Century" w:eastAsiaTheme="minorHAnsi" w:hAnsi="Century" w:cs="Times New Roman"/>
        </w:rPr>
        <w:t>、それ以外の物質の使用状況は把握できていない。また、浄水処理対応困難物質の標準検査法は示されておらず、水道水源および浄水中における存在実態も</w:t>
      </w:r>
      <w:r w:rsidR="00F776AC" w:rsidRPr="006228B9">
        <w:rPr>
          <w:rFonts w:ascii="Century" w:eastAsiaTheme="minorHAnsi" w:hAnsi="Century" w:cs="Times New Roman"/>
        </w:rPr>
        <w:t>未知の部分が多い。</w:t>
      </w:r>
    </w:p>
    <w:p w:rsidR="00AB424B" w:rsidRDefault="00AD485A" w:rsidP="00CE4831">
      <w:pPr>
        <w:ind w:firstLineChars="100" w:firstLine="210"/>
        <w:rPr>
          <w:rFonts w:ascii="Century" w:hAnsi="Century" w:cs="Times New Roman"/>
        </w:rPr>
      </w:pPr>
      <w:r w:rsidRPr="006228B9">
        <w:rPr>
          <w:rFonts w:ascii="Century" w:eastAsiaTheme="minorHAnsi" w:hAnsi="Century" w:cs="Times New Roman"/>
        </w:rPr>
        <w:t>平成</w:t>
      </w:r>
      <w:r w:rsidRPr="006228B9">
        <w:rPr>
          <w:rFonts w:ascii="Century" w:eastAsiaTheme="minorHAnsi" w:hAnsi="Century" w:cs="Times New Roman"/>
        </w:rPr>
        <w:t>27</w:t>
      </w:r>
      <w:r w:rsidRPr="006228B9">
        <w:rPr>
          <w:rFonts w:ascii="Century" w:eastAsiaTheme="minorHAnsi" w:hAnsi="Century" w:cs="Times New Roman"/>
        </w:rPr>
        <w:t>年度大阪府水道水中微量有機物質調査では、浄水処理対応困難物質の内、分析法が確立されている臭化物を除く</w:t>
      </w:r>
      <w:r w:rsidRPr="006228B9">
        <w:rPr>
          <w:rFonts w:ascii="Century" w:eastAsiaTheme="minorHAnsi" w:hAnsi="Century" w:cs="Times New Roman"/>
        </w:rPr>
        <w:t>13</w:t>
      </w:r>
      <w:r w:rsidRPr="006228B9">
        <w:rPr>
          <w:rFonts w:ascii="Century" w:eastAsiaTheme="minorHAnsi" w:hAnsi="Century" w:cs="Times New Roman"/>
        </w:rPr>
        <w:t>物質</w:t>
      </w:r>
      <w:r w:rsidR="00F32021" w:rsidRPr="006228B9">
        <w:rPr>
          <w:rFonts w:ascii="Century" w:eastAsiaTheme="minorHAnsi" w:hAnsi="Century" w:cs="Times New Roman"/>
        </w:rPr>
        <w:t>を対象に</w:t>
      </w:r>
      <w:r w:rsidRPr="006228B9">
        <w:rPr>
          <w:rFonts w:ascii="Century" w:eastAsiaTheme="minorHAnsi" w:hAnsi="Century" w:cs="Times New Roman"/>
        </w:rPr>
        <w:t>分析法を検討し、</w:t>
      </w:r>
      <w:r w:rsidRPr="006228B9">
        <w:rPr>
          <w:rFonts w:ascii="Century" w:eastAsiaTheme="minorHAnsi" w:hAnsi="Century" w:cs="Times New Roman"/>
        </w:rPr>
        <w:t>10</w:t>
      </w:r>
      <w:r w:rsidRPr="006228B9">
        <w:rPr>
          <w:rFonts w:ascii="Century" w:eastAsiaTheme="minorHAnsi" w:hAnsi="Century" w:cs="Times New Roman"/>
        </w:rPr>
        <w:t>物質について調査を実施した</w:t>
      </w:r>
      <w:r w:rsidR="000C28C1" w:rsidRPr="006228B9">
        <w:rPr>
          <w:rFonts w:ascii="Century" w:eastAsiaTheme="minorHAnsi" w:hAnsi="Century" w:cs="Times New Roman"/>
          <w:vertAlign w:val="superscript"/>
        </w:rPr>
        <w:t>10</w:t>
      </w:r>
      <w:r w:rsidR="00DF430C" w:rsidRPr="006228B9">
        <w:rPr>
          <w:rFonts w:ascii="Century" w:eastAsiaTheme="minorHAnsi" w:hAnsi="Century" w:cs="Times New Roman"/>
          <w:vertAlign w:val="superscript"/>
        </w:rPr>
        <w:t>)</w:t>
      </w:r>
      <w:r w:rsidRPr="006228B9">
        <w:rPr>
          <w:rFonts w:ascii="Century" w:eastAsiaTheme="minorHAnsi" w:hAnsi="Century" w:cs="Times New Roman"/>
        </w:rPr>
        <w:t>。本年度は、平成</w:t>
      </w:r>
      <w:r w:rsidRPr="006228B9">
        <w:rPr>
          <w:rFonts w:ascii="Century" w:eastAsiaTheme="minorHAnsi" w:hAnsi="Century" w:cs="Times New Roman"/>
        </w:rPr>
        <w:t>27</w:t>
      </w:r>
      <w:r w:rsidRPr="006228B9">
        <w:rPr>
          <w:rFonts w:ascii="Century" w:eastAsiaTheme="minorHAnsi" w:hAnsi="Century" w:cs="Times New Roman"/>
        </w:rPr>
        <w:t>年度の調査を補完することを目的に、テトラメチルエチレンジアミン、アセチルアセトン</w:t>
      </w:r>
      <w:r w:rsidR="00BC6451" w:rsidRPr="006228B9">
        <w:rPr>
          <w:rFonts w:ascii="Century" w:eastAsiaTheme="minorHAnsi" w:hAnsi="Century" w:cs="Times New Roman"/>
        </w:rPr>
        <w:t>および</w:t>
      </w:r>
      <w:r w:rsidRPr="006228B9">
        <w:rPr>
          <w:rFonts w:ascii="Century" w:eastAsiaTheme="minorHAnsi" w:hAnsi="Century" w:cs="Times New Roman"/>
        </w:rPr>
        <w:t>アセトンジカルボン酸を対象に分析法を</w:t>
      </w:r>
      <w:r w:rsidR="00FF103F" w:rsidRPr="006228B9">
        <w:rPr>
          <w:rFonts w:ascii="Century" w:eastAsiaTheme="minorHAnsi" w:hAnsi="Century" w:cs="Times New Roman"/>
        </w:rPr>
        <w:t>開発</w:t>
      </w:r>
      <w:r w:rsidRPr="006228B9">
        <w:rPr>
          <w:rFonts w:ascii="Century" w:eastAsiaTheme="minorHAnsi" w:hAnsi="Century" w:cs="Times New Roman"/>
        </w:rPr>
        <w:t>し、</w:t>
      </w:r>
      <w:r w:rsidRPr="006228B9">
        <w:rPr>
          <w:rFonts w:ascii="Century" w:hAnsi="Century" w:cs="Times New Roman"/>
        </w:rPr>
        <w:t>その存在実態を調べた。</w:t>
      </w:r>
      <w:r w:rsidR="00F776AC" w:rsidRPr="006228B9">
        <w:rPr>
          <w:rFonts w:ascii="Century" w:hAnsi="Century"/>
        </w:rPr>
        <w:t>調査対象とした</w:t>
      </w:r>
      <w:r w:rsidR="00F32021" w:rsidRPr="006228B9">
        <w:rPr>
          <w:rFonts w:ascii="Century" w:hAnsi="Century"/>
        </w:rPr>
        <w:t>浄水処理対応困難物質</w:t>
      </w:r>
      <w:r w:rsidR="00F776AC" w:rsidRPr="006228B9">
        <w:rPr>
          <w:rFonts w:ascii="Century" w:hAnsi="Century"/>
        </w:rPr>
        <w:t>の</w:t>
      </w:r>
      <w:r w:rsidR="00FF103F" w:rsidRPr="006228B9">
        <w:rPr>
          <w:rFonts w:ascii="Century" w:hAnsi="Century"/>
        </w:rPr>
        <w:t>性状</w:t>
      </w:r>
      <w:r w:rsidR="00F776AC" w:rsidRPr="006228B9">
        <w:rPr>
          <w:rFonts w:ascii="Century" w:hAnsi="Century"/>
        </w:rPr>
        <w:t>を表</w:t>
      </w:r>
      <w:r w:rsidR="00F776AC" w:rsidRPr="006228B9">
        <w:rPr>
          <w:rFonts w:ascii="Century" w:hAnsi="Century"/>
        </w:rPr>
        <w:t>1</w:t>
      </w:r>
      <w:r w:rsidR="00F32021" w:rsidRPr="006228B9">
        <w:rPr>
          <w:rFonts w:ascii="Century" w:hAnsi="Century"/>
        </w:rPr>
        <w:t>3</w:t>
      </w:r>
      <w:r w:rsidR="00F776AC" w:rsidRPr="006228B9">
        <w:rPr>
          <w:rFonts w:ascii="Century" w:hAnsi="Century"/>
        </w:rPr>
        <w:t>に示す。調査対象の施設は、</w:t>
      </w:r>
      <w:r w:rsidR="007459AE" w:rsidRPr="006228B9">
        <w:rPr>
          <w:rFonts w:ascii="Century" w:hAnsi="Century"/>
        </w:rPr>
        <w:t>27</w:t>
      </w:r>
      <w:r w:rsidR="00F776AC" w:rsidRPr="006228B9">
        <w:rPr>
          <w:rFonts w:ascii="Century" w:hAnsi="Century"/>
        </w:rPr>
        <w:t>施設</w:t>
      </w:r>
      <w:r w:rsidR="00F63117" w:rsidRPr="006228B9">
        <w:rPr>
          <w:rFonts w:ascii="Century" w:hAnsi="Century" w:cs="Times New Roman"/>
        </w:rPr>
        <w:t>（</w:t>
      </w:r>
      <w:r w:rsidR="00F776AC" w:rsidRPr="006228B9">
        <w:rPr>
          <w:rFonts w:ascii="Century" w:hAnsi="Century" w:cs="Times New Roman"/>
        </w:rPr>
        <w:t>水源：表流水</w:t>
      </w:r>
      <w:r w:rsidR="007459AE" w:rsidRPr="006228B9">
        <w:rPr>
          <w:rFonts w:ascii="Century" w:hAnsi="Century" w:cs="Times New Roman"/>
        </w:rPr>
        <w:t>13</w:t>
      </w:r>
      <w:r w:rsidR="00F776AC" w:rsidRPr="006228B9">
        <w:rPr>
          <w:rFonts w:ascii="Century" w:hAnsi="Century" w:cs="Times New Roman"/>
        </w:rPr>
        <w:t>施設、伏流水</w:t>
      </w:r>
      <w:r w:rsidR="007459AE" w:rsidRPr="006228B9">
        <w:rPr>
          <w:rFonts w:ascii="Century" w:hAnsi="Century" w:cs="Times New Roman"/>
        </w:rPr>
        <w:t>4</w:t>
      </w:r>
      <w:r w:rsidR="00F776AC" w:rsidRPr="006228B9">
        <w:rPr>
          <w:rFonts w:ascii="Century" w:hAnsi="Century" w:cs="Times New Roman"/>
        </w:rPr>
        <w:t>施設、湖沼水</w:t>
      </w:r>
      <w:r w:rsidR="007459AE" w:rsidRPr="006228B9">
        <w:rPr>
          <w:rFonts w:ascii="Century" w:hAnsi="Century" w:cs="Times New Roman"/>
        </w:rPr>
        <w:t>3</w:t>
      </w:r>
      <w:r w:rsidR="00F776AC" w:rsidRPr="006228B9">
        <w:rPr>
          <w:rFonts w:ascii="Century" w:hAnsi="Century" w:cs="Times New Roman"/>
        </w:rPr>
        <w:t>施設、ダム水</w:t>
      </w:r>
      <w:r w:rsidR="007459AE" w:rsidRPr="006228B9">
        <w:rPr>
          <w:rFonts w:ascii="Century" w:hAnsi="Century" w:cs="Times New Roman"/>
        </w:rPr>
        <w:t>2</w:t>
      </w:r>
      <w:r w:rsidR="00F776AC" w:rsidRPr="006228B9">
        <w:rPr>
          <w:rFonts w:ascii="Century" w:hAnsi="Century" w:cs="Times New Roman"/>
        </w:rPr>
        <w:t>施設、</w:t>
      </w:r>
      <w:r w:rsidR="007459AE" w:rsidRPr="006228B9">
        <w:rPr>
          <w:rFonts w:ascii="Century" w:hAnsi="Century" w:cs="Times New Roman"/>
        </w:rPr>
        <w:t>浅井戸</w:t>
      </w:r>
      <w:r w:rsidR="007459AE" w:rsidRPr="006228B9">
        <w:rPr>
          <w:rFonts w:ascii="Century" w:hAnsi="Century" w:cs="Times New Roman"/>
        </w:rPr>
        <w:t>1</w:t>
      </w:r>
      <w:r w:rsidR="007459AE" w:rsidRPr="006228B9">
        <w:rPr>
          <w:rFonts w:ascii="Century" w:hAnsi="Century" w:cs="Times New Roman"/>
        </w:rPr>
        <w:t>施設、</w:t>
      </w:r>
      <w:r w:rsidR="00F776AC" w:rsidRPr="006228B9">
        <w:rPr>
          <w:rFonts w:ascii="Century" w:hAnsi="Century" w:cs="Times New Roman"/>
        </w:rPr>
        <w:t>深井戸</w:t>
      </w:r>
      <w:r w:rsidR="007459AE" w:rsidRPr="006228B9">
        <w:rPr>
          <w:rFonts w:ascii="Century" w:hAnsi="Century" w:cs="Times New Roman"/>
        </w:rPr>
        <w:t>4</w:t>
      </w:r>
      <w:r w:rsidR="00F776AC" w:rsidRPr="006228B9">
        <w:rPr>
          <w:rFonts w:ascii="Century" w:hAnsi="Century" w:cs="Times New Roman"/>
        </w:rPr>
        <w:t>施設</w:t>
      </w:r>
      <w:r w:rsidR="00F63117" w:rsidRPr="006228B9">
        <w:rPr>
          <w:rFonts w:ascii="Century" w:hAnsi="Century" w:cs="Times New Roman"/>
        </w:rPr>
        <w:t>）</w:t>
      </w:r>
      <w:r w:rsidR="00F776AC" w:rsidRPr="006228B9">
        <w:rPr>
          <w:rFonts w:ascii="Century" w:hAnsi="Century" w:cs="Times New Roman"/>
        </w:rPr>
        <w:t>とした。また、調査</w:t>
      </w:r>
      <w:r w:rsidR="00F32021" w:rsidRPr="006228B9">
        <w:rPr>
          <w:rFonts w:ascii="Century" w:hAnsi="Century" w:cs="Times New Roman"/>
        </w:rPr>
        <w:t>は冬季</w:t>
      </w:r>
      <w:r w:rsidR="00F63117" w:rsidRPr="006228B9">
        <w:rPr>
          <w:rFonts w:ascii="Century" w:hAnsi="Century" w:cs="Times New Roman"/>
        </w:rPr>
        <w:t>（</w:t>
      </w:r>
      <w:r w:rsidR="00F32021" w:rsidRPr="006228B9">
        <w:rPr>
          <w:rFonts w:ascii="Century" w:hAnsi="Century" w:cs="Times New Roman"/>
        </w:rPr>
        <w:t>1</w:t>
      </w:r>
      <w:r w:rsidR="00F776AC" w:rsidRPr="006228B9">
        <w:rPr>
          <w:rFonts w:ascii="Century" w:hAnsi="Century" w:cs="Times New Roman"/>
        </w:rPr>
        <w:t>月</w:t>
      </w:r>
      <w:r w:rsidR="00F63117" w:rsidRPr="006228B9">
        <w:rPr>
          <w:rFonts w:ascii="Century" w:hAnsi="Century" w:cs="Times New Roman"/>
        </w:rPr>
        <w:t>）</w:t>
      </w:r>
      <w:r w:rsidR="00F776AC" w:rsidRPr="006228B9">
        <w:rPr>
          <w:rFonts w:ascii="Century" w:hAnsi="Century" w:cs="Times New Roman"/>
        </w:rPr>
        <w:t>に実施し、原水</w:t>
      </w:r>
      <w:r w:rsidR="00BC6451" w:rsidRPr="006228B9">
        <w:rPr>
          <w:rFonts w:ascii="Century" w:hAnsi="Century" w:cs="Times New Roman"/>
        </w:rPr>
        <w:t>および</w:t>
      </w:r>
      <w:r w:rsidR="00F776AC" w:rsidRPr="006228B9">
        <w:rPr>
          <w:rFonts w:ascii="Century" w:hAnsi="Century" w:cs="Times New Roman"/>
        </w:rPr>
        <w:t>浄</w:t>
      </w:r>
      <w:r w:rsidR="00F776AC" w:rsidRPr="00CE4831">
        <w:rPr>
          <w:rFonts w:ascii="Century" w:hAnsi="Century" w:cs="Times New Roman"/>
        </w:rPr>
        <w:t>水を調査対象試料とした。</w:t>
      </w:r>
    </w:p>
    <w:p w:rsidR="001D4FCC" w:rsidRDefault="001D4FCC" w:rsidP="001D4FCC">
      <w:pPr>
        <w:rPr>
          <w:rFonts w:ascii="ＭＳ 明朝" w:eastAsia="ＭＳ 明朝" w:hAnsi="ＭＳ 明朝"/>
        </w:rPr>
      </w:pPr>
    </w:p>
    <w:p w:rsidR="00CD0486" w:rsidRDefault="00CD0486" w:rsidP="00CD0486">
      <w:pPr>
        <w:jc w:val="center"/>
        <w:rPr>
          <w:rFonts w:ascii="Times New Roman" w:eastAsia="ＭＳ 明朝" w:hAnsi="Times New Roman" w:cs="Times New Roman"/>
          <w:b/>
        </w:rPr>
      </w:pPr>
      <w:bookmarkStart w:id="1" w:name="_Hlk509488467"/>
      <w:r w:rsidRPr="006228B9">
        <w:rPr>
          <w:rFonts w:ascii="Times New Roman" w:eastAsia="ＭＳ 明朝" w:hAnsi="Times New Roman" w:cs="Times New Roman"/>
          <w:b/>
        </w:rPr>
        <w:t>表</w:t>
      </w:r>
      <w:r w:rsidRPr="006228B9">
        <w:rPr>
          <w:rFonts w:ascii="Century" w:eastAsia="ＭＳ 明朝" w:hAnsi="Century" w:cs="Times New Roman"/>
          <w:b/>
        </w:rPr>
        <w:t>12</w:t>
      </w:r>
      <w:r w:rsidRPr="006228B9">
        <w:rPr>
          <w:rFonts w:ascii="Times New Roman" w:eastAsia="ＭＳ 明朝" w:hAnsi="Times New Roman" w:cs="Times New Roman"/>
          <w:b/>
        </w:rPr>
        <w:t>．</w:t>
      </w:r>
      <w:r w:rsidR="00624F9C" w:rsidRPr="006228B9">
        <w:rPr>
          <w:rFonts w:ascii="Times New Roman" w:eastAsia="ＭＳ 明朝" w:hAnsi="Times New Roman" w:cs="Times New Roman" w:hint="eastAsia"/>
          <w:b/>
        </w:rPr>
        <w:t>調査対象</w:t>
      </w:r>
      <w:r>
        <w:rPr>
          <w:rFonts w:ascii="Times New Roman" w:eastAsia="ＭＳ 明朝" w:hAnsi="Times New Roman" w:cs="Times New Roman" w:hint="eastAsia"/>
          <w:b/>
        </w:rPr>
        <w:t>農薬</w:t>
      </w:r>
      <w:r w:rsidR="00C233CD">
        <w:rPr>
          <w:rFonts w:ascii="Times New Roman" w:eastAsia="ＭＳ 明朝" w:hAnsi="Times New Roman" w:cs="Times New Roman" w:hint="eastAsia"/>
          <w:b/>
        </w:rPr>
        <w:t>代謝産物</w:t>
      </w:r>
      <w:r w:rsidR="001C0190">
        <w:rPr>
          <w:rFonts w:ascii="Times New Roman" w:eastAsia="ＭＳ 明朝" w:hAnsi="Times New Roman" w:cs="Times New Roman" w:hint="eastAsia"/>
          <w:b/>
        </w:rPr>
        <w:t>および</w:t>
      </w:r>
      <w:r w:rsidR="001C0190">
        <w:rPr>
          <w:rFonts w:ascii="Times New Roman" w:eastAsia="ＭＳ 明朝" w:hAnsi="Times New Roman" w:cs="Times New Roman"/>
          <w:b/>
        </w:rPr>
        <w:t>原体</w:t>
      </w:r>
      <w:r w:rsidRPr="0067316B">
        <w:rPr>
          <w:rFonts w:ascii="Times New Roman" w:eastAsia="ＭＳ 明朝" w:hAnsi="Times New Roman" w:cs="Times New Roman" w:hint="eastAsia"/>
          <w:b/>
        </w:rPr>
        <w:t>の</w:t>
      </w:r>
      <w:r w:rsidRPr="0067316B">
        <w:rPr>
          <w:rFonts w:ascii="Times New Roman" w:eastAsia="ＭＳ 明朝" w:hAnsi="Times New Roman" w:cs="Times New Roman"/>
          <w:b/>
        </w:rPr>
        <w:t>一覧</w:t>
      </w:r>
    </w:p>
    <w:bookmarkEnd w:id="1"/>
    <w:p w:rsidR="00CD0486" w:rsidRPr="00CD0486" w:rsidRDefault="009E3FF3" w:rsidP="00CD0486">
      <w:pPr>
        <w:jc w:val="center"/>
        <w:rPr>
          <w:rFonts w:ascii="Times New Roman" w:eastAsia="ＭＳ 明朝" w:hAnsi="Times New Roman" w:cs="Times New Roman"/>
        </w:rPr>
      </w:pPr>
      <w:r w:rsidRPr="009E3FF3">
        <w:rPr>
          <w:noProof/>
        </w:rPr>
        <w:drawing>
          <wp:inline distT="0" distB="0" distL="0" distR="0">
            <wp:extent cx="5400040" cy="4131012"/>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40" cy="4131012"/>
                    </a:xfrm>
                    <a:prstGeom prst="rect">
                      <a:avLst/>
                    </a:prstGeom>
                    <a:noFill/>
                    <a:ln>
                      <a:noFill/>
                    </a:ln>
                  </pic:spPr>
                </pic:pic>
              </a:graphicData>
            </a:graphic>
          </wp:inline>
        </w:drawing>
      </w:r>
    </w:p>
    <w:p w:rsidR="00D0402F" w:rsidRPr="00CD0486" w:rsidRDefault="00D0402F" w:rsidP="00CD0486">
      <w:pPr>
        <w:rPr>
          <w:rFonts w:ascii="ＭＳ ゴシック" w:eastAsia="ＭＳ ゴシック" w:hAnsi="ＭＳ ゴシック"/>
          <w:b/>
        </w:rPr>
      </w:pPr>
    </w:p>
    <w:p w:rsidR="0067316B" w:rsidRPr="006228B9" w:rsidRDefault="0067316B" w:rsidP="0067316B">
      <w:pPr>
        <w:jc w:val="center"/>
        <w:rPr>
          <w:rFonts w:ascii="ＭＳ 明朝" w:eastAsia="ＭＳ 明朝" w:hAnsi="ＭＳ 明朝"/>
          <w:b/>
        </w:rPr>
      </w:pPr>
      <w:r w:rsidRPr="006228B9">
        <w:rPr>
          <w:rFonts w:ascii="ＭＳ 明朝" w:eastAsia="ＭＳ 明朝" w:hAnsi="ＭＳ 明朝"/>
          <w:b/>
        </w:rPr>
        <w:t>表</w:t>
      </w:r>
      <w:r w:rsidRPr="006228B9">
        <w:rPr>
          <w:rFonts w:ascii="Century" w:eastAsia="ＭＳ 明朝" w:hAnsi="Century"/>
          <w:b/>
        </w:rPr>
        <w:t>13</w:t>
      </w:r>
      <w:r w:rsidRPr="006228B9">
        <w:rPr>
          <w:rFonts w:ascii="ＭＳ 明朝" w:eastAsia="ＭＳ 明朝" w:hAnsi="ＭＳ 明朝"/>
          <w:b/>
        </w:rPr>
        <w:t>．</w:t>
      </w:r>
      <w:r w:rsidRPr="006228B9">
        <w:rPr>
          <w:rFonts w:ascii="ＭＳ 明朝" w:eastAsia="ＭＳ 明朝" w:hAnsi="ＭＳ 明朝" w:hint="eastAsia"/>
          <w:b/>
        </w:rPr>
        <w:t>浄水処理対応困難物質の</w:t>
      </w:r>
      <w:r w:rsidRPr="006228B9">
        <w:rPr>
          <w:rFonts w:ascii="ＭＳ 明朝" w:eastAsia="ＭＳ 明朝" w:hAnsi="ＭＳ 明朝"/>
          <w:b/>
        </w:rPr>
        <w:t>一覧</w:t>
      </w:r>
      <w:r w:rsidR="00BC6451" w:rsidRPr="006228B9">
        <w:rPr>
          <w:rFonts w:ascii="Century" w:eastAsia="ＭＳ 明朝" w:hAnsi="Century"/>
          <w:b/>
          <w:vertAlign w:val="superscript"/>
        </w:rPr>
        <w:t>14)</w:t>
      </w:r>
    </w:p>
    <w:p w:rsidR="0067316B" w:rsidRPr="0067316B" w:rsidRDefault="00ED3AFD" w:rsidP="0067316B">
      <w:pPr>
        <w:jc w:val="center"/>
        <w:rPr>
          <w:rFonts w:ascii="ＭＳ 明朝" w:eastAsia="ＭＳ 明朝" w:hAnsi="ＭＳ 明朝"/>
          <w:b/>
        </w:rPr>
      </w:pPr>
      <w:r w:rsidRPr="00ED3AFD">
        <w:rPr>
          <w:noProof/>
        </w:rPr>
        <w:drawing>
          <wp:inline distT="0" distB="0" distL="0" distR="0">
            <wp:extent cx="5400040" cy="1721686"/>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1721686"/>
                    </a:xfrm>
                    <a:prstGeom prst="rect">
                      <a:avLst/>
                    </a:prstGeom>
                    <a:noFill/>
                    <a:ln>
                      <a:noFill/>
                    </a:ln>
                  </pic:spPr>
                </pic:pic>
              </a:graphicData>
            </a:graphic>
          </wp:inline>
        </w:drawing>
      </w:r>
    </w:p>
    <w:p w:rsidR="00CD41A8" w:rsidRPr="00D177DD" w:rsidRDefault="00CD41A8" w:rsidP="00326E64">
      <w:pPr>
        <w:widowControl/>
        <w:jc w:val="left"/>
        <w:rPr>
          <w:rFonts w:ascii="Times New Roman" w:eastAsia="ＭＳ 明朝" w:hAnsi="Times New Roman" w:cs="Times New Roman"/>
          <w:color w:val="00B0F0"/>
        </w:rPr>
      </w:pPr>
      <w:bookmarkStart w:id="2" w:name="_GoBack"/>
      <w:bookmarkEnd w:id="2"/>
    </w:p>
    <w:sectPr w:rsidR="00CD41A8" w:rsidRPr="00D177DD" w:rsidSect="0063440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AFD" w:rsidRDefault="00ED3AFD" w:rsidP="0009465A">
      <w:r>
        <w:separator/>
      </w:r>
    </w:p>
  </w:endnote>
  <w:endnote w:type="continuationSeparator" w:id="0">
    <w:p w:rsidR="00ED3AFD" w:rsidRDefault="00ED3AFD" w:rsidP="0009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676554"/>
      <w:docPartObj>
        <w:docPartGallery w:val="Page Numbers (Bottom of Page)"/>
        <w:docPartUnique/>
      </w:docPartObj>
    </w:sdtPr>
    <w:sdtEndPr/>
    <w:sdtContent>
      <w:p w:rsidR="00ED3AFD" w:rsidRDefault="00ED3AFD">
        <w:pPr>
          <w:pStyle w:val="a6"/>
          <w:jc w:val="center"/>
        </w:pPr>
        <w:r>
          <w:fldChar w:fldCharType="begin"/>
        </w:r>
        <w:r>
          <w:instrText>PAGE   \* MERGEFORMAT</w:instrText>
        </w:r>
        <w:r>
          <w:fldChar w:fldCharType="separate"/>
        </w:r>
        <w:r w:rsidR="00326E64" w:rsidRPr="00326E64">
          <w:rPr>
            <w:noProof/>
            <w:lang w:val="ja-JP"/>
          </w:rPr>
          <w:t>13</w:t>
        </w:r>
        <w:r>
          <w:fldChar w:fldCharType="end"/>
        </w:r>
      </w:p>
    </w:sdtContent>
  </w:sdt>
  <w:p w:rsidR="00ED3AFD" w:rsidRDefault="00ED3A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AFD" w:rsidRDefault="00ED3AFD" w:rsidP="0009465A">
      <w:r>
        <w:separator/>
      </w:r>
    </w:p>
  </w:footnote>
  <w:footnote w:type="continuationSeparator" w:id="0">
    <w:p w:rsidR="00ED3AFD" w:rsidRDefault="00ED3AFD" w:rsidP="00094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979A7"/>
    <w:multiLevelType w:val="hybridMultilevel"/>
    <w:tmpl w:val="B09822BE"/>
    <w:lvl w:ilvl="0" w:tplc="408464B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14C6EE0"/>
    <w:multiLevelType w:val="hybridMultilevel"/>
    <w:tmpl w:val="BF9A021E"/>
    <w:lvl w:ilvl="0" w:tplc="533806BC">
      <w:start w:val="1"/>
      <w:numFmt w:val="decimal"/>
      <w:lvlText w:val="%1)"/>
      <w:lvlJc w:val="left"/>
      <w:pPr>
        <w:ind w:left="420" w:hanging="420"/>
      </w:pPr>
      <w:rPr>
        <w:rFonts w:ascii="Century" w:hAnsi="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1694CBA"/>
    <w:multiLevelType w:val="hybridMultilevel"/>
    <w:tmpl w:val="5C128126"/>
    <w:lvl w:ilvl="0" w:tplc="408464B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79"/>
    <w:rsid w:val="000560EC"/>
    <w:rsid w:val="00067D51"/>
    <w:rsid w:val="00070F4E"/>
    <w:rsid w:val="0009465A"/>
    <w:rsid w:val="000A2AC0"/>
    <w:rsid w:val="000B3096"/>
    <w:rsid w:val="000B34C6"/>
    <w:rsid w:val="000C28C1"/>
    <w:rsid w:val="000C3123"/>
    <w:rsid w:val="000C396A"/>
    <w:rsid w:val="000C3BEB"/>
    <w:rsid w:val="001327E2"/>
    <w:rsid w:val="00136542"/>
    <w:rsid w:val="00167D36"/>
    <w:rsid w:val="00187AE8"/>
    <w:rsid w:val="001A391C"/>
    <w:rsid w:val="001A63FE"/>
    <w:rsid w:val="001B42C3"/>
    <w:rsid w:val="001C0190"/>
    <w:rsid w:val="001D4FCC"/>
    <w:rsid w:val="001E4750"/>
    <w:rsid w:val="001F59F2"/>
    <w:rsid w:val="001F6FCC"/>
    <w:rsid w:val="002042BE"/>
    <w:rsid w:val="00251823"/>
    <w:rsid w:val="00251C0D"/>
    <w:rsid w:val="00295A09"/>
    <w:rsid w:val="002B3A67"/>
    <w:rsid w:val="002D72B8"/>
    <w:rsid w:val="00326E64"/>
    <w:rsid w:val="003347C3"/>
    <w:rsid w:val="00347500"/>
    <w:rsid w:val="003543A3"/>
    <w:rsid w:val="003577A8"/>
    <w:rsid w:val="003B29F9"/>
    <w:rsid w:val="003B3CF8"/>
    <w:rsid w:val="003C43CA"/>
    <w:rsid w:val="003E3A98"/>
    <w:rsid w:val="003F6111"/>
    <w:rsid w:val="00406357"/>
    <w:rsid w:val="00435FAF"/>
    <w:rsid w:val="00465374"/>
    <w:rsid w:val="00476F5A"/>
    <w:rsid w:val="004775FF"/>
    <w:rsid w:val="00480B73"/>
    <w:rsid w:val="004A31AC"/>
    <w:rsid w:val="004B201B"/>
    <w:rsid w:val="004B32CE"/>
    <w:rsid w:val="004C7BDA"/>
    <w:rsid w:val="004E7013"/>
    <w:rsid w:val="004E7517"/>
    <w:rsid w:val="005234C5"/>
    <w:rsid w:val="00526015"/>
    <w:rsid w:val="00526568"/>
    <w:rsid w:val="005458BF"/>
    <w:rsid w:val="00547826"/>
    <w:rsid w:val="005616B0"/>
    <w:rsid w:val="00567E66"/>
    <w:rsid w:val="0057111D"/>
    <w:rsid w:val="005774FD"/>
    <w:rsid w:val="00581F2A"/>
    <w:rsid w:val="005874D8"/>
    <w:rsid w:val="005A5B9E"/>
    <w:rsid w:val="005A6733"/>
    <w:rsid w:val="005D7E04"/>
    <w:rsid w:val="005F0E04"/>
    <w:rsid w:val="005F31B1"/>
    <w:rsid w:val="005F593E"/>
    <w:rsid w:val="006228B9"/>
    <w:rsid w:val="00624F9C"/>
    <w:rsid w:val="0063375D"/>
    <w:rsid w:val="00634409"/>
    <w:rsid w:val="0067316B"/>
    <w:rsid w:val="00677F21"/>
    <w:rsid w:val="006A24C3"/>
    <w:rsid w:val="006E53A3"/>
    <w:rsid w:val="00703C59"/>
    <w:rsid w:val="007459AE"/>
    <w:rsid w:val="007650E3"/>
    <w:rsid w:val="00793041"/>
    <w:rsid w:val="007A280A"/>
    <w:rsid w:val="007B31D2"/>
    <w:rsid w:val="007B60CC"/>
    <w:rsid w:val="007B629C"/>
    <w:rsid w:val="007C088A"/>
    <w:rsid w:val="007C4EFC"/>
    <w:rsid w:val="007D2D88"/>
    <w:rsid w:val="007E2ABC"/>
    <w:rsid w:val="008359A8"/>
    <w:rsid w:val="008C278B"/>
    <w:rsid w:val="008E7C0F"/>
    <w:rsid w:val="00907FC9"/>
    <w:rsid w:val="00955869"/>
    <w:rsid w:val="00956BE0"/>
    <w:rsid w:val="00980309"/>
    <w:rsid w:val="00981558"/>
    <w:rsid w:val="009A538B"/>
    <w:rsid w:val="009B08D0"/>
    <w:rsid w:val="009C5586"/>
    <w:rsid w:val="009D78F7"/>
    <w:rsid w:val="009E3FF3"/>
    <w:rsid w:val="00A10968"/>
    <w:rsid w:val="00A1371B"/>
    <w:rsid w:val="00A579C4"/>
    <w:rsid w:val="00A70A29"/>
    <w:rsid w:val="00AB424B"/>
    <w:rsid w:val="00AB57B0"/>
    <w:rsid w:val="00AD202D"/>
    <w:rsid w:val="00AD485A"/>
    <w:rsid w:val="00AE1710"/>
    <w:rsid w:val="00B048F3"/>
    <w:rsid w:val="00B06019"/>
    <w:rsid w:val="00B11734"/>
    <w:rsid w:val="00B13979"/>
    <w:rsid w:val="00B22462"/>
    <w:rsid w:val="00B352AE"/>
    <w:rsid w:val="00B56585"/>
    <w:rsid w:val="00BA1FBA"/>
    <w:rsid w:val="00BA7D4F"/>
    <w:rsid w:val="00BB127D"/>
    <w:rsid w:val="00BB128D"/>
    <w:rsid w:val="00BC6451"/>
    <w:rsid w:val="00BE719A"/>
    <w:rsid w:val="00C02EC3"/>
    <w:rsid w:val="00C112BC"/>
    <w:rsid w:val="00C233CD"/>
    <w:rsid w:val="00C539CD"/>
    <w:rsid w:val="00C67CB3"/>
    <w:rsid w:val="00C763E2"/>
    <w:rsid w:val="00C84226"/>
    <w:rsid w:val="00C90416"/>
    <w:rsid w:val="00C94764"/>
    <w:rsid w:val="00CD0486"/>
    <w:rsid w:val="00CD41A8"/>
    <w:rsid w:val="00CE4831"/>
    <w:rsid w:val="00D02FB1"/>
    <w:rsid w:val="00D0402F"/>
    <w:rsid w:val="00D177DD"/>
    <w:rsid w:val="00D34027"/>
    <w:rsid w:val="00D4210D"/>
    <w:rsid w:val="00D7362D"/>
    <w:rsid w:val="00D867C1"/>
    <w:rsid w:val="00DA2412"/>
    <w:rsid w:val="00DE394C"/>
    <w:rsid w:val="00DF430C"/>
    <w:rsid w:val="00E17F20"/>
    <w:rsid w:val="00E91BB7"/>
    <w:rsid w:val="00ED3AFD"/>
    <w:rsid w:val="00ED7C8B"/>
    <w:rsid w:val="00F0333F"/>
    <w:rsid w:val="00F0760D"/>
    <w:rsid w:val="00F249C7"/>
    <w:rsid w:val="00F310EC"/>
    <w:rsid w:val="00F32021"/>
    <w:rsid w:val="00F63117"/>
    <w:rsid w:val="00F71522"/>
    <w:rsid w:val="00F776AC"/>
    <w:rsid w:val="00F85E3C"/>
    <w:rsid w:val="00F909E3"/>
    <w:rsid w:val="00FA57BC"/>
    <w:rsid w:val="00FB0ACC"/>
    <w:rsid w:val="00FC6CC3"/>
    <w:rsid w:val="00FD0723"/>
    <w:rsid w:val="00FD3E42"/>
    <w:rsid w:val="00FD51CE"/>
    <w:rsid w:val="00FD54A2"/>
    <w:rsid w:val="00FE41EC"/>
    <w:rsid w:val="00FF1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A538B"/>
    <w:pPr>
      <w:widowControl w:val="0"/>
      <w:wordWrap w:val="0"/>
      <w:autoSpaceDE w:val="0"/>
      <w:autoSpaceDN w:val="0"/>
      <w:adjustRightInd w:val="0"/>
      <w:spacing w:line="310" w:lineRule="exact"/>
      <w:jc w:val="both"/>
    </w:pPr>
    <w:rPr>
      <w:rFonts w:ascii="ＭＳ 明朝" w:eastAsia="ＭＳ 明朝" w:hAnsi="ＭＳ 明朝" w:cs="ＭＳ 明朝"/>
      <w:spacing w:val="-1"/>
      <w:kern w:val="0"/>
      <w:szCs w:val="21"/>
    </w:rPr>
  </w:style>
  <w:style w:type="paragraph" w:styleId="a4">
    <w:name w:val="header"/>
    <w:basedOn w:val="a"/>
    <w:link w:val="a5"/>
    <w:uiPriority w:val="99"/>
    <w:unhideWhenUsed/>
    <w:rsid w:val="0009465A"/>
    <w:pPr>
      <w:tabs>
        <w:tab w:val="center" w:pos="4252"/>
        <w:tab w:val="right" w:pos="8504"/>
      </w:tabs>
      <w:snapToGrid w:val="0"/>
    </w:pPr>
  </w:style>
  <w:style w:type="character" w:customStyle="1" w:styleId="a5">
    <w:name w:val="ヘッダー (文字)"/>
    <w:basedOn w:val="a0"/>
    <w:link w:val="a4"/>
    <w:uiPriority w:val="99"/>
    <w:rsid w:val="0009465A"/>
  </w:style>
  <w:style w:type="paragraph" w:styleId="a6">
    <w:name w:val="footer"/>
    <w:basedOn w:val="a"/>
    <w:link w:val="a7"/>
    <w:uiPriority w:val="99"/>
    <w:unhideWhenUsed/>
    <w:rsid w:val="0009465A"/>
    <w:pPr>
      <w:tabs>
        <w:tab w:val="center" w:pos="4252"/>
        <w:tab w:val="right" w:pos="8504"/>
      </w:tabs>
      <w:snapToGrid w:val="0"/>
    </w:pPr>
  </w:style>
  <w:style w:type="character" w:customStyle="1" w:styleId="a7">
    <w:name w:val="フッター (文字)"/>
    <w:basedOn w:val="a0"/>
    <w:link w:val="a6"/>
    <w:uiPriority w:val="99"/>
    <w:rsid w:val="0009465A"/>
  </w:style>
  <w:style w:type="paragraph" w:styleId="a8">
    <w:name w:val="List Paragraph"/>
    <w:basedOn w:val="a"/>
    <w:uiPriority w:val="34"/>
    <w:qFormat/>
    <w:rsid w:val="009B08D0"/>
    <w:pPr>
      <w:ind w:leftChars="400" w:left="840"/>
    </w:pPr>
  </w:style>
  <w:style w:type="character" w:styleId="a9">
    <w:name w:val="Hyperlink"/>
    <w:basedOn w:val="a0"/>
    <w:uiPriority w:val="99"/>
    <w:unhideWhenUsed/>
    <w:rsid w:val="007E2ABC"/>
    <w:rPr>
      <w:color w:val="0563C1" w:themeColor="hyperlink"/>
      <w:u w:val="single"/>
    </w:rPr>
  </w:style>
  <w:style w:type="character" w:styleId="aa">
    <w:name w:val="FollowedHyperlink"/>
    <w:basedOn w:val="a0"/>
    <w:uiPriority w:val="99"/>
    <w:semiHidden/>
    <w:unhideWhenUsed/>
    <w:rsid w:val="007E2ABC"/>
    <w:rPr>
      <w:color w:val="954F72" w:themeColor="followedHyperlink"/>
      <w:u w:val="single"/>
    </w:rPr>
  </w:style>
  <w:style w:type="paragraph" w:styleId="ab">
    <w:name w:val="Balloon Text"/>
    <w:basedOn w:val="a"/>
    <w:link w:val="ac"/>
    <w:uiPriority w:val="99"/>
    <w:semiHidden/>
    <w:unhideWhenUsed/>
    <w:rsid w:val="00ED7C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7C8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A538B"/>
    <w:pPr>
      <w:widowControl w:val="0"/>
      <w:wordWrap w:val="0"/>
      <w:autoSpaceDE w:val="0"/>
      <w:autoSpaceDN w:val="0"/>
      <w:adjustRightInd w:val="0"/>
      <w:spacing w:line="310" w:lineRule="exact"/>
      <w:jc w:val="both"/>
    </w:pPr>
    <w:rPr>
      <w:rFonts w:ascii="ＭＳ 明朝" w:eastAsia="ＭＳ 明朝" w:hAnsi="ＭＳ 明朝" w:cs="ＭＳ 明朝"/>
      <w:spacing w:val="-1"/>
      <w:kern w:val="0"/>
      <w:szCs w:val="21"/>
    </w:rPr>
  </w:style>
  <w:style w:type="paragraph" w:styleId="a4">
    <w:name w:val="header"/>
    <w:basedOn w:val="a"/>
    <w:link w:val="a5"/>
    <w:uiPriority w:val="99"/>
    <w:unhideWhenUsed/>
    <w:rsid w:val="0009465A"/>
    <w:pPr>
      <w:tabs>
        <w:tab w:val="center" w:pos="4252"/>
        <w:tab w:val="right" w:pos="8504"/>
      </w:tabs>
      <w:snapToGrid w:val="0"/>
    </w:pPr>
  </w:style>
  <w:style w:type="character" w:customStyle="1" w:styleId="a5">
    <w:name w:val="ヘッダー (文字)"/>
    <w:basedOn w:val="a0"/>
    <w:link w:val="a4"/>
    <w:uiPriority w:val="99"/>
    <w:rsid w:val="0009465A"/>
  </w:style>
  <w:style w:type="paragraph" w:styleId="a6">
    <w:name w:val="footer"/>
    <w:basedOn w:val="a"/>
    <w:link w:val="a7"/>
    <w:uiPriority w:val="99"/>
    <w:unhideWhenUsed/>
    <w:rsid w:val="0009465A"/>
    <w:pPr>
      <w:tabs>
        <w:tab w:val="center" w:pos="4252"/>
        <w:tab w:val="right" w:pos="8504"/>
      </w:tabs>
      <w:snapToGrid w:val="0"/>
    </w:pPr>
  </w:style>
  <w:style w:type="character" w:customStyle="1" w:styleId="a7">
    <w:name w:val="フッター (文字)"/>
    <w:basedOn w:val="a0"/>
    <w:link w:val="a6"/>
    <w:uiPriority w:val="99"/>
    <w:rsid w:val="0009465A"/>
  </w:style>
  <w:style w:type="paragraph" w:styleId="a8">
    <w:name w:val="List Paragraph"/>
    <w:basedOn w:val="a"/>
    <w:uiPriority w:val="34"/>
    <w:qFormat/>
    <w:rsid w:val="009B08D0"/>
    <w:pPr>
      <w:ind w:leftChars="400" w:left="840"/>
    </w:pPr>
  </w:style>
  <w:style w:type="character" w:styleId="a9">
    <w:name w:val="Hyperlink"/>
    <w:basedOn w:val="a0"/>
    <w:uiPriority w:val="99"/>
    <w:unhideWhenUsed/>
    <w:rsid w:val="007E2ABC"/>
    <w:rPr>
      <w:color w:val="0563C1" w:themeColor="hyperlink"/>
      <w:u w:val="single"/>
    </w:rPr>
  </w:style>
  <w:style w:type="character" w:styleId="aa">
    <w:name w:val="FollowedHyperlink"/>
    <w:basedOn w:val="a0"/>
    <w:uiPriority w:val="99"/>
    <w:semiHidden/>
    <w:unhideWhenUsed/>
    <w:rsid w:val="007E2ABC"/>
    <w:rPr>
      <w:color w:val="954F72" w:themeColor="followedHyperlink"/>
      <w:u w:val="single"/>
    </w:rPr>
  </w:style>
  <w:style w:type="paragraph" w:styleId="ab">
    <w:name w:val="Balloon Text"/>
    <w:basedOn w:val="a"/>
    <w:link w:val="ac"/>
    <w:uiPriority w:val="99"/>
    <w:semiHidden/>
    <w:unhideWhenUsed/>
    <w:rsid w:val="00ED7C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7C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6A87D-ECAB-4953-8959-529322DA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472</Words>
  <Characters>2696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Sokichi Takagi</dc:creator>
  <cp:lastModifiedBy>HOSTNAME</cp:lastModifiedBy>
  <cp:revision>3</cp:revision>
  <cp:lastPrinted>2018-07-18T04:38:00Z</cp:lastPrinted>
  <dcterms:created xsi:type="dcterms:W3CDTF">2018-07-20T04:23:00Z</dcterms:created>
  <dcterms:modified xsi:type="dcterms:W3CDTF">2018-08-14T02:54:00Z</dcterms:modified>
</cp:coreProperties>
</file>