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3FA" w:rsidRPr="000B07F3" w:rsidRDefault="00B673FA" w:rsidP="00B673FA">
      <w:pPr>
        <w:rPr>
          <w:rFonts w:ascii="ＭＳ ゴシック" w:eastAsia="ＭＳ ゴシック" w:hAnsi="ＭＳ ゴシック"/>
          <w:b/>
          <w:sz w:val="28"/>
          <w:szCs w:val="28"/>
        </w:rPr>
      </w:pPr>
      <w:bookmarkStart w:id="0" w:name="_GoBack"/>
      <w:bookmarkEnd w:id="0"/>
      <w:r w:rsidRPr="000B07F3">
        <w:rPr>
          <w:rFonts w:ascii="ＭＳ ゴシック" w:eastAsia="ＭＳ ゴシック" w:hAnsi="ＭＳ ゴシック" w:hint="eastAsia"/>
          <w:b/>
          <w:sz w:val="28"/>
          <w:szCs w:val="28"/>
        </w:rPr>
        <w:t>平成２６年度　事後評価点検表（内部評価）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7"/>
        <w:gridCol w:w="8720"/>
      </w:tblGrid>
      <w:tr w:rsidR="00B673FA" w:rsidRPr="000B07F3" w:rsidTr="00CD238C">
        <w:trPr>
          <w:cantSplit/>
        </w:trPr>
        <w:tc>
          <w:tcPr>
            <w:tcW w:w="2027" w:type="dxa"/>
            <w:shd w:val="clear" w:color="auto" w:fill="E6E6E6"/>
            <w:vAlign w:val="center"/>
          </w:tcPr>
          <w:p w:rsidR="00B673FA" w:rsidRPr="000B07F3" w:rsidRDefault="00B673FA" w:rsidP="00CD238C">
            <w:pPr>
              <w:jc w:val="center"/>
              <w:rPr>
                <w:rFonts w:ascii="ＭＳ 明朝" w:hAnsi="ＭＳ 明朝"/>
                <w:szCs w:val="21"/>
              </w:rPr>
            </w:pPr>
            <w:r w:rsidRPr="000B07F3">
              <w:rPr>
                <w:rFonts w:ascii="ＭＳ 明朝" w:hAnsi="ＭＳ 明朝" w:hint="eastAsia"/>
                <w:szCs w:val="21"/>
              </w:rPr>
              <w:t>事業名</w:t>
            </w:r>
          </w:p>
        </w:tc>
        <w:tc>
          <w:tcPr>
            <w:tcW w:w="8720" w:type="dxa"/>
          </w:tcPr>
          <w:p w:rsidR="00B673FA" w:rsidRPr="000B07F3" w:rsidRDefault="00B673FA" w:rsidP="00CD238C">
            <w:pPr>
              <w:rPr>
                <w:rFonts w:ascii="ＭＳ 明朝" w:hAnsi="ＭＳ 明朝"/>
                <w:szCs w:val="21"/>
              </w:rPr>
            </w:pPr>
            <w:r w:rsidRPr="000B07F3">
              <w:rPr>
                <w:rFonts w:ascii="ＭＳ 明朝" w:hAnsi="ＭＳ 明朝" w:cs="ＭＳ明朝" w:hint="eastAsia"/>
                <w:kern w:val="0"/>
                <w:szCs w:val="21"/>
              </w:rPr>
              <w:t>大阪府立消防学校再整備等事業（ＰＦＩ手法による再整備等）</w:t>
            </w:r>
          </w:p>
        </w:tc>
      </w:tr>
      <w:tr w:rsidR="00B673FA" w:rsidRPr="000B07F3" w:rsidTr="00CD238C">
        <w:trPr>
          <w:cantSplit/>
        </w:trPr>
        <w:tc>
          <w:tcPr>
            <w:tcW w:w="2027" w:type="dxa"/>
            <w:shd w:val="clear" w:color="auto" w:fill="E6E6E6"/>
            <w:vAlign w:val="center"/>
          </w:tcPr>
          <w:p w:rsidR="00B673FA" w:rsidRPr="000B07F3" w:rsidRDefault="00B673FA" w:rsidP="00CD238C">
            <w:pPr>
              <w:jc w:val="center"/>
              <w:rPr>
                <w:rFonts w:ascii="ＭＳ 明朝" w:hAnsi="ＭＳ 明朝"/>
                <w:szCs w:val="21"/>
              </w:rPr>
            </w:pPr>
            <w:r w:rsidRPr="000B07F3">
              <w:rPr>
                <w:rFonts w:ascii="ＭＳ 明朝" w:hAnsi="ＭＳ 明朝" w:hint="eastAsia"/>
                <w:szCs w:val="21"/>
              </w:rPr>
              <w:t>担当部署</w:t>
            </w:r>
          </w:p>
        </w:tc>
        <w:tc>
          <w:tcPr>
            <w:tcW w:w="8720" w:type="dxa"/>
          </w:tcPr>
          <w:p w:rsidR="00B673FA" w:rsidRPr="00DC5FFA" w:rsidRDefault="00B673FA" w:rsidP="00CD238C">
            <w:pPr>
              <w:rPr>
                <w:rFonts w:ascii="ＭＳ 明朝" w:hAnsi="ＭＳ 明朝"/>
                <w:szCs w:val="21"/>
              </w:rPr>
            </w:pPr>
            <w:r w:rsidRPr="00DC5FFA">
              <w:rPr>
                <w:rFonts w:ascii="ＭＳ 明朝" w:hAnsi="ＭＳ 明朝" w:cs="ＭＳ明朝" w:hint="eastAsia"/>
                <w:kern w:val="0"/>
                <w:szCs w:val="21"/>
              </w:rPr>
              <w:t>大阪府立消防学校</w:t>
            </w:r>
          </w:p>
        </w:tc>
      </w:tr>
      <w:tr w:rsidR="00B673FA" w:rsidRPr="000B07F3" w:rsidTr="00CD238C">
        <w:trPr>
          <w:cantSplit/>
        </w:trPr>
        <w:tc>
          <w:tcPr>
            <w:tcW w:w="2027" w:type="dxa"/>
            <w:shd w:val="clear" w:color="auto" w:fill="E6E6E6"/>
            <w:vAlign w:val="center"/>
          </w:tcPr>
          <w:p w:rsidR="00B673FA" w:rsidRPr="000B07F3" w:rsidRDefault="00B673FA" w:rsidP="00CD238C">
            <w:pPr>
              <w:jc w:val="center"/>
              <w:rPr>
                <w:rFonts w:ascii="ＭＳ 明朝" w:hAnsi="ＭＳ 明朝"/>
                <w:szCs w:val="21"/>
              </w:rPr>
            </w:pPr>
            <w:r w:rsidRPr="000B07F3">
              <w:rPr>
                <w:rFonts w:ascii="ＭＳ 明朝" w:hAnsi="ＭＳ 明朝" w:hint="eastAsia"/>
                <w:szCs w:val="21"/>
              </w:rPr>
              <w:t>事業箇所</w:t>
            </w:r>
          </w:p>
        </w:tc>
        <w:tc>
          <w:tcPr>
            <w:tcW w:w="8720" w:type="dxa"/>
          </w:tcPr>
          <w:p w:rsidR="00B673FA" w:rsidRPr="000B07F3" w:rsidRDefault="00B673FA" w:rsidP="00CD238C">
            <w:pPr>
              <w:rPr>
                <w:rFonts w:ascii="ＭＳ 明朝" w:hAnsi="ＭＳ 明朝"/>
                <w:szCs w:val="21"/>
              </w:rPr>
            </w:pPr>
            <w:r w:rsidRPr="000B07F3">
              <w:rPr>
                <w:rFonts w:ascii="ＭＳ 明朝" w:hAnsi="ＭＳ 明朝" w:hint="eastAsia"/>
                <w:szCs w:val="21"/>
              </w:rPr>
              <w:t>大東市平野屋１丁目</w:t>
            </w:r>
          </w:p>
        </w:tc>
      </w:tr>
      <w:tr w:rsidR="00B673FA" w:rsidRPr="000B07F3" w:rsidTr="00CD238C">
        <w:trPr>
          <w:cantSplit/>
          <w:trHeight w:val="2473"/>
        </w:trPr>
        <w:tc>
          <w:tcPr>
            <w:tcW w:w="2027" w:type="dxa"/>
            <w:shd w:val="clear" w:color="auto" w:fill="E6E6E6"/>
            <w:vAlign w:val="center"/>
          </w:tcPr>
          <w:p w:rsidR="00B673FA" w:rsidRPr="000B07F3" w:rsidRDefault="00B673FA" w:rsidP="00CD238C">
            <w:pPr>
              <w:jc w:val="center"/>
              <w:rPr>
                <w:rFonts w:ascii="ＭＳ 明朝" w:hAnsi="ＭＳ 明朝"/>
                <w:szCs w:val="21"/>
              </w:rPr>
            </w:pPr>
            <w:r w:rsidRPr="000B07F3">
              <w:rPr>
                <w:rFonts w:ascii="ＭＳ 明朝" w:hAnsi="ＭＳ 明朝" w:hint="eastAsia"/>
                <w:szCs w:val="21"/>
              </w:rPr>
              <w:t>内容</w:t>
            </w:r>
          </w:p>
        </w:tc>
        <w:tc>
          <w:tcPr>
            <w:tcW w:w="8720" w:type="dxa"/>
            <w:tcBorders>
              <w:bottom w:val="single" w:sz="4" w:space="0" w:color="auto"/>
            </w:tcBorders>
          </w:tcPr>
          <w:p w:rsidR="00B673FA" w:rsidRPr="00DC5FFA" w:rsidRDefault="00B673FA" w:rsidP="00CD238C">
            <w:pPr>
              <w:spacing w:line="0" w:lineRule="atLeast"/>
              <w:jc w:val="left"/>
              <w:rPr>
                <w:rFonts w:ascii="ＭＳ 明朝" w:hAnsi="ＭＳ 明朝"/>
              </w:rPr>
            </w:pPr>
            <w:r w:rsidRPr="00DC5FFA">
              <w:rPr>
                <w:rFonts w:ascii="ＭＳ 明朝" w:hAnsi="ＭＳ 明朝" w:hint="eastAsia"/>
              </w:rPr>
              <w:t>【事業目的】</w:t>
            </w:r>
          </w:p>
          <w:p w:rsidR="00B673FA" w:rsidRPr="00DC5FFA" w:rsidRDefault="00B673FA" w:rsidP="00CD238C">
            <w:pPr>
              <w:spacing w:line="0" w:lineRule="atLeast"/>
              <w:ind w:firstLineChars="100" w:firstLine="210"/>
              <w:jc w:val="left"/>
              <w:rPr>
                <w:rFonts w:ascii="ＭＳ 明朝" w:hAnsi="ＭＳ 明朝"/>
              </w:rPr>
            </w:pPr>
            <w:r w:rsidRPr="00DC5FFA">
              <w:rPr>
                <w:rFonts w:ascii="ＭＳ 明朝" w:hAnsi="ＭＳ 明朝" w:hint="eastAsia"/>
              </w:rPr>
              <w:t>消防防災教育の中枢機関である府立消防学校は､従来の教育のみならず､今後予想される</w:t>
            </w:r>
            <w:r w:rsidRPr="00D9176D">
              <w:rPr>
                <w:rFonts w:ascii="ＭＳ 明朝" w:hAnsi="ＭＳ 明朝" w:hint="eastAsia"/>
              </w:rPr>
              <w:t>南海</w:t>
            </w:r>
            <w:r w:rsidR="006867A3" w:rsidRPr="00D9176D">
              <w:rPr>
                <w:rFonts w:ascii="ＭＳ 明朝" w:hAnsi="ＭＳ 明朝" w:hint="eastAsia"/>
              </w:rPr>
              <w:t>トラフ</w:t>
            </w:r>
            <w:r w:rsidRPr="00D9176D">
              <w:rPr>
                <w:rFonts w:ascii="ＭＳ 明朝" w:hAnsi="ＭＳ 明朝" w:hint="eastAsia"/>
              </w:rPr>
              <w:t>地震</w:t>
            </w:r>
            <w:r w:rsidRPr="00DC5FFA">
              <w:rPr>
                <w:rFonts w:ascii="ＭＳ 明朝" w:hAnsi="ＭＳ 明朝" w:hint="eastAsia"/>
              </w:rPr>
              <w:t>や､国民保護法制に関連する教育訓練に対しても中心的な役割を果たさなければならない。</w:t>
            </w:r>
          </w:p>
          <w:p w:rsidR="00B673FA" w:rsidRPr="00DC5FFA" w:rsidRDefault="00B673FA" w:rsidP="00CD238C">
            <w:pPr>
              <w:spacing w:line="0" w:lineRule="atLeast"/>
              <w:ind w:firstLineChars="100" w:firstLine="210"/>
              <w:jc w:val="left"/>
              <w:rPr>
                <w:rFonts w:ascii="ＭＳ 明朝" w:hAnsi="ＭＳ 明朝"/>
              </w:rPr>
            </w:pPr>
            <w:r w:rsidRPr="00DC5FFA">
              <w:rPr>
                <w:rFonts w:ascii="ＭＳ 明朝" w:hAnsi="ＭＳ 明朝" w:hint="eastAsia"/>
              </w:rPr>
              <w:t>このため、現在の老朽化・狭隘化した施設を再整備し､高度かつ専門的な教育訓練に対応した実践的教育訓練機能の充実を図るとともに､消防職員の大量採用期における教育､訓練の確保を図る。</w:t>
            </w:r>
          </w:p>
          <w:p w:rsidR="00B673FA" w:rsidRPr="00DC5FFA" w:rsidRDefault="00B673FA" w:rsidP="00CD238C">
            <w:pPr>
              <w:spacing w:line="0" w:lineRule="atLeast"/>
              <w:jc w:val="left"/>
              <w:rPr>
                <w:rFonts w:ascii="ＭＳ 明朝" w:hAnsi="ＭＳ 明朝"/>
              </w:rPr>
            </w:pPr>
            <w:r w:rsidRPr="00DC5FFA">
              <w:rPr>
                <w:rFonts w:ascii="ＭＳ 明朝" w:hAnsi="ＭＳ 明朝" w:hint="eastAsia"/>
              </w:rPr>
              <w:t>【事業内容】</w:t>
            </w:r>
          </w:p>
          <w:p w:rsidR="00B673FA" w:rsidRPr="00DC5FFA" w:rsidRDefault="00B673FA" w:rsidP="00CD238C">
            <w:pPr>
              <w:spacing w:line="0" w:lineRule="atLeast"/>
              <w:jc w:val="left"/>
              <w:rPr>
                <w:rFonts w:ascii="ＭＳ 明朝" w:hAnsi="ＭＳ 明朝"/>
              </w:rPr>
            </w:pPr>
            <w:r w:rsidRPr="00DC5FFA">
              <w:rPr>
                <w:rFonts w:ascii="ＭＳ 明朝" w:hAnsi="ＭＳ 明朝" w:hint="eastAsia"/>
              </w:rPr>
              <w:t>○敷地面積：２４,７４８㎡</w:t>
            </w:r>
          </w:p>
          <w:p w:rsidR="00B673FA" w:rsidRPr="000B07F3" w:rsidRDefault="00B673FA" w:rsidP="00CD238C">
            <w:pPr>
              <w:spacing w:line="0" w:lineRule="atLeast"/>
              <w:jc w:val="left"/>
              <w:rPr>
                <w:rFonts w:ascii="ＭＳ 明朝" w:hAnsi="ＭＳ 明朝"/>
              </w:rPr>
            </w:pPr>
            <w:r>
              <w:rPr>
                <w:rFonts w:ascii="ＭＳ 明朝" w:hAnsi="ＭＳ 明朝" w:hint="eastAsia"/>
              </w:rPr>
              <w:t>○本館</w:t>
            </w:r>
            <w:r w:rsidRPr="000B07F3">
              <w:rPr>
                <w:rFonts w:ascii="ＭＳ 明朝" w:hAnsi="ＭＳ 明朝" w:hint="eastAsia"/>
              </w:rPr>
              <w:t>構造：ＲＣ</w:t>
            </w:r>
            <w:r>
              <w:rPr>
                <w:rFonts w:ascii="ＭＳ 明朝" w:hAnsi="ＭＳ 明朝" w:hint="eastAsia"/>
              </w:rPr>
              <w:t>５</w:t>
            </w:r>
            <w:r w:rsidRPr="000B07F3">
              <w:rPr>
                <w:rFonts w:ascii="ＭＳ 明朝" w:hAnsi="ＭＳ 明朝" w:hint="eastAsia"/>
              </w:rPr>
              <w:t>階</w:t>
            </w:r>
            <w:r>
              <w:rPr>
                <w:rFonts w:ascii="ＭＳ 明朝" w:hAnsi="ＭＳ 明朝" w:hint="eastAsia"/>
              </w:rPr>
              <w:t>建</w:t>
            </w:r>
            <w:r w:rsidRPr="000B07F3">
              <w:rPr>
                <w:rFonts w:ascii="ＭＳ 明朝" w:hAnsi="ＭＳ 明朝" w:hint="eastAsia"/>
              </w:rPr>
              <w:t>（</w:t>
            </w:r>
            <w:r>
              <w:rPr>
                <w:rFonts w:ascii="ＭＳ 明朝" w:hAnsi="ＭＳ 明朝" w:hint="eastAsia"/>
              </w:rPr>
              <w:t>地下１階</w:t>
            </w:r>
            <w:r w:rsidRPr="000B07F3">
              <w:rPr>
                <w:rFonts w:ascii="ＭＳ 明朝" w:hAnsi="ＭＳ 明朝" w:hint="eastAsia"/>
              </w:rPr>
              <w:t>）</w:t>
            </w:r>
          </w:p>
          <w:p w:rsidR="00B673FA" w:rsidRPr="000B07F3" w:rsidRDefault="00B673FA" w:rsidP="00CD238C">
            <w:pPr>
              <w:spacing w:line="0" w:lineRule="atLeast"/>
              <w:jc w:val="left"/>
              <w:rPr>
                <w:rFonts w:ascii="ＭＳ 明朝" w:hAnsi="ＭＳ 明朝"/>
              </w:rPr>
            </w:pPr>
            <w:r w:rsidRPr="000B07F3">
              <w:rPr>
                <w:rFonts w:ascii="ＭＳ 明朝" w:hAnsi="ＭＳ 明朝" w:hint="eastAsia"/>
              </w:rPr>
              <w:t>○延床面積：</w:t>
            </w:r>
            <w:r>
              <w:rPr>
                <w:rFonts w:ascii="ＭＳ 明朝" w:hAnsi="ＭＳ 明朝" w:hint="eastAsia"/>
              </w:rPr>
              <w:t>１１</w:t>
            </w:r>
            <w:r w:rsidRPr="000B07F3">
              <w:rPr>
                <w:rFonts w:ascii="ＭＳ 明朝" w:hAnsi="ＭＳ 明朝" w:hint="eastAsia"/>
              </w:rPr>
              <w:t>，</w:t>
            </w:r>
            <w:r>
              <w:rPr>
                <w:rFonts w:ascii="ＭＳ 明朝" w:hAnsi="ＭＳ 明朝" w:hint="eastAsia"/>
              </w:rPr>
              <w:t>１１５</w:t>
            </w:r>
            <w:r w:rsidRPr="000B07F3">
              <w:rPr>
                <w:rFonts w:ascii="ＭＳ 明朝" w:hAnsi="ＭＳ 明朝" w:hint="eastAsia"/>
              </w:rPr>
              <w:t>㎡</w:t>
            </w:r>
          </w:p>
          <w:p w:rsidR="00B673FA" w:rsidRPr="000B07F3" w:rsidRDefault="00B673FA" w:rsidP="00CD238C">
            <w:pPr>
              <w:spacing w:line="0" w:lineRule="atLeast"/>
              <w:jc w:val="left"/>
              <w:rPr>
                <w:rFonts w:ascii="ＭＳ 明朝" w:hAnsi="ＭＳ 明朝"/>
              </w:rPr>
            </w:pPr>
            <w:r w:rsidRPr="000B07F3">
              <w:rPr>
                <w:rFonts w:ascii="ＭＳ 明朝" w:hAnsi="ＭＳ 明朝" w:hint="eastAsia"/>
              </w:rPr>
              <w:t>（うち教育・管理機能：</w:t>
            </w:r>
            <w:r>
              <w:rPr>
                <w:rFonts w:ascii="ＭＳ 明朝" w:hAnsi="ＭＳ 明朝" w:hint="eastAsia"/>
              </w:rPr>
              <w:t>７</w:t>
            </w:r>
            <w:r w:rsidRPr="000B07F3">
              <w:rPr>
                <w:rFonts w:ascii="ＭＳ 明朝" w:hAnsi="ＭＳ 明朝" w:hint="eastAsia"/>
              </w:rPr>
              <w:t>，</w:t>
            </w:r>
            <w:r>
              <w:rPr>
                <w:rFonts w:ascii="ＭＳ 明朝" w:hAnsi="ＭＳ 明朝" w:hint="eastAsia"/>
              </w:rPr>
              <w:t>６７８</w:t>
            </w:r>
            <w:r w:rsidRPr="000B07F3">
              <w:rPr>
                <w:rFonts w:ascii="ＭＳ 明朝" w:hAnsi="ＭＳ 明朝" w:hint="eastAsia"/>
              </w:rPr>
              <w:t>㎡、宿泊機能：</w:t>
            </w:r>
            <w:r>
              <w:rPr>
                <w:rFonts w:ascii="ＭＳ 明朝" w:hAnsi="ＭＳ 明朝" w:hint="eastAsia"/>
              </w:rPr>
              <w:t>３</w:t>
            </w:r>
            <w:r w:rsidRPr="000B07F3">
              <w:rPr>
                <w:rFonts w:ascii="ＭＳ 明朝" w:hAnsi="ＭＳ 明朝" w:hint="eastAsia"/>
              </w:rPr>
              <w:t>，</w:t>
            </w:r>
            <w:r>
              <w:rPr>
                <w:rFonts w:ascii="ＭＳ 明朝" w:hAnsi="ＭＳ 明朝" w:hint="eastAsia"/>
              </w:rPr>
              <w:t>３４７</w:t>
            </w:r>
            <w:r w:rsidRPr="000B07F3">
              <w:rPr>
                <w:rFonts w:ascii="ＭＳ 明朝" w:hAnsi="ＭＳ 明朝" w:hint="eastAsia"/>
              </w:rPr>
              <w:t>㎡）</w:t>
            </w:r>
          </w:p>
          <w:p w:rsidR="00B673FA" w:rsidRPr="000B07F3" w:rsidRDefault="00B673FA" w:rsidP="00CD238C">
            <w:pPr>
              <w:spacing w:line="0" w:lineRule="atLeast"/>
              <w:jc w:val="left"/>
              <w:rPr>
                <w:rFonts w:ascii="ＭＳ 明朝" w:hAnsi="ＭＳ 明朝"/>
              </w:rPr>
            </w:pPr>
            <w:r w:rsidRPr="000B07F3">
              <w:rPr>
                <w:rFonts w:ascii="ＭＳ 明朝" w:hAnsi="ＭＳ 明朝" w:hint="eastAsia"/>
              </w:rPr>
              <w:t>○収容人員：１５６名（最大受入人員：２３４名）</w:t>
            </w:r>
          </w:p>
          <w:p w:rsidR="00B673FA" w:rsidRPr="000B07F3" w:rsidRDefault="00B673FA" w:rsidP="00CD238C">
            <w:pPr>
              <w:spacing w:line="0" w:lineRule="atLeast"/>
              <w:jc w:val="left"/>
              <w:rPr>
                <w:rFonts w:ascii="ＭＳ 明朝" w:hAnsi="ＭＳ 明朝"/>
              </w:rPr>
            </w:pPr>
            <w:r w:rsidRPr="000B07F3">
              <w:rPr>
                <w:rFonts w:ascii="ＭＳ 明朝" w:hAnsi="ＭＳ 明朝" w:hint="eastAsia"/>
              </w:rPr>
              <w:t>○整備計画</w:t>
            </w:r>
          </w:p>
          <w:p w:rsidR="00B673FA" w:rsidRPr="000B07F3" w:rsidRDefault="00B673FA" w:rsidP="00CD238C">
            <w:pPr>
              <w:spacing w:line="0" w:lineRule="atLeast"/>
              <w:jc w:val="left"/>
              <w:rPr>
                <w:rFonts w:ascii="ＭＳ 明朝" w:hAnsi="ＭＳ 明朝"/>
              </w:rPr>
            </w:pPr>
            <w:r w:rsidRPr="000B07F3">
              <w:rPr>
                <w:rFonts w:ascii="ＭＳ 明朝" w:hAnsi="ＭＳ 明朝" w:hint="eastAsia"/>
              </w:rPr>
              <w:t xml:space="preserve">　第1期工事（平成19年10月から平成21年3月まで）</w:t>
            </w:r>
          </w:p>
          <w:p w:rsidR="00B673FA" w:rsidRPr="000B07F3" w:rsidRDefault="00B673FA" w:rsidP="00CD238C">
            <w:pPr>
              <w:spacing w:line="0" w:lineRule="atLeast"/>
              <w:ind w:firstLineChars="200" w:firstLine="420"/>
              <w:jc w:val="left"/>
              <w:rPr>
                <w:rFonts w:ascii="ＭＳ 明朝" w:hAnsi="ＭＳ 明朝"/>
              </w:rPr>
            </w:pPr>
            <w:r w:rsidRPr="000B07F3">
              <w:rPr>
                <w:rFonts w:ascii="ＭＳ 明朝" w:hAnsi="ＭＳ 明朝" w:hint="eastAsia"/>
              </w:rPr>
              <w:t>・本館（教育管理機能、宿泊機能、屋内訓練場、車庫その他棟）（建替え）</w:t>
            </w:r>
          </w:p>
          <w:p w:rsidR="00B673FA" w:rsidRPr="000B07F3" w:rsidRDefault="00B673FA" w:rsidP="00CD238C">
            <w:pPr>
              <w:spacing w:line="0" w:lineRule="atLeast"/>
              <w:ind w:firstLineChars="200" w:firstLine="420"/>
              <w:jc w:val="left"/>
              <w:rPr>
                <w:rFonts w:ascii="ＭＳ 明朝" w:hAnsi="ＭＳ 明朝"/>
              </w:rPr>
            </w:pPr>
            <w:r w:rsidRPr="000B07F3">
              <w:rPr>
                <w:rFonts w:ascii="ＭＳ 明朝" w:hAnsi="ＭＳ 明朝" w:hint="eastAsia"/>
              </w:rPr>
              <w:t>・第二主訓練塔（新設）</w:t>
            </w:r>
          </w:p>
          <w:p w:rsidR="00B673FA" w:rsidRPr="000B07F3" w:rsidRDefault="00B673FA" w:rsidP="00CD238C">
            <w:pPr>
              <w:spacing w:line="0" w:lineRule="atLeast"/>
              <w:ind w:firstLineChars="200" w:firstLine="420"/>
              <w:jc w:val="left"/>
              <w:rPr>
                <w:rFonts w:ascii="ＭＳ 明朝" w:hAnsi="ＭＳ 明朝"/>
              </w:rPr>
            </w:pPr>
            <w:r w:rsidRPr="00D9176D">
              <w:rPr>
                <w:rFonts w:ascii="ＭＳ 明朝" w:hAnsi="ＭＳ 明朝" w:hint="eastAsia"/>
              </w:rPr>
              <w:t>・</w:t>
            </w:r>
            <w:r w:rsidR="00031DA1" w:rsidRPr="00D9176D">
              <w:rPr>
                <w:rFonts w:ascii="ＭＳ 明朝" w:hAnsi="ＭＳ 明朝" w:hint="eastAsia"/>
              </w:rPr>
              <w:t>第二</w:t>
            </w:r>
            <w:r w:rsidRPr="00D9176D">
              <w:rPr>
                <w:rFonts w:ascii="ＭＳ 明朝" w:hAnsi="ＭＳ 明朝" w:hint="eastAsia"/>
              </w:rPr>
              <w:t>補</w:t>
            </w:r>
            <w:r w:rsidRPr="000B07F3">
              <w:rPr>
                <w:rFonts w:ascii="ＭＳ 明朝" w:hAnsi="ＭＳ 明朝" w:hint="eastAsia"/>
              </w:rPr>
              <w:t>助訓練塔（増設）</w:t>
            </w:r>
          </w:p>
          <w:p w:rsidR="00B673FA" w:rsidRPr="000B07F3" w:rsidRDefault="00B673FA" w:rsidP="00CD238C">
            <w:pPr>
              <w:spacing w:line="0" w:lineRule="atLeast"/>
              <w:ind w:firstLineChars="100" w:firstLine="210"/>
              <w:jc w:val="left"/>
              <w:rPr>
                <w:rFonts w:ascii="ＭＳ 明朝" w:hAnsi="ＭＳ 明朝"/>
              </w:rPr>
            </w:pPr>
            <w:r w:rsidRPr="000B07F3">
              <w:rPr>
                <w:rFonts w:ascii="ＭＳ 明朝" w:hAnsi="ＭＳ 明朝" w:hint="eastAsia"/>
              </w:rPr>
              <w:t>第2期工事（平成21年4月から平成22年3月まで）</w:t>
            </w:r>
          </w:p>
          <w:p w:rsidR="00B673FA" w:rsidRPr="000B07F3" w:rsidRDefault="00B673FA" w:rsidP="00CD238C">
            <w:pPr>
              <w:spacing w:line="0" w:lineRule="atLeast"/>
              <w:ind w:leftChars="100" w:left="420" w:hangingChars="100" w:hanging="210"/>
              <w:jc w:val="left"/>
              <w:rPr>
                <w:rFonts w:ascii="ＭＳ 明朝" w:hAnsi="ＭＳ 明朝"/>
              </w:rPr>
            </w:pPr>
            <w:r w:rsidRPr="000B07F3">
              <w:rPr>
                <w:rFonts w:ascii="ＭＳ 明朝" w:hAnsi="ＭＳ 明朝" w:hint="eastAsia"/>
              </w:rPr>
              <w:t xml:space="preserve">　・水難救助訓練施設（建替え）</w:t>
            </w:r>
            <w:r w:rsidRPr="000B07F3">
              <w:rPr>
                <w:rFonts w:ascii="ＭＳ 明朝" w:hAnsi="ＭＳ 明朝"/>
              </w:rPr>
              <w:br/>
            </w:r>
            <w:r w:rsidRPr="00D9176D">
              <w:rPr>
                <w:rFonts w:ascii="ＭＳ 明朝" w:hAnsi="ＭＳ 明朝" w:hint="eastAsia"/>
              </w:rPr>
              <w:t>・鉄道事故</w:t>
            </w:r>
            <w:r w:rsidRPr="000B07F3">
              <w:rPr>
                <w:rFonts w:ascii="ＭＳ 明朝" w:hAnsi="ＭＳ 明朝" w:hint="eastAsia"/>
              </w:rPr>
              <w:t>救助訓練施設（新設）</w:t>
            </w:r>
          </w:p>
          <w:p w:rsidR="00B673FA" w:rsidRPr="000B07F3" w:rsidRDefault="00B673FA" w:rsidP="00CD238C">
            <w:pPr>
              <w:spacing w:line="0" w:lineRule="atLeast"/>
              <w:ind w:leftChars="100" w:left="420" w:hangingChars="100" w:hanging="210"/>
              <w:jc w:val="left"/>
              <w:rPr>
                <w:rFonts w:ascii="ＭＳ 明朝" w:hAnsi="ＭＳ 明朝"/>
              </w:rPr>
            </w:pPr>
            <w:r w:rsidRPr="000B07F3">
              <w:rPr>
                <w:rFonts w:ascii="ＭＳ 明朝" w:hAnsi="ＭＳ 明朝" w:hint="eastAsia"/>
              </w:rPr>
              <w:t xml:space="preserve">　・全天候型屋外</w:t>
            </w:r>
            <w:r w:rsidR="00031DA1" w:rsidRPr="00D9176D">
              <w:rPr>
                <w:rFonts w:ascii="ＭＳ 明朝" w:hAnsi="ＭＳ 明朝" w:hint="eastAsia"/>
              </w:rPr>
              <w:t>運動</w:t>
            </w:r>
            <w:r w:rsidRPr="000B07F3">
              <w:rPr>
                <w:rFonts w:ascii="ＭＳ 明朝" w:hAnsi="ＭＳ 明朝" w:hint="eastAsia"/>
              </w:rPr>
              <w:t>場（再整備）</w:t>
            </w:r>
          </w:p>
          <w:p w:rsidR="00B673FA" w:rsidRPr="000B07F3" w:rsidRDefault="00B673FA" w:rsidP="00CD238C">
            <w:pPr>
              <w:spacing w:line="0" w:lineRule="atLeast"/>
              <w:ind w:leftChars="100" w:left="420" w:hangingChars="100" w:hanging="210"/>
              <w:jc w:val="left"/>
              <w:rPr>
                <w:rFonts w:ascii="ＭＳ 明朝" w:hAnsi="ＭＳ 明朝"/>
              </w:rPr>
            </w:pPr>
            <w:r w:rsidRPr="000B07F3">
              <w:rPr>
                <w:rFonts w:ascii="ＭＳ 明朝" w:hAnsi="ＭＳ 明朝" w:hint="eastAsia"/>
              </w:rPr>
              <w:t xml:space="preserve">　・がれき救助訓練施設（新設）</w:t>
            </w:r>
          </w:p>
          <w:p w:rsidR="00B673FA" w:rsidRPr="000B07F3" w:rsidRDefault="00B673FA" w:rsidP="00031DA1">
            <w:pPr>
              <w:spacing w:line="0" w:lineRule="atLeast"/>
              <w:ind w:leftChars="100" w:left="420" w:hangingChars="100" w:hanging="210"/>
              <w:jc w:val="left"/>
              <w:rPr>
                <w:rFonts w:ascii="ＭＳ 明朝" w:hAnsi="ＭＳ 明朝"/>
              </w:rPr>
            </w:pPr>
            <w:r w:rsidRPr="000B07F3">
              <w:rPr>
                <w:rFonts w:ascii="ＭＳ 明朝" w:hAnsi="ＭＳ 明朝" w:hint="eastAsia"/>
              </w:rPr>
              <w:t xml:space="preserve">　・</w:t>
            </w:r>
            <w:r w:rsidR="00031DA1">
              <w:rPr>
                <w:rFonts w:ascii="ＭＳ 明朝" w:hAnsi="ＭＳ 明朝" w:hint="eastAsia"/>
              </w:rPr>
              <w:t>水防</w:t>
            </w:r>
            <w:r w:rsidRPr="000B07F3">
              <w:rPr>
                <w:rFonts w:ascii="ＭＳ 明朝" w:hAnsi="ＭＳ 明朝" w:hint="eastAsia"/>
              </w:rPr>
              <w:t>訓練施設（新設）等</w:t>
            </w:r>
          </w:p>
        </w:tc>
      </w:tr>
      <w:tr w:rsidR="00B673FA" w:rsidRPr="000B07F3" w:rsidTr="00CD238C">
        <w:trPr>
          <w:cantSplit/>
          <w:trHeight w:val="579"/>
        </w:trPr>
        <w:tc>
          <w:tcPr>
            <w:tcW w:w="2027" w:type="dxa"/>
            <w:tcBorders>
              <w:top w:val="single" w:sz="4" w:space="0" w:color="auto"/>
              <w:left w:val="single" w:sz="4" w:space="0" w:color="auto"/>
              <w:bottom w:val="single" w:sz="4" w:space="0" w:color="auto"/>
              <w:right w:val="single" w:sz="4" w:space="0" w:color="auto"/>
            </w:tcBorders>
            <w:shd w:val="clear" w:color="auto" w:fill="E6E6E6"/>
            <w:vAlign w:val="center"/>
          </w:tcPr>
          <w:p w:rsidR="00B673FA" w:rsidRPr="000B07F3" w:rsidRDefault="00B673FA" w:rsidP="00CD238C">
            <w:pPr>
              <w:jc w:val="center"/>
              <w:rPr>
                <w:rFonts w:ascii="ＭＳ 明朝" w:hAnsi="ＭＳ 明朝"/>
                <w:kern w:val="0"/>
              </w:rPr>
            </w:pPr>
            <w:r w:rsidRPr="000B07F3">
              <w:rPr>
                <w:rFonts w:ascii="ＭＳ 明朝" w:hAnsi="ＭＳ 明朝" w:hint="eastAsia"/>
                <w:kern w:val="0"/>
              </w:rPr>
              <w:t>関連事業と</w:t>
            </w:r>
          </w:p>
          <w:p w:rsidR="00B673FA" w:rsidRPr="000B07F3" w:rsidRDefault="00B673FA" w:rsidP="00CD238C">
            <w:pPr>
              <w:jc w:val="center"/>
              <w:rPr>
                <w:rFonts w:ascii="ＭＳ 明朝" w:hAnsi="ＭＳ 明朝"/>
                <w:szCs w:val="21"/>
              </w:rPr>
            </w:pPr>
            <w:r w:rsidRPr="000B07F3">
              <w:rPr>
                <w:rFonts w:ascii="ＭＳ 明朝" w:hAnsi="ＭＳ 明朝" w:hint="eastAsia"/>
                <w:kern w:val="0"/>
              </w:rPr>
              <w:t>その現状</w:t>
            </w:r>
          </w:p>
        </w:tc>
        <w:tc>
          <w:tcPr>
            <w:tcW w:w="8720" w:type="dxa"/>
            <w:tcBorders>
              <w:top w:val="single" w:sz="4" w:space="0" w:color="auto"/>
              <w:left w:val="single" w:sz="4" w:space="0" w:color="auto"/>
              <w:bottom w:val="single" w:sz="4" w:space="0" w:color="auto"/>
              <w:right w:val="single" w:sz="4" w:space="0" w:color="auto"/>
            </w:tcBorders>
          </w:tcPr>
          <w:p w:rsidR="00B673FA" w:rsidRPr="000B07F3" w:rsidRDefault="00B673FA" w:rsidP="00CD238C">
            <w:pPr>
              <w:rPr>
                <w:rFonts w:ascii="ＭＳ 明朝" w:hAnsi="ＭＳ 明朝"/>
                <w:szCs w:val="21"/>
              </w:rPr>
            </w:pPr>
          </w:p>
          <w:p w:rsidR="00B673FA" w:rsidRPr="000B07F3" w:rsidRDefault="00B673FA" w:rsidP="00CD238C">
            <w:pPr>
              <w:rPr>
                <w:rFonts w:ascii="ＭＳ 明朝" w:hAnsi="ＭＳ 明朝"/>
                <w:szCs w:val="21"/>
              </w:rPr>
            </w:pPr>
            <w:r w:rsidRPr="000B07F3">
              <w:rPr>
                <w:rFonts w:ascii="ＭＳ 明朝" w:hAnsi="ＭＳ 明朝" w:hint="eastAsia"/>
                <w:szCs w:val="21"/>
              </w:rPr>
              <w:t>なし</w:t>
            </w:r>
          </w:p>
        </w:tc>
      </w:tr>
      <w:tr w:rsidR="00B673FA" w:rsidRPr="000B07F3" w:rsidTr="00CD238C">
        <w:trPr>
          <w:cantSplit/>
          <w:trHeight w:val="827"/>
        </w:trPr>
        <w:tc>
          <w:tcPr>
            <w:tcW w:w="2027" w:type="dxa"/>
            <w:tcBorders>
              <w:top w:val="single" w:sz="4" w:space="0" w:color="auto"/>
              <w:left w:val="single" w:sz="4" w:space="0" w:color="auto"/>
              <w:bottom w:val="single" w:sz="4" w:space="0" w:color="auto"/>
              <w:right w:val="single" w:sz="4" w:space="0" w:color="auto"/>
            </w:tcBorders>
            <w:shd w:val="clear" w:color="auto" w:fill="E6E6E6"/>
            <w:vAlign w:val="center"/>
          </w:tcPr>
          <w:p w:rsidR="00B673FA" w:rsidRPr="000B07F3" w:rsidRDefault="00B673FA" w:rsidP="00CD238C">
            <w:pPr>
              <w:jc w:val="center"/>
              <w:rPr>
                <w:rFonts w:ascii="ＭＳ 明朝" w:hAnsi="ＭＳ 明朝"/>
                <w:szCs w:val="21"/>
              </w:rPr>
            </w:pPr>
            <w:r w:rsidRPr="000B07F3">
              <w:rPr>
                <w:rFonts w:ascii="ＭＳ 明朝" w:hAnsi="ＭＳ 明朝" w:hint="eastAsia"/>
                <w:szCs w:val="21"/>
              </w:rPr>
              <w:t>社会経済情勢</w:t>
            </w:r>
          </w:p>
          <w:p w:rsidR="00B673FA" w:rsidRPr="000B07F3" w:rsidRDefault="00B673FA" w:rsidP="00CD238C">
            <w:pPr>
              <w:jc w:val="center"/>
              <w:rPr>
                <w:rFonts w:ascii="ＭＳ 明朝" w:hAnsi="ＭＳ 明朝"/>
                <w:szCs w:val="21"/>
              </w:rPr>
            </w:pPr>
            <w:r w:rsidRPr="000B07F3">
              <w:rPr>
                <w:rFonts w:ascii="ＭＳ 明朝" w:hAnsi="ＭＳ 明朝" w:hint="eastAsia"/>
                <w:szCs w:val="21"/>
              </w:rPr>
              <w:t>の変化</w:t>
            </w:r>
          </w:p>
        </w:tc>
        <w:tc>
          <w:tcPr>
            <w:tcW w:w="8720" w:type="dxa"/>
            <w:tcBorders>
              <w:top w:val="single" w:sz="4" w:space="0" w:color="auto"/>
              <w:left w:val="single" w:sz="4" w:space="0" w:color="auto"/>
              <w:bottom w:val="single" w:sz="4" w:space="0" w:color="auto"/>
              <w:right w:val="single" w:sz="4" w:space="0" w:color="auto"/>
            </w:tcBorders>
          </w:tcPr>
          <w:p w:rsidR="00B673FA" w:rsidRPr="000B07F3" w:rsidRDefault="00B673FA" w:rsidP="00CD238C">
            <w:pPr>
              <w:rPr>
                <w:rFonts w:ascii="ＭＳ 明朝" w:hAnsi="ＭＳ 明朝"/>
                <w:szCs w:val="21"/>
              </w:rPr>
            </w:pPr>
            <w:r w:rsidRPr="000B07F3">
              <w:rPr>
                <w:rFonts w:ascii="ＭＳ 明朝" w:hAnsi="ＭＳ 明朝" w:hint="eastAsia"/>
                <w:szCs w:val="21"/>
              </w:rPr>
              <w:t>・消防学校の法的位置付けに変化はない。（消防組織法第51条）</w:t>
            </w:r>
          </w:p>
          <w:p w:rsidR="00B673FA" w:rsidRPr="000B07F3" w:rsidRDefault="00B673FA" w:rsidP="00CD238C">
            <w:pPr>
              <w:ind w:left="210" w:hangingChars="100" w:hanging="210"/>
              <w:rPr>
                <w:rFonts w:ascii="ＭＳ 明朝" w:hAnsi="ＭＳ 明朝"/>
                <w:szCs w:val="21"/>
              </w:rPr>
            </w:pPr>
            <w:r w:rsidRPr="000B07F3">
              <w:rPr>
                <w:rFonts w:ascii="ＭＳ 明朝" w:hAnsi="ＭＳ 明朝" w:hint="eastAsia"/>
                <w:szCs w:val="21"/>
              </w:rPr>
              <w:t>・新たな大都市にふさわしい消防を目指すため、平成26年度に府市消防学校の統合・機能分化を図り、府は基礎的な教育訓練施設、市は高度かつ専門的な訓練施設とした。</w:t>
            </w:r>
          </w:p>
        </w:tc>
      </w:tr>
      <w:tr w:rsidR="00B673FA" w:rsidRPr="000B07F3" w:rsidTr="00CD238C">
        <w:trPr>
          <w:cantSplit/>
          <w:trHeight w:val="761"/>
        </w:trPr>
        <w:tc>
          <w:tcPr>
            <w:tcW w:w="2027" w:type="dxa"/>
            <w:tcBorders>
              <w:top w:val="single" w:sz="4" w:space="0" w:color="auto"/>
              <w:left w:val="single" w:sz="4" w:space="0" w:color="auto"/>
              <w:bottom w:val="single" w:sz="4" w:space="0" w:color="auto"/>
              <w:right w:val="single" w:sz="4" w:space="0" w:color="auto"/>
            </w:tcBorders>
            <w:shd w:val="clear" w:color="auto" w:fill="E6E6E6"/>
            <w:vAlign w:val="center"/>
          </w:tcPr>
          <w:p w:rsidR="00B673FA" w:rsidRPr="000B07F3" w:rsidRDefault="00B673FA" w:rsidP="00CD238C">
            <w:pPr>
              <w:jc w:val="center"/>
              <w:rPr>
                <w:rFonts w:ascii="ＭＳ 明朝" w:hAnsi="ＭＳ 明朝"/>
                <w:szCs w:val="21"/>
              </w:rPr>
            </w:pPr>
            <w:r w:rsidRPr="000B07F3">
              <w:rPr>
                <w:rFonts w:ascii="ＭＳ 明朝" w:hAnsi="ＭＳ 明朝" w:hint="eastAsia"/>
                <w:szCs w:val="21"/>
              </w:rPr>
              <w:t>事業実施による</w:t>
            </w:r>
          </w:p>
          <w:p w:rsidR="00B673FA" w:rsidRPr="000B07F3" w:rsidRDefault="00B673FA" w:rsidP="00CD238C">
            <w:pPr>
              <w:jc w:val="center"/>
              <w:rPr>
                <w:rFonts w:ascii="ＭＳ 明朝" w:hAnsi="ＭＳ 明朝"/>
                <w:szCs w:val="21"/>
              </w:rPr>
            </w:pPr>
            <w:r w:rsidRPr="000B07F3">
              <w:rPr>
                <w:rFonts w:ascii="ＭＳ 明朝" w:hAnsi="ＭＳ 明朝" w:hint="eastAsia"/>
                <w:szCs w:val="21"/>
              </w:rPr>
              <w:t>自然環境の変化</w:t>
            </w:r>
          </w:p>
        </w:tc>
        <w:tc>
          <w:tcPr>
            <w:tcW w:w="8720" w:type="dxa"/>
            <w:tcBorders>
              <w:top w:val="single" w:sz="4" w:space="0" w:color="auto"/>
              <w:left w:val="single" w:sz="4" w:space="0" w:color="auto"/>
              <w:bottom w:val="single" w:sz="4" w:space="0" w:color="auto"/>
              <w:right w:val="single" w:sz="4" w:space="0" w:color="auto"/>
            </w:tcBorders>
          </w:tcPr>
          <w:p w:rsidR="00B673FA" w:rsidRPr="000B07F3" w:rsidRDefault="00B673FA" w:rsidP="00CD238C">
            <w:pPr>
              <w:rPr>
                <w:rFonts w:ascii="ＭＳ 明朝" w:hAnsi="ＭＳ 明朝"/>
                <w:szCs w:val="21"/>
              </w:rPr>
            </w:pPr>
          </w:p>
          <w:p w:rsidR="00B673FA" w:rsidRPr="000B07F3" w:rsidRDefault="00B673FA" w:rsidP="00CD238C">
            <w:pPr>
              <w:rPr>
                <w:rFonts w:ascii="ＭＳ 明朝" w:hAnsi="ＭＳ 明朝"/>
                <w:szCs w:val="21"/>
              </w:rPr>
            </w:pPr>
            <w:r w:rsidRPr="000B07F3">
              <w:rPr>
                <w:rFonts w:ascii="ＭＳ 明朝" w:hAnsi="ＭＳ 明朝" w:hint="eastAsia"/>
                <w:szCs w:val="21"/>
              </w:rPr>
              <w:t>現地での建替えであるため、自然環境に変化はない。</w:t>
            </w:r>
          </w:p>
        </w:tc>
      </w:tr>
      <w:tr w:rsidR="00B673FA" w:rsidRPr="000B07F3" w:rsidTr="00CD238C">
        <w:trPr>
          <w:cantSplit/>
          <w:trHeight w:val="1113"/>
        </w:trPr>
        <w:tc>
          <w:tcPr>
            <w:tcW w:w="2027" w:type="dxa"/>
            <w:tcBorders>
              <w:top w:val="single" w:sz="4" w:space="0" w:color="auto"/>
              <w:left w:val="single" w:sz="4" w:space="0" w:color="auto"/>
              <w:bottom w:val="single" w:sz="4" w:space="0" w:color="auto"/>
              <w:right w:val="single" w:sz="4" w:space="0" w:color="auto"/>
            </w:tcBorders>
            <w:shd w:val="clear" w:color="auto" w:fill="E6E6E6"/>
            <w:vAlign w:val="center"/>
          </w:tcPr>
          <w:p w:rsidR="00B673FA" w:rsidRPr="000B07F3" w:rsidRDefault="00B673FA" w:rsidP="00CD238C">
            <w:pPr>
              <w:jc w:val="center"/>
              <w:rPr>
                <w:rFonts w:ascii="ＭＳ 明朝" w:hAnsi="ＭＳ 明朝"/>
                <w:szCs w:val="21"/>
              </w:rPr>
            </w:pPr>
            <w:r w:rsidRPr="000B07F3">
              <w:rPr>
                <w:rFonts w:ascii="ＭＳ 明朝" w:hAnsi="ＭＳ 明朝" w:hint="eastAsia"/>
                <w:szCs w:val="21"/>
              </w:rPr>
              <w:t>最終評価時の意見具申（付帯意見）</w:t>
            </w:r>
          </w:p>
          <w:p w:rsidR="00B673FA" w:rsidRPr="000B07F3" w:rsidRDefault="00B673FA" w:rsidP="00CD238C">
            <w:pPr>
              <w:jc w:val="center"/>
              <w:rPr>
                <w:rFonts w:ascii="ＭＳ 明朝" w:hAnsi="ＭＳ 明朝"/>
                <w:szCs w:val="21"/>
              </w:rPr>
            </w:pPr>
            <w:r w:rsidRPr="000B07F3">
              <w:rPr>
                <w:rFonts w:ascii="ＭＳ 明朝" w:hAnsi="ＭＳ 明朝" w:hint="eastAsia"/>
                <w:szCs w:val="21"/>
              </w:rPr>
              <w:t>と府の対応</w:t>
            </w:r>
          </w:p>
        </w:tc>
        <w:tc>
          <w:tcPr>
            <w:tcW w:w="8720" w:type="dxa"/>
            <w:tcBorders>
              <w:top w:val="single" w:sz="4" w:space="0" w:color="auto"/>
              <w:left w:val="single" w:sz="4" w:space="0" w:color="auto"/>
              <w:bottom w:val="single" w:sz="4" w:space="0" w:color="auto"/>
              <w:right w:val="single" w:sz="4" w:space="0" w:color="auto"/>
            </w:tcBorders>
          </w:tcPr>
          <w:p w:rsidR="00B673FA" w:rsidRPr="00DC5FFA" w:rsidRDefault="00B673FA" w:rsidP="00CD238C">
            <w:pPr>
              <w:spacing w:line="0" w:lineRule="atLeast"/>
              <w:jc w:val="left"/>
              <w:rPr>
                <w:rFonts w:ascii="ＭＳ 明朝" w:hAnsi="ＭＳ 明朝"/>
                <w:szCs w:val="21"/>
              </w:rPr>
            </w:pPr>
            <w:r w:rsidRPr="00DC5FFA">
              <w:rPr>
                <w:rFonts w:ascii="ＭＳ 明朝" w:hAnsi="ＭＳ 明朝" w:hint="eastAsia"/>
                <w:szCs w:val="21"/>
              </w:rPr>
              <w:t>特になし</w:t>
            </w:r>
          </w:p>
          <w:p w:rsidR="00B673FA" w:rsidRPr="0001389F" w:rsidRDefault="00B673FA" w:rsidP="00CD238C">
            <w:pPr>
              <w:spacing w:line="0" w:lineRule="atLeast"/>
              <w:ind w:left="420" w:hangingChars="200" w:hanging="420"/>
              <w:jc w:val="left"/>
              <w:rPr>
                <w:rFonts w:ascii="ＭＳ 明朝" w:hAnsi="ＭＳ 明朝"/>
                <w:color w:val="FF0000"/>
                <w:szCs w:val="21"/>
              </w:rPr>
            </w:pPr>
          </w:p>
          <w:p w:rsidR="00B673FA" w:rsidRPr="000B07F3" w:rsidRDefault="00B673FA" w:rsidP="00CD238C">
            <w:pPr>
              <w:spacing w:line="0" w:lineRule="atLeast"/>
              <w:jc w:val="center"/>
              <w:rPr>
                <w:rFonts w:ascii="ＭＳ 明朝" w:hAnsi="ＭＳ 明朝"/>
                <w:szCs w:val="21"/>
              </w:rPr>
            </w:pPr>
          </w:p>
        </w:tc>
      </w:tr>
    </w:tbl>
    <w:p w:rsidR="00B673FA" w:rsidRDefault="00B673FA" w:rsidP="00B673FA"/>
    <w:p w:rsidR="00B673FA" w:rsidRDefault="00B673FA" w:rsidP="00B673FA">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7"/>
        <w:gridCol w:w="3643"/>
        <w:gridCol w:w="3402"/>
        <w:gridCol w:w="1675"/>
      </w:tblGrid>
      <w:tr w:rsidR="00B673FA" w:rsidRPr="000B07F3" w:rsidTr="00CD238C">
        <w:trPr>
          <w:cantSplit/>
          <w:trHeight w:val="330"/>
        </w:trPr>
        <w:tc>
          <w:tcPr>
            <w:tcW w:w="2027" w:type="dxa"/>
            <w:tcBorders>
              <w:bottom w:val="dashSmallGap" w:sz="4" w:space="0" w:color="auto"/>
            </w:tcBorders>
            <w:shd w:val="clear" w:color="auto" w:fill="E6E6E6"/>
            <w:vAlign w:val="center"/>
          </w:tcPr>
          <w:p w:rsidR="00B673FA" w:rsidRPr="000B07F3" w:rsidRDefault="00B673FA" w:rsidP="00CD238C">
            <w:pPr>
              <w:jc w:val="center"/>
              <w:rPr>
                <w:rFonts w:ascii="ＭＳ 明朝" w:hAnsi="ＭＳ 明朝"/>
                <w:szCs w:val="21"/>
              </w:rPr>
            </w:pPr>
            <w:r>
              <w:lastRenderedPageBreak/>
              <w:br w:type="page"/>
            </w:r>
          </w:p>
        </w:tc>
        <w:tc>
          <w:tcPr>
            <w:tcW w:w="3643" w:type="dxa"/>
            <w:tcBorders>
              <w:bottom w:val="dashSmallGap" w:sz="4" w:space="0" w:color="auto"/>
              <w:right w:val="dashSmallGap" w:sz="4" w:space="0" w:color="auto"/>
            </w:tcBorders>
            <w:shd w:val="clear" w:color="auto" w:fill="E6E6E6"/>
          </w:tcPr>
          <w:p w:rsidR="00B673FA" w:rsidRPr="000B07F3" w:rsidRDefault="00B673FA" w:rsidP="00CD238C">
            <w:pPr>
              <w:jc w:val="center"/>
              <w:rPr>
                <w:rFonts w:ascii="ＭＳ 明朝" w:hAnsi="ＭＳ 明朝"/>
                <w:szCs w:val="21"/>
              </w:rPr>
            </w:pPr>
            <w:r w:rsidRPr="000B07F3">
              <w:rPr>
                <w:rFonts w:ascii="ＭＳ 明朝" w:hAnsi="ＭＳ 明朝" w:hint="eastAsia"/>
                <w:szCs w:val="21"/>
              </w:rPr>
              <w:t>【最終評価時点H17】</w:t>
            </w:r>
          </w:p>
        </w:tc>
        <w:tc>
          <w:tcPr>
            <w:tcW w:w="3402" w:type="dxa"/>
            <w:tcBorders>
              <w:left w:val="dashSmallGap" w:sz="4" w:space="0" w:color="auto"/>
              <w:bottom w:val="dashSmallGap" w:sz="4" w:space="0" w:color="auto"/>
            </w:tcBorders>
            <w:shd w:val="clear" w:color="auto" w:fill="E6E6E6"/>
          </w:tcPr>
          <w:p w:rsidR="00B673FA" w:rsidRPr="000B07F3" w:rsidRDefault="00B673FA" w:rsidP="00CD238C">
            <w:pPr>
              <w:jc w:val="center"/>
              <w:rPr>
                <w:rFonts w:ascii="ＭＳ 明朝" w:hAnsi="ＭＳ 明朝"/>
                <w:szCs w:val="21"/>
              </w:rPr>
            </w:pPr>
            <w:r w:rsidRPr="000B07F3">
              <w:rPr>
                <w:rFonts w:ascii="ＭＳ 明朝" w:hAnsi="ＭＳ 明朝" w:hint="eastAsia"/>
                <w:szCs w:val="21"/>
              </w:rPr>
              <w:t>【完了時点H2</w:t>
            </w:r>
            <w:r w:rsidRPr="0001389F">
              <w:rPr>
                <w:rFonts w:ascii="ＭＳ 明朝" w:hAnsi="ＭＳ 明朝" w:hint="eastAsia"/>
                <w:color w:val="FF0000"/>
                <w:szCs w:val="21"/>
              </w:rPr>
              <w:t>1</w:t>
            </w:r>
            <w:r w:rsidRPr="000B07F3">
              <w:rPr>
                <w:rFonts w:ascii="ＭＳ 明朝" w:hAnsi="ＭＳ 明朝" w:hint="eastAsia"/>
                <w:szCs w:val="21"/>
              </w:rPr>
              <w:t>】</w:t>
            </w:r>
          </w:p>
        </w:tc>
        <w:tc>
          <w:tcPr>
            <w:tcW w:w="1675" w:type="dxa"/>
            <w:tcBorders>
              <w:left w:val="dashSmallGap" w:sz="4" w:space="0" w:color="auto"/>
              <w:bottom w:val="dashSmallGap" w:sz="4" w:space="0" w:color="auto"/>
            </w:tcBorders>
            <w:shd w:val="clear" w:color="auto" w:fill="E6E6E6"/>
          </w:tcPr>
          <w:p w:rsidR="00B673FA" w:rsidRPr="000B07F3" w:rsidRDefault="00B673FA" w:rsidP="00CD238C">
            <w:pPr>
              <w:jc w:val="center"/>
              <w:rPr>
                <w:rFonts w:ascii="ＭＳ 明朝" w:hAnsi="ＭＳ 明朝"/>
                <w:szCs w:val="21"/>
              </w:rPr>
            </w:pPr>
            <w:r w:rsidRPr="000B07F3">
              <w:rPr>
                <w:rFonts w:ascii="ＭＳ 明朝" w:hAnsi="ＭＳ 明朝" w:hint="eastAsia"/>
                <w:szCs w:val="21"/>
              </w:rPr>
              <w:t>【分析】</w:t>
            </w:r>
          </w:p>
        </w:tc>
      </w:tr>
      <w:tr w:rsidR="00B673FA" w:rsidRPr="000B07F3" w:rsidTr="00CD238C">
        <w:trPr>
          <w:cantSplit/>
          <w:trHeight w:val="878"/>
        </w:trPr>
        <w:tc>
          <w:tcPr>
            <w:tcW w:w="2027" w:type="dxa"/>
            <w:tcBorders>
              <w:top w:val="dashSmallGap" w:sz="4" w:space="0" w:color="auto"/>
              <w:bottom w:val="dashSmallGap" w:sz="4" w:space="0" w:color="auto"/>
            </w:tcBorders>
            <w:shd w:val="clear" w:color="auto" w:fill="E6E6E6"/>
            <w:vAlign w:val="center"/>
          </w:tcPr>
          <w:p w:rsidR="00B673FA" w:rsidRPr="000B07F3" w:rsidRDefault="00B673FA" w:rsidP="00CD238C">
            <w:pPr>
              <w:jc w:val="center"/>
              <w:rPr>
                <w:rFonts w:ascii="ＭＳ 明朝" w:hAnsi="ＭＳ 明朝"/>
                <w:szCs w:val="21"/>
              </w:rPr>
            </w:pPr>
            <w:r w:rsidRPr="000B07F3">
              <w:rPr>
                <w:rFonts w:ascii="ＭＳ 明朝" w:hAnsi="ＭＳ 明朝" w:hint="eastAsia"/>
                <w:szCs w:val="21"/>
              </w:rPr>
              <w:t>事業費</w:t>
            </w:r>
          </w:p>
        </w:tc>
        <w:tc>
          <w:tcPr>
            <w:tcW w:w="3643" w:type="dxa"/>
            <w:tcBorders>
              <w:top w:val="dashSmallGap" w:sz="4" w:space="0" w:color="auto"/>
              <w:bottom w:val="dashSmallGap" w:sz="4" w:space="0" w:color="auto"/>
              <w:right w:val="dashSmallGap" w:sz="4" w:space="0" w:color="auto"/>
            </w:tcBorders>
          </w:tcPr>
          <w:p w:rsidR="00B673FA" w:rsidRPr="000B07F3" w:rsidRDefault="00B673FA" w:rsidP="00CD238C">
            <w:pPr>
              <w:rPr>
                <w:rFonts w:ascii="ＭＳ 明朝" w:hAnsi="ＭＳ 明朝"/>
                <w:szCs w:val="21"/>
              </w:rPr>
            </w:pPr>
            <w:r w:rsidRPr="000B07F3">
              <w:rPr>
                <w:rFonts w:ascii="ＭＳ 明朝" w:hAnsi="ＭＳ 明朝" w:hint="eastAsia"/>
                <w:szCs w:val="21"/>
              </w:rPr>
              <w:t>約８１億円</w:t>
            </w:r>
          </w:p>
          <w:p w:rsidR="00B673FA" w:rsidRPr="000B07F3" w:rsidRDefault="00B673FA" w:rsidP="00CD238C">
            <w:pPr>
              <w:rPr>
                <w:rFonts w:ascii="ＭＳ 明朝" w:hAnsi="ＭＳ 明朝"/>
                <w:szCs w:val="21"/>
              </w:rPr>
            </w:pPr>
            <w:r w:rsidRPr="000B07F3">
              <w:rPr>
                <w:rFonts w:ascii="ＭＳ 明朝" w:hAnsi="ＭＳ 明朝" w:hint="eastAsia"/>
                <w:szCs w:val="21"/>
              </w:rPr>
              <w:t>（従来手法・維持管理費を含む総事業費）</w:t>
            </w:r>
          </w:p>
          <w:p w:rsidR="00B673FA" w:rsidRPr="000B07F3" w:rsidRDefault="00B673FA" w:rsidP="00CD238C">
            <w:pPr>
              <w:rPr>
                <w:rFonts w:ascii="ＭＳ 明朝" w:hAnsi="ＭＳ 明朝"/>
                <w:szCs w:val="21"/>
              </w:rPr>
            </w:pPr>
            <w:r w:rsidRPr="000B07F3">
              <w:rPr>
                <w:rFonts w:ascii="ＭＳ 明朝" w:hAnsi="ＭＳ 明朝" w:hint="eastAsia"/>
                <w:szCs w:val="21"/>
              </w:rPr>
              <w:t>（府：８１億円）</w:t>
            </w:r>
          </w:p>
        </w:tc>
        <w:tc>
          <w:tcPr>
            <w:tcW w:w="3402" w:type="dxa"/>
            <w:tcBorders>
              <w:top w:val="dashSmallGap" w:sz="4" w:space="0" w:color="auto"/>
              <w:left w:val="dashSmallGap" w:sz="4" w:space="0" w:color="auto"/>
              <w:bottom w:val="dashSmallGap" w:sz="4" w:space="0" w:color="auto"/>
            </w:tcBorders>
          </w:tcPr>
          <w:p w:rsidR="00B673FA" w:rsidRPr="000B07F3" w:rsidRDefault="00B673FA" w:rsidP="00CD238C">
            <w:pPr>
              <w:rPr>
                <w:rFonts w:ascii="ＭＳ 明朝" w:hAnsi="ＭＳ 明朝"/>
                <w:szCs w:val="21"/>
              </w:rPr>
            </w:pPr>
            <w:r w:rsidRPr="000B07F3">
              <w:rPr>
                <w:rFonts w:ascii="ＭＳ 明朝" w:hAnsi="ＭＳ 明朝" w:hint="eastAsia"/>
                <w:szCs w:val="21"/>
              </w:rPr>
              <w:t>約６７億円</w:t>
            </w:r>
          </w:p>
          <w:p w:rsidR="00B673FA" w:rsidRPr="000B07F3" w:rsidRDefault="00B673FA" w:rsidP="00CD238C">
            <w:pPr>
              <w:rPr>
                <w:rFonts w:ascii="ＭＳ 明朝" w:hAnsi="ＭＳ 明朝"/>
                <w:szCs w:val="21"/>
              </w:rPr>
            </w:pPr>
            <w:r w:rsidRPr="000B07F3">
              <w:rPr>
                <w:rFonts w:ascii="ＭＳ 明朝" w:hAnsi="ＭＳ 明朝" w:hint="eastAsia"/>
                <w:szCs w:val="21"/>
              </w:rPr>
              <w:t>（施設整備費、維持管理費、食堂運営費、大規模修繕費）</w:t>
            </w:r>
          </w:p>
          <w:p w:rsidR="00B673FA" w:rsidRPr="000B07F3" w:rsidRDefault="00B673FA" w:rsidP="00CD238C">
            <w:pPr>
              <w:rPr>
                <w:rFonts w:ascii="ＭＳ 明朝" w:hAnsi="ＭＳ 明朝"/>
                <w:szCs w:val="21"/>
              </w:rPr>
            </w:pPr>
            <w:r w:rsidRPr="000B07F3">
              <w:rPr>
                <w:rFonts w:ascii="ＭＳ 明朝" w:hAnsi="ＭＳ 明朝" w:hint="eastAsia"/>
                <w:szCs w:val="21"/>
              </w:rPr>
              <w:t>（府：６７億円）</w:t>
            </w:r>
          </w:p>
        </w:tc>
        <w:tc>
          <w:tcPr>
            <w:tcW w:w="1675" w:type="dxa"/>
            <w:tcBorders>
              <w:top w:val="dashSmallGap" w:sz="4" w:space="0" w:color="auto"/>
              <w:left w:val="dashSmallGap" w:sz="4" w:space="0" w:color="auto"/>
              <w:bottom w:val="dashSmallGap" w:sz="4" w:space="0" w:color="auto"/>
            </w:tcBorders>
          </w:tcPr>
          <w:p w:rsidR="00B673FA" w:rsidRPr="000B07F3" w:rsidRDefault="00B673FA" w:rsidP="00CD238C">
            <w:pPr>
              <w:rPr>
                <w:rFonts w:ascii="ＭＳ 明朝" w:hAnsi="ＭＳ 明朝"/>
                <w:szCs w:val="21"/>
              </w:rPr>
            </w:pPr>
            <w:r w:rsidRPr="000B07F3">
              <w:rPr>
                <w:rFonts w:ascii="ＭＳ 明朝" w:hAnsi="ＭＳ 明朝" w:hint="eastAsia"/>
                <w:szCs w:val="21"/>
              </w:rPr>
              <w:t>・入札差金による減。</w:t>
            </w:r>
          </w:p>
        </w:tc>
      </w:tr>
      <w:tr w:rsidR="00B673FA" w:rsidRPr="000B07F3" w:rsidTr="00CD238C">
        <w:trPr>
          <w:cantSplit/>
          <w:trHeight w:val="1362"/>
        </w:trPr>
        <w:tc>
          <w:tcPr>
            <w:tcW w:w="2027" w:type="dxa"/>
            <w:tcBorders>
              <w:top w:val="dashSmallGap" w:sz="4" w:space="0" w:color="auto"/>
              <w:bottom w:val="dashSmallGap" w:sz="4" w:space="0" w:color="auto"/>
            </w:tcBorders>
            <w:shd w:val="clear" w:color="auto" w:fill="E6E6E6"/>
            <w:vAlign w:val="center"/>
          </w:tcPr>
          <w:p w:rsidR="00B673FA" w:rsidRPr="000B07F3" w:rsidRDefault="00B673FA" w:rsidP="00CD238C">
            <w:pPr>
              <w:jc w:val="center"/>
              <w:rPr>
                <w:rFonts w:ascii="ＭＳ 明朝" w:hAnsi="ＭＳ 明朝"/>
                <w:szCs w:val="21"/>
              </w:rPr>
            </w:pPr>
            <w:r w:rsidRPr="000B07F3">
              <w:rPr>
                <w:rFonts w:ascii="ＭＳ 明朝" w:hAnsi="ＭＳ 明朝" w:hint="eastAsia"/>
                <w:szCs w:val="21"/>
              </w:rPr>
              <w:t>①事業期間</w:t>
            </w:r>
          </w:p>
          <w:p w:rsidR="00B673FA" w:rsidRPr="000B07F3" w:rsidRDefault="00B673FA" w:rsidP="00CD238C">
            <w:pPr>
              <w:jc w:val="center"/>
              <w:rPr>
                <w:rFonts w:ascii="ＭＳ 明朝" w:hAnsi="ＭＳ 明朝"/>
                <w:szCs w:val="21"/>
              </w:rPr>
            </w:pPr>
            <w:r w:rsidRPr="000B07F3">
              <w:rPr>
                <w:rFonts w:ascii="ＭＳ 明朝" w:hAnsi="ＭＳ 明朝" w:hint="eastAsia"/>
                <w:szCs w:val="21"/>
              </w:rPr>
              <w:t>②採択年度</w:t>
            </w:r>
          </w:p>
          <w:p w:rsidR="00B673FA" w:rsidRPr="000B07F3" w:rsidRDefault="00B673FA" w:rsidP="00CD238C">
            <w:pPr>
              <w:jc w:val="center"/>
              <w:rPr>
                <w:rFonts w:ascii="ＭＳ 明朝" w:hAnsi="ＭＳ 明朝"/>
                <w:szCs w:val="21"/>
              </w:rPr>
            </w:pPr>
            <w:r w:rsidRPr="000B07F3">
              <w:rPr>
                <w:rFonts w:ascii="ＭＳ 明朝" w:hAnsi="ＭＳ 明朝" w:hint="eastAsia"/>
                <w:szCs w:val="21"/>
              </w:rPr>
              <w:t>③着工年度</w:t>
            </w:r>
          </w:p>
          <w:p w:rsidR="00B673FA" w:rsidRPr="000B07F3" w:rsidRDefault="00B673FA" w:rsidP="00CD238C">
            <w:pPr>
              <w:jc w:val="center"/>
              <w:rPr>
                <w:rFonts w:ascii="ＭＳ 明朝" w:hAnsi="ＭＳ 明朝"/>
                <w:szCs w:val="21"/>
              </w:rPr>
            </w:pPr>
            <w:r w:rsidRPr="000B07F3">
              <w:rPr>
                <w:rFonts w:ascii="ＭＳ 明朝" w:hAnsi="ＭＳ 明朝" w:hint="eastAsia"/>
                <w:szCs w:val="21"/>
              </w:rPr>
              <w:t>④完成年度</w:t>
            </w:r>
          </w:p>
        </w:tc>
        <w:tc>
          <w:tcPr>
            <w:tcW w:w="3643" w:type="dxa"/>
            <w:tcBorders>
              <w:top w:val="dashSmallGap" w:sz="4" w:space="0" w:color="auto"/>
              <w:bottom w:val="dashSmallGap" w:sz="4" w:space="0" w:color="auto"/>
              <w:right w:val="dashSmallGap" w:sz="4" w:space="0" w:color="auto"/>
            </w:tcBorders>
          </w:tcPr>
          <w:p w:rsidR="00B673FA" w:rsidRPr="000B07F3" w:rsidRDefault="00B673FA" w:rsidP="00CD238C">
            <w:pPr>
              <w:rPr>
                <w:rFonts w:ascii="ＭＳ 明朝" w:hAnsi="ＭＳ 明朝"/>
                <w:szCs w:val="21"/>
              </w:rPr>
            </w:pPr>
            <w:r w:rsidRPr="000B07F3">
              <w:rPr>
                <w:rFonts w:ascii="ＭＳ 明朝" w:hAnsi="ＭＳ 明朝" w:hint="eastAsia"/>
                <w:szCs w:val="21"/>
              </w:rPr>
              <w:t>①３０年間</w:t>
            </w:r>
          </w:p>
          <w:p w:rsidR="00B673FA" w:rsidRPr="000B07F3" w:rsidRDefault="00B673FA" w:rsidP="00CD238C">
            <w:pPr>
              <w:rPr>
                <w:rFonts w:ascii="ＭＳ 明朝" w:hAnsi="ＭＳ 明朝"/>
                <w:szCs w:val="21"/>
              </w:rPr>
            </w:pPr>
            <w:r w:rsidRPr="000B07F3">
              <w:rPr>
                <w:rFonts w:ascii="ＭＳ 明朝" w:hAnsi="ＭＳ 明朝" w:hint="eastAsia"/>
                <w:szCs w:val="21"/>
              </w:rPr>
              <w:t>②平成１７年度</w:t>
            </w:r>
          </w:p>
          <w:p w:rsidR="00B673FA" w:rsidRPr="000B07F3" w:rsidRDefault="00B673FA" w:rsidP="00CD238C">
            <w:pPr>
              <w:rPr>
                <w:rFonts w:ascii="ＭＳ 明朝" w:hAnsi="ＭＳ 明朝"/>
                <w:szCs w:val="21"/>
              </w:rPr>
            </w:pPr>
            <w:r w:rsidRPr="000B07F3">
              <w:rPr>
                <w:rFonts w:ascii="ＭＳ 明朝" w:hAnsi="ＭＳ 明朝" w:hint="eastAsia"/>
                <w:szCs w:val="21"/>
              </w:rPr>
              <w:t>③平成１９年度</w:t>
            </w:r>
          </w:p>
          <w:p w:rsidR="00B673FA" w:rsidRPr="000B07F3" w:rsidRDefault="00B673FA" w:rsidP="00CD238C">
            <w:pPr>
              <w:rPr>
                <w:rFonts w:ascii="ＭＳ 明朝" w:hAnsi="ＭＳ 明朝"/>
                <w:szCs w:val="21"/>
              </w:rPr>
            </w:pPr>
            <w:r w:rsidRPr="000B07F3">
              <w:rPr>
                <w:rFonts w:ascii="ＭＳ 明朝" w:hAnsi="ＭＳ 明朝" w:hint="eastAsia"/>
                <w:szCs w:val="21"/>
              </w:rPr>
              <w:t>④平成２１年度</w:t>
            </w:r>
          </w:p>
        </w:tc>
        <w:tc>
          <w:tcPr>
            <w:tcW w:w="3402" w:type="dxa"/>
            <w:tcBorders>
              <w:top w:val="dashSmallGap" w:sz="4" w:space="0" w:color="auto"/>
              <w:left w:val="dashSmallGap" w:sz="4" w:space="0" w:color="auto"/>
              <w:bottom w:val="dashSmallGap" w:sz="4" w:space="0" w:color="auto"/>
            </w:tcBorders>
          </w:tcPr>
          <w:p w:rsidR="00B673FA" w:rsidRPr="000B07F3" w:rsidRDefault="00B673FA" w:rsidP="00CD238C">
            <w:pPr>
              <w:rPr>
                <w:rFonts w:ascii="ＭＳ 明朝" w:hAnsi="ＭＳ 明朝"/>
                <w:szCs w:val="21"/>
              </w:rPr>
            </w:pPr>
            <w:r w:rsidRPr="000B07F3">
              <w:rPr>
                <w:rFonts w:ascii="ＭＳ 明朝" w:hAnsi="ＭＳ 明朝" w:hint="eastAsia"/>
                <w:szCs w:val="21"/>
              </w:rPr>
              <w:t>①同左</w:t>
            </w:r>
          </w:p>
          <w:p w:rsidR="00B673FA" w:rsidRPr="000B07F3" w:rsidRDefault="00B673FA" w:rsidP="00CD238C">
            <w:pPr>
              <w:rPr>
                <w:rFonts w:ascii="ＭＳ 明朝" w:hAnsi="ＭＳ 明朝"/>
                <w:szCs w:val="21"/>
              </w:rPr>
            </w:pPr>
            <w:r w:rsidRPr="000B07F3">
              <w:rPr>
                <w:rFonts w:ascii="ＭＳ 明朝" w:hAnsi="ＭＳ 明朝" w:hint="eastAsia"/>
                <w:szCs w:val="21"/>
              </w:rPr>
              <w:t>②同左</w:t>
            </w:r>
          </w:p>
          <w:p w:rsidR="00B673FA" w:rsidRPr="000B07F3" w:rsidRDefault="00B673FA" w:rsidP="00CD238C">
            <w:pPr>
              <w:rPr>
                <w:rFonts w:ascii="ＭＳ 明朝" w:hAnsi="ＭＳ 明朝"/>
                <w:szCs w:val="21"/>
              </w:rPr>
            </w:pPr>
            <w:r w:rsidRPr="000B07F3">
              <w:rPr>
                <w:rFonts w:ascii="ＭＳ 明朝" w:hAnsi="ＭＳ 明朝" w:hint="eastAsia"/>
                <w:szCs w:val="21"/>
              </w:rPr>
              <w:t>③同左</w:t>
            </w:r>
          </w:p>
          <w:p w:rsidR="00B673FA" w:rsidRPr="000B07F3" w:rsidRDefault="00B673FA" w:rsidP="00CD238C">
            <w:pPr>
              <w:rPr>
                <w:rFonts w:ascii="ＭＳ 明朝" w:hAnsi="ＭＳ 明朝"/>
                <w:szCs w:val="21"/>
              </w:rPr>
            </w:pPr>
            <w:r w:rsidRPr="000B07F3">
              <w:rPr>
                <w:rFonts w:ascii="ＭＳ 明朝" w:hAnsi="ＭＳ 明朝" w:hint="eastAsia"/>
                <w:szCs w:val="21"/>
              </w:rPr>
              <w:t>④同左</w:t>
            </w:r>
          </w:p>
        </w:tc>
        <w:tc>
          <w:tcPr>
            <w:tcW w:w="1675" w:type="dxa"/>
            <w:tcBorders>
              <w:top w:val="dashSmallGap" w:sz="4" w:space="0" w:color="auto"/>
              <w:left w:val="dashSmallGap" w:sz="4" w:space="0" w:color="auto"/>
              <w:bottom w:val="dashSmallGap" w:sz="4" w:space="0" w:color="auto"/>
            </w:tcBorders>
          </w:tcPr>
          <w:p w:rsidR="00B673FA" w:rsidRPr="000B07F3" w:rsidRDefault="00B673FA" w:rsidP="00CD238C">
            <w:pPr>
              <w:ind w:firstLineChars="100" w:firstLine="210"/>
              <w:rPr>
                <w:rFonts w:ascii="ＭＳ 明朝" w:hAnsi="ＭＳ 明朝"/>
                <w:szCs w:val="21"/>
              </w:rPr>
            </w:pPr>
          </w:p>
          <w:p w:rsidR="00B673FA" w:rsidRPr="000B07F3" w:rsidRDefault="00B673FA" w:rsidP="00CD238C">
            <w:pPr>
              <w:rPr>
                <w:rFonts w:ascii="ＭＳ 明朝" w:hAnsi="ＭＳ 明朝"/>
                <w:szCs w:val="21"/>
              </w:rPr>
            </w:pPr>
            <w:r w:rsidRPr="000B07F3">
              <w:rPr>
                <w:rFonts w:ascii="ＭＳ 明朝" w:hAnsi="ＭＳ 明朝" w:hint="eastAsia"/>
                <w:szCs w:val="21"/>
              </w:rPr>
              <w:t>・当初の予定どおり事業が実施された。</w:t>
            </w:r>
          </w:p>
        </w:tc>
      </w:tr>
      <w:tr w:rsidR="00B673FA" w:rsidRPr="000B07F3" w:rsidTr="00CD238C">
        <w:trPr>
          <w:cantSplit/>
          <w:trHeight w:val="2316"/>
        </w:trPr>
        <w:tc>
          <w:tcPr>
            <w:tcW w:w="2027" w:type="dxa"/>
            <w:tcBorders>
              <w:top w:val="dashSmallGap" w:sz="4" w:space="0" w:color="auto"/>
              <w:bottom w:val="dashSmallGap" w:sz="4" w:space="0" w:color="auto"/>
            </w:tcBorders>
            <w:shd w:val="clear" w:color="auto" w:fill="E6E6E6"/>
            <w:vAlign w:val="center"/>
          </w:tcPr>
          <w:p w:rsidR="00B673FA" w:rsidRPr="000B07F3" w:rsidRDefault="00B673FA" w:rsidP="00CD238C">
            <w:pPr>
              <w:jc w:val="center"/>
              <w:rPr>
                <w:rFonts w:ascii="ＭＳ 明朝" w:hAnsi="ＭＳ 明朝"/>
                <w:szCs w:val="21"/>
              </w:rPr>
            </w:pPr>
            <w:r w:rsidRPr="000B07F3">
              <w:rPr>
                <w:rFonts w:ascii="ＭＳ 明朝" w:hAnsi="ＭＳ 明朝" w:hint="eastAsia"/>
                <w:szCs w:val="21"/>
              </w:rPr>
              <w:t>定量的効果</w:t>
            </w:r>
          </w:p>
          <w:p w:rsidR="00B673FA" w:rsidRPr="000B07F3" w:rsidRDefault="00B673FA" w:rsidP="00CD238C">
            <w:pPr>
              <w:rPr>
                <w:rFonts w:ascii="ＭＳ 明朝" w:hAnsi="ＭＳ 明朝"/>
                <w:szCs w:val="21"/>
              </w:rPr>
            </w:pPr>
            <w:r w:rsidRPr="000B07F3">
              <w:rPr>
                <w:rFonts w:ascii="ＭＳ 明朝" w:hAnsi="ＭＳ 明朝" w:hint="eastAsia"/>
                <w:szCs w:val="21"/>
              </w:rPr>
              <w:t>（費用便益分析等）</w:t>
            </w:r>
          </w:p>
        </w:tc>
        <w:tc>
          <w:tcPr>
            <w:tcW w:w="3643" w:type="dxa"/>
            <w:tcBorders>
              <w:top w:val="dashSmallGap" w:sz="4" w:space="0" w:color="auto"/>
              <w:bottom w:val="dashSmallGap" w:sz="4" w:space="0" w:color="auto"/>
              <w:right w:val="dashSmallGap" w:sz="4" w:space="0" w:color="auto"/>
            </w:tcBorders>
          </w:tcPr>
          <w:p w:rsidR="00B673FA" w:rsidRPr="000B07F3" w:rsidRDefault="00B673FA" w:rsidP="00CD238C">
            <w:pPr>
              <w:rPr>
                <w:rFonts w:ascii="ＭＳ 明朝" w:hAnsi="ＭＳ 明朝"/>
              </w:rPr>
            </w:pPr>
            <w:r w:rsidRPr="000B07F3">
              <w:rPr>
                <w:rFonts w:ascii="ＭＳ 明朝" w:hAnsi="ＭＳ 明朝" w:hint="eastAsia"/>
              </w:rPr>
              <w:t>【効果項目】</w:t>
            </w:r>
          </w:p>
          <w:p w:rsidR="00B673FA" w:rsidRPr="000B07F3" w:rsidRDefault="00B673FA" w:rsidP="00CD238C">
            <w:pPr>
              <w:spacing w:line="0" w:lineRule="atLeast"/>
              <w:ind w:left="210" w:hangingChars="100" w:hanging="210"/>
              <w:jc w:val="left"/>
              <w:rPr>
                <w:rFonts w:ascii="ＭＳ 明朝" w:hAnsi="ＭＳ 明朝"/>
              </w:rPr>
            </w:pPr>
            <w:r w:rsidRPr="000B07F3">
              <w:rPr>
                <w:rFonts w:ascii="ＭＳ 明朝" w:hAnsi="ＭＳ 明朝" w:hint="eastAsia"/>
              </w:rPr>
              <w:t>・消防学校の教育環境が改善される。</w:t>
            </w:r>
          </w:p>
          <w:p w:rsidR="00B673FA" w:rsidRPr="000B07F3" w:rsidRDefault="00B673FA" w:rsidP="00CD238C">
            <w:pPr>
              <w:spacing w:line="0" w:lineRule="atLeast"/>
              <w:ind w:left="210" w:hangingChars="100" w:hanging="210"/>
              <w:jc w:val="left"/>
              <w:rPr>
                <w:rFonts w:ascii="ＭＳ 明朝" w:hAnsi="ＭＳ 明朝"/>
              </w:rPr>
            </w:pPr>
            <w:r w:rsidRPr="000B07F3">
              <w:rPr>
                <w:rFonts w:ascii="ＭＳ 明朝" w:hAnsi="ＭＳ 明朝" w:hint="eastAsia"/>
              </w:rPr>
              <w:t>【分析結果】</w:t>
            </w:r>
          </w:p>
          <w:p w:rsidR="00B673FA" w:rsidRPr="000B07F3" w:rsidRDefault="00B673FA" w:rsidP="00CD238C">
            <w:pPr>
              <w:spacing w:line="0" w:lineRule="atLeast"/>
              <w:ind w:left="210" w:hangingChars="100" w:hanging="210"/>
              <w:jc w:val="left"/>
              <w:rPr>
                <w:rFonts w:ascii="ＭＳ 明朝" w:hAnsi="ＭＳ 明朝"/>
              </w:rPr>
            </w:pPr>
            <w:r w:rsidRPr="000B07F3">
              <w:rPr>
                <w:rFonts w:ascii="ＭＳ 明朝" w:hAnsi="ＭＳ 明朝" w:hint="eastAsia"/>
              </w:rPr>
              <w:t xml:space="preserve">　　－</w:t>
            </w:r>
          </w:p>
          <w:p w:rsidR="00B673FA" w:rsidRPr="000B07F3" w:rsidRDefault="00B673FA" w:rsidP="00CD238C">
            <w:pPr>
              <w:spacing w:line="0" w:lineRule="atLeast"/>
              <w:ind w:left="210" w:hangingChars="100" w:hanging="210"/>
              <w:jc w:val="left"/>
              <w:rPr>
                <w:rFonts w:ascii="ＭＳ 明朝" w:hAnsi="ＭＳ 明朝"/>
              </w:rPr>
            </w:pPr>
            <w:r w:rsidRPr="000B07F3">
              <w:rPr>
                <w:rFonts w:ascii="ＭＳ 明朝" w:hAnsi="ＭＳ 明朝" w:hint="eastAsia"/>
              </w:rPr>
              <w:t>【算出方法】</w:t>
            </w:r>
          </w:p>
          <w:p w:rsidR="00B673FA" w:rsidRPr="000B07F3" w:rsidRDefault="00B673FA" w:rsidP="00CD238C">
            <w:pPr>
              <w:spacing w:line="0" w:lineRule="atLeast"/>
              <w:ind w:left="210" w:hangingChars="100" w:hanging="210"/>
              <w:jc w:val="left"/>
              <w:rPr>
                <w:rFonts w:ascii="ＭＳ 明朝" w:hAnsi="ＭＳ 明朝"/>
              </w:rPr>
            </w:pPr>
            <w:r w:rsidRPr="000B07F3">
              <w:rPr>
                <w:rFonts w:ascii="ＭＳ 明朝" w:hAnsi="ＭＳ 明朝" w:hint="eastAsia"/>
              </w:rPr>
              <w:t xml:space="preserve">　　－</w:t>
            </w:r>
          </w:p>
          <w:p w:rsidR="00B673FA" w:rsidRPr="000B07F3" w:rsidRDefault="00B673FA" w:rsidP="00CD238C">
            <w:pPr>
              <w:spacing w:line="0" w:lineRule="atLeast"/>
              <w:jc w:val="left"/>
              <w:rPr>
                <w:rFonts w:ascii="ＭＳ 明朝" w:hAnsi="ＭＳ 明朝"/>
              </w:rPr>
            </w:pPr>
            <w:r w:rsidRPr="000B07F3">
              <w:rPr>
                <w:rFonts w:ascii="ＭＳ 明朝" w:hAnsi="ＭＳ 明朝" w:hint="eastAsia"/>
              </w:rPr>
              <w:t>【受益者】</w:t>
            </w:r>
          </w:p>
          <w:p w:rsidR="00B673FA" w:rsidRPr="000B07F3" w:rsidRDefault="00B673FA" w:rsidP="00CD238C">
            <w:pPr>
              <w:spacing w:line="0" w:lineRule="atLeast"/>
              <w:jc w:val="left"/>
              <w:rPr>
                <w:rFonts w:ascii="ＭＳ 明朝" w:hAnsi="ＭＳ 明朝"/>
              </w:rPr>
            </w:pPr>
            <w:r w:rsidRPr="000B07F3">
              <w:rPr>
                <w:rFonts w:ascii="ＭＳ 明朝" w:hAnsi="ＭＳ 明朝" w:hint="eastAsia"/>
              </w:rPr>
              <w:t>・消防職員</w:t>
            </w:r>
            <w:r>
              <w:rPr>
                <w:rFonts w:ascii="ＭＳ 明朝" w:hAnsi="ＭＳ 明朝" w:hint="eastAsia"/>
              </w:rPr>
              <w:t>、</w:t>
            </w:r>
            <w:r w:rsidRPr="000B07F3">
              <w:rPr>
                <w:rFonts w:ascii="ＭＳ 明朝" w:hAnsi="ＭＳ 明朝" w:hint="eastAsia"/>
              </w:rPr>
              <w:t>消防団員</w:t>
            </w:r>
            <w:r>
              <w:rPr>
                <w:rFonts w:ascii="ＭＳ 明朝" w:hAnsi="ＭＳ 明朝" w:hint="eastAsia"/>
              </w:rPr>
              <w:t>、</w:t>
            </w:r>
            <w:r w:rsidRPr="000B07F3">
              <w:rPr>
                <w:rFonts w:ascii="ＭＳ 明朝" w:hAnsi="ＭＳ 明朝" w:hint="eastAsia"/>
              </w:rPr>
              <w:t>一般府民</w:t>
            </w:r>
          </w:p>
        </w:tc>
        <w:tc>
          <w:tcPr>
            <w:tcW w:w="3402" w:type="dxa"/>
            <w:tcBorders>
              <w:top w:val="dashSmallGap" w:sz="4" w:space="0" w:color="auto"/>
              <w:left w:val="dashSmallGap" w:sz="4" w:space="0" w:color="auto"/>
              <w:bottom w:val="dashSmallGap" w:sz="4" w:space="0" w:color="auto"/>
            </w:tcBorders>
          </w:tcPr>
          <w:p w:rsidR="00B673FA" w:rsidRPr="000B07F3" w:rsidRDefault="00B673FA" w:rsidP="00CD238C">
            <w:pPr>
              <w:rPr>
                <w:rFonts w:ascii="ＭＳ 明朝" w:hAnsi="ＭＳ 明朝"/>
              </w:rPr>
            </w:pPr>
            <w:r w:rsidRPr="000B07F3">
              <w:rPr>
                <w:rFonts w:ascii="ＭＳ 明朝" w:hAnsi="ＭＳ 明朝" w:hint="eastAsia"/>
              </w:rPr>
              <w:t>【効果項目】</w:t>
            </w:r>
          </w:p>
          <w:p w:rsidR="00B673FA" w:rsidRPr="000B07F3" w:rsidRDefault="00B673FA" w:rsidP="00CD238C">
            <w:pPr>
              <w:spacing w:line="0" w:lineRule="atLeast"/>
              <w:ind w:left="210" w:hangingChars="100" w:hanging="210"/>
              <w:jc w:val="left"/>
              <w:rPr>
                <w:rFonts w:ascii="ＭＳ 明朝" w:hAnsi="ＭＳ 明朝"/>
              </w:rPr>
            </w:pPr>
            <w:r w:rsidRPr="000B07F3">
              <w:rPr>
                <w:rFonts w:ascii="ＭＳ 明朝" w:hAnsi="ＭＳ 明朝" w:hint="eastAsia"/>
              </w:rPr>
              <w:t>・同左</w:t>
            </w:r>
          </w:p>
          <w:p w:rsidR="00B673FA" w:rsidRPr="000B07F3" w:rsidRDefault="00B673FA" w:rsidP="00CD238C">
            <w:pPr>
              <w:spacing w:line="0" w:lineRule="atLeast"/>
              <w:ind w:left="210" w:hangingChars="100" w:hanging="210"/>
              <w:jc w:val="left"/>
              <w:rPr>
                <w:rFonts w:ascii="ＭＳ 明朝" w:hAnsi="ＭＳ 明朝"/>
              </w:rPr>
            </w:pPr>
            <w:r w:rsidRPr="000B07F3">
              <w:rPr>
                <w:rFonts w:ascii="ＭＳ 明朝" w:hAnsi="ＭＳ 明朝" w:hint="eastAsia"/>
              </w:rPr>
              <w:t>【分析結果】</w:t>
            </w:r>
          </w:p>
          <w:p w:rsidR="00B673FA" w:rsidRPr="000B07F3" w:rsidRDefault="00B673FA" w:rsidP="00CD238C">
            <w:pPr>
              <w:spacing w:line="0" w:lineRule="atLeast"/>
              <w:ind w:left="210" w:hangingChars="100" w:hanging="210"/>
              <w:jc w:val="left"/>
              <w:rPr>
                <w:rFonts w:ascii="ＭＳ 明朝" w:hAnsi="ＭＳ 明朝"/>
              </w:rPr>
            </w:pPr>
            <w:r w:rsidRPr="000B07F3">
              <w:rPr>
                <w:rFonts w:ascii="ＭＳ 明朝" w:hAnsi="ＭＳ 明朝" w:hint="eastAsia"/>
              </w:rPr>
              <w:t xml:space="preserve">　　－</w:t>
            </w:r>
          </w:p>
          <w:p w:rsidR="00B673FA" w:rsidRPr="000B07F3" w:rsidRDefault="00B673FA" w:rsidP="00CD238C">
            <w:pPr>
              <w:spacing w:line="0" w:lineRule="atLeast"/>
              <w:ind w:left="210" w:hangingChars="100" w:hanging="210"/>
              <w:jc w:val="left"/>
              <w:rPr>
                <w:rFonts w:ascii="ＭＳ 明朝" w:hAnsi="ＭＳ 明朝"/>
              </w:rPr>
            </w:pPr>
            <w:r w:rsidRPr="000B07F3">
              <w:rPr>
                <w:rFonts w:ascii="ＭＳ 明朝" w:hAnsi="ＭＳ 明朝" w:hint="eastAsia"/>
              </w:rPr>
              <w:t>【算出方法】</w:t>
            </w:r>
          </w:p>
          <w:p w:rsidR="00B673FA" w:rsidRPr="000B07F3" w:rsidRDefault="00B673FA" w:rsidP="00CD238C">
            <w:pPr>
              <w:spacing w:line="0" w:lineRule="atLeast"/>
              <w:ind w:left="210" w:hangingChars="100" w:hanging="210"/>
              <w:jc w:val="left"/>
              <w:rPr>
                <w:rFonts w:ascii="ＭＳ 明朝" w:hAnsi="ＭＳ 明朝"/>
              </w:rPr>
            </w:pPr>
            <w:r w:rsidRPr="000B07F3">
              <w:rPr>
                <w:rFonts w:ascii="ＭＳ 明朝" w:hAnsi="ＭＳ 明朝" w:hint="eastAsia"/>
              </w:rPr>
              <w:t xml:space="preserve">　　－</w:t>
            </w:r>
          </w:p>
          <w:p w:rsidR="00B673FA" w:rsidRPr="000B07F3" w:rsidRDefault="00B673FA" w:rsidP="00CD238C">
            <w:pPr>
              <w:spacing w:line="0" w:lineRule="atLeast"/>
              <w:jc w:val="left"/>
              <w:rPr>
                <w:rFonts w:ascii="ＭＳ 明朝" w:hAnsi="ＭＳ 明朝"/>
              </w:rPr>
            </w:pPr>
            <w:r w:rsidRPr="000B07F3">
              <w:rPr>
                <w:rFonts w:ascii="ＭＳ 明朝" w:hAnsi="ＭＳ 明朝" w:hint="eastAsia"/>
              </w:rPr>
              <w:t>【受益者】</w:t>
            </w:r>
          </w:p>
          <w:p w:rsidR="00B673FA" w:rsidRPr="000B07F3" w:rsidRDefault="00B673FA" w:rsidP="00CD238C">
            <w:pPr>
              <w:spacing w:line="0" w:lineRule="atLeast"/>
              <w:jc w:val="left"/>
              <w:rPr>
                <w:rFonts w:ascii="ＭＳ 明朝" w:hAnsi="ＭＳ 明朝"/>
                <w:szCs w:val="21"/>
              </w:rPr>
            </w:pPr>
            <w:r w:rsidRPr="000B07F3">
              <w:rPr>
                <w:rFonts w:ascii="ＭＳ 明朝" w:hAnsi="ＭＳ 明朝" w:hint="eastAsia"/>
              </w:rPr>
              <w:t>・同左</w:t>
            </w:r>
          </w:p>
        </w:tc>
        <w:tc>
          <w:tcPr>
            <w:tcW w:w="1675" w:type="dxa"/>
            <w:tcBorders>
              <w:top w:val="dashSmallGap" w:sz="4" w:space="0" w:color="auto"/>
              <w:left w:val="dashSmallGap" w:sz="4" w:space="0" w:color="auto"/>
              <w:bottom w:val="dashSmallGap" w:sz="4" w:space="0" w:color="auto"/>
            </w:tcBorders>
          </w:tcPr>
          <w:p w:rsidR="00B673FA" w:rsidRPr="000B07F3" w:rsidRDefault="00B673FA" w:rsidP="00CD238C">
            <w:pPr>
              <w:spacing w:line="0" w:lineRule="atLeast"/>
              <w:rPr>
                <w:rFonts w:ascii="ＭＳ 明朝" w:hAnsi="ＭＳ 明朝"/>
                <w:szCs w:val="21"/>
              </w:rPr>
            </w:pPr>
          </w:p>
          <w:p w:rsidR="00B673FA" w:rsidRPr="000B07F3" w:rsidRDefault="00B673FA" w:rsidP="00CD238C">
            <w:pPr>
              <w:spacing w:line="0" w:lineRule="atLeast"/>
              <w:rPr>
                <w:rFonts w:ascii="ＭＳ 明朝" w:hAnsi="ＭＳ 明朝"/>
                <w:szCs w:val="21"/>
              </w:rPr>
            </w:pPr>
            <w:r w:rsidRPr="000B07F3">
              <w:rPr>
                <w:rFonts w:ascii="ＭＳ 明朝" w:hAnsi="ＭＳ 明朝" w:hint="eastAsia"/>
                <w:szCs w:val="21"/>
              </w:rPr>
              <w:t>・消防学校再整備等については、費用便益の測定手法が確立されていない。</w:t>
            </w:r>
          </w:p>
        </w:tc>
      </w:tr>
      <w:tr w:rsidR="00B673FA" w:rsidRPr="000B07F3" w:rsidTr="00CD238C">
        <w:trPr>
          <w:cantSplit/>
          <w:trHeight w:val="9199"/>
        </w:trPr>
        <w:tc>
          <w:tcPr>
            <w:tcW w:w="2027" w:type="dxa"/>
            <w:tcBorders>
              <w:top w:val="dashSmallGap" w:sz="4" w:space="0" w:color="auto"/>
              <w:bottom w:val="single" w:sz="4" w:space="0" w:color="auto"/>
            </w:tcBorders>
            <w:shd w:val="clear" w:color="auto" w:fill="E6E6E6"/>
            <w:vAlign w:val="center"/>
          </w:tcPr>
          <w:p w:rsidR="00B673FA" w:rsidRPr="000B07F3" w:rsidRDefault="00B673FA" w:rsidP="00CD238C">
            <w:pPr>
              <w:jc w:val="center"/>
              <w:rPr>
                <w:rFonts w:ascii="ＭＳ 明朝" w:hAnsi="ＭＳ 明朝"/>
                <w:szCs w:val="21"/>
              </w:rPr>
            </w:pPr>
            <w:r w:rsidRPr="000B07F3">
              <w:rPr>
                <w:rFonts w:ascii="ＭＳ 明朝" w:hAnsi="ＭＳ 明朝" w:hint="eastAsia"/>
                <w:szCs w:val="21"/>
              </w:rPr>
              <w:t>事業効果の</w:t>
            </w:r>
          </w:p>
          <w:p w:rsidR="00B673FA" w:rsidRPr="000B07F3" w:rsidRDefault="00B673FA" w:rsidP="00CD238C">
            <w:pPr>
              <w:jc w:val="center"/>
              <w:rPr>
                <w:rFonts w:ascii="ＭＳ 明朝" w:hAnsi="ＭＳ 明朝"/>
                <w:szCs w:val="21"/>
              </w:rPr>
            </w:pPr>
            <w:r w:rsidRPr="000B07F3">
              <w:rPr>
                <w:rFonts w:ascii="ＭＳ 明朝" w:hAnsi="ＭＳ 明朝" w:hint="eastAsia"/>
                <w:szCs w:val="21"/>
              </w:rPr>
              <w:t>定性的分析</w:t>
            </w:r>
          </w:p>
          <w:p w:rsidR="00B673FA" w:rsidRPr="000B07F3" w:rsidRDefault="00B673FA" w:rsidP="00CD238C">
            <w:pPr>
              <w:jc w:val="center"/>
              <w:rPr>
                <w:rFonts w:ascii="ＭＳ 明朝" w:hAnsi="ＭＳ 明朝"/>
                <w:szCs w:val="21"/>
              </w:rPr>
            </w:pPr>
            <w:r w:rsidRPr="000B07F3">
              <w:rPr>
                <w:rFonts w:ascii="ＭＳ 明朝" w:hAnsi="ＭＳ 明朝" w:hint="eastAsia"/>
                <w:szCs w:val="21"/>
              </w:rPr>
              <w:t>（安心・安全、活力、快適性等の有効性）</w:t>
            </w:r>
          </w:p>
        </w:tc>
        <w:tc>
          <w:tcPr>
            <w:tcW w:w="3643" w:type="dxa"/>
            <w:tcBorders>
              <w:top w:val="dashSmallGap" w:sz="4" w:space="0" w:color="auto"/>
              <w:bottom w:val="single" w:sz="4" w:space="0" w:color="auto"/>
              <w:right w:val="dashSmallGap" w:sz="4" w:space="0" w:color="auto"/>
            </w:tcBorders>
          </w:tcPr>
          <w:p w:rsidR="00B673FA" w:rsidRPr="000B07F3" w:rsidRDefault="00B673FA" w:rsidP="00CD238C">
            <w:pPr>
              <w:snapToGrid w:val="0"/>
              <w:spacing w:line="240" w:lineRule="atLeast"/>
              <w:contextualSpacing/>
              <w:rPr>
                <w:rFonts w:ascii="ＭＳ 明朝" w:hAnsi="ＭＳ 明朝"/>
              </w:rPr>
            </w:pPr>
            <w:r w:rsidRPr="000B07F3">
              <w:rPr>
                <w:rFonts w:ascii="ＭＳ 明朝" w:hAnsi="ＭＳ 明朝" w:hint="eastAsia"/>
              </w:rPr>
              <w:t>【効果項目】</w:t>
            </w:r>
          </w:p>
          <w:p w:rsidR="00B673FA" w:rsidRPr="000B07F3" w:rsidRDefault="00B673FA" w:rsidP="00CD238C">
            <w:pPr>
              <w:snapToGrid w:val="0"/>
              <w:spacing w:line="240" w:lineRule="atLeast"/>
              <w:contextualSpacing/>
              <w:rPr>
                <w:rFonts w:ascii="ＭＳ 明朝" w:hAnsi="ＭＳ 明朝"/>
              </w:rPr>
            </w:pPr>
            <w:r w:rsidRPr="000B07F3">
              <w:rPr>
                <w:rFonts w:ascii="ＭＳ 明朝" w:hAnsi="ＭＳ 明朝" w:hint="eastAsia"/>
              </w:rPr>
              <w:t>〔安全・安心〕</w:t>
            </w:r>
          </w:p>
          <w:p w:rsidR="00B673FA" w:rsidRPr="000B07F3" w:rsidRDefault="00B673FA" w:rsidP="00CD238C">
            <w:pPr>
              <w:snapToGrid w:val="0"/>
              <w:spacing w:line="240" w:lineRule="atLeast"/>
              <w:ind w:left="210" w:hangingChars="100" w:hanging="210"/>
              <w:contextualSpacing/>
              <w:jc w:val="left"/>
              <w:rPr>
                <w:rFonts w:ascii="ＭＳ 明朝" w:hAnsi="ＭＳ 明朝"/>
              </w:rPr>
            </w:pPr>
            <w:r w:rsidRPr="000B07F3">
              <w:rPr>
                <w:rFonts w:ascii="ＭＳ 明朝" w:hAnsi="ＭＳ 明朝" w:hint="eastAsia"/>
              </w:rPr>
              <w:t>・施設の耐震性が確保できる。</w:t>
            </w:r>
          </w:p>
          <w:p w:rsidR="00B673FA" w:rsidRPr="000B07F3" w:rsidRDefault="00B673FA" w:rsidP="00CD238C">
            <w:pPr>
              <w:snapToGrid w:val="0"/>
              <w:spacing w:line="240" w:lineRule="atLeast"/>
              <w:ind w:left="210" w:hangingChars="100" w:hanging="210"/>
              <w:contextualSpacing/>
              <w:jc w:val="left"/>
              <w:rPr>
                <w:rFonts w:ascii="ＭＳ 明朝" w:hAnsi="ＭＳ 明朝"/>
              </w:rPr>
            </w:pPr>
          </w:p>
          <w:p w:rsidR="00B673FA" w:rsidRPr="000B07F3" w:rsidRDefault="00B673FA" w:rsidP="00CD238C">
            <w:pPr>
              <w:snapToGrid w:val="0"/>
              <w:spacing w:line="240" w:lineRule="atLeast"/>
              <w:ind w:left="210" w:hangingChars="100" w:hanging="210"/>
              <w:contextualSpacing/>
              <w:jc w:val="left"/>
              <w:rPr>
                <w:rFonts w:ascii="ＭＳ 明朝" w:hAnsi="ＭＳ 明朝"/>
              </w:rPr>
            </w:pPr>
            <w:r w:rsidRPr="000B07F3">
              <w:rPr>
                <w:rFonts w:ascii="ＭＳ 明朝" w:hAnsi="ＭＳ 明朝" w:hint="eastAsia"/>
              </w:rPr>
              <w:t>・床や壁のクラック、講堂兼体育館床のクラック、陥没等を改善でき、安全性が確保できる。</w:t>
            </w:r>
          </w:p>
          <w:p w:rsidR="00B673FA" w:rsidRPr="000B07F3" w:rsidRDefault="00B673FA" w:rsidP="00CD238C">
            <w:pPr>
              <w:snapToGrid w:val="0"/>
              <w:spacing w:line="240" w:lineRule="atLeast"/>
              <w:ind w:left="210" w:hangingChars="100" w:hanging="210"/>
              <w:contextualSpacing/>
              <w:jc w:val="left"/>
              <w:rPr>
                <w:rFonts w:ascii="ＭＳ 明朝" w:hAnsi="ＭＳ 明朝"/>
              </w:rPr>
            </w:pPr>
          </w:p>
          <w:p w:rsidR="00B673FA" w:rsidRPr="000B07F3" w:rsidRDefault="00B673FA" w:rsidP="00CD238C">
            <w:pPr>
              <w:snapToGrid w:val="0"/>
              <w:spacing w:line="240" w:lineRule="atLeast"/>
              <w:ind w:left="210" w:hangingChars="100" w:hanging="210"/>
              <w:contextualSpacing/>
              <w:jc w:val="left"/>
              <w:rPr>
                <w:rFonts w:ascii="ＭＳ 明朝" w:hAnsi="ＭＳ 明朝"/>
              </w:rPr>
            </w:pPr>
            <w:r w:rsidRPr="000B07F3">
              <w:rPr>
                <w:rFonts w:ascii="ＭＳ 明朝" w:hAnsi="ＭＳ 明朝" w:hint="eastAsia"/>
              </w:rPr>
              <w:t>・東南海・南海地震等大規模災害やＮＢＣテロ、地階災害等特殊災害に対応した教育訓練が実施できる。</w:t>
            </w:r>
          </w:p>
          <w:p w:rsidR="00B673FA" w:rsidRPr="000B07F3" w:rsidRDefault="00B673FA" w:rsidP="00CD238C">
            <w:pPr>
              <w:snapToGrid w:val="0"/>
              <w:spacing w:line="240" w:lineRule="atLeast"/>
              <w:ind w:left="210" w:hangingChars="100" w:hanging="210"/>
              <w:contextualSpacing/>
              <w:jc w:val="left"/>
              <w:rPr>
                <w:rFonts w:ascii="ＭＳ 明朝" w:hAnsi="ＭＳ 明朝"/>
              </w:rPr>
            </w:pPr>
            <w:r w:rsidRPr="000B07F3">
              <w:rPr>
                <w:rFonts w:ascii="ＭＳ 明朝" w:hAnsi="ＭＳ 明朝" w:hint="eastAsia"/>
              </w:rPr>
              <w:t>・救急救命士による気管挿管、薬剤投与などの手技を教育することにより、救急業務の高度化が図れる。</w:t>
            </w:r>
          </w:p>
          <w:p w:rsidR="00B673FA" w:rsidRPr="000B07F3" w:rsidRDefault="00B673FA" w:rsidP="00CD238C">
            <w:pPr>
              <w:snapToGrid w:val="0"/>
              <w:spacing w:line="240" w:lineRule="atLeast"/>
              <w:ind w:left="210" w:hangingChars="100" w:hanging="210"/>
              <w:contextualSpacing/>
              <w:jc w:val="left"/>
              <w:rPr>
                <w:rFonts w:ascii="ＭＳ 明朝" w:hAnsi="ＭＳ 明朝"/>
              </w:rPr>
            </w:pPr>
          </w:p>
          <w:p w:rsidR="00B673FA" w:rsidRPr="000B07F3" w:rsidRDefault="00B673FA" w:rsidP="00CD238C">
            <w:pPr>
              <w:snapToGrid w:val="0"/>
              <w:spacing w:line="240" w:lineRule="atLeast"/>
              <w:ind w:left="210" w:hangingChars="100" w:hanging="210"/>
              <w:contextualSpacing/>
              <w:jc w:val="left"/>
              <w:rPr>
                <w:rFonts w:ascii="ＭＳ 明朝" w:hAnsi="ＭＳ 明朝"/>
              </w:rPr>
            </w:pPr>
          </w:p>
          <w:p w:rsidR="00B673FA" w:rsidRPr="000B07F3" w:rsidRDefault="00B673FA" w:rsidP="00CD238C">
            <w:pPr>
              <w:snapToGrid w:val="0"/>
              <w:spacing w:line="240" w:lineRule="atLeast"/>
              <w:ind w:left="210" w:hangingChars="100" w:hanging="210"/>
              <w:contextualSpacing/>
              <w:jc w:val="left"/>
              <w:rPr>
                <w:rFonts w:ascii="ＭＳ 明朝" w:hAnsi="ＭＳ 明朝"/>
              </w:rPr>
            </w:pPr>
          </w:p>
          <w:p w:rsidR="00B673FA" w:rsidRPr="000B07F3" w:rsidRDefault="00B673FA" w:rsidP="00CD238C">
            <w:pPr>
              <w:snapToGrid w:val="0"/>
              <w:spacing w:line="240" w:lineRule="atLeast"/>
              <w:ind w:left="210" w:hangingChars="100" w:hanging="210"/>
              <w:contextualSpacing/>
              <w:jc w:val="left"/>
              <w:rPr>
                <w:rFonts w:ascii="ＭＳ 明朝" w:hAnsi="ＭＳ 明朝"/>
              </w:rPr>
            </w:pPr>
          </w:p>
          <w:p w:rsidR="00B673FA" w:rsidRPr="000B07F3" w:rsidRDefault="00B673FA" w:rsidP="00CD238C">
            <w:pPr>
              <w:snapToGrid w:val="0"/>
              <w:spacing w:line="240" w:lineRule="atLeast"/>
              <w:ind w:left="210" w:hangingChars="100" w:hanging="210"/>
              <w:contextualSpacing/>
              <w:jc w:val="left"/>
              <w:rPr>
                <w:rFonts w:ascii="ＭＳ 明朝" w:hAnsi="ＭＳ 明朝"/>
              </w:rPr>
            </w:pPr>
          </w:p>
          <w:p w:rsidR="00B673FA" w:rsidRPr="000B07F3" w:rsidRDefault="00B673FA" w:rsidP="00CD238C">
            <w:pPr>
              <w:snapToGrid w:val="0"/>
              <w:spacing w:line="240" w:lineRule="atLeast"/>
              <w:ind w:left="210" w:hangingChars="100" w:hanging="210"/>
              <w:contextualSpacing/>
              <w:jc w:val="left"/>
              <w:rPr>
                <w:rFonts w:ascii="ＭＳ 明朝" w:hAnsi="ＭＳ 明朝"/>
              </w:rPr>
            </w:pPr>
            <w:r w:rsidRPr="000B07F3">
              <w:rPr>
                <w:rFonts w:ascii="ＭＳ 明朝" w:hAnsi="ＭＳ 明朝" w:hint="eastAsia"/>
              </w:rPr>
              <w:t>・消防団や自主防災組織等のための救出、救援訓練を行うことにより、地域防災力の向上が図れる。</w:t>
            </w:r>
          </w:p>
          <w:p w:rsidR="00B673FA" w:rsidRPr="000B07F3" w:rsidRDefault="00B673FA" w:rsidP="00CD238C">
            <w:pPr>
              <w:snapToGrid w:val="0"/>
              <w:spacing w:line="240" w:lineRule="atLeast"/>
              <w:ind w:left="210" w:hangingChars="100" w:hanging="210"/>
              <w:contextualSpacing/>
              <w:jc w:val="left"/>
              <w:rPr>
                <w:rFonts w:ascii="ＭＳ 明朝" w:hAnsi="ＭＳ 明朝"/>
              </w:rPr>
            </w:pPr>
          </w:p>
          <w:p w:rsidR="00B673FA" w:rsidRPr="000B07F3" w:rsidRDefault="00B673FA" w:rsidP="00CD238C">
            <w:pPr>
              <w:snapToGrid w:val="0"/>
              <w:spacing w:line="240" w:lineRule="atLeast"/>
              <w:contextualSpacing/>
              <w:rPr>
                <w:rFonts w:ascii="ＭＳ 明朝" w:hAnsi="ＭＳ 明朝"/>
              </w:rPr>
            </w:pPr>
            <w:r w:rsidRPr="000B07F3">
              <w:rPr>
                <w:rFonts w:ascii="ＭＳ 明朝" w:hAnsi="ＭＳ 明朝" w:hint="eastAsia"/>
              </w:rPr>
              <w:t>〔活力〕</w:t>
            </w:r>
          </w:p>
          <w:p w:rsidR="00B673FA" w:rsidRPr="000B07F3" w:rsidRDefault="00B673FA" w:rsidP="00CD238C">
            <w:pPr>
              <w:snapToGrid w:val="0"/>
              <w:spacing w:line="240" w:lineRule="atLeast"/>
              <w:ind w:left="210" w:hangingChars="100" w:hanging="210"/>
              <w:contextualSpacing/>
              <w:jc w:val="left"/>
              <w:rPr>
                <w:rFonts w:ascii="ＭＳ 明朝" w:hAnsi="ＭＳ 明朝"/>
              </w:rPr>
            </w:pPr>
            <w:r w:rsidRPr="000B07F3">
              <w:rPr>
                <w:rFonts w:ascii="ＭＳ 明朝" w:hAnsi="ＭＳ 明朝" w:hint="eastAsia"/>
              </w:rPr>
              <w:t>・老朽化・狭隘化した施設・設備を改善することにより、学生のやる気の向上が期待できる。</w:t>
            </w:r>
          </w:p>
          <w:p w:rsidR="00B673FA" w:rsidRPr="000B07F3" w:rsidRDefault="00B673FA" w:rsidP="00CD238C">
            <w:pPr>
              <w:snapToGrid w:val="0"/>
              <w:spacing w:line="240" w:lineRule="atLeast"/>
              <w:ind w:left="210" w:hangingChars="100" w:hanging="210"/>
              <w:contextualSpacing/>
              <w:jc w:val="left"/>
              <w:rPr>
                <w:rFonts w:ascii="ＭＳ 明朝" w:hAnsi="ＭＳ 明朝"/>
              </w:rPr>
            </w:pPr>
          </w:p>
          <w:p w:rsidR="00B673FA" w:rsidRPr="000B07F3" w:rsidRDefault="00B673FA" w:rsidP="00CD238C">
            <w:pPr>
              <w:snapToGrid w:val="0"/>
              <w:spacing w:line="240" w:lineRule="atLeast"/>
              <w:ind w:left="210" w:hangingChars="100" w:hanging="210"/>
              <w:contextualSpacing/>
              <w:jc w:val="left"/>
              <w:rPr>
                <w:rFonts w:ascii="ＭＳ 明朝" w:hAnsi="ＭＳ 明朝"/>
              </w:rPr>
            </w:pPr>
            <w:r w:rsidRPr="000B07F3">
              <w:rPr>
                <w:rFonts w:ascii="ＭＳ 明朝" w:hAnsi="ＭＳ 明朝" w:hint="eastAsia"/>
              </w:rPr>
              <w:t>・講師控室・職員室・職員更衣室を現在の水準にあった仕様とすることにより、講師・職員の士気の向上が期待できる。</w:t>
            </w:r>
          </w:p>
        </w:tc>
        <w:tc>
          <w:tcPr>
            <w:tcW w:w="3402" w:type="dxa"/>
            <w:tcBorders>
              <w:top w:val="dashSmallGap" w:sz="4" w:space="0" w:color="auto"/>
              <w:left w:val="dashSmallGap" w:sz="4" w:space="0" w:color="auto"/>
              <w:bottom w:val="single" w:sz="4" w:space="0" w:color="auto"/>
            </w:tcBorders>
          </w:tcPr>
          <w:p w:rsidR="00B673FA" w:rsidRPr="000B07F3" w:rsidRDefault="00B673FA" w:rsidP="00CD238C">
            <w:pPr>
              <w:snapToGrid w:val="0"/>
              <w:spacing w:line="240" w:lineRule="atLeast"/>
              <w:rPr>
                <w:rFonts w:ascii="ＭＳ 明朝" w:hAnsi="ＭＳ 明朝"/>
              </w:rPr>
            </w:pPr>
            <w:r w:rsidRPr="000B07F3">
              <w:rPr>
                <w:rFonts w:ascii="ＭＳ 明朝" w:hAnsi="ＭＳ 明朝" w:hint="eastAsia"/>
              </w:rPr>
              <w:t>【効果項目】</w:t>
            </w:r>
          </w:p>
          <w:p w:rsidR="00B673FA" w:rsidRPr="000B07F3" w:rsidRDefault="00B673FA" w:rsidP="00CD238C">
            <w:pPr>
              <w:snapToGrid w:val="0"/>
              <w:spacing w:line="240" w:lineRule="atLeast"/>
              <w:contextualSpacing/>
              <w:rPr>
                <w:rFonts w:ascii="ＭＳ 明朝" w:hAnsi="ＭＳ 明朝"/>
              </w:rPr>
            </w:pPr>
            <w:r w:rsidRPr="000B07F3">
              <w:rPr>
                <w:rFonts w:ascii="ＭＳ 明朝" w:hAnsi="ＭＳ 明朝" w:hint="eastAsia"/>
              </w:rPr>
              <w:t>〔安全・安心〕</w:t>
            </w:r>
          </w:p>
          <w:p w:rsidR="00B673FA" w:rsidRPr="000B07F3" w:rsidRDefault="00B673FA" w:rsidP="00CD238C">
            <w:pPr>
              <w:snapToGrid w:val="0"/>
              <w:spacing w:line="240" w:lineRule="atLeast"/>
              <w:ind w:firstLineChars="50" w:firstLine="105"/>
              <w:rPr>
                <w:rFonts w:ascii="ＭＳ 明朝" w:hAnsi="ＭＳ 明朝"/>
              </w:rPr>
            </w:pPr>
            <w:r w:rsidRPr="000B07F3">
              <w:rPr>
                <w:rFonts w:ascii="ＭＳ 明朝" w:hAnsi="ＭＳ 明朝" w:hint="eastAsia"/>
              </w:rPr>
              <w:t>・同左</w:t>
            </w:r>
          </w:p>
          <w:p w:rsidR="00B673FA" w:rsidRPr="000B07F3" w:rsidRDefault="00B673FA" w:rsidP="00CD238C">
            <w:pPr>
              <w:snapToGrid w:val="0"/>
              <w:spacing w:line="240" w:lineRule="atLeast"/>
              <w:rPr>
                <w:rFonts w:ascii="ＭＳ 明朝" w:hAnsi="ＭＳ 明朝"/>
              </w:rPr>
            </w:pPr>
          </w:p>
          <w:p w:rsidR="00B673FA" w:rsidRPr="000B07F3" w:rsidRDefault="00B673FA" w:rsidP="00CD238C">
            <w:pPr>
              <w:snapToGrid w:val="0"/>
              <w:spacing w:line="240" w:lineRule="atLeast"/>
              <w:ind w:firstLineChars="50" w:firstLine="105"/>
              <w:rPr>
                <w:rFonts w:ascii="ＭＳ 明朝" w:hAnsi="ＭＳ 明朝"/>
              </w:rPr>
            </w:pPr>
            <w:r w:rsidRPr="000B07F3">
              <w:rPr>
                <w:rFonts w:ascii="ＭＳ 明朝" w:hAnsi="ＭＳ 明朝" w:hint="eastAsia"/>
              </w:rPr>
              <w:t>・同左</w:t>
            </w:r>
          </w:p>
          <w:p w:rsidR="00B673FA" w:rsidRPr="000B07F3" w:rsidRDefault="00B673FA" w:rsidP="00CD238C">
            <w:pPr>
              <w:snapToGrid w:val="0"/>
              <w:spacing w:line="240" w:lineRule="atLeast"/>
              <w:rPr>
                <w:rFonts w:ascii="ＭＳ 明朝" w:hAnsi="ＭＳ 明朝"/>
              </w:rPr>
            </w:pPr>
          </w:p>
          <w:p w:rsidR="00B673FA" w:rsidRPr="000B07F3" w:rsidRDefault="00B673FA" w:rsidP="00CD238C">
            <w:pPr>
              <w:snapToGrid w:val="0"/>
              <w:spacing w:line="240" w:lineRule="atLeast"/>
              <w:rPr>
                <w:rFonts w:ascii="ＭＳ 明朝" w:hAnsi="ＭＳ 明朝"/>
              </w:rPr>
            </w:pPr>
          </w:p>
          <w:p w:rsidR="00B673FA" w:rsidRPr="000B07F3" w:rsidRDefault="00B673FA" w:rsidP="00CD238C">
            <w:pPr>
              <w:snapToGrid w:val="0"/>
              <w:spacing w:line="240" w:lineRule="atLeast"/>
              <w:rPr>
                <w:rFonts w:ascii="ＭＳ 明朝" w:hAnsi="ＭＳ 明朝"/>
              </w:rPr>
            </w:pPr>
          </w:p>
          <w:p w:rsidR="00B673FA" w:rsidRPr="000B07F3" w:rsidRDefault="00B673FA" w:rsidP="00CD238C">
            <w:pPr>
              <w:snapToGrid w:val="0"/>
              <w:spacing w:line="240" w:lineRule="atLeast"/>
              <w:ind w:firstLineChars="50" w:firstLine="105"/>
              <w:rPr>
                <w:rFonts w:ascii="ＭＳ 明朝" w:hAnsi="ＭＳ 明朝"/>
              </w:rPr>
            </w:pPr>
            <w:r w:rsidRPr="000B07F3">
              <w:rPr>
                <w:rFonts w:ascii="ＭＳ 明朝" w:hAnsi="ＭＳ 明朝" w:hint="eastAsia"/>
              </w:rPr>
              <w:t>・特殊災害科や警防科等で左記の災害に対応した訓練を実施している。</w:t>
            </w:r>
          </w:p>
          <w:p w:rsidR="00B673FA" w:rsidRPr="000B07F3" w:rsidRDefault="00B673FA" w:rsidP="00CD238C">
            <w:pPr>
              <w:snapToGrid w:val="0"/>
              <w:spacing w:line="240" w:lineRule="atLeast"/>
              <w:rPr>
                <w:rFonts w:ascii="ＭＳ 明朝" w:hAnsi="ＭＳ 明朝"/>
              </w:rPr>
            </w:pPr>
          </w:p>
          <w:p w:rsidR="00B673FA" w:rsidRPr="00913B77" w:rsidRDefault="00B673FA" w:rsidP="00CD238C">
            <w:pPr>
              <w:snapToGrid w:val="0"/>
              <w:spacing w:line="240" w:lineRule="atLeast"/>
              <w:ind w:firstLineChars="50" w:firstLine="105"/>
              <w:rPr>
                <w:rFonts w:ascii="ＭＳ 明朝" w:hAnsi="ＭＳ 明朝"/>
              </w:rPr>
            </w:pPr>
            <w:r w:rsidRPr="00913B77">
              <w:rPr>
                <w:rFonts w:ascii="ＭＳ 明朝" w:hAnsi="ＭＳ 明朝" w:hint="eastAsia"/>
              </w:rPr>
              <w:t>・</w:t>
            </w:r>
            <w:r w:rsidRPr="00913B77">
              <w:rPr>
                <w:rFonts w:hint="eastAsia"/>
              </w:rPr>
              <w:t>平成</w:t>
            </w:r>
            <w:r w:rsidRPr="00913B77">
              <w:rPr>
                <w:rFonts w:hint="eastAsia"/>
              </w:rPr>
              <w:t>26</w:t>
            </w:r>
            <w:r w:rsidRPr="00913B77">
              <w:rPr>
                <w:rFonts w:hint="eastAsia"/>
              </w:rPr>
              <w:t>年</w:t>
            </w:r>
            <w:r w:rsidRPr="00913B77">
              <w:rPr>
                <w:rFonts w:hint="eastAsia"/>
              </w:rPr>
              <w:t>4</w:t>
            </w:r>
            <w:r w:rsidRPr="00913B77">
              <w:rPr>
                <w:rFonts w:hint="eastAsia"/>
              </w:rPr>
              <w:t>月から救急救命士養成課程は、消防学校の府市統合により大阪市で行うことになった。以後、府立消防学校では、</w:t>
            </w:r>
            <w:r w:rsidRPr="00913B77">
              <w:rPr>
                <w:rFonts w:ascii="ＭＳ 明朝" w:hAnsi="ＭＳ 明朝" w:hint="eastAsia"/>
              </w:rPr>
              <w:t>初任教育に救急隊員資格教育を実施することにより、救急業務の増加に対応している。</w:t>
            </w:r>
          </w:p>
          <w:p w:rsidR="00B673FA" w:rsidRPr="000B07F3" w:rsidRDefault="00B673FA" w:rsidP="00CD238C">
            <w:pPr>
              <w:snapToGrid w:val="0"/>
              <w:spacing w:line="240" w:lineRule="atLeast"/>
              <w:rPr>
                <w:rFonts w:ascii="ＭＳ 明朝" w:hAnsi="ＭＳ 明朝"/>
              </w:rPr>
            </w:pPr>
          </w:p>
          <w:p w:rsidR="00B673FA" w:rsidRPr="000B07F3" w:rsidRDefault="00B673FA" w:rsidP="00CD238C">
            <w:pPr>
              <w:snapToGrid w:val="0"/>
              <w:spacing w:line="240" w:lineRule="atLeast"/>
              <w:contextualSpacing/>
              <w:rPr>
                <w:rFonts w:ascii="ＭＳ 明朝" w:hAnsi="ＭＳ 明朝"/>
              </w:rPr>
            </w:pPr>
            <w:r w:rsidRPr="000B07F3">
              <w:rPr>
                <w:rFonts w:ascii="ＭＳ 明朝" w:hAnsi="ＭＳ 明朝" w:hint="eastAsia"/>
              </w:rPr>
              <w:t>・消防団員教育の充実を図り、地域防災力の向上が図れた。</w:t>
            </w:r>
          </w:p>
          <w:p w:rsidR="00B673FA" w:rsidRPr="000B07F3" w:rsidRDefault="00B673FA" w:rsidP="00CD238C">
            <w:pPr>
              <w:snapToGrid w:val="0"/>
              <w:spacing w:line="240" w:lineRule="atLeast"/>
              <w:contextualSpacing/>
              <w:rPr>
                <w:rFonts w:ascii="ＭＳ 明朝" w:hAnsi="ＭＳ 明朝"/>
              </w:rPr>
            </w:pPr>
          </w:p>
          <w:p w:rsidR="00B673FA" w:rsidRPr="000B07F3" w:rsidRDefault="00B673FA" w:rsidP="00CD238C">
            <w:pPr>
              <w:snapToGrid w:val="0"/>
              <w:spacing w:line="240" w:lineRule="atLeast"/>
              <w:contextualSpacing/>
              <w:rPr>
                <w:rFonts w:ascii="ＭＳ 明朝" w:hAnsi="ＭＳ 明朝"/>
              </w:rPr>
            </w:pPr>
          </w:p>
          <w:p w:rsidR="00B673FA" w:rsidRPr="000B07F3" w:rsidRDefault="00B673FA" w:rsidP="00CD238C">
            <w:pPr>
              <w:spacing w:line="240" w:lineRule="atLeast"/>
              <w:contextualSpacing/>
              <w:rPr>
                <w:rFonts w:ascii="ＭＳ 明朝" w:hAnsi="ＭＳ 明朝"/>
              </w:rPr>
            </w:pPr>
            <w:r w:rsidRPr="000B07F3">
              <w:rPr>
                <w:rFonts w:ascii="ＭＳ 明朝" w:hAnsi="ＭＳ 明朝" w:hint="eastAsia"/>
              </w:rPr>
              <w:t>〔活力〕</w:t>
            </w:r>
          </w:p>
          <w:p w:rsidR="00B673FA" w:rsidRPr="00913B77" w:rsidRDefault="00B673FA" w:rsidP="00CD238C">
            <w:pPr>
              <w:snapToGrid w:val="0"/>
              <w:spacing w:line="240" w:lineRule="atLeast"/>
              <w:rPr>
                <w:rFonts w:ascii="ＭＳ 明朝" w:hAnsi="ＭＳ 明朝"/>
                <w:szCs w:val="21"/>
              </w:rPr>
            </w:pPr>
            <w:r w:rsidRPr="00913B77">
              <w:rPr>
                <w:rFonts w:ascii="ＭＳ 明朝" w:hAnsi="ＭＳ 明朝" w:hint="eastAsia"/>
              </w:rPr>
              <w:t>・</w:t>
            </w:r>
            <w:r w:rsidRPr="00913B77">
              <w:rPr>
                <w:rFonts w:hint="eastAsia"/>
              </w:rPr>
              <w:t>新しい訓練施設の整備等により、効果的な訓練環境が整い、学生のやる気、講師、職員の士気の向上を図ることができた</w:t>
            </w:r>
            <w:r w:rsidRPr="00913B77">
              <w:rPr>
                <w:rFonts w:ascii="ＭＳ 明朝" w:hAnsi="ＭＳ 明朝" w:hint="eastAsia"/>
              </w:rPr>
              <w:t>。</w:t>
            </w:r>
          </w:p>
        </w:tc>
        <w:tc>
          <w:tcPr>
            <w:tcW w:w="1675" w:type="dxa"/>
            <w:tcBorders>
              <w:top w:val="dashSmallGap" w:sz="4" w:space="0" w:color="auto"/>
              <w:left w:val="dashSmallGap" w:sz="4" w:space="0" w:color="auto"/>
              <w:bottom w:val="single" w:sz="4" w:space="0" w:color="auto"/>
            </w:tcBorders>
          </w:tcPr>
          <w:p w:rsidR="00B673FA" w:rsidRPr="000B07F3" w:rsidRDefault="00B673FA" w:rsidP="00CD238C">
            <w:pPr>
              <w:spacing w:line="0" w:lineRule="atLeast"/>
              <w:rPr>
                <w:rFonts w:ascii="ＭＳ 明朝" w:hAnsi="ＭＳ 明朝"/>
                <w:szCs w:val="21"/>
              </w:rPr>
            </w:pPr>
          </w:p>
          <w:p w:rsidR="00B673FA" w:rsidRPr="000B07F3" w:rsidRDefault="00B673FA" w:rsidP="00CD238C">
            <w:pPr>
              <w:spacing w:line="0" w:lineRule="atLeast"/>
              <w:rPr>
                <w:rFonts w:ascii="ＭＳ 明朝" w:hAnsi="ＭＳ 明朝"/>
                <w:szCs w:val="21"/>
              </w:rPr>
            </w:pPr>
            <w:r w:rsidRPr="000B07F3">
              <w:rPr>
                <w:rFonts w:ascii="ＭＳ 明朝" w:hAnsi="ＭＳ 明朝" w:hint="eastAsia"/>
                <w:szCs w:val="21"/>
              </w:rPr>
              <w:t>・施設面は所期の目的を達成した。</w:t>
            </w:r>
          </w:p>
          <w:p w:rsidR="00B673FA" w:rsidRPr="000B07F3" w:rsidRDefault="00B673FA" w:rsidP="00CD238C">
            <w:pPr>
              <w:spacing w:line="0" w:lineRule="atLeast"/>
              <w:rPr>
                <w:rFonts w:ascii="ＭＳ 明朝" w:hAnsi="ＭＳ 明朝"/>
                <w:szCs w:val="21"/>
              </w:rPr>
            </w:pPr>
          </w:p>
          <w:p w:rsidR="00B673FA" w:rsidRPr="000B07F3" w:rsidRDefault="00B673FA" w:rsidP="00CD238C">
            <w:pPr>
              <w:spacing w:line="0" w:lineRule="atLeast"/>
              <w:rPr>
                <w:rFonts w:ascii="ＭＳ 明朝" w:hAnsi="ＭＳ 明朝"/>
                <w:szCs w:val="21"/>
              </w:rPr>
            </w:pPr>
          </w:p>
          <w:p w:rsidR="00B673FA" w:rsidRPr="000B07F3" w:rsidRDefault="00B673FA" w:rsidP="00CD238C">
            <w:pPr>
              <w:spacing w:line="0" w:lineRule="atLeast"/>
              <w:rPr>
                <w:rFonts w:ascii="ＭＳ 明朝" w:hAnsi="ＭＳ 明朝"/>
                <w:szCs w:val="21"/>
              </w:rPr>
            </w:pPr>
          </w:p>
          <w:p w:rsidR="00B673FA" w:rsidRPr="000B07F3" w:rsidRDefault="00B673FA" w:rsidP="00CD238C">
            <w:pPr>
              <w:spacing w:line="0" w:lineRule="atLeast"/>
              <w:rPr>
                <w:rFonts w:ascii="ＭＳ 明朝" w:hAnsi="ＭＳ 明朝"/>
                <w:szCs w:val="21"/>
              </w:rPr>
            </w:pPr>
          </w:p>
          <w:p w:rsidR="00B673FA" w:rsidRPr="000B07F3" w:rsidRDefault="00B673FA" w:rsidP="00CD238C">
            <w:pPr>
              <w:spacing w:line="0" w:lineRule="atLeast"/>
              <w:rPr>
                <w:rFonts w:ascii="ＭＳ 明朝" w:hAnsi="ＭＳ 明朝"/>
                <w:szCs w:val="21"/>
              </w:rPr>
            </w:pPr>
          </w:p>
          <w:p w:rsidR="00B673FA" w:rsidRPr="000B07F3" w:rsidRDefault="00B673FA" w:rsidP="00CD238C">
            <w:pPr>
              <w:spacing w:line="0" w:lineRule="atLeast"/>
              <w:rPr>
                <w:rFonts w:ascii="ＭＳ 明朝" w:hAnsi="ＭＳ 明朝"/>
                <w:szCs w:val="21"/>
              </w:rPr>
            </w:pPr>
          </w:p>
          <w:p w:rsidR="00B673FA" w:rsidRPr="000B07F3" w:rsidRDefault="00B673FA" w:rsidP="00CD238C">
            <w:pPr>
              <w:spacing w:line="0" w:lineRule="atLeast"/>
              <w:rPr>
                <w:rFonts w:ascii="ＭＳ 明朝" w:hAnsi="ＭＳ 明朝"/>
                <w:szCs w:val="21"/>
              </w:rPr>
            </w:pPr>
          </w:p>
          <w:p w:rsidR="00B673FA" w:rsidRPr="000B07F3" w:rsidRDefault="00B673FA" w:rsidP="00CD238C">
            <w:pPr>
              <w:spacing w:line="0" w:lineRule="atLeast"/>
              <w:rPr>
                <w:rFonts w:ascii="ＭＳ 明朝" w:hAnsi="ＭＳ 明朝"/>
                <w:szCs w:val="21"/>
              </w:rPr>
            </w:pPr>
          </w:p>
          <w:p w:rsidR="00B673FA" w:rsidRPr="000B07F3" w:rsidRDefault="00B673FA" w:rsidP="00CD238C">
            <w:pPr>
              <w:spacing w:line="0" w:lineRule="atLeast"/>
              <w:rPr>
                <w:rFonts w:ascii="ＭＳ 明朝" w:hAnsi="ＭＳ 明朝"/>
                <w:szCs w:val="21"/>
              </w:rPr>
            </w:pPr>
          </w:p>
          <w:p w:rsidR="00B673FA" w:rsidRPr="000B07F3" w:rsidRDefault="00B673FA" w:rsidP="00CD238C">
            <w:pPr>
              <w:spacing w:line="0" w:lineRule="atLeast"/>
              <w:rPr>
                <w:rFonts w:ascii="ＭＳ 明朝" w:hAnsi="ＭＳ 明朝"/>
                <w:szCs w:val="21"/>
              </w:rPr>
            </w:pPr>
          </w:p>
          <w:p w:rsidR="00B673FA" w:rsidRPr="000B07F3" w:rsidRDefault="00B673FA" w:rsidP="00CD238C">
            <w:pPr>
              <w:spacing w:line="0" w:lineRule="atLeast"/>
              <w:rPr>
                <w:rFonts w:ascii="ＭＳ 明朝" w:hAnsi="ＭＳ 明朝"/>
                <w:szCs w:val="21"/>
              </w:rPr>
            </w:pPr>
          </w:p>
          <w:p w:rsidR="00B673FA" w:rsidRPr="000B07F3" w:rsidRDefault="00B673FA" w:rsidP="00CD238C">
            <w:pPr>
              <w:spacing w:line="0" w:lineRule="atLeast"/>
              <w:rPr>
                <w:rFonts w:ascii="ＭＳ 明朝" w:hAnsi="ＭＳ 明朝"/>
                <w:szCs w:val="21"/>
              </w:rPr>
            </w:pPr>
          </w:p>
          <w:p w:rsidR="00B673FA" w:rsidRPr="000B07F3" w:rsidRDefault="00B673FA" w:rsidP="00CD238C">
            <w:pPr>
              <w:spacing w:line="0" w:lineRule="atLeast"/>
              <w:rPr>
                <w:rFonts w:ascii="ＭＳ 明朝" w:hAnsi="ＭＳ 明朝"/>
                <w:szCs w:val="21"/>
              </w:rPr>
            </w:pPr>
          </w:p>
          <w:p w:rsidR="00B673FA" w:rsidRPr="000B07F3" w:rsidRDefault="00B673FA" w:rsidP="00CD238C">
            <w:pPr>
              <w:spacing w:line="0" w:lineRule="atLeast"/>
              <w:rPr>
                <w:rFonts w:ascii="ＭＳ 明朝" w:hAnsi="ＭＳ 明朝"/>
                <w:szCs w:val="21"/>
              </w:rPr>
            </w:pPr>
          </w:p>
          <w:p w:rsidR="00B673FA" w:rsidRPr="000B07F3" w:rsidRDefault="00B673FA" w:rsidP="00CD238C">
            <w:pPr>
              <w:spacing w:line="0" w:lineRule="atLeast"/>
              <w:rPr>
                <w:rFonts w:ascii="ＭＳ 明朝" w:hAnsi="ＭＳ 明朝"/>
                <w:szCs w:val="21"/>
              </w:rPr>
            </w:pPr>
          </w:p>
          <w:p w:rsidR="00B673FA" w:rsidRPr="000B07F3" w:rsidRDefault="00B673FA" w:rsidP="00CD238C">
            <w:pPr>
              <w:spacing w:line="0" w:lineRule="atLeast"/>
              <w:rPr>
                <w:rFonts w:ascii="ＭＳ 明朝" w:hAnsi="ＭＳ 明朝"/>
                <w:szCs w:val="21"/>
              </w:rPr>
            </w:pPr>
          </w:p>
          <w:p w:rsidR="00B673FA" w:rsidRPr="000B07F3" w:rsidRDefault="00B673FA" w:rsidP="00CD238C">
            <w:pPr>
              <w:spacing w:line="0" w:lineRule="atLeast"/>
              <w:rPr>
                <w:rFonts w:ascii="ＭＳ 明朝" w:hAnsi="ＭＳ 明朝"/>
                <w:szCs w:val="21"/>
              </w:rPr>
            </w:pPr>
          </w:p>
          <w:p w:rsidR="00B673FA" w:rsidRPr="000B07F3" w:rsidRDefault="00B673FA" w:rsidP="00CD238C">
            <w:pPr>
              <w:spacing w:line="0" w:lineRule="atLeast"/>
              <w:rPr>
                <w:rFonts w:ascii="ＭＳ 明朝" w:hAnsi="ＭＳ 明朝"/>
                <w:szCs w:val="21"/>
              </w:rPr>
            </w:pPr>
          </w:p>
          <w:p w:rsidR="00B673FA" w:rsidRPr="000B07F3" w:rsidRDefault="00B673FA" w:rsidP="00CD238C">
            <w:pPr>
              <w:spacing w:line="0" w:lineRule="atLeast"/>
              <w:rPr>
                <w:rFonts w:ascii="ＭＳ 明朝" w:hAnsi="ＭＳ 明朝"/>
                <w:szCs w:val="21"/>
              </w:rPr>
            </w:pPr>
          </w:p>
          <w:p w:rsidR="00B673FA" w:rsidRPr="000B07F3" w:rsidRDefault="00B673FA" w:rsidP="00CD238C">
            <w:pPr>
              <w:spacing w:line="0" w:lineRule="atLeast"/>
              <w:rPr>
                <w:rFonts w:ascii="ＭＳ 明朝" w:hAnsi="ＭＳ 明朝"/>
                <w:szCs w:val="21"/>
              </w:rPr>
            </w:pPr>
          </w:p>
          <w:p w:rsidR="00B673FA" w:rsidRPr="000B07F3" w:rsidRDefault="00B673FA" w:rsidP="00CD238C">
            <w:pPr>
              <w:spacing w:line="0" w:lineRule="atLeast"/>
              <w:rPr>
                <w:rFonts w:ascii="ＭＳ 明朝" w:hAnsi="ＭＳ 明朝"/>
                <w:szCs w:val="21"/>
              </w:rPr>
            </w:pPr>
          </w:p>
          <w:p w:rsidR="00B673FA" w:rsidRPr="000B07F3" w:rsidRDefault="00B673FA" w:rsidP="00CD238C">
            <w:pPr>
              <w:spacing w:line="0" w:lineRule="atLeast"/>
              <w:rPr>
                <w:rFonts w:ascii="ＭＳ 明朝" w:hAnsi="ＭＳ 明朝"/>
                <w:szCs w:val="21"/>
              </w:rPr>
            </w:pPr>
          </w:p>
          <w:p w:rsidR="00B673FA" w:rsidRPr="000B07F3" w:rsidRDefault="00B673FA" w:rsidP="00CD238C">
            <w:pPr>
              <w:spacing w:line="0" w:lineRule="atLeast"/>
              <w:rPr>
                <w:rFonts w:ascii="ＭＳ 明朝" w:hAnsi="ＭＳ 明朝"/>
                <w:szCs w:val="21"/>
              </w:rPr>
            </w:pPr>
          </w:p>
          <w:p w:rsidR="00B673FA" w:rsidRPr="000B07F3" w:rsidRDefault="00B673FA" w:rsidP="00CD238C">
            <w:pPr>
              <w:spacing w:line="0" w:lineRule="atLeast"/>
              <w:rPr>
                <w:rFonts w:ascii="ＭＳ 明朝" w:hAnsi="ＭＳ 明朝"/>
                <w:szCs w:val="21"/>
              </w:rPr>
            </w:pPr>
          </w:p>
          <w:p w:rsidR="00B673FA" w:rsidRPr="000B07F3" w:rsidRDefault="00B673FA" w:rsidP="00CD238C">
            <w:pPr>
              <w:spacing w:line="0" w:lineRule="atLeast"/>
              <w:rPr>
                <w:rFonts w:ascii="ＭＳ 明朝" w:hAnsi="ＭＳ 明朝"/>
                <w:szCs w:val="21"/>
              </w:rPr>
            </w:pPr>
          </w:p>
        </w:tc>
      </w:tr>
      <w:tr w:rsidR="00B673FA" w:rsidRPr="000B07F3" w:rsidTr="00CD238C">
        <w:trPr>
          <w:cantSplit/>
          <w:trHeight w:val="279"/>
        </w:trPr>
        <w:tc>
          <w:tcPr>
            <w:tcW w:w="2027" w:type="dxa"/>
            <w:tcBorders>
              <w:top w:val="dashSmallGap" w:sz="4" w:space="0" w:color="auto"/>
              <w:bottom w:val="single" w:sz="4" w:space="0" w:color="auto"/>
            </w:tcBorders>
            <w:shd w:val="clear" w:color="auto" w:fill="E6E6E6"/>
            <w:vAlign w:val="center"/>
          </w:tcPr>
          <w:p w:rsidR="00B673FA" w:rsidRPr="000B07F3" w:rsidRDefault="00B673FA" w:rsidP="00CD238C">
            <w:pPr>
              <w:jc w:val="center"/>
              <w:rPr>
                <w:rFonts w:ascii="ＭＳ 明朝" w:hAnsi="ＭＳ 明朝"/>
                <w:szCs w:val="21"/>
              </w:rPr>
            </w:pPr>
            <w:r>
              <w:br w:type="page"/>
            </w:r>
          </w:p>
        </w:tc>
        <w:tc>
          <w:tcPr>
            <w:tcW w:w="3643" w:type="dxa"/>
            <w:tcBorders>
              <w:top w:val="dashSmallGap" w:sz="4" w:space="0" w:color="auto"/>
              <w:bottom w:val="single" w:sz="4" w:space="0" w:color="auto"/>
              <w:right w:val="dashSmallGap" w:sz="4" w:space="0" w:color="auto"/>
            </w:tcBorders>
            <w:vAlign w:val="center"/>
          </w:tcPr>
          <w:p w:rsidR="00B673FA" w:rsidRPr="00DC5FFA" w:rsidRDefault="00B673FA" w:rsidP="00CD238C">
            <w:pPr>
              <w:snapToGrid w:val="0"/>
              <w:spacing w:line="240" w:lineRule="atLeast"/>
              <w:ind w:left="210" w:hangingChars="100" w:hanging="210"/>
              <w:contextualSpacing/>
              <w:jc w:val="center"/>
              <w:rPr>
                <w:rFonts w:ascii="ＭＳ 明朝" w:hAnsi="ＭＳ 明朝"/>
              </w:rPr>
            </w:pPr>
            <w:r w:rsidRPr="00DC5FFA">
              <w:rPr>
                <w:rFonts w:ascii="ＭＳ 明朝" w:hAnsi="ＭＳ 明朝" w:hint="eastAsia"/>
                <w:szCs w:val="21"/>
              </w:rPr>
              <w:t>【最終評価時点H17】</w:t>
            </w:r>
          </w:p>
        </w:tc>
        <w:tc>
          <w:tcPr>
            <w:tcW w:w="3402" w:type="dxa"/>
            <w:tcBorders>
              <w:top w:val="dashSmallGap" w:sz="4" w:space="0" w:color="auto"/>
              <w:left w:val="dashSmallGap" w:sz="4" w:space="0" w:color="auto"/>
              <w:bottom w:val="single" w:sz="4" w:space="0" w:color="auto"/>
            </w:tcBorders>
            <w:vAlign w:val="center"/>
          </w:tcPr>
          <w:p w:rsidR="00B673FA" w:rsidRPr="00DC5FFA" w:rsidRDefault="00B673FA" w:rsidP="00CD238C">
            <w:pPr>
              <w:snapToGrid w:val="0"/>
              <w:spacing w:line="240" w:lineRule="atLeast"/>
              <w:contextualSpacing/>
              <w:jc w:val="center"/>
              <w:rPr>
                <w:rFonts w:ascii="ＭＳ 明朝" w:hAnsi="ＭＳ 明朝"/>
              </w:rPr>
            </w:pPr>
            <w:r w:rsidRPr="00DC5FFA">
              <w:rPr>
                <w:rFonts w:ascii="ＭＳ 明朝" w:hAnsi="ＭＳ 明朝" w:hint="eastAsia"/>
                <w:szCs w:val="21"/>
              </w:rPr>
              <w:t>【完了時点H21】</w:t>
            </w:r>
          </w:p>
        </w:tc>
        <w:tc>
          <w:tcPr>
            <w:tcW w:w="1675" w:type="dxa"/>
            <w:tcBorders>
              <w:top w:val="dashSmallGap" w:sz="4" w:space="0" w:color="auto"/>
              <w:left w:val="dashSmallGap" w:sz="4" w:space="0" w:color="auto"/>
              <w:bottom w:val="single" w:sz="4" w:space="0" w:color="auto"/>
            </w:tcBorders>
            <w:vAlign w:val="center"/>
          </w:tcPr>
          <w:p w:rsidR="00B673FA" w:rsidRPr="00DC5FFA" w:rsidRDefault="00B673FA" w:rsidP="00CD238C">
            <w:pPr>
              <w:spacing w:line="0" w:lineRule="atLeast"/>
              <w:jc w:val="center"/>
              <w:rPr>
                <w:rFonts w:ascii="ＭＳ 明朝" w:hAnsi="ＭＳ 明朝"/>
                <w:szCs w:val="21"/>
              </w:rPr>
            </w:pPr>
            <w:r w:rsidRPr="00DC5FFA">
              <w:rPr>
                <w:rFonts w:ascii="ＭＳ 明朝" w:hAnsi="ＭＳ 明朝" w:hint="eastAsia"/>
                <w:szCs w:val="21"/>
              </w:rPr>
              <w:t>【分析】</w:t>
            </w:r>
          </w:p>
        </w:tc>
      </w:tr>
      <w:tr w:rsidR="00B673FA" w:rsidRPr="000B07F3" w:rsidTr="00CD238C">
        <w:trPr>
          <w:cantSplit/>
          <w:trHeight w:val="8916"/>
        </w:trPr>
        <w:tc>
          <w:tcPr>
            <w:tcW w:w="2027" w:type="dxa"/>
            <w:tcBorders>
              <w:top w:val="dashSmallGap" w:sz="4" w:space="0" w:color="auto"/>
              <w:bottom w:val="single" w:sz="4" w:space="0" w:color="auto"/>
            </w:tcBorders>
            <w:shd w:val="clear" w:color="auto" w:fill="E6E6E6"/>
            <w:vAlign w:val="center"/>
          </w:tcPr>
          <w:p w:rsidR="00B673FA" w:rsidRPr="000B07F3" w:rsidRDefault="00B673FA" w:rsidP="00CD238C">
            <w:pPr>
              <w:jc w:val="center"/>
              <w:rPr>
                <w:rFonts w:ascii="ＭＳ 明朝" w:hAnsi="ＭＳ 明朝"/>
                <w:szCs w:val="21"/>
              </w:rPr>
            </w:pPr>
            <w:r w:rsidRPr="000B07F3">
              <w:rPr>
                <w:rFonts w:ascii="ＭＳ 明朝" w:hAnsi="ＭＳ 明朝" w:hint="eastAsia"/>
                <w:szCs w:val="21"/>
              </w:rPr>
              <w:lastRenderedPageBreak/>
              <w:t>事業効果の</w:t>
            </w:r>
          </w:p>
          <w:p w:rsidR="00B673FA" w:rsidRPr="000B07F3" w:rsidRDefault="00B673FA" w:rsidP="00CD238C">
            <w:pPr>
              <w:jc w:val="center"/>
              <w:rPr>
                <w:rFonts w:ascii="ＭＳ 明朝" w:hAnsi="ＭＳ 明朝"/>
                <w:szCs w:val="21"/>
              </w:rPr>
            </w:pPr>
            <w:r w:rsidRPr="000B07F3">
              <w:rPr>
                <w:rFonts w:ascii="ＭＳ 明朝" w:hAnsi="ＭＳ 明朝" w:hint="eastAsia"/>
                <w:szCs w:val="21"/>
              </w:rPr>
              <w:t>定性的分析</w:t>
            </w:r>
          </w:p>
          <w:p w:rsidR="00B673FA" w:rsidRPr="000B07F3" w:rsidRDefault="00B673FA" w:rsidP="00CD238C">
            <w:pPr>
              <w:jc w:val="center"/>
              <w:rPr>
                <w:rFonts w:ascii="ＭＳ 明朝" w:hAnsi="ＭＳ 明朝"/>
                <w:szCs w:val="21"/>
              </w:rPr>
            </w:pPr>
            <w:r w:rsidRPr="000B07F3">
              <w:rPr>
                <w:rFonts w:ascii="ＭＳ 明朝" w:hAnsi="ＭＳ 明朝" w:hint="eastAsia"/>
                <w:szCs w:val="21"/>
              </w:rPr>
              <w:t>（安心・安全、活力、快適性等の有効性）</w:t>
            </w:r>
          </w:p>
        </w:tc>
        <w:tc>
          <w:tcPr>
            <w:tcW w:w="3643" w:type="dxa"/>
            <w:tcBorders>
              <w:top w:val="dashSmallGap" w:sz="4" w:space="0" w:color="auto"/>
              <w:bottom w:val="single" w:sz="4" w:space="0" w:color="auto"/>
              <w:right w:val="dashSmallGap" w:sz="4" w:space="0" w:color="auto"/>
            </w:tcBorders>
          </w:tcPr>
          <w:p w:rsidR="00B673FA" w:rsidRPr="000B07F3" w:rsidRDefault="00B673FA" w:rsidP="00CD238C">
            <w:pPr>
              <w:snapToGrid w:val="0"/>
              <w:spacing w:line="240" w:lineRule="atLeast"/>
              <w:ind w:left="210" w:hangingChars="100" w:hanging="210"/>
              <w:contextualSpacing/>
              <w:jc w:val="left"/>
              <w:rPr>
                <w:rFonts w:ascii="ＭＳ 明朝" w:hAnsi="ＭＳ 明朝"/>
              </w:rPr>
            </w:pPr>
          </w:p>
          <w:p w:rsidR="00B673FA" w:rsidRPr="000B07F3" w:rsidRDefault="00B673FA" w:rsidP="00CD238C">
            <w:pPr>
              <w:snapToGrid w:val="0"/>
              <w:spacing w:line="240" w:lineRule="atLeast"/>
              <w:ind w:left="210" w:hangingChars="100" w:hanging="210"/>
              <w:contextualSpacing/>
              <w:jc w:val="left"/>
              <w:rPr>
                <w:rFonts w:ascii="ＭＳ 明朝" w:hAnsi="ＭＳ 明朝"/>
              </w:rPr>
            </w:pPr>
            <w:r w:rsidRPr="000B07F3">
              <w:rPr>
                <w:rFonts w:ascii="ＭＳ 明朝" w:hAnsi="ＭＳ 明朝" w:hint="eastAsia"/>
              </w:rPr>
              <w:t>〔快適性〕</w:t>
            </w:r>
          </w:p>
          <w:p w:rsidR="00B673FA" w:rsidRPr="000B07F3" w:rsidRDefault="00B673FA" w:rsidP="00CD238C">
            <w:pPr>
              <w:snapToGrid w:val="0"/>
              <w:spacing w:line="240" w:lineRule="atLeast"/>
              <w:ind w:left="210" w:hangingChars="100" w:hanging="210"/>
              <w:contextualSpacing/>
              <w:jc w:val="left"/>
              <w:rPr>
                <w:rFonts w:ascii="ＭＳ 明朝" w:hAnsi="ＭＳ 明朝"/>
              </w:rPr>
            </w:pPr>
            <w:r w:rsidRPr="000B07F3">
              <w:rPr>
                <w:rFonts w:ascii="ＭＳ 明朝" w:hAnsi="ＭＳ 明朝" w:hint="eastAsia"/>
              </w:rPr>
              <w:t>・宿泊棟の簡易個室化により教育・住環境が向上する。</w:t>
            </w:r>
          </w:p>
          <w:p w:rsidR="00B673FA" w:rsidRPr="000B07F3" w:rsidRDefault="00B673FA" w:rsidP="00CD238C">
            <w:pPr>
              <w:snapToGrid w:val="0"/>
              <w:spacing w:line="240" w:lineRule="atLeast"/>
              <w:ind w:left="210" w:hangingChars="100" w:hanging="210"/>
              <w:contextualSpacing/>
              <w:jc w:val="left"/>
              <w:rPr>
                <w:rFonts w:ascii="ＭＳ 明朝" w:hAnsi="ＭＳ 明朝"/>
              </w:rPr>
            </w:pPr>
          </w:p>
          <w:p w:rsidR="00B673FA" w:rsidRPr="000B07F3" w:rsidRDefault="00B673FA" w:rsidP="00CD238C">
            <w:pPr>
              <w:snapToGrid w:val="0"/>
              <w:spacing w:line="240" w:lineRule="atLeast"/>
              <w:ind w:left="210" w:hangingChars="100" w:hanging="210"/>
              <w:contextualSpacing/>
              <w:jc w:val="left"/>
              <w:rPr>
                <w:rFonts w:ascii="ＭＳ 明朝" w:hAnsi="ＭＳ 明朝"/>
              </w:rPr>
            </w:pPr>
            <w:r w:rsidRPr="000B07F3">
              <w:rPr>
                <w:rFonts w:ascii="ＭＳ 明朝" w:hAnsi="ＭＳ 明朝" w:hint="eastAsia"/>
              </w:rPr>
              <w:t>・施設全体を現在の水準にあった仕様とすることができ、教育・住環境が向上する。→風呂・トイレ・洗面・食堂・更衣室</w:t>
            </w:r>
          </w:p>
          <w:p w:rsidR="00B673FA" w:rsidRDefault="00B673FA" w:rsidP="00CD238C">
            <w:pPr>
              <w:snapToGrid w:val="0"/>
              <w:spacing w:line="240" w:lineRule="atLeast"/>
              <w:ind w:left="210" w:hangingChars="100" w:hanging="210"/>
              <w:contextualSpacing/>
              <w:jc w:val="left"/>
              <w:rPr>
                <w:rFonts w:ascii="ＭＳ 明朝" w:hAnsi="ＭＳ 明朝"/>
              </w:rPr>
            </w:pPr>
          </w:p>
          <w:p w:rsidR="00B673FA" w:rsidRPr="000B07F3" w:rsidRDefault="00B673FA" w:rsidP="00CD238C">
            <w:pPr>
              <w:snapToGrid w:val="0"/>
              <w:spacing w:line="240" w:lineRule="atLeast"/>
              <w:ind w:left="210" w:hangingChars="100" w:hanging="210"/>
              <w:contextualSpacing/>
              <w:jc w:val="left"/>
              <w:rPr>
                <w:rFonts w:ascii="ＭＳ 明朝" w:hAnsi="ＭＳ 明朝"/>
              </w:rPr>
            </w:pPr>
            <w:r w:rsidRPr="000B07F3">
              <w:rPr>
                <w:rFonts w:ascii="ＭＳ 明朝" w:hAnsi="ＭＳ 明朝" w:hint="eastAsia"/>
              </w:rPr>
              <w:t>・電気・ボイラー設備の能力を向上させることにより、設備の陳腐化が改善され、教育・住環境が向上する。</w:t>
            </w:r>
          </w:p>
          <w:p w:rsidR="00B673FA" w:rsidRPr="000B07F3" w:rsidRDefault="00B673FA" w:rsidP="00CD238C">
            <w:pPr>
              <w:snapToGrid w:val="0"/>
              <w:spacing w:line="240" w:lineRule="atLeast"/>
              <w:ind w:left="210" w:hangingChars="100" w:hanging="210"/>
              <w:contextualSpacing/>
              <w:jc w:val="left"/>
              <w:rPr>
                <w:rFonts w:ascii="ＭＳ 明朝" w:hAnsi="ＭＳ 明朝"/>
              </w:rPr>
            </w:pPr>
          </w:p>
          <w:p w:rsidR="00B673FA" w:rsidRPr="000B07F3" w:rsidRDefault="00B673FA" w:rsidP="00CD238C">
            <w:pPr>
              <w:snapToGrid w:val="0"/>
              <w:spacing w:line="240" w:lineRule="atLeast"/>
              <w:ind w:left="210" w:hangingChars="100" w:hanging="210"/>
              <w:contextualSpacing/>
              <w:jc w:val="left"/>
              <w:rPr>
                <w:rFonts w:ascii="ＭＳ 明朝" w:hAnsi="ＭＳ 明朝"/>
              </w:rPr>
            </w:pPr>
          </w:p>
          <w:p w:rsidR="00B673FA" w:rsidRPr="000B07F3" w:rsidRDefault="00B673FA" w:rsidP="00CD238C">
            <w:pPr>
              <w:snapToGrid w:val="0"/>
              <w:spacing w:line="240" w:lineRule="atLeast"/>
              <w:ind w:left="210" w:hangingChars="100" w:hanging="210"/>
              <w:contextualSpacing/>
              <w:jc w:val="left"/>
              <w:rPr>
                <w:rFonts w:ascii="ＭＳ 明朝" w:hAnsi="ＭＳ 明朝"/>
              </w:rPr>
            </w:pPr>
            <w:r w:rsidRPr="000B07F3">
              <w:rPr>
                <w:rFonts w:ascii="ＭＳ 明朝" w:hAnsi="ＭＳ 明朝" w:hint="eastAsia"/>
              </w:rPr>
              <w:t>〔その他〕</w:t>
            </w:r>
          </w:p>
          <w:p w:rsidR="00B673FA" w:rsidRPr="000B07F3" w:rsidRDefault="00B673FA" w:rsidP="00CD238C">
            <w:pPr>
              <w:snapToGrid w:val="0"/>
              <w:spacing w:line="240" w:lineRule="atLeast"/>
              <w:ind w:left="210" w:hangingChars="100" w:hanging="210"/>
              <w:contextualSpacing/>
              <w:jc w:val="left"/>
              <w:rPr>
                <w:rFonts w:ascii="ＭＳ 明朝" w:hAnsi="ＭＳ 明朝"/>
              </w:rPr>
            </w:pPr>
            <w:r w:rsidRPr="000B07F3">
              <w:rPr>
                <w:rFonts w:ascii="ＭＳ 明朝" w:hAnsi="ＭＳ 明朝" w:hint="eastAsia"/>
              </w:rPr>
              <w:t>・大量採用期における初任教育生の受け入れが可能となる。</w:t>
            </w:r>
          </w:p>
          <w:p w:rsidR="00B673FA" w:rsidRPr="000B07F3" w:rsidRDefault="00B673FA" w:rsidP="00CD238C">
            <w:pPr>
              <w:snapToGrid w:val="0"/>
              <w:spacing w:line="240" w:lineRule="atLeast"/>
              <w:ind w:left="210" w:hangingChars="100" w:hanging="210"/>
              <w:contextualSpacing/>
              <w:jc w:val="left"/>
              <w:rPr>
                <w:rFonts w:ascii="ＭＳ 明朝" w:hAnsi="ＭＳ 明朝"/>
              </w:rPr>
            </w:pPr>
          </w:p>
          <w:p w:rsidR="00B673FA" w:rsidRPr="000B07F3" w:rsidRDefault="00B673FA" w:rsidP="00CD238C">
            <w:pPr>
              <w:snapToGrid w:val="0"/>
              <w:spacing w:line="240" w:lineRule="atLeast"/>
              <w:ind w:left="210" w:hangingChars="100" w:hanging="210"/>
              <w:contextualSpacing/>
              <w:jc w:val="left"/>
              <w:rPr>
                <w:rFonts w:ascii="ＭＳ 明朝" w:hAnsi="ＭＳ 明朝"/>
              </w:rPr>
            </w:pPr>
          </w:p>
          <w:p w:rsidR="00B673FA" w:rsidRPr="000B07F3" w:rsidRDefault="00B673FA" w:rsidP="00CD238C">
            <w:pPr>
              <w:snapToGrid w:val="0"/>
              <w:spacing w:line="240" w:lineRule="atLeast"/>
              <w:ind w:left="210" w:hangingChars="100" w:hanging="210"/>
              <w:contextualSpacing/>
              <w:jc w:val="left"/>
              <w:rPr>
                <w:rFonts w:ascii="ＭＳ 明朝" w:hAnsi="ＭＳ 明朝"/>
              </w:rPr>
            </w:pPr>
          </w:p>
          <w:p w:rsidR="00B673FA" w:rsidRPr="000B07F3" w:rsidRDefault="00B673FA" w:rsidP="00CD238C">
            <w:pPr>
              <w:snapToGrid w:val="0"/>
              <w:spacing w:line="240" w:lineRule="atLeast"/>
              <w:ind w:left="210" w:hangingChars="100" w:hanging="210"/>
              <w:contextualSpacing/>
              <w:jc w:val="left"/>
              <w:rPr>
                <w:rFonts w:ascii="ＭＳ 明朝" w:hAnsi="ＭＳ 明朝"/>
              </w:rPr>
            </w:pPr>
            <w:r w:rsidRPr="000B07F3">
              <w:rPr>
                <w:rFonts w:ascii="ＭＳ 明朝" w:hAnsi="ＭＳ 明朝" w:hint="eastAsia"/>
              </w:rPr>
              <w:t>・男女雇用機会均等法や消防職員の採用における平等扱い等により、初任教育女子学生などの女性を対象とした教育・訓練ニーズが増大すると見込まれ、女性用のトイレ・シャワー室・更衣室等を充実することにより、女子学生の受入が可能となる。</w:t>
            </w:r>
          </w:p>
          <w:p w:rsidR="00B673FA" w:rsidRPr="000B07F3" w:rsidRDefault="00B673FA" w:rsidP="00CD238C">
            <w:pPr>
              <w:snapToGrid w:val="0"/>
              <w:spacing w:line="240" w:lineRule="atLeast"/>
              <w:contextualSpacing/>
              <w:jc w:val="left"/>
              <w:rPr>
                <w:rFonts w:ascii="ＭＳ 明朝" w:hAnsi="ＭＳ 明朝"/>
              </w:rPr>
            </w:pPr>
          </w:p>
        </w:tc>
        <w:tc>
          <w:tcPr>
            <w:tcW w:w="3402" w:type="dxa"/>
            <w:tcBorders>
              <w:top w:val="dashSmallGap" w:sz="4" w:space="0" w:color="auto"/>
              <w:left w:val="dashSmallGap" w:sz="4" w:space="0" w:color="auto"/>
              <w:bottom w:val="single" w:sz="4" w:space="0" w:color="auto"/>
            </w:tcBorders>
          </w:tcPr>
          <w:p w:rsidR="00B673FA" w:rsidRPr="000B07F3" w:rsidRDefault="00B673FA" w:rsidP="00CD238C">
            <w:pPr>
              <w:snapToGrid w:val="0"/>
              <w:spacing w:line="240" w:lineRule="atLeast"/>
              <w:contextualSpacing/>
              <w:rPr>
                <w:rFonts w:ascii="ＭＳ 明朝" w:hAnsi="ＭＳ 明朝"/>
              </w:rPr>
            </w:pPr>
          </w:p>
          <w:p w:rsidR="00B673FA" w:rsidRPr="000B07F3" w:rsidRDefault="00B673FA" w:rsidP="00CD238C">
            <w:pPr>
              <w:snapToGrid w:val="0"/>
              <w:spacing w:line="240" w:lineRule="atLeast"/>
              <w:ind w:left="210" w:hangingChars="100" w:hanging="210"/>
              <w:contextualSpacing/>
              <w:jc w:val="left"/>
              <w:rPr>
                <w:rFonts w:ascii="ＭＳ 明朝" w:hAnsi="ＭＳ 明朝"/>
              </w:rPr>
            </w:pPr>
            <w:r w:rsidRPr="000B07F3">
              <w:rPr>
                <w:rFonts w:ascii="ＭＳ 明朝" w:hAnsi="ＭＳ 明朝" w:hint="eastAsia"/>
              </w:rPr>
              <w:t>〔快適性〕</w:t>
            </w:r>
          </w:p>
          <w:p w:rsidR="00B673FA" w:rsidRPr="000B07F3" w:rsidRDefault="00B673FA" w:rsidP="00CD238C">
            <w:pPr>
              <w:snapToGrid w:val="0"/>
              <w:spacing w:line="240" w:lineRule="atLeast"/>
              <w:rPr>
                <w:rFonts w:ascii="ＭＳ 明朝" w:hAnsi="ＭＳ 明朝"/>
                <w:szCs w:val="21"/>
              </w:rPr>
            </w:pPr>
            <w:r w:rsidRPr="000B07F3">
              <w:rPr>
                <w:rFonts w:ascii="ＭＳ 明朝" w:hAnsi="ＭＳ 明朝" w:hint="eastAsia"/>
                <w:szCs w:val="21"/>
              </w:rPr>
              <w:t>・簡易個室化により住環境が改善した。</w:t>
            </w:r>
          </w:p>
          <w:p w:rsidR="00B673FA" w:rsidRPr="000B07F3" w:rsidRDefault="00B673FA" w:rsidP="00CD238C">
            <w:pPr>
              <w:snapToGrid w:val="0"/>
              <w:spacing w:line="240" w:lineRule="atLeast"/>
              <w:rPr>
                <w:rFonts w:ascii="ＭＳ 明朝" w:hAnsi="ＭＳ 明朝"/>
                <w:szCs w:val="21"/>
              </w:rPr>
            </w:pPr>
          </w:p>
          <w:p w:rsidR="00B673FA" w:rsidRPr="000B07F3" w:rsidRDefault="00B673FA" w:rsidP="00CD238C">
            <w:pPr>
              <w:snapToGrid w:val="0"/>
              <w:spacing w:line="240" w:lineRule="atLeast"/>
              <w:rPr>
                <w:rFonts w:ascii="ＭＳ 明朝" w:hAnsi="ＭＳ 明朝"/>
                <w:szCs w:val="21"/>
              </w:rPr>
            </w:pPr>
            <w:r w:rsidRPr="000B07F3">
              <w:rPr>
                <w:rFonts w:ascii="ＭＳ 明朝" w:hAnsi="ＭＳ 明朝" w:hint="eastAsia"/>
                <w:szCs w:val="21"/>
              </w:rPr>
              <w:t>・同左</w:t>
            </w:r>
          </w:p>
          <w:p w:rsidR="00B673FA" w:rsidRPr="000B07F3" w:rsidRDefault="00B673FA" w:rsidP="00CD238C">
            <w:pPr>
              <w:snapToGrid w:val="0"/>
              <w:spacing w:line="240" w:lineRule="atLeast"/>
              <w:rPr>
                <w:rFonts w:ascii="ＭＳ 明朝" w:hAnsi="ＭＳ 明朝"/>
                <w:szCs w:val="21"/>
              </w:rPr>
            </w:pPr>
          </w:p>
          <w:p w:rsidR="00B673FA" w:rsidRPr="000B07F3" w:rsidRDefault="00B673FA" w:rsidP="00CD238C">
            <w:pPr>
              <w:snapToGrid w:val="0"/>
              <w:spacing w:line="240" w:lineRule="atLeast"/>
              <w:rPr>
                <w:rFonts w:ascii="ＭＳ 明朝" w:hAnsi="ＭＳ 明朝"/>
                <w:szCs w:val="21"/>
              </w:rPr>
            </w:pPr>
          </w:p>
          <w:p w:rsidR="00B673FA" w:rsidRPr="000B07F3" w:rsidRDefault="00B673FA" w:rsidP="00CD238C">
            <w:pPr>
              <w:snapToGrid w:val="0"/>
              <w:spacing w:line="240" w:lineRule="atLeast"/>
              <w:rPr>
                <w:rFonts w:ascii="ＭＳ 明朝" w:hAnsi="ＭＳ 明朝"/>
                <w:szCs w:val="21"/>
              </w:rPr>
            </w:pPr>
          </w:p>
          <w:p w:rsidR="00B673FA" w:rsidRDefault="00B673FA" w:rsidP="00CD238C">
            <w:pPr>
              <w:snapToGrid w:val="0"/>
              <w:spacing w:line="240" w:lineRule="atLeast"/>
              <w:rPr>
                <w:rFonts w:ascii="ＭＳ 明朝" w:hAnsi="ＭＳ 明朝"/>
                <w:szCs w:val="21"/>
              </w:rPr>
            </w:pPr>
          </w:p>
          <w:p w:rsidR="00B673FA" w:rsidRPr="000B07F3" w:rsidRDefault="00B673FA" w:rsidP="00CD238C">
            <w:pPr>
              <w:snapToGrid w:val="0"/>
              <w:spacing w:line="240" w:lineRule="atLeast"/>
              <w:rPr>
                <w:rFonts w:ascii="ＭＳ 明朝" w:hAnsi="ＭＳ 明朝"/>
                <w:szCs w:val="21"/>
              </w:rPr>
            </w:pPr>
            <w:r w:rsidRPr="000B07F3">
              <w:rPr>
                <w:rFonts w:ascii="ＭＳ 明朝" w:hAnsi="ＭＳ 明朝" w:hint="eastAsia"/>
                <w:szCs w:val="21"/>
              </w:rPr>
              <w:t>・太陽熱を利用した給湯設備により省エネが図れた。また電気容量を増やしたことにより教育・住環境が向上した。</w:t>
            </w:r>
          </w:p>
          <w:p w:rsidR="00B673FA" w:rsidRPr="000B07F3" w:rsidRDefault="00B673FA" w:rsidP="00CD238C">
            <w:pPr>
              <w:snapToGrid w:val="0"/>
              <w:spacing w:line="240" w:lineRule="atLeast"/>
              <w:rPr>
                <w:rFonts w:ascii="ＭＳ 明朝" w:hAnsi="ＭＳ 明朝"/>
                <w:szCs w:val="21"/>
              </w:rPr>
            </w:pPr>
          </w:p>
          <w:p w:rsidR="00B673FA" w:rsidRPr="000B07F3" w:rsidRDefault="00B673FA" w:rsidP="00CD238C">
            <w:pPr>
              <w:snapToGrid w:val="0"/>
              <w:spacing w:line="240" w:lineRule="atLeast"/>
              <w:rPr>
                <w:rFonts w:ascii="ＭＳ 明朝" w:hAnsi="ＭＳ 明朝"/>
                <w:szCs w:val="21"/>
              </w:rPr>
            </w:pPr>
          </w:p>
          <w:p w:rsidR="00B673FA" w:rsidRPr="000B07F3" w:rsidRDefault="00B673FA" w:rsidP="00CD238C">
            <w:pPr>
              <w:snapToGrid w:val="0"/>
              <w:spacing w:line="240" w:lineRule="atLeast"/>
              <w:ind w:left="210" w:hangingChars="100" w:hanging="210"/>
              <w:contextualSpacing/>
              <w:jc w:val="left"/>
              <w:rPr>
                <w:rFonts w:ascii="ＭＳ 明朝" w:hAnsi="ＭＳ 明朝"/>
              </w:rPr>
            </w:pPr>
            <w:r w:rsidRPr="000B07F3">
              <w:rPr>
                <w:rFonts w:ascii="ＭＳ 明朝" w:hAnsi="ＭＳ 明朝" w:hint="eastAsia"/>
              </w:rPr>
              <w:t>〔その他〕</w:t>
            </w:r>
          </w:p>
          <w:p w:rsidR="00B673FA" w:rsidRPr="000B07F3" w:rsidRDefault="00B673FA" w:rsidP="00CD238C">
            <w:pPr>
              <w:snapToGrid w:val="0"/>
              <w:spacing w:line="240" w:lineRule="atLeast"/>
              <w:rPr>
                <w:rFonts w:ascii="ＭＳ 明朝" w:hAnsi="ＭＳ 明朝"/>
                <w:szCs w:val="21"/>
              </w:rPr>
            </w:pPr>
            <w:r w:rsidRPr="000B07F3">
              <w:rPr>
                <w:rFonts w:ascii="ＭＳ 明朝" w:hAnsi="ＭＳ 明朝" w:hint="eastAsia"/>
                <w:szCs w:val="21"/>
              </w:rPr>
              <w:t>・宿泊施設の定員を１９２名から２３４名に増やしたことにより大量採用期の初任教育生の受け入れが可能となった。</w:t>
            </w:r>
          </w:p>
          <w:p w:rsidR="00B673FA" w:rsidRPr="000B07F3" w:rsidRDefault="00B673FA" w:rsidP="00CD238C">
            <w:pPr>
              <w:snapToGrid w:val="0"/>
              <w:spacing w:line="240" w:lineRule="atLeast"/>
              <w:rPr>
                <w:rFonts w:ascii="ＭＳ 明朝" w:hAnsi="ＭＳ 明朝"/>
                <w:szCs w:val="21"/>
              </w:rPr>
            </w:pPr>
          </w:p>
          <w:p w:rsidR="00B673FA" w:rsidRPr="000B07F3" w:rsidRDefault="00B673FA" w:rsidP="00CD238C">
            <w:pPr>
              <w:snapToGrid w:val="0"/>
              <w:spacing w:line="240" w:lineRule="atLeast"/>
            </w:pPr>
            <w:r w:rsidRPr="000B07F3">
              <w:rPr>
                <w:rFonts w:hint="eastAsia"/>
              </w:rPr>
              <w:t>・女子寮の定員を８名から最大３６名に増加するとともに、女性用トイレ、シャワー室、更衣室等を充実し、女性を対象とした教育・訓練ニーズの増大に対応可能となった。</w:t>
            </w:r>
          </w:p>
          <w:p w:rsidR="00B673FA" w:rsidRPr="000B07F3" w:rsidRDefault="00B673FA" w:rsidP="00CD238C">
            <w:pPr>
              <w:snapToGrid w:val="0"/>
              <w:spacing w:line="240" w:lineRule="atLeast"/>
              <w:rPr>
                <w:rFonts w:ascii="ＭＳ 明朝" w:hAnsi="ＭＳ 明朝"/>
                <w:szCs w:val="21"/>
              </w:rPr>
            </w:pPr>
            <w:r w:rsidRPr="000B07F3">
              <w:rPr>
                <w:rFonts w:hint="eastAsia"/>
              </w:rPr>
              <w:t xml:space="preserve">　また、女子寮の区画を１２名から３６名までの可変式とし、効率的な施設利用が可能となった。</w:t>
            </w:r>
          </w:p>
        </w:tc>
        <w:tc>
          <w:tcPr>
            <w:tcW w:w="1675" w:type="dxa"/>
            <w:tcBorders>
              <w:top w:val="dashSmallGap" w:sz="4" w:space="0" w:color="auto"/>
              <w:left w:val="dashSmallGap" w:sz="4" w:space="0" w:color="auto"/>
              <w:bottom w:val="single" w:sz="4" w:space="0" w:color="auto"/>
            </w:tcBorders>
          </w:tcPr>
          <w:p w:rsidR="00B673FA" w:rsidRPr="000B07F3" w:rsidRDefault="00B673FA" w:rsidP="00CD238C">
            <w:pPr>
              <w:spacing w:line="0" w:lineRule="atLeast"/>
              <w:rPr>
                <w:rFonts w:ascii="ＭＳ 明朝" w:hAnsi="ＭＳ 明朝"/>
                <w:szCs w:val="21"/>
              </w:rPr>
            </w:pPr>
          </w:p>
          <w:p w:rsidR="00B673FA" w:rsidRPr="000B07F3" w:rsidRDefault="00B673FA" w:rsidP="00CD238C">
            <w:pPr>
              <w:spacing w:line="0" w:lineRule="atLeast"/>
              <w:rPr>
                <w:rFonts w:ascii="ＭＳ 明朝" w:hAnsi="ＭＳ 明朝"/>
                <w:szCs w:val="21"/>
              </w:rPr>
            </w:pPr>
          </w:p>
          <w:p w:rsidR="00B673FA" w:rsidRPr="000B07F3" w:rsidRDefault="00B673FA" w:rsidP="00CD238C">
            <w:pPr>
              <w:spacing w:line="0" w:lineRule="atLeast"/>
              <w:rPr>
                <w:rFonts w:ascii="ＭＳ 明朝" w:hAnsi="ＭＳ 明朝"/>
                <w:szCs w:val="21"/>
              </w:rPr>
            </w:pPr>
          </w:p>
          <w:p w:rsidR="00B673FA" w:rsidRPr="000B07F3" w:rsidRDefault="00B673FA" w:rsidP="00CD238C">
            <w:pPr>
              <w:spacing w:line="0" w:lineRule="atLeast"/>
              <w:rPr>
                <w:rFonts w:ascii="ＭＳ 明朝" w:hAnsi="ＭＳ 明朝"/>
                <w:szCs w:val="21"/>
              </w:rPr>
            </w:pPr>
          </w:p>
          <w:p w:rsidR="00B673FA" w:rsidRPr="000B07F3" w:rsidRDefault="00B673FA" w:rsidP="00CD238C">
            <w:pPr>
              <w:spacing w:line="0" w:lineRule="atLeast"/>
              <w:rPr>
                <w:rFonts w:ascii="ＭＳ 明朝" w:hAnsi="ＭＳ 明朝"/>
                <w:szCs w:val="21"/>
              </w:rPr>
            </w:pPr>
          </w:p>
          <w:p w:rsidR="00B673FA" w:rsidRPr="000B07F3" w:rsidRDefault="00B673FA" w:rsidP="00CD238C">
            <w:pPr>
              <w:spacing w:line="0" w:lineRule="atLeast"/>
              <w:rPr>
                <w:rFonts w:ascii="ＭＳ 明朝" w:hAnsi="ＭＳ 明朝"/>
                <w:szCs w:val="21"/>
              </w:rPr>
            </w:pPr>
          </w:p>
          <w:p w:rsidR="00B673FA" w:rsidRPr="000B07F3" w:rsidRDefault="00B673FA" w:rsidP="00CD238C">
            <w:pPr>
              <w:spacing w:line="0" w:lineRule="atLeast"/>
              <w:rPr>
                <w:rFonts w:ascii="ＭＳ 明朝" w:hAnsi="ＭＳ 明朝"/>
                <w:szCs w:val="21"/>
              </w:rPr>
            </w:pPr>
          </w:p>
          <w:p w:rsidR="00B673FA" w:rsidRPr="000B07F3" w:rsidRDefault="00B673FA" w:rsidP="00CD238C">
            <w:pPr>
              <w:spacing w:line="0" w:lineRule="atLeast"/>
              <w:rPr>
                <w:rFonts w:ascii="ＭＳ 明朝" w:hAnsi="ＭＳ 明朝"/>
                <w:szCs w:val="21"/>
              </w:rPr>
            </w:pPr>
          </w:p>
          <w:p w:rsidR="00B673FA" w:rsidRPr="000B07F3" w:rsidRDefault="00B673FA" w:rsidP="00CD238C">
            <w:pPr>
              <w:spacing w:line="0" w:lineRule="atLeast"/>
              <w:rPr>
                <w:rFonts w:ascii="ＭＳ 明朝" w:hAnsi="ＭＳ 明朝"/>
                <w:szCs w:val="21"/>
              </w:rPr>
            </w:pPr>
          </w:p>
          <w:p w:rsidR="00B673FA" w:rsidRPr="000B07F3" w:rsidRDefault="00B673FA" w:rsidP="00CD238C">
            <w:pPr>
              <w:spacing w:line="0" w:lineRule="atLeast"/>
              <w:rPr>
                <w:rFonts w:ascii="ＭＳ 明朝" w:hAnsi="ＭＳ 明朝"/>
                <w:szCs w:val="21"/>
              </w:rPr>
            </w:pPr>
          </w:p>
          <w:p w:rsidR="00B673FA" w:rsidRPr="000B07F3" w:rsidRDefault="00B673FA" w:rsidP="00CD238C">
            <w:pPr>
              <w:spacing w:line="0" w:lineRule="atLeast"/>
              <w:rPr>
                <w:rFonts w:ascii="ＭＳ 明朝" w:hAnsi="ＭＳ 明朝"/>
                <w:szCs w:val="21"/>
              </w:rPr>
            </w:pPr>
          </w:p>
          <w:p w:rsidR="00B673FA" w:rsidRPr="000B07F3" w:rsidRDefault="00B673FA" w:rsidP="00CD238C">
            <w:pPr>
              <w:spacing w:line="0" w:lineRule="atLeast"/>
              <w:rPr>
                <w:rFonts w:ascii="ＭＳ 明朝" w:hAnsi="ＭＳ 明朝"/>
                <w:szCs w:val="21"/>
              </w:rPr>
            </w:pPr>
          </w:p>
          <w:p w:rsidR="00B673FA" w:rsidRPr="000B07F3" w:rsidRDefault="00B673FA" w:rsidP="00CD238C">
            <w:pPr>
              <w:spacing w:line="0" w:lineRule="atLeast"/>
              <w:rPr>
                <w:rFonts w:ascii="ＭＳ 明朝" w:hAnsi="ＭＳ 明朝"/>
                <w:szCs w:val="21"/>
              </w:rPr>
            </w:pPr>
          </w:p>
        </w:tc>
      </w:tr>
      <w:tr w:rsidR="00B673FA" w:rsidRPr="000B07F3" w:rsidTr="00CD238C">
        <w:trPr>
          <w:cantSplit/>
          <w:trHeight w:val="566"/>
        </w:trPr>
        <w:tc>
          <w:tcPr>
            <w:tcW w:w="2027" w:type="dxa"/>
            <w:tcBorders>
              <w:top w:val="single" w:sz="4" w:space="0" w:color="auto"/>
              <w:left w:val="single" w:sz="4" w:space="0" w:color="auto"/>
              <w:bottom w:val="single" w:sz="4" w:space="0" w:color="auto"/>
              <w:right w:val="single" w:sz="4" w:space="0" w:color="auto"/>
            </w:tcBorders>
            <w:shd w:val="clear" w:color="auto" w:fill="E6E6E6"/>
            <w:vAlign w:val="center"/>
          </w:tcPr>
          <w:p w:rsidR="00B673FA" w:rsidRPr="000B07F3" w:rsidRDefault="00B673FA" w:rsidP="00CD238C">
            <w:pPr>
              <w:jc w:val="center"/>
              <w:rPr>
                <w:rFonts w:ascii="ＭＳ 明朝" w:hAnsi="ＭＳ 明朝"/>
                <w:szCs w:val="21"/>
              </w:rPr>
            </w:pPr>
            <w:r w:rsidRPr="000B07F3">
              <w:rPr>
                <w:rFonts w:ascii="ＭＳ 明朝" w:hAnsi="ＭＳ 明朝" w:hint="eastAsia"/>
                <w:szCs w:val="21"/>
              </w:rPr>
              <w:t>その他特記事項</w:t>
            </w:r>
          </w:p>
        </w:tc>
        <w:tc>
          <w:tcPr>
            <w:tcW w:w="8720" w:type="dxa"/>
            <w:gridSpan w:val="3"/>
            <w:tcBorders>
              <w:top w:val="single" w:sz="4" w:space="0" w:color="auto"/>
              <w:left w:val="single" w:sz="4" w:space="0" w:color="auto"/>
              <w:bottom w:val="single" w:sz="4" w:space="0" w:color="auto"/>
              <w:right w:val="single" w:sz="4" w:space="0" w:color="auto"/>
            </w:tcBorders>
            <w:vAlign w:val="center"/>
          </w:tcPr>
          <w:p w:rsidR="00B673FA" w:rsidRPr="000B07F3" w:rsidRDefault="00B673FA" w:rsidP="00CD238C">
            <w:pPr>
              <w:snapToGrid w:val="0"/>
              <w:spacing w:line="240" w:lineRule="atLeast"/>
              <w:rPr>
                <w:rFonts w:ascii="ＭＳ 明朝" w:hAnsi="ＭＳ 明朝"/>
                <w:szCs w:val="21"/>
              </w:rPr>
            </w:pPr>
            <w:r w:rsidRPr="000B07F3">
              <w:rPr>
                <w:rFonts w:ascii="ＭＳ 明朝" w:hAnsi="ＭＳ 明朝" w:hint="eastAsia"/>
                <w:szCs w:val="21"/>
              </w:rPr>
              <w:t>なし</w:t>
            </w:r>
          </w:p>
        </w:tc>
      </w:tr>
      <w:tr w:rsidR="00B673FA" w:rsidRPr="000B07F3" w:rsidTr="00CD238C">
        <w:trPr>
          <w:cantSplit/>
          <w:trHeight w:val="1977"/>
        </w:trPr>
        <w:tc>
          <w:tcPr>
            <w:tcW w:w="2027" w:type="dxa"/>
            <w:tcBorders>
              <w:top w:val="single" w:sz="4" w:space="0" w:color="auto"/>
              <w:left w:val="single" w:sz="4" w:space="0" w:color="auto"/>
              <w:bottom w:val="single" w:sz="4" w:space="0" w:color="auto"/>
              <w:right w:val="single" w:sz="4" w:space="0" w:color="auto"/>
            </w:tcBorders>
            <w:shd w:val="clear" w:color="auto" w:fill="E6E6E6"/>
            <w:vAlign w:val="center"/>
          </w:tcPr>
          <w:p w:rsidR="00B673FA" w:rsidRPr="000B07F3" w:rsidRDefault="00B673FA" w:rsidP="00CD238C">
            <w:pPr>
              <w:jc w:val="center"/>
              <w:rPr>
                <w:rFonts w:ascii="ＭＳ 明朝" w:hAnsi="ＭＳ 明朝"/>
                <w:szCs w:val="21"/>
              </w:rPr>
            </w:pPr>
            <w:r w:rsidRPr="000B07F3">
              <w:rPr>
                <w:rFonts w:ascii="ＭＳ 明朝" w:hAnsi="ＭＳ 明朝" w:hint="eastAsia"/>
                <w:szCs w:val="21"/>
              </w:rPr>
              <w:t>評価結果</w:t>
            </w:r>
          </w:p>
          <w:p w:rsidR="00B673FA" w:rsidRPr="000B07F3" w:rsidRDefault="00B673FA" w:rsidP="00CD238C">
            <w:pPr>
              <w:jc w:val="center"/>
              <w:rPr>
                <w:rFonts w:ascii="ＭＳ 明朝" w:hAnsi="ＭＳ 明朝"/>
                <w:szCs w:val="21"/>
              </w:rPr>
            </w:pPr>
            <w:r w:rsidRPr="000B07F3">
              <w:rPr>
                <w:rFonts w:ascii="ＭＳ 明朝" w:hAnsi="ＭＳ 明朝" w:hint="eastAsia"/>
                <w:szCs w:val="21"/>
              </w:rPr>
              <w:t>（事業効果の発現状況等）</w:t>
            </w:r>
          </w:p>
        </w:tc>
        <w:tc>
          <w:tcPr>
            <w:tcW w:w="8720" w:type="dxa"/>
            <w:gridSpan w:val="3"/>
            <w:tcBorders>
              <w:top w:val="single" w:sz="4" w:space="0" w:color="auto"/>
              <w:left w:val="single" w:sz="4" w:space="0" w:color="auto"/>
              <w:bottom w:val="single" w:sz="4" w:space="0" w:color="auto"/>
              <w:right w:val="single" w:sz="4" w:space="0" w:color="auto"/>
            </w:tcBorders>
          </w:tcPr>
          <w:p w:rsidR="00B673FA" w:rsidRPr="000B07F3" w:rsidRDefault="00B673FA" w:rsidP="00CD238C">
            <w:pPr>
              <w:autoSpaceDE w:val="0"/>
              <w:autoSpaceDN w:val="0"/>
              <w:adjustRightInd w:val="0"/>
              <w:snapToGrid w:val="0"/>
              <w:spacing w:line="240" w:lineRule="atLeast"/>
              <w:ind w:left="210" w:hangingChars="100" w:hanging="210"/>
              <w:jc w:val="left"/>
              <w:rPr>
                <w:rFonts w:ascii="ＭＳ 明朝" w:hAnsi="ＭＳ 明朝"/>
                <w:szCs w:val="21"/>
              </w:rPr>
            </w:pPr>
            <w:r w:rsidRPr="000B07F3">
              <w:rPr>
                <w:rFonts w:ascii="ＭＳ 明朝" w:hAnsi="ＭＳ 明朝" w:hint="eastAsia"/>
                <w:szCs w:val="21"/>
              </w:rPr>
              <w:t>・事業期間については変更なく、当初の事業計画どおり完成した。</w:t>
            </w:r>
          </w:p>
          <w:p w:rsidR="00B673FA" w:rsidRPr="000B07F3" w:rsidRDefault="00B673FA" w:rsidP="00CD238C">
            <w:pPr>
              <w:autoSpaceDE w:val="0"/>
              <w:autoSpaceDN w:val="0"/>
              <w:adjustRightInd w:val="0"/>
              <w:snapToGrid w:val="0"/>
              <w:spacing w:line="240" w:lineRule="atLeast"/>
              <w:ind w:left="210" w:hangingChars="100" w:hanging="210"/>
              <w:jc w:val="left"/>
              <w:rPr>
                <w:rFonts w:ascii="ＭＳ 明朝" w:hAnsi="ＭＳ 明朝"/>
                <w:szCs w:val="21"/>
              </w:rPr>
            </w:pPr>
          </w:p>
          <w:p w:rsidR="00B673FA" w:rsidRPr="000B07F3" w:rsidRDefault="00B673FA" w:rsidP="00CD238C">
            <w:pPr>
              <w:autoSpaceDE w:val="0"/>
              <w:autoSpaceDN w:val="0"/>
              <w:adjustRightInd w:val="0"/>
              <w:snapToGrid w:val="0"/>
              <w:spacing w:line="240" w:lineRule="atLeast"/>
              <w:ind w:left="210" w:hangingChars="100" w:hanging="210"/>
              <w:jc w:val="left"/>
              <w:rPr>
                <w:rFonts w:ascii="ＭＳ 明朝" w:hAnsi="ＭＳ 明朝"/>
                <w:szCs w:val="21"/>
              </w:rPr>
            </w:pPr>
            <w:r w:rsidRPr="000B07F3">
              <w:rPr>
                <w:rFonts w:ascii="ＭＳ 明朝" w:hAnsi="ＭＳ 明朝" w:hint="eastAsia"/>
                <w:szCs w:val="21"/>
              </w:rPr>
              <w:t>・施設の建て替え、新設により、耐震性の向上、住環境の快適性の向上はもとより、テロ災害訓練、地階訓練、潜水訓練など様々な災害に対応した訓練施設が再整備された。</w:t>
            </w:r>
          </w:p>
          <w:p w:rsidR="00B673FA" w:rsidRPr="000B07F3" w:rsidRDefault="00B673FA" w:rsidP="00CD238C">
            <w:pPr>
              <w:autoSpaceDE w:val="0"/>
              <w:autoSpaceDN w:val="0"/>
              <w:adjustRightInd w:val="0"/>
              <w:snapToGrid w:val="0"/>
              <w:spacing w:line="240" w:lineRule="atLeast"/>
              <w:ind w:left="210" w:hangingChars="100" w:hanging="210"/>
              <w:jc w:val="left"/>
              <w:rPr>
                <w:rFonts w:ascii="ＭＳ 明朝" w:hAnsi="ＭＳ 明朝"/>
                <w:szCs w:val="21"/>
              </w:rPr>
            </w:pPr>
          </w:p>
          <w:p w:rsidR="00B673FA" w:rsidRPr="000B07F3" w:rsidRDefault="00B673FA" w:rsidP="00CD238C">
            <w:pPr>
              <w:autoSpaceDE w:val="0"/>
              <w:autoSpaceDN w:val="0"/>
              <w:adjustRightInd w:val="0"/>
              <w:snapToGrid w:val="0"/>
              <w:spacing w:line="240" w:lineRule="atLeast"/>
              <w:ind w:left="210" w:hangingChars="100" w:hanging="210"/>
              <w:jc w:val="left"/>
              <w:rPr>
                <w:rFonts w:ascii="ＭＳ 明朝" w:hAnsi="ＭＳ 明朝"/>
                <w:szCs w:val="21"/>
              </w:rPr>
            </w:pPr>
            <w:r w:rsidRPr="000B07F3">
              <w:rPr>
                <w:rFonts w:ascii="ＭＳ 明朝" w:hAnsi="ＭＳ 明朝" w:hint="eastAsia"/>
                <w:szCs w:val="21"/>
              </w:rPr>
              <w:t>・本再整備事業の実施により、各消防本部の入校希望に対応できる施設として有効に機能しており、大阪府内の消防力の向上に大きな力を発揮することが期待できる。</w:t>
            </w:r>
          </w:p>
        </w:tc>
      </w:tr>
      <w:tr w:rsidR="00B673FA" w:rsidRPr="000B07F3" w:rsidTr="00CD238C">
        <w:trPr>
          <w:cantSplit/>
          <w:trHeight w:val="829"/>
        </w:trPr>
        <w:tc>
          <w:tcPr>
            <w:tcW w:w="2027" w:type="dxa"/>
            <w:tcBorders>
              <w:top w:val="single" w:sz="4" w:space="0" w:color="auto"/>
              <w:left w:val="single" w:sz="4" w:space="0" w:color="auto"/>
              <w:bottom w:val="single" w:sz="4" w:space="0" w:color="auto"/>
              <w:right w:val="single" w:sz="4" w:space="0" w:color="auto"/>
            </w:tcBorders>
            <w:shd w:val="clear" w:color="auto" w:fill="E6E6E6"/>
            <w:vAlign w:val="center"/>
          </w:tcPr>
          <w:p w:rsidR="00B673FA" w:rsidRPr="000B07F3" w:rsidRDefault="00B673FA" w:rsidP="00CD238C">
            <w:pPr>
              <w:jc w:val="center"/>
              <w:rPr>
                <w:rFonts w:ascii="ＭＳ 明朝" w:hAnsi="ＭＳ 明朝"/>
                <w:szCs w:val="21"/>
              </w:rPr>
            </w:pPr>
            <w:r w:rsidRPr="000B07F3">
              <w:rPr>
                <w:rFonts w:ascii="ＭＳ 明朝" w:hAnsi="ＭＳ 明朝" w:hint="eastAsia"/>
                <w:szCs w:val="21"/>
              </w:rPr>
              <w:t>今後の同種事業に対する改善措置等</w:t>
            </w:r>
          </w:p>
        </w:tc>
        <w:tc>
          <w:tcPr>
            <w:tcW w:w="8720" w:type="dxa"/>
            <w:gridSpan w:val="3"/>
            <w:tcBorders>
              <w:top w:val="single" w:sz="4" w:space="0" w:color="auto"/>
              <w:left w:val="single" w:sz="4" w:space="0" w:color="auto"/>
              <w:bottom w:val="single" w:sz="4" w:space="0" w:color="auto"/>
              <w:right w:val="single" w:sz="4" w:space="0" w:color="auto"/>
            </w:tcBorders>
          </w:tcPr>
          <w:p w:rsidR="00B673FA" w:rsidRPr="000B07F3" w:rsidRDefault="00B673FA" w:rsidP="00CD238C">
            <w:pPr>
              <w:spacing w:line="0" w:lineRule="atLeast"/>
              <w:ind w:left="210" w:hangingChars="100" w:hanging="210"/>
              <w:jc w:val="left"/>
              <w:rPr>
                <w:rFonts w:ascii="ＭＳ 明朝" w:hAnsi="ＭＳ 明朝"/>
                <w:szCs w:val="21"/>
              </w:rPr>
            </w:pPr>
          </w:p>
          <w:p w:rsidR="00B673FA" w:rsidRPr="000B07F3" w:rsidRDefault="00B673FA" w:rsidP="00CD238C">
            <w:pPr>
              <w:spacing w:line="0" w:lineRule="atLeast"/>
              <w:rPr>
                <w:rFonts w:ascii="ＭＳ 明朝" w:hAnsi="ＭＳ 明朝"/>
                <w:szCs w:val="21"/>
              </w:rPr>
            </w:pPr>
            <w:r w:rsidRPr="000B07F3">
              <w:rPr>
                <w:rFonts w:ascii="ＭＳ 明朝" w:hAnsi="ＭＳ 明朝" w:hint="eastAsia"/>
                <w:szCs w:val="21"/>
              </w:rPr>
              <w:t>・消防本部のニーズや今後起こりうる災害を踏まえ、教育訓練内容の見直しに努める。</w:t>
            </w:r>
          </w:p>
        </w:tc>
      </w:tr>
    </w:tbl>
    <w:p w:rsidR="00B673FA" w:rsidRPr="000B07F3" w:rsidRDefault="00B673FA" w:rsidP="00B673FA"/>
    <w:p w:rsidR="008D0194" w:rsidRPr="00B673FA" w:rsidRDefault="008D0194"/>
    <w:sectPr w:rsidR="008D0194" w:rsidRPr="00B673FA" w:rsidSect="0045312E">
      <w:pgSz w:w="11907" w:h="16840" w:orient="landscape" w:code="8"/>
      <w:pgMar w:top="680" w:right="720" w:bottom="680" w:left="53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AB5" w:rsidRDefault="007F7AB5" w:rsidP="00B673FA">
      <w:r>
        <w:separator/>
      </w:r>
    </w:p>
  </w:endnote>
  <w:endnote w:type="continuationSeparator" w:id="0">
    <w:p w:rsidR="007F7AB5" w:rsidRDefault="007F7AB5" w:rsidP="00B67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AB5" w:rsidRDefault="007F7AB5" w:rsidP="00B673FA">
      <w:r>
        <w:separator/>
      </w:r>
    </w:p>
  </w:footnote>
  <w:footnote w:type="continuationSeparator" w:id="0">
    <w:p w:rsidR="007F7AB5" w:rsidRDefault="007F7AB5" w:rsidP="00B673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A0C"/>
    <w:rsid w:val="00031DA1"/>
    <w:rsid w:val="003F0F92"/>
    <w:rsid w:val="006867A3"/>
    <w:rsid w:val="007F7AB5"/>
    <w:rsid w:val="00844A0C"/>
    <w:rsid w:val="008D0194"/>
    <w:rsid w:val="00B673FA"/>
    <w:rsid w:val="00CE57BD"/>
    <w:rsid w:val="00D9176D"/>
    <w:rsid w:val="00DC5FFA"/>
    <w:rsid w:val="00E42C5F"/>
    <w:rsid w:val="00E64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3F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73F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673FA"/>
  </w:style>
  <w:style w:type="paragraph" w:styleId="a5">
    <w:name w:val="footer"/>
    <w:basedOn w:val="a"/>
    <w:link w:val="a6"/>
    <w:uiPriority w:val="99"/>
    <w:unhideWhenUsed/>
    <w:rsid w:val="00B673F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673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3F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73F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673FA"/>
  </w:style>
  <w:style w:type="paragraph" w:styleId="a5">
    <w:name w:val="footer"/>
    <w:basedOn w:val="a"/>
    <w:link w:val="a6"/>
    <w:uiPriority w:val="99"/>
    <w:unhideWhenUsed/>
    <w:rsid w:val="00B673F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67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411</Words>
  <Characters>2345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職員端末機23年度3月調達</cp:lastModifiedBy>
  <cp:revision>2</cp:revision>
  <dcterms:created xsi:type="dcterms:W3CDTF">2015-03-23T00:20:00Z</dcterms:created>
  <dcterms:modified xsi:type="dcterms:W3CDTF">2015-03-23T00:20:00Z</dcterms:modified>
</cp:coreProperties>
</file>