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3" w14:textId="121E39A7" w:rsidR="00610856" w:rsidRPr="006C2F3C" w:rsidRDefault="0022669B" w:rsidP="009C2696">
      <w:pPr>
        <w:jc w:val="right"/>
        <w:rPr>
          <w:rFonts w:hAnsi="ＭＳ ゴシック"/>
          <w:sz w:val="22"/>
        </w:rPr>
      </w:pPr>
      <w:r w:rsidRPr="006C2F3C">
        <w:rPr>
          <w:rFonts w:hAnsi="ＭＳ ゴシック" w:hint="eastAsia"/>
          <w:sz w:val="22"/>
        </w:rPr>
        <w:t xml:space="preserve">　　</w:t>
      </w:r>
      <w:r w:rsidR="00C77D1B" w:rsidRPr="006C2F3C">
        <w:rPr>
          <w:rFonts w:hAnsi="ＭＳ ゴシック" w:hint="eastAsia"/>
          <w:sz w:val="22"/>
        </w:rPr>
        <w:t xml:space="preserve">　　</w:t>
      </w:r>
      <w:r w:rsidR="0010587E" w:rsidRPr="006C2F3C">
        <w:rPr>
          <w:rFonts w:hAnsi="ＭＳ ゴシック" w:hint="eastAsia"/>
          <w:sz w:val="22"/>
        </w:rPr>
        <w:t>令和５</w:t>
      </w:r>
      <w:r w:rsidR="00C77D1B" w:rsidRPr="006C2F3C">
        <w:rPr>
          <w:rFonts w:hAnsi="ＭＳ ゴシック" w:hint="eastAsia"/>
          <w:sz w:val="22"/>
        </w:rPr>
        <w:t>年</w:t>
      </w:r>
      <w:r w:rsidR="002D73E3" w:rsidRPr="006C2F3C">
        <w:rPr>
          <w:rFonts w:hAnsi="ＭＳ ゴシック" w:hint="eastAsia"/>
          <w:sz w:val="22"/>
        </w:rPr>
        <w:t>９</w:t>
      </w:r>
      <w:r w:rsidR="00C77D1B" w:rsidRPr="006C2F3C">
        <w:rPr>
          <w:rFonts w:hAnsi="ＭＳ ゴシック" w:hint="eastAsia"/>
          <w:sz w:val="22"/>
        </w:rPr>
        <w:t>月</w:t>
      </w:r>
      <w:r w:rsidR="002D73E3" w:rsidRPr="006C2F3C">
        <w:rPr>
          <w:rFonts w:hAnsi="ＭＳ ゴシック" w:hint="eastAsia"/>
          <w:sz w:val="22"/>
        </w:rPr>
        <w:t>２</w:t>
      </w:r>
      <w:r w:rsidR="0098541A" w:rsidRPr="006C2F3C">
        <w:rPr>
          <w:rFonts w:hAnsi="ＭＳ ゴシック" w:hint="eastAsia"/>
          <w:sz w:val="22"/>
        </w:rPr>
        <w:t>７</w:t>
      </w:r>
      <w:r w:rsidR="00C77D1B" w:rsidRPr="006C2F3C">
        <w:rPr>
          <w:rFonts w:hAnsi="ＭＳ ゴシック" w:hint="eastAsia"/>
          <w:sz w:val="22"/>
        </w:rPr>
        <w:t>日</w:t>
      </w:r>
    </w:p>
    <w:p w14:paraId="1E34B064" w14:textId="5A1D7578" w:rsidR="00D576A4" w:rsidRPr="006C2F3C" w:rsidRDefault="00D576A4" w:rsidP="00C77D1B">
      <w:pPr>
        <w:rPr>
          <w:rFonts w:hAnsi="ＭＳ ゴシック"/>
          <w:sz w:val="22"/>
        </w:rPr>
      </w:pPr>
    </w:p>
    <w:p w14:paraId="1E34B066" w14:textId="274D213C" w:rsidR="00610856" w:rsidRPr="006C2F3C" w:rsidRDefault="00610856" w:rsidP="00C77D1B">
      <w:pPr>
        <w:rPr>
          <w:rFonts w:hAnsi="ＭＳ ゴシック"/>
          <w:sz w:val="22"/>
        </w:rPr>
      </w:pPr>
      <w:r w:rsidRPr="006C2F3C">
        <w:rPr>
          <w:rFonts w:hAnsi="ＭＳ ゴシック" w:hint="eastAsia"/>
          <w:sz w:val="22"/>
        </w:rPr>
        <w:t xml:space="preserve">　</w:t>
      </w:r>
    </w:p>
    <w:p w14:paraId="1E34B067" w14:textId="0D15AC01" w:rsidR="00610856" w:rsidRPr="006C2F3C" w:rsidRDefault="00DD23C5" w:rsidP="00C77D1B">
      <w:pPr>
        <w:rPr>
          <w:rFonts w:hAnsi="ＭＳ ゴシック"/>
          <w:sz w:val="22"/>
        </w:rPr>
      </w:pPr>
      <w:r w:rsidRPr="006C2F3C">
        <w:rPr>
          <w:rFonts w:hAnsi="ＭＳ ゴシック" w:hint="eastAsia"/>
          <w:sz w:val="22"/>
        </w:rPr>
        <w:t xml:space="preserve">　　　　　　　　　　　　　　　　　　　　　</w:t>
      </w:r>
      <w:r w:rsidR="0010587E" w:rsidRPr="006C2F3C">
        <w:rPr>
          <w:rFonts w:hAnsi="ＭＳ ゴシック" w:hint="eastAsia"/>
          <w:sz w:val="22"/>
        </w:rPr>
        <w:t xml:space="preserve">　　　　　　</w:t>
      </w:r>
      <w:r w:rsidRPr="006C2F3C">
        <w:rPr>
          <w:rFonts w:hAnsi="ＭＳ ゴシック" w:hint="eastAsia"/>
          <w:sz w:val="22"/>
        </w:rPr>
        <w:t>質　問　者</w:t>
      </w:r>
    </w:p>
    <w:p w14:paraId="245F5BBB" w14:textId="035BCEE0" w:rsidR="00110905" w:rsidRPr="006C2F3C" w:rsidRDefault="00610856" w:rsidP="009C2696">
      <w:pPr>
        <w:wordWrap w:val="0"/>
        <w:jc w:val="right"/>
        <w:rPr>
          <w:rFonts w:hAnsi="ＭＳ ゴシック"/>
          <w:sz w:val="22"/>
        </w:rPr>
      </w:pPr>
      <w:r w:rsidRPr="006C2F3C">
        <w:rPr>
          <w:rFonts w:hAnsi="ＭＳ ゴシック" w:hint="eastAsia"/>
          <w:sz w:val="22"/>
        </w:rPr>
        <w:t>大阪府議会議員</w:t>
      </w:r>
      <w:r w:rsidR="0010587E" w:rsidRPr="006C2F3C">
        <w:rPr>
          <w:rFonts w:hAnsi="ＭＳ ゴシック" w:hint="eastAsia"/>
          <w:sz w:val="22"/>
        </w:rPr>
        <w:t xml:space="preserve">　</w:t>
      </w:r>
      <w:r w:rsidR="0098541A" w:rsidRPr="006C2F3C">
        <w:rPr>
          <w:rFonts w:hAnsi="ＭＳ ゴシック" w:hint="eastAsia"/>
          <w:sz w:val="22"/>
        </w:rPr>
        <w:t>由井　聖太</w:t>
      </w:r>
    </w:p>
    <w:p w14:paraId="61F1C173" w14:textId="419671CC" w:rsidR="00110905" w:rsidRPr="006C2F3C" w:rsidRDefault="00DD23C5" w:rsidP="00610856">
      <w:pPr>
        <w:ind w:right="884"/>
        <w:rPr>
          <w:rFonts w:hAnsi="ＭＳ ゴシック"/>
          <w:sz w:val="22"/>
        </w:rPr>
      </w:pPr>
      <w:r w:rsidRPr="006C2F3C">
        <w:rPr>
          <w:rFonts w:hAnsi="ＭＳ ゴシック" w:hint="eastAsia"/>
          <w:sz w:val="22"/>
        </w:rPr>
        <w:t xml:space="preserve">　　　　　　　　　　　　　　　　　　　　　</w:t>
      </w:r>
    </w:p>
    <w:p w14:paraId="1E34B06B" w14:textId="46C0EDD5" w:rsidR="00610856" w:rsidRPr="006C2F3C" w:rsidRDefault="00DC786B" w:rsidP="009E7759">
      <w:pPr>
        <w:ind w:right="9"/>
        <w:jc w:val="center"/>
        <w:rPr>
          <w:rFonts w:hAnsi="ＭＳ ゴシック"/>
          <w:w w:val="200"/>
          <w:sz w:val="22"/>
        </w:rPr>
      </w:pPr>
      <w:r>
        <w:rPr>
          <w:rFonts w:hAnsi="ＭＳ ゴシック" w:hint="eastAsia"/>
          <w:w w:val="200"/>
          <w:sz w:val="22"/>
        </w:rPr>
        <w:t>質問予定概要</w:t>
      </w:r>
    </w:p>
    <w:p w14:paraId="1E34B06D" w14:textId="187A160C" w:rsidR="00610856" w:rsidRPr="006C2F3C" w:rsidRDefault="00610856" w:rsidP="00610856">
      <w:pPr>
        <w:ind w:right="884"/>
        <w:rPr>
          <w:rFonts w:hAnsi="ＭＳ ゴシック"/>
          <w:sz w:val="22"/>
        </w:rPr>
      </w:pPr>
    </w:p>
    <w:tbl>
      <w:tblPr>
        <w:tblStyle w:val="a7"/>
        <w:tblW w:w="10201" w:type="dxa"/>
        <w:jc w:val="center"/>
        <w:tblLook w:val="04A0" w:firstRow="1" w:lastRow="0" w:firstColumn="1" w:lastColumn="0" w:noHBand="0" w:noVBand="1"/>
      </w:tblPr>
      <w:tblGrid>
        <w:gridCol w:w="2574"/>
        <w:gridCol w:w="1881"/>
        <w:gridCol w:w="875"/>
        <w:gridCol w:w="2320"/>
        <w:gridCol w:w="2551"/>
      </w:tblGrid>
      <w:tr w:rsidR="006C2F3C" w:rsidRPr="006C2F3C" w14:paraId="1E34B071" w14:textId="77777777" w:rsidTr="00471625">
        <w:trPr>
          <w:trHeight w:val="454"/>
          <w:jc w:val="center"/>
        </w:trPr>
        <w:tc>
          <w:tcPr>
            <w:tcW w:w="4455" w:type="dxa"/>
            <w:gridSpan w:val="2"/>
            <w:tcBorders>
              <w:top w:val="single" w:sz="4" w:space="0" w:color="FFFFFF" w:themeColor="background1"/>
              <w:left w:val="single" w:sz="4" w:space="0" w:color="FFFFFF" w:themeColor="background1"/>
            </w:tcBorders>
            <w:vAlign w:val="center"/>
          </w:tcPr>
          <w:p w14:paraId="1E34B06E" w14:textId="1AB99099" w:rsidR="000238AF" w:rsidRPr="006C2F3C" w:rsidRDefault="000238AF" w:rsidP="001E1B1F">
            <w:pPr>
              <w:spacing w:line="300" w:lineRule="exact"/>
              <w:ind w:right="884"/>
              <w:jc w:val="left"/>
              <w:rPr>
                <w:rFonts w:hAnsi="ＭＳ ゴシック"/>
                <w:sz w:val="22"/>
              </w:rPr>
            </w:pPr>
          </w:p>
        </w:tc>
        <w:tc>
          <w:tcPr>
            <w:tcW w:w="875" w:type="dxa"/>
            <w:vAlign w:val="center"/>
          </w:tcPr>
          <w:p w14:paraId="1E34B06F" w14:textId="77777777" w:rsidR="00610856" w:rsidRPr="006C2F3C" w:rsidRDefault="00610856" w:rsidP="001E1B1F">
            <w:pPr>
              <w:spacing w:line="300" w:lineRule="exact"/>
              <w:ind w:right="-109"/>
              <w:rPr>
                <w:rFonts w:hAnsi="ＭＳ ゴシック"/>
                <w:sz w:val="22"/>
              </w:rPr>
            </w:pPr>
            <w:r w:rsidRPr="006C2F3C">
              <w:rPr>
                <w:rFonts w:hAnsi="ＭＳ ゴシック" w:hint="eastAsia"/>
                <w:sz w:val="22"/>
              </w:rPr>
              <w:t>質問日</w:t>
            </w:r>
          </w:p>
        </w:tc>
        <w:tc>
          <w:tcPr>
            <w:tcW w:w="4871" w:type="dxa"/>
            <w:gridSpan w:val="2"/>
            <w:vAlign w:val="center"/>
          </w:tcPr>
          <w:p w14:paraId="1E34B070" w14:textId="4B72D0C9" w:rsidR="00610856" w:rsidRPr="006C2F3C" w:rsidRDefault="0022669B" w:rsidP="001E1B1F">
            <w:pPr>
              <w:spacing w:line="300" w:lineRule="exact"/>
              <w:ind w:right="113"/>
              <w:jc w:val="center"/>
              <w:rPr>
                <w:rFonts w:hAnsi="ＭＳ ゴシック"/>
                <w:sz w:val="22"/>
              </w:rPr>
            </w:pPr>
            <w:r w:rsidRPr="006C2F3C">
              <w:rPr>
                <w:rFonts w:hAnsi="ＭＳ ゴシック" w:hint="eastAsia"/>
                <w:sz w:val="22"/>
              </w:rPr>
              <w:t xml:space="preserve">　</w:t>
            </w:r>
            <w:r w:rsidR="0010587E" w:rsidRPr="006C2F3C">
              <w:rPr>
                <w:rFonts w:hAnsi="ＭＳ ゴシック" w:hint="eastAsia"/>
                <w:sz w:val="22"/>
              </w:rPr>
              <w:t>令和５</w:t>
            </w:r>
            <w:r w:rsidR="00610856" w:rsidRPr="006C2F3C">
              <w:rPr>
                <w:rFonts w:hAnsi="ＭＳ ゴシック" w:hint="eastAsia"/>
                <w:sz w:val="22"/>
              </w:rPr>
              <w:t>年</w:t>
            </w:r>
            <w:r w:rsidR="0098541A" w:rsidRPr="006C2F3C">
              <w:rPr>
                <w:rFonts w:hAnsi="ＭＳ ゴシック" w:hint="eastAsia"/>
                <w:sz w:val="22"/>
              </w:rPr>
              <w:t>９</w:t>
            </w:r>
            <w:r w:rsidR="00610856" w:rsidRPr="006C2F3C">
              <w:rPr>
                <w:rFonts w:hAnsi="ＭＳ ゴシック" w:hint="eastAsia"/>
                <w:sz w:val="22"/>
              </w:rPr>
              <w:t>月</w:t>
            </w:r>
            <w:r w:rsidR="002D73E3" w:rsidRPr="006C2F3C">
              <w:rPr>
                <w:rFonts w:hAnsi="ＭＳ ゴシック" w:hint="eastAsia"/>
                <w:sz w:val="22"/>
              </w:rPr>
              <w:t>２</w:t>
            </w:r>
            <w:r w:rsidR="0098541A" w:rsidRPr="006C2F3C">
              <w:rPr>
                <w:rFonts w:hAnsi="ＭＳ ゴシック" w:hint="eastAsia"/>
                <w:sz w:val="22"/>
              </w:rPr>
              <w:t>９</w:t>
            </w:r>
            <w:r w:rsidR="00610856" w:rsidRPr="006C2F3C">
              <w:rPr>
                <w:rFonts w:hAnsi="ＭＳ ゴシック" w:hint="eastAsia"/>
                <w:sz w:val="22"/>
              </w:rPr>
              <w:t>日</w:t>
            </w:r>
            <w:r w:rsidR="002F0DA1" w:rsidRPr="006C2F3C">
              <w:rPr>
                <w:rFonts w:hAnsi="ＭＳ ゴシック" w:hint="eastAsia"/>
                <w:sz w:val="22"/>
              </w:rPr>
              <w:t xml:space="preserve">　</w:t>
            </w:r>
            <w:r w:rsidR="0010587E" w:rsidRPr="006C2F3C">
              <w:rPr>
                <w:rFonts w:hAnsi="ＭＳ ゴシック" w:hint="eastAsia"/>
                <w:sz w:val="22"/>
              </w:rPr>
              <w:t>４</w:t>
            </w:r>
            <w:r w:rsidR="00610856" w:rsidRPr="006C2F3C">
              <w:rPr>
                <w:rFonts w:hAnsi="ＭＳ ゴシック" w:hint="eastAsia"/>
                <w:sz w:val="22"/>
              </w:rPr>
              <w:t>番</w:t>
            </w:r>
          </w:p>
        </w:tc>
      </w:tr>
      <w:tr w:rsidR="006C2F3C" w:rsidRPr="006C2F3C" w14:paraId="1E34B074" w14:textId="77777777" w:rsidTr="00471625">
        <w:trPr>
          <w:trHeight w:val="466"/>
          <w:jc w:val="center"/>
        </w:trPr>
        <w:tc>
          <w:tcPr>
            <w:tcW w:w="2574" w:type="dxa"/>
            <w:vAlign w:val="center"/>
          </w:tcPr>
          <w:p w14:paraId="1E34B072" w14:textId="77777777" w:rsidR="00610856" w:rsidRPr="006C2F3C" w:rsidRDefault="00610856" w:rsidP="001E1B1F">
            <w:pPr>
              <w:spacing w:line="300" w:lineRule="exact"/>
              <w:ind w:right="-77"/>
              <w:jc w:val="center"/>
              <w:rPr>
                <w:rFonts w:hAnsi="ＭＳ ゴシック"/>
                <w:sz w:val="22"/>
              </w:rPr>
            </w:pPr>
            <w:r w:rsidRPr="006C2F3C">
              <w:rPr>
                <w:rFonts w:hAnsi="ＭＳ ゴシック" w:hint="eastAsia"/>
                <w:sz w:val="22"/>
              </w:rPr>
              <w:t>発言の種別</w:t>
            </w:r>
          </w:p>
        </w:tc>
        <w:tc>
          <w:tcPr>
            <w:tcW w:w="7627" w:type="dxa"/>
            <w:gridSpan w:val="4"/>
            <w:vAlign w:val="center"/>
          </w:tcPr>
          <w:p w14:paraId="1E34B073" w14:textId="129474C3" w:rsidR="00610856" w:rsidRPr="006C2F3C" w:rsidRDefault="00610856" w:rsidP="001E1B1F">
            <w:pPr>
              <w:spacing w:line="300" w:lineRule="exact"/>
              <w:ind w:right="884" w:firstLineChars="100" w:firstLine="224"/>
              <w:jc w:val="left"/>
              <w:rPr>
                <w:rFonts w:hAnsi="ＭＳ ゴシック"/>
                <w:sz w:val="22"/>
              </w:rPr>
            </w:pPr>
            <w:r w:rsidRPr="006C2F3C">
              <w:rPr>
                <w:rFonts w:hAnsi="ＭＳ ゴシック" w:hint="eastAsia"/>
                <w:sz w:val="22"/>
              </w:rPr>
              <w:t>・代表質問</w:t>
            </w:r>
            <w:r w:rsidR="0010587E" w:rsidRPr="006C2F3C">
              <w:rPr>
                <w:rFonts w:hAnsi="ＭＳ ゴシック" w:hint="eastAsia"/>
                <w:sz w:val="22"/>
              </w:rPr>
              <w:t xml:space="preserve">　</w:t>
            </w:r>
            <w:r w:rsidR="00110905" w:rsidRPr="006C2F3C">
              <w:rPr>
                <w:rFonts w:hAnsi="ＭＳ ゴシック" w:hint="eastAsia"/>
                <w:sz w:val="22"/>
              </w:rPr>
              <w:t xml:space="preserve">　</w:t>
            </w:r>
            <w:r w:rsidRPr="006C2F3C">
              <w:rPr>
                <w:rFonts w:hAnsi="ＭＳ ゴシック" w:hint="eastAsia"/>
                <w:sz w:val="22"/>
                <w:u w:val="single"/>
              </w:rPr>
              <w:t>・一般質問</w:t>
            </w:r>
          </w:p>
        </w:tc>
      </w:tr>
      <w:tr w:rsidR="006C2F3C" w:rsidRPr="006C2F3C" w14:paraId="1E34B077" w14:textId="77777777" w:rsidTr="00471625">
        <w:trPr>
          <w:trHeight w:val="451"/>
          <w:jc w:val="center"/>
        </w:trPr>
        <w:tc>
          <w:tcPr>
            <w:tcW w:w="7650" w:type="dxa"/>
            <w:gridSpan w:val="4"/>
            <w:vAlign w:val="center"/>
          </w:tcPr>
          <w:p w14:paraId="1E34B075" w14:textId="77777777" w:rsidR="00610856" w:rsidRPr="006C2F3C" w:rsidRDefault="00610856" w:rsidP="001E1B1F">
            <w:pPr>
              <w:spacing w:line="300" w:lineRule="exact"/>
              <w:ind w:right="9"/>
              <w:jc w:val="center"/>
              <w:rPr>
                <w:rFonts w:hAnsi="ＭＳ ゴシック"/>
                <w:sz w:val="22"/>
              </w:rPr>
            </w:pPr>
            <w:r w:rsidRPr="006C2F3C">
              <w:rPr>
                <w:rFonts w:hAnsi="ＭＳ ゴシック" w:hint="eastAsia"/>
                <w:sz w:val="22"/>
              </w:rPr>
              <w:t>発　　言　　の　　要　　旨</w:t>
            </w:r>
          </w:p>
        </w:tc>
        <w:tc>
          <w:tcPr>
            <w:tcW w:w="2551" w:type="dxa"/>
            <w:vMerge w:val="restart"/>
            <w:vAlign w:val="center"/>
          </w:tcPr>
          <w:p w14:paraId="1E34B076" w14:textId="77777777" w:rsidR="00610856" w:rsidRPr="006C2F3C" w:rsidRDefault="00610856" w:rsidP="001E1B1F">
            <w:pPr>
              <w:spacing w:line="300" w:lineRule="exact"/>
              <w:ind w:right="9"/>
              <w:jc w:val="center"/>
              <w:rPr>
                <w:rFonts w:hAnsi="ＭＳ ゴシック"/>
                <w:sz w:val="22"/>
              </w:rPr>
            </w:pPr>
            <w:r w:rsidRPr="006C2F3C">
              <w:rPr>
                <w:rFonts w:hAnsi="ＭＳ ゴシック" w:hint="eastAsia"/>
                <w:sz w:val="22"/>
              </w:rPr>
              <w:t>答弁を求める者</w:t>
            </w:r>
          </w:p>
        </w:tc>
      </w:tr>
      <w:tr w:rsidR="006C2F3C" w:rsidRPr="006C2F3C" w14:paraId="1E34B07B" w14:textId="77777777" w:rsidTr="00471625">
        <w:trPr>
          <w:trHeight w:val="464"/>
          <w:jc w:val="center"/>
        </w:trPr>
        <w:tc>
          <w:tcPr>
            <w:tcW w:w="2574" w:type="dxa"/>
            <w:vAlign w:val="center"/>
          </w:tcPr>
          <w:p w14:paraId="1E34B078" w14:textId="77777777" w:rsidR="00610856" w:rsidRPr="006C2F3C" w:rsidRDefault="00610856" w:rsidP="001E1B1F">
            <w:pPr>
              <w:spacing w:line="300" w:lineRule="exact"/>
              <w:jc w:val="center"/>
              <w:rPr>
                <w:rFonts w:hAnsi="ＭＳ ゴシック"/>
                <w:sz w:val="22"/>
              </w:rPr>
            </w:pPr>
            <w:r w:rsidRPr="006C2F3C">
              <w:rPr>
                <w:rFonts w:hAnsi="ＭＳ ゴシック" w:hint="eastAsia"/>
                <w:sz w:val="22"/>
              </w:rPr>
              <w:t>項　　目</w:t>
            </w:r>
          </w:p>
        </w:tc>
        <w:tc>
          <w:tcPr>
            <w:tcW w:w="5076" w:type="dxa"/>
            <w:gridSpan w:val="3"/>
            <w:vAlign w:val="center"/>
          </w:tcPr>
          <w:p w14:paraId="1E34B079" w14:textId="77777777" w:rsidR="00610856" w:rsidRPr="006C2F3C" w:rsidRDefault="00610856" w:rsidP="001E1B1F">
            <w:pPr>
              <w:spacing w:line="300" w:lineRule="exact"/>
              <w:jc w:val="center"/>
              <w:rPr>
                <w:rFonts w:hAnsi="ＭＳ ゴシック"/>
                <w:sz w:val="22"/>
              </w:rPr>
            </w:pPr>
            <w:r w:rsidRPr="006C2F3C">
              <w:rPr>
                <w:rFonts w:hAnsi="ＭＳ ゴシック" w:hint="eastAsia"/>
                <w:sz w:val="22"/>
              </w:rPr>
              <w:t>内　　　　容</w:t>
            </w:r>
          </w:p>
        </w:tc>
        <w:tc>
          <w:tcPr>
            <w:tcW w:w="2551" w:type="dxa"/>
            <w:vMerge/>
          </w:tcPr>
          <w:p w14:paraId="1E34B07A" w14:textId="77777777" w:rsidR="00610856" w:rsidRPr="006C2F3C" w:rsidRDefault="00610856" w:rsidP="001E1B1F">
            <w:pPr>
              <w:spacing w:line="300" w:lineRule="exact"/>
              <w:ind w:right="884"/>
              <w:rPr>
                <w:rFonts w:hAnsi="ＭＳ ゴシック"/>
                <w:sz w:val="22"/>
              </w:rPr>
            </w:pPr>
          </w:p>
        </w:tc>
      </w:tr>
      <w:tr w:rsidR="006C2F3C" w:rsidRPr="006C2F3C" w14:paraId="1E34B07F" w14:textId="77777777" w:rsidTr="00471625">
        <w:trPr>
          <w:trHeight w:val="442"/>
          <w:jc w:val="center"/>
        </w:trPr>
        <w:tc>
          <w:tcPr>
            <w:tcW w:w="2574" w:type="dxa"/>
            <w:vMerge w:val="restart"/>
          </w:tcPr>
          <w:p w14:paraId="1E34B07C" w14:textId="735677DD" w:rsidR="000238AF" w:rsidRPr="006C2F3C" w:rsidRDefault="00FE55C3" w:rsidP="001E1B1F">
            <w:pPr>
              <w:spacing w:line="320" w:lineRule="exact"/>
              <w:ind w:left="305" w:hangingChars="136" w:hanging="305"/>
              <w:rPr>
                <w:rFonts w:hAnsi="ＭＳ ゴシック"/>
                <w:sz w:val="22"/>
              </w:rPr>
            </w:pPr>
            <w:r w:rsidRPr="006C2F3C">
              <w:rPr>
                <w:rFonts w:hAnsi="ＭＳ ゴシック" w:hint="eastAsia"/>
                <w:sz w:val="22"/>
              </w:rPr>
              <w:t>１</w:t>
            </w:r>
            <w:r w:rsidR="001C4B84" w:rsidRPr="006C2F3C">
              <w:rPr>
                <w:rFonts w:hAnsi="ＭＳ ゴシック" w:hint="eastAsia"/>
                <w:sz w:val="22"/>
              </w:rPr>
              <w:t xml:space="preserve">　</w:t>
            </w:r>
            <w:r w:rsidR="002439C5" w:rsidRPr="006C2F3C">
              <w:rPr>
                <w:rFonts w:hAnsi="ＭＳ ゴシック" w:hint="eastAsia"/>
                <w:sz w:val="22"/>
              </w:rPr>
              <w:t>大阪</w:t>
            </w:r>
            <w:r w:rsidR="0005168E" w:rsidRPr="006C2F3C">
              <w:rPr>
                <w:rFonts w:hAnsi="ＭＳ ゴシック" w:hint="eastAsia"/>
                <w:sz w:val="22"/>
              </w:rPr>
              <w:t>府に</w:t>
            </w:r>
            <w:r w:rsidR="001C37AF" w:rsidRPr="006C2F3C">
              <w:rPr>
                <w:rFonts w:hAnsi="ＭＳ ゴシック" w:hint="eastAsia"/>
                <w:sz w:val="22"/>
              </w:rPr>
              <w:t>お</w:t>
            </w:r>
            <w:r w:rsidR="0005168E" w:rsidRPr="006C2F3C">
              <w:rPr>
                <w:rFonts w:hAnsi="ＭＳ ゴシック" w:hint="eastAsia"/>
                <w:sz w:val="22"/>
              </w:rPr>
              <w:t>ける</w:t>
            </w:r>
            <w:r w:rsidR="002439C5" w:rsidRPr="006C2F3C">
              <w:rPr>
                <w:rFonts w:hAnsi="ＭＳ ゴシック" w:hint="eastAsia"/>
                <w:sz w:val="22"/>
              </w:rPr>
              <w:t>産業競争力強化</w:t>
            </w:r>
          </w:p>
        </w:tc>
        <w:tc>
          <w:tcPr>
            <w:tcW w:w="5076" w:type="dxa"/>
            <w:gridSpan w:val="3"/>
          </w:tcPr>
          <w:p w14:paraId="1E34B07D" w14:textId="5708251A" w:rsidR="000238AF" w:rsidRPr="006C2F3C" w:rsidRDefault="006C2F3C" w:rsidP="006C2F3C">
            <w:pPr>
              <w:spacing w:line="320" w:lineRule="exact"/>
              <w:ind w:left="112" w:hangingChars="50" w:hanging="112"/>
              <w:rPr>
                <w:rFonts w:hAnsi="ＭＳ ゴシック"/>
                <w:sz w:val="22"/>
              </w:rPr>
            </w:pPr>
            <w:r w:rsidRPr="006C2F3C">
              <w:rPr>
                <w:rFonts w:hAnsi="ＭＳ ゴシック" w:hint="eastAsia"/>
                <w:sz w:val="22"/>
              </w:rPr>
              <w:t>①　大阪府の所得中央値が減少している要因をどのように考えているか伺う。</w:t>
            </w:r>
          </w:p>
        </w:tc>
        <w:tc>
          <w:tcPr>
            <w:tcW w:w="2551" w:type="dxa"/>
          </w:tcPr>
          <w:p w14:paraId="1E34B07E" w14:textId="1E352A26" w:rsidR="000238AF" w:rsidRPr="006C2F3C" w:rsidRDefault="002439C5" w:rsidP="001E1B1F">
            <w:pPr>
              <w:spacing w:line="320" w:lineRule="exact"/>
              <w:ind w:right="-1"/>
              <w:rPr>
                <w:rFonts w:hAnsi="ＭＳ ゴシック"/>
                <w:sz w:val="22"/>
              </w:rPr>
            </w:pPr>
            <w:r w:rsidRPr="006C2F3C">
              <w:rPr>
                <w:rFonts w:hAnsi="ＭＳ ゴシック" w:hint="eastAsia"/>
                <w:sz w:val="22"/>
              </w:rPr>
              <w:t>馬場商工労働部長</w:t>
            </w:r>
          </w:p>
        </w:tc>
      </w:tr>
      <w:tr w:rsidR="006C2F3C" w:rsidRPr="006C2F3C" w14:paraId="1C6ECC08" w14:textId="77777777" w:rsidTr="00471625">
        <w:trPr>
          <w:trHeight w:val="578"/>
          <w:jc w:val="center"/>
        </w:trPr>
        <w:tc>
          <w:tcPr>
            <w:tcW w:w="2574" w:type="dxa"/>
            <w:vMerge/>
          </w:tcPr>
          <w:p w14:paraId="0F6AB043" w14:textId="77777777" w:rsidR="000238AF" w:rsidRPr="006C2F3C" w:rsidRDefault="000238AF" w:rsidP="001E1B1F">
            <w:pPr>
              <w:spacing w:line="320" w:lineRule="exact"/>
              <w:rPr>
                <w:rFonts w:hAnsi="ＭＳ ゴシック"/>
                <w:sz w:val="22"/>
              </w:rPr>
            </w:pPr>
          </w:p>
        </w:tc>
        <w:tc>
          <w:tcPr>
            <w:tcW w:w="5076" w:type="dxa"/>
            <w:gridSpan w:val="3"/>
          </w:tcPr>
          <w:p w14:paraId="0AF8A221" w14:textId="2B98203F" w:rsidR="000238AF" w:rsidRPr="006C2F3C" w:rsidRDefault="00FE55C3" w:rsidP="001E1B1F">
            <w:pPr>
              <w:spacing w:line="320" w:lineRule="exact"/>
              <w:ind w:left="150" w:hangingChars="67" w:hanging="150"/>
              <w:rPr>
                <w:rFonts w:hAnsi="ＭＳ ゴシック"/>
                <w:sz w:val="22"/>
              </w:rPr>
            </w:pPr>
            <w:r w:rsidRPr="006C2F3C">
              <w:rPr>
                <w:rFonts w:hAnsi="ＭＳ ゴシック" w:hint="eastAsia"/>
                <w:sz w:val="22"/>
              </w:rPr>
              <w:t>②</w:t>
            </w:r>
            <w:r w:rsidR="00FE32DA" w:rsidRPr="006C2F3C">
              <w:rPr>
                <w:rFonts w:hAnsi="ＭＳ ゴシック" w:hint="eastAsia"/>
                <w:sz w:val="22"/>
              </w:rPr>
              <w:t xml:space="preserve">　</w:t>
            </w:r>
            <w:r w:rsidR="0000125E" w:rsidRPr="006C2F3C">
              <w:rPr>
                <w:rFonts w:hAnsi="ＭＳ ゴシック" w:hint="eastAsia"/>
                <w:sz w:val="22"/>
              </w:rPr>
              <w:t>大阪府における今後の大企業の本社機能誘致施策のあり方を伺う。</w:t>
            </w:r>
          </w:p>
        </w:tc>
        <w:tc>
          <w:tcPr>
            <w:tcW w:w="2551" w:type="dxa"/>
          </w:tcPr>
          <w:p w14:paraId="7F7090C5" w14:textId="106EA6B8" w:rsidR="000238AF" w:rsidRPr="006C2F3C" w:rsidRDefault="00013379" w:rsidP="001E1B1F">
            <w:pPr>
              <w:spacing w:line="320" w:lineRule="exact"/>
              <w:ind w:right="-1"/>
              <w:rPr>
                <w:rFonts w:hAnsi="ＭＳ ゴシック"/>
                <w:sz w:val="22"/>
              </w:rPr>
            </w:pPr>
            <w:r w:rsidRPr="006C2F3C">
              <w:rPr>
                <w:rFonts w:hAnsi="ＭＳ ゴシック" w:hint="eastAsia"/>
                <w:sz w:val="22"/>
              </w:rPr>
              <w:t>馬場商工労働部長</w:t>
            </w:r>
          </w:p>
        </w:tc>
      </w:tr>
      <w:tr w:rsidR="006C2F3C" w:rsidRPr="006C2F3C" w14:paraId="56A696A5" w14:textId="77777777" w:rsidTr="00471625">
        <w:trPr>
          <w:trHeight w:val="578"/>
          <w:jc w:val="center"/>
        </w:trPr>
        <w:tc>
          <w:tcPr>
            <w:tcW w:w="2574" w:type="dxa"/>
            <w:vMerge/>
          </w:tcPr>
          <w:p w14:paraId="36C39164" w14:textId="77777777" w:rsidR="00450EE6" w:rsidRPr="006C2F3C" w:rsidRDefault="00450EE6" w:rsidP="00450EE6">
            <w:pPr>
              <w:spacing w:line="320" w:lineRule="exact"/>
              <w:rPr>
                <w:rFonts w:hAnsi="ＭＳ ゴシック"/>
                <w:sz w:val="22"/>
              </w:rPr>
            </w:pPr>
          </w:p>
        </w:tc>
        <w:tc>
          <w:tcPr>
            <w:tcW w:w="5076" w:type="dxa"/>
            <w:gridSpan w:val="3"/>
          </w:tcPr>
          <w:p w14:paraId="07AD7576" w14:textId="01E9EFC8"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③　府は国の大規模な補助金等を活用した大企業の拠点誘致を検討していないのか伺う。</w:t>
            </w:r>
          </w:p>
        </w:tc>
        <w:tc>
          <w:tcPr>
            <w:tcW w:w="2551" w:type="dxa"/>
          </w:tcPr>
          <w:p w14:paraId="247FD1F6" w14:textId="7FFE9BBC" w:rsidR="00450EE6" w:rsidRPr="006C2F3C" w:rsidRDefault="00450EE6" w:rsidP="00450EE6">
            <w:pPr>
              <w:spacing w:line="320" w:lineRule="exact"/>
              <w:ind w:right="-1"/>
              <w:rPr>
                <w:rFonts w:hAnsi="ＭＳ ゴシック"/>
                <w:sz w:val="22"/>
              </w:rPr>
            </w:pPr>
            <w:r w:rsidRPr="006C2F3C">
              <w:rPr>
                <w:rFonts w:hAnsi="ＭＳ ゴシック" w:hint="eastAsia"/>
                <w:sz w:val="22"/>
              </w:rPr>
              <w:t>馬場商工労働部長</w:t>
            </w:r>
          </w:p>
        </w:tc>
      </w:tr>
      <w:tr w:rsidR="006C2F3C" w:rsidRPr="006C2F3C" w14:paraId="0237B2AB" w14:textId="77777777" w:rsidTr="00471625">
        <w:trPr>
          <w:trHeight w:val="1373"/>
          <w:jc w:val="center"/>
        </w:trPr>
        <w:tc>
          <w:tcPr>
            <w:tcW w:w="2574" w:type="dxa"/>
            <w:vMerge w:val="restart"/>
          </w:tcPr>
          <w:p w14:paraId="4A3901F0" w14:textId="24954009"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t>２　職員給与について</w:t>
            </w:r>
          </w:p>
        </w:tc>
        <w:tc>
          <w:tcPr>
            <w:tcW w:w="5076" w:type="dxa"/>
            <w:gridSpan w:val="3"/>
          </w:tcPr>
          <w:p w14:paraId="080C27A9" w14:textId="11060EA8" w:rsidR="00450EE6" w:rsidRPr="006C2F3C" w:rsidRDefault="0075447B" w:rsidP="00450EE6">
            <w:pPr>
              <w:spacing w:line="320" w:lineRule="exact"/>
              <w:ind w:leftChars="4" w:left="150" w:hangingChars="63" w:hanging="141"/>
              <w:rPr>
                <w:rFonts w:hAnsi="ＭＳ ゴシック"/>
                <w:sz w:val="22"/>
              </w:rPr>
            </w:pPr>
            <w:r>
              <w:rPr>
                <w:rFonts w:hAnsi="ＭＳ ゴシック" w:hint="eastAsia"/>
                <w:sz w:val="22"/>
              </w:rPr>
              <w:t>①</w:t>
            </w:r>
            <w:r w:rsidR="00450EE6" w:rsidRPr="006C2F3C">
              <w:rPr>
                <w:rFonts w:hAnsi="ＭＳ ゴシック" w:hint="eastAsia"/>
                <w:sz w:val="22"/>
              </w:rPr>
              <w:t xml:space="preserve">　大阪府においても人事委員会勧告に従い、物価高騰等にも対応した形で子育て世代の職員給与を引き上げる必要があると考えるが、府の考えを伺う。</w:t>
            </w:r>
          </w:p>
        </w:tc>
        <w:tc>
          <w:tcPr>
            <w:tcW w:w="2551" w:type="dxa"/>
          </w:tcPr>
          <w:p w14:paraId="46406FEB" w14:textId="77777777" w:rsidR="00450EE6" w:rsidRPr="006C2F3C" w:rsidRDefault="00450EE6" w:rsidP="00450EE6">
            <w:pPr>
              <w:spacing w:line="320" w:lineRule="exact"/>
              <w:ind w:right="-1"/>
              <w:rPr>
                <w:rFonts w:hAnsi="ＭＳ ゴシック"/>
                <w:sz w:val="22"/>
              </w:rPr>
            </w:pPr>
            <w:r w:rsidRPr="006C2F3C">
              <w:rPr>
                <w:rFonts w:hAnsi="ＭＳ ゴシック" w:hint="eastAsia"/>
                <w:sz w:val="22"/>
              </w:rPr>
              <w:t>市道総務部長</w:t>
            </w:r>
          </w:p>
          <w:p w14:paraId="555A3F35" w14:textId="0B31D1B9" w:rsidR="00450EE6" w:rsidRPr="006C2F3C" w:rsidRDefault="00450EE6" w:rsidP="00450EE6">
            <w:pPr>
              <w:spacing w:line="320" w:lineRule="exact"/>
              <w:ind w:right="-1"/>
              <w:rPr>
                <w:rFonts w:hAnsi="ＭＳ ゴシック"/>
                <w:sz w:val="22"/>
              </w:rPr>
            </w:pPr>
          </w:p>
        </w:tc>
      </w:tr>
      <w:tr w:rsidR="006C2F3C" w:rsidRPr="006C2F3C" w14:paraId="61730BD8" w14:textId="77777777" w:rsidTr="00471625">
        <w:trPr>
          <w:trHeight w:val="725"/>
          <w:jc w:val="center"/>
        </w:trPr>
        <w:tc>
          <w:tcPr>
            <w:tcW w:w="2574" w:type="dxa"/>
            <w:vMerge/>
          </w:tcPr>
          <w:p w14:paraId="290C9170" w14:textId="77777777" w:rsidR="00450EE6" w:rsidRPr="006C2F3C" w:rsidRDefault="00450EE6" w:rsidP="00450EE6">
            <w:pPr>
              <w:spacing w:line="320" w:lineRule="exact"/>
              <w:ind w:left="305" w:hangingChars="136" w:hanging="305"/>
              <w:rPr>
                <w:rFonts w:hAnsi="ＭＳ ゴシック"/>
                <w:sz w:val="22"/>
              </w:rPr>
            </w:pPr>
          </w:p>
        </w:tc>
        <w:tc>
          <w:tcPr>
            <w:tcW w:w="5076" w:type="dxa"/>
            <w:gridSpan w:val="3"/>
          </w:tcPr>
          <w:p w14:paraId="62343BAB" w14:textId="70DA51B2" w:rsidR="00450EE6" w:rsidRPr="006C2F3C" w:rsidRDefault="0075447B" w:rsidP="00450EE6">
            <w:pPr>
              <w:spacing w:line="320" w:lineRule="exact"/>
              <w:ind w:leftChars="4" w:left="150" w:hangingChars="63" w:hanging="141"/>
              <w:rPr>
                <w:rFonts w:hAnsi="ＭＳ ゴシック"/>
                <w:sz w:val="22"/>
              </w:rPr>
            </w:pPr>
            <w:r>
              <w:rPr>
                <w:rFonts w:hAnsi="ＭＳ ゴシック" w:hint="eastAsia"/>
                <w:sz w:val="22"/>
              </w:rPr>
              <w:t>②</w:t>
            </w:r>
            <w:r w:rsidR="00450EE6" w:rsidRPr="006C2F3C">
              <w:rPr>
                <w:rFonts w:hAnsi="ＭＳ ゴシック" w:hint="eastAsia"/>
                <w:sz w:val="22"/>
              </w:rPr>
              <w:t xml:space="preserve">　本年の人事委員会勧告がなされた際の取扱いについて、考えを</w:t>
            </w:r>
            <w:r w:rsidR="00DB4AE6">
              <w:rPr>
                <w:rFonts w:hAnsi="ＭＳ ゴシック" w:hint="eastAsia"/>
                <w:sz w:val="22"/>
              </w:rPr>
              <w:t>伺う</w:t>
            </w:r>
            <w:r w:rsidR="00450EE6" w:rsidRPr="006C2F3C">
              <w:rPr>
                <w:rFonts w:hAnsi="ＭＳ ゴシック" w:hint="eastAsia"/>
                <w:sz w:val="22"/>
              </w:rPr>
              <w:t>。</w:t>
            </w:r>
          </w:p>
        </w:tc>
        <w:tc>
          <w:tcPr>
            <w:tcW w:w="2551" w:type="dxa"/>
          </w:tcPr>
          <w:p w14:paraId="08E201FD" w14:textId="114769CC" w:rsidR="00450EE6" w:rsidRPr="006C2F3C" w:rsidRDefault="00450EE6" w:rsidP="00450EE6">
            <w:pPr>
              <w:spacing w:line="320" w:lineRule="exact"/>
              <w:ind w:right="-1"/>
              <w:rPr>
                <w:rFonts w:hAnsi="ＭＳ ゴシック"/>
                <w:sz w:val="22"/>
              </w:rPr>
            </w:pPr>
            <w:r w:rsidRPr="006C2F3C">
              <w:rPr>
                <w:rFonts w:hAnsi="ＭＳ ゴシック" w:hint="eastAsia"/>
                <w:sz w:val="22"/>
              </w:rPr>
              <w:t>吉村知事</w:t>
            </w:r>
          </w:p>
        </w:tc>
      </w:tr>
      <w:tr w:rsidR="006C2F3C" w:rsidRPr="006C2F3C" w14:paraId="70DF17B4" w14:textId="77777777" w:rsidTr="00471625">
        <w:trPr>
          <w:trHeight w:val="552"/>
          <w:jc w:val="center"/>
        </w:trPr>
        <w:tc>
          <w:tcPr>
            <w:tcW w:w="2574" w:type="dxa"/>
            <w:vMerge w:val="restart"/>
          </w:tcPr>
          <w:p w14:paraId="7D9AE218" w14:textId="5CE67F64"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t>３　府営住宅について</w:t>
            </w:r>
          </w:p>
        </w:tc>
        <w:tc>
          <w:tcPr>
            <w:tcW w:w="5076" w:type="dxa"/>
            <w:gridSpan w:val="3"/>
          </w:tcPr>
          <w:p w14:paraId="39E0AEF3" w14:textId="7EB24A61" w:rsidR="00450EE6" w:rsidRPr="006C2F3C" w:rsidRDefault="00450EE6" w:rsidP="00450EE6">
            <w:pPr>
              <w:spacing w:line="320" w:lineRule="exact"/>
              <w:ind w:leftChars="4" w:left="150" w:hangingChars="63" w:hanging="141"/>
              <w:rPr>
                <w:rFonts w:hAnsi="ＭＳ ゴシック"/>
                <w:sz w:val="22"/>
              </w:rPr>
            </w:pPr>
            <w:r w:rsidRPr="006C2F3C">
              <w:rPr>
                <w:rFonts w:hAnsi="ＭＳ ゴシック" w:hint="eastAsia"/>
                <w:sz w:val="22"/>
              </w:rPr>
              <w:t>①　府営住宅における子育て世帯の入居促進に向けては募集方法の見直しが必要と考えるが、府の所見を伺う。</w:t>
            </w:r>
          </w:p>
        </w:tc>
        <w:tc>
          <w:tcPr>
            <w:tcW w:w="2551" w:type="dxa"/>
          </w:tcPr>
          <w:p w14:paraId="7BA48068" w14:textId="3E512F9A"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r w:rsidR="006C2F3C" w:rsidRPr="006C2F3C" w14:paraId="7D0AB11B" w14:textId="77777777" w:rsidTr="00471625">
        <w:trPr>
          <w:trHeight w:val="391"/>
          <w:jc w:val="center"/>
        </w:trPr>
        <w:tc>
          <w:tcPr>
            <w:tcW w:w="2574" w:type="dxa"/>
            <w:vMerge/>
          </w:tcPr>
          <w:p w14:paraId="44ADE12C" w14:textId="77777777" w:rsidR="00450EE6" w:rsidRPr="006C2F3C" w:rsidRDefault="00450EE6" w:rsidP="00450EE6">
            <w:pPr>
              <w:spacing w:line="320" w:lineRule="exact"/>
              <w:ind w:left="305" w:hangingChars="136" w:hanging="305"/>
              <w:rPr>
                <w:rFonts w:hAnsi="ＭＳ ゴシック"/>
                <w:sz w:val="22"/>
              </w:rPr>
            </w:pPr>
          </w:p>
        </w:tc>
        <w:tc>
          <w:tcPr>
            <w:tcW w:w="5076" w:type="dxa"/>
            <w:gridSpan w:val="3"/>
          </w:tcPr>
          <w:p w14:paraId="5DA438B6" w14:textId="027D015E" w:rsidR="00450EE6" w:rsidRPr="006C2F3C" w:rsidRDefault="00450EE6" w:rsidP="00450EE6">
            <w:pPr>
              <w:spacing w:line="320" w:lineRule="exact"/>
              <w:ind w:leftChars="4" w:left="150" w:hangingChars="63" w:hanging="141"/>
              <w:rPr>
                <w:rFonts w:hAnsi="ＭＳ ゴシック"/>
                <w:sz w:val="22"/>
              </w:rPr>
            </w:pPr>
            <w:r w:rsidRPr="006C2F3C">
              <w:rPr>
                <w:rFonts w:hAnsi="ＭＳ ゴシック" w:hint="eastAsia"/>
                <w:sz w:val="22"/>
              </w:rPr>
              <w:t>②　府営住宅におけるハード整備及び子育て支援策の推進について府の考えを伺う。</w:t>
            </w:r>
          </w:p>
        </w:tc>
        <w:tc>
          <w:tcPr>
            <w:tcW w:w="2551" w:type="dxa"/>
          </w:tcPr>
          <w:p w14:paraId="00209542" w14:textId="00FC5A31"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r w:rsidR="006C2F3C" w:rsidRPr="006C2F3C" w14:paraId="39475549" w14:textId="77777777" w:rsidTr="00471625">
        <w:trPr>
          <w:trHeight w:val="940"/>
          <w:jc w:val="center"/>
        </w:trPr>
        <w:tc>
          <w:tcPr>
            <w:tcW w:w="2574" w:type="dxa"/>
            <w:vMerge w:val="restart"/>
          </w:tcPr>
          <w:p w14:paraId="73200936" w14:textId="1D888D68"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t>４　新型コロナウイルス感染症無料検査の不適正事例</w:t>
            </w:r>
          </w:p>
        </w:tc>
        <w:tc>
          <w:tcPr>
            <w:tcW w:w="5076" w:type="dxa"/>
            <w:gridSpan w:val="3"/>
          </w:tcPr>
          <w:p w14:paraId="2F0E612B" w14:textId="40E1758E"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①　新型コロナウイルス感染症無料検査の不適正事例について発表があったが、この不適正の認定にあたりどのような調査を行った</w:t>
            </w:r>
            <w:r w:rsidR="00DB4AE6">
              <w:rPr>
                <w:rFonts w:hAnsi="ＭＳ ゴシック" w:hint="eastAsia"/>
                <w:sz w:val="22"/>
              </w:rPr>
              <w:t>の</w:t>
            </w:r>
            <w:r w:rsidRPr="006C2F3C">
              <w:rPr>
                <w:rFonts w:hAnsi="ＭＳ ゴシック" w:hint="eastAsia"/>
                <w:sz w:val="22"/>
              </w:rPr>
              <w:t>か伺う。</w:t>
            </w:r>
          </w:p>
        </w:tc>
        <w:tc>
          <w:tcPr>
            <w:tcW w:w="2551" w:type="dxa"/>
          </w:tcPr>
          <w:p w14:paraId="55B26E89" w14:textId="7BB50EF4" w:rsidR="00450EE6" w:rsidRPr="006C2F3C" w:rsidRDefault="00450EE6" w:rsidP="00450EE6">
            <w:pPr>
              <w:spacing w:line="320" w:lineRule="exact"/>
              <w:ind w:right="-1"/>
              <w:rPr>
                <w:rFonts w:hAnsi="ＭＳ ゴシック"/>
                <w:sz w:val="22"/>
              </w:rPr>
            </w:pPr>
            <w:r w:rsidRPr="006C2F3C">
              <w:rPr>
                <w:rFonts w:hAnsi="ＭＳ ゴシック" w:hint="eastAsia"/>
                <w:sz w:val="22"/>
              </w:rPr>
              <w:t>西野健康医療部長</w:t>
            </w:r>
          </w:p>
        </w:tc>
      </w:tr>
      <w:tr w:rsidR="006C2F3C" w:rsidRPr="006C2F3C" w14:paraId="3B143005" w14:textId="77777777" w:rsidTr="00471625">
        <w:trPr>
          <w:trHeight w:val="332"/>
          <w:jc w:val="center"/>
        </w:trPr>
        <w:tc>
          <w:tcPr>
            <w:tcW w:w="2574" w:type="dxa"/>
            <w:vMerge/>
          </w:tcPr>
          <w:p w14:paraId="71E5C413" w14:textId="77777777" w:rsidR="00450EE6" w:rsidRPr="006C2F3C" w:rsidRDefault="00450EE6" w:rsidP="00450EE6">
            <w:pPr>
              <w:spacing w:line="320" w:lineRule="exact"/>
              <w:ind w:left="305" w:hangingChars="136" w:hanging="305"/>
              <w:rPr>
                <w:rFonts w:hAnsi="ＭＳ ゴシック"/>
                <w:sz w:val="22"/>
              </w:rPr>
            </w:pPr>
          </w:p>
        </w:tc>
        <w:tc>
          <w:tcPr>
            <w:tcW w:w="5076" w:type="dxa"/>
            <w:gridSpan w:val="3"/>
          </w:tcPr>
          <w:p w14:paraId="169FFCB3" w14:textId="68BEBD59"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②　今後どのように再発防止を図るのか伺う。</w:t>
            </w:r>
          </w:p>
        </w:tc>
        <w:tc>
          <w:tcPr>
            <w:tcW w:w="2551" w:type="dxa"/>
          </w:tcPr>
          <w:p w14:paraId="12AE12CE" w14:textId="00351FF7" w:rsidR="00450EE6" w:rsidRPr="006C2F3C" w:rsidRDefault="00450EE6" w:rsidP="00450EE6">
            <w:pPr>
              <w:spacing w:line="320" w:lineRule="exact"/>
              <w:ind w:right="-1"/>
              <w:rPr>
                <w:rFonts w:hAnsi="ＭＳ ゴシック"/>
                <w:sz w:val="22"/>
              </w:rPr>
            </w:pPr>
            <w:r w:rsidRPr="006C2F3C">
              <w:rPr>
                <w:rFonts w:hAnsi="ＭＳ ゴシック" w:hint="eastAsia"/>
                <w:sz w:val="22"/>
              </w:rPr>
              <w:t>西野健康医療部長</w:t>
            </w:r>
          </w:p>
        </w:tc>
      </w:tr>
      <w:tr w:rsidR="006C2F3C" w:rsidRPr="006C2F3C" w14:paraId="470C72C4" w14:textId="77777777" w:rsidTr="00471625">
        <w:trPr>
          <w:trHeight w:val="686"/>
          <w:jc w:val="center"/>
        </w:trPr>
        <w:tc>
          <w:tcPr>
            <w:tcW w:w="2574" w:type="dxa"/>
            <w:vMerge w:val="restart"/>
          </w:tcPr>
          <w:p w14:paraId="2BD8901F" w14:textId="2A2A5AB4"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t>５　電気自動車の普及について</w:t>
            </w:r>
          </w:p>
        </w:tc>
        <w:tc>
          <w:tcPr>
            <w:tcW w:w="5076" w:type="dxa"/>
            <w:gridSpan w:val="3"/>
          </w:tcPr>
          <w:p w14:paraId="2E1DC270" w14:textId="5AA499D5"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①　府独自の車両購入補助を実施すべきと考えるが、現在の府の取組状況を伺う。</w:t>
            </w:r>
          </w:p>
        </w:tc>
        <w:tc>
          <w:tcPr>
            <w:tcW w:w="2551" w:type="dxa"/>
          </w:tcPr>
          <w:p w14:paraId="46B91FF9" w14:textId="6F24E4E5" w:rsidR="00450EE6" w:rsidRPr="006C2F3C" w:rsidRDefault="00450EE6" w:rsidP="00450EE6">
            <w:pPr>
              <w:spacing w:line="320" w:lineRule="exact"/>
              <w:ind w:right="-1"/>
              <w:rPr>
                <w:rFonts w:hAnsi="ＭＳ ゴシック"/>
                <w:sz w:val="22"/>
              </w:rPr>
            </w:pPr>
            <w:r w:rsidRPr="006C2F3C">
              <w:rPr>
                <w:rFonts w:hAnsi="ＭＳ ゴシック" w:hint="eastAsia"/>
                <w:sz w:val="22"/>
              </w:rPr>
              <w:t>原田環境農林水産部長</w:t>
            </w:r>
          </w:p>
        </w:tc>
      </w:tr>
      <w:tr w:rsidR="006C2F3C" w:rsidRPr="006C2F3C" w14:paraId="4EF3EC8F" w14:textId="77777777" w:rsidTr="00471625">
        <w:trPr>
          <w:trHeight w:val="577"/>
          <w:jc w:val="center"/>
        </w:trPr>
        <w:tc>
          <w:tcPr>
            <w:tcW w:w="2574" w:type="dxa"/>
            <w:vMerge/>
          </w:tcPr>
          <w:p w14:paraId="1E774B15" w14:textId="77777777" w:rsidR="00450EE6" w:rsidRPr="006C2F3C" w:rsidRDefault="00450EE6" w:rsidP="00450EE6">
            <w:pPr>
              <w:spacing w:line="320" w:lineRule="exact"/>
              <w:ind w:left="305" w:hangingChars="136" w:hanging="305"/>
              <w:rPr>
                <w:rFonts w:hAnsi="ＭＳ ゴシック"/>
                <w:sz w:val="22"/>
              </w:rPr>
            </w:pPr>
          </w:p>
        </w:tc>
        <w:tc>
          <w:tcPr>
            <w:tcW w:w="5076" w:type="dxa"/>
            <w:gridSpan w:val="3"/>
          </w:tcPr>
          <w:p w14:paraId="618819D4" w14:textId="2467AAAB"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②　既存の集合住宅への充電器設置を広げていく必要があると考えるが、府の考えを伺う。</w:t>
            </w:r>
          </w:p>
        </w:tc>
        <w:tc>
          <w:tcPr>
            <w:tcW w:w="2551" w:type="dxa"/>
          </w:tcPr>
          <w:p w14:paraId="3D53B282" w14:textId="3ED20502" w:rsidR="00450EE6" w:rsidRPr="006C2F3C" w:rsidRDefault="00450EE6" w:rsidP="00450EE6">
            <w:pPr>
              <w:spacing w:line="320" w:lineRule="exact"/>
              <w:ind w:right="-1"/>
              <w:rPr>
                <w:rFonts w:hAnsi="ＭＳ ゴシック"/>
                <w:sz w:val="22"/>
              </w:rPr>
            </w:pPr>
            <w:r w:rsidRPr="006C2F3C">
              <w:rPr>
                <w:rFonts w:hAnsi="ＭＳ ゴシック" w:hint="eastAsia"/>
                <w:sz w:val="22"/>
              </w:rPr>
              <w:t>原田環境農林水産部長</w:t>
            </w:r>
          </w:p>
        </w:tc>
      </w:tr>
      <w:tr w:rsidR="006C2F3C" w:rsidRPr="006C2F3C" w14:paraId="3D2AC7F9" w14:textId="77777777" w:rsidTr="00471625">
        <w:trPr>
          <w:trHeight w:val="645"/>
          <w:jc w:val="center"/>
        </w:trPr>
        <w:tc>
          <w:tcPr>
            <w:tcW w:w="2574" w:type="dxa"/>
            <w:vMerge w:val="restart"/>
          </w:tcPr>
          <w:p w14:paraId="74D087AE" w14:textId="6F1E8959"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t>６　大阪モノレール延伸事業について</w:t>
            </w:r>
          </w:p>
        </w:tc>
        <w:tc>
          <w:tcPr>
            <w:tcW w:w="5076" w:type="dxa"/>
            <w:gridSpan w:val="3"/>
          </w:tcPr>
          <w:p w14:paraId="7EF20888" w14:textId="12E32D15"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①　大阪モノレール延伸事業の進捗について伺う。</w:t>
            </w:r>
          </w:p>
        </w:tc>
        <w:tc>
          <w:tcPr>
            <w:tcW w:w="2551" w:type="dxa"/>
          </w:tcPr>
          <w:p w14:paraId="263E4005" w14:textId="104E57E5"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r w:rsidR="006C2F3C" w:rsidRPr="006C2F3C" w14:paraId="73BC725C" w14:textId="77777777" w:rsidTr="00471625">
        <w:trPr>
          <w:trHeight w:val="614"/>
          <w:jc w:val="center"/>
        </w:trPr>
        <w:tc>
          <w:tcPr>
            <w:tcW w:w="2574" w:type="dxa"/>
            <w:vMerge/>
          </w:tcPr>
          <w:p w14:paraId="72318BDA" w14:textId="77777777" w:rsidR="00450EE6" w:rsidRPr="006C2F3C" w:rsidRDefault="00450EE6" w:rsidP="00450EE6">
            <w:pPr>
              <w:spacing w:line="320" w:lineRule="exact"/>
              <w:ind w:left="305" w:hangingChars="136" w:hanging="305"/>
              <w:rPr>
                <w:rFonts w:hAnsi="ＭＳ ゴシック"/>
                <w:sz w:val="22"/>
              </w:rPr>
            </w:pPr>
          </w:p>
        </w:tc>
        <w:tc>
          <w:tcPr>
            <w:tcW w:w="5076" w:type="dxa"/>
            <w:gridSpan w:val="3"/>
          </w:tcPr>
          <w:p w14:paraId="7B7C3F94" w14:textId="25916233" w:rsidR="00450EE6" w:rsidRPr="008F0FD0" w:rsidRDefault="00450EE6" w:rsidP="008F0FD0">
            <w:pPr>
              <w:spacing w:line="320" w:lineRule="exact"/>
              <w:ind w:left="150" w:hangingChars="67" w:hanging="150"/>
              <w:rPr>
                <w:rFonts w:hAnsi="ＭＳ ゴシック"/>
                <w:sz w:val="22"/>
              </w:rPr>
            </w:pPr>
            <w:r w:rsidRPr="006C2F3C">
              <w:rPr>
                <w:rFonts w:hAnsi="ＭＳ ゴシック" w:hint="eastAsia"/>
                <w:sz w:val="22"/>
              </w:rPr>
              <w:t>②　モノレール駅へのアクセスについては、設計の段階から地域の意見を聞きながら進めるべきと考えるが、府の考えを伺う。</w:t>
            </w:r>
          </w:p>
        </w:tc>
        <w:tc>
          <w:tcPr>
            <w:tcW w:w="2551" w:type="dxa"/>
          </w:tcPr>
          <w:p w14:paraId="302AC460" w14:textId="763D015F"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r w:rsidR="006C2F3C" w:rsidRPr="006C2F3C" w14:paraId="5F9F52A3" w14:textId="77777777" w:rsidTr="00471625">
        <w:trPr>
          <w:trHeight w:val="850"/>
          <w:jc w:val="center"/>
        </w:trPr>
        <w:tc>
          <w:tcPr>
            <w:tcW w:w="2574" w:type="dxa"/>
          </w:tcPr>
          <w:p w14:paraId="7A9C0DC5" w14:textId="1BBF7F36" w:rsidR="00450EE6" w:rsidRPr="006C2F3C" w:rsidRDefault="00450EE6" w:rsidP="00450EE6">
            <w:pPr>
              <w:spacing w:line="320" w:lineRule="exact"/>
              <w:ind w:left="305" w:hangingChars="136" w:hanging="305"/>
              <w:rPr>
                <w:rFonts w:hAnsi="ＭＳ ゴシック"/>
                <w:sz w:val="22"/>
              </w:rPr>
            </w:pPr>
            <w:r w:rsidRPr="006C2F3C">
              <w:rPr>
                <w:rFonts w:hAnsi="ＭＳ ゴシック" w:hint="eastAsia"/>
                <w:sz w:val="22"/>
              </w:rPr>
              <w:lastRenderedPageBreak/>
              <w:t>７　府立高校の再編整備</w:t>
            </w:r>
          </w:p>
        </w:tc>
        <w:tc>
          <w:tcPr>
            <w:tcW w:w="5076" w:type="dxa"/>
            <w:gridSpan w:val="3"/>
          </w:tcPr>
          <w:p w14:paraId="4FC93E9E" w14:textId="34B50FCE" w:rsidR="00450EE6" w:rsidRPr="006C2F3C" w:rsidRDefault="00450EE6" w:rsidP="00450EE6">
            <w:pPr>
              <w:spacing w:line="320" w:lineRule="exact"/>
              <w:ind w:left="150" w:hangingChars="67" w:hanging="150"/>
              <w:rPr>
                <w:rFonts w:hAnsi="ＭＳ ゴシック"/>
                <w:sz w:val="22"/>
              </w:rPr>
            </w:pPr>
            <w:r w:rsidRPr="006C2F3C">
              <w:rPr>
                <w:rFonts w:hAnsi="ＭＳ ゴシック" w:hint="eastAsia"/>
                <w:sz w:val="22"/>
              </w:rPr>
              <w:t>・　工業系高校の統合について、今回の再編整備案が決定するまでのプロセスと、統合までに残された課題に対し地元の声をどのように反映していくのか伺う。</w:t>
            </w:r>
          </w:p>
        </w:tc>
        <w:tc>
          <w:tcPr>
            <w:tcW w:w="2551" w:type="dxa"/>
          </w:tcPr>
          <w:p w14:paraId="76741D92" w14:textId="4F6A1333" w:rsidR="00450EE6" w:rsidRPr="006C2F3C" w:rsidRDefault="00450EE6" w:rsidP="00450EE6">
            <w:pPr>
              <w:spacing w:line="320" w:lineRule="exact"/>
              <w:ind w:right="-1"/>
              <w:rPr>
                <w:rFonts w:hAnsi="ＭＳ ゴシック"/>
                <w:sz w:val="22"/>
              </w:rPr>
            </w:pPr>
            <w:r w:rsidRPr="006C2F3C">
              <w:rPr>
                <w:rFonts w:hAnsi="ＭＳ ゴシック" w:hint="eastAsia"/>
                <w:sz w:val="22"/>
              </w:rPr>
              <w:t>橋本教育長</w:t>
            </w:r>
          </w:p>
        </w:tc>
      </w:tr>
      <w:tr w:rsidR="006C2F3C" w:rsidRPr="006C2F3C" w14:paraId="21C4EE74" w14:textId="77777777" w:rsidTr="00471625">
        <w:trPr>
          <w:trHeight w:val="1269"/>
          <w:jc w:val="center"/>
        </w:trPr>
        <w:tc>
          <w:tcPr>
            <w:tcW w:w="2574" w:type="dxa"/>
            <w:vMerge w:val="restart"/>
          </w:tcPr>
          <w:p w14:paraId="6415BBD2" w14:textId="4DFBC577" w:rsidR="00450EE6" w:rsidRPr="006C2F3C" w:rsidRDefault="00450EE6" w:rsidP="00450EE6">
            <w:pPr>
              <w:spacing w:line="320" w:lineRule="exact"/>
              <w:rPr>
                <w:rFonts w:hAnsi="ＭＳ ゴシック"/>
                <w:sz w:val="22"/>
              </w:rPr>
            </w:pPr>
            <w:r w:rsidRPr="006C2F3C">
              <w:rPr>
                <w:rFonts w:hAnsi="ＭＳ ゴシック" w:hint="eastAsia"/>
                <w:sz w:val="22"/>
              </w:rPr>
              <w:t>８　菱江交差点の渋滞解消について</w:t>
            </w:r>
          </w:p>
        </w:tc>
        <w:tc>
          <w:tcPr>
            <w:tcW w:w="5076" w:type="dxa"/>
            <w:gridSpan w:val="3"/>
          </w:tcPr>
          <w:p w14:paraId="30D358A8" w14:textId="5E3228A7" w:rsidR="00450EE6" w:rsidRPr="006C2F3C" w:rsidRDefault="00450EE6" w:rsidP="00471625">
            <w:pPr>
              <w:spacing w:line="320" w:lineRule="exact"/>
              <w:ind w:left="112" w:hangingChars="50" w:hanging="112"/>
              <w:rPr>
                <w:rFonts w:hAnsi="ＭＳ ゴシック"/>
                <w:sz w:val="22"/>
              </w:rPr>
            </w:pPr>
            <w:r w:rsidRPr="006C2F3C">
              <w:rPr>
                <w:rFonts w:hAnsi="ＭＳ ゴシック" w:hint="eastAsia"/>
                <w:sz w:val="22"/>
              </w:rPr>
              <w:t>①　地元の菱江交差点は、慢性的な交通渋滞が発生しているにもかかわらず「対策実施済」とされている。これまでどのような対策を行った</w:t>
            </w:r>
            <w:r w:rsidR="00DB4AE6">
              <w:rPr>
                <w:rFonts w:hAnsi="ＭＳ ゴシック" w:hint="eastAsia"/>
                <w:sz w:val="22"/>
              </w:rPr>
              <w:t>の</w:t>
            </w:r>
            <w:r w:rsidRPr="006C2F3C">
              <w:rPr>
                <w:rFonts w:hAnsi="ＭＳ ゴシック" w:hint="eastAsia"/>
                <w:sz w:val="22"/>
              </w:rPr>
              <w:t>か、またなぜ「対策済」とされている</w:t>
            </w:r>
            <w:r w:rsidR="00DB4AE6">
              <w:rPr>
                <w:rFonts w:hAnsi="ＭＳ ゴシック" w:hint="eastAsia"/>
                <w:sz w:val="22"/>
              </w:rPr>
              <w:t>の</w:t>
            </w:r>
            <w:r w:rsidRPr="006C2F3C">
              <w:rPr>
                <w:rFonts w:hAnsi="ＭＳ ゴシック" w:hint="eastAsia"/>
                <w:sz w:val="22"/>
              </w:rPr>
              <w:t>か伺う。</w:t>
            </w:r>
          </w:p>
        </w:tc>
        <w:tc>
          <w:tcPr>
            <w:tcW w:w="2551" w:type="dxa"/>
          </w:tcPr>
          <w:p w14:paraId="36FCF80D" w14:textId="767748FE"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r w:rsidR="006C2F3C" w:rsidRPr="006C2F3C" w14:paraId="7AC55256" w14:textId="77777777" w:rsidTr="00471625">
        <w:trPr>
          <w:trHeight w:val="630"/>
          <w:jc w:val="center"/>
        </w:trPr>
        <w:tc>
          <w:tcPr>
            <w:tcW w:w="2574" w:type="dxa"/>
            <w:vMerge/>
          </w:tcPr>
          <w:p w14:paraId="1CC0DEE2" w14:textId="77777777" w:rsidR="00450EE6" w:rsidRPr="006C2F3C" w:rsidRDefault="00450EE6" w:rsidP="00450EE6">
            <w:pPr>
              <w:spacing w:line="320" w:lineRule="exact"/>
              <w:rPr>
                <w:rFonts w:hAnsi="ＭＳ ゴシック"/>
                <w:sz w:val="22"/>
              </w:rPr>
            </w:pPr>
          </w:p>
        </w:tc>
        <w:tc>
          <w:tcPr>
            <w:tcW w:w="5076" w:type="dxa"/>
            <w:gridSpan w:val="3"/>
          </w:tcPr>
          <w:p w14:paraId="2E3334A8" w14:textId="1DF23963" w:rsidR="00450EE6" w:rsidRPr="006C2F3C" w:rsidRDefault="00450EE6" w:rsidP="00471625">
            <w:pPr>
              <w:spacing w:line="320" w:lineRule="exact"/>
              <w:ind w:left="112" w:hangingChars="50" w:hanging="112"/>
              <w:rPr>
                <w:rFonts w:hAnsi="ＭＳ ゴシック"/>
                <w:sz w:val="22"/>
              </w:rPr>
            </w:pPr>
            <w:r w:rsidRPr="006C2F3C">
              <w:rPr>
                <w:rFonts w:hAnsi="ＭＳ ゴシック" w:hint="eastAsia"/>
                <w:sz w:val="22"/>
              </w:rPr>
              <w:t>②　菱江交差点の今後の渋滞対策について伺う。</w:t>
            </w:r>
          </w:p>
        </w:tc>
        <w:tc>
          <w:tcPr>
            <w:tcW w:w="2551" w:type="dxa"/>
          </w:tcPr>
          <w:p w14:paraId="7D77DF7A" w14:textId="59D914BA" w:rsidR="00450EE6" w:rsidRPr="006C2F3C" w:rsidRDefault="00450EE6" w:rsidP="00450EE6">
            <w:pPr>
              <w:spacing w:line="320" w:lineRule="exact"/>
              <w:ind w:right="-1"/>
              <w:rPr>
                <w:rFonts w:hAnsi="ＭＳ ゴシック"/>
                <w:sz w:val="22"/>
              </w:rPr>
            </w:pPr>
            <w:r w:rsidRPr="006C2F3C">
              <w:rPr>
                <w:rFonts w:hAnsi="ＭＳ ゴシック" w:hint="eastAsia"/>
                <w:sz w:val="22"/>
              </w:rPr>
              <w:t>谷口都市整備部長</w:t>
            </w:r>
          </w:p>
        </w:tc>
      </w:tr>
    </w:tbl>
    <w:p w14:paraId="1E34B080" w14:textId="69C41183" w:rsidR="00610856" w:rsidRPr="006C2F3C" w:rsidRDefault="00610856" w:rsidP="001E1B1F">
      <w:pPr>
        <w:spacing w:line="300" w:lineRule="exact"/>
        <w:rPr>
          <w:rFonts w:hAnsi="ＭＳ ゴシック"/>
          <w:sz w:val="22"/>
        </w:rPr>
      </w:pPr>
    </w:p>
    <w:sectPr w:rsidR="00610856" w:rsidRPr="006C2F3C" w:rsidSect="004561FE">
      <w:footerReference w:type="default" r:id="rId7"/>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35262"/>
      <w:docPartObj>
        <w:docPartGallery w:val="Page Numbers (Bottom of Page)"/>
        <w:docPartUnique/>
      </w:docPartObj>
    </w:sdtPr>
    <w:sdtEndPr/>
    <w:sdtContent>
      <w:p w14:paraId="58E10202" w14:textId="7164FE0F" w:rsidR="008F0FD0" w:rsidRDefault="008F0FD0">
        <w:pPr>
          <w:pStyle w:val="a5"/>
          <w:jc w:val="center"/>
        </w:pPr>
        <w:r>
          <w:fldChar w:fldCharType="begin"/>
        </w:r>
        <w:r>
          <w:instrText>PAGE   \* MERGEFORMAT</w:instrText>
        </w:r>
        <w:r>
          <w:fldChar w:fldCharType="separate"/>
        </w:r>
        <w:r w:rsidRPr="008F0FD0">
          <w:rPr>
            <w:noProof/>
            <w:lang w:val="ja-JP"/>
          </w:rPr>
          <w:t>2</w:t>
        </w:r>
        <w:r>
          <w:fldChar w:fldCharType="end"/>
        </w: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125E"/>
    <w:rsid w:val="00006D21"/>
    <w:rsid w:val="00013379"/>
    <w:rsid w:val="00021FCB"/>
    <w:rsid w:val="00022FFC"/>
    <w:rsid w:val="000238AF"/>
    <w:rsid w:val="000250EB"/>
    <w:rsid w:val="00027B9D"/>
    <w:rsid w:val="000302E0"/>
    <w:rsid w:val="000342B9"/>
    <w:rsid w:val="00035610"/>
    <w:rsid w:val="00037370"/>
    <w:rsid w:val="0004554D"/>
    <w:rsid w:val="000466A1"/>
    <w:rsid w:val="00051537"/>
    <w:rsid w:val="0005168E"/>
    <w:rsid w:val="00062E14"/>
    <w:rsid w:val="00063D06"/>
    <w:rsid w:val="000824A0"/>
    <w:rsid w:val="00092589"/>
    <w:rsid w:val="00093823"/>
    <w:rsid w:val="000979AF"/>
    <w:rsid w:val="000A0239"/>
    <w:rsid w:val="000A0A9A"/>
    <w:rsid w:val="000B0DB6"/>
    <w:rsid w:val="000B20E6"/>
    <w:rsid w:val="000B4A4B"/>
    <w:rsid w:val="000C28B2"/>
    <w:rsid w:val="000C60C5"/>
    <w:rsid w:val="000F0718"/>
    <w:rsid w:val="0010587E"/>
    <w:rsid w:val="00110905"/>
    <w:rsid w:val="0013249B"/>
    <w:rsid w:val="00140DFA"/>
    <w:rsid w:val="00161BFB"/>
    <w:rsid w:val="00164C25"/>
    <w:rsid w:val="00165A5E"/>
    <w:rsid w:val="001768F2"/>
    <w:rsid w:val="001809B7"/>
    <w:rsid w:val="00195FD9"/>
    <w:rsid w:val="001B3424"/>
    <w:rsid w:val="001C07A8"/>
    <w:rsid w:val="001C19FD"/>
    <w:rsid w:val="001C37AF"/>
    <w:rsid w:val="001C4B84"/>
    <w:rsid w:val="001E0558"/>
    <w:rsid w:val="001E1B1F"/>
    <w:rsid w:val="001E6003"/>
    <w:rsid w:val="001E7543"/>
    <w:rsid w:val="00205724"/>
    <w:rsid w:val="00207009"/>
    <w:rsid w:val="00216E91"/>
    <w:rsid w:val="0022669B"/>
    <w:rsid w:val="002439C5"/>
    <w:rsid w:val="002617E8"/>
    <w:rsid w:val="00263394"/>
    <w:rsid w:val="002A09E9"/>
    <w:rsid w:val="002B138E"/>
    <w:rsid w:val="002D6688"/>
    <w:rsid w:val="002D73E3"/>
    <w:rsid w:val="002E4F64"/>
    <w:rsid w:val="002F0DA1"/>
    <w:rsid w:val="002F7D51"/>
    <w:rsid w:val="00317B05"/>
    <w:rsid w:val="0032232E"/>
    <w:rsid w:val="00322CDD"/>
    <w:rsid w:val="00330195"/>
    <w:rsid w:val="00334C95"/>
    <w:rsid w:val="003575E7"/>
    <w:rsid w:val="0038630A"/>
    <w:rsid w:val="00391794"/>
    <w:rsid w:val="00396FA4"/>
    <w:rsid w:val="003C3D63"/>
    <w:rsid w:val="003D3F92"/>
    <w:rsid w:val="003D5B30"/>
    <w:rsid w:val="0040694A"/>
    <w:rsid w:val="00426778"/>
    <w:rsid w:val="0043305E"/>
    <w:rsid w:val="0044228E"/>
    <w:rsid w:val="00450EE6"/>
    <w:rsid w:val="004561FE"/>
    <w:rsid w:val="00471625"/>
    <w:rsid w:val="004730EF"/>
    <w:rsid w:val="00477643"/>
    <w:rsid w:val="004A3E19"/>
    <w:rsid w:val="004B76F8"/>
    <w:rsid w:val="004C2893"/>
    <w:rsid w:val="004C3AB9"/>
    <w:rsid w:val="004D51EA"/>
    <w:rsid w:val="004E1BF0"/>
    <w:rsid w:val="00503F2C"/>
    <w:rsid w:val="005100A6"/>
    <w:rsid w:val="00522A4A"/>
    <w:rsid w:val="00522D88"/>
    <w:rsid w:val="00551E16"/>
    <w:rsid w:val="005530B0"/>
    <w:rsid w:val="00554F6E"/>
    <w:rsid w:val="00567ADB"/>
    <w:rsid w:val="00571C9E"/>
    <w:rsid w:val="00576645"/>
    <w:rsid w:val="005E0AD8"/>
    <w:rsid w:val="005F4FDB"/>
    <w:rsid w:val="00601392"/>
    <w:rsid w:val="006078E9"/>
    <w:rsid w:val="00607A2C"/>
    <w:rsid w:val="00610856"/>
    <w:rsid w:val="00632F02"/>
    <w:rsid w:val="00643F36"/>
    <w:rsid w:val="00647D64"/>
    <w:rsid w:val="0066768A"/>
    <w:rsid w:val="00682C25"/>
    <w:rsid w:val="00685598"/>
    <w:rsid w:val="006974D2"/>
    <w:rsid w:val="006A1818"/>
    <w:rsid w:val="006A6CC6"/>
    <w:rsid w:val="006B7D74"/>
    <w:rsid w:val="006C2F3C"/>
    <w:rsid w:val="006D2D2B"/>
    <w:rsid w:val="006E5129"/>
    <w:rsid w:val="00703BE8"/>
    <w:rsid w:val="0072031B"/>
    <w:rsid w:val="00723E5C"/>
    <w:rsid w:val="00750984"/>
    <w:rsid w:val="0075447B"/>
    <w:rsid w:val="00763040"/>
    <w:rsid w:val="0076580B"/>
    <w:rsid w:val="00767D64"/>
    <w:rsid w:val="0077581D"/>
    <w:rsid w:val="007972E2"/>
    <w:rsid w:val="007B323F"/>
    <w:rsid w:val="007C73FD"/>
    <w:rsid w:val="007D51E8"/>
    <w:rsid w:val="008234EC"/>
    <w:rsid w:val="008360AC"/>
    <w:rsid w:val="00854483"/>
    <w:rsid w:val="008808CF"/>
    <w:rsid w:val="00880AD4"/>
    <w:rsid w:val="0088292E"/>
    <w:rsid w:val="00891B0C"/>
    <w:rsid w:val="008951A8"/>
    <w:rsid w:val="008A396C"/>
    <w:rsid w:val="008B5F52"/>
    <w:rsid w:val="008C2976"/>
    <w:rsid w:val="008C78AB"/>
    <w:rsid w:val="008E35CF"/>
    <w:rsid w:val="008F0FD0"/>
    <w:rsid w:val="00925D8B"/>
    <w:rsid w:val="00931D85"/>
    <w:rsid w:val="009322FF"/>
    <w:rsid w:val="00945AFA"/>
    <w:rsid w:val="00965B74"/>
    <w:rsid w:val="0098541A"/>
    <w:rsid w:val="009B3390"/>
    <w:rsid w:val="009B654F"/>
    <w:rsid w:val="009B6FC1"/>
    <w:rsid w:val="009C2696"/>
    <w:rsid w:val="009C71BC"/>
    <w:rsid w:val="009E7759"/>
    <w:rsid w:val="009F7760"/>
    <w:rsid w:val="00A17BA0"/>
    <w:rsid w:val="00A22A7D"/>
    <w:rsid w:val="00A25422"/>
    <w:rsid w:val="00A26F33"/>
    <w:rsid w:val="00A27CA6"/>
    <w:rsid w:val="00A32091"/>
    <w:rsid w:val="00A42FD7"/>
    <w:rsid w:val="00A61196"/>
    <w:rsid w:val="00A74B48"/>
    <w:rsid w:val="00A77D1A"/>
    <w:rsid w:val="00A83C2F"/>
    <w:rsid w:val="00A91E9F"/>
    <w:rsid w:val="00AA1008"/>
    <w:rsid w:val="00AA5509"/>
    <w:rsid w:val="00AB6C73"/>
    <w:rsid w:val="00AD10F6"/>
    <w:rsid w:val="00AF1027"/>
    <w:rsid w:val="00B0115A"/>
    <w:rsid w:val="00B01166"/>
    <w:rsid w:val="00B421DC"/>
    <w:rsid w:val="00B42937"/>
    <w:rsid w:val="00B47436"/>
    <w:rsid w:val="00B54C63"/>
    <w:rsid w:val="00B5659A"/>
    <w:rsid w:val="00B62AC1"/>
    <w:rsid w:val="00B7477B"/>
    <w:rsid w:val="00B74E92"/>
    <w:rsid w:val="00B751BD"/>
    <w:rsid w:val="00B96B79"/>
    <w:rsid w:val="00B97D63"/>
    <w:rsid w:val="00BA20AF"/>
    <w:rsid w:val="00BA6AE3"/>
    <w:rsid w:val="00BA75EE"/>
    <w:rsid w:val="00BA7C40"/>
    <w:rsid w:val="00BB05D9"/>
    <w:rsid w:val="00BD7E40"/>
    <w:rsid w:val="00BE282F"/>
    <w:rsid w:val="00C407FE"/>
    <w:rsid w:val="00C70349"/>
    <w:rsid w:val="00C77D1B"/>
    <w:rsid w:val="00C91252"/>
    <w:rsid w:val="00CA1B7A"/>
    <w:rsid w:val="00CC411F"/>
    <w:rsid w:val="00CC4A84"/>
    <w:rsid w:val="00CD1F65"/>
    <w:rsid w:val="00D11A37"/>
    <w:rsid w:val="00D2403C"/>
    <w:rsid w:val="00D3694A"/>
    <w:rsid w:val="00D576A4"/>
    <w:rsid w:val="00D66664"/>
    <w:rsid w:val="00D96BBA"/>
    <w:rsid w:val="00DA42CD"/>
    <w:rsid w:val="00DA4304"/>
    <w:rsid w:val="00DB4AE6"/>
    <w:rsid w:val="00DC786B"/>
    <w:rsid w:val="00DD23C5"/>
    <w:rsid w:val="00DE7FEF"/>
    <w:rsid w:val="00E346B4"/>
    <w:rsid w:val="00E50F62"/>
    <w:rsid w:val="00E51EA8"/>
    <w:rsid w:val="00E55EFC"/>
    <w:rsid w:val="00E813E8"/>
    <w:rsid w:val="00E8603D"/>
    <w:rsid w:val="00EA40BE"/>
    <w:rsid w:val="00ED4195"/>
    <w:rsid w:val="00EE0213"/>
    <w:rsid w:val="00EE6051"/>
    <w:rsid w:val="00EF0A10"/>
    <w:rsid w:val="00F040A1"/>
    <w:rsid w:val="00F103A3"/>
    <w:rsid w:val="00F4457C"/>
    <w:rsid w:val="00F97C51"/>
    <w:rsid w:val="00FA01D4"/>
    <w:rsid w:val="00FA7726"/>
    <w:rsid w:val="00FC37A1"/>
    <w:rsid w:val="00FC504E"/>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E3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6E43-4DB7-459F-9ACF-B0CE3CC6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2023-09-28T00:26:00Z</dcterms:created>
  <dcterms:modified xsi:type="dcterms:W3CDTF">2023-09-28T00:26:00Z</dcterms:modified>
</cp:coreProperties>
</file>