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AD2F" w14:textId="5318F7AC" w:rsidR="00B944EA" w:rsidRDefault="006E542D" w:rsidP="00B944EA">
      <w:r>
        <w:rPr>
          <w:rFonts w:hint="eastAsia"/>
        </w:rPr>
        <w:t>身近な人権のこと</w:t>
      </w:r>
    </w:p>
    <w:p w14:paraId="2D8AE626" w14:textId="77777777" w:rsidR="006E542D" w:rsidRDefault="006E542D" w:rsidP="00B944EA"/>
    <w:p w14:paraId="63B164C0" w14:textId="77777777" w:rsidR="00B944EA" w:rsidRPr="001C17D9" w:rsidRDefault="00B944EA" w:rsidP="00B944EA">
      <w:pPr>
        <w:rPr>
          <w:rFonts w:asciiTheme="majorHAnsi" w:eastAsiaTheme="majorHAnsi" w:hAnsiTheme="majorHAnsi"/>
          <w:b/>
          <w:bCs/>
          <w:sz w:val="24"/>
        </w:rPr>
      </w:pPr>
      <w:r w:rsidRPr="001C17D9">
        <w:rPr>
          <w:rFonts w:asciiTheme="majorHAnsi" w:eastAsiaTheme="majorHAnsi" w:hAnsiTheme="majorHAnsi" w:hint="eastAsia"/>
          <w:b/>
          <w:bCs/>
          <w:sz w:val="24"/>
        </w:rPr>
        <w:t>いじめを防止するために</w:t>
      </w:r>
    </w:p>
    <w:p w14:paraId="6EB34E01" w14:textId="6507720B" w:rsidR="00B944EA" w:rsidRDefault="00B944EA" w:rsidP="00B944EA">
      <w:r>
        <w:rPr>
          <w:rFonts w:hint="eastAsia"/>
        </w:rPr>
        <w:t xml:space="preserve">　平成</w:t>
      </w:r>
      <w:r>
        <w:t>23（2011）年10月、滋賀県大津市で中学２年生の男子生徒がいじめを苦に</w:t>
      </w:r>
      <w:r>
        <w:rPr>
          <w:rFonts w:hint="eastAsia"/>
        </w:rPr>
        <w:t>自殺するなど、全国でいじめをめぐる問題が深刻化しました。こうした中、いじめの防止等のための対策に関する基本理念を定め、国及び地方公共団体等の責務を明らかにするとともに、いじめの防止等のための対策に関する基本的な方針の策定や対策について定めた「いじめ防止対策推進法」が、平成</w:t>
      </w:r>
      <w:r>
        <w:t>25（2013）年９月に施行されました。</w:t>
      </w:r>
    </w:p>
    <w:p w14:paraId="6FC4773E" w14:textId="77777777" w:rsidR="00B944EA" w:rsidRDefault="00B944EA" w:rsidP="00B944EA">
      <w:r>
        <w:rPr>
          <w:rFonts w:hint="eastAsia"/>
        </w:rPr>
        <w:t xml:space="preserve">　大阪府では、この法律を受け、平成</w:t>
      </w:r>
      <w:r>
        <w:t>26（2014）年４月に「大阪府いじめ防止基本方針」を策定しました。この方針は、府、学校の設置者及び学校における取組を明確に整理するとともに、重大事態が発生した場合の対応についても定めた、府としてのいじめの防止のための総合的な方針です。</w:t>
      </w:r>
    </w:p>
    <w:p w14:paraId="56B9098F" w14:textId="69AF0602" w:rsidR="00B944EA" w:rsidRDefault="00B944EA" w:rsidP="00B944EA">
      <w:r>
        <w:rPr>
          <w:rFonts w:hint="eastAsia"/>
        </w:rPr>
        <w:t xml:space="preserve">　この方針に基づき、府内のすべての学校や関係機関をはじめ府民全体で、いじめ問題の克服に向けて取り組んでいます。</w:t>
      </w:r>
    </w:p>
    <w:p w14:paraId="13B093E9" w14:textId="77777777" w:rsidR="00B944EA" w:rsidRDefault="00B944EA" w:rsidP="00B944EA">
      <w:r>
        <w:rPr>
          <w:rFonts w:hint="eastAsia"/>
        </w:rPr>
        <w:t xml:space="preserve">　また、この法律に基づき、府立学校、教育委員会、知事部局、大阪府警察本部及び大阪法務局の関係課により構成する「大阪府いじめ問題対策関係機関会議」を設置し、「大阪府いじめ防止基本方針」に基づく取組を効果的かつ円滑に推進していくための情報交換及び連絡調整を行っています。</w:t>
      </w:r>
    </w:p>
    <w:p w14:paraId="782706C4" w14:textId="144A7BAF" w:rsidR="00B944EA" w:rsidRDefault="00C45E06" w:rsidP="00C45E06">
      <w:r>
        <w:rPr>
          <w:rFonts w:hint="eastAsia"/>
        </w:rPr>
        <w:t xml:space="preserve">　</w:t>
      </w:r>
      <w:r w:rsidR="00B944EA">
        <w:rPr>
          <w:rFonts w:hint="eastAsia"/>
        </w:rPr>
        <w:t>携帯電話等を利用したいじめ等について、大阪府では、平成</w:t>
      </w:r>
      <w:r w:rsidR="00B944EA">
        <w:t>20（2008）年に行った</w:t>
      </w:r>
    </w:p>
    <w:p w14:paraId="0C3B8518" w14:textId="77777777" w:rsidR="00B944EA" w:rsidRDefault="00B944EA" w:rsidP="00B944EA">
      <w:r>
        <w:rPr>
          <w:rFonts w:hint="eastAsia"/>
        </w:rPr>
        <w:t>「携帯電話利用に関する実態調査」の結果を踏まえ、「７つの提言」をまとめました。そして、提言を基に、平成</w:t>
      </w:r>
      <w:r>
        <w:t>21（2009）年に「携帯・ネットいじめ等への対処方法プログラム」を作成するとともに、「大阪の子どもを守るサイバーネットワーク」を運用しています。</w:t>
      </w:r>
    </w:p>
    <w:p w14:paraId="626D8ECE" w14:textId="77777777" w:rsidR="00B944EA" w:rsidRDefault="00B944EA" w:rsidP="00B944EA">
      <w:r>
        <w:rPr>
          <w:rFonts w:hint="eastAsia"/>
        </w:rPr>
        <w:t xml:space="preserve">　平成</w:t>
      </w:r>
      <w:r>
        <w:t>23（2011）年には再度「実態調査」を実施し、「家族で話し合いをする基本ルール」を示す等、「新たな７つの提言」をまとめました。平成24（2012）年には、スマートフォンに関わる新たな課題や有効な研修のあり方等をまとめた「対処方法プログラム（追加資料）」を作成し、年度ごとに資料の見直し・修正を行っています。さらに、平成27（2015）年には、携帯電話やスマートフォンの危険性についてまとめた「携帯・ネット上のいじめ等の防止資料」を作成し、小中学校に周知しています。</w:t>
      </w:r>
    </w:p>
    <w:p w14:paraId="20BCC009" w14:textId="77777777" w:rsidR="00B944EA" w:rsidRDefault="00B944EA" w:rsidP="00B944EA">
      <w:r>
        <w:rPr>
          <w:rFonts w:hint="eastAsia"/>
        </w:rPr>
        <w:t xml:space="preserve">　また、大阪府教育庁では、登下校中の児童・生徒の安全確保のために携帯電話の所持を一部解除する方針を示し、令和元（</w:t>
      </w:r>
      <w:r>
        <w:t>2019）年には「小中学校における携帯電話の取扱いに関するガイドライン」を策定しました。本ガイドラインでは、携帯電話の所持に関する保護者の責任とともに、携帯電話との向き合い方について、学校でも積</w:t>
      </w:r>
      <w:r>
        <w:rPr>
          <w:rFonts w:hint="eastAsia"/>
        </w:rPr>
        <w:t>極的に指導していくことを明記し、具体的な指導例を示しています。</w:t>
      </w:r>
    </w:p>
    <w:p w14:paraId="624374BF" w14:textId="092EEACC" w:rsidR="00B944EA" w:rsidRDefault="00B944EA" w:rsidP="00B944EA">
      <w:r>
        <w:rPr>
          <w:rFonts w:hint="eastAsia"/>
        </w:rPr>
        <w:t xml:space="preserve">　加えて、令和元（</w:t>
      </w:r>
      <w:r>
        <w:t>2019）年６月には、いじめに対して学校が組織的に対応できるよう「いじめ対応セルフチェックシート」を作成し、日頃よりいじめの早期発見や対処の</w:t>
      </w:r>
      <w:r>
        <w:rPr>
          <w:rFonts w:hint="eastAsia"/>
        </w:rPr>
        <w:t>在り方等について、管理職や教職員の理解が深まるよう活用を促しています。</w:t>
      </w:r>
    </w:p>
    <w:p w14:paraId="3F250EB3" w14:textId="77777777" w:rsidR="00137D54" w:rsidRDefault="00137D54" w:rsidP="00B944EA"/>
    <w:p w14:paraId="3272F2BB" w14:textId="77777777" w:rsidR="009E0CBA" w:rsidRDefault="009E0CBA" w:rsidP="00B944EA"/>
    <w:tbl>
      <w:tblPr>
        <w:tblStyle w:val="ae"/>
        <w:tblW w:w="0" w:type="auto"/>
        <w:tblLook w:val="04A0" w:firstRow="1" w:lastRow="0" w:firstColumn="1" w:lastColumn="0" w:noHBand="0" w:noVBand="1"/>
      </w:tblPr>
      <w:tblGrid>
        <w:gridCol w:w="2407"/>
        <w:gridCol w:w="2407"/>
        <w:gridCol w:w="2407"/>
        <w:gridCol w:w="2407"/>
      </w:tblGrid>
      <w:tr w:rsidR="001C17D9" w14:paraId="25731BA4" w14:textId="77777777" w:rsidTr="001C17D9">
        <w:tc>
          <w:tcPr>
            <w:tcW w:w="2407" w:type="dxa"/>
          </w:tcPr>
          <w:p w14:paraId="599895AA" w14:textId="77777777" w:rsidR="001C17D9" w:rsidRDefault="001C17D9" w:rsidP="00B944EA"/>
        </w:tc>
        <w:tc>
          <w:tcPr>
            <w:tcW w:w="2407" w:type="dxa"/>
          </w:tcPr>
          <w:p w14:paraId="4DB280CF" w14:textId="0374A714" w:rsidR="001C17D9" w:rsidRDefault="001C17D9" w:rsidP="00B944EA">
            <w:r w:rsidRPr="001C17D9">
              <w:t>R04年度</w:t>
            </w:r>
          </w:p>
        </w:tc>
        <w:tc>
          <w:tcPr>
            <w:tcW w:w="2407" w:type="dxa"/>
          </w:tcPr>
          <w:p w14:paraId="54046E2C" w14:textId="3A7C50BB" w:rsidR="001C17D9" w:rsidRDefault="001C17D9" w:rsidP="00B944EA">
            <w:r w:rsidRPr="001C17D9">
              <w:t>R05年度</w:t>
            </w:r>
          </w:p>
        </w:tc>
        <w:tc>
          <w:tcPr>
            <w:tcW w:w="2407" w:type="dxa"/>
          </w:tcPr>
          <w:p w14:paraId="49037A2E" w14:textId="7B383F26" w:rsidR="001C17D9" w:rsidRDefault="001C17D9" w:rsidP="00B944EA">
            <w:r w:rsidRPr="001C17D9">
              <w:t>R06年度</w:t>
            </w:r>
          </w:p>
        </w:tc>
      </w:tr>
      <w:tr w:rsidR="00F71D3B" w14:paraId="70FE81B1" w14:textId="77777777" w:rsidTr="001C17D9">
        <w:tc>
          <w:tcPr>
            <w:tcW w:w="2407" w:type="dxa"/>
          </w:tcPr>
          <w:p w14:paraId="4BF82FC1" w14:textId="63A3334C" w:rsidR="00F71D3B" w:rsidRDefault="00F71D3B" w:rsidP="00F71D3B">
            <w:r w:rsidRPr="001C17D9">
              <w:rPr>
                <w:rFonts w:hint="eastAsia"/>
              </w:rPr>
              <w:t>小学校</w:t>
            </w:r>
          </w:p>
        </w:tc>
        <w:tc>
          <w:tcPr>
            <w:tcW w:w="2407" w:type="dxa"/>
          </w:tcPr>
          <w:p w14:paraId="0B4CDC67" w14:textId="624CBF42" w:rsidR="00F71D3B" w:rsidRDefault="00F71D3B" w:rsidP="00F71D3B">
            <w:r w:rsidRPr="00A33FBA">
              <w:t>55,504</w:t>
            </w:r>
          </w:p>
        </w:tc>
        <w:tc>
          <w:tcPr>
            <w:tcW w:w="2407" w:type="dxa"/>
          </w:tcPr>
          <w:p w14:paraId="1EB0145E" w14:textId="2ACD4315" w:rsidR="00F71D3B" w:rsidRDefault="00F71D3B" w:rsidP="00F71D3B">
            <w:r w:rsidRPr="00A33FBA">
              <w:t>57,634</w:t>
            </w:r>
          </w:p>
        </w:tc>
        <w:tc>
          <w:tcPr>
            <w:tcW w:w="2407" w:type="dxa"/>
          </w:tcPr>
          <w:p w14:paraId="640A0F6C" w14:textId="6FDF687E" w:rsidR="00F71D3B" w:rsidRDefault="00F71D3B" w:rsidP="00F71D3B">
            <w:r w:rsidRPr="00A33FBA">
              <w:t>61,386</w:t>
            </w:r>
          </w:p>
        </w:tc>
      </w:tr>
      <w:tr w:rsidR="00F71D3B" w14:paraId="2B851AAC" w14:textId="77777777" w:rsidTr="001C17D9">
        <w:tc>
          <w:tcPr>
            <w:tcW w:w="2407" w:type="dxa"/>
          </w:tcPr>
          <w:p w14:paraId="6EC24CDF" w14:textId="09E2E108" w:rsidR="00F71D3B" w:rsidRDefault="00F71D3B" w:rsidP="00F71D3B">
            <w:r w:rsidRPr="001C17D9">
              <w:rPr>
                <w:rFonts w:hint="eastAsia"/>
              </w:rPr>
              <w:t>中学校</w:t>
            </w:r>
          </w:p>
        </w:tc>
        <w:tc>
          <w:tcPr>
            <w:tcW w:w="2407" w:type="dxa"/>
          </w:tcPr>
          <w:p w14:paraId="2F0C04AB" w14:textId="0B24DE32" w:rsidR="00F71D3B" w:rsidRDefault="00F71D3B" w:rsidP="00F71D3B">
            <w:r w:rsidRPr="00A33FBA">
              <w:t>9,357</w:t>
            </w:r>
          </w:p>
        </w:tc>
        <w:tc>
          <w:tcPr>
            <w:tcW w:w="2407" w:type="dxa"/>
          </w:tcPr>
          <w:p w14:paraId="7B1BDF1F" w14:textId="0DD27B23" w:rsidR="00F71D3B" w:rsidRDefault="00F71D3B" w:rsidP="00F71D3B">
            <w:r w:rsidRPr="00A33FBA">
              <w:t>10,473</w:t>
            </w:r>
          </w:p>
        </w:tc>
        <w:tc>
          <w:tcPr>
            <w:tcW w:w="2407" w:type="dxa"/>
          </w:tcPr>
          <w:p w14:paraId="774BA1A4" w14:textId="1F7F7C00" w:rsidR="00F71D3B" w:rsidRDefault="00F71D3B" w:rsidP="00F71D3B">
            <w:pPr>
              <w:rPr>
                <w:lang w:bidi="th-TH"/>
              </w:rPr>
            </w:pPr>
            <w:r w:rsidRPr="00A33FBA">
              <w:t>12,657</w:t>
            </w:r>
          </w:p>
        </w:tc>
      </w:tr>
      <w:tr w:rsidR="00F71D3B" w14:paraId="1F4E5236" w14:textId="77777777" w:rsidTr="001C17D9">
        <w:tc>
          <w:tcPr>
            <w:tcW w:w="2407" w:type="dxa"/>
          </w:tcPr>
          <w:p w14:paraId="4AA77CD2" w14:textId="31F96A89" w:rsidR="00F71D3B" w:rsidRPr="001C17D9" w:rsidRDefault="00F71D3B" w:rsidP="00F71D3B">
            <w:r w:rsidRPr="00D17775">
              <w:rPr>
                <w:rFonts w:hint="eastAsia"/>
              </w:rPr>
              <w:t>高等学校</w:t>
            </w:r>
          </w:p>
        </w:tc>
        <w:tc>
          <w:tcPr>
            <w:tcW w:w="2407" w:type="dxa"/>
          </w:tcPr>
          <w:p w14:paraId="166C72D0" w14:textId="78C4CA7D" w:rsidR="00F71D3B" w:rsidRPr="001C17D9" w:rsidRDefault="00F71D3B" w:rsidP="00F71D3B">
            <w:r w:rsidRPr="00A33FBA">
              <w:t>484</w:t>
            </w:r>
          </w:p>
        </w:tc>
        <w:tc>
          <w:tcPr>
            <w:tcW w:w="2407" w:type="dxa"/>
          </w:tcPr>
          <w:p w14:paraId="597D45F7" w14:textId="309909FC" w:rsidR="00F71D3B" w:rsidRPr="001C17D9" w:rsidRDefault="00F71D3B" w:rsidP="00F71D3B">
            <w:r w:rsidRPr="00A33FBA">
              <w:t>574</w:t>
            </w:r>
          </w:p>
        </w:tc>
        <w:tc>
          <w:tcPr>
            <w:tcW w:w="2407" w:type="dxa"/>
          </w:tcPr>
          <w:p w14:paraId="35F1FB9C" w14:textId="7A20C3A9" w:rsidR="00F71D3B" w:rsidRPr="001C17D9" w:rsidRDefault="00F71D3B" w:rsidP="00F71D3B">
            <w:r w:rsidRPr="00A33FBA">
              <w:t>613</w:t>
            </w:r>
          </w:p>
        </w:tc>
      </w:tr>
      <w:tr w:rsidR="00F71D3B" w14:paraId="28760D92" w14:textId="77777777" w:rsidTr="001C17D9">
        <w:tc>
          <w:tcPr>
            <w:tcW w:w="2407" w:type="dxa"/>
          </w:tcPr>
          <w:p w14:paraId="743E8F60" w14:textId="4878D200" w:rsidR="00F71D3B" w:rsidRPr="00F71D3B" w:rsidRDefault="00F71D3B" w:rsidP="00F71D3B">
            <w:r w:rsidRPr="00D17775">
              <w:rPr>
                <w:rFonts w:hint="eastAsia"/>
              </w:rPr>
              <w:t>支援学校</w:t>
            </w:r>
          </w:p>
        </w:tc>
        <w:tc>
          <w:tcPr>
            <w:tcW w:w="2407" w:type="dxa"/>
          </w:tcPr>
          <w:p w14:paraId="1F0F5601" w14:textId="55FF36A9" w:rsidR="00F71D3B" w:rsidRPr="001C17D9" w:rsidRDefault="00F71D3B" w:rsidP="00F71D3B">
            <w:r w:rsidRPr="00A33FBA">
              <w:t>155</w:t>
            </w:r>
          </w:p>
        </w:tc>
        <w:tc>
          <w:tcPr>
            <w:tcW w:w="2407" w:type="dxa"/>
          </w:tcPr>
          <w:p w14:paraId="2A632F38" w14:textId="3AE0CC6F" w:rsidR="00F71D3B" w:rsidRPr="001C17D9" w:rsidRDefault="00F71D3B" w:rsidP="00F71D3B">
            <w:r w:rsidRPr="00A33FBA">
              <w:t>215</w:t>
            </w:r>
          </w:p>
        </w:tc>
        <w:tc>
          <w:tcPr>
            <w:tcW w:w="2407" w:type="dxa"/>
          </w:tcPr>
          <w:p w14:paraId="3A173C6E" w14:textId="5D0F8C66" w:rsidR="00F71D3B" w:rsidRPr="001C17D9" w:rsidRDefault="00F71D3B" w:rsidP="00F71D3B">
            <w:r w:rsidRPr="00A33FBA">
              <w:t>171</w:t>
            </w:r>
          </w:p>
        </w:tc>
      </w:tr>
    </w:tbl>
    <w:p w14:paraId="16C5E8B6" w14:textId="6B0D9D7A" w:rsidR="00B944EA" w:rsidRDefault="00F71D3B" w:rsidP="00B944EA">
      <w:pPr>
        <w:rPr>
          <w:lang w:bidi="th-TH"/>
        </w:rPr>
      </w:pPr>
      <w:r w:rsidRPr="00F71D3B">
        <w:rPr>
          <w:rFonts w:ascii="Courier New" w:hAnsi="Courier New" w:cs="Courier New" w:hint="cs"/>
          <w:cs/>
          <w:lang w:bidi="th-TH"/>
        </w:rPr>
        <w:lastRenderedPageBreak/>
        <w:t>■</w:t>
      </w:r>
      <w:r w:rsidR="00E50693" w:rsidRPr="00E50693">
        <w:rPr>
          <w:rFonts w:hint="eastAsia"/>
          <w:lang w:bidi="th-TH"/>
        </w:rPr>
        <w:t>府内学校におけるいじめの認知件数</w:t>
      </w:r>
      <w:r w:rsidRPr="00F71D3B">
        <w:rPr>
          <w:rFonts w:hint="eastAsia"/>
          <w:lang w:bidi="th-TH"/>
        </w:rPr>
        <w:t>（国公私立）（出典：児童生徒の問題行動・不登校等生徒指導上の諸課題に関する調査）</w:t>
      </w:r>
      <w:r w:rsidRPr="00F71D3B">
        <w:rPr>
          <w:lang w:bidi="th-TH"/>
        </w:rPr>
        <w:t xml:space="preserve"> </w:t>
      </w:r>
    </w:p>
    <w:p w14:paraId="46FA57A9" w14:textId="77777777" w:rsidR="006837A8" w:rsidRPr="00F71D3B" w:rsidRDefault="006837A8" w:rsidP="00B944EA"/>
    <w:tbl>
      <w:tblPr>
        <w:tblStyle w:val="ae"/>
        <w:tblW w:w="0" w:type="auto"/>
        <w:tblLook w:val="04A0" w:firstRow="1" w:lastRow="0" w:firstColumn="1" w:lastColumn="0" w:noHBand="0" w:noVBand="1"/>
      </w:tblPr>
      <w:tblGrid>
        <w:gridCol w:w="1375"/>
        <w:gridCol w:w="1375"/>
        <w:gridCol w:w="1375"/>
        <w:gridCol w:w="1376"/>
        <w:gridCol w:w="1376"/>
        <w:gridCol w:w="1376"/>
      </w:tblGrid>
      <w:tr w:rsidR="00F71D3B" w14:paraId="69F51F0C" w14:textId="77777777" w:rsidTr="00F57A22">
        <w:tc>
          <w:tcPr>
            <w:tcW w:w="2750" w:type="dxa"/>
            <w:gridSpan w:val="2"/>
          </w:tcPr>
          <w:p w14:paraId="686F84D8" w14:textId="6DFC729A" w:rsidR="00F71D3B" w:rsidRDefault="00F71D3B" w:rsidP="00B944EA">
            <w:r w:rsidRPr="006837A8">
              <w:t>R04年度</w:t>
            </w:r>
          </w:p>
        </w:tc>
        <w:tc>
          <w:tcPr>
            <w:tcW w:w="2751" w:type="dxa"/>
            <w:gridSpan w:val="2"/>
          </w:tcPr>
          <w:p w14:paraId="0148BF55" w14:textId="2DDEF57E" w:rsidR="00F71D3B" w:rsidRDefault="00F71D3B" w:rsidP="00B944EA">
            <w:r w:rsidRPr="006837A8">
              <w:t>R05年度</w:t>
            </w:r>
          </w:p>
        </w:tc>
        <w:tc>
          <w:tcPr>
            <w:tcW w:w="2752" w:type="dxa"/>
            <w:gridSpan w:val="2"/>
          </w:tcPr>
          <w:p w14:paraId="70F1090D" w14:textId="42BC2537" w:rsidR="00F71D3B" w:rsidRDefault="00F71D3B" w:rsidP="00B944EA">
            <w:r w:rsidRPr="006837A8">
              <w:t>R06年度</w:t>
            </w:r>
          </w:p>
        </w:tc>
      </w:tr>
      <w:tr w:rsidR="00F71D3B" w14:paraId="603A1655" w14:textId="77777777" w:rsidTr="006837A8">
        <w:tc>
          <w:tcPr>
            <w:tcW w:w="1375" w:type="dxa"/>
          </w:tcPr>
          <w:p w14:paraId="692BFB20" w14:textId="4AD744CF" w:rsidR="00F71D3B" w:rsidRDefault="00F71D3B" w:rsidP="00F71D3B">
            <w:r w:rsidRPr="00E40B8E">
              <w:rPr>
                <w:rFonts w:hint="eastAsia"/>
              </w:rPr>
              <w:t>府内</w:t>
            </w:r>
          </w:p>
        </w:tc>
        <w:tc>
          <w:tcPr>
            <w:tcW w:w="1375" w:type="dxa"/>
          </w:tcPr>
          <w:p w14:paraId="574DE1F3" w14:textId="6936D977" w:rsidR="00F71D3B" w:rsidRDefault="00F71D3B" w:rsidP="00F71D3B">
            <w:r w:rsidRPr="00E40B8E">
              <w:t>全国</w:t>
            </w:r>
          </w:p>
        </w:tc>
        <w:tc>
          <w:tcPr>
            <w:tcW w:w="1375" w:type="dxa"/>
          </w:tcPr>
          <w:p w14:paraId="61E2139F" w14:textId="09F218F9" w:rsidR="00F71D3B" w:rsidRDefault="00F71D3B" w:rsidP="00F71D3B">
            <w:r w:rsidRPr="00E40B8E">
              <w:t>府内</w:t>
            </w:r>
          </w:p>
        </w:tc>
        <w:tc>
          <w:tcPr>
            <w:tcW w:w="1376" w:type="dxa"/>
          </w:tcPr>
          <w:p w14:paraId="3917ADA1" w14:textId="5E40F2F9" w:rsidR="00F71D3B" w:rsidRDefault="00F71D3B" w:rsidP="00F71D3B">
            <w:r w:rsidRPr="00E40B8E">
              <w:t>全国</w:t>
            </w:r>
          </w:p>
        </w:tc>
        <w:tc>
          <w:tcPr>
            <w:tcW w:w="1376" w:type="dxa"/>
          </w:tcPr>
          <w:p w14:paraId="5C6CBE6C" w14:textId="73DE8F1E" w:rsidR="00F71D3B" w:rsidRDefault="00F71D3B" w:rsidP="00F71D3B">
            <w:r w:rsidRPr="00E40B8E">
              <w:t>府内</w:t>
            </w:r>
          </w:p>
        </w:tc>
        <w:tc>
          <w:tcPr>
            <w:tcW w:w="1376" w:type="dxa"/>
          </w:tcPr>
          <w:p w14:paraId="52D21345" w14:textId="03692344" w:rsidR="00F71D3B" w:rsidRDefault="00F71D3B" w:rsidP="00F71D3B">
            <w:r w:rsidRPr="00E40B8E">
              <w:t>全国</w:t>
            </w:r>
          </w:p>
        </w:tc>
      </w:tr>
      <w:tr w:rsidR="00F71D3B" w14:paraId="5EC8B3A6" w14:textId="77777777" w:rsidTr="006837A8">
        <w:tc>
          <w:tcPr>
            <w:tcW w:w="1375" w:type="dxa"/>
          </w:tcPr>
          <w:p w14:paraId="1968EA54" w14:textId="40FC2CC1" w:rsidR="00F71D3B" w:rsidRDefault="00F71D3B" w:rsidP="00F71D3B">
            <w:r w:rsidRPr="00E40B8E">
              <w:t>79.4％</w:t>
            </w:r>
          </w:p>
        </w:tc>
        <w:tc>
          <w:tcPr>
            <w:tcW w:w="1375" w:type="dxa"/>
          </w:tcPr>
          <w:p w14:paraId="68F25EDF" w14:textId="33BD37D0" w:rsidR="00F71D3B" w:rsidRDefault="00F71D3B" w:rsidP="00F71D3B">
            <w:r w:rsidRPr="00E40B8E">
              <w:t>77.1％</w:t>
            </w:r>
          </w:p>
        </w:tc>
        <w:tc>
          <w:tcPr>
            <w:tcW w:w="1375" w:type="dxa"/>
          </w:tcPr>
          <w:p w14:paraId="352E805B" w14:textId="5B9ED120" w:rsidR="00F71D3B" w:rsidRDefault="00F71D3B" w:rsidP="00F71D3B">
            <w:r w:rsidRPr="00E40B8E">
              <w:t>80.4％</w:t>
            </w:r>
          </w:p>
        </w:tc>
        <w:tc>
          <w:tcPr>
            <w:tcW w:w="1376" w:type="dxa"/>
          </w:tcPr>
          <w:p w14:paraId="53FEF9C0" w14:textId="2FD09C36" w:rsidR="00F71D3B" w:rsidRDefault="00F71D3B" w:rsidP="00F71D3B">
            <w:r w:rsidRPr="00E40B8E">
              <w:t>77.5％</w:t>
            </w:r>
          </w:p>
        </w:tc>
        <w:tc>
          <w:tcPr>
            <w:tcW w:w="1376" w:type="dxa"/>
          </w:tcPr>
          <w:p w14:paraId="77C01AA8" w14:textId="7E56F01B" w:rsidR="00F71D3B" w:rsidRDefault="00F71D3B" w:rsidP="00F71D3B">
            <w:r w:rsidRPr="00E40B8E">
              <w:t>77.8％</w:t>
            </w:r>
          </w:p>
        </w:tc>
        <w:tc>
          <w:tcPr>
            <w:tcW w:w="1376" w:type="dxa"/>
          </w:tcPr>
          <w:p w14:paraId="1FCB8C0E" w14:textId="67F2226C" w:rsidR="00F71D3B" w:rsidRDefault="00F71D3B" w:rsidP="00F71D3B">
            <w:r w:rsidRPr="00E40B8E">
              <w:t>76.1％</w:t>
            </w:r>
          </w:p>
        </w:tc>
      </w:tr>
    </w:tbl>
    <w:p w14:paraId="355B2B97" w14:textId="00D9E488" w:rsidR="00B944EA" w:rsidRDefault="00F71D3B" w:rsidP="00B944EA">
      <w:pPr>
        <w:rPr>
          <w:lang w:bidi="th-TH"/>
        </w:rPr>
      </w:pPr>
      <w:r w:rsidRPr="00F71D3B">
        <w:rPr>
          <w:rFonts w:hint="eastAsia"/>
        </w:rPr>
        <w:t>■いじめの解消率（国公私立</w:t>
      </w:r>
      <w:r w:rsidRPr="00F71D3B">
        <w:t xml:space="preserve"> 小・中・高・支援学校）（出典：児童生徒の問題行動・不登校等生徒指導上の諸課題に関する調査）  </w:t>
      </w:r>
    </w:p>
    <w:p w14:paraId="03EEF3A4" w14:textId="77777777" w:rsidR="00F71D3B" w:rsidRPr="00275DB5" w:rsidRDefault="00F71D3B" w:rsidP="00B944EA">
      <w:pPr>
        <w:rPr>
          <w:lang w:bidi="th-TH"/>
        </w:rPr>
      </w:pPr>
    </w:p>
    <w:p w14:paraId="01AA3B43" w14:textId="77777777" w:rsidR="00B944EA" w:rsidRPr="00275DB5" w:rsidRDefault="00B944EA" w:rsidP="00B944EA">
      <w:pPr>
        <w:rPr>
          <w:rFonts w:asciiTheme="majorHAnsi" w:eastAsiaTheme="majorHAnsi" w:hAnsiTheme="majorHAnsi"/>
          <w:b/>
          <w:bCs/>
          <w:sz w:val="24"/>
        </w:rPr>
      </w:pPr>
      <w:r w:rsidRPr="00275DB5">
        <w:rPr>
          <w:rFonts w:asciiTheme="majorHAnsi" w:eastAsiaTheme="majorHAnsi" w:hAnsiTheme="majorHAnsi" w:hint="eastAsia"/>
          <w:b/>
          <w:bCs/>
          <w:sz w:val="24"/>
        </w:rPr>
        <w:t>子どもを性犯罪から守るために</w:t>
      </w:r>
    </w:p>
    <w:p w14:paraId="03B6F0A0" w14:textId="46402E22" w:rsidR="00B944EA" w:rsidRDefault="00B944EA" w:rsidP="00B944EA">
      <w:r>
        <w:rPr>
          <w:rFonts w:hint="eastAsia"/>
        </w:rPr>
        <w:t xml:space="preserve">　大阪府では、社会全体で子どもを性犯罪から守ることを基本に、子どもが性犯罪に遭わない、加害者を生み出さない社会の実現をめざし、「大阪府子どもを性犯罪から守る条例」を平成</w:t>
      </w:r>
      <w:r>
        <w:t>24（2012）年10月に施行しました。 この条例では、子どもに不安を与える</w:t>
      </w:r>
      <w:r>
        <w:rPr>
          <w:rFonts w:hint="eastAsia"/>
        </w:rPr>
        <w:t>行為等を規制しているほか、子どもに対する性犯罪を犯して刑期を満了した人への社会復帰支援を行うことなどが定められています。</w:t>
      </w:r>
    </w:p>
    <w:p w14:paraId="1C5F74FD" w14:textId="77777777" w:rsidR="00B944EA" w:rsidRDefault="00B944EA" w:rsidP="00B944EA"/>
    <w:p w14:paraId="39B32868" w14:textId="2736B72E" w:rsidR="00B944EA" w:rsidRPr="00275DB5" w:rsidRDefault="00B944EA" w:rsidP="00B944EA">
      <w:pPr>
        <w:rPr>
          <w:rFonts w:asciiTheme="majorHAnsi" w:eastAsiaTheme="majorHAnsi" w:hAnsiTheme="majorHAnsi"/>
          <w:b/>
          <w:bCs/>
          <w:sz w:val="24"/>
        </w:rPr>
      </w:pPr>
      <w:r w:rsidRPr="00275DB5">
        <w:rPr>
          <w:rFonts w:asciiTheme="majorHAnsi" w:eastAsiaTheme="majorHAnsi" w:hAnsiTheme="majorHAnsi" w:hint="eastAsia"/>
          <w:b/>
          <w:bCs/>
          <w:sz w:val="24"/>
        </w:rPr>
        <w:t>学校における児童・生徒のための「被害者救済システム」</w:t>
      </w:r>
    </w:p>
    <w:p w14:paraId="167BC811" w14:textId="4C2B82C3" w:rsidR="00B944EA" w:rsidRDefault="00B944EA" w:rsidP="00B944EA">
      <w:r>
        <w:rPr>
          <w:rFonts w:hint="eastAsia"/>
        </w:rPr>
        <w:t xml:space="preserve">　学校において、児童・生徒が被害者となる事象（教職員による児童・生徒に対するセクシュアル・ハラスメント及び、体罰、児童・生徒間のいじめ等）が生起した際に、課題の解決や児童・生徒の救済を図るためのシステムです。対象校は、府内の公私立小・中学校（義務教育学校を含む）・高等学校・支援学校です。詳しくは、リーフレットをご覧ください。</w:t>
      </w:r>
    </w:p>
    <w:p w14:paraId="63D996C8" w14:textId="24B15034" w:rsidR="00B944EA" w:rsidRDefault="00B944EA" w:rsidP="00B944EA">
      <w:r>
        <w:rPr>
          <w:rFonts w:hint="eastAsia"/>
        </w:rPr>
        <w:t xml:space="preserve">　→子どもを守る被害者救済システム（令和元（</w:t>
      </w:r>
      <w:r>
        <w:t>2019）年12月改定版）</w:t>
      </w:r>
    </w:p>
    <w:p w14:paraId="64491527" w14:textId="3DDB0E9E" w:rsidR="001B2695" w:rsidRDefault="001B2695" w:rsidP="00B944EA">
      <w:r>
        <w:rPr>
          <w:noProof/>
        </w:rPr>
        <w:drawing>
          <wp:inline distT="0" distB="0" distL="0" distR="0" wp14:anchorId="72E50C4B" wp14:editId="21686AEF">
            <wp:extent cx="899160" cy="1272540"/>
            <wp:effectExtent l="0" t="0" r="0" b="3810"/>
            <wp:docPr id="11310909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160" cy="1272540"/>
                    </a:xfrm>
                    <a:prstGeom prst="rect">
                      <a:avLst/>
                    </a:prstGeom>
                    <a:noFill/>
                    <a:ln>
                      <a:noFill/>
                    </a:ln>
                  </pic:spPr>
                </pic:pic>
              </a:graphicData>
            </a:graphic>
          </wp:inline>
        </w:drawing>
      </w:r>
    </w:p>
    <w:p w14:paraId="1F6E4232" w14:textId="2A54E54E" w:rsidR="001B2695" w:rsidRPr="001B2695" w:rsidRDefault="001B2695" w:rsidP="00B944EA">
      <w:r>
        <w:rPr>
          <w:noProof/>
        </w:rPr>
        <w:drawing>
          <wp:inline distT="0" distB="0" distL="0" distR="0" wp14:anchorId="6A6F8F19" wp14:editId="4710829E">
            <wp:extent cx="723900" cy="723900"/>
            <wp:effectExtent l="0" t="0" r="0" b="0"/>
            <wp:docPr id="2150412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45281DA9" w14:textId="365DC9B9" w:rsidR="00B944EA" w:rsidRDefault="00B944EA" w:rsidP="00B944EA">
      <w:r w:rsidRPr="00B944EA">
        <w:rPr>
          <w:rFonts w:hint="eastAsia"/>
        </w:rPr>
        <w:t>大阪府　被害者救済システム</w:t>
      </w:r>
      <w:r w:rsidR="001B2695">
        <w:rPr>
          <w:rFonts w:hint="eastAsia"/>
        </w:rPr>
        <w:t xml:space="preserve">　検索</w:t>
      </w:r>
    </w:p>
    <w:p w14:paraId="662493F4" w14:textId="77777777" w:rsidR="00B944EA" w:rsidRDefault="00B944EA" w:rsidP="00B944EA"/>
    <w:p w14:paraId="60CA996A" w14:textId="77777777" w:rsidR="00B944EA" w:rsidRPr="000E5EBF" w:rsidRDefault="00B944EA" w:rsidP="00B944EA">
      <w:pPr>
        <w:rPr>
          <w:rFonts w:asciiTheme="majorHAnsi" w:eastAsiaTheme="majorHAnsi" w:hAnsiTheme="majorHAnsi"/>
          <w:b/>
          <w:bCs/>
          <w:sz w:val="24"/>
        </w:rPr>
      </w:pPr>
      <w:r w:rsidRPr="000E5EBF">
        <w:rPr>
          <w:rFonts w:asciiTheme="majorHAnsi" w:eastAsiaTheme="majorHAnsi" w:hAnsiTheme="majorHAnsi" w:hint="eastAsia"/>
          <w:b/>
          <w:bCs/>
          <w:sz w:val="24"/>
        </w:rPr>
        <w:t>子どもの貧困対策</w:t>
      </w:r>
    </w:p>
    <w:p w14:paraId="576C4F8C" w14:textId="77777777" w:rsidR="00B944EA" w:rsidRDefault="00B944EA" w:rsidP="00B944EA">
      <w:r>
        <w:rPr>
          <w:rFonts w:hint="eastAsia"/>
        </w:rPr>
        <w:t xml:space="preserve">　子どもの将来が生まれ育った環境によって左右されることのないよう、貧困の状況にある子どもが健やかに育成される環境を整備するとともに、教育の機会均等を図るため、平成</w:t>
      </w:r>
      <w:r>
        <w:t>26（2014）年１月に「子どもの貧困対策の推進に関する法律」が施行されました。大阪府では、平成27（2015）年3月</w:t>
      </w:r>
    </w:p>
    <w:p w14:paraId="09BC3361" w14:textId="09922BA3" w:rsidR="00B944EA" w:rsidRDefault="00B944EA" w:rsidP="00B944EA">
      <w:r>
        <w:rPr>
          <w:rFonts w:hint="eastAsia"/>
        </w:rPr>
        <w:t>に「大阪府子ども総合計画」の事業計画として、同法に基づく「子どもの貧困対策計画」を策定し、行政のみならず、社会全体で子どもの貧困対策に取り組んできました。</w:t>
      </w:r>
    </w:p>
    <w:p w14:paraId="140BD58D" w14:textId="77777777" w:rsidR="00B944EA" w:rsidRDefault="00B944EA" w:rsidP="00B944EA">
      <w:r>
        <w:rPr>
          <w:rFonts w:hint="eastAsia"/>
        </w:rPr>
        <w:t xml:space="preserve">　現在、日本の子どもの貧困率（※）は</w:t>
      </w:r>
      <w:r>
        <w:t>11.5％（令和３（2021）年）となっています。とりわけ、ひとり親家庭では44.5％と依然として高い水準となっています。</w:t>
      </w:r>
    </w:p>
    <w:p w14:paraId="250C3660" w14:textId="77777777" w:rsidR="00B944EA" w:rsidRDefault="00B944EA" w:rsidP="00B944EA">
      <w:r>
        <w:rPr>
          <w:rFonts w:hint="eastAsia"/>
        </w:rPr>
        <w:lastRenderedPageBreak/>
        <w:t xml:space="preserve">　令和５（</w:t>
      </w:r>
      <w:r>
        <w:t>2023）年12月に策定されたこども大綱では、子どもの貧困対策がライフステージを通した重要事項の一つとして位置づけられ、現在、そして将来の貧困を解消するため、経済的支援や教育支援、就労支援等を進めていくと示されました。また、令和6（2024）年6月には、このこども大綱を踏まえ、子どもの貧困対策の推進に関する法律の題名の変更や、解消すべき子どもの貧困を、法律の「目的」や「基本理念」に明記するなどの改正法が公布されています。</w:t>
      </w:r>
    </w:p>
    <w:p w14:paraId="6016966E" w14:textId="47A0B367" w:rsidR="00B944EA" w:rsidRDefault="00B944EA" w:rsidP="00B944EA">
      <w:r>
        <w:rPr>
          <w:rFonts w:hint="eastAsia"/>
        </w:rPr>
        <w:t xml:space="preserve">　大阪府では、令和７（</w:t>
      </w:r>
      <w:r>
        <w:t>2025）年３月に、</w:t>
      </w:r>
      <w:r>
        <w:rPr>
          <w:rFonts w:hint="eastAsia"/>
        </w:rPr>
        <w:t>これらを踏まえた第三次子どもの貧困対策計画（大阪府子ども計画に包含）を策定し、経済的支援や教育支援などの総合的な子どもの貧困対策に取り組んでいます。</w:t>
      </w:r>
    </w:p>
    <w:p w14:paraId="5D95F1EB" w14:textId="77777777" w:rsidR="00B944EA" w:rsidRDefault="00B944EA" w:rsidP="00B944EA">
      <w:r>
        <w:rPr>
          <w:rFonts w:hint="eastAsia"/>
        </w:rPr>
        <w:t xml:space="preserve">　また、子どもの貧困対策を社会全体で進めるという機運を高めるとともに、善意の受け皿として創設した「子ども輝く未来基金（平成</w:t>
      </w:r>
      <w:r>
        <w:t>30（2018）年創設）」を活用した、子ども食堂等における体験活動への費用支援や学習教材の購入支援や、ひとり親家庭の子どもに対する自転車、学習用品、スポーツ用品等の提供なども、引き続き取り組んでいます。</w:t>
      </w:r>
    </w:p>
    <w:p w14:paraId="1F5B79E1" w14:textId="7B0F502E" w:rsidR="00B944EA" w:rsidRDefault="00B944EA" w:rsidP="00B944EA">
      <w:r>
        <w:rPr>
          <w:rFonts w:hint="eastAsia"/>
        </w:rPr>
        <w:t xml:space="preserve">　子どもの貧困は行政のみならず、学校、地域や民間支援機関等とも連携しながら、社会全体で取り組んでいくことが重要です。国や市町村、民間の企業や団体等との連携・協働により、子どもの貧困対策を一層推進していきます。</w:t>
      </w:r>
    </w:p>
    <w:p w14:paraId="363D5D1E" w14:textId="508FE666" w:rsidR="00B944EA" w:rsidRDefault="00B944EA" w:rsidP="00B944EA">
      <w:r>
        <w:rPr>
          <w:rFonts w:hint="eastAsia"/>
        </w:rPr>
        <w:t>※貧困率とは、世帯収入から国民一人一人の所得を試算して順番に並べたとき、真ん中の人の所得の半分（貧困線）を下回る人の割合のことをいい、子どもの貧困率は、</w:t>
      </w:r>
      <w:r>
        <w:t>18歳未満でこの貧困線を下回る人の割合をさします。</w:t>
      </w:r>
    </w:p>
    <w:p w14:paraId="37A2055C" w14:textId="77777777" w:rsidR="00B944EA" w:rsidRDefault="00B944EA" w:rsidP="00B944EA"/>
    <w:p w14:paraId="3BA660AF" w14:textId="77777777" w:rsidR="00B944EA" w:rsidRPr="004B599E" w:rsidRDefault="00B944EA" w:rsidP="00B944EA">
      <w:pPr>
        <w:rPr>
          <w:b/>
          <w:bCs/>
        </w:rPr>
      </w:pPr>
      <w:r w:rsidRPr="004B599E">
        <w:rPr>
          <w:rFonts w:hint="eastAsia"/>
          <w:b/>
          <w:bCs/>
        </w:rPr>
        <w:t>〈法務省　こどもの人権</w:t>
      </w:r>
      <w:r w:rsidRPr="004B599E">
        <w:rPr>
          <w:b/>
          <w:bCs/>
        </w:rPr>
        <w:t>110番〉</w:t>
      </w:r>
    </w:p>
    <w:p w14:paraId="78D7FECD" w14:textId="77777777" w:rsidR="00B944EA" w:rsidRDefault="00B944EA" w:rsidP="00B944EA">
      <w:r>
        <w:rPr>
          <w:rFonts w:hint="eastAsia"/>
        </w:rPr>
        <w:t>「いじめ」、虐待など、こどもの人権問題に関する専用相談電話です。</w:t>
      </w:r>
    </w:p>
    <w:p w14:paraId="1156E786" w14:textId="77777777" w:rsidR="00B944EA" w:rsidRDefault="00B944EA" w:rsidP="00B944EA">
      <w:r>
        <w:rPr>
          <w:rFonts w:hint="eastAsia"/>
        </w:rPr>
        <w:t>●電話番号：</w:t>
      </w:r>
      <w:r>
        <w:t>0120－007－110（全国共通・通話無料）</w:t>
      </w:r>
    </w:p>
    <w:p w14:paraId="4DFCCCA1" w14:textId="77777777" w:rsidR="00B944EA" w:rsidRDefault="00B944EA" w:rsidP="00B944EA">
      <w:r>
        <w:rPr>
          <w:rFonts w:hint="eastAsia"/>
        </w:rPr>
        <w:t>●受付時間：平日８時</w:t>
      </w:r>
      <w:r>
        <w:t>30分から17時15分</w:t>
      </w:r>
    </w:p>
    <w:p w14:paraId="44F71B50" w14:textId="77777777" w:rsidR="004121D9" w:rsidRDefault="00B944EA" w:rsidP="00B944EA">
      <w:r>
        <w:rPr>
          <w:rFonts w:hint="eastAsia"/>
        </w:rPr>
        <w:t xml:space="preserve">　インターネットでの相談も受け付けています。詳しくは</w:t>
      </w:r>
    </w:p>
    <w:p w14:paraId="6B1FCB13" w14:textId="31AC95AF" w:rsidR="00B944EA" w:rsidRDefault="00B944EA" w:rsidP="00B944EA">
      <w:r w:rsidRPr="00B944EA">
        <w:rPr>
          <w:rFonts w:hint="eastAsia"/>
        </w:rPr>
        <w:t>こどもの人権</w:t>
      </w:r>
      <w:r w:rsidRPr="00B944EA">
        <w:t>110番</w:t>
      </w:r>
      <w:r w:rsidR="004B599E">
        <w:rPr>
          <w:rFonts w:hint="eastAsia"/>
        </w:rPr>
        <w:t xml:space="preserve">　検索</w:t>
      </w:r>
    </w:p>
    <w:p w14:paraId="7FC374FA" w14:textId="77777777" w:rsidR="00B944EA" w:rsidRDefault="00B944EA" w:rsidP="00B944EA"/>
    <w:p w14:paraId="22F06950" w14:textId="24F2573C" w:rsidR="00B944EA" w:rsidRPr="00B944EA" w:rsidRDefault="004B599E" w:rsidP="00B944EA">
      <w:r>
        <w:rPr>
          <w:noProof/>
        </w:rPr>
        <w:drawing>
          <wp:inline distT="0" distB="0" distL="0" distR="0" wp14:anchorId="06008A89" wp14:editId="587DEB41">
            <wp:extent cx="1143000" cy="1143000"/>
            <wp:effectExtent l="0" t="0" r="0" b="0"/>
            <wp:docPr id="113648497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sectPr w:rsidR="00B944EA" w:rsidRPr="00B944EA" w:rsidSect="00A53C4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20CB" w14:textId="77777777" w:rsidR="00123EE9" w:rsidRDefault="00123EE9" w:rsidP="006E542D">
      <w:r>
        <w:separator/>
      </w:r>
    </w:p>
  </w:endnote>
  <w:endnote w:type="continuationSeparator" w:id="0">
    <w:p w14:paraId="56F48248" w14:textId="77777777" w:rsidR="00123EE9" w:rsidRDefault="00123EE9" w:rsidP="006E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256B" w14:textId="77777777" w:rsidR="00123EE9" w:rsidRDefault="00123EE9" w:rsidP="006E542D">
      <w:r>
        <w:separator/>
      </w:r>
    </w:p>
  </w:footnote>
  <w:footnote w:type="continuationSeparator" w:id="0">
    <w:p w14:paraId="52E99D1B" w14:textId="77777777" w:rsidR="00123EE9" w:rsidRDefault="00123EE9" w:rsidP="006E5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0E5EBF"/>
    <w:rsid w:val="00123EE9"/>
    <w:rsid w:val="00137D54"/>
    <w:rsid w:val="001B2695"/>
    <w:rsid w:val="001C17D9"/>
    <w:rsid w:val="001D47A2"/>
    <w:rsid w:val="00216244"/>
    <w:rsid w:val="00233E2F"/>
    <w:rsid w:val="00275DB5"/>
    <w:rsid w:val="00276C14"/>
    <w:rsid w:val="002C3AC7"/>
    <w:rsid w:val="004121D9"/>
    <w:rsid w:val="00431B13"/>
    <w:rsid w:val="004B599E"/>
    <w:rsid w:val="004C7545"/>
    <w:rsid w:val="00633C2D"/>
    <w:rsid w:val="00666058"/>
    <w:rsid w:val="006837A8"/>
    <w:rsid w:val="0069023A"/>
    <w:rsid w:val="006E542D"/>
    <w:rsid w:val="0076094A"/>
    <w:rsid w:val="007E62AE"/>
    <w:rsid w:val="00816374"/>
    <w:rsid w:val="00863AD2"/>
    <w:rsid w:val="008E5859"/>
    <w:rsid w:val="00960933"/>
    <w:rsid w:val="009962C6"/>
    <w:rsid w:val="009A5CAC"/>
    <w:rsid w:val="009B3519"/>
    <w:rsid w:val="009E0CBA"/>
    <w:rsid w:val="00A53C47"/>
    <w:rsid w:val="00B06BC5"/>
    <w:rsid w:val="00B944EA"/>
    <w:rsid w:val="00C45E06"/>
    <w:rsid w:val="00C73AA5"/>
    <w:rsid w:val="00CB4D21"/>
    <w:rsid w:val="00D00043"/>
    <w:rsid w:val="00D10331"/>
    <w:rsid w:val="00D550A4"/>
    <w:rsid w:val="00D83068"/>
    <w:rsid w:val="00DD241B"/>
    <w:rsid w:val="00DE4E8E"/>
    <w:rsid w:val="00E00F05"/>
    <w:rsid w:val="00E50693"/>
    <w:rsid w:val="00E51FFE"/>
    <w:rsid w:val="00F31A9D"/>
    <w:rsid w:val="00F713DA"/>
    <w:rsid w:val="00F71D3B"/>
    <w:rsid w:val="195609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 w:type="paragraph" w:styleId="aa">
    <w:name w:val="header"/>
    <w:basedOn w:val="a"/>
    <w:link w:val="ab"/>
    <w:uiPriority w:val="99"/>
    <w:unhideWhenUsed/>
    <w:rsid w:val="006E542D"/>
    <w:pPr>
      <w:tabs>
        <w:tab w:val="center" w:pos="4252"/>
        <w:tab w:val="right" w:pos="8504"/>
      </w:tabs>
      <w:snapToGrid w:val="0"/>
    </w:pPr>
  </w:style>
  <w:style w:type="character" w:customStyle="1" w:styleId="ab">
    <w:name w:val="ヘッダー (文字)"/>
    <w:basedOn w:val="a0"/>
    <w:link w:val="aa"/>
    <w:uiPriority w:val="99"/>
    <w:rsid w:val="006E542D"/>
  </w:style>
  <w:style w:type="paragraph" w:styleId="ac">
    <w:name w:val="footer"/>
    <w:basedOn w:val="a"/>
    <w:link w:val="ad"/>
    <w:uiPriority w:val="99"/>
    <w:unhideWhenUsed/>
    <w:rsid w:val="006E542D"/>
    <w:pPr>
      <w:tabs>
        <w:tab w:val="center" w:pos="4252"/>
        <w:tab w:val="right" w:pos="8504"/>
      </w:tabs>
      <w:snapToGrid w:val="0"/>
    </w:pPr>
  </w:style>
  <w:style w:type="character" w:customStyle="1" w:styleId="ad">
    <w:name w:val="フッター (文字)"/>
    <w:basedOn w:val="a0"/>
    <w:link w:val="ac"/>
    <w:uiPriority w:val="99"/>
    <w:rsid w:val="006E542D"/>
  </w:style>
  <w:style w:type="table" w:styleId="ae">
    <w:name w:val="Table Grid"/>
    <w:basedOn w:val="a1"/>
    <w:uiPriority w:val="39"/>
    <w:rsid w:val="001C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Props1.xml><?xml version="1.0" encoding="utf-8"?>
<ds:datastoreItem xmlns:ds="http://schemas.openxmlformats.org/officeDocument/2006/customXml" ds:itemID="{C1E9C828-5B02-48B8-908D-CB1B912709B5}">
  <ds:schemaRefs>
    <ds:schemaRef ds:uri="http://schemas.microsoft.com/sharepoint/v3/contenttype/forms"/>
  </ds:schemaRefs>
</ds:datastoreItem>
</file>

<file path=customXml/itemProps2.xml><?xml version="1.0" encoding="utf-8"?>
<ds:datastoreItem xmlns:ds="http://schemas.openxmlformats.org/officeDocument/2006/customXml" ds:itemID="{CE562632-E23C-4CA3-AC2C-A13BD7878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12527-f57d-4e04-8ba7-bbe39868e13b"/>
    <ds:schemaRef ds:uri="2404fbaf-8c48-4473-951c-87952f78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47E47-F20C-43E1-9A05-F7A2B8D6A75F}">
  <ds:schemaRefs>
    <ds:schemaRef ds:uri="http://schemas.microsoft.com/office/2006/metadata/properties"/>
    <ds:schemaRef ds:uri="http://schemas.microsoft.com/office/infopath/2007/PartnerControls"/>
    <ds:schemaRef ds:uri="ff212527-f57d-4e04-8ba7-bbe39868e13b"/>
    <ds:schemaRef ds:uri="2404fbaf-8c48-4473-951c-87952f781c25"/>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1533</Words>
  <Characters>1610</Characters>
  <Application>Microsoft Office Word</Application>
  <DocSecurity>0</DocSecurity>
  <Lines>70</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KAEWMUKDACHOT ANON</cp:lastModifiedBy>
  <cp:revision>17</cp:revision>
  <dcterms:created xsi:type="dcterms:W3CDTF">2025-12-02T04:48:00Z</dcterms:created>
  <dcterms:modified xsi:type="dcterms:W3CDTF">2026-01-14T05:00:00Z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y fmtid="{D5CDD505-2E9C-101B-9397-08002B2CF9AE}" pid="3" name="MediaServiceImageTags">
    <vt:lpwstr/>
  </property>
</Properties>
</file>