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EE15A" w14:textId="49A26EC5" w:rsidR="008E7E51" w:rsidRPr="008E7E51" w:rsidRDefault="000C5374" w:rsidP="008E7E51">
      <w:pPr>
        <w:rPr>
          <w:b/>
          <w:bCs/>
          <w:sz w:val="32"/>
          <w:szCs w:val="32"/>
        </w:rPr>
      </w:pPr>
      <w:r w:rsidRPr="000C5374">
        <w:rPr>
          <w:rFonts w:hint="eastAsia"/>
          <w:b/>
          <w:bCs/>
          <w:sz w:val="32"/>
          <w:szCs w:val="32"/>
        </w:rPr>
        <w:t>【東大阪市】第二寝屋川沿いの水辺空間を巡るコース</w:t>
      </w:r>
    </w:p>
    <w:p w14:paraId="5F881123" w14:textId="4DC07ADB" w:rsidR="008E7E51" w:rsidRPr="008E7E51" w:rsidRDefault="008E7E51" w:rsidP="008E7E51">
      <w:pPr>
        <w:numPr>
          <w:ilvl w:val="0"/>
          <w:numId w:val="2"/>
        </w:numPr>
        <w:rPr>
          <w:sz w:val="24"/>
          <w:szCs w:val="24"/>
        </w:rPr>
      </w:pPr>
      <w:r w:rsidRPr="008E7E51">
        <w:rPr>
          <w:rFonts w:hint="eastAsia"/>
          <w:sz w:val="24"/>
          <w:szCs w:val="24"/>
        </w:rPr>
        <w:t>距離：約</w:t>
      </w:r>
      <w:r w:rsidR="000C5374">
        <w:rPr>
          <w:rFonts w:hint="eastAsia"/>
          <w:sz w:val="24"/>
          <w:szCs w:val="24"/>
        </w:rPr>
        <w:t>4</w:t>
      </w:r>
      <w:r w:rsidRPr="008E7E51">
        <w:rPr>
          <w:rFonts w:hint="eastAsia"/>
          <w:sz w:val="24"/>
          <w:szCs w:val="24"/>
        </w:rPr>
        <w:t>km</w:t>
      </w:r>
      <w:r w:rsidR="000C5374">
        <w:rPr>
          <w:rFonts w:hint="eastAsia"/>
          <w:sz w:val="24"/>
          <w:szCs w:val="24"/>
        </w:rPr>
        <w:t>（高井田駅発、八戸ノ里駅着の場合）</w:t>
      </w:r>
    </w:p>
    <w:p w14:paraId="02064495" w14:textId="57B1014F" w:rsidR="008E7E51" w:rsidRPr="008E7E51" w:rsidRDefault="008E7E51" w:rsidP="008E7E51">
      <w:pPr>
        <w:numPr>
          <w:ilvl w:val="0"/>
          <w:numId w:val="2"/>
        </w:numPr>
        <w:rPr>
          <w:sz w:val="24"/>
          <w:szCs w:val="24"/>
        </w:rPr>
      </w:pPr>
      <w:r w:rsidRPr="008E7E51">
        <w:rPr>
          <w:rFonts w:hint="eastAsia"/>
          <w:sz w:val="24"/>
          <w:szCs w:val="24"/>
        </w:rPr>
        <w:t>所要時間：約</w:t>
      </w:r>
      <w:r w:rsidR="000C5374">
        <w:rPr>
          <w:rFonts w:hint="eastAsia"/>
          <w:sz w:val="24"/>
          <w:szCs w:val="24"/>
        </w:rPr>
        <w:t>6</w:t>
      </w:r>
      <w:r w:rsidRPr="008E7E51">
        <w:rPr>
          <w:rFonts w:hint="eastAsia"/>
          <w:sz w:val="24"/>
          <w:szCs w:val="24"/>
        </w:rPr>
        <w:t>0分</w:t>
      </w:r>
      <w:r w:rsidR="000C5374">
        <w:rPr>
          <w:rFonts w:hint="eastAsia"/>
          <w:sz w:val="24"/>
          <w:szCs w:val="24"/>
        </w:rPr>
        <w:t>（同上）</w:t>
      </w:r>
    </w:p>
    <w:p w14:paraId="4581CBF0" w14:textId="24FDD75B" w:rsidR="008E7E51" w:rsidRDefault="008E7E51" w:rsidP="008E7E51">
      <w:pPr>
        <w:numPr>
          <w:ilvl w:val="0"/>
          <w:numId w:val="2"/>
        </w:numPr>
        <w:rPr>
          <w:sz w:val="24"/>
          <w:szCs w:val="24"/>
        </w:rPr>
      </w:pPr>
      <w:r w:rsidRPr="008E7E51">
        <w:rPr>
          <w:rFonts w:hint="eastAsia"/>
          <w:sz w:val="24"/>
          <w:szCs w:val="24"/>
        </w:rPr>
        <w:t>チェックイン地点数：3</w:t>
      </w:r>
    </w:p>
    <w:p w14:paraId="393B773B" w14:textId="77777777" w:rsidR="008E7E51" w:rsidRPr="008E7E51" w:rsidRDefault="008E7E51" w:rsidP="008E7E51">
      <w:pPr>
        <w:rPr>
          <w:sz w:val="24"/>
          <w:szCs w:val="24"/>
        </w:rPr>
      </w:pPr>
    </w:p>
    <w:p w14:paraId="1F799ECB" w14:textId="77777777" w:rsidR="008E7E51" w:rsidRPr="008E7E51" w:rsidRDefault="008E7E51" w:rsidP="008E7E51">
      <w:pPr>
        <w:rPr>
          <w:b/>
          <w:bCs/>
          <w:sz w:val="24"/>
          <w:szCs w:val="24"/>
        </w:rPr>
      </w:pPr>
      <w:r w:rsidRPr="008E7E51">
        <w:rPr>
          <w:rFonts w:hint="eastAsia"/>
          <w:b/>
          <w:bCs/>
          <w:sz w:val="24"/>
          <w:szCs w:val="24"/>
        </w:rPr>
        <w:t>チェックイン地点紹介</w:t>
      </w:r>
    </w:p>
    <w:p w14:paraId="17CD8BBE" w14:textId="2AB31B00" w:rsidR="008E7E51" w:rsidRPr="008E7E51" w:rsidRDefault="008E7E51" w:rsidP="008E7E51">
      <w:pPr>
        <w:rPr>
          <w:b/>
          <w:bCs/>
          <w:sz w:val="22"/>
        </w:rPr>
      </w:pPr>
      <w:r w:rsidRPr="008E7E51">
        <w:rPr>
          <w:rFonts w:hint="eastAsia"/>
          <w:b/>
          <w:bCs/>
          <w:sz w:val="22"/>
        </w:rPr>
        <w:t>チェックイン地点1：</w:t>
      </w:r>
      <w:r w:rsidR="000C5374" w:rsidRPr="000C5374">
        <w:rPr>
          <w:rFonts w:hint="eastAsia"/>
          <w:b/>
          <w:bCs/>
          <w:sz w:val="22"/>
        </w:rPr>
        <w:t>長瀬川遊歩公園（長瀬川緑地）</w:t>
      </w:r>
    </w:p>
    <w:p w14:paraId="35EA700E" w14:textId="77777777" w:rsidR="000C5374" w:rsidRDefault="000C5374" w:rsidP="000C5374">
      <w:pPr>
        <w:ind w:firstLineChars="100" w:firstLine="210"/>
        <w:rPr>
          <w:noProof/>
        </w:rPr>
      </w:pPr>
      <w:r>
        <w:rPr>
          <w:rFonts w:hint="eastAsia"/>
          <w:noProof/>
        </w:rPr>
        <w:t>平成</w:t>
      </w:r>
      <w:r>
        <w:rPr>
          <w:noProof/>
        </w:rPr>
        <w:t>5（1993）年、大阪府の「いきいき水路モデル事業」により歩道、植栽等が整備され、地域住民が憩える水辺空間に再生された。</w:t>
      </w:r>
    </w:p>
    <w:p w14:paraId="3E02381E" w14:textId="20A2D21C" w:rsidR="008E7E51" w:rsidRPr="008E7E51" w:rsidRDefault="000C5374" w:rsidP="000C5374">
      <w:pPr>
        <w:ind w:firstLineChars="100" w:firstLine="210"/>
      </w:pPr>
      <w:r>
        <w:rPr>
          <w:rFonts w:hint="eastAsia"/>
          <w:noProof/>
        </w:rPr>
        <w:t>高井田駅周辺は、長瀬川遊歩公園（長瀬川緑地）として、遊歩道、緑地等が整備されている。</w:t>
      </w:r>
    </w:p>
    <w:p w14:paraId="22266D37" w14:textId="77777777" w:rsidR="000C5374" w:rsidRDefault="000C5374" w:rsidP="008E7E51">
      <w:pPr>
        <w:rPr>
          <w:noProof/>
        </w:rPr>
      </w:pPr>
      <w:r>
        <w:rPr>
          <w:noProof/>
        </w:rPr>
        <w:drawing>
          <wp:anchor distT="0" distB="0" distL="114300" distR="114300" simplePos="0" relativeHeight="251658240" behindDoc="0" locked="0" layoutInCell="1" allowOverlap="1" wp14:anchorId="7E43E961" wp14:editId="4C116B95">
            <wp:simplePos x="685800" y="4823460"/>
            <wp:positionH relativeFrom="column">
              <wp:align>left</wp:align>
            </wp:positionH>
            <wp:positionV relativeFrom="paragraph">
              <wp:align>top</wp:align>
            </wp:positionV>
            <wp:extent cx="4399800" cy="2926080"/>
            <wp:effectExtent l="0" t="0" r="1270" b="762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99800" cy="2926080"/>
                    </a:xfrm>
                    <a:prstGeom prst="rect">
                      <a:avLst/>
                    </a:prstGeom>
                    <a:noFill/>
                    <a:ln>
                      <a:noFill/>
                    </a:ln>
                  </pic:spPr>
                </pic:pic>
              </a:graphicData>
            </a:graphic>
          </wp:anchor>
        </w:drawing>
      </w:r>
    </w:p>
    <w:p w14:paraId="13F5A4B3" w14:textId="77777777" w:rsidR="000C5374" w:rsidRPr="000C5374" w:rsidRDefault="000C5374" w:rsidP="000C5374"/>
    <w:p w14:paraId="37C4BEDF" w14:textId="77777777" w:rsidR="000C5374" w:rsidRPr="000C5374" w:rsidRDefault="000C5374" w:rsidP="000C5374"/>
    <w:p w14:paraId="26462E30" w14:textId="77777777" w:rsidR="000C5374" w:rsidRPr="000C5374" w:rsidRDefault="000C5374" w:rsidP="000C5374"/>
    <w:p w14:paraId="15126C05" w14:textId="77777777" w:rsidR="000C5374" w:rsidRPr="000C5374" w:rsidRDefault="000C5374" w:rsidP="000C5374"/>
    <w:p w14:paraId="260EEFA1" w14:textId="77777777" w:rsidR="000C5374" w:rsidRPr="000C5374" w:rsidRDefault="000C5374" w:rsidP="000C5374"/>
    <w:p w14:paraId="2A390A93" w14:textId="77777777" w:rsidR="000C5374" w:rsidRPr="000C5374" w:rsidRDefault="000C5374" w:rsidP="000C5374"/>
    <w:p w14:paraId="59A99D5B" w14:textId="77777777" w:rsidR="000C5374" w:rsidRPr="000C5374" w:rsidRDefault="000C5374" w:rsidP="000C5374"/>
    <w:p w14:paraId="245719B6" w14:textId="77777777" w:rsidR="000C5374" w:rsidRPr="000C5374" w:rsidRDefault="000C5374" w:rsidP="000C5374"/>
    <w:p w14:paraId="67ACC9E7" w14:textId="77777777" w:rsidR="000C5374" w:rsidRPr="000C5374" w:rsidRDefault="000C5374" w:rsidP="000C5374"/>
    <w:p w14:paraId="76A7DE8F" w14:textId="77777777" w:rsidR="000C5374" w:rsidRPr="000C5374" w:rsidRDefault="000C5374" w:rsidP="000C5374"/>
    <w:p w14:paraId="4A0F96C8" w14:textId="77777777" w:rsidR="000C5374" w:rsidRDefault="000C5374" w:rsidP="008E7E51">
      <w:pPr>
        <w:rPr>
          <w:noProof/>
        </w:rPr>
      </w:pPr>
    </w:p>
    <w:p w14:paraId="677E822D" w14:textId="77777777" w:rsidR="000C5374" w:rsidRDefault="000C5374" w:rsidP="000C5374">
      <w:pPr>
        <w:ind w:firstLineChars="100" w:firstLine="206"/>
        <w:rPr>
          <w:b/>
          <w:bCs/>
        </w:rPr>
      </w:pPr>
    </w:p>
    <w:p w14:paraId="09EA0E98" w14:textId="1CC4F143" w:rsidR="008E7E51" w:rsidRDefault="000C5374" w:rsidP="000C5374">
      <w:pPr>
        <w:ind w:firstLineChars="100" w:firstLine="210"/>
        <w:rPr>
          <w:b/>
          <w:bCs/>
        </w:rPr>
      </w:pPr>
      <w:r>
        <w:rPr>
          <w:noProof/>
        </w:rPr>
        <w:lastRenderedPageBreak/>
        <w:drawing>
          <wp:inline distT="0" distB="0" distL="0" distR="0" wp14:anchorId="4AE209EE" wp14:editId="5499FE4B">
            <wp:extent cx="4343400" cy="2888572"/>
            <wp:effectExtent l="0" t="0" r="0" b="762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43400" cy="2888572"/>
                    </a:xfrm>
                    <a:prstGeom prst="rect">
                      <a:avLst/>
                    </a:prstGeom>
                    <a:noFill/>
                    <a:ln>
                      <a:noFill/>
                    </a:ln>
                  </pic:spPr>
                </pic:pic>
              </a:graphicData>
            </a:graphic>
          </wp:inline>
        </w:drawing>
      </w:r>
      <w:r>
        <w:rPr>
          <w:b/>
          <w:bCs/>
        </w:rPr>
        <w:br w:type="textWrapping" w:clear="all"/>
      </w:r>
    </w:p>
    <w:p w14:paraId="762F9F5A" w14:textId="7F52EC59" w:rsidR="008E7E51" w:rsidRPr="008E7E51" w:rsidRDefault="008E7E51" w:rsidP="008E7E51">
      <w:pPr>
        <w:rPr>
          <w:b/>
          <w:bCs/>
          <w:sz w:val="22"/>
        </w:rPr>
      </w:pPr>
      <w:r w:rsidRPr="008E7E51">
        <w:rPr>
          <w:rFonts w:hint="eastAsia"/>
          <w:b/>
          <w:bCs/>
          <w:sz w:val="22"/>
        </w:rPr>
        <w:t>チェックイン地点2：</w:t>
      </w:r>
      <w:r w:rsidR="000C5374" w:rsidRPr="000C5374">
        <w:rPr>
          <w:rFonts w:hint="eastAsia"/>
          <w:b/>
          <w:bCs/>
          <w:sz w:val="22"/>
        </w:rPr>
        <w:t>川俣水みらいセンター（川俣スカイランド）</w:t>
      </w:r>
    </w:p>
    <w:p w14:paraId="1C013257" w14:textId="6B46AB1A" w:rsidR="008E7E51" w:rsidRDefault="000C5374" w:rsidP="008E7E51">
      <w:pPr>
        <w:ind w:firstLineChars="100" w:firstLine="210"/>
      </w:pPr>
      <w:r w:rsidRPr="000C5374">
        <w:rPr>
          <w:rFonts w:hint="eastAsia"/>
        </w:rPr>
        <w:t>府民の憩いの場となるよう、下水処理施設の上部空間を利用し、多目的芝生広場、幼児広場、水辺の広場、多目的グラウンド等の整備を行っている</w:t>
      </w:r>
      <w:r w:rsidR="008E7E51" w:rsidRPr="008E7E51">
        <w:rPr>
          <w:rFonts w:hint="eastAsia"/>
        </w:rPr>
        <w:t>。</w:t>
      </w:r>
    </w:p>
    <w:p w14:paraId="111EFE89" w14:textId="3AEF1B2A" w:rsidR="000C5374" w:rsidRPr="000C5374" w:rsidRDefault="000C5374" w:rsidP="008E7E51">
      <w:pPr>
        <w:ind w:firstLineChars="100" w:firstLine="210"/>
        <w:rPr>
          <w:rFonts w:hint="eastAsia"/>
        </w:rPr>
      </w:pPr>
      <w:hyperlink r:id="rId9" w:history="1">
        <w:r w:rsidRPr="000C5374">
          <w:rPr>
            <w:rStyle w:val="a3"/>
          </w:rPr>
          <w:t>詳しくはこちら</w:t>
        </w:r>
      </w:hyperlink>
    </w:p>
    <w:p w14:paraId="74F4E3C8" w14:textId="518FD387" w:rsidR="008E7E51" w:rsidRPr="008E7E51" w:rsidRDefault="000C5374" w:rsidP="008E7E51">
      <w:r>
        <w:rPr>
          <w:noProof/>
        </w:rPr>
        <w:drawing>
          <wp:anchor distT="0" distB="0" distL="114300" distR="114300" simplePos="0" relativeHeight="251659264" behindDoc="0" locked="0" layoutInCell="1" allowOverlap="1" wp14:anchorId="3CAA9422" wp14:editId="0C7A5189">
            <wp:simplePos x="685800" y="5303520"/>
            <wp:positionH relativeFrom="column">
              <wp:align>left</wp:align>
            </wp:positionH>
            <wp:positionV relativeFrom="paragraph">
              <wp:align>top</wp:align>
            </wp:positionV>
            <wp:extent cx="4331052" cy="2880360"/>
            <wp:effectExtent l="0" t="0" r="0" b="0"/>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31052" cy="2880360"/>
                    </a:xfrm>
                    <a:prstGeom prst="rect">
                      <a:avLst/>
                    </a:prstGeom>
                    <a:noFill/>
                    <a:ln>
                      <a:noFill/>
                    </a:ln>
                  </pic:spPr>
                </pic:pic>
              </a:graphicData>
            </a:graphic>
          </wp:anchor>
        </w:drawing>
      </w:r>
      <w:r>
        <w:br w:type="textWrapping" w:clear="all"/>
      </w:r>
      <w:r>
        <w:rPr>
          <w:noProof/>
        </w:rPr>
        <w:lastRenderedPageBreak/>
        <w:drawing>
          <wp:inline distT="0" distB="0" distL="0" distR="0" wp14:anchorId="5DF4ABA6" wp14:editId="38572A2A">
            <wp:extent cx="4319594" cy="2872740"/>
            <wp:effectExtent l="0" t="0" r="5080" b="381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19594" cy="2872740"/>
                    </a:xfrm>
                    <a:prstGeom prst="rect">
                      <a:avLst/>
                    </a:prstGeom>
                    <a:noFill/>
                    <a:ln>
                      <a:noFill/>
                    </a:ln>
                  </pic:spPr>
                </pic:pic>
              </a:graphicData>
            </a:graphic>
          </wp:inline>
        </w:drawing>
      </w:r>
    </w:p>
    <w:p w14:paraId="41367A5D" w14:textId="77777777" w:rsidR="008E7E51" w:rsidRDefault="008E7E51" w:rsidP="008E7E51">
      <w:pPr>
        <w:rPr>
          <w:b/>
          <w:bCs/>
        </w:rPr>
      </w:pPr>
    </w:p>
    <w:p w14:paraId="71D367FD" w14:textId="5B0AC9C8" w:rsidR="008E7E51" w:rsidRPr="008E7E51" w:rsidRDefault="008E7E51" w:rsidP="008E7E51">
      <w:pPr>
        <w:rPr>
          <w:b/>
          <w:bCs/>
          <w:sz w:val="22"/>
        </w:rPr>
      </w:pPr>
      <w:r w:rsidRPr="008E7E51">
        <w:rPr>
          <w:rFonts w:hint="eastAsia"/>
          <w:b/>
          <w:bCs/>
          <w:sz w:val="22"/>
        </w:rPr>
        <w:t>チェックイン地点3：</w:t>
      </w:r>
      <w:r w:rsidR="000C5374" w:rsidRPr="000C5374">
        <w:rPr>
          <w:rFonts w:hint="eastAsia"/>
          <w:b/>
          <w:bCs/>
          <w:sz w:val="22"/>
        </w:rPr>
        <w:t>楠根川緑地</w:t>
      </w:r>
    </w:p>
    <w:p w14:paraId="7C7ADDAB" w14:textId="77777777" w:rsidR="000C5374" w:rsidRDefault="000C5374" w:rsidP="000C5374">
      <w:pPr>
        <w:ind w:firstLineChars="100" w:firstLine="210"/>
      </w:pPr>
      <w:r w:rsidRPr="000C5374">
        <w:rPr>
          <w:rFonts w:hint="eastAsia"/>
        </w:rPr>
        <w:t>第二寝屋川の開削により廃川となった旧楠根川の河道跡を緑地として整備している。</w:t>
      </w:r>
    </w:p>
    <w:p w14:paraId="43491942" w14:textId="40E50CE4" w:rsidR="008E7E51" w:rsidRPr="008E7E51" w:rsidRDefault="000C5374" w:rsidP="008E7E51">
      <w:r>
        <w:rPr>
          <w:noProof/>
        </w:rPr>
        <w:drawing>
          <wp:inline distT="0" distB="0" distL="0" distR="0" wp14:anchorId="54216355" wp14:editId="02442BE8">
            <wp:extent cx="4342510" cy="2887980"/>
            <wp:effectExtent l="0" t="0" r="1270" b="762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42510" cy="2887980"/>
                    </a:xfrm>
                    <a:prstGeom prst="rect">
                      <a:avLst/>
                    </a:prstGeom>
                    <a:noFill/>
                    <a:ln>
                      <a:noFill/>
                    </a:ln>
                  </pic:spPr>
                </pic:pic>
              </a:graphicData>
            </a:graphic>
          </wp:inline>
        </w:drawing>
      </w:r>
    </w:p>
    <w:p w14:paraId="629FE788" w14:textId="7D601369" w:rsidR="008E7E51" w:rsidRDefault="00234C5B">
      <w:r>
        <w:rPr>
          <w:noProof/>
        </w:rPr>
        <w:lastRenderedPageBreak/>
        <w:drawing>
          <wp:inline distT="0" distB="0" distL="0" distR="0" wp14:anchorId="6747A643" wp14:editId="54A26F03">
            <wp:extent cx="4319594" cy="2872740"/>
            <wp:effectExtent l="0" t="0" r="5080" b="381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19594" cy="2872740"/>
                    </a:xfrm>
                    <a:prstGeom prst="rect">
                      <a:avLst/>
                    </a:prstGeom>
                    <a:noFill/>
                    <a:ln>
                      <a:noFill/>
                    </a:ln>
                  </pic:spPr>
                </pic:pic>
              </a:graphicData>
            </a:graphic>
          </wp:inline>
        </w:drawing>
      </w:r>
    </w:p>
    <w:sectPr w:rsidR="008E7E51" w:rsidSect="008E7E5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47AE2" w14:textId="77777777" w:rsidR="000C5374" w:rsidRDefault="000C5374" w:rsidP="000C5374">
      <w:r>
        <w:separator/>
      </w:r>
    </w:p>
  </w:endnote>
  <w:endnote w:type="continuationSeparator" w:id="0">
    <w:p w14:paraId="2DDE11A9" w14:textId="77777777" w:rsidR="000C5374" w:rsidRDefault="000C5374" w:rsidP="000C5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6898E" w14:textId="77777777" w:rsidR="000C5374" w:rsidRDefault="000C5374" w:rsidP="000C5374">
      <w:r>
        <w:separator/>
      </w:r>
    </w:p>
  </w:footnote>
  <w:footnote w:type="continuationSeparator" w:id="0">
    <w:p w14:paraId="08B64670" w14:textId="77777777" w:rsidR="000C5374" w:rsidRDefault="000C5374" w:rsidP="000C53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D4083"/>
    <w:multiLevelType w:val="multilevel"/>
    <w:tmpl w:val="26A25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58183E"/>
    <w:multiLevelType w:val="multilevel"/>
    <w:tmpl w:val="87C8A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E51"/>
    <w:rsid w:val="000C5374"/>
    <w:rsid w:val="00234C5B"/>
    <w:rsid w:val="004F56B0"/>
    <w:rsid w:val="008E7E51"/>
    <w:rsid w:val="00A401C6"/>
    <w:rsid w:val="00B522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B02108F"/>
  <w15:chartTrackingRefBased/>
  <w15:docId w15:val="{5B73E78D-9140-4C36-8AB9-C64ADE687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E7E51"/>
    <w:rPr>
      <w:color w:val="0563C1" w:themeColor="hyperlink"/>
      <w:u w:val="single"/>
    </w:rPr>
  </w:style>
  <w:style w:type="character" w:styleId="a4">
    <w:name w:val="Unresolved Mention"/>
    <w:basedOn w:val="a0"/>
    <w:uiPriority w:val="99"/>
    <w:semiHidden/>
    <w:unhideWhenUsed/>
    <w:rsid w:val="008E7E51"/>
    <w:rPr>
      <w:color w:val="605E5C"/>
      <w:shd w:val="clear" w:color="auto" w:fill="E1DFDD"/>
    </w:rPr>
  </w:style>
  <w:style w:type="paragraph" w:styleId="a5">
    <w:name w:val="header"/>
    <w:basedOn w:val="a"/>
    <w:link w:val="a6"/>
    <w:uiPriority w:val="99"/>
    <w:unhideWhenUsed/>
    <w:rsid w:val="000C5374"/>
    <w:pPr>
      <w:tabs>
        <w:tab w:val="center" w:pos="4252"/>
        <w:tab w:val="right" w:pos="8504"/>
      </w:tabs>
      <w:snapToGrid w:val="0"/>
    </w:pPr>
  </w:style>
  <w:style w:type="character" w:customStyle="1" w:styleId="a6">
    <w:name w:val="ヘッダー (文字)"/>
    <w:basedOn w:val="a0"/>
    <w:link w:val="a5"/>
    <w:uiPriority w:val="99"/>
    <w:rsid w:val="000C5374"/>
  </w:style>
  <w:style w:type="paragraph" w:styleId="a7">
    <w:name w:val="footer"/>
    <w:basedOn w:val="a"/>
    <w:link w:val="a8"/>
    <w:uiPriority w:val="99"/>
    <w:unhideWhenUsed/>
    <w:rsid w:val="000C5374"/>
    <w:pPr>
      <w:tabs>
        <w:tab w:val="center" w:pos="4252"/>
        <w:tab w:val="right" w:pos="8504"/>
      </w:tabs>
      <w:snapToGrid w:val="0"/>
    </w:pPr>
  </w:style>
  <w:style w:type="character" w:customStyle="1" w:styleId="a8">
    <w:name w:val="フッター (文字)"/>
    <w:basedOn w:val="a0"/>
    <w:link w:val="a7"/>
    <w:uiPriority w:val="99"/>
    <w:rsid w:val="000C53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043263">
      <w:bodyDiv w:val="1"/>
      <w:marLeft w:val="0"/>
      <w:marRight w:val="0"/>
      <w:marTop w:val="0"/>
      <w:marBottom w:val="0"/>
      <w:divBdr>
        <w:top w:val="none" w:sz="0" w:space="0" w:color="auto"/>
        <w:left w:val="none" w:sz="0" w:space="0" w:color="auto"/>
        <w:bottom w:val="none" w:sz="0" w:space="0" w:color="auto"/>
        <w:right w:val="none" w:sz="0" w:space="0" w:color="auto"/>
      </w:divBdr>
    </w:div>
    <w:div w:id="1444152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www.pref.osaka.lg.jp/o130380/tobugesui/ryokuchi/kawamataskyrando.html"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4</Pages>
  <Words>74</Words>
  <Characters>428</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2024-11-15T07:05:00Z</dcterms:created>
  <dcterms:modified xsi:type="dcterms:W3CDTF">2024-11-15T07:51:00Z</dcterms:modified>
</cp:coreProperties>
</file>