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6E32AD0" w14:textId="6AFA5F9F" w:rsidR="00B80595" w:rsidRPr="00D07BA0" w:rsidRDefault="00C92D16" w:rsidP="00765AE3">
      <w:pPr>
        <w:spacing w:afterLines="50" w:after="180"/>
        <w:jc w:val="center"/>
        <w:rPr>
          <w:rFonts w:asciiTheme="majorEastAsia" w:eastAsiaTheme="majorEastAsia" w:hAnsiTheme="majorEastAsia"/>
          <w:sz w:val="32"/>
          <w:szCs w:val="32"/>
        </w:rPr>
      </w:pPr>
      <w:r w:rsidRPr="00D07BA0">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2333C97" wp14:editId="283F1439">
                <wp:simplePos x="0" y="0"/>
                <wp:positionH relativeFrom="column">
                  <wp:posOffset>5137785</wp:posOffset>
                </wp:positionH>
                <wp:positionV relativeFrom="paragraph">
                  <wp:posOffset>-310514</wp:posOffset>
                </wp:positionV>
                <wp:extent cx="10668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47C089" w14:textId="59342475" w:rsidR="00C92D16" w:rsidRPr="00C92D16" w:rsidRDefault="00C92D16" w:rsidP="00C92D16">
                            <w:pPr>
                              <w:jc w:val="center"/>
                              <w:rPr>
                                <w:rFonts w:asciiTheme="majorEastAsia" w:eastAsiaTheme="majorEastAsia" w:hAnsiTheme="majorEastAsia"/>
                                <w:b/>
                                <w:sz w:val="24"/>
                                <w:szCs w:val="24"/>
                              </w:rPr>
                            </w:pPr>
                            <w:r w:rsidRPr="00C92D16">
                              <w:rPr>
                                <w:rFonts w:asciiTheme="majorEastAsia" w:eastAsiaTheme="majorEastAsia" w:hAnsiTheme="majorEastAsia" w:hint="eastAsia"/>
                                <w:b/>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33C97" id="正方形/長方形 1" o:spid="_x0000_s1026" style="position:absolute;left:0;text-align:left;margin-left:404.55pt;margin-top:-24.45pt;width:84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" fillcolor="white [3201]" strokecolor="black [3213]" strokeweight="2pt">
                <v:textbox>
                  <w:txbxContent>
                    <w:p w14:paraId="4F47C089" w14:textId="59342475" w:rsidR="00C92D16" w:rsidRPr="00C92D16" w:rsidRDefault="00C92D16" w:rsidP="00C92D16">
                      <w:pPr>
                        <w:jc w:val="center"/>
                        <w:rPr>
                          <w:rFonts w:asciiTheme="majorEastAsia" w:eastAsiaTheme="majorEastAsia" w:hAnsiTheme="majorEastAsia"/>
                          <w:b/>
                          <w:sz w:val="24"/>
                          <w:szCs w:val="24"/>
                        </w:rPr>
                      </w:pPr>
                      <w:r w:rsidRPr="00C92D16">
                        <w:rPr>
                          <w:rFonts w:asciiTheme="majorEastAsia" w:eastAsiaTheme="majorEastAsia" w:hAnsiTheme="majorEastAsia" w:hint="eastAsia"/>
                          <w:b/>
                          <w:sz w:val="24"/>
                          <w:szCs w:val="24"/>
                        </w:rPr>
                        <w:t>資料２</w:t>
                      </w:r>
                    </w:p>
                  </w:txbxContent>
                </v:textbox>
              </v:rect>
            </w:pict>
          </mc:Fallback>
        </mc:AlternateContent>
      </w:r>
      <w:r w:rsidR="00450036" w:rsidRPr="00D07BA0">
        <w:rPr>
          <w:rFonts w:asciiTheme="majorEastAsia" w:eastAsiaTheme="majorEastAsia" w:hAnsiTheme="majorEastAsia" w:hint="eastAsia"/>
          <w:sz w:val="32"/>
          <w:szCs w:val="32"/>
        </w:rPr>
        <w:t>自主行動基準検討部会</w:t>
      </w:r>
      <w:r w:rsidR="00FE1EEB" w:rsidRPr="00D07BA0">
        <w:rPr>
          <w:rFonts w:asciiTheme="majorEastAsia" w:eastAsiaTheme="majorEastAsia" w:hAnsiTheme="majorEastAsia" w:hint="eastAsia"/>
          <w:sz w:val="32"/>
          <w:szCs w:val="32"/>
        </w:rPr>
        <w:t>について</w:t>
      </w:r>
    </w:p>
    <w:p w14:paraId="66E32AD1" w14:textId="77777777" w:rsidR="00FE1EEB" w:rsidRPr="00D07BA0" w:rsidRDefault="00FE1EEB"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１．</w:t>
      </w:r>
      <w:r w:rsidR="00450036" w:rsidRPr="00D07BA0">
        <w:rPr>
          <w:rFonts w:asciiTheme="majorEastAsia" w:eastAsiaTheme="majorEastAsia" w:hAnsiTheme="majorEastAsia" w:hint="eastAsia"/>
          <w:sz w:val="28"/>
          <w:szCs w:val="28"/>
        </w:rPr>
        <w:t>自主行動基準</w:t>
      </w:r>
      <w:r w:rsidRPr="00D07BA0">
        <w:rPr>
          <w:rFonts w:asciiTheme="majorEastAsia" w:eastAsiaTheme="majorEastAsia" w:hAnsiTheme="majorEastAsia" w:hint="eastAsia"/>
          <w:sz w:val="28"/>
          <w:szCs w:val="28"/>
        </w:rPr>
        <w:t>について</w:t>
      </w:r>
    </w:p>
    <w:p w14:paraId="30D4DB02" w14:textId="342CA294" w:rsidR="00081328" w:rsidRPr="00D07BA0" w:rsidRDefault="00081328" w:rsidP="00FE1EEB">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w:t>
      </w:r>
      <w:r w:rsidR="00BD1CE8" w:rsidRPr="00D07BA0">
        <w:rPr>
          <w:rFonts w:asciiTheme="minorEastAsia" w:hAnsiTheme="minorEastAsia" w:hint="eastAsia"/>
          <w:sz w:val="24"/>
          <w:szCs w:val="24"/>
        </w:rPr>
        <w:t>大阪府では、平成1</w:t>
      </w:r>
      <w:r w:rsidR="00BD1CE8" w:rsidRPr="00D07BA0">
        <w:rPr>
          <w:rFonts w:asciiTheme="minorEastAsia" w:hAnsiTheme="minorEastAsia"/>
          <w:sz w:val="24"/>
          <w:szCs w:val="24"/>
        </w:rPr>
        <w:t>7</w:t>
      </w:r>
      <w:r w:rsidR="00BD1CE8" w:rsidRPr="00D07BA0">
        <w:rPr>
          <w:rFonts w:asciiTheme="minorEastAsia" w:hAnsiTheme="minorEastAsia" w:hint="eastAsia"/>
          <w:sz w:val="24"/>
          <w:szCs w:val="24"/>
        </w:rPr>
        <w:t>年７月に施行した改正大阪府消費者保護条例において、事業者</w:t>
      </w:r>
      <w:r w:rsidR="00C238D7">
        <w:rPr>
          <w:rFonts w:asciiTheme="minorEastAsia" w:hAnsiTheme="minorEastAsia" w:hint="eastAsia"/>
          <w:sz w:val="24"/>
          <w:szCs w:val="24"/>
        </w:rPr>
        <w:t>又は</w:t>
      </w:r>
      <w:r w:rsidR="00BD1CE8" w:rsidRPr="00D07BA0">
        <w:rPr>
          <w:rFonts w:asciiTheme="minorEastAsia" w:hAnsiTheme="minorEastAsia" w:hint="eastAsia"/>
          <w:sz w:val="24"/>
          <w:szCs w:val="24"/>
        </w:rPr>
        <w:t>事業者団体</w:t>
      </w:r>
      <w:r w:rsidR="00E74432">
        <w:rPr>
          <w:rFonts w:asciiTheme="minorEastAsia" w:hAnsiTheme="minorEastAsia" w:hint="eastAsia"/>
          <w:sz w:val="24"/>
          <w:szCs w:val="24"/>
        </w:rPr>
        <w:t>（以下「事業者等」という。）</w:t>
      </w:r>
      <w:r w:rsidR="00BD1CE8" w:rsidRPr="00D07BA0">
        <w:rPr>
          <w:rFonts w:asciiTheme="minorEastAsia" w:hAnsiTheme="minorEastAsia" w:hint="eastAsia"/>
          <w:sz w:val="24"/>
          <w:szCs w:val="24"/>
        </w:rPr>
        <w:t>の「自主行動基準」の届出制を全国で初めて規定し、届け出られた自主行動基準を公示している。</w:t>
      </w:r>
    </w:p>
    <w:p w14:paraId="66E32AD2" w14:textId="7ABBDB7C" w:rsidR="00FE1EEB" w:rsidRPr="00D07BA0" w:rsidRDefault="00FE1EEB" w:rsidP="00FE1EEB">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w:t>
      </w:r>
      <w:r w:rsidR="00450036" w:rsidRPr="00D07BA0">
        <w:rPr>
          <w:rFonts w:asciiTheme="minorEastAsia" w:hAnsiTheme="minorEastAsia" w:hint="eastAsia"/>
          <w:sz w:val="24"/>
          <w:szCs w:val="24"/>
        </w:rPr>
        <w:t>自主行動基準とは、事業者</w:t>
      </w:r>
      <w:r w:rsidR="00450036" w:rsidRPr="00C42F7B">
        <w:rPr>
          <w:rFonts w:asciiTheme="minorEastAsia" w:hAnsiTheme="minorEastAsia" w:hint="eastAsia"/>
          <w:sz w:val="24"/>
          <w:szCs w:val="24"/>
        </w:rPr>
        <w:t>等</w:t>
      </w:r>
      <w:r w:rsidR="00450036" w:rsidRPr="00D07BA0">
        <w:rPr>
          <w:rFonts w:asciiTheme="minorEastAsia" w:hAnsiTheme="minorEastAsia" w:hint="eastAsia"/>
          <w:sz w:val="24"/>
          <w:szCs w:val="24"/>
        </w:rPr>
        <w:t>が、</w:t>
      </w:r>
      <w:r w:rsidR="00E74432">
        <w:rPr>
          <w:rFonts w:asciiTheme="minorEastAsia" w:hAnsiTheme="minorEastAsia" w:hint="eastAsia"/>
          <w:sz w:val="24"/>
          <w:szCs w:val="24"/>
        </w:rPr>
        <w:t>消費者との信頼関係を構築し、その利益の擁護及び増進を図るため、</w:t>
      </w:r>
      <w:r w:rsidR="00450036" w:rsidRPr="00D07BA0">
        <w:rPr>
          <w:rFonts w:asciiTheme="minorEastAsia" w:hAnsiTheme="minorEastAsia" w:hint="eastAsia"/>
          <w:sz w:val="24"/>
          <w:szCs w:val="24"/>
        </w:rPr>
        <w:t>法令の遵守はもとより商品及び役務等の品質等</w:t>
      </w:r>
      <w:r w:rsidR="00E74432">
        <w:rPr>
          <w:rFonts w:asciiTheme="minorEastAsia" w:hAnsiTheme="minorEastAsia" w:hint="eastAsia"/>
          <w:sz w:val="24"/>
          <w:szCs w:val="24"/>
        </w:rPr>
        <w:t>並びに物品の購入等</w:t>
      </w:r>
      <w:r w:rsidR="00450036" w:rsidRPr="00D07BA0">
        <w:rPr>
          <w:rFonts w:asciiTheme="minorEastAsia" w:hAnsiTheme="minorEastAsia" w:hint="eastAsia"/>
          <w:sz w:val="24"/>
          <w:szCs w:val="24"/>
        </w:rPr>
        <w:t>に関する広告などの表示方法</w:t>
      </w:r>
      <w:r w:rsidR="0024533B">
        <w:rPr>
          <w:rFonts w:asciiTheme="minorEastAsia" w:hAnsiTheme="minorEastAsia" w:hint="eastAsia"/>
          <w:sz w:val="24"/>
          <w:szCs w:val="24"/>
        </w:rPr>
        <w:t>や</w:t>
      </w:r>
      <w:r w:rsidR="00E74432">
        <w:rPr>
          <w:rFonts w:asciiTheme="minorEastAsia" w:hAnsiTheme="minorEastAsia" w:hint="eastAsia"/>
          <w:sz w:val="24"/>
          <w:szCs w:val="24"/>
        </w:rPr>
        <w:t>事業者等が目指す</w:t>
      </w:r>
      <w:r w:rsidR="00450036" w:rsidRPr="00D07BA0">
        <w:rPr>
          <w:rFonts w:asciiTheme="minorEastAsia" w:hAnsiTheme="minorEastAsia" w:hint="eastAsia"/>
          <w:sz w:val="24"/>
          <w:szCs w:val="24"/>
        </w:rPr>
        <w:t>経営方針等を具体的に策定</w:t>
      </w:r>
      <w:r w:rsidR="00FD2EE1" w:rsidRPr="00D07BA0">
        <w:rPr>
          <w:rFonts w:asciiTheme="minorEastAsia" w:hAnsiTheme="minorEastAsia" w:hint="eastAsia"/>
          <w:sz w:val="24"/>
          <w:szCs w:val="24"/>
        </w:rPr>
        <w:t>する</w:t>
      </w:r>
      <w:r w:rsidR="00450036" w:rsidRPr="00D07BA0">
        <w:rPr>
          <w:rFonts w:asciiTheme="minorEastAsia" w:hAnsiTheme="minorEastAsia" w:hint="eastAsia"/>
          <w:sz w:val="24"/>
          <w:szCs w:val="24"/>
        </w:rPr>
        <w:t>もの（消費者保護条例第</w:t>
      </w:r>
      <w:r w:rsidR="00AC241E" w:rsidRPr="00D07BA0">
        <w:rPr>
          <w:rFonts w:asciiTheme="minorEastAsia" w:hAnsiTheme="minorEastAsia" w:hint="eastAsia"/>
          <w:sz w:val="24"/>
          <w:szCs w:val="24"/>
        </w:rPr>
        <w:t>12</w:t>
      </w:r>
      <w:r w:rsidR="00450036" w:rsidRPr="00D07BA0">
        <w:rPr>
          <w:rFonts w:asciiTheme="minorEastAsia" w:hAnsiTheme="minorEastAsia" w:hint="eastAsia"/>
          <w:sz w:val="24"/>
          <w:szCs w:val="24"/>
        </w:rPr>
        <w:t>条第１項）。</w:t>
      </w:r>
    </w:p>
    <w:p w14:paraId="66E32AD3" w14:textId="466B717F" w:rsidR="0009680B" w:rsidRPr="00D07BA0" w:rsidRDefault="00FE1EEB" w:rsidP="00FE1EEB">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w:t>
      </w:r>
      <w:r w:rsidR="00450036" w:rsidRPr="00D07BA0">
        <w:rPr>
          <w:rFonts w:asciiTheme="minorEastAsia" w:hAnsiTheme="minorEastAsia" w:hint="eastAsia"/>
          <w:sz w:val="24"/>
          <w:szCs w:val="24"/>
        </w:rPr>
        <w:t>事業者等は、自主行動基準を策定しようとするときは知事に届出を行い</w:t>
      </w:r>
      <w:r w:rsidR="0009680B" w:rsidRPr="00D07BA0">
        <w:rPr>
          <w:rFonts w:asciiTheme="minorEastAsia" w:hAnsiTheme="minorEastAsia" w:hint="eastAsia"/>
          <w:sz w:val="24"/>
          <w:szCs w:val="24"/>
        </w:rPr>
        <w:t>（同条第２項）</w:t>
      </w:r>
      <w:r w:rsidR="00450036" w:rsidRPr="00D07BA0">
        <w:rPr>
          <w:rFonts w:asciiTheme="minorEastAsia" w:hAnsiTheme="minorEastAsia" w:hint="eastAsia"/>
          <w:sz w:val="24"/>
          <w:szCs w:val="24"/>
        </w:rPr>
        <w:t>、知事は、その内容が条例第</w:t>
      </w:r>
      <w:r w:rsidR="00AC241E" w:rsidRPr="00D07BA0">
        <w:rPr>
          <w:rFonts w:asciiTheme="minorEastAsia" w:hAnsiTheme="minorEastAsia" w:hint="eastAsia"/>
          <w:sz w:val="24"/>
          <w:szCs w:val="24"/>
        </w:rPr>
        <w:t>12</w:t>
      </w:r>
      <w:r w:rsidR="00450036" w:rsidRPr="00D07BA0">
        <w:rPr>
          <w:rFonts w:asciiTheme="minorEastAsia" w:hAnsiTheme="minorEastAsia" w:hint="eastAsia"/>
          <w:sz w:val="24"/>
          <w:szCs w:val="24"/>
        </w:rPr>
        <w:t>条第１項に規定する目的に適合すると認めるときは公示</w:t>
      </w:r>
      <w:r w:rsidR="0085385C" w:rsidRPr="00D07BA0">
        <w:rPr>
          <w:rFonts w:asciiTheme="minorEastAsia" w:hAnsiTheme="minorEastAsia" w:hint="eastAsia"/>
          <w:sz w:val="24"/>
          <w:szCs w:val="24"/>
        </w:rPr>
        <w:t>し</w:t>
      </w:r>
      <w:r w:rsidR="0009680B" w:rsidRPr="00D07BA0">
        <w:rPr>
          <w:rFonts w:asciiTheme="minorEastAsia" w:hAnsiTheme="minorEastAsia" w:hint="eastAsia"/>
          <w:sz w:val="24"/>
          <w:szCs w:val="24"/>
        </w:rPr>
        <w:t>なければならない（同条第４項）。</w:t>
      </w:r>
    </w:p>
    <w:p w14:paraId="66E32AD4" w14:textId="77777777" w:rsidR="00FE1EEB" w:rsidRPr="00D07BA0" w:rsidRDefault="0009680B" w:rsidP="0009680B">
      <w:pPr>
        <w:ind w:leftChars="342" w:left="718"/>
        <w:rPr>
          <w:rFonts w:asciiTheme="minorEastAsia" w:hAnsiTheme="minorEastAsia"/>
          <w:sz w:val="24"/>
          <w:szCs w:val="24"/>
        </w:rPr>
      </w:pPr>
      <w:r w:rsidRPr="00D07BA0">
        <w:rPr>
          <w:rFonts w:asciiTheme="minorEastAsia" w:hAnsiTheme="minorEastAsia" w:hint="eastAsia"/>
          <w:sz w:val="24"/>
          <w:szCs w:val="24"/>
        </w:rPr>
        <w:t>なお、公示したときは、併せて</w:t>
      </w:r>
      <w:r w:rsidR="0085385C" w:rsidRPr="00D07BA0">
        <w:rPr>
          <w:rFonts w:asciiTheme="minorEastAsia" w:hAnsiTheme="minorEastAsia" w:hint="eastAsia"/>
          <w:sz w:val="24"/>
          <w:szCs w:val="24"/>
        </w:rPr>
        <w:t>府消費生活センターのウェブサイトに掲載する</w:t>
      </w:r>
      <w:r w:rsidR="00450036" w:rsidRPr="00D07BA0">
        <w:rPr>
          <w:rFonts w:asciiTheme="minorEastAsia" w:hAnsiTheme="minorEastAsia" w:hint="eastAsia"/>
          <w:sz w:val="24"/>
          <w:szCs w:val="24"/>
        </w:rPr>
        <w:t>。</w:t>
      </w:r>
    </w:p>
    <w:p w14:paraId="66E32AD5" w14:textId="77777777" w:rsidR="00FE1EEB" w:rsidRPr="00D07BA0" w:rsidRDefault="00FE1EEB" w:rsidP="00E43250">
      <w:pPr>
        <w:spacing w:line="240" w:lineRule="exact"/>
        <w:rPr>
          <w:rFonts w:asciiTheme="majorEastAsia" w:eastAsiaTheme="majorEastAsia" w:hAnsiTheme="majorEastAsia"/>
          <w:szCs w:val="21"/>
        </w:rPr>
      </w:pPr>
    </w:p>
    <w:p w14:paraId="66E32AD6" w14:textId="77777777" w:rsidR="00FE1EEB" w:rsidRPr="00D07BA0" w:rsidRDefault="00FE1EEB"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２．</w:t>
      </w:r>
      <w:r w:rsidR="0085385C" w:rsidRPr="00D07BA0">
        <w:rPr>
          <w:rFonts w:asciiTheme="majorEastAsia" w:eastAsiaTheme="majorEastAsia" w:hAnsiTheme="majorEastAsia" w:hint="eastAsia"/>
          <w:sz w:val="28"/>
          <w:szCs w:val="28"/>
        </w:rPr>
        <w:t>部</w:t>
      </w:r>
      <w:r w:rsidRPr="00D07BA0">
        <w:rPr>
          <w:rFonts w:asciiTheme="majorEastAsia" w:eastAsiaTheme="majorEastAsia" w:hAnsiTheme="majorEastAsia" w:hint="eastAsia"/>
          <w:sz w:val="28"/>
          <w:szCs w:val="28"/>
        </w:rPr>
        <w:t>会の</w:t>
      </w:r>
      <w:r w:rsidR="0085385C" w:rsidRPr="00D07BA0">
        <w:rPr>
          <w:rFonts w:asciiTheme="majorEastAsia" w:eastAsiaTheme="majorEastAsia" w:hAnsiTheme="majorEastAsia" w:hint="eastAsia"/>
          <w:sz w:val="28"/>
          <w:szCs w:val="28"/>
        </w:rPr>
        <w:t>職務</w:t>
      </w:r>
    </w:p>
    <w:p w14:paraId="5FB75E00" w14:textId="3591A739" w:rsidR="004F6AA2" w:rsidRDefault="0085385C" w:rsidP="004F6AA2">
      <w:pPr>
        <w:spacing w:afterLines="50" w:after="180"/>
        <w:ind w:leftChars="200" w:left="660" w:hangingChars="100" w:hanging="240"/>
        <w:rPr>
          <w:rFonts w:asciiTheme="minorEastAsia" w:hAnsiTheme="minorEastAsia"/>
          <w:sz w:val="24"/>
          <w:szCs w:val="24"/>
        </w:rPr>
      </w:pPr>
      <w:r w:rsidRPr="00D07BA0">
        <w:rPr>
          <w:rFonts w:asciiTheme="minorEastAsia" w:hAnsiTheme="minorEastAsia" w:hint="eastAsia"/>
          <w:sz w:val="24"/>
          <w:szCs w:val="24"/>
        </w:rPr>
        <w:t>・</w:t>
      </w:r>
      <w:r w:rsidR="00D875F9">
        <w:rPr>
          <w:rFonts w:asciiTheme="minorEastAsia" w:hAnsiTheme="minorEastAsia" w:hint="eastAsia"/>
          <w:sz w:val="24"/>
          <w:szCs w:val="24"/>
        </w:rPr>
        <w:t>現在、以下の５業種６種類のモデル自主行動基準を公表しているが、これら以外の</w:t>
      </w:r>
      <w:r w:rsidR="00E74432">
        <w:rPr>
          <w:rFonts w:asciiTheme="minorEastAsia" w:hAnsiTheme="minorEastAsia" w:hint="eastAsia"/>
          <w:sz w:val="24"/>
          <w:szCs w:val="24"/>
        </w:rPr>
        <w:t>事業内容に関する</w:t>
      </w:r>
      <w:r w:rsidRPr="00D07BA0">
        <w:rPr>
          <w:rFonts w:asciiTheme="minorEastAsia" w:hAnsiTheme="minorEastAsia" w:hint="eastAsia"/>
          <w:sz w:val="24"/>
          <w:szCs w:val="24"/>
        </w:rPr>
        <w:t>届出があった</w:t>
      </w:r>
      <w:r w:rsidR="00D875F9">
        <w:rPr>
          <w:rFonts w:asciiTheme="minorEastAsia" w:hAnsiTheme="minorEastAsia" w:hint="eastAsia"/>
          <w:sz w:val="24"/>
          <w:szCs w:val="24"/>
        </w:rPr>
        <w:t>場合</w:t>
      </w:r>
      <w:r w:rsidR="00E74432">
        <w:rPr>
          <w:rFonts w:asciiTheme="minorEastAsia" w:hAnsiTheme="minorEastAsia" w:hint="eastAsia"/>
          <w:sz w:val="24"/>
          <w:szCs w:val="24"/>
        </w:rPr>
        <w:t>その他特別の審議が必要な場合は</w:t>
      </w:r>
      <w:r w:rsidR="00D875F9">
        <w:rPr>
          <w:rFonts w:asciiTheme="minorEastAsia" w:hAnsiTheme="minorEastAsia" w:hint="eastAsia"/>
          <w:sz w:val="24"/>
          <w:szCs w:val="24"/>
        </w:rPr>
        <w:t>、</w:t>
      </w:r>
      <w:r w:rsidR="00E74432" w:rsidRPr="00124650">
        <w:rPr>
          <w:rFonts w:asciiTheme="minorEastAsia" w:hAnsiTheme="minorEastAsia" w:hint="eastAsia"/>
          <w:sz w:val="24"/>
          <w:szCs w:val="24"/>
        </w:rPr>
        <w:t>大阪府</w:t>
      </w:r>
      <w:r w:rsidR="00E74432">
        <w:rPr>
          <w:rFonts w:asciiTheme="minorEastAsia" w:hAnsiTheme="minorEastAsia" w:hint="eastAsia"/>
          <w:sz w:val="24"/>
          <w:szCs w:val="24"/>
        </w:rPr>
        <w:t>消費者保護審議会自主行動基準検討</w:t>
      </w:r>
      <w:r w:rsidR="00C42F7B">
        <w:rPr>
          <w:rFonts w:asciiTheme="minorEastAsia" w:hAnsiTheme="minorEastAsia" w:hint="eastAsia"/>
          <w:sz w:val="24"/>
          <w:szCs w:val="24"/>
        </w:rPr>
        <w:t>部</w:t>
      </w:r>
      <w:r w:rsidR="00E74432">
        <w:rPr>
          <w:rFonts w:asciiTheme="minorEastAsia" w:hAnsiTheme="minorEastAsia" w:hint="eastAsia"/>
          <w:sz w:val="24"/>
          <w:szCs w:val="24"/>
        </w:rPr>
        <w:t>会（以下「部会」という。）において</w:t>
      </w:r>
      <w:r w:rsidRPr="00D07BA0">
        <w:rPr>
          <w:rFonts w:asciiTheme="minorEastAsia" w:hAnsiTheme="minorEastAsia" w:hint="eastAsia"/>
          <w:sz w:val="24"/>
          <w:szCs w:val="24"/>
        </w:rPr>
        <w:t>審議する。</w:t>
      </w:r>
    </w:p>
    <w:tbl>
      <w:tblPr>
        <w:tblStyle w:val="a3"/>
        <w:tblW w:w="93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0075BD" w14:paraId="37815024" w14:textId="77777777" w:rsidTr="004F6AA2">
        <w:tc>
          <w:tcPr>
            <w:tcW w:w="9351" w:type="dxa"/>
          </w:tcPr>
          <w:p w14:paraId="48CC6915" w14:textId="1958C0A8"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Pr>
                <w:rFonts w:asciiTheme="minorEastAsia" w:hAnsiTheme="minorEastAsia" w:hint="eastAsia"/>
                <w:sz w:val="24"/>
                <w:szCs w:val="24"/>
              </w:rPr>
              <w:t>住宅リフォーム</w:t>
            </w:r>
            <w:r w:rsidR="00E74432">
              <w:rPr>
                <w:rFonts w:asciiTheme="minorEastAsia" w:hAnsiTheme="minorEastAsia" w:hint="eastAsia"/>
                <w:sz w:val="24"/>
                <w:szCs w:val="24"/>
              </w:rPr>
              <w:t>関係</w:t>
            </w:r>
            <w:r w:rsidR="000075BD">
              <w:rPr>
                <w:rFonts w:asciiTheme="minorEastAsia" w:hAnsiTheme="minorEastAsia" w:hint="eastAsia"/>
                <w:sz w:val="24"/>
                <w:szCs w:val="24"/>
              </w:rPr>
              <w:t>団体向けモデル自主行動基準</w:t>
            </w:r>
          </w:p>
        </w:tc>
      </w:tr>
      <w:tr w:rsidR="000075BD" w14:paraId="79459D4E" w14:textId="77777777" w:rsidTr="004F6AA2">
        <w:tc>
          <w:tcPr>
            <w:tcW w:w="9351" w:type="dxa"/>
          </w:tcPr>
          <w:p w14:paraId="76EC35AA" w14:textId="5DF6867F"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Pr>
                <w:rFonts w:asciiTheme="minorEastAsia" w:hAnsiTheme="minorEastAsia" w:hint="eastAsia"/>
                <w:sz w:val="24"/>
                <w:szCs w:val="24"/>
              </w:rPr>
              <w:t>住宅リフォーム</w:t>
            </w:r>
            <w:r w:rsidR="00E74432">
              <w:rPr>
                <w:rFonts w:asciiTheme="minorEastAsia" w:hAnsiTheme="minorEastAsia" w:hint="eastAsia"/>
                <w:sz w:val="24"/>
                <w:szCs w:val="24"/>
              </w:rPr>
              <w:t>関係</w:t>
            </w:r>
            <w:r w:rsidR="000075BD">
              <w:rPr>
                <w:rFonts w:asciiTheme="minorEastAsia" w:hAnsiTheme="minorEastAsia" w:hint="eastAsia"/>
                <w:sz w:val="24"/>
                <w:szCs w:val="24"/>
              </w:rPr>
              <w:t>事業者向けモデル自主行動基準</w:t>
            </w:r>
          </w:p>
        </w:tc>
      </w:tr>
      <w:tr w:rsidR="000075BD" w14:paraId="037DD560" w14:textId="77777777" w:rsidTr="004F6AA2">
        <w:tc>
          <w:tcPr>
            <w:tcW w:w="9351" w:type="dxa"/>
          </w:tcPr>
          <w:p w14:paraId="7EB0A9BA" w14:textId="0CAE580A"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sidRPr="000075BD">
              <w:rPr>
                <w:rFonts w:asciiTheme="minorEastAsia" w:hAnsiTheme="minorEastAsia" w:hint="eastAsia"/>
                <w:sz w:val="24"/>
                <w:szCs w:val="24"/>
              </w:rPr>
              <w:t>大阪府まちまるごと耐震化支援事業の住宅耐震関係事業者向け</w:t>
            </w:r>
            <w:r w:rsidR="000075BD">
              <w:rPr>
                <w:rFonts w:asciiTheme="minorEastAsia" w:hAnsiTheme="minorEastAsia" w:hint="eastAsia"/>
                <w:sz w:val="24"/>
                <w:szCs w:val="24"/>
              </w:rPr>
              <w:t>モデル自主行動基準</w:t>
            </w:r>
          </w:p>
        </w:tc>
      </w:tr>
      <w:tr w:rsidR="000075BD" w14:paraId="6C083CB4" w14:textId="77777777" w:rsidTr="004F6AA2">
        <w:tc>
          <w:tcPr>
            <w:tcW w:w="9351" w:type="dxa"/>
          </w:tcPr>
          <w:p w14:paraId="0D6F7063" w14:textId="17743454" w:rsidR="000075BD" w:rsidRPr="00D875F9" w:rsidRDefault="004F6AA2" w:rsidP="000075BD">
            <w:pPr>
              <w:rPr>
                <w:rFonts w:asciiTheme="minorEastAsia" w:hAnsiTheme="minorEastAsia"/>
                <w:sz w:val="24"/>
                <w:szCs w:val="24"/>
              </w:rPr>
            </w:pPr>
            <w:r>
              <w:rPr>
                <w:rFonts w:asciiTheme="minorEastAsia" w:hAnsiTheme="minorEastAsia" w:hint="eastAsia"/>
                <w:sz w:val="24"/>
                <w:szCs w:val="24"/>
              </w:rPr>
              <w:t>・</w:t>
            </w:r>
            <w:r w:rsidR="000075BD" w:rsidRPr="000075BD">
              <w:rPr>
                <w:rFonts w:asciiTheme="minorEastAsia" w:hAnsiTheme="minorEastAsia" w:hint="eastAsia"/>
                <w:sz w:val="24"/>
                <w:szCs w:val="24"/>
              </w:rPr>
              <w:t>太陽光パネル設置普及啓発事業の販売登録事業者向け</w:t>
            </w:r>
            <w:r w:rsidR="000075BD">
              <w:rPr>
                <w:rFonts w:asciiTheme="minorEastAsia" w:hAnsiTheme="minorEastAsia" w:hint="eastAsia"/>
                <w:sz w:val="24"/>
                <w:szCs w:val="24"/>
              </w:rPr>
              <w:t>モデル自主行動基準</w:t>
            </w:r>
          </w:p>
        </w:tc>
      </w:tr>
      <w:tr w:rsidR="000075BD" w14:paraId="553C1CE5" w14:textId="77777777" w:rsidTr="004F6AA2">
        <w:tc>
          <w:tcPr>
            <w:tcW w:w="9351" w:type="dxa"/>
          </w:tcPr>
          <w:p w14:paraId="130DBD81" w14:textId="600832EF"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Pr>
                <w:rFonts w:asciiTheme="minorEastAsia" w:hAnsiTheme="minorEastAsia" w:hint="eastAsia"/>
                <w:sz w:val="24"/>
                <w:szCs w:val="24"/>
              </w:rPr>
              <w:t>個品割賦購入あっせん事業者向けモデル自主行動基準</w:t>
            </w:r>
          </w:p>
        </w:tc>
      </w:tr>
      <w:tr w:rsidR="000075BD" w14:paraId="7F042031" w14:textId="77777777" w:rsidTr="004F6AA2">
        <w:tc>
          <w:tcPr>
            <w:tcW w:w="9351" w:type="dxa"/>
          </w:tcPr>
          <w:p w14:paraId="7E2D6B8F" w14:textId="3596F269"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Pr>
                <w:rFonts w:asciiTheme="minorEastAsia" w:hAnsiTheme="minorEastAsia" w:hint="eastAsia"/>
                <w:sz w:val="24"/>
                <w:szCs w:val="24"/>
              </w:rPr>
              <w:t>大阪あんしん賃貸支援事業の居住支援団体向けモデル自主行動基準</w:t>
            </w:r>
          </w:p>
        </w:tc>
      </w:tr>
    </w:tbl>
    <w:p w14:paraId="0A9D09ED" w14:textId="77777777" w:rsidR="00E43250" w:rsidRPr="00D07BA0" w:rsidRDefault="00E43250" w:rsidP="00E43250">
      <w:pPr>
        <w:spacing w:line="240" w:lineRule="exact"/>
        <w:rPr>
          <w:rFonts w:asciiTheme="majorEastAsia" w:eastAsiaTheme="majorEastAsia" w:hAnsiTheme="majorEastAsia"/>
          <w:szCs w:val="21"/>
        </w:rPr>
      </w:pPr>
    </w:p>
    <w:p w14:paraId="66E32AD9" w14:textId="77777777" w:rsidR="0085385C" w:rsidRPr="00D07BA0" w:rsidRDefault="0085385C"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３．部会の組織</w:t>
      </w:r>
    </w:p>
    <w:p w14:paraId="66E32ADA" w14:textId="3B8B980C" w:rsidR="0085385C" w:rsidRPr="00D07BA0" w:rsidRDefault="0085385C" w:rsidP="0085385C">
      <w:pPr>
        <w:ind w:leftChars="342" w:left="718"/>
        <w:rPr>
          <w:rFonts w:asciiTheme="minorEastAsia" w:hAnsiTheme="minorEastAsia"/>
          <w:sz w:val="24"/>
          <w:szCs w:val="24"/>
        </w:rPr>
      </w:pPr>
      <w:r w:rsidRPr="00D07BA0">
        <w:rPr>
          <w:rFonts w:asciiTheme="minorEastAsia" w:hAnsiTheme="minorEastAsia" w:hint="eastAsia"/>
          <w:sz w:val="24"/>
          <w:szCs w:val="24"/>
        </w:rPr>
        <w:t>消費者保護審議会（以下「審議会」という。）の中に設置（審議会規則</w:t>
      </w:r>
      <w:r w:rsidR="00000E75" w:rsidRPr="00D07BA0">
        <w:rPr>
          <w:rFonts w:asciiTheme="minorEastAsia" w:hAnsiTheme="minorEastAsia" w:hint="eastAsia"/>
          <w:sz w:val="24"/>
          <w:szCs w:val="24"/>
        </w:rPr>
        <w:t>第17</w:t>
      </w:r>
      <w:r w:rsidRPr="00D07BA0">
        <w:rPr>
          <w:rFonts w:asciiTheme="minorEastAsia" w:hAnsiTheme="minorEastAsia" w:hint="eastAsia"/>
          <w:sz w:val="24"/>
          <w:szCs w:val="24"/>
        </w:rPr>
        <w:t>条）</w:t>
      </w:r>
    </w:p>
    <w:p w14:paraId="66E32ADB" w14:textId="2712C472" w:rsidR="0085385C" w:rsidRPr="00D07BA0" w:rsidRDefault="0085385C" w:rsidP="0009680B">
      <w:pPr>
        <w:ind w:leftChars="342" w:left="718" w:firstLineChars="100" w:firstLine="240"/>
        <w:rPr>
          <w:rFonts w:asciiTheme="minorEastAsia" w:hAnsiTheme="minorEastAsia"/>
          <w:sz w:val="24"/>
          <w:szCs w:val="24"/>
        </w:rPr>
      </w:pPr>
      <w:r w:rsidRPr="00D07BA0">
        <w:rPr>
          <w:rFonts w:asciiTheme="minorEastAsia" w:hAnsiTheme="minorEastAsia" w:hint="eastAsia"/>
          <w:sz w:val="24"/>
          <w:szCs w:val="24"/>
        </w:rPr>
        <w:t>・</w:t>
      </w:r>
      <w:r w:rsidR="00A22958" w:rsidRPr="00D07BA0">
        <w:rPr>
          <w:rFonts w:asciiTheme="minorEastAsia" w:hAnsiTheme="minorEastAsia" w:hint="eastAsia"/>
          <w:sz w:val="24"/>
          <w:szCs w:val="24"/>
        </w:rPr>
        <w:t>部会委員：</w:t>
      </w:r>
      <w:r w:rsidR="00771DEB" w:rsidRPr="00D07BA0">
        <w:rPr>
          <w:rFonts w:asciiTheme="minorEastAsia" w:hAnsiTheme="minorEastAsia" w:hint="eastAsia"/>
          <w:sz w:val="24"/>
          <w:szCs w:val="24"/>
        </w:rPr>
        <w:t>審議会委員の中から</w:t>
      </w:r>
      <w:r w:rsidR="00A22958" w:rsidRPr="00D07BA0">
        <w:rPr>
          <w:rFonts w:asciiTheme="minorEastAsia" w:hAnsiTheme="minorEastAsia" w:hint="eastAsia"/>
          <w:sz w:val="24"/>
          <w:szCs w:val="24"/>
        </w:rPr>
        <w:t>審議会会長が指名</w:t>
      </w:r>
    </w:p>
    <w:p w14:paraId="66E32ADD" w14:textId="0F48156B" w:rsidR="0085385C" w:rsidRPr="00D07BA0" w:rsidRDefault="00A22958" w:rsidP="0009680B">
      <w:pPr>
        <w:ind w:leftChars="342" w:left="718" w:firstLineChars="100" w:firstLine="240"/>
        <w:jc w:val="left"/>
        <w:rPr>
          <w:rFonts w:asciiTheme="minorEastAsia" w:hAnsiTheme="minorEastAsia"/>
          <w:sz w:val="24"/>
          <w:szCs w:val="24"/>
        </w:rPr>
      </w:pPr>
      <w:r w:rsidRPr="00D07BA0">
        <w:rPr>
          <w:rFonts w:asciiTheme="minorEastAsia" w:hAnsiTheme="minorEastAsia" w:hint="eastAsia"/>
          <w:sz w:val="24"/>
          <w:szCs w:val="24"/>
        </w:rPr>
        <w:t>・部</w:t>
      </w:r>
      <w:r w:rsidR="00601FD2">
        <w:rPr>
          <w:rFonts w:asciiTheme="minorEastAsia" w:hAnsiTheme="minorEastAsia" w:hint="eastAsia"/>
          <w:sz w:val="24"/>
          <w:szCs w:val="24"/>
        </w:rPr>
        <w:t xml:space="preserve"> </w:t>
      </w:r>
      <w:r w:rsidRPr="00D07BA0">
        <w:rPr>
          <w:rFonts w:asciiTheme="minorEastAsia" w:hAnsiTheme="minorEastAsia" w:hint="eastAsia"/>
          <w:sz w:val="24"/>
          <w:szCs w:val="24"/>
        </w:rPr>
        <w:t>会</w:t>
      </w:r>
      <w:r w:rsidR="00601FD2">
        <w:rPr>
          <w:rFonts w:asciiTheme="minorEastAsia" w:hAnsiTheme="minorEastAsia" w:hint="eastAsia"/>
          <w:sz w:val="24"/>
          <w:szCs w:val="24"/>
        </w:rPr>
        <w:t xml:space="preserve"> </w:t>
      </w:r>
      <w:r w:rsidRPr="00D07BA0">
        <w:rPr>
          <w:rFonts w:asciiTheme="minorEastAsia" w:hAnsiTheme="minorEastAsia" w:hint="eastAsia"/>
          <w:sz w:val="24"/>
          <w:szCs w:val="24"/>
        </w:rPr>
        <w:t>長：</w:t>
      </w:r>
      <w:r w:rsidR="00601FD2" w:rsidRPr="00D07BA0">
        <w:rPr>
          <w:rFonts w:asciiTheme="minorEastAsia" w:hAnsiTheme="minorEastAsia" w:hint="eastAsia"/>
          <w:sz w:val="24"/>
          <w:szCs w:val="24"/>
        </w:rPr>
        <w:t>部会委員の中から</w:t>
      </w:r>
      <w:r w:rsidRPr="00D07BA0">
        <w:rPr>
          <w:rFonts w:asciiTheme="minorEastAsia" w:hAnsiTheme="minorEastAsia" w:hint="eastAsia"/>
          <w:sz w:val="24"/>
          <w:szCs w:val="24"/>
        </w:rPr>
        <w:t>審議会会長が指名</w:t>
      </w:r>
    </w:p>
    <w:p w14:paraId="45927B13" w14:textId="77777777" w:rsidR="00E43250" w:rsidRPr="00D07BA0" w:rsidRDefault="00E43250" w:rsidP="00E43250">
      <w:pPr>
        <w:spacing w:line="240" w:lineRule="exact"/>
        <w:rPr>
          <w:rFonts w:asciiTheme="majorEastAsia" w:eastAsiaTheme="majorEastAsia" w:hAnsiTheme="majorEastAsia"/>
          <w:szCs w:val="21"/>
        </w:rPr>
      </w:pPr>
    </w:p>
    <w:p w14:paraId="66E32ADF" w14:textId="459F753B" w:rsidR="00B40176" w:rsidRPr="00D07BA0" w:rsidRDefault="00A22958"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４</w:t>
      </w:r>
      <w:r w:rsidR="00B40176" w:rsidRPr="00D07BA0">
        <w:rPr>
          <w:rFonts w:asciiTheme="majorEastAsia" w:eastAsiaTheme="majorEastAsia" w:hAnsiTheme="majorEastAsia" w:hint="eastAsia"/>
          <w:sz w:val="28"/>
          <w:szCs w:val="28"/>
        </w:rPr>
        <w:t>．</w:t>
      </w:r>
      <w:r w:rsidR="008E6E39">
        <w:rPr>
          <w:rFonts w:asciiTheme="majorEastAsia" w:eastAsiaTheme="majorEastAsia" w:hAnsiTheme="majorEastAsia" w:hint="eastAsia"/>
          <w:sz w:val="28"/>
          <w:szCs w:val="28"/>
        </w:rPr>
        <w:t>開催</w:t>
      </w:r>
      <w:r w:rsidR="00F80A84" w:rsidRPr="00D07BA0">
        <w:rPr>
          <w:rFonts w:asciiTheme="majorEastAsia" w:eastAsiaTheme="majorEastAsia" w:hAnsiTheme="majorEastAsia" w:hint="eastAsia"/>
          <w:sz w:val="28"/>
          <w:szCs w:val="28"/>
        </w:rPr>
        <w:t>実績</w:t>
      </w:r>
    </w:p>
    <w:tbl>
      <w:tblPr>
        <w:tblStyle w:val="a3"/>
        <w:tblW w:w="9355" w:type="dxa"/>
        <w:tblInd w:w="534" w:type="dxa"/>
        <w:tblLayout w:type="fixed"/>
        <w:tblLook w:val="04A0" w:firstRow="1" w:lastRow="0" w:firstColumn="1" w:lastColumn="0" w:noHBand="0" w:noVBand="1"/>
      </w:tblPr>
      <w:tblGrid>
        <w:gridCol w:w="1065"/>
        <w:gridCol w:w="1063"/>
        <w:gridCol w:w="7227"/>
      </w:tblGrid>
      <w:tr w:rsidR="00D07BA0" w:rsidRPr="00D07BA0" w14:paraId="66E32AE3" w14:textId="77777777" w:rsidTr="00AE4397">
        <w:tc>
          <w:tcPr>
            <w:tcW w:w="1065" w:type="dxa"/>
            <w:vAlign w:val="center"/>
          </w:tcPr>
          <w:p w14:paraId="66E32AE0" w14:textId="77777777" w:rsidR="00A22958" w:rsidRPr="00D07BA0" w:rsidRDefault="00A22958" w:rsidP="00023047">
            <w:pPr>
              <w:jc w:val="center"/>
              <w:rPr>
                <w:rFonts w:asciiTheme="minorEastAsia" w:hAnsiTheme="minorEastAsia"/>
                <w:sz w:val="24"/>
                <w:szCs w:val="24"/>
              </w:rPr>
            </w:pPr>
            <w:r w:rsidRPr="00D07BA0">
              <w:rPr>
                <w:rFonts w:asciiTheme="minorEastAsia" w:hAnsiTheme="minorEastAsia" w:hint="eastAsia"/>
                <w:sz w:val="24"/>
                <w:szCs w:val="24"/>
              </w:rPr>
              <w:t>年度</w:t>
            </w:r>
          </w:p>
        </w:tc>
        <w:tc>
          <w:tcPr>
            <w:tcW w:w="1063" w:type="dxa"/>
            <w:vAlign w:val="center"/>
          </w:tcPr>
          <w:p w14:paraId="66E32AE1" w14:textId="77777777" w:rsidR="00A22958" w:rsidRPr="00D07BA0" w:rsidRDefault="00A22958" w:rsidP="00A22958">
            <w:pPr>
              <w:jc w:val="center"/>
              <w:rPr>
                <w:rFonts w:asciiTheme="minorEastAsia" w:hAnsiTheme="minorEastAsia"/>
                <w:sz w:val="24"/>
                <w:szCs w:val="24"/>
              </w:rPr>
            </w:pPr>
            <w:r w:rsidRPr="00D07BA0">
              <w:rPr>
                <w:rFonts w:asciiTheme="minorEastAsia" w:hAnsiTheme="minorEastAsia" w:hint="eastAsia"/>
                <w:sz w:val="24"/>
                <w:szCs w:val="24"/>
              </w:rPr>
              <w:t>部会開催回数</w:t>
            </w:r>
          </w:p>
        </w:tc>
        <w:tc>
          <w:tcPr>
            <w:tcW w:w="7227" w:type="dxa"/>
            <w:vAlign w:val="center"/>
          </w:tcPr>
          <w:p w14:paraId="66E32AE2" w14:textId="77777777" w:rsidR="00A22958" w:rsidRPr="00D07BA0" w:rsidRDefault="00A22958" w:rsidP="00A22958">
            <w:pPr>
              <w:jc w:val="center"/>
              <w:rPr>
                <w:rFonts w:asciiTheme="minorEastAsia" w:hAnsiTheme="minorEastAsia"/>
                <w:sz w:val="24"/>
                <w:szCs w:val="24"/>
              </w:rPr>
            </w:pPr>
            <w:r w:rsidRPr="00D07BA0">
              <w:rPr>
                <w:rFonts w:asciiTheme="minorEastAsia" w:hAnsiTheme="minorEastAsia" w:hint="eastAsia"/>
                <w:sz w:val="24"/>
                <w:szCs w:val="24"/>
              </w:rPr>
              <w:t>主な審議内容等</w:t>
            </w:r>
          </w:p>
        </w:tc>
      </w:tr>
      <w:tr w:rsidR="00D07BA0" w:rsidRPr="00D07BA0" w14:paraId="66E32AF9" w14:textId="77777777" w:rsidTr="00E43250">
        <w:trPr>
          <w:trHeight w:val="835"/>
        </w:trPr>
        <w:tc>
          <w:tcPr>
            <w:tcW w:w="1065" w:type="dxa"/>
            <w:tcBorders>
              <w:bottom w:val="single" w:sz="4" w:space="0" w:color="auto"/>
            </w:tcBorders>
            <w:vAlign w:val="center"/>
          </w:tcPr>
          <w:p w14:paraId="66E32AF7" w14:textId="47266D94" w:rsidR="00AE4397" w:rsidRPr="00D07BA0" w:rsidRDefault="00C42F7B" w:rsidP="00AE4397">
            <w:pPr>
              <w:jc w:val="center"/>
              <w:rPr>
                <w:rFonts w:asciiTheme="minorEastAsia" w:hAnsiTheme="minorEastAsia"/>
                <w:sz w:val="24"/>
                <w:szCs w:val="24"/>
              </w:rPr>
            </w:pPr>
            <w:r>
              <w:rPr>
                <w:rFonts w:asciiTheme="minorEastAsia" w:hAnsiTheme="minorEastAsia" w:hint="eastAsia"/>
                <w:sz w:val="24"/>
                <w:szCs w:val="24"/>
              </w:rPr>
              <w:t>Ｈ２６</w:t>
            </w:r>
          </w:p>
        </w:tc>
        <w:tc>
          <w:tcPr>
            <w:tcW w:w="1063" w:type="dxa"/>
            <w:tcBorders>
              <w:bottom w:val="single" w:sz="4" w:space="0" w:color="auto"/>
            </w:tcBorders>
            <w:vAlign w:val="center"/>
          </w:tcPr>
          <w:p w14:paraId="793BE610" w14:textId="2D28B91E" w:rsidR="00AE4397" w:rsidRPr="00D07BA0" w:rsidRDefault="00AC241E" w:rsidP="00AC241E">
            <w:pPr>
              <w:jc w:val="center"/>
              <w:rPr>
                <w:rFonts w:asciiTheme="minorEastAsia" w:hAnsiTheme="minorEastAsia"/>
                <w:sz w:val="24"/>
                <w:szCs w:val="24"/>
              </w:rPr>
            </w:pPr>
            <w:r w:rsidRPr="00D07BA0">
              <w:rPr>
                <w:rFonts w:asciiTheme="minorEastAsia" w:hAnsiTheme="minorEastAsia" w:hint="eastAsia"/>
                <w:sz w:val="24"/>
                <w:szCs w:val="24"/>
              </w:rPr>
              <w:t>１</w:t>
            </w:r>
          </w:p>
        </w:tc>
        <w:tc>
          <w:tcPr>
            <w:tcW w:w="7227" w:type="dxa"/>
            <w:tcBorders>
              <w:bottom w:val="single" w:sz="4" w:space="0" w:color="auto"/>
            </w:tcBorders>
            <w:vAlign w:val="center"/>
          </w:tcPr>
          <w:p w14:paraId="66E32AF8" w14:textId="775B6E3B" w:rsidR="00AE4397" w:rsidRPr="00D07BA0" w:rsidRDefault="00AE4397" w:rsidP="003C7DBE">
            <w:pPr>
              <w:spacing w:line="400" w:lineRule="exact"/>
              <w:ind w:left="240" w:hangingChars="100" w:hanging="240"/>
              <w:rPr>
                <w:rFonts w:asciiTheme="minorEastAsia" w:hAnsiTheme="minorEastAsia"/>
                <w:sz w:val="24"/>
                <w:szCs w:val="24"/>
              </w:rPr>
            </w:pPr>
            <w:r w:rsidRPr="00D07BA0">
              <w:rPr>
                <w:rFonts w:asciiTheme="minorEastAsia" w:hAnsiTheme="minorEastAsia" w:hint="eastAsia"/>
                <w:sz w:val="24"/>
                <w:szCs w:val="24"/>
              </w:rPr>
              <w:t>・</w:t>
            </w:r>
            <w:r w:rsidR="003C7DBE" w:rsidRPr="00D07BA0">
              <w:rPr>
                <w:rFonts w:asciiTheme="minorEastAsia" w:hAnsiTheme="minorEastAsia" w:hint="eastAsia"/>
                <w:sz w:val="24"/>
                <w:szCs w:val="24"/>
              </w:rPr>
              <w:t>届出、相談のあった</w:t>
            </w:r>
            <w:r w:rsidR="00E43250" w:rsidRPr="00D07BA0">
              <w:rPr>
                <w:rFonts w:asciiTheme="minorEastAsia" w:hAnsiTheme="minorEastAsia" w:hint="eastAsia"/>
                <w:sz w:val="24"/>
                <w:szCs w:val="24"/>
              </w:rPr>
              <w:t>事業者の自主行動基準</w:t>
            </w:r>
            <w:r w:rsidR="00D875F9">
              <w:rPr>
                <w:rFonts w:asciiTheme="minorEastAsia" w:hAnsiTheme="minorEastAsia" w:hint="eastAsia"/>
                <w:sz w:val="24"/>
                <w:szCs w:val="24"/>
              </w:rPr>
              <w:t>（結婚相談業）</w:t>
            </w:r>
          </w:p>
        </w:tc>
      </w:tr>
    </w:tbl>
    <w:p w14:paraId="1DDA1FF4" w14:textId="35D0DEED" w:rsidR="00E43250" w:rsidRPr="00D07BA0" w:rsidRDefault="00E43250" w:rsidP="00E43250">
      <w:pPr>
        <w:ind w:firstLineChars="100" w:firstLine="240"/>
        <w:rPr>
          <w:rFonts w:asciiTheme="majorEastAsia" w:eastAsiaTheme="majorEastAsia" w:hAnsiTheme="majorEastAsia"/>
          <w:sz w:val="4"/>
          <w:szCs w:val="4"/>
        </w:rPr>
      </w:pPr>
      <w:r w:rsidRPr="00D07BA0">
        <w:rPr>
          <w:rFonts w:asciiTheme="minorEastAsia" w:hAnsiTheme="minorEastAsia" w:hint="eastAsia"/>
          <w:sz w:val="24"/>
          <w:szCs w:val="24"/>
        </w:rPr>
        <w:t xml:space="preserve">　※</w:t>
      </w:r>
      <w:r w:rsidR="00C42F7B">
        <w:rPr>
          <w:rFonts w:asciiTheme="minorEastAsia" w:hAnsiTheme="minorEastAsia" w:hint="eastAsia"/>
          <w:sz w:val="24"/>
          <w:szCs w:val="24"/>
        </w:rPr>
        <w:t>Ｈ</w:t>
      </w:r>
      <w:r w:rsidR="00000E75" w:rsidRPr="00D07BA0">
        <w:rPr>
          <w:rFonts w:asciiTheme="minorEastAsia" w:hAnsiTheme="minorEastAsia" w:hint="eastAsia"/>
          <w:sz w:val="24"/>
          <w:szCs w:val="24"/>
        </w:rPr>
        <w:t>２７年度</w:t>
      </w:r>
      <w:r w:rsidR="006E4B2D" w:rsidRPr="00D07BA0">
        <w:rPr>
          <w:rFonts w:asciiTheme="minorEastAsia" w:hAnsiTheme="minorEastAsia" w:hint="eastAsia"/>
          <w:sz w:val="24"/>
          <w:szCs w:val="24"/>
        </w:rPr>
        <w:t>以降は</w:t>
      </w:r>
      <w:r w:rsidRPr="00D07BA0">
        <w:rPr>
          <w:rFonts w:asciiTheme="minorEastAsia" w:hAnsiTheme="minorEastAsia" w:hint="eastAsia"/>
          <w:sz w:val="24"/>
          <w:szCs w:val="24"/>
        </w:rPr>
        <w:t>実績なし</w:t>
      </w:r>
    </w:p>
    <w:sectPr w:rsidR="00E43250" w:rsidRPr="00D07BA0" w:rsidSect="00AE4397">
      <w:headerReference w:type="even" r:id="rId6"/>
      <w:headerReference w:type="default" r:id="rId7"/>
      <w:footerReference w:type="even" r:id="rId8"/>
      <w:footerReference w:type="default" r:id="rId9"/>
      <w:headerReference w:type="first" r:id="rId10"/>
      <w:footerReference w:type="first" r:id="rId11"/>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026C2" w14:textId="77777777" w:rsidR="00810007" w:rsidRDefault="00810007" w:rsidP="00926C68">
      <w:r>
        <w:separator/>
      </w:r>
    </w:p>
  </w:endnote>
  <w:endnote w:type="continuationSeparator" w:id="0">
    <w:p w14:paraId="23F9EC7E" w14:textId="77777777" w:rsidR="00810007" w:rsidRDefault="00810007" w:rsidP="0092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2417" w14:textId="77777777" w:rsidR="00B21856" w:rsidRDefault="00B218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5A3F0" w14:textId="77777777" w:rsidR="00B21856" w:rsidRDefault="00B218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C6C3" w14:textId="77777777" w:rsidR="00B21856" w:rsidRDefault="00B218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ECD4" w14:textId="77777777" w:rsidR="00810007" w:rsidRDefault="00810007" w:rsidP="00926C68">
      <w:r>
        <w:separator/>
      </w:r>
    </w:p>
  </w:footnote>
  <w:footnote w:type="continuationSeparator" w:id="0">
    <w:p w14:paraId="7AADF2D8" w14:textId="77777777" w:rsidR="00810007" w:rsidRDefault="00810007" w:rsidP="00926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C790" w14:textId="77777777" w:rsidR="00B21856" w:rsidRDefault="00B218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AA14" w14:textId="77777777" w:rsidR="00B21856" w:rsidRDefault="00B2185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FF3A" w14:textId="77777777" w:rsidR="00B21856" w:rsidRDefault="00B218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EB"/>
    <w:rsid w:val="00000E75"/>
    <w:rsid w:val="000075BD"/>
    <w:rsid w:val="00054B30"/>
    <w:rsid w:val="00073509"/>
    <w:rsid w:val="00081328"/>
    <w:rsid w:val="0009680B"/>
    <w:rsid w:val="000B14B6"/>
    <w:rsid w:val="0010512A"/>
    <w:rsid w:val="00124650"/>
    <w:rsid w:val="00197EAE"/>
    <w:rsid w:val="002135BC"/>
    <w:rsid w:val="0024533B"/>
    <w:rsid w:val="0028007C"/>
    <w:rsid w:val="003C7DBE"/>
    <w:rsid w:val="00450036"/>
    <w:rsid w:val="004E4056"/>
    <w:rsid w:val="004F6AA2"/>
    <w:rsid w:val="00527B83"/>
    <w:rsid w:val="00574ECA"/>
    <w:rsid w:val="00601FD2"/>
    <w:rsid w:val="006E4B2D"/>
    <w:rsid w:val="00765AE3"/>
    <w:rsid w:val="00771DEB"/>
    <w:rsid w:val="007756B7"/>
    <w:rsid w:val="007E3246"/>
    <w:rsid w:val="00810007"/>
    <w:rsid w:val="0085385C"/>
    <w:rsid w:val="008C2F6D"/>
    <w:rsid w:val="008E6E39"/>
    <w:rsid w:val="00926C68"/>
    <w:rsid w:val="009429A0"/>
    <w:rsid w:val="00991808"/>
    <w:rsid w:val="009B2C28"/>
    <w:rsid w:val="00A22958"/>
    <w:rsid w:val="00A66E56"/>
    <w:rsid w:val="00AC241E"/>
    <w:rsid w:val="00AE4397"/>
    <w:rsid w:val="00B21856"/>
    <w:rsid w:val="00B40176"/>
    <w:rsid w:val="00B80595"/>
    <w:rsid w:val="00BD1CE8"/>
    <w:rsid w:val="00C0043C"/>
    <w:rsid w:val="00C238D7"/>
    <w:rsid w:val="00C3209F"/>
    <w:rsid w:val="00C42F7B"/>
    <w:rsid w:val="00C92D16"/>
    <w:rsid w:val="00CB528C"/>
    <w:rsid w:val="00D07BA0"/>
    <w:rsid w:val="00D370F2"/>
    <w:rsid w:val="00D45A95"/>
    <w:rsid w:val="00D875F9"/>
    <w:rsid w:val="00DA3E1D"/>
    <w:rsid w:val="00DB6AB7"/>
    <w:rsid w:val="00E43250"/>
    <w:rsid w:val="00E74432"/>
    <w:rsid w:val="00EC2D1B"/>
    <w:rsid w:val="00F80A84"/>
    <w:rsid w:val="00FD2EE1"/>
    <w:rsid w:val="00FE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6E3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926C68"/>
    <w:pPr>
      <w:tabs>
        <w:tab w:val="center" w:pos="4252"/>
        <w:tab w:val="right" w:pos="8504"/>
      </w:tabs>
      <w:snapToGrid w:val="0"/>
    </w:pPr>
  </w:style>
  <w:style w:type="character" w:customStyle="1" w:styleId="a7">
    <w:name w:val="ヘッダー (文字)"/>
    <w:basedOn w:val="a0"/>
    <w:link w:val="a6"/>
    <w:uiPriority w:val="99"/>
    <w:rsid w:val="00926C68"/>
  </w:style>
  <w:style w:type="paragraph" w:styleId="a8">
    <w:name w:val="footer"/>
    <w:basedOn w:val="a"/>
    <w:link w:val="a9"/>
    <w:uiPriority w:val="99"/>
    <w:unhideWhenUsed/>
    <w:rsid w:val="00926C68"/>
    <w:pPr>
      <w:tabs>
        <w:tab w:val="center" w:pos="4252"/>
        <w:tab w:val="right" w:pos="8504"/>
      </w:tabs>
      <w:snapToGrid w:val="0"/>
    </w:pPr>
  </w:style>
  <w:style w:type="character" w:customStyle="1" w:styleId="a9">
    <w:name w:val="フッター (文字)"/>
    <w:basedOn w:val="a0"/>
    <w:link w:val="a8"/>
    <w:uiPriority w:val="99"/>
    <w:rsid w:val="00926C68"/>
  </w:style>
  <w:style w:type="character" w:styleId="aa">
    <w:name w:val="annotation reference"/>
    <w:basedOn w:val="a0"/>
    <w:uiPriority w:val="99"/>
    <w:semiHidden/>
    <w:unhideWhenUsed/>
    <w:rsid w:val="00D45A95"/>
    <w:rPr>
      <w:sz w:val="18"/>
      <w:szCs w:val="18"/>
    </w:rPr>
  </w:style>
  <w:style w:type="paragraph" w:styleId="ab">
    <w:name w:val="annotation text"/>
    <w:basedOn w:val="a"/>
    <w:link w:val="ac"/>
    <w:uiPriority w:val="99"/>
    <w:semiHidden/>
    <w:unhideWhenUsed/>
    <w:rsid w:val="00D45A95"/>
    <w:pPr>
      <w:jc w:val="left"/>
    </w:pPr>
  </w:style>
  <w:style w:type="character" w:customStyle="1" w:styleId="ac">
    <w:name w:val="コメント文字列 (文字)"/>
    <w:basedOn w:val="a0"/>
    <w:link w:val="ab"/>
    <w:uiPriority w:val="99"/>
    <w:semiHidden/>
    <w:rsid w:val="00D45A95"/>
  </w:style>
  <w:style w:type="paragraph" w:styleId="ad">
    <w:name w:val="annotation subject"/>
    <w:basedOn w:val="ab"/>
    <w:next w:val="ab"/>
    <w:link w:val="ae"/>
    <w:uiPriority w:val="99"/>
    <w:semiHidden/>
    <w:unhideWhenUsed/>
    <w:rsid w:val="00D45A95"/>
    <w:rPr>
      <w:b/>
      <w:bCs/>
    </w:rPr>
  </w:style>
  <w:style w:type="character" w:customStyle="1" w:styleId="ae">
    <w:name w:val="コメント内容 (文字)"/>
    <w:basedOn w:val="ac"/>
    <w:link w:val="ad"/>
    <w:uiPriority w:val="99"/>
    <w:semiHidden/>
    <w:rsid w:val="00D45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2023-09-21T09:02:00Z</dcterms:created>
  <dcterms:modified xsi:type="dcterms:W3CDTF">2023-09-21T09:02:00Z</dcterms:modified>
</cp:coreProperties>
</file>