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A8A79" w14:textId="6A0D2F96" w:rsidR="00E4125C" w:rsidRDefault="00944FCC" w:rsidP="00944FCC">
      <w:pPr>
        <w:rPr>
          <w:rFonts w:ascii="Meiryo UI" w:eastAsia="Meiryo UI" w:hAnsi="Meiryo UI"/>
          <w:color w:val="000000"/>
          <w:kern w:val="24"/>
          <w:sz w:val="32"/>
          <w:szCs w:val="32"/>
        </w:rPr>
      </w:pPr>
      <w:r w:rsidRPr="00C544F9">
        <w:rPr>
          <w:rFonts w:ascii="Meiryo UI" w:eastAsia="Meiryo UI" w:hAnsi="Meiryo UI" w:hint="eastAsia"/>
          <w:b/>
          <w:sz w:val="36"/>
          <w:szCs w:val="36"/>
        </w:rPr>
        <w:t>■コンセプト</w:t>
      </w:r>
      <w:r w:rsidR="00C544F9">
        <w:rPr>
          <w:rFonts w:ascii="Meiryo UI" w:eastAsia="Meiryo UI" w:hAnsi="Meiryo UI" w:hint="eastAsia"/>
          <w:b/>
          <w:sz w:val="36"/>
          <w:szCs w:val="36"/>
        </w:rPr>
        <w:t xml:space="preserve">　～</w:t>
      </w:r>
      <w:r w:rsidR="00E4125C">
        <w:rPr>
          <w:rFonts w:ascii="Meiryo UI" w:eastAsia="Meiryo UI" w:hAnsi="Meiryo UI" w:hint="eastAsia"/>
          <w:color w:val="000000"/>
          <w:kern w:val="24"/>
          <w:sz w:val="32"/>
          <w:szCs w:val="32"/>
        </w:rPr>
        <w:t>『人が集まる市の中心拠点』</w:t>
      </w:r>
    </w:p>
    <w:p w14:paraId="6D1140D0" w14:textId="3F802005" w:rsidR="00E4125C" w:rsidRPr="00C544F9" w:rsidRDefault="00E4125C" w:rsidP="00E4125C">
      <w:pPr>
        <w:widowControl/>
        <w:spacing w:line="440" w:lineRule="exact"/>
        <w:ind w:rightChars="2618" w:right="5498"/>
        <w:jc w:val="left"/>
        <w:rPr>
          <w:rFonts w:ascii="ＭＳ Ｐゴシック" w:eastAsia="ＭＳ Ｐゴシック" w:hAnsi="ＭＳ Ｐゴシック" w:cs="ＭＳ Ｐゴシック"/>
          <w:kern w:val="0"/>
          <w:sz w:val="28"/>
          <w:szCs w:val="28"/>
        </w:rPr>
      </w:pPr>
      <w:r w:rsidRPr="00C544F9">
        <w:rPr>
          <w:rFonts w:ascii="Meiryo UI" w:eastAsia="Meiryo UI" w:hAnsi="Meiryo UI" w:hint="eastAsia"/>
          <w:color w:val="000000"/>
          <w:kern w:val="24"/>
          <w:sz w:val="28"/>
          <w:szCs w:val="28"/>
        </w:rPr>
        <w:t>■東大阪市の中心拠点</w:t>
      </w:r>
    </w:p>
    <w:p w14:paraId="49F05C41" w14:textId="16E78408" w:rsidR="00E4125C" w:rsidRPr="00C544F9" w:rsidRDefault="00C544F9" w:rsidP="00E4125C">
      <w:pPr>
        <w:widowControl/>
        <w:spacing w:line="440" w:lineRule="exact"/>
        <w:ind w:rightChars="2618" w:right="5498"/>
        <w:jc w:val="left"/>
        <w:rPr>
          <w:rFonts w:ascii="ＭＳ Ｐゴシック" w:eastAsia="ＭＳ Ｐゴシック" w:hAnsi="ＭＳ Ｐゴシック" w:cs="ＭＳ Ｐゴシック"/>
          <w:kern w:val="0"/>
          <w:sz w:val="28"/>
          <w:szCs w:val="28"/>
        </w:rPr>
      </w:pPr>
      <w:r>
        <w:rPr>
          <w:noProof/>
        </w:rPr>
        <w:drawing>
          <wp:anchor distT="0" distB="0" distL="114300" distR="114300" simplePos="0" relativeHeight="251658240" behindDoc="0" locked="0" layoutInCell="1" allowOverlap="1" wp14:anchorId="2F767ABE" wp14:editId="1F139BA7">
            <wp:simplePos x="0" y="0"/>
            <wp:positionH relativeFrom="margin">
              <wp:posOffset>5906135</wp:posOffset>
            </wp:positionH>
            <wp:positionV relativeFrom="paragraph">
              <wp:posOffset>10160</wp:posOffset>
            </wp:positionV>
            <wp:extent cx="3298222" cy="1774098"/>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7">
                      <a:extLst>
                        <a:ext uri="{28A0092B-C50C-407E-A947-70E740481C1C}">
                          <a14:useLocalDpi xmlns:a14="http://schemas.microsoft.com/office/drawing/2010/main" val="0"/>
                        </a:ext>
                      </a:extLst>
                    </a:blip>
                    <a:srcRect t="8490"/>
                    <a:stretch/>
                  </pic:blipFill>
                  <pic:spPr>
                    <a:xfrm>
                      <a:off x="0" y="0"/>
                      <a:ext cx="3298222" cy="1774098"/>
                    </a:xfrm>
                    <a:prstGeom prst="rect">
                      <a:avLst/>
                    </a:prstGeom>
                  </pic:spPr>
                </pic:pic>
              </a:graphicData>
            </a:graphic>
          </wp:anchor>
        </w:drawing>
      </w:r>
      <w:r w:rsidR="00E4125C" w:rsidRPr="00C544F9">
        <w:rPr>
          <w:rFonts w:ascii="Meiryo UI" w:eastAsia="Meiryo UI" w:hAnsi="Meiryo UI" w:hint="eastAsia"/>
          <w:color w:val="000000"/>
          <w:kern w:val="24"/>
          <w:sz w:val="28"/>
          <w:szCs w:val="28"/>
        </w:rPr>
        <w:t>・計画地は東大阪市のほぼ中心に位置する。</w:t>
      </w:r>
    </w:p>
    <w:p w14:paraId="25100AA6" w14:textId="77777777" w:rsidR="00E4125C" w:rsidRPr="00C544F9" w:rsidRDefault="00E4125C" w:rsidP="00E4125C">
      <w:pPr>
        <w:widowControl/>
        <w:spacing w:line="440" w:lineRule="exact"/>
        <w:ind w:rightChars="2618" w:right="5498"/>
        <w:jc w:val="left"/>
        <w:rPr>
          <w:rFonts w:ascii="ＭＳ Ｐゴシック" w:eastAsia="ＭＳ Ｐゴシック" w:hAnsi="ＭＳ Ｐゴシック" w:cs="ＭＳ Ｐゴシック"/>
          <w:kern w:val="0"/>
          <w:sz w:val="28"/>
          <w:szCs w:val="28"/>
        </w:rPr>
      </w:pPr>
      <w:r w:rsidRPr="00C544F9">
        <w:rPr>
          <w:rFonts w:ascii="Meiryo UI" w:eastAsia="Meiryo UI" w:hAnsi="Meiryo UI" w:hint="eastAsia"/>
          <w:color w:val="000000"/>
          <w:kern w:val="24"/>
          <w:sz w:val="28"/>
          <w:szCs w:val="28"/>
        </w:rPr>
        <w:t>・東大阪役所や府立中央図書館などが立地。</w:t>
      </w:r>
    </w:p>
    <w:p w14:paraId="73E79C74" w14:textId="587EDE81" w:rsidR="00E4125C" w:rsidRPr="00C544F9" w:rsidRDefault="00E4125C" w:rsidP="00E4125C">
      <w:pPr>
        <w:widowControl/>
        <w:spacing w:line="440" w:lineRule="exact"/>
        <w:ind w:rightChars="2618" w:right="5498"/>
        <w:jc w:val="left"/>
        <w:rPr>
          <w:rFonts w:ascii="ＭＳ Ｐゴシック" w:eastAsia="ＭＳ Ｐゴシック" w:hAnsi="ＭＳ Ｐゴシック" w:cs="ＭＳ Ｐゴシック"/>
          <w:kern w:val="0"/>
          <w:sz w:val="28"/>
          <w:szCs w:val="28"/>
        </w:rPr>
      </w:pPr>
      <w:r w:rsidRPr="00C544F9">
        <w:rPr>
          <w:rFonts w:ascii="Meiryo UI" w:eastAsia="Meiryo UI" w:hAnsi="Meiryo UI" w:hint="eastAsia"/>
          <w:color w:val="000000"/>
          <w:kern w:val="24"/>
          <w:sz w:val="28"/>
          <w:szCs w:val="28"/>
        </w:rPr>
        <w:t>・近くに、近畿自動車道と阪神高速13号東大阪線が交差する東大阪JCTや地下鉄などがあり、交通の要衝。</w:t>
      </w:r>
    </w:p>
    <w:p w14:paraId="5132B82D" w14:textId="462B9FA9" w:rsidR="00E4125C" w:rsidRPr="00C544F9" w:rsidRDefault="00E4125C" w:rsidP="00E4125C">
      <w:pPr>
        <w:widowControl/>
        <w:spacing w:line="440" w:lineRule="exact"/>
        <w:ind w:rightChars="2618" w:right="5498"/>
        <w:jc w:val="left"/>
        <w:rPr>
          <w:rFonts w:ascii="ＭＳ Ｐゴシック" w:eastAsia="ＭＳ Ｐゴシック" w:hAnsi="ＭＳ Ｐゴシック" w:cs="ＭＳ Ｐゴシック"/>
          <w:kern w:val="0"/>
          <w:sz w:val="28"/>
          <w:szCs w:val="28"/>
        </w:rPr>
      </w:pPr>
      <w:r w:rsidRPr="00C544F9">
        <w:rPr>
          <w:rFonts w:ascii="Meiryo UI" w:eastAsia="Meiryo UI" w:hAnsi="Meiryo UI" w:hint="eastAsia"/>
          <w:color w:val="000000"/>
          <w:kern w:val="24"/>
          <w:sz w:val="28"/>
          <w:szCs w:val="28"/>
        </w:rPr>
        <w:t>・東大阪市内外から多くの人が集まりにぎわう東大阪市の顔となる拠点の形成と要衝を生かした玄関口としての新都心の再構築を目指している。</w:t>
      </w:r>
    </w:p>
    <w:p w14:paraId="002A0917" w14:textId="0EF5B50F" w:rsidR="00E4125C" w:rsidRPr="00E4125C" w:rsidRDefault="00C544F9" w:rsidP="00E4125C">
      <w:pPr>
        <w:ind w:rightChars="2618" w:right="5498"/>
        <w:rPr>
          <w:b/>
          <w:sz w:val="36"/>
          <w:szCs w:val="36"/>
        </w:rPr>
      </w:pPr>
      <w:r>
        <w:rPr>
          <w:noProof/>
        </w:rPr>
        <w:drawing>
          <wp:anchor distT="0" distB="0" distL="114300" distR="114300" simplePos="0" relativeHeight="251660288" behindDoc="0" locked="0" layoutInCell="1" allowOverlap="1" wp14:anchorId="15057DDC" wp14:editId="728082DA">
            <wp:simplePos x="0" y="0"/>
            <wp:positionH relativeFrom="margin">
              <wp:posOffset>2714625</wp:posOffset>
            </wp:positionH>
            <wp:positionV relativeFrom="paragraph">
              <wp:posOffset>12700</wp:posOffset>
            </wp:positionV>
            <wp:extent cx="3036794" cy="2055088"/>
            <wp:effectExtent l="0" t="0" r="0" b="2540"/>
            <wp:wrapNone/>
            <wp:docPr id="3" name="図 2">
              <a:extLst xmlns:a="http://schemas.openxmlformats.org/drawingml/2006/main">
                <a:ext uri="{FF2B5EF4-FFF2-40B4-BE49-F238E27FC236}">
                  <a16:creationId xmlns:a16="http://schemas.microsoft.com/office/drawing/2014/main" id="{C75D1D6A-F0EC-47F9-BB87-7E6EF0228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75D1D6A-F0EC-47F9-BB87-7E6EF0228D75}"/>
                        </a:ext>
                      </a:extLst>
                    </pic:cNvPr>
                    <pic:cNvPicPr>
                      <a:picLocks noChangeAspect="1"/>
                    </pic:cNvPicPr>
                  </pic:nvPicPr>
                  <pic:blipFill rotWithShape="1">
                    <a:blip r:embed="rId8"/>
                    <a:srcRect l="-4863" t="46011" r="48047" b="2303"/>
                    <a:stretch/>
                  </pic:blipFill>
                  <pic:spPr>
                    <a:xfrm>
                      <a:off x="0" y="0"/>
                      <a:ext cx="3036794" cy="2055088"/>
                    </a:xfrm>
                    <a:prstGeom prst="rect">
                      <a:avLst/>
                    </a:prstGeom>
                  </pic:spPr>
                </pic:pic>
              </a:graphicData>
            </a:graphic>
            <wp14:sizeRelH relativeFrom="margin">
              <wp14:pctWidth>0</wp14:pctWidth>
            </wp14:sizeRelH>
            <wp14:sizeRelV relativeFrom="margin">
              <wp14:pctHeight>0</wp14:pctHeight>
            </wp14:sizeRelV>
          </wp:anchor>
        </w:drawing>
      </w:r>
    </w:p>
    <w:p w14:paraId="621F9B02" w14:textId="63566B80" w:rsidR="00944FCC" w:rsidRDefault="00C544F9" w:rsidP="00944FCC">
      <w:pPr>
        <w:widowControl/>
        <w:jc w:val="left"/>
        <w:rPr>
          <w:b/>
          <w:sz w:val="36"/>
          <w:szCs w:val="36"/>
        </w:rPr>
      </w:pPr>
      <w:r>
        <w:rPr>
          <w:noProof/>
        </w:rPr>
        <w:drawing>
          <wp:anchor distT="0" distB="0" distL="114300" distR="114300" simplePos="0" relativeHeight="251662336" behindDoc="0" locked="0" layoutInCell="1" allowOverlap="1" wp14:anchorId="2D7BDA89" wp14:editId="1AC33C9D">
            <wp:simplePos x="0" y="0"/>
            <wp:positionH relativeFrom="margin">
              <wp:posOffset>-464185</wp:posOffset>
            </wp:positionH>
            <wp:positionV relativeFrom="paragraph">
              <wp:posOffset>1257935</wp:posOffset>
            </wp:positionV>
            <wp:extent cx="3448675" cy="1972945"/>
            <wp:effectExtent l="0" t="0" r="0" b="8255"/>
            <wp:wrapNone/>
            <wp:docPr id="13" name="図 12">
              <a:extLst xmlns:a="http://schemas.openxmlformats.org/drawingml/2006/main">
                <a:ext uri="{FF2B5EF4-FFF2-40B4-BE49-F238E27FC236}">
                  <a16:creationId xmlns:a16="http://schemas.microsoft.com/office/drawing/2014/main" id="{C75D1D6A-F0EC-47F9-BB87-7E6EF0228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C75D1D6A-F0EC-47F9-BB87-7E6EF0228D75}"/>
                        </a:ext>
                      </a:extLst>
                    </pic:cNvPr>
                    <pic:cNvPicPr>
                      <a:picLocks noChangeAspect="1"/>
                    </pic:cNvPicPr>
                  </pic:nvPicPr>
                  <pic:blipFill rotWithShape="1">
                    <a:blip r:embed="rId8"/>
                    <a:srcRect l="53043" t="65022" r="3452" b="1528"/>
                    <a:stretch/>
                  </pic:blipFill>
                  <pic:spPr>
                    <a:xfrm>
                      <a:off x="0" y="0"/>
                      <a:ext cx="3448675" cy="1972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50EEED3" wp14:editId="18ABB8CB">
            <wp:simplePos x="0" y="0"/>
            <wp:positionH relativeFrom="margin">
              <wp:posOffset>3025561</wp:posOffset>
            </wp:positionH>
            <wp:positionV relativeFrom="paragraph">
              <wp:posOffset>1781810</wp:posOffset>
            </wp:positionV>
            <wp:extent cx="6032079" cy="1698625"/>
            <wp:effectExtent l="0" t="0" r="6985" b="0"/>
            <wp:wrapNone/>
            <wp:docPr id="7" name="図 6">
              <a:extLst xmlns:a="http://schemas.openxmlformats.org/drawingml/2006/main">
                <a:ext uri="{FF2B5EF4-FFF2-40B4-BE49-F238E27FC236}">
                  <a16:creationId xmlns:a16="http://schemas.microsoft.com/office/drawing/2014/main" id="{9037A700-AD05-4552-A6F6-F0CAC7D1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037A700-AD05-4552-A6F6-F0CAC7D15C14}"/>
                        </a:ext>
                      </a:extLst>
                    </pic:cNvPr>
                    <pic:cNvPicPr>
                      <a:picLocks noChangeAspect="1"/>
                    </pic:cNvPicPr>
                  </pic:nvPicPr>
                  <pic:blipFill>
                    <a:blip r:embed="rId9"/>
                    <a:stretch>
                      <a:fillRect/>
                    </a:stretch>
                  </pic:blipFill>
                  <pic:spPr>
                    <a:xfrm>
                      <a:off x="0" y="0"/>
                      <a:ext cx="6038892" cy="1700544"/>
                    </a:xfrm>
                    <a:prstGeom prst="rect">
                      <a:avLst/>
                    </a:prstGeom>
                  </pic:spPr>
                </pic:pic>
              </a:graphicData>
            </a:graphic>
            <wp14:sizeRelH relativeFrom="margin">
              <wp14:pctWidth>0</wp14:pctWidth>
            </wp14:sizeRelH>
            <wp14:sizeRelV relativeFrom="margin">
              <wp14:pctHeight>0</wp14:pctHeight>
            </wp14:sizeRelV>
          </wp:anchor>
        </w:drawing>
      </w:r>
      <w:r w:rsidR="00944FCC">
        <w:rPr>
          <w:rFonts w:hint="eastAsia"/>
          <w:b/>
          <w:kern w:val="0"/>
          <w:sz w:val="36"/>
          <w:szCs w:val="36"/>
        </w:rPr>
        <w:br w:type="page"/>
      </w:r>
      <w:bookmarkStart w:id="0" w:name="_GoBack"/>
      <w:bookmarkEnd w:id="0"/>
    </w:p>
    <w:p w14:paraId="77CC890A" w14:textId="3A711AB1" w:rsidR="00522580" w:rsidRPr="00522580" w:rsidRDefault="00B46F05" w:rsidP="00522580">
      <w:pPr>
        <w:rPr>
          <w:b/>
          <w:sz w:val="36"/>
          <w:szCs w:val="36"/>
        </w:rPr>
      </w:pPr>
      <w:r w:rsidRPr="0030362E">
        <w:rPr>
          <w:rFonts w:hint="eastAsia"/>
          <w:b/>
          <w:sz w:val="36"/>
          <w:szCs w:val="36"/>
        </w:rPr>
        <w:lastRenderedPageBreak/>
        <w:t>■景観形成の</w:t>
      </w:r>
      <w:r w:rsidR="007311DF">
        <w:rPr>
          <w:rFonts w:hint="eastAsia"/>
          <w:b/>
          <w:sz w:val="36"/>
          <w:szCs w:val="36"/>
        </w:rPr>
        <w:t>対応報告</w:t>
      </w:r>
      <w:r w:rsidRPr="0030362E">
        <w:rPr>
          <w:rFonts w:hint="eastAsia"/>
          <w:b/>
          <w:sz w:val="36"/>
          <w:szCs w:val="36"/>
        </w:rPr>
        <w:t>シート</w:t>
      </w:r>
    </w:p>
    <w:tbl>
      <w:tblPr>
        <w:tblW w:w="14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2255"/>
        <w:gridCol w:w="4107"/>
        <w:gridCol w:w="8332"/>
      </w:tblGrid>
      <w:tr w:rsidR="00522580" w:rsidRPr="00522580" w14:paraId="621D23E9" w14:textId="77777777" w:rsidTr="00C968AC">
        <w:trPr>
          <w:trHeight w:val="869"/>
        </w:trPr>
        <w:tc>
          <w:tcPr>
            <w:tcW w:w="2255" w:type="dxa"/>
            <w:shd w:val="clear" w:color="000000" w:fill="B4C6E7"/>
            <w:noWrap/>
            <w:vAlign w:val="center"/>
            <w:hideMark/>
          </w:tcPr>
          <w:p w14:paraId="7CB22BE1" w14:textId="77777777" w:rsidR="00522580" w:rsidRPr="00522580" w:rsidRDefault="00522580" w:rsidP="00522580">
            <w:pPr>
              <w:widowControl/>
              <w:spacing w:line="500" w:lineRule="exact"/>
              <w:jc w:val="center"/>
              <w:rPr>
                <w:rFonts w:ascii="Meiryo UI" w:eastAsia="Meiryo UI" w:hAnsi="Meiryo UI" w:cs="ＭＳ Ｐゴシック"/>
                <w:kern w:val="0"/>
                <w:sz w:val="28"/>
                <w:szCs w:val="28"/>
              </w:rPr>
            </w:pPr>
            <w:r w:rsidRPr="00522580">
              <w:rPr>
                <w:rFonts w:ascii="Meiryo UI" w:eastAsia="Meiryo UI" w:hAnsi="Meiryo UI" w:cs="ＭＳ Ｐゴシック" w:hint="eastAsia"/>
                <w:kern w:val="0"/>
                <w:sz w:val="28"/>
                <w:szCs w:val="28"/>
              </w:rPr>
              <w:t>項目</w:t>
            </w:r>
          </w:p>
        </w:tc>
        <w:tc>
          <w:tcPr>
            <w:tcW w:w="4107" w:type="dxa"/>
            <w:shd w:val="clear" w:color="000000" w:fill="B4C6E7"/>
            <w:noWrap/>
            <w:vAlign w:val="center"/>
            <w:hideMark/>
          </w:tcPr>
          <w:p w14:paraId="5A4A62A1" w14:textId="77777777" w:rsidR="00522580" w:rsidRPr="00522580" w:rsidRDefault="00522580" w:rsidP="00522580">
            <w:pPr>
              <w:widowControl/>
              <w:spacing w:line="500" w:lineRule="exact"/>
              <w:jc w:val="center"/>
              <w:rPr>
                <w:rFonts w:ascii="Meiryo UI" w:eastAsia="Meiryo UI" w:hAnsi="Meiryo UI" w:cs="ＭＳ Ｐゴシック"/>
                <w:kern w:val="0"/>
                <w:sz w:val="28"/>
                <w:szCs w:val="28"/>
              </w:rPr>
            </w:pPr>
            <w:r w:rsidRPr="00522580">
              <w:rPr>
                <w:rFonts w:ascii="Meiryo UI" w:eastAsia="Meiryo UI" w:hAnsi="Meiryo UI" w:cs="ＭＳ Ｐゴシック" w:hint="eastAsia"/>
                <w:kern w:val="0"/>
                <w:sz w:val="28"/>
                <w:szCs w:val="28"/>
              </w:rPr>
              <w:t>アドバイザーからの意見</w:t>
            </w:r>
          </w:p>
        </w:tc>
        <w:tc>
          <w:tcPr>
            <w:tcW w:w="8332" w:type="dxa"/>
            <w:shd w:val="clear" w:color="000000" w:fill="B4C6E7"/>
            <w:noWrap/>
            <w:vAlign w:val="center"/>
            <w:hideMark/>
          </w:tcPr>
          <w:p w14:paraId="72B6991F" w14:textId="77777777" w:rsidR="00522580" w:rsidRPr="00522580" w:rsidRDefault="00522580" w:rsidP="00522580">
            <w:pPr>
              <w:widowControl/>
              <w:spacing w:line="500" w:lineRule="exact"/>
              <w:jc w:val="center"/>
              <w:rPr>
                <w:rFonts w:ascii="Meiryo UI" w:eastAsia="Meiryo UI" w:hAnsi="Meiryo UI" w:cs="ＭＳ Ｐゴシック"/>
                <w:kern w:val="0"/>
                <w:sz w:val="28"/>
                <w:szCs w:val="28"/>
              </w:rPr>
            </w:pPr>
            <w:r w:rsidRPr="00522580">
              <w:rPr>
                <w:rFonts w:ascii="Meiryo UI" w:eastAsia="Meiryo UI" w:hAnsi="Meiryo UI" w:cs="ＭＳ Ｐゴシック" w:hint="eastAsia"/>
                <w:kern w:val="0"/>
                <w:sz w:val="28"/>
                <w:szCs w:val="28"/>
              </w:rPr>
              <w:t>アドバイスへの対応</w:t>
            </w:r>
          </w:p>
        </w:tc>
      </w:tr>
      <w:tr w:rsidR="00522580" w:rsidRPr="00522580" w14:paraId="5653DEAC" w14:textId="77777777" w:rsidTr="00C968AC">
        <w:trPr>
          <w:trHeight w:val="869"/>
        </w:trPr>
        <w:tc>
          <w:tcPr>
            <w:tcW w:w="2255" w:type="dxa"/>
            <w:vMerge w:val="restart"/>
            <w:shd w:val="clear" w:color="000000" w:fill="D9E1F2"/>
            <w:noWrap/>
            <w:textDirection w:val="tbRlV"/>
            <w:vAlign w:val="center"/>
            <w:hideMark/>
          </w:tcPr>
          <w:p w14:paraId="12F77FFB" w14:textId="77777777" w:rsidR="00522580" w:rsidRPr="00522580" w:rsidRDefault="00522580" w:rsidP="00522580">
            <w:pPr>
              <w:widowControl/>
              <w:spacing w:line="500" w:lineRule="exact"/>
              <w:jc w:val="center"/>
              <w:rPr>
                <w:rFonts w:ascii="Meiryo UI" w:eastAsia="Meiryo UI" w:hAnsi="Meiryo UI" w:cs="ＭＳ Ｐゴシック"/>
                <w:kern w:val="0"/>
                <w:sz w:val="28"/>
                <w:szCs w:val="28"/>
              </w:rPr>
            </w:pPr>
            <w:r w:rsidRPr="00522580">
              <w:rPr>
                <w:rFonts w:ascii="Meiryo UI" w:eastAsia="Meiryo UI" w:hAnsi="Meiryo UI" w:cs="ＭＳ Ｐゴシック" w:hint="eastAsia"/>
                <w:kern w:val="0"/>
                <w:sz w:val="28"/>
                <w:szCs w:val="28"/>
              </w:rPr>
              <w:t>既存駅との違い</w:t>
            </w:r>
          </w:p>
        </w:tc>
        <w:tc>
          <w:tcPr>
            <w:tcW w:w="12439" w:type="dxa"/>
            <w:gridSpan w:val="2"/>
            <w:shd w:val="clear" w:color="000000" w:fill="D9E1F2"/>
            <w:noWrap/>
            <w:vAlign w:val="center"/>
            <w:hideMark/>
          </w:tcPr>
          <w:p w14:paraId="3BF58DF6" w14:textId="77777777" w:rsidR="00522580" w:rsidRPr="00522580" w:rsidRDefault="00522580" w:rsidP="00522580">
            <w:pPr>
              <w:widowControl/>
              <w:spacing w:line="500" w:lineRule="exact"/>
              <w:jc w:val="center"/>
              <w:rPr>
                <w:rFonts w:ascii="Meiryo UI" w:eastAsia="Meiryo UI" w:hAnsi="Meiryo UI" w:cs="ＭＳ Ｐゴシック"/>
                <w:kern w:val="0"/>
                <w:sz w:val="28"/>
                <w:szCs w:val="28"/>
              </w:rPr>
            </w:pPr>
            <w:r w:rsidRPr="00522580">
              <w:rPr>
                <w:rFonts w:ascii="Meiryo UI" w:eastAsia="Meiryo UI" w:hAnsi="Meiryo UI" w:cs="ＭＳ Ｐゴシック" w:hint="eastAsia"/>
                <w:kern w:val="0"/>
                <w:sz w:val="28"/>
                <w:szCs w:val="28"/>
              </w:rPr>
              <w:t>第2回アドバイザー会議での意見</w:t>
            </w:r>
          </w:p>
        </w:tc>
      </w:tr>
      <w:tr w:rsidR="00944FCC" w:rsidRPr="00522580" w14:paraId="790519F6" w14:textId="77777777" w:rsidTr="00944FCC">
        <w:trPr>
          <w:trHeight w:val="5080"/>
        </w:trPr>
        <w:tc>
          <w:tcPr>
            <w:tcW w:w="2255" w:type="dxa"/>
            <w:vMerge/>
            <w:vAlign w:val="center"/>
            <w:hideMark/>
          </w:tcPr>
          <w:p w14:paraId="6A925130" w14:textId="77777777" w:rsidR="00944FCC" w:rsidRPr="00522580" w:rsidRDefault="00944FCC" w:rsidP="00522580">
            <w:pPr>
              <w:widowControl/>
              <w:spacing w:line="500" w:lineRule="exact"/>
              <w:jc w:val="left"/>
              <w:rPr>
                <w:rFonts w:ascii="Meiryo UI" w:eastAsia="Meiryo UI" w:hAnsi="Meiryo UI" w:cs="ＭＳ Ｐゴシック"/>
                <w:kern w:val="0"/>
                <w:sz w:val="28"/>
                <w:szCs w:val="28"/>
              </w:rPr>
            </w:pPr>
          </w:p>
        </w:tc>
        <w:tc>
          <w:tcPr>
            <w:tcW w:w="4107" w:type="dxa"/>
            <w:shd w:val="clear" w:color="000000" w:fill="FFFFFF"/>
            <w:vAlign w:val="center"/>
            <w:hideMark/>
          </w:tcPr>
          <w:p w14:paraId="0A417D13" w14:textId="77777777" w:rsidR="00944FCC" w:rsidRPr="00522580" w:rsidRDefault="00944FCC" w:rsidP="00522580">
            <w:pPr>
              <w:widowControl/>
              <w:spacing w:line="500" w:lineRule="exact"/>
              <w:jc w:val="left"/>
              <w:rPr>
                <w:rFonts w:ascii="Meiryo UI" w:eastAsia="Meiryo UI" w:hAnsi="Meiryo UI" w:cs="ＭＳ Ｐゴシック"/>
                <w:kern w:val="0"/>
                <w:sz w:val="28"/>
                <w:szCs w:val="28"/>
              </w:rPr>
            </w:pPr>
            <w:r w:rsidRPr="00522580">
              <w:rPr>
                <w:rFonts w:ascii="Meiryo UI" w:eastAsia="Meiryo UI" w:hAnsi="Meiryo UI" w:cs="ＭＳ Ｐゴシック" w:hint="eastAsia"/>
                <w:kern w:val="0"/>
                <w:sz w:val="28"/>
                <w:szCs w:val="28"/>
              </w:rPr>
              <w:t>コンコース開口部のアクセントカラーがどのくらい見えるのか。コンコースへ向かう連絡デッキの屋根で歩道からアクセントカラーがあまり見えないので、調整してほしい。</w:t>
            </w:r>
          </w:p>
        </w:tc>
        <w:tc>
          <w:tcPr>
            <w:tcW w:w="8332" w:type="dxa"/>
            <w:shd w:val="clear" w:color="000000" w:fill="FFF2CC" w:themeFill="accent4" w:themeFillTint="33"/>
            <w:noWrap/>
            <w:vAlign w:val="center"/>
            <w:hideMark/>
          </w:tcPr>
          <w:p w14:paraId="6A9BE09F" w14:textId="365F132A" w:rsidR="00944FCC" w:rsidRPr="00522580" w:rsidRDefault="00944FCC" w:rsidP="0062143F">
            <w:pPr>
              <w:spacing w:line="500" w:lineRule="exact"/>
              <w:jc w:val="left"/>
              <w:rPr>
                <w:rFonts w:ascii="Meiryo UI" w:eastAsia="Meiryo UI" w:hAnsi="Meiryo UI" w:cs="ＭＳ Ｐゴシック"/>
                <w:kern w:val="0"/>
                <w:sz w:val="28"/>
                <w:szCs w:val="28"/>
              </w:rPr>
            </w:pPr>
            <w:r w:rsidRPr="00522580">
              <w:rPr>
                <w:rFonts w:ascii="Meiryo UI" w:eastAsia="Meiryo UI" w:hAnsi="Meiryo UI" w:cs="ＭＳ Ｐゴシック" w:hint="eastAsia"/>
                <w:kern w:val="0"/>
                <w:sz w:val="28"/>
                <w:szCs w:val="28"/>
              </w:rPr>
              <w:t>連絡デッキは</w:t>
            </w:r>
            <w:r>
              <w:rPr>
                <w:rFonts w:ascii="Meiryo UI" w:eastAsia="Meiryo UI" w:hAnsi="Meiryo UI" w:cs="ＭＳ Ｐゴシック" w:hint="eastAsia"/>
                <w:kern w:val="0"/>
                <w:sz w:val="28"/>
                <w:szCs w:val="28"/>
              </w:rPr>
              <w:t>、</w:t>
            </w:r>
            <w:r w:rsidRPr="00522580">
              <w:rPr>
                <w:rFonts w:ascii="Meiryo UI" w:eastAsia="Meiryo UI" w:hAnsi="Meiryo UI" w:cs="ＭＳ Ｐゴシック" w:hint="eastAsia"/>
                <w:kern w:val="0"/>
                <w:sz w:val="28"/>
                <w:szCs w:val="28"/>
              </w:rPr>
              <w:t>壁で覆ってしまうのではなく、高欄</w:t>
            </w:r>
            <w:r>
              <w:rPr>
                <w:rFonts w:ascii="Meiryo UI" w:eastAsia="Meiryo UI" w:hAnsi="Meiryo UI" w:cs="ＭＳ Ｐゴシック" w:hint="eastAsia"/>
                <w:kern w:val="0"/>
                <w:sz w:val="28"/>
                <w:szCs w:val="28"/>
              </w:rPr>
              <w:t>とすることで</w:t>
            </w:r>
            <w:r w:rsidRPr="00522580">
              <w:rPr>
                <w:rFonts w:ascii="Meiryo UI" w:eastAsia="Meiryo UI" w:hAnsi="Meiryo UI" w:cs="ＭＳ Ｐゴシック" w:hint="eastAsia"/>
                <w:kern w:val="0"/>
                <w:sz w:val="28"/>
                <w:szCs w:val="28"/>
              </w:rPr>
              <w:t>、アクセントカラーを視認しやすいよう配慮し</w:t>
            </w:r>
            <w:r>
              <w:rPr>
                <w:rFonts w:ascii="Meiryo UI" w:eastAsia="Meiryo UI" w:hAnsi="Meiryo UI" w:cs="ＭＳ Ｐゴシック" w:hint="eastAsia"/>
                <w:kern w:val="0"/>
                <w:sz w:val="28"/>
                <w:szCs w:val="28"/>
              </w:rPr>
              <w:t>まし</w:t>
            </w:r>
            <w:r w:rsidRPr="00522580">
              <w:rPr>
                <w:rFonts w:ascii="Meiryo UI" w:eastAsia="Meiryo UI" w:hAnsi="Meiryo UI" w:cs="ＭＳ Ｐゴシック" w:hint="eastAsia"/>
                <w:kern w:val="0"/>
                <w:sz w:val="28"/>
                <w:szCs w:val="28"/>
              </w:rPr>
              <w:t>た。</w:t>
            </w:r>
          </w:p>
        </w:tc>
      </w:tr>
    </w:tbl>
    <w:p w14:paraId="2ACA6EE4" w14:textId="77777777" w:rsidR="0062143F" w:rsidRDefault="0062143F" w:rsidP="004155DF"/>
    <w:p w14:paraId="1044AE79" w14:textId="77777777" w:rsidR="0062143F" w:rsidRDefault="0062143F">
      <w:pPr>
        <w:widowControl/>
        <w:jc w:val="left"/>
      </w:pPr>
      <w:r>
        <w:br w:type="page"/>
      </w:r>
    </w:p>
    <w:p w14:paraId="3C612D24" w14:textId="330CE1F1" w:rsidR="004155DF" w:rsidRDefault="00CF5E1F" w:rsidP="004155DF">
      <w:pPr>
        <w:rPr>
          <w:b/>
          <w:sz w:val="36"/>
          <w:szCs w:val="36"/>
        </w:rPr>
      </w:pPr>
      <w:r>
        <w:rPr>
          <w:rFonts w:hint="eastAsia"/>
          <w:b/>
          <w:sz w:val="36"/>
          <w:szCs w:val="36"/>
        </w:rPr>
        <w:lastRenderedPageBreak/>
        <w:t>■パース</w:t>
      </w:r>
    </w:p>
    <w:p w14:paraId="770D8841" w14:textId="77777777" w:rsidR="004155DF" w:rsidRPr="00924007" w:rsidRDefault="00D50A0E" w:rsidP="00D50A0E">
      <w:pPr>
        <w:jc w:val="center"/>
        <w:rPr>
          <w:noProof/>
        </w:rPr>
      </w:pPr>
      <w:r>
        <w:rPr>
          <w:noProof/>
        </w:rPr>
        <w:drawing>
          <wp:inline distT="0" distB="0" distL="0" distR="0" wp14:anchorId="5D311F12" wp14:editId="4081E050">
            <wp:extent cx="7409355" cy="5517922"/>
            <wp:effectExtent l="0" t="0" r="127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4195" cy="5521526"/>
                    </a:xfrm>
                    <a:prstGeom prst="rect">
                      <a:avLst/>
                    </a:prstGeom>
                    <a:noFill/>
                    <a:ln>
                      <a:noFill/>
                    </a:ln>
                  </pic:spPr>
                </pic:pic>
              </a:graphicData>
            </a:graphic>
          </wp:inline>
        </w:drawing>
      </w:r>
    </w:p>
    <w:sectPr w:rsidR="004155DF" w:rsidRPr="00924007" w:rsidSect="00B84845">
      <w:headerReference w:type="default" r:id="rId11"/>
      <w:footerReference w:type="default" r:id="rId12"/>
      <w:pgSz w:w="16838" w:h="11906" w:orient="landscape" w:code="9"/>
      <w:pgMar w:top="1134" w:right="1134" w:bottom="1134" w:left="1134" w:header="68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93EA9" w14:textId="77777777" w:rsidR="00A43953" w:rsidRDefault="00A43953" w:rsidP="00A43953">
      <w:r>
        <w:separator/>
      </w:r>
    </w:p>
  </w:endnote>
  <w:endnote w:type="continuationSeparator" w:id="0">
    <w:p w14:paraId="30EBC7FC" w14:textId="77777777" w:rsidR="00A43953" w:rsidRDefault="00A43953" w:rsidP="00A4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19502"/>
      <w:docPartObj>
        <w:docPartGallery w:val="Page Numbers (Bottom of Page)"/>
        <w:docPartUnique/>
      </w:docPartObj>
    </w:sdtPr>
    <w:sdtEndPr/>
    <w:sdtContent>
      <w:p w14:paraId="2AB83926" w14:textId="12B30612" w:rsidR="007471E9" w:rsidRDefault="007471E9">
        <w:pPr>
          <w:pStyle w:val="a5"/>
          <w:jc w:val="center"/>
        </w:pPr>
        <w:r>
          <w:fldChar w:fldCharType="begin"/>
        </w:r>
        <w:r>
          <w:instrText>PAGE   \* MERGEFORMAT</w:instrText>
        </w:r>
        <w:r>
          <w:fldChar w:fldCharType="separate"/>
        </w:r>
        <w:r w:rsidR="00C544F9" w:rsidRPr="00C544F9">
          <w:rPr>
            <w:noProof/>
            <w:lang w:val="ja-JP"/>
          </w:rPr>
          <w:t>2</w:t>
        </w:r>
        <w:r>
          <w:fldChar w:fldCharType="end"/>
        </w:r>
      </w:p>
    </w:sdtContent>
  </w:sdt>
  <w:p w14:paraId="78753A46" w14:textId="77777777" w:rsidR="006C7B24" w:rsidRDefault="006C7B24" w:rsidP="006C7B24">
    <w:pPr>
      <w:pStyle w:val="a5"/>
      <w:tabs>
        <w:tab w:val="clear" w:pos="4252"/>
        <w:tab w:val="clear" w:pos="8504"/>
        <w:tab w:val="left" w:pos="9781"/>
      </w:tabs>
      <w:ind w:rightChars="52" w:right="10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730AF" w14:textId="77777777" w:rsidR="00A43953" w:rsidRDefault="00A43953" w:rsidP="00A43953">
      <w:r>
        <w:separator/>
      </w:r>
    </w:p>
  </w:footnote>
  <w:footnote w:type="continuationSeparator" w:id="0">
    <w:p w14:paraId="650BDE51" w14:textId="77777777" w:rsidR="00A43953" w:rsidRDefault="00A43953" w:rsidP="00A43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7B27B" w14:textId="1524C0C4" w:rsidR="00D543A4" w:rsidRPr="00441F14" w:rsidRDefault="00F775FD" w:rsidP="00084D27">
    <w:pPr>
      <w:pStyle w:val="a3"/>
      <w:jc w:val="right"/>
      <w:rPr>
        <w:rFonts w:ascii="ＭＳ Ｐゴシック" w:eastAsia="ＭＳ Ｐゴシック" w:hAnsi="ＭＳ Ｐゴシック"/>
        <w:bCs/>
        <w:sz w:val="24"/>
        <w:szCs w:val="24"/>
      </w:rPr>
    </w:pPr>
    <w:r w:rsidRPr="00441F14">
      <w:rPr>
        <w:rFonts w:ascii="ＭＳ Ｐゴシック" w:eastAsia="ＭＳ Ｐゴシック" w:hAnsi="ＭＳ Ｐゴシック" w:hint="eastAsia"/>
        <w:bCs/>
        <w:sz w:val="24"/>
        <w:szCs w:val="24"/>
      </w:rPr>
      <w:t xml:space="preserve">大阪モノレール　</w:t>
    </w:r>
    <w:r w:rsidR="00441F14">
      <w:rPr>
        <w:rFonts w:ascii="ＭＳ Ｐゴシック" w:eastAsia="ＭＳ Ｐゴシック" w:hAnsi="ＭＳ Ｐゴシック" w:hint="eastAsia"/>
        <w:bCs/>
        <w:sz w:val="24"/>
        <w:szCs w:val="24"/>
      </w:rPr>
      <w:t>荒本</w:t>
    </w:r>
    <w:r w:rsidRPr="00441F14">
      <w:rPr>
        <w:rFonts w:ascii="ＭＳ Ｐゴシック" w:eastAsia="ＭＳ Ｐゴシック" w:hAnsi="ＭＳ Ｐゴシック" w:hint="eastAsia"/>
        <w:bCs/>
        <w:sz w:val="24"/>
        <w:szCs w:val="24"/>
      </w:rPr>
      <w:t>駅</w:t>
    </w:r>
    <w:r w:rsidR="00D543A4" w:rsidRPr="00441F14">
      <w:rPr>
        <w:rFonts w:ascii="ＭＳ Ｐゴシック" w:eastAsia="ＭＳ Ｐゴシック" w:hAnsi="ＭＳ Ｐゴシック" w:hint="eastAsia"/>
        <w:bCs/>
        <w:sz w:val="24"/>
        <w:szCs w:val="24"/>
      </w:rPr>
      <w:t>（仮称）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8CD"/>
    <w:rsid w:val="00022142"/>
    <w:rsid w:val="00025A26"/>
    <w:rsid w:val="00084D27"/>
    <w:rsid w:val="000C5502"/>
    <w:rsid w:val="000D7C9F"/>
    <w:rsid w:val="001111FC"/>
    <w:rsid w:val="00125E99"/>
    <w:rsid w:val="0016286B"/>
    <w:rsid w:val="001C0A16"/>
    <w:rsid w:val="002111B8"/>
    <w:rsid w:val="0027269B"/>
    <w:rsid w:val="00294EC5"/>
    <w:rsid w:val="002D33D6"/>
    <w:rsid w:val="0030362E"/>
    <w:rsid w:val="00395D58"/>
    <w:rsid w:val="004155DF"/>
    <w:rsid w:val="0042467C"/>
    <w:rsid w:val="00441F14"/>
    <w:rsid w:val="00472235"/>
    <w:rsid w:val="00493610"/>
    <w:rsid w:val="004A09D9"/>
    <w:rsid w:val="004D0BD7"/>
    <w:rsid w:val="004D7D8C"/>
    <w:rsid w:val="00522580"/>
    <w:rsid w:val="0062143F"/>
    <w:rsid w:val="00625340"/>
    <w:rsid w:val="0065759D"/>
    <w:rsid w:val="00694C45"/>
    <w:rsid w:val="006B19F2"/>
    <w:rsid w:val="006C7B24"/>
    <w:rsid w:val="007311DF"/>
    <w:rsid w:val="007471E9"/>
    <w:rsid w:val="007A08CD"/>
    <w:rsid w:val="008B18FA"/>
    <w:rsid w:val="00924007"/>
    <w:rsid w:val="00944FCC"/>
    <w:rsid w:val="009878D6"/>
    <w:rsid w:val="009B4298"/>
    <w:rsid w:val="00A43953"/>
    <w:rsid w:val="00AF43DB"/>
    <w:rsid w:val="00B46F05"/>
    <w:rsid w:val="00B84845"/>
    <w:rsid w:val="00C1451C"/>
    <w:rsid w:val="00C544F9"/>
    <w:rsid w:val="00C80AF3"/>
    <w:rsid w:val="00C968AC"/>
    <w:rsid w:val="00CA1836"/>
    <w:rsid w:val="00CF5E1F"/>
    <w:rsid w:val="00D50A0E"/>
    <w:rsid w:val="00D543A4"/>
    <w:rsid w:val="00D826A9"/>
    <w:rsid w:val="00DB1FBE"/>
    <w:rsid w:val="00E0112A"/>
    <w:rsid w:val="00E10E37"/>
    <w:rsid w:val="00E4125C"/>
    <w:rsid w:val="00EC5DDA"/>
    <w:rsid w:val="00F072BD"/>
    <w:rsid w:val="00F77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F0F5FEE"/>
  <w15:chartTrackingRefBased/>
  <w15:docId w15:val="{502CE488-8F97-42E4-A6B2-218F1B12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253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A43953"/>
    <w:pPr>
      <w:tabs>
        <w:tab w:val="center" w:pos="4252"/>
        <w:tab w:val="right" w:pos="8504"/>
      </w:tabs>
      <w:snapToGrid w:val="0"/>
    </w:pPr>
  </w:style>
  <w:style w:type="character" w:customStyle="1" w:styleId="a4">
    <w:name w:val="ヘッダー (文字)"/>
    <w:basedOn w:val="a0"/>
    <w:link w:val="a3"/>
    <w:uiPriority w:val="99"/>
    <w:rsid w:val="00A43953"/>
  </w:style>
  <w:style w:type="paragraph" w:styleId="a5">
    <w:name w:val="footer"/>
    <w:basedOn w:val="a"/>
    <w:link w:val="a6"/>
    <w:uiPriority w:val="99"/>
    <w:unhideWhenUsed/>
    <w:rsid w:val="00A43953"/>
    <w:pPr>
      <w:tabs>
        <w:tab w:val="center" w:pos="4252"/>
        <w:tab w:val="right" w:pos="8504"/>
      </w:tabs>
      <w:snapToGrid w:val="0"/>
    </w:pPr>
  </w:style>
  <w:style w:type="character" w:customStyle="1" w:styleId="a6">
    <w:name w:val="フッター (文字)"/>
    <w:basedOn w:val="a0"/>
    <w:link w:val="a5"/>
    <w:uiPriority w:val="99"/>
    <w:rsid w:val="00A43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33905">
      <w:bodyDiv w:val="1"/>
      <w:marLeft w:val="0"/>
      <w:marRight w:val="0"/>
      <w:marTop w:val="0"/>
      <w:marBottom w:val="0"/>
      <w:divBdr>
        <w:top w:val="none" w:sz="0" w:space="0" w:color="auto"/>
        <w:left w:val="none" w:sz="0" w:space="0" w:color="auto"/>
        <w:bottom w:val="none" w:sz="0" w:space="0" w:color="auto"/>
        <w:right w:val="none" w:sz="0" w:space="0" w:color="auto"/>
      </w:divBdr>
    </w:div>
    <w:div w:id="505946734">
      <w:bodyDiv w:val="1"/>
      <w:marLeft w:val="0"/>
      <w:marRight w:val="0"/>
      <w:marTop w:val="0"/>
      <w:marBottom w:val="0"/>
      <w:divBdr>
        <w:top w:val="none" w:sz="0" w:space="0" w:color="auto"/>
        <w:left w:val="none" w:sz="0" w:space="0" w:color="auto"/>
        <w:bottom w:val="none" w:sz="0" w:space="0" w:color="auto"/>
        <w:right w:val="none" w:sz="0" w:space="0" w:color="auto"/>
      </w:divBdr>
    </w:div>
    <w:div w:id="642778317">
      <w:bodyDiv w:val="1"/>
      <w:marLeft w:val="0"/>
      <w:marRight w:val="0"/>
      <w:marTop w:val="0"/>
      <w:marBottom w:val="0"/>
      <w:divBdr>
        <w:top w:val="none" w:sz="0" w:space="0" w:color="auto"/>
        <w:left w:val="none" w:sz="0" w:space="0" w:color="auto"/>
        <w:bottom w:val="none" w:sz="0" w:space="0" w:color="auto"/>
        <w:right w:val="none" w:sz="0" w:space="0" w:color="auto"/>
      </w:divBdr>
    </w:div>
    <w:div w:id="692733394">
      <w:bodyDiv w:val="1"/>
      <w:marLeft w:val="0"/>
      <w:marRight w:val="0"/>
      <w:marTop w:val="0"/>
      <w:marBottom w:val="0"/>
      <w:divBdr>
        <w:top w:val="none" w:sz="0" w:space="0" w:color="auto"/>
        <w:left w:val="none" w:sz="0" w:space="0" w:color="auto"/>
        <w:bottom w:val="none" w:sz="0" w:space="0" w:color="auto"/>
        <w:right w:val="none" w:sz="0" w:space="0" w:color="auto"/>
      </w:divBdr>
    </w:div>
    <w:div w:id="1077897320">
      <w:bodyDiv w:val="1"/>
      <w:marLeft w:val="0"/>
      <w:marRight w:val="0"/>
      <w:marTop w:val="0"/>
      <w:marBottom w:val="0"/>
      <w:divBdr>
        <w:top w:val="none" w:sz="0" w:space="0" w:color="auto"/>
        <w:left w:val="none" w:sz="0" w:space="0" w:color="auto"/>
        <w:bottom w:val="none" w:sz="0" w:space="0" w:color="auto"/>
        <w:right w:val="none" w:sz="0" w:space="0" w:color="auto"/>
      </w:divBdr>
    </w:div>
    <w:div w:id="1119493708">
      <w:bodyDiv w:val="1"/>
      <w:marLeft w:val="0"/>
      <w:marRight w:val="0"/>
      <w:marTop w:val="0"/>
      <w:marBottom w:val="0"/>
      <w:divBdr>
        <w:top w:val="none" w:sz="0" w:space="0" w:color="auto"/>
        <w:left w:val="none" w:sz="0" w:space="0" w:color="auto"/>
        <w:bottom w:val="none" w:sz="0" w:space="0" w:color="auto"/>
        <w:right w:val="none" w:sz="0" w:space="0" w:color="auto"/>
      </w:divBdr>
    </w:div>
    <w:div w:id="1150754764">
      <w:bodyDiv w:val="1"/>
      <w:marLeft w:val="0"/>
      <w:marRight w:val="0"/>
      <w:marTop w:val="0"/>
      <w:marBottom w:val="0"/>
      <w:divBdr>
        <w:top w:val="none" w:sz="0" w:space="0" w:color="auto"/>
        <w:left w:val="none" w:sz="0" w:space="0" w:color="auto"/>
        <w:bottom w:val="none" w:sz="0" w:space="0" w:color="auto"/>
        <w:right w:val="none" w:sz="0" w:space="0" w:color="auto"/>
      </w:divBdr>
    </w:div>
    <w:div w:id="1189372821">
      <w:bodyDiv w:val="1"/>
      <w:marLeft w:val="0"/>
      <w:marRight w:val="0"/>
      <w:marTop w:val="0"/>
      <w:marBottom w:val="0"/>
      <w:divBdr>
        <w:top w:val="none" w:sz="0" w:space="0" w:color="auto"/>
        <w:left w:val="none" w:sz="0" w:space="0" w:color="auto"/>
        <w:bottom w:val="none" w:sz="0" w:space="0" w:color="auto"/>
        <w:right w:val="none" w:sz="0" w:space="0" w:color="auto"/>
      </w:divBdr>
    </w:div>
    <w:div w:id="1637101516">
      <w:bodyDiv w:val="1"/>
      <w:marLeft w:val="0"/>
      <w:marRight w:val="0"/>
      <w:marTop w:val="0"/>
      <w:marBottom w:val="0"/>
      <w:divBdr>
        <w:top w:val="none" w:sz="0" w:space="0" w:color="auto"/>
        <w:left w:val="none" w:sz="0" w:space="0" w:color="auto"/>
        <w:bottom w:val="none" w:sz="0" w:space="0" w:color="auto"/>
        <w:right w:val="none" w:sz="0" w:space="0" w:color="auto"/>
      </w:divBdr>
    </w:div>
    <w:div w:id="1694577659">
      <w:bodyDiv w:val="1"/>
      <w:marLeft w:val="0"/>
      <w:marRight w:val="0"/>
      <w:marTop w:val="0"/>
      <w:marBottom w:val="0"/>
      <w:divBdr>
        <w:top w:val="none" w:sz="0" w:space="0" w:color="auto"/>
        <w:left w:val="none" w:sz="0" w:space="0" w:color="auto"/>
        <w:bottom w:val="none" w:sz="0" w:space="0" w:color="auto"/>
        <w:right w:val="none" w:sz="0" w:space="0" w:color="auto"/>
      </w:divBdr>
    </w:div>
    <w:div w:id="214488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5D909-D55C-405D-83CA-A7FEF5637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Pages>
  <Words>61</Words>
  <Characters>349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辰上　修一</dc:creator>
  <cp:keywords/>
  <dc:description/>
  <cp:lastModifiedBy>辰上　修一</cp:lastModifiedBy>
  <cp:revision>49</cp:revision>
  <dcterms:created xsi:type="dcterms:W3CDTF">2023-05-25T10:35:00Z</dcterms:created>
  <dcterms:modified xsi:type="dcterms:W3CDTF">2023-06-05T04:11:00Z</dcterms:modified>
</cp:coreProperties>
</file>