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2B" w:rsidRPr="000B43BC" w:rsidRDefault="0080102B" w:rsidP="0080102B">
      <w:pPr>
        <w:rPr>
          <w:rFonts w:ascii="ＭＳ ゴシック" w:eastAsia="ＭＳ ゴシック" w:hAnsi="ＭＳ ゴシック"/>
          <w:sz w:val="26"/>
          <w:szCs w:val="26"/>
        </w:rPr>
      </w:pPr>
      <w:r w:rsidRPr="000B43BC">
        <w:rPr>
          <w:rFonts w:ascii="ＭＳ ゴシック" w:eastAsia="ＭＳ ゴシック" w:hAnsi="ＭＳ ゴシック" w:hint="eastAsia"/>
          <w:sz w:val="26"/>
          <w:szCs w:val="26"/>
          <w:u w:val="single"/>
        </w:rPr>
        <w:t>基本方針</w:t>
      </w:r>
      <w:r w:rsidR="009B2826">
        <w:rPr>
          <w:rFonts w:ascii="ＭＳ ゴシック" w:eastAsia="ＭＳ ゴシック" w:hAnsi="ＭＳ ゴシック" w:hint="eastAsia"/>
          <w:sz w:val="26"/>
          <w:szCs w:val="26"/>
          <w:u w:val="single"/>
        </w:rPr>
        <w:t>10</w:t>
      </w:r>
      <w:r w:rsidRPr="000B43BC">
        <w:rPr>
          <w:rFonts w:ascii="ＭＳ ゴシック" w:eastAsia="ＭＳ ゴシック" w:hAnsi="ＭＳ ゴシック" w:hint="eastAsia"/>
          <w:sz w:val="26"/>
          <w:szCs w:val="26"/>
          <w:u w:val="single"/>
        </w:rPr>
        <w:t xml:space="preserve">　私立学校の振興を図ります</w:t>
      </w:r>
      <w:r w:rsidR="00F2702A" w:rsidRPr="000B43BC">
        <w:rPr>
          <w:rFonts w:ascii="ＭＳ ゴシック" w:eastAsia="ＭＳ ゴシック" w:hAnsi="ＭＳ ゴシック" w:hint="eastAsia"/>
          <w:sz w:val="26"/>
          <w:szCs w:val="26"/>
        </w:rPr>
        <w:t xml:space="preserve">　</w:t>
      </w:r>
    </w:p>
    <w:p w:rsidR="0080102B" w:rsidRPr="000B43BC" w:rsidRDefault="0080102B" w:rsidP="0080102B">
      <w:pPr>
        <w:tabs>
          <w:tab w:val="left" w:pos="11220"/>
        </w:tabs>
        <w:rPr>
          <w:rFonts w:ascii="ＭＳ ゴシック" w:eastAsia="ＭＳ ゴシック" w:hAnsi="ＭＳ ゴシック"/>
          <w:sz w:val="24"/>
        </w:rPr>
      </w:pPr>
    </w:p>
    <w:p w:rsidR="0080102B" w:rsidRPr="000B43BC" w:rsidRDefault="0080102B" w:rsidP="0080102B">
      <w:pPr>
        <w:tabs>
          <w:tab w:val="left" w:pos="11220"/>
        </w:tabs>
        <w:rPr>
          <w:rFonts w:ascii="ＭＳ ゴシック" w:eastAsia="ＭＳ ゴシック" w:hAnsi="ＭＳ ゴシック"/>
          <w:sz w:val="24"/>
        </w:rPr>
      </w:pPr>
      <w:r w:rsidRPr="000B43BC">
        <w:rPr>
          <w:rFonts w:ascii="ＭＳ ゴシック" w:eastAsia="ＭＳ ゴシック" w:hAnsi="ＭＳ ゴシック" w:hint="eastAsia"/>
          <w:sz w:val="24"/>
        </w:rPr>
        <w:t>【基本的方向】</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2"/>
      </w:tblGrid>
      <w:tr w:rsidR="0080102B" w:rsidRPr="000B43BC" w:rsidTr="005373B0">
        <w:trPr>
          <w:trHeight w:val="4285"/>
        </w:trPr>
        <w:tc>
          <w:tcPr>
            <w:tcW w:w="14385" w:type="dxa"/>
            <w:shd w:val="clear" w:color="auto" w:fill="auto"/>
            <w:tcMar>
              <w:top w:w="113" w:type="dxa"/>
              <w:bottom w:w="113" w:type="dxa"/>
            </w:tcMar>
          </w:tcPr>
          <w:p w:rsidR="0080102B" w:rsidRPr="000B43BC" w:rsidRDefault="0080102B" w:rsidP="004D1309">
            <w:pPr>
              <w:spacing w:line="30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①　私立幼稚園</w:t>
            </w:r>
          </w:p>
          <w:p w:rsidR="0080102B" w:rsidRPr="000B43BC" w:rsidRDefault="0080102B" w:rsidP="004D1309">
            <w:pPr>
              <w:spacing w:line="300" w:lineRule="exact"/>
              <w:ind w:firstLineChars="100" w:firstLine="210"/>
              <w:rPr>
                <w:rFonts w:ascii="ＭＳ ゴシック" w:eastAsia="ＭＳ ゴシック" w:hAnsi="ＭＳ ゴシック"/>
                <w:szCs w:val="21"/>
              </w:rPr>
            </w:pPr>
            <w:r w:rsidRPr="000B43BC">
              <w:rPr>
                <w:rFonts w:ascii="ＭＳ ゴシック" w:eastAsia="ＭＳ ゴシック" w:hAnsi="ＭＳ ゴシック" w:hint="eastAsia"/>
                <w:szCs w:val="21"/>
              </w:rPr>
              <w:t>・共働き世帯の増加や地域のつながりの希薄化に対応し、保育サービスの拡大や、地域の子育て・家庭教育を支援する機能の強化を促進します。</w:t>
            </w:r>
          </w:p>
          <w:p w:rsidR="0080102B" w:rsidRPr="000B43BC" w:rsidRDefault="0080102B" w:rsidP="004D1309">
            <w:pPr>
              <w:spacing w:line="300" w:lineRule="exact"/>
              <w:ind w:firstLineChars="100" w:firstLine="210"/>
              <w:rPr>
                <w:rFonts w:ascii="ＭＳ ゴシック" w:eastAsia="ＭＳ ゴシック" w:hAnsi="ＭＳ ゴシック"/>
                <w:szCs w:val="21"/>
              </w:rPr>
            </w:pPr>
            <w:r w:rsidRPr="000B43BC">
              <w:rPr>
                <w:rFonts w:ascii="ＭＳ ゴシック" w:eastAsia="ＭＳ ゴシック" w:hAnsi="ＭＳ ゴシック" w:hint="eastAsia"/>
                <w:szCs w:val="21"/>
              </w:rPr>
              <w:t>・幼児の障がいが重度・重複化、多様化している状況を踏まえ、障がいのある幼児一人ひとりのニーズに応じたきめ細かな支援の充実を促進します。</w:t>
            </w:r>
          </w:p>
          <w:p w:rsidR="0080102B" w:rsidRPr="000B43BC" w:rsidRDefault="0080102B" w:rsidP="004D1309">
            <w:pPr>
              <w:spacing w:line="30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②　私立小・中学校</w:t>
            </w:r>
          </w:p>
          <w:p w:rsidR="0080102B" w:rsidRPr="000B43BC" w:rsidRDefault="0080102B" w:rsidP="004D1309">
            <w:pPr>
              <w:spacing w:line="300" w:lineRule="exact"/>
              <w:ind w:firstLineChars="100" w:firstLine="210"/>
              <w:rPr>
                <w:rFonts w:ascii="ＭＳ ゴシック" w:eastAsia="ＭＳ ゴシック" w:hAnsi="ＭＳ ゴシック"/>
                <w:szCs w:val="21"/>
              </w:rPr>
            </w:pPr>
            <w:r w:rsidRPr="000B43BC">
              <w:rPr>
                <w:rFonts w:ascii="ＭＳ ゴシック" w:eastAsia="ＭＳ ゴシック" w:hAnsi="ＭＳ ゴシック" w:hint="eastAsia"/>
                <w:szCs w:val="21"/>
              </w:rPr>
              <w:t>・義務教育段階において児童・生徒に多様で幅広い学校選択の機会の提供と特色ある教育を行えるよう、私立小・中学校の振興を図ります。</w:t>
            </w:r>
          </w:p>
          <w:p w:rsidR="0080102B" w:rsidRPr="000B43BC" w:rsidRDefault="0080102B" w:rsidP="004D1309">
            <w:pPr>
              <w:spacing w:line="30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③　私立高校</w:t>
            </w:r>
          </w:p>
          <w:p w:rsidR="0080102B" w:rsidRPr="000B43BC" w:rsidRDefault="0080102B" w:rsidP="004D1309">
            <w:pPr>
              <w:spacing w:line="300" w:lineRule="exact"/>
              <w:ind w:leftChars="100" w:left="420" w:hangingChars="100" w:hanging="210"/>
              <w:rPr>
                <w:rFonts w:ascii="ＭＳ ゴシック" w:eastAsia="ＭＳ ゴシック" w:hAnsi="ＭＳ ゴシック"/>
                <w:szCs w:val="21"/>
              </w:rPr>
            </w:pPr>
            <w:r w:rsidRPr="000B43BC">
              <w:rPr>
                <w:rFonts w:ascii="ＭＳ ゴシック" w:eastAsia="ＭＳ ゴシック" w:hAnsi="ＭＳ ゴシック" w:hint="eastAsia"/>
                <w:szCs w:val="21"/>
              </w:rPr>
              <w:t>・家庭の経済的事情にかかわらず、自らの希望や能力に応じて自由に学校選択できる機会を提供するため、私立高校生等に対する授業料無償化制度を実施します。あわせて、効果検証を行い、今後の制度検討を行います。</w:t>
            </w:r>
          </w:p>
          <w:p w:rsidR="0080102B" w:rsidRPr="000B43BC" w:rsidRDefault="0080102B" w:rsidP="00D27B60">
            <w:pPr>
              <w:spacing w:line="300" w:lineRule="exact"/>
              <w:ind w:leftChars="100" w:left="420" w:hangingChars="100" w:hanging="210"/>
              <w:rPr>
                <w:rFonts w:ascii="ＭＳ ゴシック" w:eastAsia="ＭＳ ゴシック" w:hAnsi="ＭＳ ゴシック"/>
                <w:szCs w:val="21"/>
              </w:rPr>
            </w:pPr>
            <w:r w:rsidRPr="000B43BC">
              <w:rPr>
                <w:rFonts w:ascii="ＭＳ ゴシック" w:eastAsia="ＭＳ ゴシック" w:hAnsi="ＭＳ ゴシック" w:hint="eastAsia"/>
                <w:szCs w:val="21"/>
              </w:rPr>
              <w:t>・私立高校が、それぞれの建学の精神に基づき、社会の変化や府民の教育ニーズに対応した特色・魅力ある教育を行えるよう、私学教育の振興を図るとともに、公私がより共通の土俵で競い合える環境づくりに努めます。</w:t>
            </w:r>
          </w:p>
          <w:p w:rsidR="0080102B" w:rsidRPr="000B43BC" w:rsidRDefault="0080102B" w:rsidP="004D1309">
            <w:pPr>
              <w:spacing w:line="30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④　私立専修学校・各種学校</w:t>
            </w:r>
          </w:p>
          <w:p w:rsidR="0080102B" w:rsidRPr="000B43BC" w:rsidRDefault="0080102B" w:rsidP="004D1309">
            <w:pPr>
              <w:spacing w:line="300" w:lineRule="exact"/>
              <w:ind w:firstLineChars="100" w:firstLine="210"/>
              <w:rPr>
                <w:rFonts w:ascii="ＭＳ ゴシック" w:eastAsia="ＭＳ ゴシック" w:hAnsi="ＭＳ ゴシック"/>
                <w:szCs w:val="21"/>
              </w:rPr>
            </w:pPr>
            <w:r w:rsidRPr="000B43BC">
              <w:rPr>
                <w:rFonts w:ascii="ＭＳ ゴシック" w:eastAsia="ＭＳ ゴシック" w:hAnsi="ＭＳ ゴシック" w:hint="eastAsia"/>
                <w:szCs w:val="21"/>
              </w:rPr>
              <w:t>・高校生等の職業観・勤労観を醸成し、キャリア形成の支援ができるよう、高校等と専修学校との連携の促進に努めます。</w:t>
            </w:r>
          </w:p>
          <w:p w:rsidR="0080102B" w:rsidRPr="000B43BC" w:rsidRDefault="0080102B" w:rsidP="00D27B60">
            <w:pPr>
              <w:spacing w:line="300" w:lineRule="exact"/>
              <w:ind w:firstLineChars="100" w:firstLine="210"/>
              <w:rPr>
                <w:rFonts w:ascii="ＭＳ ゴシック" w:eastAsia="ＭＳ ゴシック" w:hAnsi="ＭＳ ゴシック"/>
                <w:szCs w:val="21"/>
              </w:rPr>
            </w:pPr>
            <w:r w:rsidRPr="000B43BC">
              <w:rPr>
                <w:rFonts w:ascii="ＭＳ ゴシック" w:eastAsia="ＭＳ ゴシック" w:hAnsi="ＭＳ ゴシック" w:hint="eastAsia"/>
                <w:szCs w:val="21"/>
              </w:rPr>
              <w:t>・産業界等のニーズに沿った専門的・実践的な職業教育が提供できるよう、専修学校における産業界等との連携の促進に努めます。</w:t>
            </w:r>
          </w:p>
          <w:p w:rsidR="0080102B" w:rsidRPr="000B43BC" w:rsidRDefault="0080102B" w:rsidP="00D27B60">
            <w:pPr>
              <w:spacing w:line="300" w:lineRule="exact"/>
              <w:ind w:firstLineChars="100" w:firstLine="210"/>
              <w:rPr>
                <w:rFonts w:ascii="ＭＳ ゴシック" w:eastAsia="ＭＳ ゴシック" w:hAnsi="ＭＳ ゴシック"/>
                <w:szCs w:val="21"/>
              </w:rPr>
            </w:pPr>
            <w:r w:rsidRPr="000B43BC">
              <w:rPr>
                <w:rFonts w:ascii="ＭＳ ゴシック" w:eastAsia="ＭＳ ゴシック" w:hAnsi="ＭＳ ゴシック" w:hint="eastAsia"/>
                <w:szCs w:val="21"/>
              </w:rPr>
              <w:t>・後期中等教育段階において、職業教育など多様な教育が提供できるよう、高等専修学校の振興を図ります。</w:t>
            </w:r>
          </w:p>
        </w:tc>
      </w:tr>
    </w:tbl>
    <w:p w:rsidR="0080102B" w:rsidRPr="000B43BC" w:rsidRDefault="0080102B" w:rsidP="00ED5A4B">
      <w:pPr>
        <w:spacing w:line="200" w:lineRule="exact"/>
        <w:rPr>
          <w:rFonts w:ascii="ＭＳ ゴシック" w:eastAsia="ＭＳ ゴシック" w:hAnsi="ＭＳ ゴシック"/>
          <w:sz w:val="24"/>
        </w:rPr>
      </w:pPr>
    </w:p>
    <w:p w:rsidR="004E2439" w:rsidRPr="000B43BC" w:rsidRDefault="004E2439" w:rsidP="004E2439">
      <w:pPr>
        <w:rPr>
          <w:rFonts w:ascii="ＭＳ ゴシック" w:eastAsia="ＭＳ ゴシック" w:hAnsi="ＭＳ ゴシック"/>
          <w:sz w:val="24"/>
        </w:rPr>
      </w:pPr>
      <w:r w:rsidRPr="000B43BC">
        <w:rPr>
          <w:rFonts w:ascii="ＭＳ ゴシック" w:eastAsia="ＭＳ ゴシック" w:hAnsi="ＭＳ ゴシック" w:hint="eastAsia"/>
          <w:sz w:val="24"/>
        </w:rPr>
        <w:t>【重点取組の点検結果】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1410"/>
        <w:gridCol w:w="1705"/>
        <w:gridCol w:w="1705"/>
        <w:gridCol w:w="1706"/>
        <w:gridCol w:w="713"/>
        <w:gridCol w:w="6"/>
        <w:gridCol w:w="1689"/>
        <w:gridCol w:w="6"/>
        <w:gridCol w:w="4249"/>
      </w:tblGrid>
      <w:tr w:rsidR="00292125" w:rsidRPr="000B43BC" w:rsidTr="00B46966">
        <w:trPr>
          <w:cantSplit/>
          <w:trHeight w:val="456"/>
          <w:tblHeader/>
        </w:trPr>
        <w:tc>
          <w:tcPr>
            <w:tcW w:w="2822"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rsidR="00292125" w:rsidRPr="000B43BC" w:rsidRDefault="00292125" w:rsidP="00292125">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項目</w:t>
            </w:r>
          </w:p>
        </w:tc>
        <w:tc>
          <w:tcPr>
            <w:tcW w:w="1705" w:type="dxa"/>
            <w:vMerge w:val="restart"/>
            <w:tcBorders>
              <w:top w:val="single" w:sz="12" w:space="0" w:color="auto"/>
              <w:left w:val="single" w:sz="4" w:space="0" w:color="auto"/>
              <w:bottom w:val="single" w:sz="12" w:space="0" w:color="auto"/>
              <w:right w:val="single" w:sz="12" w:space="0" w:color="auto"/>
            </w:tcBorders>
            <w:shd w:val="pct20" w:color="auto" w:fill="auto"/>
            <w:vAlign w:val="center"/>
          </w:tcPr>
          <w:p w:rsidR="00292125" w:rsidRPr="000B43BC" w:rsidRDefault="00292125" w:rsidP="00292125">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目標</w:t>
            </w:r>
          </w:p>
          <w:p w:rsidR="00292125" w:rsidRPr="000B43BC" w:rsidRDefault="00292125" w:rsidP="00292125">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（目標年次）</w:t>
            </w:r>
          </w:p>
        </w:tc>
        <w:tc>
          <w:tcPr>
            <w:tcW w:w="1705" w:type="dxa"/>
            <w:vMerge w:val="restart"/>
            <w:tcBorders>
              <w:top w:val="single" w:sz="12" w:space="0" w:color="auto"/>
              <w:left w:val="single" w:sz="12" w:space="0" w:color="auto"/>
              <w:right w:val="single" w:sz="12" w:space="0" w:color="auto"/>
            </w:tcBorders>
            <w:shd w:val="pct20" w:color="auto" w:fill="auto"/>
            <w:vAlign w:val="center"/>
          </w:tcPr>
          <w:p w:rsidR="00292125" w:rsidRPr="000B43BC" w:rsidRDefault="00F2048D" w:rsidP="001264F3">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計画策定時</w:t>
            </w:r>
          </w:p>
        </w:tc>
        <w:tc>
          <w:tcPr>
            <w:tcW w:w="1706" w:type="dxa"/>
            <w:vMerge w:val="restart"/>
            <w:tcBorders>
              <w:top w:val="single" w:sz="12" w:space="0" w:color="auto"/>
              <w:left w:val="single" w:sz="12" w:space="0" w:color="auto"/>
              <w:right w:val="single" w:sz="12" w:space="0" w:color="auto"/>
            </w:tcBorders>
            <w:shd w:val="pct20" w:color="auto" w:fill="auto"/>
            <w:vAlign w:val="center"/>
          </w:tcPr>
          <w:p w:rsidR="00292125" w:rsidRPr="000B43BC" w:rsidRDefault="00632FA1" w:rsidP="00292125">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b/>
                <w:szCs w:val="20"/>
              </w:rPr>
              <w:t>R</w:t>
            </w:r>
            <w:r w:rsidR="005F609A" w:rsidRPr="00617008">
              <w:rPr>
                <w:rFonts w:ascii="ＭＳ ゴシック" w:eastAsia="ＭＳ ゴシック" w:hAnsi="ＭＳ ゴシック" w:hint="eastAsia"/>
                <w:b/>
                <w:szCs w:val="20"/>
              </w:rPr>
              <w:t>4</w:t>
            </w:r>
            <w:r w:rsidR="00292125" w:rsidRPr="000B43BC">
              <w:rPr>
                <w:rFonts w:ascii="ＭＳ ゴシック" w:eastAsia="ＭＳ ゴシック" w:hAnsi="ＭＳ ゴシック" w:hint="eastAsia"/>
                <w:b/>
                <w:szCs w:val="20"/>
              </w:rPr>
              <w:t>年度実績</w:t>
            </w:r>
          </w:p>
        </w:tc>
        <w:tc>
          <w:tcPr>
            <w:tcW w:w="713" w:type="dxa"/>
            <w:vMerge w:val="restart"/>
            <w:tcBorders>
              <w:top w:val="single" w:sz="12" w:space="0" w:color="auto"/>
              <w:left w:val="single" w:sz="12" w:space="0" w:color="auto"/>
              <w:right w:val="single" w:sz="4" w:space="0" w:color="auto"/>
            </w:tcBorders>
            <w:shd w:val="pct20" w:color="auto" w:fill="auto"/>
            <w:vAlign w:val="center"/>
          </w:tcPr>
          <w:p w:rsidR="00292125" w:rsidRPr="000B43BC" w:rsidRDefault="00292125" w:rsidP="00292125">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進捗</w:t>
            </w:r>
          </w:p>
          <w:p w:rsidR="00292125" w:rsidRPr="000B43BC" w:rsidRDefault="00292125" w:rsidP="00292125">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状況</w:t>
            </w:r>
          </w:p>
        </w:tc>
        <w:tc>
          <w:tcPr>
            <w:tcW w:w="5950" w:type="dxa"/>
            <w:gridSpan w:val="4"/>
            <w:tcBorders>
              <w:top w:val="single" w:sz="12" w:space="0" w:color="auto"/>
              <w:left w:val="single" w:sz="4" w:space="0" w:color="auto"/>
              <w:bottom w:val="single" w:sz="4" w:space="0" w:color="auto"/>
              <w:right w:val="single" w:sz="12" w:space="0" w:color="auto"/>
            </w:tcBorders>
            <w:shd w:val="pct20" w:color="auto" w:fill="auto"/>
            <w:vAlign w:val="center"/>
          </w:tcPr>
          <w:p w:rsidR="00292125" w:rsidRPr="000B43BC" w:rsidRDefault="00292125" w:rsidP="00292125">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実施事業（</w:t>
            </w:r>
            <w:r w:rsidR="00F24C52" w:rsidRPr="000B43BC">
              <w:rPr>
                <w:rFonts w:ascii="ＭＳ ゴシック" w:eastAsia="ＭＳ ゴシック" w:hAnsi="ＭＳ ゴシック"/>
                <w:b/>
                <w:szCs w:val="20"/>
              </w:rPr>
              <w:t>R</w:t>
            </w:r>
            <w:r w:rsidR="005F609A" w:rsidRPr="00617008">
              <w:rPr>
                <w:rFonts w:ascii="ＭＳ ゴシック" w:eastAsia="ＭＳ ゴシック" w:hAnsi="ＭＳ ゴシック" w:hint="eastAsia"/>
                <w:b/>
                <w:szCs w:val="20"/>
              </w:rPr>
              <w:t>4</w:t>
            </w:r>
            <w:r w:rsidRPr="000B43BC">
              <w:rPr>
                <w:rFonts w:ascii="ＭＳ ゴシック" w:eastAsia="ＭＳ ゴシック" w:hAnsi="ＭＳ ゴシック" w:hint="eastAsia"/>
                <w:b/>
                <w:szCs w:val="20"/>
              </w:rPr>
              <w:t>年度）</w:t>
            </w:r>
          </w:p>
        </w:tc>
      </w:tr>
      <w:tr w:rsidR="00292125" w:rsidRPr="000B43BC" w:rsidTr="00B46966">
        <w:trPr>
          <w:cantSplit/>
          <w:trHeight w:val="401"/>
          <w:tblHeader/>
        </w:trPr>
        <w:tc>
          <w:tcPr>
            <w:tcW w:w="1412" w:type="dxa"/>
            <w:tcBorders>
              <w:left w:val="single" w:sz="12" w:space="0" w:color="auto"/>
              <w:bottom w:val="single" w:sz="12" w:space="0" w:color="auto"/>
              <w:right w:val="dashSmallGap" w:sz="4" w:space="0" w:color="auto"/>
            </w:tcBorders>
            <w:shd w:val="pct20" w:color="auto" w:fill="auto"/>
            <w:vAlign w:val="center"/>
          </w:tcPr>
          <w:p w:rsidR="00292125" w:rsidRPr="000B43BC" w:rsidRDefault="00292125" w:rsidP="00292125">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重点取組</w:t>
            </w:r>
          </w:p>
        </w:tc>
        <w:tc>
          <w:tcPr>
            <w:tcW w:w="1410" w:type="dxa"/>
            <w:tcBorders>
              <w:left w:val="dashSmallGap" w:sz="4" w:space="0" w:color="auto"/>
              <w:bottom w:val="single" w:sz="12" w:space="0" w:color="auto"/>
              <w:right w:val="single" w:sz="12" w:space="0" w:color="auto"/>
            </w:tcBorders>
            <w:shd w:val="pct20" w:color="auto" w:fill="auto"/>
            <w:vAlign w:val="center"/>
          </w:tcPr>
          <w:p w:rsidR="00292125" w:rsidRPr="000B43BC" w:rsidRDefault="00292125" w:rsidP="00292125">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具体的取組</w:t>
            </w:r>
          </w:p>
        </w:tc>
        <w:tc>
          <w:tcPr>
            <w:tcW w:w="1705" w:type="dxa"/>
            <w:vMerge/>
            <w:tcBorders>
              <w:left w:val="single" w:sz="4" w:space="0" w:color="auto"/>
              <w:bottom w:val="single" w:sz="12" w:space="0" w:color="auto"/>
              <w:right w:val="single" w:sz="12" w:space="0" w:color="auto"/>
            </w:tcBorders>
            <w:shd w:val="pct20" w:color="auto" w:fill="auto"/>
            <w:vAlign w:val="center"/>
          </w:tcPr>
          <w:p w:rsidR="00292125" w:rsidRPr="000B43BC" w:rsidRDefault="00292125" w:rsidP="00292125">
            <w:pPr>
              <w:spacing w:line="240" w:lineRule="exact"/>
              <w:jc w:val="center"/>
              <w:rPr>
                <w:rFonts w:ascii="ＭＳ ゴシック" w:eastAsia="ＭＳ ゴシック" w:hAnsi="ＭＳ ゴシック"/>
                <w:b/>
                <w:szCs w:val="20"/>
              </w:rPr>
            </w:pPr>
          </w:p>
        </w:tc>
        <w:tc>
          <w:tcPr>
            <w:tcW w:w="1705" w:type="dxa"/>
            <w:vMerge/>
            <w:tcBorders>
              <w:left w:val="single" w:sz="12" w:space="0" w:color="auto"/>
              <w:bottom w:val="single" w:sz="12" w:space="0" w:color="auto"/>
              <w:right w:val="single" w:sz="12" w:space="0" w:color="auto"/>
            </w:tcBorders>
            <w:shd w:val="pct20" w:color="auto" w:fill="auto"/>
          </w:tcPr>
          <w:p w:rsidR="00292125" w:rsidRPr="000B43BC" w:rsidRDefault="00292125" w:rsidP="00292125">
            <w:pPr>
              <w:spacing w:line="240" w:lineRule="exact"/>
              <w:jc w:val="center"/>
              <w:rPr>
                <w:rFonts w:ascii="ＭＳ ゴシック" w:eastAsia="ＭＳ ゴシック" w:hAnsi="ＭＳ ゴシック"/>
                <w:b/>
                <w:szCs w:val="20"/>
              </w:rPr>
            </w:pPr>
          </w:p>
        </w:tc>
        <w:tc>
          <w:tcPr>
            <w:tcW w:w="1706" w:type="dxa"/>
            <w:vMerge/>
            <w:tcBorders>
              <w:left w:val="single" w:sz="12" w:space="0" w:color="auto"/>
              <w:bottom w:val="single" w:sz="12" w:space="0" w:color="auto"/>
              <w:right w:val="single" w:sz="12" w:space="0" w:color="auto"/>
            </w:tcBorders>
            <w:shd w:val="pct20" w:color="auto" w:fill="auto"/>
          </w:tcPr>
          <w:p w:rsidR="00292125" w:rsidRPr="000B43BC" w:rsidRDefault="00292125" w:rsidP="00292125">
            <w:pPr>
              <w:spacing w:line="240" w:lineRule="exact"/>
              <w:jc w:val="center"/>
              <w:rPr>
                <w:rFonts w:ascii="ＭＳ ゴシック" w:eastAsia="ＭＳ ゴシック" w:hAnsi="ＭＳ ゴシック"/>
                <w:b/>
                <w:szCs w:val="20"/>
              </w:rPr>
            </w:pPr>
          </w:p>
        </w:tc>
        <w:tc>
          <w:tcPr>
            <w:tcW w:w="713" w:type="dxa"/>
            <w:vMerge/>
            <w:tcBorders>
              <w:left w:val="single" w:sz="12" w:space="0" w:color="auto"/>
              <w:bottom w:val="single" w:sz="12" w:space="0" w:color="auto"/>
              <w:right w:val="single" w:sz="4" w:space="0" w:color="auto"/>
            </w:tcBorders>
            <w:shd w:val="pct20" w:color="auto" w:fill="auto"/>
          </w:tcPr>
          <w:p w:rsidR="00292125" w:rsidRPr="000B43BC" w:rsidRDefault="00292125" w:rsidP="00292125">
            <w:pPr>
              <w:spacing w:line="240" w:lineRule="exact"/>
              <w:jc w:val="center"/>
              <w:rPr>
                <w:rFonts w:ascii="ＭＳ ゴシック" w:eastAsia="ＭＳ ゴシック" w:hAnsi="ＭＳ ゴシック"/>
                <w:b/>
                <w:szCs w:val="20"/>
              </w:rPr>
            </w:pPr>
          </w:p>
        </w:tc>
        <w:tc>
          <w:tcPr>
            <w:tcW w:w="1701" w:type="dxa"/>
            <w:gridSpan w:val="3"/>
            <w:tcBorders>
              <w:left w:val="single" w:sz="4" w:space="0" w:color="auto"/>
              <w:bottom w:val="single" w:sz="12" w:space="0" w:color="auto"/>
              <w:right w:val="dashSmallGap" w:sz="4" w:space="0" w:color="auto"/>
            </w:tcBorders>
            <w:shd w:val="pct20" w:color="auto" w:fill="auto"/>
            <w:vAlign w:val="center"/>
          </w:tcPr>
          <w:p w:rsidR="00292125" w:rsidRPr="000B43BC" w:rsidRDefault="00292125" w:rsidP="00292125">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事業名</w:t>
            </w:r>
          </w:p>
        </w:tc>
        <w:tc>
          <w:tcPr>
            <w:tcW w:w="4249" w:type="dxa"/>
            <w:tcBorders>
              <w:left w:val="dashSmallGap" w:sz="4" w:space="0" w:color="auto"/>
              <w:bottom w:val="single" w:sz="12" w:space="0" w:color="auto"/>
              <w:right w:val="single" w:sz="12" w:space="0" w:color="auto"/>
            </w:tcBorders>
            <w:shd w:val="pct20" w:color="auto" w:fill="auto"/>
            <w:vAlign w:val="center"/>
          </w:tcPr>
          <w:p w:rsidR="00292125" w:rsidRPr="000B43BC" w:rsidRDefault="00292125" w:rsidP="00292125">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実施内容</w:t>
            </w:r>
          </w:p>
        </w:tc>
      </w:tr>
      <w:tr w:rsidR="00242C21" w:rsidRPr="000B43BC" w:rsidTr="009A5842">
        <w:trPr>
          <w:cantSplit/>
          <w:trHeight w:val="959"/>
        </w:trPr>
        <w:tc>
          <w:tcPr>
            <w:tcW w:w="1412" w:type="dxa"/>
            <w:tcBorders>
              <w:left w:val="single" w:sz="12" w:space="0" w:color="auto"/>
              <w:bottom w:val="single" w:sz="12" w:space="0" w:color="auto"/>
              <w:right w:val="dashSmallGap" w:sz="4" w:space="0" w:color="auto"/>
            </w:tcBorders>
            <w:vAlign w:val="center"/>
          </w:tcPr>
          <w:p w:rsidR="00242C21" w:rsidRPr="000B43BC" w:rsidRDefault="00242C21" w:rsidP="00242C21">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42私立幼稚園における取組みの促進</w:t>
            </w:r>
          </w:p>
          <w:p w:rsidR="00242C21" w:rsidRPr="000B43BC" w:rsidRDefault="00242C21" w:rsidP="00242C21">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《基本的方向①》</w:t>
            </w:r>
          </w:p>
        </w:tc>
        <w:tc>
          <w:tcPr>
            <w:tcW w:w="1410" w:type="dxa"/>
            <w:tcBorders>
              <w:top w:val="single" w:sz="6" w:space="0" w:color="auto"/>
              <w:left w:val="dashSmallGap" w:sz="4" w:space="0" w:color="auto"/>
              <w:bottom w:val="single" w:sz="12" w:space="0" w:color="auto"/>
              <w:right w:val="single" w:sz="12" w:space="0" w:color="auto"/>
            </w:tcBorders>
            <w:shd w:val="clear" w:color="auto" w:fill="auto"/>
            <w:vAlign w:val="center"/>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42 </w:t>
            </w:r>
            <w:r w:rsidRPr="000B43BC">
              <w:rPr>
                <w:rFonts w:ascii="ＭＳ 明朝" w:hAnsi="ＭＳ 明朝" w:hint="eastAsia"/>
                <w:sz w:val="20"/>
                <w:szCs w:val="20"/>
              </w:rPr>
              <w:t>認定こども園の普及・促進</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【基本方針９　具体的取組1</w:t>
            </w:r>
            <w:r w:rsidRPr="000B43BC">
              <w:rPr>
                <w:rFonts w:ascii="ＭＳ 明朝" w:hAnsi="ＭＳ 明朝"/>
                <w:sz w:val="20"/>
                <w:szCs w:val="20"/>
              </w:rPr>
              <w:t>38</w:t>
            </w:r>
            <w:r w:rsidRPr="000B43BC">
              <w:rPr>
                <w:rFonts w:ascii="ＭＳ 明朝" w:hAnsi="ＭＳ 明朝" w:hint="eastAsia"/>
                <w:sz w:val="20"/>
                <w:szCs w:val="20"/>
              </w:rPr>
              <w:t>の再掲】</w:t>
            </w:r>
          </w:p>
        </w:tc>
        <w:tc>
          <w:tcPr>
            <w:tcW w:w="1705" w:type="dxa"/>
            <w:tcBorders>
              <w:top w:val="single" w:sz="12" w:space="0" w:color="auto"/>
              <w:left w:val="single" w:sz="4" w:space="0" w:color="auto"/>
              <w:bottom w:val="single" w:sz="12"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認定こども園数：</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増加させる</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（令和６年度）</w:t>
            </w:r>
          </w:p>
          <w:p w:rsidR="00242C21" w:rsidRPr="000B43BC" w:rsidRDefault="00242C21" w:rsidP="00242C21">
            <w:pPr>
              <w:spacing w:line="260" w:lineRule="exact"/>
              <w:rPr>
                <w:rFonts w:ascii="ＭＳ 明朝" w:hAnsi="ＭＳ 明朝"/>
                <w:b/>
                <w:sz w:val="20"/>
                <w:szCs w:val="20"/>
              </w:rPr>
            </w:pPr>
          </w:p>
          <w:p w:rsidR="00242C21" w:rsidRPr="000B43BC" w:rsidRDefault="00242C21" w:rsidP="00242C21">
            <w:pPr>
              <w:spacing w:line="260" w:lineRule="exact"/>
              <w:rPr>
                <w:rFonts w:ascii="ＭＳ 明朝" w:hAnsi="ＭＳ 明朝"/>
                <w:sz w:val="20"/>
                <w:szCs w:val="20"/>
              </w:rPr>
            </w:pPr>
          </w:p>
        </w:tc>
        <w:tc>
          <w:tcPr>
            <w:tcW w:w="1705" w:type="dxa"/>
            <w:tcBorders>
              <w:top w:val="single" w:sz="12" w:space="0" w:color="auto"/>
              <w:left w:val="single" w:sz="12" w:space="0" w:color="auto"/>
              <w:bottom w:val="single" w:sz="12"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trike/>
                <w:sz w:val="20"/>
                <w:szCs w:val="20"/>
              </w:rPr>
            </w:pPr>
            <w:r w:rsidRPr="000B43BC">
              <w:rPr>
                <w:rFonts w:ascii="ＭＳ 明朝" w:hAnsi="ＭＳ 明朝" w:hint="eastAsia"/>
                <w:sz w:val="20"/>
                <w:szCs w:val="20"/>
              </w:rPr>
              <w:t>認定こども園数：</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505園</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（平成29年度）</w:t>
            </w:r>
          </w:p>
        </w:tc>
        <w:tc>
          <w:tcPr>
            <w:tcW w:w="1706" w:type="dxa"/>
            <w:tcBorders>
              <w:top w:val="single" w:sz="4" w:space="0" w:color="auto"/>
              <w:left w:val="single" w:sz="12" w:space="0" w:color="auto"/>
              <w:bottom w:val="single" w:sz="12"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trike/>
                <w:sz w:val="20"/>
                <w:szCs w:val="20"/>
              </w:rPr>
            </w:pPr>
            <w:r w:rsidRPr="000B43BC">
              <w:rPr>
                <w:rFonts w:ascii="ＭＳ 明朝" w:hAnsi="ＭＳ 明朝" w:hint="eastAsia"/>
                <w:sz w:val="20"/>
                <w:szCs w:val="20"/>
              </w:rPr>
              <w:t>認定こども園数：</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750園</w:t>
            </w:r>
          </w:p>
          <w:p w:rsidR="00242C21" w:rsidRPr="000B43BC" w:rsidRDefault="00242C21" w:rsidP="00242C21">
            <w:pPr>
              <w:spacing w:line="260" w:lineRule="exact"/>
              <w:rPr>
                <w:rFonts w:ascii="ＭＳ 明朝" w:hAnsi="ＭＳ 明朝"/>
                <w:sz w:val="20"/>
                <w:szCs w:val="16"/>
              </w:rPr>
            </w:pPr>
            <w:r w:rsidRPr="000B43BC">
              <w:rPr>
                <w:rFonts w:ascii="ＭＳ 明朝" w:hAnsi="ＭＳ 明朝" w:hint="eastAsia"/>
                <w:sz w:val="20"/>
                <w:szCs w:val="16"/>
              </w:rPr>
              <w:t>※令和３年４月における認定こども園移行数</w:t>
            </w:r>
          </w:p>
          <w:p w:rsidR="00242C21" w:rsidRPr="000B43BC" w:rsidRDefault="00242C21" w:rsidP="00242C21">
            <w:pPr>
              <w:spacing w:line="260" w:lineRule="exact"/>
              <w:rPr>
                <w:rFonts w:ascii="ＭＳ 明朝" w:hAnsi="ＭＳ 明朝"/>
                <w:sz w:val="20"/>
                <w:szCs w:val="16"/>
              </w:rPr>
            </w:pPr>
            <w:r w:rsidRPr="000B43BC">
              <w:rPr>
                <w:rFonts w:ascii="ＭＳ 明朝" w:hAnsi="ＭＳ 明朝" w:hint="eastAsia"/>
                <w:sz w:val="20"/>
                <w:szCs w:val="16"/>
              </w:rPr>
              <w:t>43園</w:t>
            </w:r>
          </w:p>
          <w:p w:rsidR="00214BA4" w:rsidRDefault="00214BA4" w:rsidP="001A1516">
            <w:pPr>
              <w:rPr>
                <w:rFonts w:ascii="ＭＳ 明朝" w:hAnsi="ＭＳ 明朝"/>
                <w:sz w:val="20"/>
                <w:szCs w:val="20"/>
              </w:rPr>
            </w:pPr>
          </w:p>
          <w:p w:rsidR="00242C21" w:rsidRPr="00214BA4" w:rsidRDefault="00242C21" w:rsidP="00214BA4">
            <w:pPr>
              <w:rPr>
                <w:rFonts w:ascii="ＭＳ 明朝" w:hAnsi="ＭＳ 明朝"/>
                <w:sz w:val="20"/>
                <w:szCs w:val="20"/>
              </w:rPr>
            </w:pPr>
          </w:p>
        </w:tc>
        <w:tc>
          <w:tcPr>
            <w:tcW w:w="713" w:type="dxa"/>
            <w:tcBorders>
              <w:top w:val="single" w:sz="4" w:space="0" w:color="auto"/>
              <w:left w:val="single" w:sz="12" w:space="0" w:color="auto"/>
              <w:bottom w:val="single" w:sz="12" w:space="0" w:color="auto"/>
              <w:right w:val="single" w:sz="4" w:space="0" w:color="auto"/>
            </w:tcBorders>
            <w:shd w:val="clear" w:color="auto" w:fill="auto"/>
            <w:vAlign w:val="center"/>
          </w:tcPr>
          <w:p w:rsidR="00242C21" w:rsidRPr="00955EEC" w:rsidRDefault="00D670B0" w:rsidP="00242C21">
            <w:pPr>
              <w:spacing w:line="260" w:lineRule="exact"/>
              <w:jc w:val="center"/>
              <w:rPr>
                <w:rFonts w:ascii="ＭＳ 明朝" w:hAnsi="ＭＳ 明朝"/>
                <w:color w:val="ED7D31" w:themeColor="accent2"/>
                <w:sz w:val="20"/>
                <w:szCs w:val="20"/>
              </w:rPr>
            </w:pPr>
            <w:r w:rsidRPr="00955EEC">
              <w:rPr>
                <w:rFonts w:ascii="ＭＳ 明朝" w:hAnsi="ＭＳ 明朝" w:hint="eastAsia"/>
                <w:sz w:val="20"/>
                <w:szCs w:val="20"/>
              </w:rPr>
              <w:t>◎</w:t>
            </w:r>
          </w:p>
        </w:tc>
        <w:tc>
          <w:tcPr>
            <w:tcW w:w="1695" w:type="dxa"/>
            <w:gridSpan w:val="2"/>
            <w:tcBorders>
              <w:top w:val="single" w:sz="4" w:space="0" w:color="auto"/>
              <w:left w:val="single" w:sz="4" w:space="0" w:color="auto"/>
              <w:bottom w:val="single" w:sz="12" w:space="0" w:color="auto"/>
              <w:right w:val="dashSmallGap" w:sz="4"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安心こども基金及び保育所等整備交付金</w:t>
            </w:r>
          </w:p>
          <w:p w:rsidR="00242C21" w:rsidRPr="000B43BC" w:rsidRDefault="00242C21" w:rsidP="00242C21">
            <w:pPr>
              <w:spacing w:line="260" w:lineRule="exact"/>
              <w:rPr>
                <w:rFonts w:ascii="ＭＳ 明朝" w:hAnsi="ＭＳ 明朝"/>
                <w:sz w:val="20"/>
                <w:szCs w:val="20"/>
              </w:rPr>
            </w:pPr>
          </w:p>
        </w:tc>
        <w:tc>
          <w:tcPr>
            <w:tcW w:w="4255" w:type="dxa"/>
            <w:gridSpan w:val="2"/>
            <w:tcBorders>
              <w:top w:val="single" w:sz="4" w:space="0" w:color="auto"/>
              <w:left w:val="dashSmallGap" w:sz="4" w:space="0" w:color="auto"/>
              <w:bottom w:val="single" w:sz="12"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◆認定こども園等の施設整備に要する費用の一部補助により、市町村が取り組む認定こども園整備を支援した。</w:t>
            </w:r>
          </w:p>
        </w:tc>
      </w:tr>
      <w:tr w:rsidR="00242C21" w:rsidRPr="000B43BC" w:rsidTr="009A5842">
        <w:trPr>
          <w:cantSplit/>
          <w:trHeight w:val="959"/>
        </w:trPr>
        <w:tc>
          <w:tcPr>
            <w:tcW w:w="1412" w:type="dxa"/>
            <w:vMerge w:val="restart"/>
            <w:tcBorders>
              <w:top w:val="single" w:sz="12" w:space="0" w:color="auto"/>
              <w:left w:val="single" w:sz="12" w:space="0" w:color="auto"/>
              <w:bottom w:val="single" w:sz="4" w:space="0" w:color="auto"/>
              <w:right w:val="dashSmallGap" w:sz="4" w:space="0" w:color="auto"/>
            </w:tcBorders>
            <w:vAlign w:val="center"/>
          </w:tcPr>
          <w:p w:rsidR="00242C21" w:rsidRPr="000B43BC" w:rsidRDefault="00242C21" w:rsidP="00242C21">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lastRenderedPageBreak/>
              <w:t>42私立幼稚園における取組みの促進</w:t>
            </w:r>
          </w:p>
          <w:p w:rsidR="00242C21" w:rsidRPr="000B43BC" w:rsidRDefault="00242C21" w:rsidP="00242C21">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《基本的方向①》</w:t>
            </w:r>
          </w:p>
        </w:tc>
        <w:tc>
          <w:tcPr>
            <w:tcW w:w="1410" w:type="dxa"/>
            <w:vMerge w:val="restart"/>
            <w:tcBorders>
              <w:top w:val="single" w:sz="12" w:space="0" w:color="auto"/>
              <w:left w:val="dashSmallGap" w:sz="4" w:space="0" w:color="auto"/>
              <w:bottom w:val="single" w:sz="4" w:space="0" w:color="auto"/>
              <w:right w:val="single" w:sz="12" w:space="0" w:color="auto"/>
            </w:tcBorders>
            <w:shd w:val="clear" w:color="auto" w:fill="auto"/>
            <w:vAlign w:val="center"/>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43 </w:t>
            </w:r>
            <w:r w:rsidRPr="000B43BC">
              <w:rPr>
                <w:rFonts w:ascii="ＭＳ 明朝" w:hAnsi="ＭＳ 明朝" w:hint="eastAsia"/>
                <w:sz w:val="20"/>
                <w:szCs w:val="20"/>
              </w:rPr>
              <w:t>私立幼稚園における多様な保育ニーズへの対応</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【基本方針９　具体的取組1</w:t>
            </w:r>
            <w:r w:rsidRPr="000B43BC">
              <w:rPr>
                <w:rFonts w:ascii="ＭＳ 明朝" w:hAnsi="ＭＳ 明朝"/>
                <w:sz w:val="20"/>
                <w:szCs w:val="20"/>
              </w:rPr>
              <w:t>39</w:t>
            </w:r>
            <w:r w:rsidRPr="000B43BC">
              <w:rPr>
                <w:rFonts w:ascii="ＭＳ 明朝" w:hAnsi="ＭＳ 明朝" w:hint="eastAsia"/>
                <w:sz w:val="20"/>
                <w:szCs w:val="20"/>
              </w:rPr>
              <w:t>の再掲】</w:t>
            </w:r>
          </w:p>
        </w:tc>
        <w:tc>
          <w:tcPr>
            <w:tcW w:w="1705" w:type="dxa"/>
            <w:tcBorders>
              <w:top w:val="single" w:sz="12" w:space="0" w:color="auto"/>
              <w:left w:val="single" w:sz="4" w:space="0" w:color="auto"/>
              <w:bottom w:val="dotted"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開園時間が11時間以上の私立幼稚園数：210園</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（認定こども園へ移行した園を含む）</w:t>
            </w:r>
          </w:p>
        </w:tc>
        <w:tc>
          <w:tcPr>
            <w:tcW w:w="1705" w:type="dxa"/>
            <w:tcBorders>
              <w:top w:val="single" w:sz="12" w:space="0" w:color="auto"/>
              <w:left w:val="single" w:sz="12" w:space="0" w:color="auto"/>
              <w:bottom w:val="dotted"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開園時間が11時間以上の私立幼稚園数：193園</w:t>
            </w:r>
          </w:p>
          <w:p w:rsidR="00242C21" w:rsidRPr="000B43BC" w:rsidRDefault="00242C21" w:rsidP="00242C21">
            <w:pPr>
              <w:spacing w:line="260" w:lineRule="exact"/>
              <w:rPr>
                <w:rFonts w:ascii="ＭＳ 明朝" w:hAnsi="ＭＳ 明朝"/>
                <w:strike/>
                <w:sz w:val="20"/>
                <w:szCs w:val="20"/>
              </w:rPr>
            </w:pPr>
            <w:r w:rsidRPr="000B43BC">
              <w:rPr>
                <w:rFonts w:ascii="ＭＳ 明朝" w:hAnsi="ＭＳ 明朝" w:hint="eastAsia"/>
                <w:sz w:val="20"/>
                <w:szCs w:val="20"/>
              </w:rPr>
              <w:t>（平成28年度）</w:t>
            </w:r>
          </w:p>
        </w:tc>
        <w:tc>
          <w:tcPr>
            <w:tcW w:w="1706" w:type="dxa"/>
            <w:tcBorders>
              <w:top w:val="single" w:sz="12" w:space="0" w:color="auto"/>
              <w:left w:val="single" w:sz="12" w:space="0" w:color="auto"/>
              <w:bottom w:val="dotted" w:sz="4" w:space="0" w:color="auto"/>
              <w:right w:val="single" w:sz="12" w:space="0" w:color="auto"/>
            </w:tcBorders>
            <w:shd w:val="clear" w:color="auto" w:fill="auto"/>
          </w:tcPr>
          <w:p w:rsidR="00242C21" w:rsidRPr="000B43BC" w:rsidRDefault="00242C21" w:rsidP="00712210">
            <w:pPr>
              <w:spacing w:line="260" w:lineRule="exact"/>
              <w:rPr>
                <w:rFonts w:ascii="ＭＳ 明朝" w:hAnsi="ＭＳ 明朝"/>
                <w:noProof/>
                <w:sz w:val="20"/>
                <w:szCs w:val="20"/>
              </w:rPr>
            </w:pPr>
            <w:r w:rsidRPr="000B43BC">
              <w:rPr>
                <w:rFonts w:ascii="ＭＳ 明朝" w:hAnsi="ＭＳ 明朝" w:hint="eastAsia"/>
                <w:noProof/>
                <w:sz w:val="20"/>
                <w:szCs w:val="20"/>
              </w:rPr>
              <w:t>開園時間が11時間以上の私立幼稚園数：</w:t>
            </w:r>
            <w:r w:rsidRPr="00617008">
              <w:rPr>
                <w:rFonts w:ascii="ＭＳ 明朝" w:hAnsi="ＭＳ 明朝" w:hint="eastAsia"/>
                <w:noProof/>
                <w:sz w:val="20"/>
                <w:szCs w:val="20"/>
              </w:rPr>
              <w:t>19</w:t>
            </w:r>
            <w:r w:rsidR="00712210" w:rsidRPr="00617008">
              <w:rPr>
                <w:rFonts w:ascii="ＭＳ 明朝" w:hAnsi="ＭＳ 明朝" w:hint="eastAsia"/>
                <w:noProof/>
                <w:sz w:val="20"/>
                <w:szCs w:val="20"/>
              </w:rPr>
              <w:t>7</w:t>
            </w:r>
            <w:r w:rsidRPr="000B43BC">
              <w:rPr>
                <w:rFonts w:ascii="ＭＳ 明朝" w:hAnsi="ＭＳ 明朝" w:hint="eastAsia"/>
                <w:noProof/>
                <w:sz w:val="20"/>
                <w:szCs w:val="20"/>
              </w:rPr>
              <w:t>園</w:t>
            </w:r>
          </w:p>
        </w:tc>
        <w:tc>
          <w:tcPr>
            <w:tcW w:w="713" w:type="dxa"/>
            <w:tcBorders>
              <w:top w:val="single" w:sz="12" w:space="0" w:color="auto"/>
              <w:left w:val="single" w:sz="12" w:space="0" w:color="auto"/>
              <w:bottom w:val="dotted" w:sz="4" w:space="0" w:color="auto"/>
              <w:right w:val="single" w:sz="4" w:space="0" w:color="auto"/>
            </w:tcBorders>
            <w:shd w:val="clear" w:color="auto" w:fill="auto"/>
            <w:vAlign w:val="center"/>
          </w:tcPr>
          <w:p w:rsidR="00242C21" w:rsidRPr="00955EEC" w:rsidRDefault="00D670B0" w:rsidP="00242C21">
            <w:pPr>
              <w:spacing w:line="260" w:lineRule="exact"/>
              <w:jc w:val="center"/>
              <w:rPr>
                <w:rFonts w:ascii="ＭＳ 明朝" w:hAnsi="ＭＳ 明朝"/>
                <w:noProof/>
                <w:sz w:val="20"/>
                <w:szCs w:val="20"/>
              </w:rPr>
            </w:pPr>
            <w:r w:rsidRPr="00955EEC">
              <w:rPr>
                <w:rFonts w:ascii="ＭＳ 明朝" w:hAnsi="ＭＳ 明朝" w:hint="eastAsia"/>
                <w:noProof/>
                <w:sz w:val="20"/>
                <w:szCs w:val="20"/>
              </w:rPr>
              <w:t>×</w:t>
            </w:r>
          </w:p>
        </w:tc>
        <w:tc>
          <w:tcPr>
            <w:tcW w:w="1695" w:type="dxa"/>
            <w:gridSpan w:val="2"/>
            <w:vMerge w:val="restart"/>
            <w:tcBorders>
              <w:top w:val="single" w:sz="12" w:space="0" w:color="auto"/>
              <w:left w:val="single" w:sz="4" w:space="0" w:color="auto"/>
              <w:bottom w:val="single" w:sz="4" w:space="0" w:color="auto"/>
              <w:right w:val="dashSmallGap" w:sz="4"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私立幼稚園の預かり保育助成事業</w:t>
            </w:r>
          </w:p>
          <w:p w:rsidR="00242C21" w:rsidRPr="000B43BC" w:rsidRDefault="00242C21" w:rsidP="00242C21">
            <w:pPr>
              <w:spacing w:line="260" w:lineRule="exact"/>
              <w:rPr>
                <w:rFonts w:ascii="ＭＳ 明朝" w:hAnsi="ＭＳ 明朝"/>
                <w:sz w:val="20"/>
                <w:szCs w:val="20"/>
              </w:rPr>
            </w:pPr>
          </w:p>
          <w:p w:rsidR="00242C21" w:rsidRPr="000B43BC" w:rsidRDefault="00242C21" w:rsidP="00242C21">
            <w:pPr>
              <w:spacing w:line="260" w:lineRule="exact"/>
              <w:rPr>
                <w:rFonts w:ascii="ＭＳ 明朝" w:hAnsi="ＭＳ 明朝"/>
                <w:sz w:val="20"/>
                <w:szCs w:val="20"/>
              </w:rPr>
            </w:pPr>
          </w:p>
          <w:p w:rsidR="00242C21" w:rsidRPr="000B43BC" w:rsidRDefault="00242C21" w:rsidP="00242C21">
            <w:pPr>
              <w:spacing w:line="260" w:lineRule="exact"/>
              <w:rPr>
                <w:rFonts w:ascii="ＭＳ 明朝" w:hAnsi="ＭＳ 明朝"/>
                <w:sz w:val="20"/>
                <w:szCs w:val="20"/>
              </w:rPr>
            </w:pPr>
          </w:p>
        </w:tc>
        <w:tc>
          <w:tcPr>
            <w:tcW w:w="4255" w:type="dxa"/>
            <w:gridSpan w:val="2"/>
            <w:vMerge w:val="restart"/>
            <w:tcBorders>
              <w:top w:val="single" w:sz="12" w:space="0" w:color="auto"/>
              <w:left w:val="dashSmallGap" w:sz="4" w:space="0" w:color="auto"/>
              <w:bottom w:val="single" w:sz="4" w:space="0" w:color="auto"/>
              <w:right w:val="single" w:sz="12" w:space="0" w:color="auto"/>
            </w:tcBorders>
            <w:shd w:val="clear" w:color="auto" w:fill="auto"/>
          </w:tcPr>
          <w:p w:rsidR="00242C21" w:rsidRPr="000B43BC" w:rsidRDefault="00242C21" w:rsidP="00242C21">
            <w:pPr>
              <w:spacing w:line="260" w:lineRule="exact"/>
              <w:ind w:left="2"/>
              <w:rPr>
                <w:rFonts w:ascii="ＭＳ 明朝" w:hAnsi="ＭＳ 明朝"/>
                <w:noProof/>
                <w:sz w:val="20"/>
                <w:szCs w:val="20"/>
              </w:rPr>
            </w:pPr>
            <w:r w:rsidRPr="000B43BC">
              <w:rPr>
                <w:rFonts w:ascii="ＭＳ 明朝" w:hAnsi="ＭＳ 明朝" w:hint="eastAsia"/>
                <w:noProof/>
                <w:sz w:val="20"/>
                <w:szCs w:val="20"/>
              </w:rPr>
              <w:t>◆保護者や地域のニーズに弾力的に対応し子育て支援に資するとともに、私立幼稚園が子ども・子育て支援新制度の認定こども園に移行するための体制の整備にもつなげるため、幼稚園の預かり保育事業について、幼稚園設置者に対し補助した。</w:t>
            </w:r>
          </w:p>
          <w:p w:rsidR="00242C21" w:rsidRPr="000B43BC" w:rsidRDefault="00242C21" w:rsidP="00242C21">
            <w:pPr>
              <w:spacing w:line="260" w:lineRule="exact"/>
              <w:rPr>
                <w:rFonts w:ascii="ＭＳ 明朝" w:hAnsi="ＭＳ 明朝"/>
                <w:noProof/>
                <w:sz w:val="20"/>
                <w:szCs w:val="20"/>
              </w:rPr>
            </w:pPr>
          </w:p>
          <w:p w:rsidR="00242C21" w:rsidRPr="000B43BC" w:rsidRDefault="00242C21" w:rsidP="00242C21">
            <w:pPr>
              <w:spacing w:line="260" w:lineRule="exact"/>
              <w:ind w:left="2"/>
              <w:rPr>
                <w:rFonts w:ascii="ＭＳ 明朝" w:hAnsi="ＭＳ 明朝"/>
                <w:noProof/>
                <w:sz w:val="20"/>
                <w:szCs w:val="20"/>
              </w:rPr>
            </w:pPr>
          </w:p>
        </w:tc>
      </w:tr>
      <w:tr w:rsidR="00242C21" w:rsidRPr="000B43BC" w:rsidTr="009A5842">
        <w:trPr>
          <w:cantSplit/>
          <w:trHeight w:val="959"/>
        </w:trPr>
        <w:tc>
          <w:tcPr>
            <w:tcW w:w="1412" w:type="dxa"/>
            <w:vMerge/>
            <w:tcBorders>
              <w:top w:val="single" w:sz="4" w:space="0" w:color="auto"/>
              <w:left w:val="single" w:sz="12" w:space="0" w:color="auto"/>
              <w:right w:val="dashSmallGap" w:sz="4" w:space="0" w:color="auto"/>
            </w:tcBorders>
            <w:vAlign w:val="center"/>
          </w:tcPr>
          <w:p w:rsidR="00242C21" w:rsidRPr="000B43BC" w:rsidRDefault="00242C21" w:rsidP="00242C21">
            <w:pPr>
              <w:spacing w:line="260" w:lineRule="exact"/>
              <w:rPr>
                <w:rFonts w:ascii="ＭＳ ゴシック" w:eastAsia="ＭＳ ゴシック" w:hAnsi="ＭＳ ゴシック"/>
                <w:szCs w:val="21"/>
              </w:rPr>
            </w:pPr>
          </w:p>
        </w:tc>
        <w:tc>
          <w:tcPr>
            <w:tcW w:w="1410" w:type="dxa"/>
            <w:vMerge/>
            <w:tcBorders>
              <w:top w:val="single" w:sz="4" w:space="0" w:color="auto"/>
              <w:left w:val="dashSmallGap" w:sz="4" w:space="0" w:color="auto"/>
              <w:bottom w:val="single" w:sz="4" w:space="0" w:color="auto"/>
              <w:right w:val="single" w:sz="12" w:space="0" w:color="auto"/>
            </w:tcBorders>
            <w:shd w:val="clear" w:color="auto" w:fill="auto"/>
            <w:vAlign w:val="center"/>
          </w:tcPr>
          <w:p w:rsidR="00242C21" w:rsidRPr="000B43BC" w:rsidRDefault="00242C21" w:rsidP="00242C21">
            <w:pPr>
              <w:spacing w:line="260" w:lineRule="exact"/>
              <w:rPr>
                <w:rFonts w:ascii="ＭＳ 明朝" w:hAnsi="ＭＳ 明朝"/>
                <w:sz w:val="20"/>
                <w:szCs w:val="20"/>
              </w:rPr>
            </w:pPr>
          </w:p>
        </w:tc>
        <w:tc>
          <w:tcPr>
            <w:tcW w:w="1705" w:type="dxa"/>
            <w:tcBorders>
              <w:top w:val="dotted" w:sz="4" w:space="0" w:color="auto"/>
              <w:left w:val="single" w:sz="4" w:space="0" w:color="auto"/>
              <w:bottom w:val="single"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長期休業期間の預かり保育を実施する私立幼稚園のうち、長期休業期間中の実施日数（４月から10月）が30日以上の園数：</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80園</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（認定こども園へ移行した園を含む）</w:t>
            </w:r>
          </w:p>
        </w:tc>
        <w:tc>
          <w:tcPr>
            <w:tcW w:w="1705" w:type="dxa"/>
            <w:tcBorders>
              <w:top w:val="dotted" w:sz="4" w:space="0" w:color="auto"/>
              <w:left w:val="single" w:sz="12" w:space="0" w:color="auto"/>
              <w:bottom w:val="single"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長期休業期間の預かり保育を実施する私立幼稚園のうち、長期休業期間中の実施日数（４月から10月）が30日以上の園数：</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72園</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（平成28年度）</w:t>
            </w:r>
          </w:p>
        </w:tc>
        <w:tc>
          <w:tcPr>
            <w:tcW w:w="1706" w:type="dxa"/>
            <w:tcBorders>
              <w:top w:val="dotted" w:sz="4" w:space="0" w:color="auto"/>
              <w:left w:val="single" w:sz="12" w:space="0" w:color="auto"/>
              <w:bottom w:val="single"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長期休業期間の預かり保育を実施する私立幼稚園のうち、長期休業期間中の実施日数（４月から10月）が30日以上の園数：</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sz w:val="20"/>
                <w:szCs w:val="20"/>
              </w:rPr>
              <w:t>88</w:t>
            </w:r>
            <w:r w:rsidRPr="000B43BC">
              <w:rPr>
                <w:rFonts w:ascii="ＭＳ 明朝" w:hAnsi="ＭＳ 明朝" w:hint="eastAsia"/>
                <w:sz w:val="20"/>
                <w:szCs w:val="20"/>
              </w:rPr>
              <w:t>園</w:t>
            </w:r>
          </w:p>
          <w:p w:rsidR="00242C21" w:rsidRPr="000B43BC" w:rsidRDefault="00242C21" w:rsidP="00242C21">
            <w:pPr>
              <w:spacing w:line="260" w:lineRule="exact"/>
              <w:rPr>
                <w:rFonts w:ascii="ＭＳ 明朝" w:hAnsi="ＭＳ 明朝"/>
                <w:noProof/>
                <w:sz w:val="20"/>
                <w:szCs w:val="20"/>
              </w:rPr>
            </w:pPr>
          </w:p>
        </w:tc>
        <w:tc>
          <w:tcPr>
            <w:tcW w:w="713" w:type="dxa"/>
            <w:tcBorders>
              <w:top w:val="dotted" w:sz="4" w:space="0" w:color="auto"/>
              <w:left w:val="single" w:sz="12" w:space="0" w:color="auto"/>
              <w:bottom w:val="single" w:sz="4" w:space="0" w:color="auto"/>
              <w:right w:val="single" w:sz="4" w:space="0" w:color="auto"/>
            </w:tcBorders>
            <w:shd w:val="clear" w:color="auto" w:fill="auto"/>
            <w:vAlign w:val="center"/>
          </w:tcPr>
          <w:p w:rsidR="00242C21" w:rsidRPr="00955EEC" w:rsidRDefault="00D670B0" w:rsidP="00242C21">
            <w:pPr>
              <w:spacing w:line="260" w:lineRule="exact"/>
              <w:jc w:val="center"/>
              <w:rPr>
                <w:rFonts w:ascii="ＭＳ 明朝" w:hAnsi="ＭＳ 明朝"/>
                <w:noProof/>
                <w:sz w:val="20"/>
                <w:szCs w:val="20"/>
              </w:rPr>
            </w:pPr>
            <w:r w:rsidRPr="00955EEC">
              <w:rPr>
                <w:rFonts w:ascii="ＭＳ 明朝" w:hAnsi="ＭＳ 明朝" w:hint="eastAsia"/>
                <w:noProof/>
                <w:sz w:val="20"/>
                <w:szCs w:val="20"/>
              </w:rPr>
              <w:t>◎</w:t>
            </w:r>
          </w:p>
        </w:tc>
        <w:tc>
          <w:tcPr>
            <w:tcW w:w="1695" w:type="dxa"/>
            <w:gridSpan w:val="2"/>
            <w:vMerge/>
            <w:tcBorders>
              <w:top w:val="single" w:sz="4" w:space="0" w:color="auto"/>
              <w:left w:val="single" w:sz="4" w:space="0" w:color="auto"/>
              <w:bottom w:val="single" w:sz="4" w:space="0" w:color="auto"/>
              <w:right w:val="dashSmallGap" w:sz="4" w:space="0" w:color="auto"/>
            </w:tcBorders>
            <w:shd w:val="clear" w:color="auto" w:fill="auto"/>
          </w:tcPr>
          <w:p w:rsidR="00242C21" w:rsidRPr="000B43BC" w:rsidRDefault="00242C21" w:rsidP="00242C21">
            <w:pPr>
              <w:spacing w:line="260" w:lineRule="exact"/>
              <w:rPr>
                <w:rFonts w:ascii="ＭＳ 明朝" w:hAnsi="ＭＳ 明朝"/>
                <w:sz w:val="20"/>
                <w:szCs w:val="20"/>
              </w:rPr>
            </w:pPr>
          </w:p>
        </w:tc>
        <w:tc>
          <w:tcPr>
            <w:tcW w:w="4255" w:type="dxa"/>
            <w:gridSpan w:val="2"/>
            <w:vMerge/>
            <w:tcBorders>
              <w:top w:val="single" w:sz="4" w:space="0" w:color="auto"/>
              <w:left w:val="dashSmallGap" w:sz="4" w:space="0" w:color="auto"/>
              <w:bottom w:val="single"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noProof/>
                <w:sz w:val="20"/>
                <w:szCs w:val="20"/>
              </w:rPr>
            </w:pPr>
          </w:p>
        </w:tc>
      </w:tr>
      <w:tr w:rsidR="00242C21" w:rsidRPr="000B43BC" w:rsidTr="007D2ECF">
        <w:trPr>
          <w:cantSplit/>
          <w:trHeight w:val="959"/>
        </w:trPr>
        <w:tc>
          <w:tcPr>
            <w:tcW w:w="1412" w:type="dxa"/>
            <w:vMerge/>
            <w:tcBorders>
              <w:left w:val="single" w:sz="12" w:space="0" w:color="auto"/>
              <w:bottom w:val="single" w:sz="4" w:space="0" w:color="auto"/>
              <w:right w:val="dashSmallGap" w:sz="4" w:space="0" w:color="auto"/>
            </w:tcBorders>
            <w:vAlign w:val="center"/>
          </w:tcPr>
          <w:p w:rsidR="00242C21" w:rsidRPr="000B43BC" w:rsidRDefault="00242C21" w:rsidP="00242C21">
            <w:pPr>
              <w:spacing w:line="260" w:lineRule="exact"/>
              <w:rPr>
                <w:rFonts w:ascii="ＭＳ ゴシック" w:eastAsia="ＭＳ ゴシック" w:hAnsi="ＭＳ ゴシック"/>
                <w:szCs w:val="21"/>
              </w:rPr>
            </w:pPr>
          </w:p>
        </w:tc>
        <w:tc>
          <w:tcPr>
            <w:tcW w:w="1410" w:type="dxa"/>
            <w:tcBorders>
              <w:top w:val="single" w:sz="4" w:space="0" w:color="auto"/>
              <w:left w:val="dashSmallGap" w:sz="4" w:space="0" w:color="auto"/>
              <w:bottom w:val="single" w:sz="4" w:space="0" w:color="auto"/>
              <w:right w:val="single" w:sz="12" w:space="0" w:color="auto"/>
            </w:tcBorders>
            <w:shd w:val="clear" w:color="auto" w:fill="auto"/>
            <w:vAlign w:val="center"/>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44 </w:t>
            </w:r>
            <w:r w:rsidRPr="000B43BC">
              <w:rPr>
                <w:rFonts w:ascii="ＭＳ 明朝" w:hAnsi="ＭＳ 明朝" w:hint="eastAsia"/>
                <w:sz w:val="20"/>
                <w:szCs w:val="20"/>
              </w:rPr>
              <w:t>私立幼稚園等による子育て支援事業の促進【基本方針９　具体的取組14</w:t>
            </w:r>
            <w:r w:rsidRPr="000B43BC">
              <w:rPr>
                <w:rFonts w:ascii="ＭＳ 明朝" w:hAnsi="ＭＳ 明朝"/>
                <w:sz w:val="20"/>
                <w:szCs w:val="20"/>
              </w:rPr>
              <w:t>0</w:t>
            </w:r>
            <w:r w:rsidRPr="000B43BC">
              <w:rPr>
                <w:rFonts w:ascii="ＭＳ 明朝" w:hAnsi="ＭＳ 明朝" w:hint="eastAsia"/>
                <w:sz w:val="20"/>
                <w:szCs w:val="20"/>
              </w:rPr>
              <w:t>の再掲】</w:t>
            </w:r>
          </w:p>
        </w:tc>
        <w:tc>
          <w:tcPr>
            <w:tcW w:w="1705" w:type="dxa"/>
            <w:tcBorders>
              <w:top w:val="single" w:sz="4" w:space="0" w:color="auto"/>
              <w:left w:val="single" w:sz="4" w:space="0" w:color="auto"/>
              <w:bottom w:val="single"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trike/>
                <w:sz w:val="20"/>
                <w:szCs w:val="20"/>
              </w:rPr>
            </w:pPr>
            <w:r w:rsidRPr="000B43BC">
              <w:rPr>
                <w:rFonts w:ascii="ＭＳ 明朝" w:hAnsi="ＭＳ 明朝" w:hint="eastAsia"/>
                <w:sz w:val="20"/>
                <w:szCs w:val="20"/>
              </w:rPr>
              <w:t>子育て相談等、子育て支援事業に取組む私立幼稚園等：</w:t>
            </w:r>
          </w:p>
          <w:p w:rsidR="00242C21" w:rsidRPr="000B43BC" w:rsidRDefault="00242C21" w:rsidP="00242C21">
            <w:pPr>
              <w:spacing w:line="260" w:lineRule="exact"/>
              <w:jc w:val="left"/>
              <w:rPr>
                <w:rFonts w:ascii="ＭＳ 明朝" w:hAnsi="ＭＳ 明朝"/>
                <w:sz w:val="20"/>
                <w:szCs w:val="20"/>
              </w:rPr>
            </w:pPr>
            <w:r w:rsidRPr="000B43BC">
              <w:rPr>
                <w:rFonts w:ascii="ＭＳ 明朝" w:hAnsi="ＭＳ 明朝" w:hint="eastAsia"/>
                <w:sz w:val="20"/>
                <w:szCs w:val="20"/>
              </w:rPr>
              <w:t>補助対象園で</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100％をめざす</w:t>
            </w:r>
          </w:p>
        </w:tc>
        <w:tc>
          <w:tcPr>
            <w:tcW w:w="1705" w:type="dxa"/>
            <w:tcBorders>
              <w:top w:val="single" w:sz="4" w:space="0" w:color="auto"/>
              <w:left w:val="single" w:sz="12" w:space="0" w:color="auto"/>
              <w:bottom w:val="single"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trike/>
                <w:sz w:val="20"/>
                <w:szCs w:val="20"/>
              </w:rPr>
            </w:pPr>
            <w:r w:rsidRPr="000B43BC">
              <w:rPr>
                <w:rFonts w:ascii="ＭＳ 明朝" w:hAnsi="ＭＳ 明朝" w:hint="eastAsia"/>
                <w:sz w:val="20"/>
                <w:szCs w:val="20"/>
              </w:rPr>
              <w:t>子育て相談等、子育て支援事業に取組む私立幼稚園等：</w:t>
            </w:r>
          </w:p>
          <w:p w:rsidR="00242C21" w:rsidRPr="000B43BC" w:rsidRDefault="00242C21" w:rsidP="00242C21">
            <w:pPr>
              <w:spacing w:line="260" w:lineRule="exact"/>
              <w:jc w:val="left"/>
              <w:rPr>
                <w:rFonts w:ascii="ＭＳ 明朝" w:hAnsi="ＭＳ 明朝"/>
                <w:sz w:val="20"/>
                <w:szCs w:val="20"/>
              </w:rPr>
            </w:pPr>
            <w:r w:rsidRPr="000B43BC">
              <w:rPr>
                <w:rFonts w:ascii="ＭＳ 明朝" w:hAnsi="ＭＳ 明朝" w:hint="eastAsia"/>
                <w:sz w:val="20"/>
                <w:szCs w:val="20"/>
              </w:rPr>
              <w:t>補助対象園の</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87.7％</w:t>
            </w:r>
          </w:p>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（平成28年度）</w:t>
            </w:r>
          </w:p>
          <w:p w:rsidR="00242C21" w:rsidRPr="000B43BC" w:rsidRDefault="00242C21" w:rsidP="00242C21">
            <w:pPr>
              <w:spacing w:line="260" w:lineRule="exact"/>
              <w:rPr>
                <w:rFonts w:ascii="ＭＳ 明朝" w:hAnsi="ＭＳ 明朝"/>
                <w:sz w:val="20"/>
                <w:szCs w:val="20"/>
              </w:rPr>
            </w:pPr>
          </w:p>
        </w:tc>
        <w:tc>
          <w:tcPr>
            <w:tcW w:w="1706" w:type="dxa"/>
            <w:tcBorders>
              <w:top w:val="single" w:sz="4" w:space="0" w:color="auto"/>
              <w:left w:val="single" w:sz="12" w:space="0" w:color="auto"/>
              <w:bottom w:val="single"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子育て相談等、子育て支援事業に取組む私立幼稚園等：</w:t>
            </w:r>
          </w:p>
          <w:p w:rsidR="00242C21" w:rsidRPr="000B43BC" w:rsidRDefault="00242C21" w:rsidP="00242C21">
            <w:pPr>
              <w:spacing w:line="260" w:lineRule="exact"/>
              <w:jc w:val="left"/>
              <w:rPr>
                <w:rFonts w:ascii="ＭＳ 明朝" w:hAnsi="ＭＳ 明朝"/>
                <w:sz w:val="20"/>
                <w:szCs w:val="20"/>
              </w:rPr>
            </w:pPr>
            <w:r w:rsidRPr="000B43BC">
              <w:rPr>
                <w:rFonts w:ascii="ＭＳ 明朝" w:hAnsi="ＭＳ 明朝" w:hint="eastAsia"/>
                <w:sz w:val="20"/>
                <w:szCs w:val="20"/>
              </w:rPr>
              <w:t>補助対象園の</w:t>
            </w:r>
          </w:p>
          <w:p w:rsidR="00242C21" w:rsidRPr="000B43BC" w:rsidRDefault="00242C21" w:rsidP="00242C21">
            <w:pPr>
              <w:spacing w:line="260" w:lineRule="exact"/>
              <w:rPr>
                <w:rFonts w:ascii="ＭＳ 明朝" w:hAnsi="ＭＳ 明朝"/>
                <w:sz w:val="20"/>
                <w:szCs w:val="20"/>
              </w:rPr>
            </w:pPr>
            <w:r w:rsidRPr="00617008">
              <w:rPr>
                <w:rFonts w:ascii="ＭＳ 明朝" w:hAnsi="ＭＳ 明朝" w:hint="eastAsia"/>
                <w:sz w:val="20"/>
                <w:szCs w:val="20"/>
              </w:rPr>
              <w:t>8</w:t>
            </w:r>
            <w:r w:rsidR="00712210" w:rsidRPr="00617008">
              <w:rPr>
                <w:rFonts w:ascii="ＭＳ 明朝" w:hAnsi="ＭＳ 明朝" w:hint="eastAsia"/>
                <w:sz w:val="20"/>
                <w:szCs w:val="20"/>
              </w:rPr>
              <w:t>2.8</w:t>
            </w:r>
            <w:r w:rsidRPr="000B43BC">
              <w:rPr>
                <w:rFonts w:ascii="ＭＳ 明朝" w:hAnsi="ＭＳ 明朝" w:hint="eastAsia"/>
                <w:sz w:val="20"/>
                <w:szCs w:val="20"/>
              </w:rPr>
              <w:t>%</w:t>
            </w:r>
          </w:p>
        </w:tc>
        <w:tc>
          <w:tcPr>
            <w:tcW w:w="713" w:type="dxa"/>
            <w:tcBorders>
              <w:top w:val="single" w:sz="4" w:space="0" w:color="auto"/>
              <w:left w:val="single" w:sz="12" w:space="0" w:color="auto"/>
              <w:bottom w:val="single" w:sz="4" w:space="0" w:color="auto"/>
              <w:right w:val="single" w:sz="4" w:space="0" w:color="auto"/>
            </w:tcBorders>
            <w:shd w:val="clear" w:color="auto" w:fill="auto"/>
            <w:vAlign w:val="center"/>
          </w:tcPr>
          <w:p w:rsidR="00242C21" w:rsidRPr="00955EEC" w:rsidRDefault="00D670B0" w:rsidP="00242C21">
            <w:pPr>
              <w:spacing w:line="260" w:lineRule="exact"/>
              <w:jc w:val="center"/>
              <w:rPr>
                <w:rFonts w:ascii="ＭＳ 明朝" w:hAnsi="ＭＳ 明朝"/>
                <w:sz w:val="20"/>
                <w:szCs w:val="20"/>
              </w:rPr>
            </w:pPr>
            <w:r w:rsidRPr="00955EEC">
              <w:rPr>
                <w:rFonts w:ascii="ＭＳ 明朝" w:hAnsi="ＭＳ 明朝" w:hint="eastAsia"/>
                <w:sz w:val="20"/>
                <w:szCs w:val="20"/>
              </w:rPr>
              <w:t>×</w:t>
            </w:r>
          </w:p>
        </w:tc>
        <w:tc>
          <w:tcPr>
            <w:tcW w:w="1695" w:type="dxa"/>
            <w:gridSpan w:val="2"/>
            <w:tcBorders>
              <w:top w:val="single" w:sz="4" w:space="0" w:color="auto"/>
              <w:left w:val="single" w:sz="4" w:space="0" w:color="auto"/>
              <w:bottom w:val="single" w:sz="4" w:space="0" w:color="auto"/>
              <w:right w:val="dashSmallGap" w:sz="4"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私立幼稚園経常費補助金</w:t>
            </w:r>
          </w:p>
          <w:p w:rsidR="00242C21" w:rsidRPr="000B43BC" w:rsidRDefault="00242C21" w:rsidP="00242C21">
            <w:pPr>
              <w:spacing w:line="260" w:lineRule="exact"/>
              <w:rPr>
                <w:rFonts w:ascii="ＭＳ 明朝" w:hAnsi="ＭＳ 明朝"/>
                <w:sz w:val="20"/>
                <w:szCs w:val="20"/>
              </w:rPr>
            </w:pPr>
          </w:p>
          <w:p w:rsidR="00242C21" w:rsidRPr="000B43BC" w:rsidRDefault="00242C21" w:rsidP="00242C21">
            <w:pPr>
              <w:spacing w:line="260" w:lineRule="exact"/>
              <w:rPr>
                <w:rFonts w:ascii="ＭＳ 明朝" w:hAnsi="ＭＳ 明朝"/>
                <w:sz w:val="20"/>
                <w:szCs w:val="20"/>
              </w:rPr>
            </w:pPr>
          </w:p>
        </w:tc>
        <w:tc>
          <w:tcPr>
            <w:tcW w:w="4255" w:type="dxa"/>
            <w:gridSpan w:val="2"/>
            <w:tcBorders>
              <w:top w:val="single" w:sz="4" w:space="0" w:color="auto"/>
              <w:left w:val="dashSmallGap" w:sz="4" w:space="0" w:color="auto"/>
              <w:bottom w:val="single" w:sz="4" w:space="0" w:color="auto"/>
              <w:right w:val="single" w:sz="12"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noProof/>
                <w:sz w:val="20"/>
                <w:szCs w:val="20"/>
              </w:rPr>
              <w:t>◆私立幼稚園経常費補助金</w:t>
            </w:r>
            <w:r w:rsidR="00712210" w:rsidRPr="00617008">
              <w:rPr>
                <w:rFonts w:ascii="ＭＳ 明朝" w:hAnsi="ＭＳ 明朝" w:hint="eastAsia"/>
                <w:noProof/>
                <w:sz w:val="20"/>
                <w:szCs w:val="20"/>
              </w:rPr>
              <w:t>及びキンダーカウンセラー事業補助金</w:t>
            </w:r>
            <w:r w:rsidRPr="000B43BC">
              <w:rPr>
                <w:rFonts w:ascii="ＭＳ 明朝" w:hAnsi="ＭＳ 明朝" w:hint="eastAsia"/>
                <w:noProof/>
                <w:sz w:val="20"/>
                <w:szCs w:val="20"/>
              </w:rPr>
              <w:t>を通じて、地域の子育て支援事業に取り組む私立幼稚園等を支援した。</w:t>
            </w:r>
          </w:p>
        </w:tc>
      </w:tr>
      <w:tr w:rsidR="00242C21" w:rsidRPr="000B43BC" w:rsidTr="007D2ECF">
        <w:trPr>
          <w:cantSplit/>
          <w:trHeight w:val="1608"/>
        </w:trPr>
        <w:tc>
          <w:tcPr>
            <w:tcW w:w="1412" w:type="dxa"/>
            <w:tcBorders>
              <w:top w:val="single" w:sz="4" w:space="0" w:color="auto"/>
              <w:left w:val="single" w:sz="12" w:space="0" w:color="auto"/>
              <w:bottom w:val="single" w:sz="12" w:space="0" w:color="auto"/>
              <w:right w:val="dashSmallGap" w:sz="4" w:space="0" w:color="auto"/>
            </w:tcBorders>
            <w:vAlign w:val="center"/>
          </w:tcPr>
          <w:p w:rsidR="00242C21" w:rsidRPr="000B43BC" w:rsidRDefault="00242C21" w:rsidP="00242C21">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43私立小・中学校における取組みの促進</w:t>
            </w:r>
          </w:p>
          <w:p w:rsidR="00242C21" w:rsidRDefault="00242C21" w:rsidP="00242C21">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《基本的方向②》</w:t>
            </w:r>
          </w:p>
          <w:p w:rsidR="00214BA4" w:rsidRPr="000B43BC" w:rsidRDefault="00214BA4" w:rsidP="00242C21">
            <w:pPr>
              <w:spacing w:line="260" w:lineRule="exact"/>
              <w:rPr>
                <w:rFonts w:ascii="ＭＳ ゴシック" w:eastAsia="ＭＳ ゴシック" w:hAnsi="ＭＳ ゴシック"/>
                <w:szCs w:val="21"/>
              </w:rPr>
            </w:pPr>
          </w:p>
        </w:tc>
        <w:tc>
          <w:tcPr>
            <w:tcW w:w="1410" w:type="dxa"/>
            <w:tcBorders>
              <w:top w:val="single" w:sz="4" w:space="0" w:color="auto"/>
              <w:left w:val="dashSmallGap" w:sz="4" w:space="0" w:color="auto"/>
              <w:bottom w:val="single" w:sz="12" w:space="0" w:color="auto"/>
              <w:right w:val="single" w:sz="12" w:space="0" w:color="auto"/>
            </w:tcBorders>
            <w:vAlign w:val="center"/>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45 </w:t>
            </w:r>
            <w:r w:rsidRPr="000B43BC">
              <w:rPr>
                <w:rFonts w:ascii="ＭＳ 明朝" w:hAnsi="ＭＳ 明朝" w:hint="eastAsia"/>
                <w:sz w:val="20"/>
                <w:szCs w:val="20"/>
              </w:rPr>
              <w:t>私立小・中学校の振興</w:t>
            </w:r>
          </w:p>
        </w:tc>
        <w:tc>
          <w:tcPr>
            <w:tcW w:w="1705" w:type="dxa"/>
            <w:tcBorders>
              <w:top w:val="single" w:sz="4" w:space="0" w:color="auto"/>
              <w:left w:val="single" w:sz="4" w:space="0" w:color="auto"/>
              <w:bottom w:val="single" w:sz="12" w:space="0" w:color="auto"/>
              <w:right w:val="single" w:sz="12" w:space="0" w:color="auto"/>
            </w:tcBorders>
            <w:vAlign w:val="center"/>
          </w:tcPr>
          <w:p w:rsidR="00242C21" w:rsidRPr="000B43BC" w:rsidRDefault="00242C21" w:rsidP="00242C21">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5" w:type="dxa"/>
            <w:tcBorders>
              <w:top w:val="single" w:sz="4" w:space="0" w:color="auto"/>
              <w:left w:val="single" w:sz="12" w:space="0" w:color="auto"/>
              <w:bottom w:val="single" w:sz="12" w:space="0" w:color="auto"/>
              <w:right w:val="single" w:sz="12" w:space="0" w:color="auto"/>
            </w:tcBorders>
            <w:vAlign w:val="center"/>
          </w:tcPr>
          <w:p w:rsidR="00242C21" w:rsidRPr="000B43BC" w:rsidRDefault="00242C21" w:rsidP="00242C21">
            <w:pPr>
              <w:spacing w:line="260" w:lineRule="exact"/>
              <w:jc w:val="center"/>
              <w:rPr>
                <w:rFonts w:ascii="ＭＳ 明朝" w:hAnsi="ＭＳ 明朝"/>
                <w:noProof/>
                <w:sz w:val="20"/>
                <w:szCs w:val="20"/>
              </w:rPr>
            </w:pPr>
            <w:r w:rsidRPr="000B43BC">
              <w:rPr>
                <w:rFonts w:ascii="ＭＳ 明朝" w:hAnsi="ＭＳ 明朝" w:hint="eastAsia"/>
                <w:noProof/>
                <w:sz w:val="20"/>
                <w:szCs w:val="20"/>
              </w:rPr>
              <w:t>－</w:t>
            </w:r>
          </w:p>
        </w:tc>
        <w:tc>
          <w:tcPr>
            <w:tcW w:w="1706" w:type="dxa"/>
            <w:tcBorders>
              <w:top w:val="single" w:sz="4" w:space="0" w:color="auto"/>
              <w:left w:val="single" w:sz="12" w:space="0" w:color="auto"/>
              <w:bottom w:val="single" w:sz="12" w:space="0" w:color="auto"/>
              <w:right w:val="single" w:sz="12" w:space="0" w:color="auto"/>
            </w:tcBorders>
            <w:vAlign w:val="center"/>
          </w:tcPr>
          <w:p w:rsidR="00242C21" w:rsidRPr="000B43BC" w:rsidRDefault="00242C21" w:rsidP="00242C21">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713" w:type="dxa"/>
            <w:tcBorders>
              <w:top w:val="single" w:sz="4" w:space="0" w:color="auto"/>
              <w:left w:val="single" w:sz="12" w:space="0" w:color="auto"/>
              <w:bottom w:val="single" w:sz="12" w:space="0" w:color="auto"/>
              <w:right w:val="single" w:sz="4" w:space="0" w:color="auto"/>
            </w:tcBorders>
            <w:shd w:val="clear" w:color="auto" w:fill="auto"/>
            <w:vAlign w:val="center"/>
          </w:tcPr>
          <w:p w:rsidR="00242C21" w:rsidRPr="000B43BC" w:rsidRDefault="00242C21" w:rsidP="00242C21">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1" w:type="dxa"/>
            <w:gridSpan w:val="3"/>
            <w:tcBorders>
              <w:top w:val="single" w:sz="4" w:space="0" w:color="auto"/>
              <w:left w:val="single" w:sz="4" w:space="0" w:color="auto"/>
              <w:bottom w:val="single" w:sz="12" w:space="0" w:color="auto"/>
              <w:right w:val="dashSmallGap" w:sz="4" w:space="0" w:color="auto"/>
            </w:tcBorders>
            <w:shd w:val="clear" w:color="auto" w:fill="auto"/>
          </w:tcPr>
          <w:p w:rsidR="00242C21" w:rsidRPr="000B43BC" w:rsidRDefault="00242C21" w:rsidP="00242C21">
            <w:pPr>
              <w:spacing w:line="260" w:lineRule="exact"/>
              <w:rPr>
                <w:rFonts w:ascii="ＭＳ 明朝" w:hAnsi="ＭＳ 明朝"/>
                <w:sz w:val="20"/>
                <w:szCs w:val="20"/>
              </w:rPr>
            </w:pPr>
            <w:r w:rsidRPr="000B43BC">
              <w:rPr>
                <w:rFonts w:ascii="ＭＳ 明朝" w:hAnsi="ＭＳ 明朝" w:hint="eastAsia"/>
                <w:sz w:val="20"/>
                <w:szCs w:val="20"/>
              </w:rPr>
              <w:t>私立高等学校等経常費補助金</w:t>
            </w:r>
          </w:p>
        </w:tc>
        <w:tc>
          <w:tcPr>
            <w:tcW w:w="4249" w:type="dxa"/>
            <w:tcBorders>
              <w:top w:val="single" w:sz="4" w:space="0" w:color="auto"/>
              <w:left w:val="dashSmallGap" w:sz="4" w:space="0" w:color="auto"/>
              <w:bottom w:val="single" w:sz="12" w:space="0" w:color="auto"/>
              <w:right w:val="single" w:sz="12" w:space="0" w:color="auto"/>
            </w:tcBorders>
            <w:shd w:val="clear" w:color="auto" w:fill="auto"/>
          </w:tcPr>
          <w:p w:rsidR="00242C21" w:rsidRDefault="00242C21" w:rsidP="00242C21">
            <w:pPr>
              <w:spacing w:line="260" w:lineRule="exact"/>
              <w:rPr>
                <w:rFonts w:ascii="ＭＳ 明朝" w:hAnsi="ＭＳ 明朝"/>
                <w:sz w:val="20"/>
                <w:szCs w:val="20"/>
              </w:rPr>
            </w:pPr>
            <w:r w:rsidRPr="000B43BC">
              <w:rPr>
                <w:rFonts w:ascii="ＭＳ 明朝" w:hAnsi="ＭＳ 明朝" w:hint="eastAsia"/>
                <w:noProof/>
                <w:sz w:val="20"/>
                <w:szCs w:val="20"/>
              </w:rPr>
              <w:t>◆</w:t>
            </w:r>
            <w:r w:rsidRPr="000B43BC">
              <w:rPr>
                <w:rFonts w:ascii="ＭＳ 明朝" w:hAnsi="ＭＳ 明朝" w:hint="eastAsia"/>
                <w:sz w:val="20"/>
                <w:szCs w:val="20"/>
              </w:rPr>
              <w:t>私立小・中学校の振興を図るため、経常費補助金を交付した。</w:t>
            </w:r>
          </w:p>
          <w:p w:rsidR="00214BA4" w:rsidRPr="000B43BC" w:rsidRDefault="00214BA4" w:rsidP="00242C21">
            <w:pPr>
              <w:spacing w:line="260" w:lineRule="exact"/>
              <w:rPr>
                <w:rFonts w:ascii="ＭＳ 明朝" w:hAnsi="ＭＳ 明朝"/>
                <w:sz w:val="20"/>
                <w:szCs w:val="20"/>
              </w:rPr>
            </w:pPr>
          </w:p>
        </w:tc>
      </w:tr>
      <w:tr w:rsidR="002E6575" w:rsidRPr="000B43BC" w:rsidTr="00636833">
        <w:trPr>
          <w:cantSplit/>
          <w:trHeight w:val="900"/>
        </w:trPr>
        <w:tc>
          <w:tcPr>
            <w:tcW w:w="1412" w:type="dxa"/>
            <w:vMerge w:val="restart"/>
            <w:tcBorders>
              <w:top w:val="single" w:sz="12" w:space="0" w:color="auto"/>
              <w:left w:val="single" w:sz="12" w:space="0" w:color="auto"/>
              <w:right w:val="dashSmallGap" w:sz="4" w:space="0" w:color="auto"/>
            </w:tcBorders>
            <w:vAlign w:val="center"/>
          </w:tcPr>
          <w:p w:rsidR="002E6575" w:rsidRPr="000B43BC" w:rsidRDefault="002E6575" w:rsidP="002E6575">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lastRenderedPageBreak/>
              <w:t>44 特色・魅力ある私立高校づくりの支援</w:t>
            </w:r>
          </w:p>
          <w:p w:rsidR="002E6575" w:rsidRPr="000B43BC" w:rsidRDefault="002E6575" w:rsidP="00FB6676">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《基本的方向③》</w:t>
            </w:r>
          </w:p>
        </w:tc>
        <w:tc>
          <w:tcPr>
            <w:tcW w:w="1410" w:type="dxa"/>
            <w:vMerge w:val="restart"/>
            <w:tcBorders>
              <w:top w:val="single" w:sz="12" w:space="0" w:color="auto"/>
              <w:left w:val="dashSmallGap" w:sz="4" w:space="0" w:color="auto"/>
              <w:right w:val="single" w:sz="12" w:space="0" w:color="auto"/>
            </w:tcBorders>
            <w:shd w:val="clear" w:color="auto" w:fill="auto"/>
            <w:vAlign w:val="center"/>
          </w:tcPr>
          <w:p w:rsidR="002E6575" w:rsidRPr="000B43BC" w:rsidRDefault="002E6575" w:rsidP="002E6575">
            <w:pPr>
              <w:spacing w:line="260" w:lineRule="exact"/>
              <w:rPr>
                <w:rFonts w:ascii="ＭＳ 明朝" w:hAnsi="ＭＳ 明朝"/>
                <w:sz w:val="16"/>
                <w:szCs w:val="20"/>
              </w:rPr>
            </w:pPr>
            <w:r w:rsidRPr="000B43BC">
              <w:rPr>
                <w:rFonts w:ascii="ＭＳ 明朝" w:hAnsi="ＭＳ 明朝" w:hint="eastAsia"/>
                <w:sz w:val="20"/>
                <w:szCs w:val="20"/>
              </w:rPr>
              <w:t>1</w:t>
            </w:r>
            <w:r w:rsidRPr="000B43BC">
              <w:rPr>
                <w:rFonts w:ascii="ＭＳ 明朝" w:hAnsi="ＭＳ 明朝"/>
                <w:sz w:val="20"/>
                <w:szCs w:val="20"/>
              </w:rPr>
              <w:t xml:space="preserve">46 </w:t>
            </w:r>
            <w:r w:rsidRPr="000B43BC">
              <w:rPr>
                <w:rFonts w:ascii="ＭＳ 明朝" w:hAnsi="ＭＳ 明朝" w:hint="eastAsia"/>
                <w:sz w:val="20"/>
                <w:szCs w:val="20"/>
              </w:rPr>
              <w:t>高校の授業料等に係る支援【基本方針２（１）具体的取組14の再掲】</w:t>
            </w:r>
          </w:p>
        </w:tc>
        <w:tc>
          <w:tcPr>
            <w:tcW w:w="1705" w:type="dxa"/>
            <w:tcBorders>
              <w:top w:val="single" w:sz="12" w:space="0" w:color="auto"/>
              <w:left w:val="single" w:sz="4" w:space="0" w:color="auto"/>
              <w:bottom w:val="dotted" w:sz="4" w:space="0" w:color="auto"/>
              <w:right w:val="single" w:sz="12" w:space="0" w:color="auto"/>
            </w:tcBorders>
            <w:shd w:val="clear" w:color="auto" w:fill="auto"/>
          </w:tcPr>
          <w:p w:rsidR="002E6575" w:rsidRPr="000B43BC" w:rsidRDefault="002E6575" w:rsidP="002E6575">
            <w:pPr>
              <w:spacing w:line="260" w:lineRule="exact"/>
              <w:jc w:val="left"/>
              <w:rPr>
                <w:rFonts w:ascii="ＭＳ 明朝" w:hAnsi="ＭＳ 明朝"/>
                <w:sz w:val="20"/>
                <w:szCs w:val="20"/>
              </w:rPr>
            </w:pPr>
            <w:r w:rsidRPr="000B43BC">
              <w:rPr>
                <w:rFonts w:ascii="ＭＳ 明朝" w:hAnsi="ＭＳ 明朝" w:hint="eastAsia"/>
                <w:sz w:val="20"/>
                <w:szCs w:val="20"/>
              </w:rPr>
              <w:t>公私を問わず自由に学校選択できる機会の提供</w:t>
            </w:r>
          </w:p>
        </w:tc>
        <w:tc>
          <w:tcPr>
            <w:tcW w:w="1705" w:type="dxa"/>
            <w:tcBorders>
              <w:top w:val="single" w:sz="12" w:space="0" w:color="auto"/>
              <w:left w:val="single" w:sz="12" w:space="0" w:color="auto"/>
              <w:bottom w:val="dotted" w:sz="4" w:space="0" w:color="auto"/>
              <w:right w:val="single" w:sz="12" w:space="0" w:color="auto"/>
            </w:tcBorders>
            <w:shd w:val="clear" w:color="auto" w:fill="auto"/>
          </w:tcPr>
          <w:p w:rsidR="002E6575" w:rsidRPr="000B43BC" w:rsidRDefault="002E6575" w:rsidP="002E6575">
            <w:pPr>
              <w:spacing w:line="260" w:lineRule="exact"/>
              <w:jc w:val="left"/>
              <w:rPr>
                <w:rFonts w:ascii="ＭＳ 明朝" w:hAnsi="ＭＳ 明朝"/>
                <w:sz w:val="20"/>
                <w:szCs w:val="20"/>
              </w:rPr>
            </w:pPr>
            <w:r w:rsidRPr="000B43BC">
              <w:rPr>
                <w:rFonts w:ascii="ＭＳ 明朝" w:hAnsi="ＭＳ 明朝" w:hint="eastAsia"/>
                <w:sz w:val="20"/>
                <w:szCs w:val="20"/>
              </w:rPr>
              <w:t>授業料無償化制度の実施</w:t>
            </w:r>
          </w:p>
        </w:tc>
        <w:tc>
          <w:tcPr>
            <w:tcW w:w="1706" w:type="dxa"/>
            <w:tcBorders>
              <w:top w:val="single" w:sz="12" w:space="0" w:color="auto"/>
              <w:left w:val="single" w:sz="12" w:space="0" w:color="auto"/>
              <w:bottom w:val="dotted" w:sz="4" w:space="0" w:color="auto"/>
              <w:right w:val="single" w:sz="12" w:space="0" w:color="auto"/>
            </w:tcBorders>
            <w:shd w:val="clear" w:color="auto" w:fill="auto"/>
          </w:tcPr>
          <w:p w:rsidR="002E6575" w:rsidRPr="000B43BC" w:rsidRDefault="002E6575" w:rsidP="002E6575">
            <w:pPr>
              <w:spacing w:line="260" w:lineRule="exact"/>
              <w:jc w:val="left"/>
              <w:rPr>
                <w:rFonts w:ascii="ＭＳ 明朝" w:hAnsi="ＭＳ 明朝"/>
                <w:noProof/>
                <w:sz w:val="20"/>
                <w:szCs w:val="20"/>
              </w:rPr>
            </w:pPr>
            <w:r w:rsidRPr="000B43BC">
              <w:rPr>
                <w:rFonts w:ascii="ＭＳ 明朝" w:hAnsi="ＭＳ 明朝" w:hint="eastAsia"/>
                <w:noProof/>
                <w:sz w:val="20"/>
                <w:szCs w:val="20"/>
              </w:rPr>
              <w:t>授業料無償化制度の実施</w:t>
            </w:r>
          </w:p>
        </w:tc>
        <w:tc>
          <w:tcPr>
            <w:tcW w:w="713" w:type="dxa"/>
            <w:tcBorders>
              <w:top w:val="single" w:sz="12" w:space="0" w:color="auto"/>
              <w:left w:val="single" w:sz="12" w:space="0" w:color="auto"/>
              <w:bottom w:val="dotted" w:sz="4" w:space="0" w:color="auto"/>
              <w:right w:val="single" w:sz="4" w:space="0" w:color="auto"/>
            </w:tcBorders>
            <w:shd w:val="clear" w:color="auto" w:fill="auto"/>
            <w:vAlign w:val="center"/>
          </w:tcPr>
          <w:p w:rsidR="002E6575" w:rsidRPr="00955EEC" w:rsidRDefault="00D670B0" w:rsidP="002E6575">
            <w:pPr>
              <w:spacing w:line="260" w:lineRule="exact"/>
              <w:jc w:val="center"/>
              <w:rPr>
                <w:rFonts w:ascii="ＭＳ 明朝" w:hAnsi="ＭＳ 明朝"/>
                <w:noProof/>
                <w:sz w:val="20"/>
                <w:szCs w:val="20"/>
              </w:rPr>
            </w:pPr>
            <w:r w:rsidRPr="00955EEC">
              <w:rPr>
                <w:rFonts w:ascii="ＭＳ 明朝" w:hAnsi="ＭＳ 明朝" w:hint="eastAsia"/>
                <w:noProof/>
                <w:sz w:val="20"/>
                <w:szCs w:val="20"/>
              </w:rPr>
              <w:t>◎</w:t>
            </w:r>
          </w:p>
        </w:tc>
        <w:tc>
          <w:tcPr>
            <w:tcW w:w="1701" w:type="dxa"/>
            <w:gridSpan w:val="3"/>
            <w:tcBorders>
              <w:top w:val="single" w:sz="12" w:space="0" w:color="auto"/>
              <w:left w:val="single" w:sz="4" w:space="0" w:color="auto"/>
              <w:bottom w:val="dotted" w:sz="4" w:space="0" w:color="auto"/>
              <w:right w:val="dashSmallGap" w:sz="4" w:space="0" w:color="auto"/>
            </w:tcBorders>
            <w:shd w:val="clear" w:color="auto" w:fill="auto"/>
          </w:tcPr>
          <w:p w:rsidR="002E6575" w:rsidRPr="000B43BC" w:rsidRDefault="002E6575" w:rsidP="002E6575">
            <w:pPr>
              <w:spacing w:line="260" w:lineRule="exact"/>
              <w:rPr>
                <w:rFonts w:ascii="ＭＳ 明朝" w:hAnsi="ＭＳ 明朝"/>
                <w:noProof/>
                <w:sz w:val="20"/>
                <w:szCs w:val="20"/>
              </w:rPr>
            </w:pPr>
            <w:r w:rsidRPr="000B43BC">
              <w:rPr>
                <w:rFonts w:ascii="ＭＳ 明朝" w:hAnsi="ＭＳ 明朝" w:hint="eastAsia"/>
                <w:noProof/>
                <w:sz w:val="20"/>
                <w:szCs w:val="20"/>
              </w:rPr>
              <w:t>私立高等学校等生徒授業料支援補助金</w:t>
            </w:r>
          </w:p>
        </w:tc>
        <w:tc>
          <w:tcPr>
            <w:tcW w:w="4249" w:type="dxa"/>
            <w:tcBorders>
              <w:top w:val="dotted" w:sz="4" w:space="0" w:color="auto"/>
              <w:left w:val="dashSmallGap" w:sz="4" w:space="0" w:color="auto"/>
              <w:bottom w:val="dotted" w:sz="4" w:space="0" w:color="auto"/>
              <w:right w:val="single" w:sz="12" w:space="0" w:color="auto"/>
            </w:tcBorders>
            <w:shd w:val="clear" w:color="auto" w:fill="auto"/>
          </w:tcPr>
          <w:p w:rsidR="002E6575" w:rsidRPr="006E1DCF" w:rsidRDefault="002E6575" w:rsidP="002E6575">
            <w:pPr>
              <w:spacing w:line="260" w:lineRule="exact"/>
              <w:rPr>
                <w:rFonts w:ascii="ＭＳ 明朝" w:hAnsi="ＭＳ 明朝"/>
                <w:noProof/>
                <w:sz w:val="20"/>
                <w:szCs w:val="20"/>
              </w:rPr>
            </w:pPr>
            <w:r w:rsidRPr="006E1DCF">
              <w:rPr>
                <w:rFonts w:ascii="ＭＳ 明朝" w:hAnsi="ＭＳ 明朝" w:hint="eastAsia"/>
                <w:noProof/>
                <w:sz w:val="20"/>
                <w:szCs w:val="20"/>
              </w:rPr>
              <w:t>◆授業料無償化制度を実施した。</w:t>
            </w:r>
          </w:p>
          <w:p w:rsidR="002E6575" w:rsidRPr="006E1DCF" w:rsidRDefault="002E6575" w:rsidP="002E6575">
            <w:pPr>
              <w:spacing w:line="260" w:lineRule="exact"/>
              <w:ind w:firstLineChars="100" w:firstLine="200"/>
              <w:rPr>
                <w:rFonts w:ascii="ＭＳ 明朝" w:hAnsi="ＭＳ 明朝"/>
                <w:noProof/>
                <w:sz w:val="20"/>
                <w:szCs w:val="20"/>
              </w:rPr>
            </w:pPr>
            <w:r w:rsidRPr="006E1DCF">
              <w:rPr>
                <w:rFonts w:ascii="ＭＳ 明朝" w:hAnsi="ＭＳ 明朝" w:hint="eastAsia"/>
                <w:noProof/>
                <w:sz w:val="20"/>
                <w:szCs w:val="20"/>
              </w:rPr>
              <w:t>また、</w:t>
            </w:r>
            <w:r w:rsidR="00712210">
              <w:rPr>
                <w:rFonts w:ascii="ＭＳ 明朝" w:hAnsi="ＭＳ 明朝" w:hint="eastAsia"/>
                <w:noProof/>
                <w:sz w:val="20"/>
                <w:szCs w:val="20"/>
              </w:rPr>
              <w:t>制度の検証のため、公私の流動化状況の分析に努めるとともに、令和</w:t>
            </w:r>
            <w:r w:rsidR="00712210" w:rsidRPr="00617008">
              <w:rPr>
                <w:rFonts w:ascii="ＭＳ 明朝" w:hAnsi="ＭＳ 明朝" w:hint="eastAsia"/>
                <w:noProof/>
                <w:sz w:val="20"/>
                <w:szCs w:val="20"/>
              </w:rPr>
              <w:t>４</w:t>
            </w:r>
            <w:r w:rsidRPr="006E1DCF">
              <w:rPr>
                <w:rFonts w:ascii="ＭＳ 明朝" w:hAnsi="ＭＳ 明朝" w:hint="eastAsia"/>
                <w:noProof/>
                <w:sz w:val="20"/>
                <w:szCs w:val="20"/>
              </w:rPr>
              <w:t>年度の私立高校の新入生及び３年生の保護者に対し、学校選択に関する満足度調査を実施した。</w:t>
            </w:r>
          </w:p>
        </w:tc>
      </w:tr>
      <w:tr w:rsidR="002E6575" w:rsidRPr="000B43BC" w:rsidTr="00636833">
        <w:trPr>
          <w:cantSplit/>
          <w:trHeight w:val="1360"/>
        </w:trPr>
        <w:tc>
          <w:tcPr>
            <w:tcW w:w="1412" w:type="dxa"/>
            <w:vMerge/>
            <w:tcBorders>
              <w:left w:val="single" w:sz="12" w:space="0" w:color="auto"/>
              <w:right w:val="dashSmallGap" w:sz="4" w:space="0" w:color="auto"/>
            </w:tcBorders>
            <w:vAlign w:val="center"/>
          </w:tcPr>
          <w:p w:rsidR="002E6575" w:rsidRPr="000B43BC" w:rsidRDefault="002E6575" w:rsidP="002E6575">
            <w:pPr>
              <w:spacing w:line="260" w:lineRule="exact"/>
              <w:rPr>
                <w:rFonts w:ascii="ＭＳ ゴシック" w:eastAsia="ＭＳ ゴシック" w:hAnsi="ＭＳ ゴシック"/>
                <w:szCs w:val="21"/>
              </w:rPr>
            </w:pPr>
          </w:p>
        </w:tc>
        <w:tc>
          <w:tcPr>
            <w:tcW w:w="1410" w:type="dxa"/>
            <w:vMerge/>
            <w:tcBorders>
              <w:left w:val="dashSmallGap" w:sz="4" w:space="0" w:color="auto"/>
              <w:bottom w:val="single" w:sz="4" w:space="0" w:color="auto"/>
              <w:right w:val="single" w:sz="12" w:space="0" w:color="auto"/>
            </w:tcBorders>
            <w:shd w:val="clear" w:color="auto" w:fill="auto"/>
            <w:vAlign w:val="center"/>
          </w:tcPr>
          <w:p w:rsidR="002E6575" w:rsidRPr="000B43BC" w:rsidRDefault="002E6575" w:rsidP="002E6575">
            <w:pPr>
              <w:spacing w:line="260" w:lineRule="exact"/>
              <w:rPr>
                <w:rFonts w:ascii="ＭＳ 明朝" w:hAnsi="ＭＳ 明朝"/>
                <w:sz w:val="20"/>
                <w:szCs w:val="20"/>
              </w:rPr>
            </w:pPr>
          </w:p>
        </w:tc>
        <w:tc>
          <w:tcPr>
            <w:tcW w:w="1705" w:type="dxa"/>
            <w:tcBorders>
              <w:top w:val="dotted" w:sz="4" w:space="0" w:color="auto"/>
              <w:left w:val="single" w:sz="4" w:space="0" w:color="auto"/>
              <w:bottom w:val="single" w:sz="4" w:space="0" w:color="auto"/>
              <w:right w:val="single" w:sz="12" w:space="0" w:color="auto"/>
            </w:tcBorders>
            <w:shd w:val="clear" w:color="auto" w:fill="auto"/>
            <w:vAlign w:val="center"/>
          </w:tcPr>
          <w:p w:rsidR="002E6575" w:rsidRPr="000B43BC" w:rsidRDefault="002E6575" w:rsidP="002E6575">
            <w:pPr>
              <w:spacing w:line="260" w:lineRule="exact"/>
              <w:jc w:val="center"/>
              <w:rPr>
                <w:rFonts w:ascii="ＭＳ 明朝" w:hAnsi="ＭＳ 明朝"/>
                <w:sz w:val="18"/>
                <w:szCs w:val="20"/>
              </w:rPr>
            </w:pPr>
            <w:r w:rsidRPr="000B43BC">
              <w:rPr>
                <w:rFonts w:ascii="ＭＳ 明朝" w:hAnsi="ＭＳ 明朝" w:hint="eastAsia"/>
                <w:sz w:val="18"/>
                <w:szCs w:val="20"/>
              </w:rPr>
              <w:t>－</w:t>
            </w:r>
          </w:p>
        </w:tc>
        <w:tc>
          <w:tcPr>
            <w:tcW w:w="1705" w:type="dxa"/>
            <w:tcBorders>
              <w:top w:val="dotted" w:sz="4" w:space="0" w:color="auto"/>
              <w:left w:val="single" w:sz="4" w:space="0" w:color="auto"/>
              <w:bottom w:val="single" w:sz="4" w:space="0" w:color="auto"/>
              <w:right w:val="single" w:sz="12" w:space="0" w:color="auto"/>
            </w:tcBorders>
            <w:shd w:val="clear" w:color="auto" w:fill="auto"/>
            <w:vAlign w:val="center"/>
          </w:tcPr>
          <w:p w:rsidR="002E6575" w:rsidRPr="000B43BC" w:rsidRDefault="002E6575" w:rsidP="002E6575">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6" w:type="dxa"/>
            <w:tcBorders>
              <w:top w:val="dotted" w:sz="4" w:space="0" w:color="auto"/>
              <w:left w:val="single" w:sz="4" w:space="0" w:color="auto"/>
              <w:bottom w:val="single" w:sz="4" w:space="0" w:color="auto"/>
              <w:right w:val="single" w:sz="12" w:space="0" w:color="auto"/>
            </w:tcBorders>
            <w:shd w:val="clear" w:color="auto" w:fill="auto"/>
            <w:vAlign w:val="center"/>
          </w:tcPr>
          <w:p w:rsidR="002E6575" w:rsidRPr="000B43BC" w:rsidRDefault="002E6575" w:rsidP="002E6575">
            <w:pPr>
              <w:spacing w:line="260" w:lineRule="exact"/>
              <w:jc w:val="center"/>
              <w:rPr>
                <w:rFonts w:ascii="ＭＳ 明朝" w:hAnsi="ＭＳ 明朝"/>
                <w:noProof/>
                <w:sz w:val="20"/>
                <w:szCs w:val="20"/>
              </w:rPr>
            </w:pPr>
            <w:r w:rsidRPr="000B43BC">
              <w:rPr>
                <w:rFonts w:ascii="ＭＳ 明朝" w:hAnsi="ＭＳ 明朝" w:hint="eastAsia"/>
                <w:noProof/>
                <w:sz w:val="20"/>
                <w:szCs w:val="20"/>
              </w:rPr>
              <w:t>－</w:t>
            </w:r>
          </w:p>
        </w:tc>
        <w:tc>
          <w:tcPr>
            <w:tcW w:w="713" w:type="dxa"/>
            <w:tcBorders>
              <w:top w:val="dotted" w:sz="4" w:space="0" w:color="auto"/>
              <w:left w:val="single" w:sz="4" w:space="0" w:color="auto"/>
              <w:bottom w:val="single" w:sz="4" w:space="0" w:color="auto"/>
              <w:right w:val="single" w:sz="4" w:space="0" w:color="auto"/>
            </w:tcBorders>
            <w:shd w:val="clear" w:color="auto" w:fill="auto"/>
            <w:vAlign w:val="center"/>
          </w:tcPr>
          <w:p w:rsidR="002E6575" w:rsidRPr="000B43BC" w:rsidRDefault="002E6575" w:rsidP="002E6575">
            <w:pPr>
              <w:spacing w:line="260" w:lineRule="exact"/>
              <w:jc w:val="center"/>
              <w:rPr>
                <w:rFonts w:ascii="ＭＳ 明朝" w:hAnsi="ＭＳ 明朝"/>
                <w:noProof/>
                <w:sz w:val="20"/>
                <w:szCs w:val="20"/>
              </w:rPr>
            </w:pPr>
            <w:r w:rsidRPr="000B43BC">
              <w:rPr>
                <w:rFonts w:ascii="ＭＳ 明朝" w:hAnsi="ＭＳ 明朝" w:hint="eastAsia"/>
                <w:noProof/>
                <w:sz w:val="20"/>
                <w:szCs w:val="20"/>
              </w:rPr>
              <w:t>－</w:t>
            </w:r>
          </w:p>
        </w:tc>
        <w:tc>
          <w:tcPr>
            <w:tcW w:w="1701" w:type="dxa"/>
            <w:gridSpan w:val="3"/>
            <w:tcBorders>
              <w:top w:val="dotted" w:sz="4" w:space="0" w:color="auto"/>
              <w:left w:val="single" w:sz="4" w:space="0" w:color="auto"/>
              <w:bottom w:val="single" w:sz="4" w:space="0" w:color="auto"/>
              <w:right w:val="dashSmallGap" w:sz="4" w:space="0" w:color="auto"/>
            </w:tcBorders>
            <w:shd w:val="clear" w:color="auto" w:fill="auto"/>
          </w:tcPr>
          <w:p w:rsidR="002E6575" w:rsidRPr="000B43BC" w:rsidRDefault="002E6575" w:rsidP="002E6575">
            <w:pPr>
              <w:spacing w:line="260" w:lineRule="exact"/>
              <w:rPr>
                <w:rFonts w:ascii="ＭＳ 明朝" w:hAnsi="ＭＳ 明朝"/>
                <w:noProof/>
                <w:sz w:val="20"/>
                <w:szCs w:val="20"/>
              </w:rPr>
            </w:pPr>
            <w:r w:rsidRPr="000B43BC">
              <w:rPr>
                <w:rFonts w:ascii="ＭＳ 明朝" w:hAnsi="ＭＳ 明朝" w:hint="eastAsia"/>
                <w:noProof/>
                <w:sz w:val="20"/>
                <w:szCs w:val="20"/>
              </w:rPr>
              <w:t>私立高校生等奨学給付金事業</w:t>
            </w:r>
          </w:p>
        </w:tc>
        <w:tc>
          <w:tcPr>
            <w:tcW w:w="4249" w:type="dxa"/>
            <w:tcBorders>
              <w:top w:val="dotted" w:sz="4" w:space="0" w:color="auto"/>
              <w:left w:val="dashSmallGap" w:sz="4" w:space="0" w:color="auto"/>
              <w:bottom w:val="single" w:sz="4" w:space="0" w:color="auto"/>
              <w:right w:val="single" w:sz="12" w:space="0" w:color="auto"/>
            </w:tcBorders>
            <w:shd w:val="clear" w:color="auto" w:fill="auto"/>
          </w:tcPr>
          <w:p w:rsidR="002E6575" w:rsidRPr="006E1DCF" w:rsidRDefault="002E6575" w:rsidP="002E6575">
            <w:pPr>
              <w:spacing w:line="260" w:lineRule="exact"/>
              <w:rPr>
                <w:rFonts w:ascii="ＭＳ 明朝" w:hAnsi="ＭＳ 明朝"/>
                <w:sz w:val="20"/>
                <w:szCs w:val="20"/>
              </w:rPr>
            </w:pPr>
            <w:r w:rsidRPr="006E1DCF">
              <w:rPr>
                <w:rFonts w:ascii="ＭＳ 明朝" w:hAnsi="ＭＳ 明朝" w:hint="eastAsia"/>
                <w:sz w:val="20"/>
                <w:szCs w:val="20"/>
              </w:rPr>
              <w:t>◆平成26年度以降に入学した生徒を対象に、生活保護受給世帯並びに道府県民税所得割額及び市町村民税所得割額が非課税である世帯に対して、授業料以外の教育費の負担軽減を目的として、奨学のための給付金を支給した。</w:t>
            </w:r>
          </w:p>
          <w:p w:rsidR="002E6575" w:rsidRPr="006E1DCF" w:rsidRDefault="002E6575" w:rsidP="002E6575">
            <w:pPr>
              <w:spacing w:line="260" w:lineRule="exact"/>
              <w:rPr>
                <w:rFonts w:ascii="ＭＳ 明朝" w:hAnsi="ＭＳ 明朝"/>
                <w:sz w:val="20"/>
                <w:szCs w:val="20"/>
              </w:rPr>
            </w:pPr>
          </w:p>
        </w:tc>
      </w:tr>
      <w:tr w:rsidR="002E6575" w:rsidRPr="000B43BC" w:rsidTr="007D2ECF">
        <w:trPr>
          <w:cantSplit/>
          <w:trHeight w:val="1984"/>
        </w:trPr>
        <w:tc>
          <w:tcPr>
            <w:tcW w:w="1412" w:type="dxa"/>
            <w:vMerge/>
            <w:tcBorders>
              <w:left w:val="single" w:sz="12" w:space="0" w:color="auto"/>
              <w:right w:val="dashSmallGap" w:sz="4" w:space="0" w:color="auto"/>
            </w:tcBorders>
            <w:vAlign w:val="center"/>
          </w:tcPr>
          <w:p w:rsidR="002E6575" w:rsidRPr="000B43BC" w:rsidRDefault="002E6575" w:rsidP="002E6575">
            <w:pPr>
              <w:spacing w:line="260" w:lineRule="exact"/>
              <w:rPr>
                <w:rFonts w:ascii="ＭＳ ゴシック" w:eastAsia="ＭＳ ゴシック" w:hAnsi="ＭＳ ゴシック"/>
                <w:sz w:val="22"/>
                <w:szCs w:val="22"/>
              </w:rPr>
            </w:pPr>
          </w:p>
        </w:tc>
        <w:tc>
          <w:tcPr>
            <w:tcW w:w="1410" w:type="dxa"/>
            <w:tcBorders>
              <w:top w:val="single" w:sz="4" w:space="0" w:color="auto"/>
              <w:left w:val="dashSmallGap" w:sz="4" w:space="0" w:color="auto"/>
              <w:bottom w:val="single" w:sz="4" w:space="0" w:color="auto"/>
              <w:right w:val="single" w:sz="12" w:space="0" w:color="auto"/>
            </w:tcBorders>
            <w:shd w:val="clear" w:color="auto" w:fill="auto"/>
            <w:vAlign w:val="center"/>
          </w:tcPr>
          <w:p w:rsidR="002E6575" w:rsidRPr="000B43BC" w:rsidRDefault="002E6575" w:rsidP="00FB6676">
            <w:pPr>
              <w:spacing w:line="260" w:lineRule="exact"/>
              <w:rPr>
                <w:rFonts w:ascii="ＭＳ 明朝" w:hAnsi="ＭＳ 明朝"/>
                <w:sz w:val="20"/>
                <w:szCs w:val="20"/>
              </w:rPr>
            </w:pPr>
            <w:r w:rsidRPr="000B43BC">
              <w:rPr>
                <w:rFonts w:ascii="ＭＳ 明朝" w:hAnsi="ＭＳ 明朝"/>
                <w:sz w:val="20"/>
                <w:szCs w:val="20"/>
              </w:rPr>
              <w:t xml:space="preserve">147 </w:t>
            </w:r>
            <w:r w:rsidRPr="000B43BC">
              <w:rPr>
                <w:rFonts w:ascii="ＭＳ 明朝" w:hAnsi="ＭＳ 明朝" w:hint="eastAsia"/>
                <w:sz w:val="20"/>
                <w:szCs w:val="20"/>
              </w:rPr>
              <w:t>優れた取組みを実践する学校に対する支援</w:t>
            </w:r>
          </w:p>
        </w:tc>
        <w:tc>
          <w:tcPr>
            <w:tcW w:w="1705" w:type="dxa"/>
            <w:tcBorders>
              <w:top w:val="single" w:sz="4" w:space="0" w:color="auto"/>
              <w:left w:val="single" w:sz="4" w:space="0" w:color="auto"/>
              <w:bottom w:val="single" w:sz="4" w:space="0" w:color="auto"/>
              <w:right w:val="single" w:sz="12" w:space="0" w:color="auto"/>
            </w:tcBorders>
            <w:shd w:val="clear" w:color="auto" w:fill="auto"/>
            <w:vAlign w:val="center"/>
          </w:tcPr>
          <w:p w:rsidR="002E6575" w:rsidRPr="000B43BC" w:rsidRDefault="002E6575" w:rsidP="002E6575">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5" w:type="dxa"/>
            <w:tcBorders>
              <w:top w:val="single" w:sz="4" w:space="0" w:color="auto"/>
              <w:left w:val="single" w:sz="12" w:space="0" w:color="auto"/>
              <w:bottom w:val="single" w:sz="4" w:space="0" w:color="auto"/>
              <w:right w:val="single" w:sz="12" w:space="0" w:color="auto"/>
            </w:tcBorders>
            <w:shd w:val="clear" w:color="auto" w:fill="auto"/>
            <w:vAlign w:val="center"/>
          </w:tcPr>
          <w:p w:rsidR="002E6575" w:rsidRPr="000B43BC" w:rsidRDefault="002E6575" w:rsidP="002E6575">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6" w:type="dxa"/>
            <w:tcBorders>
              <w:top w:val="single" w:sz="4" w:space="0" w:color="auto"/>
              <w:left w:val="single" w:sz="12" w:space="0" w:color="auto"/>
              <w:bottom w:val="single" w:sz="4" w:space="0" w:color="auto"/>
              <w:right w:val="single" w:sz="12" w:space="0" w:color="auto"/>
            </w:tcBorders>
            <w:shd w:val="clear" w:color="auto" w:fill="auto"/>
            <w:vAlign w:val="center"/>
          </w:tcPr>
          <w:p w:rsidR="002E6575" w:rsidRPr="000B43BC" w:rsidRDefault="002E6575" w:rsidP="002E6575">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71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2E6575" w:rsidRPr="000B43BC" w:rsidRDefault="002E6575" w:rsidP="002E6575">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695" w:type="dxa"/>
            <w:gridSpan w:val="2"/>
            <w:tcBorders>
              <w:top w:val="single" w:sz="4" w:space="0" w:color="auto"/>
              <w:left w:val="single" w:sz="4" w:space="0" w:color="auto"/>
              <w:bottom w:val="single" w:sz="4" w:space="0" w:color="auto"/>
              <w:right w:val="dashSmallGap" w:sz="4" w:space="0" w:color="auto"/>
            </w:tcBorders>
            <w:shd w:val="clear" w:color="auto" w:fill="auto"/>
          </w:tcPr>
          <w:p w:rsidR="002E6575" w:rsidRPr="000B43BC" w:rsidRDefault="00617008" w:rsidP="002E6575">
            <w:pPr>
              <w:spacing w:line="260" w:lineRule="exact"/>
              <w:rPr>
                <w:rFonts w:ascii="ＭＳ 明朝" w:hAnsi="ＭＳ 明朝"/>
                <w:sz w:val="20"/>
                <w:szCs w:val="20"/>
              </w:rPr>
            </w:pPr>
            <w:r w:rsidRPr="000B43BC">
              <w:rPr>
                <w:noProof/>
              </w:rPr>
              <mc:AlternateContent>
                <mc:Choice Requires="wpg">
                  <w:drawing>
                    <wp:anchor distT="0" distB="0" distL="114300" distR="114300" simplePos="0" relativeHeight="251657728" behindDoc="0" locked="0" layoutInCell="1" allowOverlap="1">
                      <wp:simplePos x="0" y="0"/>
                      <wp:positionH relativeFrom="column">
                        <wp:posOffset>217170</wp:posOffset>
                      </wp:positionH>
                      <wp:positionV relativeFrom="paragraph">
                        <wp:posOffset>208915</wp:posOffset>
                      </wp:positionV>
                      <wp:extent cx="265430" cy="254000"/>
                      <wp:effectExtent l="0" t="0" r="0" b="0"/>
                      <wp:wrapNone/>
                      <wp:docPr id="31"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2"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33"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7E0BE07B" id="グループ化 25" o:spid="_x0000_s1026" style="position:absolute;left:0;text-align:left;margin-left:17.1pt;margin-top:16.45pt;width:20.9pt;height:20pt;z-index:25165772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FOLX7fdAAAABwEAAA8AAABkcnMvZG93bnJldi54&#10;bWxMj0FLw0AQhe+C/2EZwZvdJNWqMZtSinoqBVtBvE2TaRKanQ3ZbZL+e8eTnh6P93jzTbacbKsG&#10;6n3j2EA8i0ARF65suDLwuX+7ewLlA3KJrWMycCEPy/z6KsO0dCN/0LALlZIR9ikaqEPoUq19UZNF&#10;P3MdsWRH11sMYvtKlz2OMm5bnUTRQltsWC7U2NG6puK0O1sD7yOOq3n8OmxOx/Xle/+w/drEZMzt&#10;zbR6ARVoCn9l+MUXdMiF6eDOXHrVGpjfJ9IUTZ5BSf64kNcOouJ1nun//PkPAA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&#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" filled="f" strokecolor="#385d8a" strokeweight=".5pt"/>
                    </v:group>
                  </w:pict>
                </mc:Fallback>
              </mc:AlternateContent>
            </w:r>
            <w:r w:rsidR="002E6575" w:rsidRPr="000B43BC">
              <w:rPr>
                <w:rFonts w:ascii="ＭＳ 明朝" w:hAnsi="ＭＳ 明朝" w:hint="eastAsia"/>
                <w:sz w:val="20"/>
                <w:szCs w:val="20"/>
              </w:rPr>
              <w:t>学校経営推進事業</w:t>
            </w:r>
          </w:p>
        </w:tc>
        <w:tc>
          <w:tcPr>
            <w:tcW w:w="4249" w:type="dxa"/>
            <w:tcBorders>
              <w:top w:val="single" w:sz="4" w:space="0" w:color="auto"/>
              <w:left w:val="dashSmallGap" w:sz="4" w:space="0" w:color="auto"/>
              <w:bottom w:val="single" w:sz="4" w:space="0" w:color="auto"/>
              <w:right w:val="single" w:sz="12" w:space="0" w:color="auto"/>
            </w:tcBorders>
            <w:shd w:val="clear" w:color="auto" w:fill="auto"/>
          </w:tcPr>
          <w:p w:rsidR="002E6575" w:rsidRPr="000B43BC" w:rsidRDefault="002E6575" w:rsidP="002E6575">
            <w:pPr>
              <w:spacing w:line="260" w:lineRule="exact"/>
              <w:rPr>
                <w:rFonts w:ascii="ＭＳ 明朝" w:hAnsi="ＭＳ 明朝"/>
                <w:sz w:val="20"/>
                <w:szCs w:val="20"/>
              </w:rPr>
            </w:pPr>
            <w:r w:rsidRPr="000B43BC">
              <w:rPr>
                <w:rFonts w:ascii="ＭＳ 明朝" w:hAnsi="ＭＳ 明朝" w:hint="eastAsia"/>
                <w:sz w:val="20"/>
                <w:szCs w:val="20"/>
              </w:rPr>
              <w:t>◆大阪の教育課題として府が指定する項目に対し、PDCAサイクルによる高い効果が見込まれる事業計画を提案した私立高校</w:t>
            </w:r>
            <w:r w:rsidR="001D057A" w:rsidRPr="00955EEC">
              <w:rPr>
                <w:rFonts w:ascii="ＭＳ 明朝" w:hAnsi="ＭＳ 明朝" w:hint="eastAsia"/>
                <w:sz w:val="20"/>
                <w:szCs w:val="20"/>
              </w:rPr>
              <w:t>２</w:t>
            </w:r>
            <w:r w:rsidRPr="00955EEC">
              <w:rPr>
                <w:rFonts w:ascii="ＭＳ 明朝" w:hAnsi="ＭＳ 明朝" w:hint="eastAsia"/>
                <w:sz w:val="20"/>
                <w:szCs w:val="20"/>
              </w:rPr>
              <w:t>校</w:t>
            </w:r>
            <w:r w:rsidRPr="000B43BC">
              <w:rPr>
                <w:rFonts w:ascii="ＭＳ 明朝" w:hAnsi="ＭＳ 明朝" w:hint="eastAsia"/>
                <w:sz w:val="20"/>
                <w:szCs w:val="20"/>
              </w:rPr>
              <w:t>を支援した。</w:t>
            </w:r>
          </w:p>
        </w:tc>
      </w:tr>
      <w:tr w:rsidR="003A7E04" w:rsidRPr="000B43BC" w:rsidTr="00ED5A4B">
        <w:trPr>
          <w:cantSplit/>
          <w:trHeight w:val="1381"/>
        </w:trPr>
        <w:tc>
          <w:tcPr>
            <w:tcW w:w="1412" w:type="dxa"/>
            <w:vMerge/>
            <w:tcBorders>
              <w:left w:val="single" w:sz="12" w:space="0" w:color="auto"/>
              <w:bottom w:val="single" w:sz="12"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Cs w:val="21"/>
              </w:rPr>
            </w:pPr>
          </w:p>
        </w:tc>
        <w:tc>
          <w:tcPr>
            <w:tcW w:w="1410" w:type="dxa"/>
            <w:tcBorders>
              <w:top w:val="single" w:sz="4" w:space="0" w:color="auto"/>
              <w:left w:val="dashSmallGap" w:sz="4" w:space="0" w:color="auto"/>
              <w:bottom w:val="single" w:sz="12" w:space="0" w:color="auto"/>
              <w:right w:val="single" w:sz="12" w:space="0" w:color="auto"/>
            </w:tcBorders>
            <w:shd w:val="clear" w:color="auto" w:fill="auto"/>
            <w:vAlign w:val="center"/>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148</w:t>
            </w:r>
            <w:r w:rsidRPr="000B43BC">
              <w:rPr>
                <w:rFonts w:ascii="ＭＳ 明朝" w:hAnsi="ＭＳ 明朝"/>
                <w:sz w:val="20"/>
                <w:szCs w:val="20"/>
              </w:rPr>
              <w:t xml:space="preserve"> </w:t>
            </w:r>
            <w:r w:rsidRPr="000B43BC">
              <w:rPr>
                <w:rFonts w:ascii="ＭＳ 明朝" w:hAnsi="ＭＳ 明朝" w:hint="eastAsia"/>
                <w:sz w:val="20"/>
                <w:szCs w:val="20"/>
              </w:rPr>
              <w:t>キャリア教育の充実【基本方針２（１）具体的取組2</w:t>
            </w:r>
            <w:r w:rsidRPr="000B43BC">
              <w:rPr>
                <w:rFonts w:ascii="ＭＳ 明朝" w:hAnsi="ＭＳ 明朝"/>
                <w:sz w:val="20"/>
                <w:szCs w:val="20"/>
              </w:rPr>
              <w:t>0</w:t>
            </w:r>
            <w:r w:rsidRPr="000B43BC">
              <w:rPr>
                <w:rFonts w:ascii="ＭＳ 明朝" w:hAnsi="ＭＳ 明朝" w:hint="eastAsia"/>
                <w:sz w:val="20"/>
                <w:szCs w:val="20"/>
              </w:rPr>
              <w:t>の再掲】</w:t>
            </w:r>
          </w:p>
        </w:tc>
        <w:tc>
          <w:tcPr>
            <w:tcW w:w="1705" w:type="dxa"/>
            <w:tcBorders>
              <w:top w:val="single" w:sz="4" w:space="0" w:color="auto"/>
              <w:left w:val="single" w:sz="4" w:space="0" w:color="auto"/>
              <w:bottom w:val="single" w:sz="12" w:space="0" w:color="auto"/>
              <w:right w:val="single" w:sz="12" w:space="0" w:color="auto"/>
            </w:tcBorders>
            <w:shd w:val="clear" w:color="auto" w:fill="auto"/>
          </w:tcPr>
          <w:p w:rsidR="003A7E04" w:rsidRPr="000B43BC" w:rsidRDefault="003A7E04" w:rsidP="003A7E04">
            <w:pPr>
              <w:spacing w:line="260" w:lineRule="exact"/>
              <w:jc w:val="left"/>
              <w:rPr>
                <w:rFonts w:ascii="ＭＳ 明朝" w:hAnsi="ＭＳ 明朝"/>
                <w:sz w:val="20"/>
                <w:szCs w:val="20"/>
              </w:rPr>
            </w:pPr>
            <w:r w:rsidRPr="000B43BC">
              <w:rPr>
                <w:rFonts w:ascii="ＭＳ 明朝" w:hAnsi="ＭＳ 明朝" w:hint="eastAsia"/>
                <w:sz w:val="20"/>
                <w:szCs w:val="20"/>
              </w:rPr>
              <w:t>公立・私立高校卒業者の就職率：</w:t>
            </w:r>
          </w:p>
          <w:p w:rsidR="003A7E04" w:rsidRPr="000B43BC" w:rsidRDefault="003A7E04" w:rsidP="003A7E04">
            <w:pPr>
              <w:spacing w:line="260" w:lineRule="exact"/>
              <w:jc w:val="left"/>
              <w:rPr>
                <w:rFonts w:ascii="ＭＳ 明朝" w:hAnsi="ＭＳ 明朝"/>
                <w:sz w:val="20"/>
                <w:szCs w:val="20"/>
              </w:rPr>
            </w:pPr>
            <w:r w:rsidRPr="000B43BC">
              <w:rPr>
                <w:rFonts w:ascii="ＭＳ 明朝" w:hAnsi="ＭＳ 明朝" w:hint="eastAsia"/>
                <w:sz w:val="20"/>
                <w:szCs w:val="20"/>
              </w:rPr>
              <w:t>全国水準をめざす</w:t>
            </w:r>
          </w:p>
        </w:tc>
        <w:tc>
          <w:tcPr>
            <w:tcW w:w="1705" w:type="dxa"/>
            <w:tcBorders>
              <w:top w:val="single" w:sz="4" w:space="0" w:color="auto"/>
              <w:left w:val="single" w:sz="12" w:space="0" w:color="auto"/>
              <w:bottom w:val="single" w:sz="12" w:space="0" w:color="auto"/>
              <w:right w:val="single" w:sz="12" w:space="0" w:color="auto"/>
            </w:tcBorders>
            <w:shd w:val="clear" w:color="auto" w:fill="auto"/>
          </w:tcPr>
          <w:p w:rsidR="003A7E04" w:rsidRPr="000B43BC" w:rsidRDefault="003A7E04" w:rsidP="003A7E04">
            <w:pPr>
              <w:spacing w:line="260" w:lineRule="exact"/>
              <w:jc w:val="left"/>
              <w:rPr>
                <w:rFonts w:ascii="ＭＳ 明朝" w:hAnsi="ＭＳ 明朝"/>
                <w:sz w:val="20"/>
                <w:szCs w:val="20"/>
              </w:rPr>
            </w:pPr>
            <w:r w:rsidRPr="000B43BC">
              <w:rPr>
                <w:rFonts w:ascii="ＭＳ 明朝" w:hAnsi="ＭＳ 明朝" w:hint="eastAsia"/>
                <w:sz w:val="20"/>
                <w:szCs w:val="20"/>
              </w:rPr>
              <w:t>公立・私立高校卒業者の就職率：　95.1%</w:t>
            </w:r>
          </w:p>
          <w:p w:rsidR="003A7E04" w:rsidRPr="000B43BC" w:rsidRDefault="003A7E04" w:rsidP="003A7E04">
            <w:pPr>
              <w:spacing w:line="260" w:lineRule="exact"/>
              <w:jc w:val="left"/>
              <w:rPr>
                <w:rFonts w:ascii="ＭＳ 明朝" w:hAnsi="ＭＳ 明朝"/>
                <w:sz w:val="20"/>
                <w:szCs w:val="20"/>
              </w:rPr>
            </w:pPr>
            <w:r w:rsidRPr="000B43BC">
              <w:rPr>
                <w:rFonts w:ascii="ＭＳ 明朝" w:hAnsi="ＭＳ 明朝" w:hint="eastAsia"/>
                <w:sz w:val="20"/>
                <w:szCs w:val="20"/>
              </w:rPr>
              <w:t>（全国：98.0%）</w:t>
            </w:r>
          </w:p>
          <w:p w:rsidR="003A7E04" w:rsidRPr="000B43BC" w:rsidRDefault="003A7E04" w:rsidP="003A7E04">
            <w:pPr>
              <w:spacing w:line="260" w:lineRule="exact"/>
              <w:jc w:val="left"/>
              <w:rPr>
                <w:rFonts w:ascii="ＭＳ 明朝" w:hAnsi="ＭＳ 明朝"/>
                <w:sz w:val="20"/>
                <w:szCs w:val="20"/>
              </w:rPr>
            </w:pPr>
            <w:r w:rsidRPr="000B43BC">
              <w:rPr>
                <w:rFonts w:ascii="ＭＳ 明朝" w:hAnsi="ＭＳ 明朝" w:hint="eastAsia"/>
                <w:sz w:val="20"/>
                <w:szCs w:val="20"/>
              </w:rPr>
              <w:t>（就職者の就職希望者に対する割合）</w:t>
            </w:r>
          </w:p>
          <w:p w:rsidR="003A7E04" w:rsidRPr="000B43BC" w:rsidRDefault="003A7E04" w:rsidP="003A7E04">
            <w:pPr>
              <w:spacing w:line="260" w:lineRule="exact"/>
              <w:jc w:val="left"/>
              <w:rPr>
                <w:rFonts w:ascii="ＭＳ 明朝" w:hAnsi="ＭＳ 明朝"/>
                <w:sz w:val="20"/>
                <w:szCs w:val="20"/>
              </w:rPr>
            </w:pPr>
            <w:r w:rsidRPr="000B43BC">
              <w:rPr>
                <w:rFonts w:ascii="ＭＳ 明朝" w:hAnsi="ＭＳ 明朝" w:hint="eastAsia"/>
                <w:sz w:val="20"/>
                <w:szCs w:val="20"/>
              </w:rPr>
              <w:t>（平成28年度）</w:t>
            </w:r>
          </w:p>
        </w:tc>
        <w:tc>
          <w:tcPr>
            <w:tcW w:w="1706" w:type="dxa"/>
            <w:tcBorders>
              <w:top w:val="single" w:sz="4" w:space="0" w:color="auto"/>
              <w:left w:val="single" w:sz="12" w:space="0" w:color="auto"/>
              <w:bottom w:val="single" w:sz="12" w:space="0" w:color="auto"/>
              <w:right w:val="single" w:sz="12" w:space="0" w:color="auto"/>
            </w:tcBorders>
            <w:shd w:val="clear" w:color="auto" w:fill="auto"/>
          </w:tcPr>
          <w:p w:rsidR="003A7E04" w:rsidRPr="00955EEC" w:rsidRDefault="003A7E04" w:rsidP="003A7E04">
            <w:pPr>
              <w:spacing w:line="260" w:lineRule="exact"/>
              <w:jc w:val="left"/>
              <w:rPr>
                <w:rFonts w:ascii="ＭＳ 明朝" w:hAnsi="ＭＳ 明朝"/>
                <w:sz w:val="20"/>
                <w:szCs w:val="20"/>
              </w:rPr>
            </w:pPr>
            <w:r w:rsidRPr="00955EEC">
              <w:rPr>
                <w:rFonts w:ascii="ＭＳ 明朝" w:hAnsi="ＭＳ 明朝" w:hint="eastAsia"/>
                <w:sz w:val="20"/>
                <w:szCs w:val="20"/>
              </w:rPr>
              <w:t>公立・私立高校卒業者の就職率：　95.6%</w:t>
            </w:r>
          </w:p>
          <w:p w:rsidR="003A7E04" w:rsidRPr="00955EEC" w:rsidRDefault="003A7E04" w:rsidP="003A7E04">
            <w:pPr>
              <w:spacing w:line="260" w:lineRule="exact"/>
              <w:jc w:val="left"/>
              <w:rPr>
                <w:rFonts w:ascii="ＭＳ 明朝" w:hAnsi="ＭＳ 明朝"/>
                <w:sz w:val="20"/>
                <w:szCs w:val="20"/>
              </w:rPr>
            </w:pPr>
            <w:r w:rsidRPr="00955EEC">
              <w:rPr>
                <w:rFonts w:ascii="ＭＳ 明朝" w:hAnsi="ＭＳ 明朝" w:hint="eastAsia"/>
                <w:sz w:val="20"/>
                <w:szCs w:val="20"/>
              </w:rPr>
              <w:t>（全国：9</w:t>
            </w:r>
            <w:r w:rsidRPr="00955EEC">
              <w:rPr>
                <w:rFonts w:ascii="ＭＳ 明朝" w:hAnsi="ＭＳ 明朝"/>
                <w:sz w:val="20"/>
                <w:szCs w:val="20"/>
              </w:rPr>
              <w:t>8</w:t>
            </w:r>
            <w:r w:rsidRPr="00955EEC">
              <w:rPr>
                <w:rFonts w:ascii="ＭＳ 明朝" w:hAnsi="ＭＳ 明朝" w:hint="eastAsia"/>
                <w:sz w:val="20"/>
                <w:szCs w:val="20"/>
              </w:rPr>
              <w:t>.</w:t>
            </w:r>
            <w:r w:rsidRPr="00955EEC">
              <w:rPr>
                <w:rFonts w:ascii="ＭＳ 明朝" w:hAnsi="ＭＳ 明朝"/>
                <w:sz w:val="20"/>
                <w:szCs w:val="20"/>
              </w:rPr>
              <w:t>0</w:t>
            </w:r>
            <w:r w:rsidRPr="00955EEC">
              <w:rPr>
                <w:rFonts w:ascii="ＭＳ 明朝" w:hAnsi="ＭＳ 明朝" w:hint="eastAsia"/>
                <w:sz w:val="20"/>
                <w:szCs w:val="20"/>
              </w:rPr>
              <w:t>%）</w:t>
            </w:r>
          </w:p>
          <w:p w:rsidR="003A7E04" w:rsidRPr="00955EEC" w:rsidRDefault="003A7E04" w:rsidP="003A7E04">
            <w:pPr>
              <w:spacing w:line="260" w:lineRule="exact"/>
              <w:jc w:val="left"/>
              <w:rPr>
                <w:rFonts w:ascii="ＭＳ 明朝" w:hAnsi="ＭＳ 明朝"/>
                <w:strike/>
                <w:sz w:val="20"/>
                <w:szCs w:val="20"/>
              </w:rPr>
            </w:pPr>
            <w:r w:rsidRPr="00955EEC">
              <w:rPr>
                <w:rFonts w:ascii="ＭＳ 明朝" w:hAnsi="ＭＳ 明朝" w:hint="eastAsia"/>
                <w:sz w:val="20"/>
                <w:szCs w:val="20"/>
              </w:rPr>
              <w:t>（令和４年度）</w:t>
            </w:r>
          </w:p>
        </w:tc>
        <w:tc>
          <w:tcPr>
            <w:tcW w:w="719"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3A7E04" w:rsidRPr="00955EEC" w:rsidRDefault="003A7E04" w:rsidP="003A7E04">
            <w:pPr>
              <w:spacing w:line="260" w:lineRule="exact"/>
              <w:jc w:val="center"/>
              <w:rPr>
                <w:rFonts w:ascii="ＭＳ 明朝" w:hAnsi="ＭＳ 明朝"/>
                <w:sz w:val="20"/>
                <w:szCs w:val="20"/>
              </w:rPr>
            </w:pPr>
            <w:r w:rsidRPr="00955EEC">
              <w:rPr>
                <w:rFonts w:ascii="ＭＳ 明朝" w:hAnsi="ＭＳ 明朝" w:hint="eastAsia"/>
                <w:sz w:val="20"/>
                <w:szCs w:val="20"/>
              </w:rPr>
              <w:t>×</w:t>
            </w:r>
          </w:p>
        </w:tc>
        <w:tc>
          <w:tcPr>
            <w:tcW w:w="1695" w:type="dxa"/>
            <w:gridSpan w:val="2"/>
            <w:tcBorders>
              <w:top w:val="single" w:sz="4" w:space="0" w:color="auto"/>
              <w:left w:val="single" w:sz="4" w:space="0" w:color="auto"/>
              <w:bottom w:val="single" w:sz="12" w:space="0" w:color="auto"/>
              <w:right w:val="dashSmallGap" w:sz="4"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strike/>
                <w:noProof/>
              </w:rPr>
              <mc:AlternateContent>
                <mc:Choice Requires="wpg">
                  <w:drawing>
                    <wp:anchor distT="0" distB="0" distL="114300" distR="114300" simplePos="0" relativeHeight="251672064" behindDoc="0" locked="0" layoutInCell="1" allowOverlap="1" wp14:anchorId="472D2F22" wp14:editId="2B761766">
                      <wp:simplePos x="0" y="0"/>
                      <wp:positionH relativeFrom="column">
                        <wp:posOffset>278130</wp:posOffset>
                      </wp:positionH>
                      <wp:positionV relativeFrom="paragraph">
                        <wp:posOffset>170815</wp:posOffset>
                      </wp:positionV>
                      <wp:extent cx="265430" cy="254000"/>
                      <wp:effectExtent l="0" t="0" r="0" b="0"/>
                      <wp:wrapNone/>
                      <wp:docPr id="27"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8"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9"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42E3260F" id="グループ化 25" o:spid="_x0000_s1026" style="position:absolute;left:0;text-align:left;margin-left:21.9pt;margin-top:13.45pt;width:20.9pt;height:20pt;z-index:25167206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">
                        <v:imagedata r:id="rId15"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" filled="f" strokecolor="#385d8a" strokeweight=".5pt"/>
                    </v:group>
                  </w:pict>
                </mc:Fallback>
              </mc:AlternateContent>
            </w:r>
            <w:r w:rsidRPr="000B43BC">
              <w:rPr>
                <w:rFonts w:ascii="ＭＳ 明朝" w:hAnsi="ＭＳ 明朝" w:hint="eastAsia"/>
                <w:sz w:val="20"/>
                <w:szCs w:val="20"/>
              </w:rPr>
              <w:t>校内支援体制の充実</w:t>
            </w:r>
          </w:p>
          <w:p w:rsidR="003A7E04" w:rsidRPr="000B43BC" w:rsidRDefault="003A7E04" w:rsidP="003A7E04">
            <w:pPr>
              <w:spacing w:line="260" w:lineRule="exact"/>
              <w:rPr>
                <w:rFonts w:ascii="ＭＳ 明朝" w:hAnsi="ＭＳ 明朝"/>
                <w:sz w:val="20"/>
                <w:szCs w:val="20"/>
              </w:rPr>
            </w:pPr>
          </w:p>
          <w:p w:rsidR="003A7E04" w:rsidRPr="000B43BC" w:rsidRDefault="003A7E04" w:rsidP="003A7E04">
            <w:pPr>
              <w:spacing w:line="260" w:lineRule="exact"/>
              <w:rPr>
                <w:rFonts w:ascii="ＭＳ 明朝" w:hAnsi="ＭＳ 明朝"/>
                <w:sz w:val="20"/>
                <w:szCs w:val="20"/>
              </w:rPr>
            </w:pPr>
          </w:p>
        </w:tc>
        <w:tc>
          <w:tcPr>
            <w:tcW w:w="4249" w:type="dxa"/>
            <w:tcBorders>
              <w:top w:val="single" w:sz="4" w:space="0" w:color="auto"/>
              <w:left w:val="dashSmallGap" w:sz="4" w:space="0" w:color="auto"/>
              <w:bottom w:val="single" w:sz="12"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◆これまでに構築した校内体制及び就職支援に関する情報やノウハウを進路指導担当教員に周知し、校内支援体制の充実を図った。</w:t>
            </w:r>
          </w:p>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◆職業教育テキストを授業等で活用することにより、生徒の職業観の育成を図った。</w:t>
            </w:r>
          </w:p>
          <w:p w:rsidR="003A7E04" w:rsidRPr="000B43BC" w:rsidRDefault="003A7E04" w:rsidP="003A7E04">
            <w:pPr>
              <w:spacing w:line="260" w:lineRule="exact"/>
              <w:rPr>
                <w:rFonts w:ascii="ＭＳ 明朝" w:hAnsi="ＭＳ 明朝"/>
                <w:sz w:val="20"/>
                <w:szCs w:val="20"/>
              </w:rPr>
            </w:pPr>
          </w:p>
          <w:p w:rsidR="003A7E04" w:rsidRPr="000B43BC" w:rsidRDefault="003A7E04" w:rsidP="003A7E04">
            <w:pPr>
              <w:spacing w:line="260" w:lineRule="exact"/>
              <w:rPr>
                <w:rFonts w:ascii="ＭＳ 明朝" w:hAnsi="ＭＳ 明朝"/>
                <w:sz w:val="20"/>
                <w:szCs w:val="20"/>
              </w:rPr>
            </w:pPr>
          </w:p>
          <w:p w:rsidR="003A7E04" w:rsidRPr="000B43BC" w:rsidRDefault="003A7E04" w:rsidP="003A7E04">
            <w:pPr>
              <w:spacing w:line="260" w:lineRule="exact"/>
              <w:rPr>
                <w:rFonts w:ascii="ＭＳ 明朝" w:hAnsi="ＭＳ 明朝"/>
                <w:sz w:val="20"/>
                <w:szCs w:val="20"/>
              </w:rPr>
            </w:pPr>
          </w:p>
          <w:p w:rsidR="003A7E04" w:rsidRPr="000B43BC" w:rsidRDefault="003A7E04" w:rsidP="003A7E04">
            <w:pPr>
              <w:spacing w:line="260" w:lineRule="exact"/>
              <w:rPr>
                <w:rFonts w:ascii="ＭＳ 明朝" w:hAnsi="ＭＳ 明朝"/>
                <w:sz w:val="20"/>
                <w:szCs w:val="20"/>
              </w:rPr>
            </w:pPr>
          </w:p>
        </w:tc>
      </w:tr>
      <w:tr w:rsidR="003A7E04" w:rsidRPr="000B43BC" w:rsidTr="007D2ECF">
        <w:trPr>
          <w:cantSplit/>
          <w:trHeight w:val="1530"/>
        </w:trPr>
        <w:tc>
          <w:tcPr>
            <w:tcW w:w="1412" w:type="dxa"/>
            <w:vMerge w:val="restart"/>
            <w:tcBorders>
              <w:top w:val="single" w:sz="12" w:space="0" w:color="auto"/>
              <w:left w:val="single" w:sz="12"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lastRenderedPageBreak/>
              <w:t>45 専修学校・各種学校における取組みの促進</w:t>
            </w:r>
          </w:p>
          <w:p w:rsidR="003A7E04" w:rsidRPr="000B43BC" w:rsidRDefault="003A7E04" w:rsidP="003A7E04">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《基本的方向④》</w:t>
            </w:r>
          </w:p>
          <w:p w:rsidR="003A7E04" w:rsidRPr="000B43BC" w:rsidRDefault="003A7E04" w:rsidP="003A7E04">
            <w:pPr>
              <w:spacing w:line="260" w:lineRule="exact"/>
              <w:rPr>
                <w:rFonts w:ascii="ＭＳ ゴシック" w:eastAsia="ＭＳ ゴシック" w:hAnsi="ＭＳ ゴシック"/>
                <w:szCs w:val="21"/>
              </w:rPr>
            </w:pPr>
          </w:p>
        </w:tc>
        <w:tc>
          <w:tcPr>
            <w:tcW w:w="1410" w:type="dxa"/>
            <w:tcBorders>
              <w:top w:val="single" w:sz="12" w:space="0" w:color="auto"/>
              <w:left w:val="dashSmallGap" w:sz="4" w:space="0" w:color="auto"/>
              <w:bottom w:val="single" w:sz="4" w:space="0" w:color="auto"/>
              <w:right w:val="single" w:sz="12" w:space="0" w:color="auto"/>
            </w:tcBorders>
            <w:vAlign w:val="center"/>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49 </w:t>
            </w:r>
            <w:r w:rsidRPr="000B43BC">
              <w:rPr>
                <w:rFonts w:ascii="ＭＳ 明朝" w:hAnsi="ＭＳ 明朝" w:hint="eastAsia"/>
                <w:sz w:val="20"/>
                <w:szCs w:val="20"/>
              </w:rPr>
              <w:t>専修学校の職業教育による職業人の育成</w:t>
            </w:r>
          </w:p>
        </w:tc>
        <w:tc>
          <w:tcPr>
            <w:tcW w:w="1705" w:type="dxa"/>
            <w:tcBorders>
              <w:top w:val="single" w:sz="12" w:space="0" w:color="auto"/>
              <w:left w:val="single" w:sz="4" w:space="0" w:color="auto"/>
              <w:bottom w:val="single" w:sz="4" w:space="0" w:color="auto"/>
              <w:right w:val="single" w:sz="12" w:space="0" w:color="auto"/>
            </w:tcBorders>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専修学校生の関係分野就職率：</w:t>
            </w:r>
          </w:p>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全国水準をめざす</w:t>
            </w:r>
          </w:p>
        </w:tc>
        <w:tc>
          <w:tcPr>
            <w:tcW w:w="1705" w:type="dxa"/>
            <w:tcBorders>
              <w:top w:val="single" w:sz="12" w:space="0" w:color="auto"/>
              <w:left w:val="single" w:sz="12" w:space="0" w:color="auto"/>
              <w:bottom w:val="single" w:sz="4" w:space="0" w:color="auto"/>
              <w:right w:val="single" w:sz="12" w:space="0" w:color="auto"/>
            </w:tcBorders>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専修学校生の関係分野就職率：</w:t>
            </w:r>
          </w:p>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71.5%</w:t>
            </w:r>
          </w:p>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(全国：75.8%)</w:t>
            </w:r>
          </w:p>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（平成28年度）</w:t>
            </w:r>
          </w:p>
        </w:tc>
        <w:tc>
          <w:tcPr>
            <w:tcW w:w="1706" w:type="dxa"/>
            <w:tcBorders>
              <w:top w:val="single" w:sz="12" w:space="0" w:color="auto"/>
              <w:left w:val="single" w:sz="12" w:space="0" w:color="auto"/>
              <w:bottom w:val="single"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専修学校生の関係分野就職率：</w:t>
            </w:r>
          </w:p>
          <w:p w:rsidR="003A7E04" w:rsidRPr="000B43BC" w:rsidRDefault="003A7E04" w:rsidP="003A7E04">
            <w:pPr>
              <w:spacing w:line="260" w:lineRule="exact"/>
              <w:rPr>
                <w:rFonts w:ascii="ＭＳ 明朝" w:hAnsi="ＭＳ 明朝"/>
                <w:sz w:val="20"/>
                <w:szCs w:val="20"/>
              </w:rPr>
            </w:pPr>
            <w:r w:rsidRPr="00617008">
              <w:rPr>
                <w:rFonts w:ascii="ＭＳ 明朝" w:hAnsi="ＭＳ 明朝"/>
                <w:sz w:val="20"/>
                <w:szCs w:val="20"/>
              </w:rPr>
              <w:t>6</w:t>
            </w:r>
            <w:r w:rsidRPr="00617008">
              <w:rPr>
                <w:rFonts w:ascii="ＭＳ 明朝" w:hAnsi="ＭＳ 明朝" w:hint="eastAsia"/>
                <w:sz w:val="20"/>
                <w:szCs w:val="20"/>
              </w:rPr>
              <w:t>6.7</w:t>
            </w:r>
            <w:r w:rsidRPr="000B43BC">
              <w:rPr>
                <w:rFonts w:ascii="ＭＳ 明朝" w:hAnsi="ＭＳ 明朝" w:hint="eastAsia"/>
                <w:sz w:val="20"/>
                <w:szCs w:val="20"/>
              </w:rPr>
              <w:t>%</w:t>
            </w:r>
          </w:p>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(全国：</w:t>
            </w:r>
            <w:r w:rsidRPr="00617008">
              <w:rPr>
                <w:rFonts w:ascii="ＭＳ 明朝" w:hAnsi="ＭＳ 明朝" w:hint="eastAsia"/>
                <w:sz w:val="20"/>
                <w:szCs w:val="20"/>
              </w:rPr>
              <w:t>72.0</w:t>
            </w:r>
            <w:r w:rsidRPr="000B43BC">
              <w:rPr>
                <w:rFonts w:ascii="ＭＳ 明朝" w:hAnsi="ＭＳ 明朝" w:hint="eastAsia"/>
                <w:sz w:val="20"/>
                <w:szCs w:val="20"/>
              </w:rPr>
              <w:t xml:space="preserve"> %)</w:t>
            </w:r>
          </w:p>
          <w:p w:rsidR="003A7E04" w:rsidRPr="000B43BC" w:rsidRDefault="003A7E04" w:rsidP="003A7E04">
            <w:pPr>
              <w:spacing w:line="260" w:lineRule="exact"/>
              <w:rPr>
                <w:rFonts w:ascii="ＭＳ 明朝" w:hAnsi="ＭＳ 明朝"/>
                <w:sz w:val="18"/>
                <w:szCs w:val="18"/>
              </w:rPr>
            </w:pPr>
            <w:r w:rsidRPr="000B43BC">
              <w:rPr>
                <w:rFonts w:ascii="ＭＳ 明朝" w:hAnsi="ＭＳ 明朝" w:hint="eastAsia"/>
                <w:sz w:val="18"/>
                <w:szCs w:val="18"/>
              </w:rPr>
              <w:t>(</w:t>
            </w:r>
            <w:r>
              <w:rPr>
                <w:rFonts w:ascii="ＭＳ 明朝" w:hAnsi="ＭＳ 明朝" w:hint="eastAsia"/>
                <w:sz w:val="18"/>
                <w:szCs w:val="18"/>
              </w:rPr>
              <w:t>令和</w:t>
            </w:r>
            <w:r w:rsidRPr="00617008">
              <w:rPr>
                <w:rFonts w:ascii="ＭＳ 明朝" w:hAnsi="ＭＳ 明朝" w:hint="eastAsia"/>
                <w:sz w:val="18"/>
                <w:szCs w:val="18"/>
              </w:rPr>
              <w:t>３</w:t>
            </w:r>
            <w:r w:rsidRPr="000B43BC">
              <w:rPr>
                <w:rFonts w:ascii="ＭＳ 明朝" w:hAnsi="ＭＳ 明朝" w:hint="eastAsia"/>
                <w:sz w:val="18"/>
                <w:szCs w:val="18"/>
              </w:rPr>
              <w:t>年度実績)</w:t>
            </w:r>
          </w:p>
          <w:p w:rsidR="003A7E04" w:rsidRPr="000B43BC" w:rsidRDefault="003A7E04" w:rsidP="00ED5A4B">
            <w:pPr>
              <w:spacing w:line="280" w:lineRule="exact"/>
              <w:rPr>
                <w:rFonts w:ascii="ＭＳ 明朝" w:hAnsi="ＭＳ 明朝"/>
                <w:sz w:val="20"/>
                <w:szCs w:val="20"/>
              </w:rPr>
            </w:pPr>
            <w:r>
              <w:rPr>
                <w:rFonts w:ascii="ＭＳ 明朝" w:hAnsi="ＭＳ 明朝" w:hint="eastAsia"/>
                <w:sz w:val="18"/>
                <w:szCs w:val="20"/>
              </w:rPr>
              <w:t>※令和</w:t>
            </w:r>
            <w:r w:rsidRPr="00617008">
              <w:rPr>
                <w:rFonts w:ascii="ＭＳ 明朝" w:hAnsi="ＭＳ 明朝" w:hint="eastAsia"/>
                <w:sz w:val="18"/>
                <w:szCs w:val="20"/>
              </w:rPr>
              <w:t>４</w:t>
            </w:r>
            <w:r>
              <w:rPr>
                <w:rFonts w:ascii="ＭＳ 明朝" w:hAnsi="ＭＳ 明朝" w:hint="eastAsia"/>
                <w:sz w:val="18"/>
                <w:szCs w:val="20"/>
              </w:rPr>
              <w:t>年度実績は令和</w:t>
            </w:r>
            <w:r w:rsidRPr="00617008">
              <w:rPr>
                <w:rFonts w:ascii="ＭＳ 明朝" w:hAnsi="ＭＳ 明朝" w:hint="eastAsia"/>
                <w:sz w:val="18"/>
                <w:szCs w:val="20"/>
              </w:rPr>
              <w:t>６</w:t>
            </w:r>
            <w:r w:rsidRPr="000B43BC">
              <w:rPr>
                <w:rFonts w:ascii="ＭＳ 明朝" w:hAnsi="ＭＳ 明朝" w:hint="eastAsia"/>
                <w:sz w:val="18"/>
                <w:szCs w:val="20"/>
              </w:rPr>
              <w:t>年３月に公表予定</w:t>
            </w:r>
          </w:p>
        </w:tc>
        <w:tc>
          <w:tcPr>
            <w:tcW w:w="713" w:type="dxa"/>
            <w:tcBorders>
              <w:top w:val="single" w:sz="12" w:space="0" w:color="auto"/>
              <w:left w:val="single" w:sz="12" w:space="0" w:color="auto"/>
              <w:bottom w:val="single" w:sz="4" w:space="0" w:color="auto"/>
              <w:right w:val="single" w:sz="4" w:space="0" w:color="auto"/>
            </w:tcBorders>
            <w:shd w:val="clear" w:color="auto" w:fill="auto"/>
            <w:vAlign w:val="center"/>
          </w:tcPr>
          <w:p w:rsidR="003A7E04" w:rsidRPr="00955EEC" w:rsidRDefault="003A7E04" w:rsidP="003A7E04">
            <w:pPr>
              <w:spacing w:line="260" w:lineRule="exact"/>
              <w:jc w:val="center"/>
              <w:rPr>
                <w:rFonts w:ascii="ＭＳ 明朝" w:hAnsi="ＭＳ 明朝"/>
                <w:sz w:val="20"/>
                <w:szCs w:val="20"/>
              </w:rPr>
            </w:pPr>
            <w:r w:rsidRPr="00955EEC">
              <w:rPr>
                <w:rFonts w:ascii="ＭＳ 明朝" w:hAnsi="ＭＳ 明朝" w:hint="eastAsia"/>
                <w:sz w:val="20"/>
                <w:szCs w:val="20"/>
              </w:rPr>
              <w:t>×</w:t>
            </w:r>
          </w:p>
          <w:p w:rsidR="003A7E04" w:rsidRPr="00955EEC" w:rsidRDefault="003A7E04" w:rsidP="003A7E04">
            <w:pPr>
              <w:spacing w:line="260" w:lineRule="exact"/>
              <w:jc w:val="center"/>
              <w:rPr>
                <w:rFonts w:ascii="ＭＳ 明朝" w:hAnsi="ＭＳ 明朝"/>
                <w:sz w:val="20"/>
                <w:szCs w:val="20"/>
              </w:rPr>
            </w:pPr>
            <w:r w:rsidRPr="00955EEC">
              <w:rPr>
                <w:rFonts w:ascii="ＭＳ 明朝" w:hAnsi="ＭＳ 明朝" w:hint="eastAsia"/>
                <w:sz w:val="14"/>
                <w:szCs w:val="20"/>
              </w:rPr>
              <w:t>（注）</w:t>
            </w:r>
          </w:p>
        </w:tc>
        <w:tc>
          <w:tcPr>
            <w:tcW w:w="1701" w:type="dxa"/>
            <w:gridSpan w:val="3"/>
            <w:tcBorders>
              <w:top w:val="single" w:sz="12" w:space="0" w:color="auto"/>
              <w:left w:val="single" w:sz="4" w:space="0" w:color="auto"/>
              <w:bottom w:val="single" w:sz="4" w:space="0" w:color="auto"/>
              <w:right w:val="dashSmallGap" w:sz="4" w:space="0" w:color="auto"/>
            </w:tcBorders>
            <w:shd w:val="clear" w:color="auto" w:fill="auto"/>
          </w:tcPr>
          <w:p w:rsidR="003A7E04" w:rsidRPr="00955EEC" w:rsidRDefault="003A7E04" w:rsidP="003A7E04">
            <w:pPr>
              <w:spacing w:line="260" w:lineRule="exact"/>
              <w:rPr>
                <w:rFonts w:ascii="ＭＳ 明朝" w:hAnsi="ＭＳ 明朝"/>
                <w:sz w:val="20"/>
                <w:szCs w:val="20"/>
              </w:rPr>
            </w:pPr>
            <w:r w:rsidRPr="00955EEC">
              <w:rPr>
                <w:rFonts w:ascii="ＭＳ 明朝" w:hAnsi="ＭＳ 明朝" w:hint="eastAsia"/>
                <w:sz w:val="20"/>
                <w:szCs w:val="20"/>
              </w:rPr>
              <w:t>私立専修学校専門課程「質保証・向上」補助金</w:t>
            </w:r>
          </w:p>
          <w:p w:rsidR="003A7E04" w:rsidRPr="00955EEC" w:rsidRDefault="003A7E04" w:rsidP="003A7E04">
            <w:pPr>
              <w:spacing w:line="260" w:lineRule="exact"/>
              <w:rPr>
                <w:rFonts w:ascii="ＭＳ 明朝" w:hAnsi="ＭＳ 明朝"/>
                <w:sz w:val="20"/>
                <w:szCs w:val="20"/>
              </w:rPr>
            </w:pPr>
          </w:p>
        </w:tc>
        <w:tc>
          <w:tcPr>
            <w:tcW w:w="4249" w:type="dxa"/>
            <w:tcBorders>
              <w:top w:val="single" w:sz="12" w:space="0" w:color="auto"/>
              <w:left w:val="dashSmallGap" w:sz="4" w:space="0" w:color="auto"/>
              <w:bottom w:val="single" w:sz="4" w:space="0" w:color="auto"/>
              <w:right w:val="single" w:sz="12" w:space="0" w:color="auto"/>
            </w:tcBorders>
            <w:shd w:val="clear" w:color="auto" w:fill="auto"/>
          </w:tcPr>
          <w:p w:rsidR="003A7E04" w:rsidRPr="00955EEC" w:rsidRDefault="003A7E04" w:rsidP="003A7E04">
            <w:pPr>
              <w:spacing w:line="260" w:lineRule="exact"/>
              <w:rPr>
                <w:rFonts w:ascii="ＭＳ 明朝" w:hAnsi="ＭＳ 明朝"/>
                <w:sz w:val="20"/>
                <w:szCs w:val="20"/>
              </w:rPr>
            </w:pPr>
            <w:r w:rsidRPr="00955EEC">
              <w:rPr>
                <w:rFonts w:ascii="ＭＳ 明朝" w:hAnsi="ＭＳ 明朝" w:hint="eastAsia"/>
                <w:noProof/>
                <w:sz w:val="20"/>
                <w:szCs w:val="20"/>
              </w:rPr>
              <w:t>◆</w:t>
            </w:r>
            <w:r w:rsidRPr="00955EEC">
              <w:rPr>
                <w:rFonts w:ascii="ＭＳ 明朝" w:hAnsi="ＭＳ 明朝" w:hint="eastAsia"/>
                <w:sz w:val="20"/>
                <w:szCs w:val="20"/>
              </w:rPr>
              <w:t>専修学校のうち、企業や業界団体等との産学連携により、最新の実務の知識・技術・技能の習得をめざす実践的な職業教育に取り組む学校</w:t>
            </w:r>
            <w:r w:rsidR="00C66A46" w:rsidRPr="00955EEC">
              <w:rPr>
                <w:rFonts w:ascii="ＭＳ 明朝" w:hAnsi="ＭＳ 明朝" w:hint="eastAsia"/>
                <w:sz w:val="20"/>
                <w:szCs w:val="20"/>
              </w:rPr>
              <w:t>46</w:t>
            </w:r>
            <w:r w:rsidRPr="00955EEC">
              <w:rPr>
                <w:rFonts w:ascii="ＭＳ 明朝" w:hAnsi="ＭＳ 明朝" w:hint="eastAsia"/>
                <w:sz w:val="20"/>
                <w:szCs w:val="20"/>
              </w:rPr>
              <w:t>校を支援した。</w:t>
            </w:r>
          </w:p>
        </w:tc>
      </w:tr>
      <w:tr w:rsidR="003A7E04" w:rsidRPr="000B43BC" w:rsidTr="00ED5A4B">
        <w:trPr>
          <w:cantSplit/>
        </w:trPr>
        <w:tc>
          <w:tcPr>
            <w:tcW w:w="1412" w:type="dxa"/>
            <w:vMerge/>
            <w:tcBorders>
              <w:left w:val="single" w:sz="12" w:space="0" w:color="auto"/>
              <w:bottom w:val="single" w:sz="4"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Cs w:val="21"/>
              </w:rPr>
            </w:pPr>
          </w:p>
        </w:tc>
        <w:tc>
          <w:tcPr>
            <w:tcW w:w="1410" w:type="dxa"/>
            <w:vMerge w:val="restart"/>
            <w:tcBorders>
              <w:top w:val="single" w:sz="4" w:space="0" w:color="auto"/>
              <w:left w:val="dashSmallGap"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50 </w:t>
            </w:r>
            <w:r w:rsidRPr="000B43BC">
              <w:rPr>
                <w:rFonts w:ascii="ＭＳ 明朝" w:hAnsi="ＭＳ 明朝" w:hint="eastAsia"/>
                <w:sz w:val="20"/>
                <w:szCs w:val="20"/>
              </w:rPr>
              <w:t>後期中等教育段階における「複線型の教育ルート」の確立</w:t>
            </w:r>
          </w:p>
        </w:tc>
        <w:tc>
          <w:tcPr>
            <w:tcW w:w="1705"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5"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6"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1" w:type="dxa"/>
            <w:gridSpan w:val="3"/>
            <w:tcBorders>
              <w:top w:val="single" w:sz="4" w:space="0" w:color="auto"/>
              <w:left w:val="single" w:sz="4" w:space="0" w:color="auto"/>
              <w:bottom w:val="single" w:sz="4" w:space="0" w:color="auto"/>
              <w:right w:val="dashSmallGap" w:sz="4"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私立高等学校等生徒授業料支援補助金</w:t>
            </w:r>
          </w:p>
          <w:p w:rsidR="003A7E04" w:rsidRPr="000B43BC" w:rsidRDefault="003A7E04" w:rsidP="003A7E04">
            <w:pPr>
              <w:spacing w:line="260" w:lineRule="exact"/>
              <w:rPr>
                <w:rFonts w:ascii="ＭＳ 明朝" w:hAnsi="ＭＳ 明朝"/>
                <w:sz w:val="20"/>
                <w:szCs w:val="20"/>
              </w:rPr>
            </w:pPr>
          </w:p>
        </w:tc>
        <w:tc>
          <w:tcPr>
            <w:tcW w:w="4249" w:type="dxa"/>
            <w:tcBorders>
              <w:top w:val="single" w:sz="4" w:space="0" w:color="auto"/>
              <w:left w:val="dashSmallGap" w:sz="4" w:space="0" w:color="auto"/>
              <w:bottom w:val="single"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noProof/>
                <w:sz w:val="20"/>
                <w:szCs w:val="20"/>
              </w:rPr>
              <w:t>◆</w:t>
            </w:r>
            <w:r w:rsidRPr="000B43BC">
              <w:rPr>
                <w:rFonts w:ascii="ＭＳ 明朝" w:hAnsi="ＭＳ 明朝" w:hint="eastAsia"/>
                <w:sz w:val="20"/>
                <w:szCs w:val="20"/>
              </w:rPr>
              <w:t>高等専修学校生徒に対する授業料無償化制度を実施した。</w:t>
            </w:r>
          </w:p>
          <w:p w:rsidR="003A7E04" w:rsidRPr="000B43BC" w:rsidRDefault="003A7E04" w:rsidP="003A7E04">
            <w:pPr>
              <w:spacing w:line="260" w:lineRule="exact"/>
              <w:rPr>
                <w:rFonts w:ascii="ＭＳ 明朝" w:hAnsi="ＭＳ 明朝"/>
                <w:sz w:val="20"/>
                <w:szCs w:val="20"/>
              </w:rPr>
            </w:pPr>
          </w:p>
        </w:tc>
      </w:tr>
      <w:tr w:rsidR="003A7E04" w:rsidRPr="000B43BC" w:rsidTr="00ED5A4B">
        <w:trPr>
          <w:cantSplit/>
        </w:trPr>
        <w:tc>
          <w:tcPr>
            <w:tcW w:w="1412" w:type="dxa"/>
            <w:vMerge/>
            <w:tcBorders>
              <w:top w:val="single" w:sz="4" w:space="0" w:color="auto"/>
              <w:left w:val="single" w:sz="12"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Cs w:val="21"/>
              </w:rPr>
            </w:pPr>
          </w:p>
        </w:tc>
        <w:tc>
          <w:tcPr>
            <w:tcW w:w="1410" w:type="dxa"/>
            <w:vMerge/>
            <w:tcBorders>
              <w:top w:val="single" w:sz="4" w:space="0" w:color="auto"/>
              <w:left w:val="dashSmallGap"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rPr>
                <w:rFonts w:ascii="ＭＳ 明朝" w:hAnsi="ＭＳ 明朝"/>
                <w:sz w:val="20"/>
                <w:szCs w:val="20"/>
              </w:rPr>
            </w:pPr>
          </w:p>
        </w:tc>
        <w:tc>
          <w:tcPr>
            <w:tcW w:w="1705" w:type="dxa"/>
            <w:vMerge/>
            <w:tcBorders>
              <w:top w:val="single" w:sz="4" w:space="0" w:color="auto"/>
              <w:left w:val="single" w:sz="4" w:space="0" w:color="auto"/>
              <w:bottom w:val="single"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p>
        </w:tc>
        <w:tc>
          <w:tcPr>
            <w:tcW w:w="1705" w:type="dxa"/>
            <w:vMerge/>
            <w:tcBorders>
              <w:top w:val="single" w:sz="4" w:space="0" w:color="auto"/>
              <w:left w:val="single" w:sz="4" w:space="0" w:color="auto"/>
              <w:bottom w:val="single"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p>
        </w:tc>
        <w:tc>
          <w:tcPr>
            <w:tcW w:w="1706"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rPr>
                <w:rFonts w:ascii="ＭＳ 明朝" w:hAnsi="ＭＳ 明朝"/>
                <w:sz w:val="20"/>
                <w:szCs w:val="20"/>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p>
        </w:tc>
        <w:tc>
          <w:tcPr>
            <w:tcW w:w="1701" w:type="dxa"/>
            <w:gridSpan w:val="3"/>
            <w:tcBorders>
              <w:top w:val="single" w:sz="4" w:space="0" w:color="auto"/>
              <w:left w:val="single" w:sz="4" w:space="0" w:color="auto"/>
              <w:bottom w:val="single" w:sz="4" w:space="0" w:color="auto"/>
              <w:right w:val="dashSmallGap" w:sz="4"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私立専修学校高等課程経常費補助金</w:t>
            </w:r>
          </w:p>
          <w:p w:rsidR="003A7E04" w:rsidRPr="000B43BC" w:rsidRDefault="003A7E04" w:rsidP="003A7E04">
            <w:pPr>
              <w:spacing w:line="260" w:lineRule="exact"/>
              <w:rPr>
                <w:rFonts w:ascii="ＭＳ 明朝" w:hAnsi="ＭＳ 明朝"/>
                <w:sz w:val="20"/>
                <w:szCs w:val="20"/>
              </w:rPr>
            </w:pPr>
          </w:p>
        </w:tc>
        <w:tc>
          <w:tcPr>
            <w:tcW w:w="4249" w:type="dxa"/>
            <w:tcBorders>
              <w:top w:val="single" w:sz="4" w:space="0" w:color="auto"/>
              <w:left w:val="dashSmallGap" w:sz="4" w:space="0" w:color="auto"/>
              <w:bottom w:val="single"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noProof/>
                <w:sz w:val="20"/>
                <w:szCs w:val="20"/>
              </w:rPr>
              <w:t>◆</w:t>
            </w:r>
            <w:r w:rsidRPr="000B43BC">
              <w:rPr>
                <w:rFonts w:ascii="ＭＳ 明朝" w:hAnsi="ＭＳ 明朝" w:hint="eastAsia"/>
                <w:sz w:val="20"/>
                <w:szCs w:val="20"/>
              </w:rPr>
              <w:t>私立専修学校高等課程の振興を図るため、経常費補助金を交付した。</w:t>
            </w:r>
          </w:p>
          <w:p w:rsidR="003A7E04" w:rsidRPr="000B43BC" w:rsidRDefault="003A7E04" w:rsidP="003A7E04">
            <w:pPr>
              <w:spacing w:line="260" w:lineRule="exact"/>
              <w:rPr>
                <w:rFonts w:ascii="ＭＳ 明朝" w:hAnsi="ＭＳ 明朝"/>
                <w:sz w:val="20"/>
                <w:szCs w:val="20"/>
              </w:rPr>
            </w:pPr>
          </w:p>
        </w:tc>
      </w:tr>
      <w:tr w:rsidR="003A7E04" w:rsidRPr="000B43BC" w:rsidTr="008137E8">
        <w:trPr>
          <w:cantSplit/>
          <w:trHeight w:val="1395"/>
        </w:trPr>
        <w:tc>
          <w:tcPr>
            <w:tcW w:w="1412" w:type="dxa"/>
            <w:vMerge/>
            <w:tcBorders>
              <w:left w:val="single" w:sz="12"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Cs w:val="21"/>
              </w:rPr>
            </w:pPr>
          </w:p>
        </w:tc>
        <w:tc>
          <w:tcPr>
            <w:tcW w:w="1410" w:type="dxa"/>
            <w:tcBorders>
              <w:top w:val="single" w:sz="4" w:space="0" w:color="auto"/>
              <w:left w:val="dashSmallGap" w:sz="4" w:space="0" w:color="auto"/>
              <w:bottom w:val="single" w:sz="4" w:space="0" w:color="auto"/>
              <w:right w:val="single" w:sz="12" w:space="0" w:color="auto"/>
            </w:tcBorders>
            <w:vAlign w:val="center"/>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151</w:t>
            </w:r>
            <w:r w:rsidRPr="000B43BC">
              <w:rPr>
                <w:rFonts w:ascii="ＭＳ 明朝" w:hAnsi="ＭＳ 明朝"/>
                <w:sz w:val="20"/>
                <w:szCs w:val="20"/>
              </w:rPr>
              <w:t xml:space="preserve"> </w:t>
            </w:r>
            <w:r w:rsidRPr="000B43BC">
              <w:rPr>
                <w:rFonts w:ascii="ＭＳ 明朝" w:hAnsi="ＭＳ 明朝" w:hint="eastAsia"/>
                <w:sz w:val="20"/>
                <w:szCs w:val="20"/>
              </w:rPr>
              <w:t>専修学校の質保証・向上の推進</w:t>
            </w:r>
          </w:p>
        </w:tc>
        <w:tc>
          <w:tcPr>
            <w:tcW w:w="1705" w:type="dxa"/>
            <w:tcBorders>
              <w:top w:val="single" w:sz="4" w:space="0" w:color="auto"/>
              <w:left w:val="single" w:sz="4" w:space="0" w:color="auto"/>
              <w:bottom w:val="single" w:sz="4" w:space="0" w:color="auto"/>
              <w:right w:val="single" w:sz="12" w:space="0" w:color="auto"/>
            </w:tcBorders>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 xml:space="preserve">職業実践専門課程の認定数：　</w:t>
            </w:r>
          </w:p>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増加させる</w:t>
            </w:r>
          </w:p>
        </w:tc>
        <w:tc>
          <w:tcPr>
            <w:tcW w:w="1705" w:type="dxa"/>
            <w:tcBorders>
              <w:top w:val="single" w:sz="4" w:space="0" w:color="auto"/>
              <w:left w:val="single" w:sz="12" w:space="0" w:color="auto"/>
              <w:bottom w:val="single" w:sz="4" w:space="0" w:color="auto"/>
              <w:right w:val="single" w:sz="12" w:space="0" w:color="auto"/>
            </w:tcBorders>
          </w:tcPr>
          <w:p w:rsidR="003A7E04" w:rsidRPr="000B43BC" w:rsidRDefault="003A7E04" w:rsidP="003A7E04">
            <w:pPr>
              <w:spacing w:line="260" w:lineRule="exact"/>
              <w:rPr>
                <w:rFonts w:ascii="ＭＳ 明朝" w:hAnsi="ＭＳ 明朝"/>
                <w:noProof/>
                <w:sz w:val="20"/>
                <w:szCs w:val="20"/>
              </w:rPr>
            </w:pPr>
            <w:r w:rsidRPr="000B43BC">
              <w:rPr>
                <w:rFonts w:ascii="ＭＳ 明朝" w:hAnsi="ＭＳ 明朝" w:hint="eastAsia"/>
                <w:noProof/>
                <w:sz w:val="20"/>
                <w:szCs w:val="20"/>
              </w:rPr>
              <w:t xml:space="preserve">職業実践専門課程の認定数：　</w:t>
            </w:r>
          </w:p>
          <w:p w:rsidR="003A7E04" w:rsidRPr="000B43BC" w:rsidRDefault="003A7E04" w:rsidP="003A7E04">
            <w:pPr>
              <w:spacing w:line="260" w:lineRule="exact"/>
              <w:rPr>
                <w:rFonts w:ascii="ＭＳ 明朝" w:hAnsi="ＭＳ 明朝"/>
                <w:noProof/>
                <w:sz w:val="20"/>
                <w:szCs w:val="20"/>
              </w:rPr>
            </w:pPr>
            <w:r w:rsidRPr="000B43BC">
              <w:rPr>
                <w:rFonts w:ascii="ＭＳ 明朝" w:hAnsi="ＭＳ 明朝" w:hint="eastAsia"/>
                <w:noProof/>
                <w:sz w:val="20"/>
                <w:szCs w:val="20"/>
              </w:rPr>
              <w:t>94校324学科</w:t>
            </w:r>
          </w:p>
          <w:p w:rsidR="003A7E04" w:rsidRPr="000B43BC" w:rsidRDefault="003A7E04" w:rsidP="003A7E04">
            <w:pPr>
              <w:spacing w:line="260" w:lineRule="exact"/>
              <w:rPr>
                <w:rFonts w:ascii="ＭＳ 明朝" w:hAnsi="ＭＳ 明朝"/>
                <w:noProof/>
                <w:sz w:val="20"/>
                <w:szCs w:val="20"/>
              </w:rPr>
            </w:pPr>
            <w:r w:rsidRPr="000B43BC">
              <w:rPr>
                <w:rFonts w:ascii="ＭＳ 明朝" w:hAnsi="ＭＳ 明朝" w:hint="eastAsia"/>
                <w:noProof/>
                <w:sz w:val="20"/>
                <w:szCs w:val="20"/>
              </w:rPr>
              <w:t>（平成29年度）</w:t>
            </w:r>
          </w:p>
        </w:tc>
        <w:tc>
          <w:tcPr>
            <w:tcW w:w="1706" w:type="dxa"/>
            <w:tcBorders>
              <w:top w:val="single" w:sz="4" w:space="0" w:color="auto"/>
              <w:left w:val="single" w:sz="12" w:space="0" w:color="auto"/>
              <w:bottom w:val="single"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noProof/>
                <w:sz w:val="20"/>
                <w:szCs w:val="20"/>
              </w:rPr>
            </w:pPr>
            <w:r w:rsidRPr="000B43BC">
              <w:rPr>
                <w:rFonts w:ascii="ＭＳ 明朝" w:hAnsi="ＭＳ 明朝" w:hint="eastAsia"/>
                <w:noProof/>
                <w:sz w:val="20"/>
                <w:szCs w:val="20"/>
              </w:rPr>
              <w:t xml:space="preserve">職業実践専門課程の認定数：　</w:t>
            </w:r>
          </w:p>
          <w:p w:rsidR="003A7E04" w:rsidRDefault="003A7E04" w:rsidP="003A7E04">
            <w:pPr>
              <w:spacing w:line="260" w:lineRule="exact"/>
              <w:rPr>
                <w:rFonts w:ascii="ＭＳ 明朝" w:hAnsi="ＭＳ 明朝"/>
                <w:noProof/>
                <w:sz w:val="20"/>
                <w:szCs w:val="20"/>
              </w:rPr>
            </w:pPr>
            <w:r w:rsidRPr="00617008">
              <w:rPr>
                <w:rFonts w:ascii="ＭＳ 明朝" w:hAnsi="ＭＳ 明朝" w:hint="eastAsia"/>
                <w:noProof/>
                <w:sz w:val="20"/>
                <w:szCs w:val="20"/>
              </w:rPr>
              <w:t>105</w:t>
            </w:r>
            <w:r w:rsidRPr="000B43BC">
              <w:rPr>
                <w:rFonts w:ascii="ＭＳ 明朝" w:hAnsi="ＭＳ 明朝" w:hint="eastAsia"/>
                <w:noProof/>
                <w:sz w:val="20"/>
                <w:szCs w:val="20"/>
              </w:rPr>
              <w:t>校</w:t>
            </w:r>
            <w:r w:rsidRPr="00617008">
              <w:rPr>
                <w:rFonts w:ascii="ＭＳ 明朝" w:hAnsi="ＭＳ 明朝" w:hint="eastAsia"/>
                <w:noProof/>
                <w:sz w:val="20"/>
                <w:szCs w:val="20"/>
              </w:rPr>
              <w:t>336</w:t>
            </w:r>
            <w:r w:rsidRPr="000B43BC">
              <w:rPr>
                <w:rFonts w:ascii="ＭＳ 明朝" w:hAnsi="ＭＳ 明朝" w:hint="eastAsia"/>
                <w:noProof/>
                <w:sz w:val="20"/>
                <w:szCs w:val="20"/>
              </w:rPr>
              <w:t>学科</w:t>
            </w:r>
          </w:p>
          <w:p w:rsidR="003A7E04" w:rsidRPr="00617008" w:rsidRDefault="003A7E04" w:rsidP="003A7E04">
            <w:pPr>
              <w:spacing w:line="260" w:lineRule="exact"/>
              <w:rPr>
                <w:rFonts w:ascii="ＭＳ 明朝" w:hAnsi="ＭＳ 明朝"/>
                <w:noProof/>
                <w:sz w:val="20"/>
                <w:szCs w:val="20"/>
              </w:rPr>
            </w:pPr>
            <w:r w:rsidRPr="00617008">
              <w:rPr>
                <w:rFonts w:ascii="ＭＳ 明朝" w:hAnsi="ＭＳ 明朝" w:hint="eastAsia"/>
                <w:noProof/>
                <w:sz w:val="20"/>
                <w:szCs w:val="20"/>
              </w:rPr>
              <w:t>（令和４年度）</w:t>
            </w:r>
          </w:p>
        </w:tc>
        <w:tc>
          <w:tcPr>
            <w:tcW w:w="713" w:type="dxa"/>
            <w:tcBorders>
              <w:top w:val="single" w:sz="4" w:space="0" w:color="auto"/>
              <w:left w:val="single" w:sz="12" w:space="0" w:color="auto"/>
              <w:bottom w:val="single" w:sz="4" w:space="0" w:color="auto"/>
              <w:right w:val="single" w:sz="4" w:space="0" w:color="auto"/>
            </w:tcBorders>
            <w:shd w:val="clear" w:color="auto" w:fill="auto"/>
            <w:vAlign w:val="center"/>
          </w:tcPr>
          <w:p w:rsidR="003A7E04" w:rsidRPr="00955EEC" w:rsidRDefault="003A7E04" w:rsidP="003A7E04">
            <w:pPr>
              <w:spacing w:line="260" w:lineRule="exact"/>
              <w:jc w:val="center"/>
              <w:rPr>
                <w:rFonts w:ascii="ＭＳ 明朝" w:hAnsi="ＭＳ 明朝"/>
                <w:color w:val="ED7D31" w:themeColor="accent2"/>
                <w:sz w:val="20"/>
                <w:szCs w:val="20"/>
              </w:rPr>
            </w:pPr>
            <w:r w:rsidRPr="00955EEC">
              <w:rPr>
                <w:rFonts w:ascii="ＭＳ 明朝" w:hAnsi="ＭＳ 明朝" w:hint="eastAsia"/>
                <w:sz w:val="20"/>
                <w:szCs w:val="20"/>
              </w:rPr>
              <w:t>◎</w:t>
            </w:r>
          </w:p>
        </w:tc>
        <w:tc>
          <w:tcPr>
            <w:tcW w:w="1701" w:type="dxa"/>
            <w:gridSpan w:val="3"/>
            <w:tcBorders>
              <w:top w:val="single" w:sz="4" w:space="0" w:color="auto"/>
              <w:left w:val="single" w:sz="4" w:space="0" w:color="auto"/>
              <w:bottom w:val="single" w:sz="4" w:space="0" w:color="auto"/>
              <w:right w:val="dashSmallGap" w:sz="4"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私立専修学校専門課程「質保証・向上」補助金</w:t>
            </w:r>
          </w:p>
        </w:tc>
        <w:tc>
          <w:tcPr>
            <w:tcW w:w="4249" w:type="dxa"/>
            <w:tcBorders>
              <w:top w:val="single" w:sz="4" w:space="0" w:color="auto"/>
              <w:left w:val="dashSmallGap" w:sz="4" w:space="0" w:color="auto"/>
              <w:bottom w:val="single"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noProof/>
                <w:sz w:val="20"/>
                <w:szCs w:val="20"/>
              </w:rPr>
            </w:pPr>
            <w:r w:rsidRPr="000B43BC">
              <w:rPr>
                <w:rFonts w:ascii="ＭＳ 明朝" w:hAnsi="ＭＳ 明朝" w:hint="eastAsia"/>
                <w:noProof/>
                <w:sz w:val="20"/>
                <w:szCs w:val="20"/>
              </w:rPr>
              <w:t>◆専修学校に対して、認定制度の周知を図るとともに、認定要件となる企業等と連携した演習・実習等の授業や、教員研修等の実施を支援した。</w:t>
            </w:r>
          </w:p>
        </w:tc>
      </w:tr>
      <w:tr w:rsidR="003A7E04" w:rsidRPr="000B43BC" w:rsidTr="009A5842">
        <w:trPr>
          <w:cantSplit/>
          <w:trHeight w:val="1314"/>
        </w:trPr>
        <w:tc>
          <w:tcPr>
            <w:tcW w:w="1412" w:type="dxa"/>
            <w:vMerge/>
            <w:tcBorders>
              <w:left w:val="single" w:sz="12" w:space="0" w:color="auto"/>
              <w:bottom w:val="single" w:sz="12"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 w:val="22"/>
                <w:szCs w:val="22"/>
              </w:rPr>
            </w:pPr>
          </w:p>
        </w:tc>
        <w:tc>
          <w:tcPr>
            <w:tcW w:w="1410" w:type="dxa"/>
            <w:tcBorders>
              <w:top w:val="single" w:sz="4" w:space="0" w:color="auto"/>
              <w:left w:val="dashSmallGap" w:sz="4" w:space="0" w:color="auto"/>
              <w:bottom w:val="single" w:sz="12" w:space="0" w:color="auto"/>
              <w:right w:val="single" w:sz="12" w:space="0" w:color="auto"/>
            </w:tcBorders>
            <w:shd w:val="clear" w:color="auto" w:fill="auto"/>
            <w:vAlign w:val="center"/>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5</w:t>
            </w:r>
            <w:r w:rsidRPr="000B43BC">
              <w:rPr>
                <w:rFonts w:ascii="ＭＳ 明朝" w:hAnsi="ＭＳ 明朝" w:hint="eastAsia"/>
                <w:sz w:val="20"/>
                <w:szCs w:val="20"/>
              </w:rPr>
              <w:t>2</w:t>
            </w:r>
            <w:r w:rsidRPr="000B43BC">
              <w:rPr>
                <w:rFonts w:ascii="ＭＳ 明朝" w:hAnsi="ＭＳ 明朝"/>
                <w:sz w:val="20"/>
                <w:szCs w:val="20"/>
              </w:rPr>
              <w:t xml:space="preserve"> </w:t>
            </w:r>
            <w:r w:rsidRPr="000B43BC">
              <w:rPr>
                <w:rFonts w:ascii="ＭＳ 明朝" w:hAnsi="ＭＳ 明朝" w:hint="eastAsia"/>
                <w:sz w:val="20"/>
                <w:szCs w:val="20"/>
              </w:rPr>
              <w:t>高校と専修学校の連携</w:t>
            </w:r>
            <w:r w:rsidR="00FB6676" w:rsidRPr="000B43BC">
              <w:rPr>
                <w:rFonts w:ascii="ＭＳ ゴシック" w:eastAsia="ＭＳ ゴシック" w:hAnsi="ＭＳ ゴシック" w:hint="eastAsia"/>
                <w:noProof/>
                <w:szCs w:val="21"/>
              </w:rPr>
              <mc:AlternateContent>
                <mc:Choice Requires="wps">
                  <w:drawing>
                    <wp:anchor distT="0" distB="0" distL="114300" distR="114300" simplePos="0" relativeHeight="251671040" behindDoc="0" locked="0" layoutInCell="1" allowOverlap="1" wp14:anchorId="6C6C7B0B" wp14:editId="18B950C8">
                      <wp:simplePos x="0" y="0"/>
                      <wp:positionH relativeFrom="column">
                        <wp:posOffset>-1028700</wp:posOffset>
                      </wp:positionH>
                      <wp:positionV relativeFrom="line">
                        <wp:posOffset>692150</wp:posOffset>
                      </wp:positionV>
                      <wp:extent cx="5562600" cy="180975"/>
                      <wp:effectExtent l="0" t="0" r="0" b="9525"/>
                      <wp:wrapNone/>
                      <wp:docPr id="26"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676" w:rsidRPr="001264F3" w:rsidRDefault="00FB6676">
                                  <w:pPr>
                                    <w:rPr>
                                      <w:rFonts w:ascii="ＭＳ 明朝" w:hAnsi="ＭＳ 明朝"/>
                                      <w:sz w:val="16"/>
                                    </w:rPr>
                                  </w:pPr>
                                  <w:r>
                                    <w:rPr>
                                      <w:rFonts w:ascii="ＭＳ 明朝" w:hAnsi="ＭＳ 明朝" w:hint="eastAsia"/>
                                      <w:sz w:val="16"/>
                                    </w:rPr>
                                    <w:t>（注）目標に対する前年</w:t>
                                  </w:r>
                                  <w:r w:rsidRPr="001264F3">
                                    <w:rPr>
                                      <w:rFonts w:ascii="ＭＳ 明朝" w:hAnsi="ＭＳ 明朝" w:hint="eastAsia"/>
                                      <w:sz w:val="16"/>
                                    </w:rPr>
                                    <w:t>度実績の進捗状況を記載。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7B0B" id="_x0000_t202" coordsize="21600,21600" o:spt="202" path="m,l,21600r21600,l21600,xe">
                      <v:stroke joinstyle="miter"/>
                      <v:path gradientshapeok="t" o:connecttype="rect"/>
                    </v:shapetype>
                    <v:shape id="Text Box 1904" o:spid="_x0000_s1026" type="#_x0000_t202" style="position:absolute;left:0;text-align:left;margin-left:-81pt;margin-top:54.5pt;width:438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" filled="f" stroked="f">
                      <v:textbox inset="5.85pt,.7pt,5.85pt,.7pt">
                        <w:txbxContent>
                          <w:p w:rsidR="00FB6676" w:rsidRPr="001264F3" w:rsidRDefault="00FB6676">
                            <w:pPr>
                              <w:rPr>
                                <w:rFonts w:ascii="ＭＳ 明朝" w:hAnsi="ＭＳ 明朝"/>
                                <w:sz w:val="16"/>
                              </w:rPr>
                            </w:pPr>
                            <w:r>
                              <w:rPr>
                                <w:rFonts w:ascii="ＭＳ 明朝" w:hAnsi="ＭＳ 明朝" w:hint="eastAsia"/>
                                <w:sz w:val="16"/>
                              </w:rPr>
                              <w:t>（注）目標に対する前年</w:t>
                            </w:r>
                            <w:r w:rsidRPr="001264F3">
                              <w:rPr>
                                <w:rFonts w:ascii="ＭＳ 明朝" w:hAnsi="ＭＳ 明朝" w:hint="eastAsia"/>
                                <w:sz w:val="16"/>
                              </w:rPr>
                              <w:t>度実績の進捗状況を記載。</w:t>
                            </w:r>
                          </w:p>
                        </w:txbxContent>
                      </v:textbox>
                      <w10:wrap anchory="line"/>
                    </v:shape>
                  </w:pict>
                </mc:Fallback>
              </mc:AlternateContent>
            </w:r>
            <w:r w:rsidRPr="000B43BC">
              <w:rPr>
                <w:rFonts w:ascii="ＭＳ 明朝" w:hAnsi="ＭＳ 明朝" w:hint="eastAsia"/>
                <w:sz w:val="20"/>
                <w:szCs w:val="20"/>
              </w:rPr>
              <w:t>強化</w:t>
            </w:r>
          </w:p>
        </w:tc>
        <w:tc>
          <w:tcPr>
            <w:tcW w:w="1705" w:type="dxa"/>
            <w:tcBorders>
              <w:top w:val="single" w:sz="4" w:space="0" w:color="auto"/>
              <w:left w:val="single" w:sz="4" w:space="0" w:color="auto"/>
              <w:bottom w:val="single" w:sz="12"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5" w:type="dxa"/>
            <w:tcBorders>
              <w:top w:val="single" w:sz="4" w:space="0" w:color="auto"/>
              <w:left w:val="single" w:sz="4" w:space="0" w:color="auto"/>
              <w:bottom w:val="single" w:sz="12"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6" w:type="dxa"/>
            <w:tcBorders>
              <w:top w:val="single" w:sz="4" w:space="0" w:color="auto"/>
              <w:left w:val="single" w:sz="4" w:space="0" w:color="auto"/>
              <w:bottom w:val="single" w:sz="12"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713" w:type="dxa"/>
            <w:tcBorders>
              <w:top w:val="single" w:sz="4" w:space="0" w:color="auto"/>
              <w:left w:val="single" w:sz="4" w:space="0" w:color="auto"/>
              <w:bottom w:val="single" w:sz="12" w:space="0" w:color="auto"/>
              <w:right w:val="single" w:sz="4"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1" w:type="dxa"/>
            <w:gridSpan w:val="3"/>
            <w:tcBorders>
              <w:top w:val="single" w:sz="4" w:space="0" w:color="auto"/>
              <w:left w:val="single" w:sz="4" w:space="0" w:color="auto"/>
              <w:bottom w:val="single" w:sz="12" w:space="0" w:color="auto"/>
              <w:right w:val="dashSmallGap" w:sz="4"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大阪進路支援ネットワーク事業</w:t>
            </w:r>
          </w:p>
        </w:tc>
        <w:tc>
          <w:tcPr>
            <w:tcW w:w="4249" w:type="dxa"/>
            <w:tcBorders>
              <w:top w:val="single" w:sz="4" w:space="0" w:color="auto"/>
              <w:left w:val="dashSmallGap" w:sz="4" w:space="0" w:color="auto"/>
              <w:bottom w:val="single" w:sz="12"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◆高校における職業体験学習会の実施や、主に高校生を対象とするキャリア教育教材の開発に向けた検討等を行った。</w:t>
            </w:r>
          </w:p>
          <w:p w:rsidR="003A7E04" w:rsidRPr="000B43BC" w:rsidRDefault="003A7E04" w:rsidP="003A7E04">
            <w:pPr>
              <w:spacing w:line="260" w:lineRule="exact"/>
              <w:rPr>
                <w:rFonts w:ascii="ＭＳ 明朝" w:hAnsi="ＭＳ 明朝"/>
                <w:sz w:val="20"/>
                <w:szCs w:val="20"/>
              </w:rPr>
            </w:pPr>
          </w:p>
          <w:p w:rsidR="003A7E04" w:rsidRDefault="003A7E04" w:rsidP="003A7E04">
            <w:pPr>
              <w:spacing w:line="260" w:lineRule="exact"/>
              <w:rPr>
                <w:rFonts w:ascii="ＭＳ 明朝" w:hAnsi="ＭＳ 明朝"/>
                <w:sz w:val="20"/>
                <w:szCs w:val="20"/>
              </w:rPr>
            </w:pPr>
          </w:p>
          <w:p w:rsidR="00FB6676" w:rsidRPr="000B43BC" w:rsidRDefault="00FB6676" w:rsidP="003A7E04">
            <w:pPr>
              <w:spacing w:line="260" w:lineRule="exact"/>
              <w:rPr>
                <w:rFonts w:ascii="ＭＳ 明朝" w:hAnsi="ＭＳ 明朝"/>
                <w:sz w:val="20"/>
                <w:szCs w:val="20"/>
              </w:rPr>
            </w:pPr>
          </w:p>
        </w:tc>
      </w:tr>
      <w:tr w:rsidR="003A7E04" w:rsidRPr="000B43BC" w:rsidTr="009A5842">
        <w:trPr>
          <w:cantSplit/>
          <w:trHeight w:val="1566"/>
        </w:trPr>
        <w:tc>
          <w:tcPr>
            <w:tcW w:w="1412" w:type="dxa"/>
            <w:vMerge w:val="restart"/>
            <w:tcBorders>
              <w:left w:val="single" w:sz="12"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 w:val="22"/>
                <w:szCs w:val="22"/>
              </w:rPr>
            </w:pPr>
            <w:r w:rsidRPr="000B43BC">
              <w:rPr>
                <w:rFonts w:ascii="ＭＳ ゴシック" w:eastAsia="ＭＳ ゴシック" w:hAnsi="ＭＳ ゴシック" w:hint="eastAsia"/>
                <w:szCs w:val="21"/>
              </w:rPr>
              <w:lastRenderedPageBreak/>
              <w:t>46私立学校における障がいのある子どもへの支援《基本的方向①～④》</w:t>
            </w:r>
          </w:p>
        </w:tc>
        <w:tc>
          <w:tcPr>
            <w:tcW w:w="1410" w:type="dxa"/>
            <w:vMerge w:val="restart"/>
            <w:tcBorders>
              <w:top w:val="single" w:sz="6" w:space="0" w:color="auto"/>
              <w:left w:val="dashSmallGap" w:sz="4" w:space="0" w:color="auto"/>
              <w:right w:val="single" w:sz="12" w:space="0" w:color="auto"/>
            </w:tcBorders>
            <w:shd w:val="clear" w:color="auto" w:fill="auto"/>
            <w:vAlign w:val="center"/>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153</w:t>
            </w:r>
            <w:r w:rsidRPr="000B43BC">
              <w:rPr>
                <w:rFonts w:ascii="ＭＳ 明朝" w:hAnsi="ＭＳ 明朝"/>
                <w:sz w:val="20"/>
                <w:szCs w:val="20"/>
              </w:rPr>
              <w:t xml:space="preserve"> </w:t>
            </w:r>
            <w:r w:rsidRPr="000B43BC">
              <w:rPr>
                <w:rFonts w:ascii="ＭＳ 明朝" w:hAnsi="ＭＳ 明朝" w:hint="eastAsia"/>
                <w:sz w:val="20"/>
                <w:szCs w:val="20"/>
              </w:rPr>
              <w:t>支援教育の充実に向けた取組みの支援【基本方針３具体的取組67の再掲】</w:t>
            </w:r>
          </w:p>
        </w:tc>
        <w:tc>
          <w:tcPr>
            <w:tcW w:w="1705" w:type="dxa"/>
            <w:vMerge w:val="restart"/>
            <w:tcBorders>
              <w:top w:val="single" w:sz="6" w:space="0" w:color="auto"/>
              <w:left w:val="single" w:sz="4" w:space="0" w:color="auto"/>
              <w:right w:val="single" w:sz="12" w:space="0" w:color="auto"/>
            </w:tcBorders>
            <w:shd w:val="clear" w:color="auto" w:fill="auto"/>
          </w:tcPr>
          <w:p w:rsidR="003A7E04" w:rsidRPr="000B43BC" w:rsidRDefault="003A7E04" w:rsidP="003A7E04">
            <w:pPr>
              <w:spacing w:line="260" w:lineRule="exact"/>
              <w:jc w:val="left"/>
              <w:rPr>
                <w:rFonts w:ascii="ＭＳ 明朝" w:hAnsi="ＭＳ 明朝"/>
                <w:sz w:val="20"/>
                <w:szCs w:val="20"/>
              </w:rPr>
            </w:pPr>
            <w:r w:rsidRPr="000B43BC">
              <w:rPr>
                <w:rFonts w:ascii="ＭＳ 明朝" w:hAnsi="ＭＳ 明朝" w:hint="eastAsia"/>
                <w:sz w:val="20"/>
                <w:szCs w:val="20"/>
              </w:rPr>
              <w:t>支援教育に関する研修を受講した私立幼稚園等教諭：90%</w:t>
            </w:r>
          </w:p>
        </w:tc>
        <w:tc>
          <w:tcPr>
            <w:tcW w:w="1705" w:type="dxa"/>
            <w:vMerge w:val="restart"/>
            <w:tcBorders>
              <w:top w:val="single" w:sz="6" w:space="0" w:color="auto"/>
              <w:left w:val="single" w:sz="4" w:space="0" w:color="auto"/>
              <w:right w:val="single" w:sz="12" w:space="0" w:color="auto"/>
            </w:tcBorders>
            <w:shd w:val="clear" w:color="auto" w:fill="auto"/>
          </w:tcPr>
          <w:p w:rsidR="003A7E04" w:rsidRPr="000B43BC" w:rsidRDefault="003A7E04" w:rsidP="003A7E04">
            <w:pPr>
              <w:spacing w:line="260" w:lineRule="exact"/>
              <w:jc w:val="left"/>
              <w:rPr>
                <w:rFonts w:ascii="ＭＳ 明朝" w:hAnsi="ＭＳ 明朝"/>
                <w:sz w:val="20"/>
                <w:szCs w:val="20"/>
              </w:rPr>
            </w:pPr>
            <w:r w:rsidRPr="000B43BC">
              <w:rPr>
                <w:rFonts w:ascii="ＭＳ 明朝" w:hAnsi="ＭＳ 明朝" w:hint="eastAsia"/>
                <w:sz w:val="20"/>
                <w:szCs w:val="20"/>
              </w:rPr>
              <w:t>支援教育に関する研修を受講した私立幼稚園等教諭：67.6％</w:t>
            </w:r>
          </w:p>
          <w:p w:rsidR="003A7E04" w:rsidRPr="000B43BC" w:rsidRDefault="003A7E04" w:rsidP="003A7E04">
            <w:pPr>
              <w:spacing w:line="260" w:lineRule="exact"/>
              <w:jc w:val="left"/>
              <w:rPr>
                <w:rFonts w:ascii="ＭＳ 明朝" w:hAnsi="ＭＳ 明朝"/>
                <w:sz w:val="20"/>
                <w:szCs w:val="20"/>
              </w:rPr>
            </w:pPr>
            <w:r w:rsidRPr="000B43BC">
              <w:rPr>
                <w:rFonts w:ascii="ＭＳ 明朝" w:hAnsi="ＭＳ 明朝" w:hint="eastAsia"/>
                <w:sz w:val="20"/>
                <w:szCs w:val="20"/>
              </w:rPr>
              <w:t>（平成27年度）</w:t>
            </w:r>
          </w:p>
        </w:tc>
        <w:tc>
          <w:tcPr>
            <w:tcW w:w="1706" w:type="dxa"/>
            <w:vMerge w:val="restart"/>
            <w:tcBorders>
              <w:top w:val="single" w:sz="12" w:space="0" w:color="auto"/>
              <w:left w:val="single" w:sz="12" w:space="0" w:color="auto"/>
              <w:bottom w:val="single" w:sz="8" w:space="0" w:color="auto"/>
              <w:right w:val="single" w:sz="12" w:space="0" w:color="auto"/>
            </w:tcBorders>
            <w:shd w:val="clear" w:color="auto" w:fill="auto"/>
          </w:tcPr>
          <w:p w:rsidR="003A7E04" w:rsidRDefault="003A7E04" w:rsidP="003A7E04">
            <w:pPr>
              <w:spacing w:line="260" w:lineRule="exact"/>
              <w:jc w:val="left"/>
              <w:rPr>
                <w:rFonts w:ascii="ＭＳ 明朝" w:hAnsi="ＭＳ 明朝"/>
                <w:sz w:val="20"/>
                <w:szCs w:val="20"/>
              </w:rPr>
            </w:pPr>
          </w:p>
          <w:p w:rsidR="003A7E04" w:rsidRPr="00955EEC" w:rsidRDefault="003A7E04" w:rsidP="003A7E04">
            <w:pPr>
              <w:spacing w:line="260" w:lineRule="exact"/>
              <w:jc w:val="center"/>
              <w:rPr>
                <w:rFonts w:ascii="ＭＳ 明朝" w:hAnsi="ＭＳ 明朝"/>
                <w:sz w:val="20"/>
                <w:szCs w:val="20"/>
              </w:rPr>
            </w:pPr>
            <w:r w:rsidRPr="00955EEC">
              <w:rPr>
                <w:rFonts w:ascii="ＭＳ 明朝" w:hAnsi="ＭＳ 明朝" w:hint="eastAsia"/>
                <w:sz w:val="20"/>
                <w:szCs w:val="20"/>
              </w:rPr>
              <w:t>－</w:t>
            </w:r>
          </w:p>
          <w:p w:rsidR="003A7E04" w:rsidRPr="000B43BC" w:rsidRDefault="003A7E04" w:rsidP="003A7E04">
            <w:pPr>
              <w:spacing w:line="260" w:lineRule="exact"/>
              <w:jc w:val="left"/>
              <w:rPr>
                <w:rFonts w:ascii="ＭＳ 明朝" w:hAnsi="ＭＳ 明朝"/>
                <w:sz w:val="20"/>
                <w:szCs w:val="20"/>
              </w:rPr>
            </w:pPr>
          </w:p>
          <w:p w:rsidR="003A7E04" w:rsidRPr="000B43BC" w:rsidRDefault="003A7E04" w:rsidP="003A7E04">
            <w:pPr>
              <w:spacing w:line="260" w:lineRule="exact"/>
              <w:jc w:val="left"/>
              <w:rPr>
                <w:rFonts w:ascii="ＭＳ 明朝" w:hAnsi="ＭＳ 明朝"/>
                <w:sz w:val="20"/>
                <w:szCs w:val="20"/>
              </w:rPr>
            </w:pPr>
            <w:r w:rsidRPr="00D670B0">
              <w:rPr>
                <w:rFonts w:ascii="ＭＳ 明朝" w:hAnsi="ＭＳ 明朝" w:hint="eastAsia"/>
                <w:sz w:val="18"/>
                <w:szCs w:val="20"/>
              </w:rPr>
              <w:t>（※）令和元年度の国調査から当該項目が削除されたため</w:t>
            </w:r>
          </w:p>
        </w:tc>
        <w:tc>
          <w:tcPr>
            <w:tcW w:w="713" w:type="dxa"/>
            <w:vMerge w:val="restart"/>
            <w:tcBorders>
              <w:top w:val="single" w:sz="12" w:space="0" w:color="auto"/>
              <w:left w:val="single" w:sz="12" w:space="0" w:color="auto"/>
              <w:bottom w:val="single" w:sz="8" w:space="0" w:color="auto"/>
              <w:right w:val="single" w:sz="4"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1" w:type="dxa"/>
            <w:gridSpan w:val="3"/>
            <w:tcBorders>
              <w:top w:val="single" w:sz="12" w:space="0" w:color="auto"/>
              <w:left w:val="single" w:sz="4" w:space="0" w:color="auto"/>
              <w:bottom w:val="dotted" w:sz="4" w:space="0" w:color="auto"/>
              <w:right w:val="dashSmallGap" w:sz="4"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noProof/>
                <w:sz w:val="20"/>
                <w:szCs w:val="20"/>
              </w:rPr>
              <mc:AlternateContent>
                <mc:Choice Requires="wpg">
                  <w:drawing>
                    <wp:anchor distT="0" distB="0" distL="114300" distR="114300" simplePos="0" relativeHeight="251673088" behindDoc="0" locked="0" layoutInCell="1" allowOverlap="1" wp14:anchorId="185CBED5" wp14:editId="3911B15E">
                      <wp:simplePos x="0" y="0"/>
                      <wp:positionH relativeFrom="column">
                        <wp:posOffset>-38735</wp:posOffset>
                      </wp:positionH>
                      <wp:positionV relativeFrom="paragraph">
                        <wp:posOffset>522605</wp:posOffset>
                      </wp:positionV>
                      <wp:extent cx="265430" cy="254000"/>
                      <wp:effectExtent l="0" t="0" r="0" b="0"/>
                      <wp:wrapNone/>
                      <wp:docPr id="20"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1"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2"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1CBF43B0" id="グループ化 25" o:spid="_x0000_s1026" style="position:absolute;left:0;text-align:left;margin-left:-3.05pt;margin-top:41.15pt;width:20.9pt;height:20pt;z-index:25167308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crdsLfAAAACAEAAA8AAABkcnMvZG93bnJldi54&#10;bWxMj01rwkAQhu+F/odlCr3p5gOtxGxEpO1JCtVC8TZmxySY3Q3ZNYn/vtNTe5x5H955Jt9MphUD&#10;9b5xVkE8j0CQLZ1ubKXg6/g2W4HwAa3G1llScCcPm+LxIcdMu9F+0nAIleAS6zNUUIfQZVL6siaD&#10;fu46spxdXG8w8NhXUvc4crlpZRJFS2mwsXyhxo52NZXXw80oeB9x3Kbx67C/Xnb303Hx8b2PSann&#10;p2m7BhFoCn8w/OqzOhTsdHY3q71oFcyWMZMKVkkKgvN08QLizFzCC1nk8v8DxQ8A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">
                        <v:imagedata r:id="rId15"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" filled="f" strokecolor="#385d8a" strokeweight=".5pt"/>
                    </v:group>
                  </w:pict>
                </mc:Fallback>
              </mc:AlternateContent>
            </w:r>
            <w:r w:rsidRPr="000B43BC">
              <w:rPr>
                <w:rFonts w:ascii="ＭＳ 明朝" w:hAnsi="ＭＳ 明朝" w:hint="eastAsia"/>
                <w:sz w:val="20"/>
                <w:szCs w:val="20"/>
              </w:rPr>
              <w:t>私立幼稚園等教諭を対象とする研修機会の拡大</w:t>
            </w:r>
          </w:p>
        </w:tc>
        <w:tc>
          <w:tcPr>
            <w:tcW w:w="4249" w:type="dxa"/>
            <w:tcBorders>
              <w:top w:val="single" w:sz="12" w:space="0" w:color="auto"/>
              <w:left w:val="dashSmallGap" w:sz="4" w:space="0" w:color="auto"/>
              <w:bottom w:val="dotted"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◆私立幼稚園等教諭が受講できる研修機会の拡大とともに、府教育センターや支援学校主催の研修会に関する情報を私立幼稚園等に提供した。</w:t>
            </w:r>
          </w:p>
        </w:tc>
      </w:tr>
      <w:tr w:rsidR="003A7E04" w:rsidRPr="000B43BC" w:rsidTr="00ED5A4B">
        <w:trPr>
          <w:cantSplit/>
        </w:trPr>
        <w:tc>
          <w:tcPr>
            <w:tcW w:w="1412" w:type="dxa"/>
            <w:vMerge/>
            <w:tcBorders>
              <w:left w:val="single" w:sz="12" w:space="0" w:color="auto"/>
              <w:bottom w:val="single" w:sz="4"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 w:val="22"/>
                <w:szCs w:val="22"/>
              </w:rPr>
            </w:pPr>
          </w:p>
        </w:tc>
        <w:tc>
          <w:tcPr>
            <w:tcW w:w="1410" w:type="dxa"/>
            <w:vMerge/>
            <w:tcBorders>
              <w:left w:val="dashSmallGap"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rPr>
                <w:rFonts w:ascii="ＭＳ 明朝" w:hAnsi="ＭＳ 明朝"/>
                <w:sz w:val="20"/>
                <w:szCs w:val="20"/>
              </w:rPr>
            </w:pPr>
          </w:p>
        </w:tc>
        <w:tc>
          <w:tcPr>
            <w:tcW w:w="1705" w:type="dxa"/>
            <w:vMerge/>
            <w:tcBorders>
              <w:left w:val="single" w:sz="4" w:space="0" w:color="auto"/>
              <w:bottom w:val="single"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p>
        </w:tc>
        <w:tc>
          <w:tcPr>
            <w:tcW w:w="1705" w:type="dxa"/>
            <w:vMerge/>
            <w:tcBorders>
              <w:left w:val="single" w:sz="4" w:space="0" w:color="auto"/>
              <w:bottom w:val="single"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p>
        </w:tc>
        <w:tc>
          <w:tcPr>
            <w:tcW w:w="1706" w:type="dxa"/>
            <w:vMerge/>
            <w:tcBorders>
              <w:top w:val="single" w:sz="8" w:space="0" w:color="auto"/>
              <w:left w:val="single" w:sz="12" w:space="0" w:color="auto"/>
              <w:bottom w:val="single" w:sz="8"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u w:val="single"/>
              </w:rPr>
            </w:pPr>
          </w:p>
        </w:tc>
        <w:tc>
          <w:tcPr>
            <w:tcW w:w="713" w:type="dxa"/>
            <w:vMerge/>
            <w:tcBorders>
              <w:top w:val="single" w:sz="8" w:space="0" w:color="auto"/>
              <w:left w:val="single" w:sz="12" w:space="0" w:color="auto"/>
              <w:bottom w:val="single" w:sz="8" w:space="0" w:color="auto"/>
              <w:right w:val="single" w:sz="4"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p>
        </w:tc>
        <w:tc>
          <w:tcPr>
            <w:tcW w:w="1701" w:type="dxa"/>
            <w:gridSpan w:val="3"/>
            <w:tcBorders>
              <w:top w:val="dotted" w:sz="4" w:space="0" w:color="auto"/>
              <w:left w:val="single" w:sz="4" w:space="0" w:color="auto"/>
              <w:bottom w:val="single" w:sz="8" w:space="0" w:color="auto"/>
              <w:right w:val="dashSmallGap" w:sz="4"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私立幼稚園等の特別支援教育助成事業</w:t>
            </w:r>
          </w:p>
        </w:tc>
        <w:tc>
          <w:tcPr>
            <w:tcW w:w="4249" w:type="dxa"/>
            <w:tcBorders>
              <w:top w:val="dotted" w:sz="4" w:space="0" w:color="auto"/>
              <w:left w:val="dashSmallGap" w:sz="4" w:space="0" w:color="auto"/>
              <w:bottom w:val="single" w:sz="8" w:space="0" w:color="auto"/>
              <w:right w:val="single" w:sz="12" w:space="0" w:color="auto"/>
            </w:tcBorders>
            <w:shd w:val="clear" w:color="auto" w:fill="auto"/>
          </w:tcPr>
          <w:p w:rsidR="003A7E04" w:rsidRPr="000B43BC" w:rsidRDefault="003A7E04" w:rsidP="00ED5A4B">
            <w:pPr>
              <w:spacing w:line="260" w:lineRule="exact"/>
              <w:rPr>
                <w:rFonts w:ascii="ＭＳ 明朝" w:hAnsi="ＭＳ 明朝"/>
                <w:sz w:val="20"/>
                <w:szCs w:val="20"/>
              </w:rPr>
            </w:pPr>
            <w:r w:rsidRPr="000B43BC">
              <w:rPr>
                <w:rFonts w:ascii="ＭＳ 明朝" w:hAnsi="ＭＳ 明朝" w:hint="eastAsia"/>
                <w:sz w:val="20"/>
                <w:szCs w:val="20"/>
              </w:rPr>
              <w:t>◆私立幼稚園等における特別支援教育の充実を図るため、障がいのある幼児を受け入れ特別な配慮を行っている私立幼稚園等</w:t>
            </w:r>
            <w:r w:rsidRPr="00617008">
              <w:rPr>
                <w:rFonts w:ascii="ＭＳ 明朝" w:hAnsi="ＭＳ 明朝" w:hint="eastAsia"/>
                <w:sz w:val="20"/>
                <w:szCs w:val="20"/>
              </w:rPr>
              <w:t>2</w:t>
            </w:r>
            <w:r w:rsidRPr="00617008">
              <w:rPr>
                <w:rFonts w:ascii="ＭＳ 明朝" w:hAnsi="ＭＳ 明朝"/>
                <w:sz w:val="20"/>
                <w:szCs w:val="20"/>
              </w:rPr>
              <w:t>1</w:t>
            </w:r>
            <w:r w:rsidRPr="00617008">
              <w:rPr>
                <w:rFonts w:ascii="ＭＳ 明朝" w:hAnsi="ＭＳ 明朝" w:hint="eastAsia"/>
                <w:sz w:val="20"/>
                <w:szCs w:val="20"/>
              </w:rPr>
              <w:t>7</w:t>
            </w:r>
            <w:r w:rsidRPr="000B43BC">
              <w:rPr>
                <w:rFonts w:ascii="ＭＳ 明朝" w:hAnsi="ＭＳ 明朝" w:hint="eastAsia"/>
                <w:sz w:val="20"/>
                <w:szCs w:val="20"/>
              </w:rPr>
              <w:t>園に助成を行った。</w:t>
            </w:r>
          </w:p>
        </w:tc>
      </w:tr>
      <w:tr w:rsidR="003A7E04" w:rsidRPr="000B43BC" w:rsidTr="009A5842">
        <w:trPr>
          <w:cantSplit/>
          <w:trHeight w:val="1779"/>
        </w:trPr>
        <w:tc>
          <w:tcPr>
            <w:tcW w:w="1412" w:type="dxa"/>
            <w:vMerge w:val="restart"/>
            <w:tcBorders>
              <w:top w:val="single" w:sz="4" w:space="0" w:color="auto"/>
              <w:left w:val="single" w:sz="12" w:space="0" w:color="auto"/>
              <w:bottom w:val="single" w:sz="12"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47私立学校におけるいじめや不登校等生徒指導上の課題解決、及び体罰等の防止に向けた取組みの促進</w:t>
            </w:r>
          </w:p>
          <w:p w:rsidR="00FB6676" w:rsidRPr="000B43BC" w:rsidRDefault="003A7E04" w:rsidP="00FB6676">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《基本的方向①～④》</w:t>
            </w:r>
          </w:p>
        </w:tc>
        <w:tc>
          <w:tcPr>
            <w:tcW w:w="1410" w:type="dxa"/>
            <w:vMerge w:val="restart"/>
            <w:tcBorders>
              <w:top w:val="single" w:sz="4" w:space="0" w:color="auto"/>
              <w:left w:val="dashSmallGap" w:sz="4" w:space="0" w:color="auto"/>
              <w:bottom w:val="single" w:sz="12" w:space="0" w:color="auto"/>
              <w:right w:val="single" w:sz="12" w:space="0" w:color="auto"/>
            </w:tcBorders>
            <w:shd w:val="clear" w:color="auto" w:fill="auto"/>
            <w:vAlign w:val="center"/>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54 </w:t>
            </w:r>
            <w:r w:rsidRPr="000B43BC">
              <w:rPr>
                <w:rFonts w:ascii="ＭＳ 明朝" w:hAnsi="ＭＳ 明朝" w:hint="eastAsia"/>
                <w:sz w:val="20"/>
                <w:szCs w:val="20"/>
              </w:rPr>
              <w:t>私立学校における児童・生徒への支援・相談の取組みの促進と、体罰等の防止に向けた対応</w:t>
            </w:r>
          </w:p>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【基本方針４　具体的取組8</w:t>
            </w:r>
            <w:r w:rsidRPr="000B43BC">
              <w:rPr>
                <w:rFonts w:ascii="ＭＳ 明朝" w:hAnsi="ＭＳ 明朝"/>
                <w:sz w:val="20"/>
                <w:szCs w:val="20"/>
              </w:rPr>
              <w:t>6</w:t>
            </w:r>
            <w:r w:rsidRPr="000B43BC">
              <w:rPr>
                <w:rFonts w:ascii="ＭＳ 明朝" w:hAnsi="ＭＳ 明朝" w:hint="eastAsia"/>
                <w:sz w:val="20"/>
                <w:szCs w:val="20"/>
              </w:rPr>
              <w:t>及び90の再掲】</w:t>
            </w:r>
          </w:p>
        </w:tc>
        <w:tc>
          <w:tcPr>
            <w:tcW w:w="1705" w:type="dxa"/>
            <w:vMerge w:val="restart"/>
            <w:tcBorders>
              <w:top w:val="single" w:sz="4" w:space="0" w:color="auto"/>
              <w:left w:val="single" w:sz="4" w:space="0" w:color="auto"/>
              <w:bottom w:val="single" w:sz="12"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5" w:type="dxa"/>
            <w:vMerge w:val="restart"/>
            <w:tcBorders>
              <w:top w:val="single" w:sz="4" w:space="0" w:color="auto"/>
              <w:left w:val="single" w:sz="4" w:space="0" w:color="auto"/>
              <w:bottom w:val="single" w:sz="12"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6" w:type="dxa"/>
            <w:vMerge w:val="restart"/>
            <w:tcBorders>
              <w:top w:val="single" w:sz="8" w:space="0" w:color="auto"/>
              <w:left w:val="single" w:sz="4" w:space="0" w:color="auto"/>
              <w:bottom w:val="single" w:sz="12"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713" w:type="dxa"/>
            <w:vMerge w:val="restart"/>
            <w:tcBorders>
              <w:top w:val="single" w:sz="8" w:space="0" w:color="auto"/>
              <w:left w:val="single" w:sz="4" w:space="0" w:color="auto"/>
              <w:bottom w:val="single" w:sz="8" w:space="0" w:color="auto"/>
              <w:right w:val="single" w:sz="4"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1" w:type="dxa"/>
            <w:gridSpan w:val="3"/>
            <w:tcBorders>
              <w:top w:val="single" w:sz="8" w:space="0" w:color="auto"/>
              <w:left w:val="single" w:sz="4" w:space="0" w:color="auto"/>
              <w:bottom w:val="dotted" w:sz="4" w:space="0" w:color="auto"/>
              <w:right w:val="dashSmallGap" w:sz="4"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私立学校におけるいじめや不登校等の防止に向けた取組みを支援</w:t>
            </w:r>
          </w:p>
        </w:tc>
        <w:tc>
          <w:tcPr>
            <w:tcW w:w="4249" w:type="dxa"/>
            <w:tcBorders>
              <w:top w:val="single" w:sz="8" w:space="0" w:color="auto"/>
              <w:left w:val="dashSmallGap" w:sz="4" w:space="0" w:color="auto"/>
              <w:bottom w:val="dotted" w:sz="4" w:space="0" w:color="auto"/>
              <w:right w:val="single" w:sz="12"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◆私学団体の研修等において、各学校の基本方針に則った取組みや校内組織の実効的な活用等について、周知・徹底した。</w:t>
            </w:r>
          </w:p>
          <w:p w:rsidR="003A7E04" w:rsidRDefault="003A7E04" w:rsidP="00ED5A4B">
            <w:pPr>
              <w:spacing w:line="260" w:lineRule="exact"/>
              <w:jc w:val="left"/>
              <w:rPr>
                <w:rFonts w:ascii="ＭＳ 明朝" w:hAnsi="ＭＳ 明朝"/>
                <w:sz w:val="20"/>
                <w:szCs w:val="20"/>
              </w:rPr>
            </w:pPr>
            <w:r w:rsidRPr="000B43BC">
              <w:rPr>
                <w:rFonts w:ascii="ＭＳ 明朝" w:eastAsia="HGSｺﾞｼｯｸM" w:hAnsi="ＭＳ 明朝" w:cs="Courier New" w:hint="eastAsia"/>
                <w:sz w:val="20"/>
                <w:szCs w:val="20"/>
              </w:rPr>
              <w:t>◆</w:t>
            </w:r>
            <w:r w:rsidRPr="000B43BC">
              <w:rPr>
                <w:rFonts w:ascii="ＭＳ 明朝" w:hAnsi="ＭＳ 明朝" w:hint="eastAsia"/>
                <w:sz w:val="20"/>
                <w:szCs w:val="20"/>
              </w:rPr>
              <w:t>大阪府教育センターが実施する「すこやか教育相談」のポスター等を私立学校に配付するとともに、私立学校校長会等を通じて、教職員や児童生徒への周知を促した。</w:t>
            </w:r>
          </w:p>
          <w:p w:rsidR="00FB6676" w:rsidRDefault="00FB6676" w:rsidP="00ED5A4B">
            <w:pPr>
              <w:spacing w:line="260" w:lineRule="exact"/>
              <w:jc w:val="left"/>
              <w:rPr>
                <w:rFonts w:ascii="ＭＳ 明朝" w:hAnsi="ＭＳ 明朝"/>
                <w:sz w:val="20"/>
                <w:szCs w:val="20"/>
              </w:rPr>
            </w:pPr>
          </w:p>
          <w:p w:rsidR="00FB6676" w:rsidRPr="000B43BC" w:rsidRDefault="00FB6676" w:rsidP="00ED5A4B">
            <w:pPr>
              <w:spacing w:line="260" w:lineRule="exact"/>
              <w:jc w:val="left"/>
              <w:rPr>
                <w:rFonts w:ascii="ＭＳ 明朝" w:hAnsi="ＭＳ 明朝"/>
                <w:sz w:val="20"/>
                <w:szCs w:val="20"/>
              </w:rPr>
            </w:pPr>
          </w:p>
        </w:tc>
      </w:tr>
      <w:tr w:rsidR="003A7E04" w:rsidRPr="000B43BC" w:rsidTr="009A5842">
        <w:trPr>
          <w:cantSplit/>
          <w:trHeight w:val="1155"/>
        </w:trPr>
        <w:tc>
          <w:tcPr>
            <w:tcW w:w="1412" w:type="dxa"/>
            <w:vMerge/>
            <w:tcBorders>
              <w:top w:val="single" w:sz="12" w:space="0" w:color="auto"/>
              <w:left w:val="single" w:sz="12" w:space="0" w:color="auto"/>
              <w:bottom w:val="single" w:sz="4" w:space="0" w:color="auto"/>
              <w:right w:val="dashSmallGap" w:sz="4" w:space="0" w:color="auto"/>
            </w:tcBorders>
            <w:vAlign w:val="center"/>
          </w:tcPr>
          <w:p w:rsidR="003A7E04" w:rsidRPr="000B43BC" w:rsidRDefault="003A7E04" w:rsidP="003A7E04">
            <w:pPr>
              <w:spacing w:line="260" w:lineRule="exact"/>
              <w:rPr>
                <w:rFonts w:ascii="ＭＳ ゴシック" w:eastAsia="ＭＳ ゴシック" w:hAnsi="ＭＳ ゴシック"/>
                <w:szCs w:val="21"/>
              </w:rPr>
            </w:pPr>
          </w:p>
        </w:tc>
        <w:tc>
          <w:tcPr>
            <w:tcW w:w="1410" w:type="dxa"/>
            <w:vMerge/>
            <w:tcBorders>
              <w:top w:val="single" w:sz="12" w:space="0" w:color="auto"/>
              <w:left w:val="dashSmallGap"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rPr>
                <w:rFonts w:ascii="ＭＳ 明朝" w:hAnsi="ＭＳ 明朝"/>
                <w:sz w:val="20"/>
                <w:szCs w:val="20"/>
              </w:rPr>
            </w:pPr>
          </w:p>
        </w:tc>
        <w:tc>
          <w:tcPr>
            <w:tcW w:w="1705"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p>
        </w:tc>
        <w:tc>
          <w:tcPr>
            <w:tcW w:w="1705"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p>
        </w:tc>
        <w:tc>
          <w:tcPr>
            <w:tcW w:w="1706"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p>
        </w:tc>
        <w:tc>
          <w:tcPr>
            <w:tcW w:w="713" w:type="dxa"/>
            <w:vMerge/>
            <w:tcBorders>
              <w:top w:val="single" w:sz="8" w:space="0" w:color="auto"/>
              <w:left w:val="single" w:sz="4" w:space="0" w:color="auto"/>
              <w:bottom w:val="single" w:sz="8" w:space="0" w:color="auto"/>
              <w:right w:val="single" w:sz="4" w:space="0" w:color="auto"/>
            </w:tcBorders>
            <w:shd w:val="clear" w:color="auto" w:fill="auto"/>
            <w:vAlign w:val="center"/>
          </w:tcPr>
          <w:p w:rsidR="003A7E04" w:rsidRPr="000B43BC" w:rsidRDefault="003A7E04" w:rsidP="003A7E04">
            <w:pPr>
              <w:spacing w:line="260" w:lineRule="exact"/>
              <w:jc w:val="center"/>
              <w:rPr>
                <w:rFonts w:ascii="ＭＳ 明朝" w:hAnsi="ＭＳ 明朝"/>
                <w:sz w:val="20"/>
                <w:szCs w:val="20"/>
              </w:rPr>
            </w:pPr>
          </w:p>
        </w:tc>
        <w:tc>
          <w:tcPr>
            <w:tcW w:w="1701" w:type="dxa"/>
            <w:gridSpan w:val="3"/>
            <w:tcBorders>
              <w:top w:val="dotted" w:sz="4" w:space="0" w:color="auto"/>
              <w:left w:val="single" w:sz="4" w:space="0" w:color="auto"/>
              <w:bottom w:val="single" w:sz="8" w:space="0" w:color="auto"/>
              <w:right w:val="dashSmallGap" w:sz="4" w:space="0" w:color="auto"/>
            </w:tcBorders>
            <w:shd w:val="clear" w:color="auto" w:fill="auto"/>
          </w:tcPr>
          <w:p w:rsidR="003A7E04" w:rsidRPr="000B43BC"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私立学校における体罰等の防止に向けた取組みを支援</w:t>
            </w:r>
          </w:p>
        </w:tc>
        <w:tc>
          <w:tcPr>
            <w:tcW w:w="4249" w:type="dxa"/>
            <w:tcBorders>
              <w:top w:val="dotted" w:sz="4" w:space="0" w:color="auto"/>
              <w:left w:val="dashSmallGap" w:sz="4" w:space="0" w:color="auto"/>
              <w:bottom w:val="single" w:sz="8" w:space="0" w:color="auto"/>
              <w:right w:val="single" w:sz="12" w:space="0" w:color="auto"/>
            </w:tcBorders>
            <w:shd w:val="clear" w:color="auto" w:fill="auto"/>
          </w:tcPr>
          <w:p w:rsidR="003A7E04" w:rsidRDefault="003A7E04" w:rsidP="003A7E04">
            <w:pPr>
              <w:spacing w:line="260" w:lineRule="exact"/>
              <w:rPr>
                <w:rFonts w:ascii="ＭＳ 明朝" w:hAnsi="ＭＳ 明朝"/>
                <w:sz w:val="20"/>
                <w:szCs w:val="20"/>
              </w:rPr>
            </w:pPr>
            <w:r w:rsidRPr="000B43BC">
              <w:rPr>
                <w:rFonts w:ascii="ＭＳ 明朝" w:hAnsi="ＭＳ 明朝" w:hint="eastAsia"/>
                <w:sz w:val="20"/>
                <w:szCs w:val="20"/>
              </w:rPr>
              <w:t>◆文部科学省調査を活用して、私立学校における体罰の実態等を調査した。また、校長会等で注意喚起を行った。</w:t>
            </w:r>
          </w:p>
          <w:p w:rsidR="00FB6676" w:rsidRDefault="00FB6676" w:rsidP="003A7E04">
            <w:pPr>
              <w:spacing w:line="260" w:lineRule="exact"/>
              <w:rPr>
                <w:rFonts w:ascii="ＭＳ 明朝" w:hAnsi="ＭＳ 明朝"/>
                <w:sz w:val="20"/>
                <w:szCs w:val="20"/>
              </w:rPr>
            </w:pPr>
          </w:p>
          <w:p w:rsidR="00FB6676" w:rsidRPr="000B43BC" w:rsidRDefault="00FB6676" w:rsidP="003A7E04">
            <w:pPr>
              <w:spacing w:line="260" w:lineRule="exact"/>
              <w:rPr>
                <w:rFonts w:ascii="ＭＳ 明朝" w:hAnsi="ＭＳ 明朝"/>
                <w:sz w:val="20"/>
                <w:szCs w:val="20"/>
              </w:rPr>
            </w:pPr>
          </w:p>
        </w:tc>
      </w:tr>
      <w:tr w:rsidR="00FB6676" w:rsidRPr="000B43BC" w:rsidTr="00FB6676">
        <w:trPr>
          <w:cantSplit/>
          <w:trHeight w:val="2036"/>
        </w:trPr>
        <w:tc>
          <w:tcPr>
            <w:tcW w:w="1412" w:type="dxa"/>
            <w:vMerge w:val="restart"/>
            <w:tcBorders>
              <w:top w:val="single" w:sz="4" w:space="0" w:color="auto"/>
              <w:left w:val="single" w:sz="12" w:space="0" w:color="auto"/>
              <w:right w:val="dashSmallGap" w:sz="4" w:space="0" w:color="auto"/>
            </w:tcBorders>
            <w:vAlign w:val="center"/>
          </w:tcPr>
          <w:p w:rsidR="00FB6676" w:rsidRPr="000B43BC" w:rsidRDefault="00FB6676" w:rsidP="00FB6676">
            <w:pPr>
              <w:spacing w:line="260" w:lineRule="exact"/>
              <w:rPr>
                <w:rFonts w:ascii="ＭＳ ゴシック" w:eastAsia="ＭＳ ゴシック" w:hAnsi="ＭＳ ゴシック"/>
                <w:sz w:val="22"/>
                <w:szCs w:val="22"/>
              </w:rPr>
            </w:pPr>
            <w:r w:rsidRPr="000B43BC">
              <w:rPr>
                <w:rFonts w:ascii="ＭＳ ゴシック" w:eastAsia="ＭＳ ゴシック" w:hAnsi="ＭＳ ゴシック" w:hint="eastAsia"/>
                <w:szCs w:val="21"/>
              </w:rPr>
              <w:lastRenderedPageBreak/>
              <w:t>48私立学校における教員の資質向上に向けた取組みの支援《基本的方向①～④》</w:t>
            </w:r>
          </w:p>
        </w:tc>
        <w:tc>
          <w:tcPr>
            <w:tcW w:w="1410" w:type="dxa"/>
            <w:tcBorders>
              <w:top w:val="single" w:sz="4" w:space="0" w:color="auto"/>
              <w:left w:val="dashSmallGap" w:sz="4" w:space="0" w:color="auto"/>
              <w:bottom w:val="single" w:sz="4" w:space="0" w:color="auto"/>
              <w:right w:val="single" w:sz="12" w:space="0" w:color="auto"/>
            </w:tcBorders>
            <w:shd w:val="clear" w:color="auto" w:fill="auto"/>
            <w:vAlign w:val="center"/>
          </w:tcPr>
          <w:p w:rsidR="00FB6676" w:rsidRPr="000B43BC" w:rsidRDefault="00FB6676" w:rsidP="003A7E04">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55 </w:t>
            </w:r>
            <w:r w:rsidRPr="000B43BC">
              <w:rPr>
                <w:rFonts w:ascii="ＭＳ 明朝" w:hAnsi="ＭＳ 明朝" w:hint="eastAsia"/>
                <w:sz w:val="20"/>
                <w:szCs w:val="20"/>
              </w:rPr>
              <w:t>私学団体における研修事業の支援</w:t>
            </w:r>
          </w:p>
          <w:p w:rsidR="00FB6676" w:rsidRPr="000B43BC" w:rsidRDefault="00FB6676" w:rsidP="003A7E04">
            <w:pPr>
              <w:spacing w:line="260" w:lineRule="exact"/>
              <w:rPr>
                <w:rFonts w:ascii="ＭＳ 明朝" w:hAnsi="ＭＳ 明朝"/>
                <w:sz w:val="20"/>
                <w:szCs w:val="20"/>
              </w:rPr>
            </w:pPr>
            <w:r w:rsidRPr="000B43BC">
              <w:rPr>
                <w:rFonts w:ascii="ＭＳ 明朝" w:hAnsi="ＭＳ 明朝" w:hint="eastAsia"/>
                <w:noProof/>
                <w:sz w:val="20"/>
                <w:szCs w:val="20"/>
              </w:rPr>
              <w:t>【基本方針６　具体的取組11</w:t>
            </w:r>
            <w:r w:rsidRPr="000B43BC">
              <w:rPr>
                <w:rFonts w:ascii="ＭＳ 明朝" w:hAnsi="ＭＳ 明朝"/>
                <w:noProof/>
                <w:sz w:val="20"/>
                <w:szCs w:val="20"/>
              </w:rPr>
              <w:t>3</w:t>
            </w:r>
            <w:r w:rsidRPr="000B43BC">
              <w:rPr>
                <w:rFonts w:ascii="ＭＳ 明朝" w:hAnsi="ＭＳ 明朝" w:hint="eastAsia"/>
                <w:noProof/>
                <w:sz w:val="20"/>
                <w:szCs w:val="20"/>
              </w:rPr>
              <w:t>の再掲】</w:t>
            </w:r>
          </w:p>
        </w:tc>
        <w:tc>
          <w:tcPr>
            <w:tcW w:w="1705" w:type="dxa"/>
            <w:tcBorders>
              <w:top w:val="single" w:sz="4" w:space="0" w:color="auto"/>
              <w:left w:val="single" w:sz="4" w:space="0" w:color="auto"/>
              <w:bottom w:val="single" w:sz="4" w:space="0" w:color="auto"/>
              <w:right w:val="single" w:sz="12" w:space="0" w:color="auto"/>
            </w:tcBorders>
            <w:shd w:val="clear" w:color="auto" w:fill="auto"/>
            <w:vAlign w:val="center"/>
          </w:tcPr>
          <w:p w:rsidR="00FB6676" w:rsidRPr="000B43BC" w:rsidRDefault="00FB6676"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5" w:type="dxa"/>
            <w:tcBorders>
              <w:top w:val="single" w:sz="4" w:space="0" w:color="auto"/>
              <w:left w:val="single" w:sz="4" w:space="0" w:color="auto"/>
              <w:bottom w:val="single" w:sz="4" w:space="0" w:color="auto"/>
              <w:right w:val="single" w:sz="12" w:space="0" w:color="auto"/>
            </w:tcBorders>
            <w:shd w:val="clear" w:color="auto" w:fill="auto"/>
            <w:vAlign w:val="center"/>
          </w:tcPr>
          <w:p w:rsidR="00FB6676" w:rsidRPr="000B43BC" w:rsidRDefault="00FB6676"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6" w:type="dxa"/>
            <w:tcBorders>
              <w:top w:val="single" w:sz="4" w:space="0" w:color="auto"/>
              <w:left w:val="single" w:sz="4" w:space="0" w:color="auto"/>
              <w:bottom w:val="single" w:sz="4" w:space="0" w:color="auto"/>
              <w:right w:val="single" w:sz="12" w:space="0" w:color="auto"/>
            </w:tcBorders>
            <w:shd w:val="clear" w:color="auto" w:fill="auto"/>
            <w:vAlign w:val="center"/>
          </w:tcPr>
          <w:p w:rsidR="00FB6676" w:rsidRPr="000B43BC" w:rsidRDefault="00FB6676"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713" w:type="dxa"/>
            <w:tcBorders>
              <w:top w:val="single" w:sz="8" w:space="0" w:color="auto"/>
              <w:left w:val="single" w:sz="12" w:space="0" w:color="auto"/>
              <w:bottom w:val="single" w:sz="4" w:space="0" w:color="auto"/>
              <w:right w:val="single" w:sz="4" w:space="0" w:color="auto"/>
            </w:tcBorders>
            <w:shd w:val="clear" w:color="auto" w:fill="auto"/>
            <w:vAlign w:val="center"/>
          </w:tcPr>
          <w:p w:rsidR="00FB6676" w:rsidRPr="000B43BC" w:rsidRDefault="00FB6676"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1" w:type="dxa"/>
            <w:gridSpan w:val="3"/>
            <w:tcBorders>
              <w:top w:val="single" w:sz="8" w:space="0" w:color="auto"/>
              <w:left w:val="single" w:sz="4" w:space="0" w:color="auto"/>
              <w:bottom w:val="single" w:sz="4" w:space="0" w:color="auto"/>
              <w:right w:val="dashSmallGap" w:sz="4" w:space="0" w:color="auto"/>
            </w:tcBorders>
            <w:shd w:val="clear" w:color="auto" w:fill="auto"/>
          </w:tcPr>
          <w:p w:rsidR="00FB6676" w:rsidRPr="000B43BC" w:rsidRDefault="00FB6676" w:rsidP="003A7E04">
            <w:pPr>
              <w:spacing w:line="260" w:lineRule="exact"/>
              <w:rPr>
                <w:rFonts w:ascii="ＭＳ 明朝" w:hAnsi="ＭＳ 明朝"/>
                <w:sz w:val="20"/>
                <w:szCs w:val="20"/>
              </w:rPr>
            </w:pPr>
            <w:r w:rsidRPr="000B43BC">
              <w:rPr>
                <w:rFonts w:ascii="ＭＳ 明朝" w:hAnsi="ＭＳ 明朝" w:hint="eastAsia"/>
                <w:noProof/>
                <w:sz w:val="20"/>
                <w:szCs w:val="20"/>
              </w:rPr>
              <mc:AlternateContent>
                <mc:Choice Requires="wpg">
                  <w:drawing>
                    <wp:anchor distT="0" distB="0" distL="114300" distR="114300" simplePos="0" relativeHeight="251677184" behindDoc="0" locked="0" layoutInCell="1" allowOverlap="1" wp14:anchorId="50EE1278" wp14:editId="5847643A">
                      <wp:simplePos x="0" y="0"/>
                      <wp:positionH relativeFrom="column">
                        <wp:posOffset>191135</wp:posOffset>
                      </wp:positionH>
                      <wp:positionV relativeFrom="paragraph">
                        <wp:posOffset>367030</wp:posOffset>
                      </wp:positionV>
                      <wp:extent cx="265430" cy="254000"/>
                      <wp:effectExtent l="0" t="0" r="0" b="0"/>
                      <wp:wrapNone/>
                      <wp:docPr id="17"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8"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9"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26DB813F" id="グループ化 25" o:spid="_x0000_s1026" style="position:absolute;left:0;text-align:left;margin-left:15.05pt;margin-top:28.9pt;width:20.9pt;height:20pt;z-index:25167718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P2F4fdAAAABwEAAA8AAABkcnMvZG93bnJldi54&#10;bWxMj0FrwkAUhO+F/oflFXqrm61Ya8yLiLQ9SaFaKN7W7DMJZndDdk3iv+/rqR6HGWa+yVajbURP&#10;Xai9Q1CTBAS5wpvalQjf+/enVxAhamd04x0hXCnAKr+/y3Rq/OC+qN/FUnCJC6lGqGJsUylDUZHV&#10;YeJbcuydfGd1ZNmV0nR64HLbyOckeZFW144XKt3SpqLivLtYhI9BD+upeuu359PmetjPPn+2ihAf&#10;H8b1EkSkMf6H4Q+f0SFnpqO/OBNEgzBNFCcRZnN+wP5cLUAcERasZZ7JW/78Fw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&#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">
                        <v:imagedata r:id="rId16"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" filled="f" strokecolor="#385d8a" strokeweight=".5pt"/>
                    </v:group>
                  </w:pict>
                </mc:Fallback>
              </mc:AlternateContent>
            </w:r>
            <w:r w:rsidRPr="000B43BC">
              <w:rPr>
                <w:rFonts w:ascii="ＭＳ 明朝" w:hAnsi="ＭＳ 明朝" w:hint="eastAsia"/>
                <w:sz w:val="20"/>
                <w:szCs w:val="20"/>
              </w:rPr>
              <w:t>私学団体における研修事業の支援</w:t>
            </w:r>
          </w:p>
        </w:tc>
        <w:tc>
          <w:tcPr>
            <w:tcW w:w="4249" w:type="dxa"/>
            <w:tcBorders>
              <w:top w:val="single" w:sz="8" w:space="0" w:color="auto"/>
              <w:left w:val="dashSmallGap" w:sz="4" w:space="0" w:color="auto"/>
              <w:bottom w:val="single" w:sz="4" w:space="0" w:color="auto"/>
              <w:right w:val="single" w:sz="12" w:space="0" w:color="auto"/>
            </w:tcBorders>
            <w:shd w:val="clear" w:color="auto" w:fill="auto"/>
          </w:tcPr>
          <w:p w:rsidR="00FB6676" w:rsidRDefault="00FB6676" w:rsidP="003A7E04">
            <w:pPr>
              <w:spacing w:line="260" w:lineRule="exact"/>
              <w:rPr>
                <w:rFonts w:ascii="ＭＳ 明朝" w:hAnsi="ＭＳ 明朝"/>
                <w:sz w:val="20"/>
                <w:szCs w:val="20"/>
              </w:rPr>
            </w:pPr>
            <w:r w:rsidRPr="000B43BC">
              <w:rPr>
                <w:rFonts w:ascii="ＭＳ 明朝" w:hAnsi="ＭＳ 明朝" w:hint="eastAsia"/>
                <w:sz w:val="20"/>
                <w:szCs w:val="20"/>
              </w:rPr>
              <w:t>◆府教育委員会の取組みについて私立学校へ情報提供を行うとともに、講師として私学団体における研修会に参加した。</w:t>
            </w:r>
          </w:p>
          <w:p w:rsidR="00FB6676" w:rsidRDefault="00FB6676" w:rsidP="003A7E04">
            <w:pPr>
              <w:spacing w:line="260" w:lineRule="exact"/>
              <w:rPr>
                <w:rFonts w:ascii="ＭＳ 明朝" w:hAnsi="ＭＳ 明朝"/>
                <w:sz w:val="20"/>
                <w:szCs w:val="20"/>
              </w:rPr>
            </w:pPr>
          </w:p>
          <w:p w:rsidR="00FB6676" w:rsidRDefault="00FB6676" w:rsidP="003A7E04">
            <w:pPr>
              <w:spacing w:line="260" w:lineRule="exact"/>
              <w:rPr>
                <w:rFonts w:ascii="ＭＳ 明朝" w:hAnsi="ＭＳ 明朝"/>
                <w:sz w:val="20"/>
                <w:szCs w:val="20"/>
              </w:rPr>
            </w:pPr>
          </w:p>
          <w:p w:rsidR="00FB6676" w:rsidRDefault="00FB6676" w:rsidP="003A7E04">
            <w:pPr>
              <w:spacing w:line="260" w:lineRule="exact"/>
              <w:rPr>
                <w:rFonts w:ascii="ＭＳ 明朝" w:hAnsi="ＭＳ 明朝"/>
                <w:sz w:val="20"/>
                <w:szCs w:val="20"/>
              </w:rPr>
            </w:pPr>
          </w:p>
          <w:p w:rsidR="00FB6676" w:rsidRDefault="00FB6676" w:rsidP="003A7E04">
            <w:pPr>
              <w:spacing w:line="260" w:lineRule="exact"/>
              <w:rPr>
                <w:rFonts w:ascii="ＭＳ 明朝" w:hAnsi="ＭＳ 明朝"/>
                <w:sz w:val="20"/>
                <w:szCs w:val="20"/>
              </w:rPr>
            </w:pPr>
          </w:p>
          <w:p w:rsidR="00FB6676" w:rsidRDefault="00FB6676" w:rsidP="003A7E04">
            <w:pPr>
              <w:spacing w:line="260" w:lineRule="exact"/>
              <w:rPr>
                <w:rFonts w:ascii="ＭＳ 明朝" w:hAnsi="ＭＳ 明朝"/>
                <w:sz w:val="20"/>
                <w:szCs w:val="20"/>
              </w:rPr>
            </w:pPr>
          </w:p>
          <w:p w:rsidR="00FB6676" w:rsidRDefault="00FB6676" w:rsidP="003A7E04">
            <w:pPr>
              <w:spacing w:line="260" w:lineRule="exact"/>
              <w:rPr>
                <w:rFonts w:ascii="ＭＳ 明朝" w:hAnsi="ＭＳ 明朝"/>
                <w:sz w:val="20"/>
                <w:szCs w:val="20"/>
              </w:rPr>
            </w:pPr>
          </w:p>
          <w:p w:rsidR="00FB6676" w:rsidRPr="000B43BC" w:rsidRDefault="00FB6676" w:rsidP="003A7E04">
            <w:pPr>
              <w:spacing w:line="260" w:lineRule="exact"/>
              <w:rPr>
                <w:rFonts w:ascii="ＭＳ 明朝" w:hAnsi="ＭＳ 明朝"/>
                <w:sz w:val="20"/>
                <w:szCs w:val="20"/>
              </w:rPr>
            </w:pPr>
          </w:p>
        </w:tc>
      </w:tr>
      <w:tr w:rsidR="00FB6676" w:rsidRPr="000B43BC" w:rsidTr="00FB6676">
        <w:trPr>
          <w:cantSplit/>
          <w:trHeight w:val="2235"/>
        </w:trPr>
        <w:tc>
          <w:tcPr>
            <w:tcW w:w="1412" w:type="dxa"/>
            <w:vMerge/>
            <w:tcBorders>
              <w:left w:val="single" w:sz="12" w:space="0" w:color="auto"/>
              <w:bottom w:val="single" w:sz="4" w:space="0" w:color="auto"/>
              <w:right w:val="dashSmallGap" w:sz="4" w:space="0" w:color="auto"/>
            </w:tcBorders>
            <w:vAlign w:val="center"/>
          </w:tcPr>
          <w:p w:rsidR="00FB6676" w:rsidRPr="000B43BC" w:rsidRDefault="00FB6676" w:rsidP="003A7E04">
            <w:pPr>
              <w:spacing w:line="260" w:lineRule="exact"/>
              <w:rPr>
                <w:rFonts w:ascii="ＭＳ ゴシック" w:eastAsia="ＭＳ ゴシック" w:hAnsi="ＭＳ ゴシック"/>
                <w:sz w:val="22"/>
                <w:szCs w:val="22"/>
              </w:rPr>
            </w:pPr>
          </w:p>
        </w:tc>
        <w:tc>
          <w:tcPr>
            <w:tcW w:w="1410" w:type="dxa"/>
            <w:tcBorders>
              <w:top w:val="single" w:sz="4" w:space="0" w:color="auto"/>
              <w:left w:val="dashSmallGap" w:sz="4" w:space="0" w:color="auto"/>
              <w:bottom w:val="single" w:sz="4" w:space="0" w:color="auto"/>
              <w:right w:val="single" w:sz="12" w:space="0" w:color="auto"/>
            </w:tcBorders>
            <w:shd w:val="clear" w:color="auto" w:fill="auto"/>
            <w:vAlign w:val="center"/>
          </w:tcPr>
          <w:p w:rsidR="00FB6676" w:rsidRPr="000B43BC" w:rsidRDefault="00FB6676" w:rsidP="003A7E04">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56 </w:t>
            </w:r>
            <w:r w:rsidRPr="000B43BC">
              <w:rPr>
                <w:rFonts w:ascii="ＭＳ 明朝" w:hAnsi="ＭＳ 明朝" w:hint="eastAsia"/>
                <w:sz w:val="20"/>
                <w:szCs w:val="20"/>
              </w:rPr>
              <w:t>教員研修や学校現場での教員交流の実施</w:t>
            </w:r>
          </w:p>
          <w:p w:rsidR="00FB6676" w:rsidRPr="000B43BC" w:rsidRDefault="00FB6676" w:rsidP="003A7E04">
            <w:pPr>
              <w:spacing w:line="260" w:lineRule="exact"/>
              <w:rPr>
                <w:rFonts w:ascii="ＭＳ 明朝" w:hAnsi="ＭＳ 明朝"/>
                <w:noProof/>
                <w:sz w:val="20"/>
                <w:szCs w:val="20"/>
              </w:rPr>
            </w:pPr>
            <w:r w:rsidRPr="000B43BC">
              <w:rPr>
                <w:rFonts w:ascii="ＭＳ 明朝" w:hAnsi="ＭＳ 明朝" w:hint="eastAsia"/>
                <w:noProof/>
                <w:sz w:val="20"/>
                <w:szCs w:val="20"/>
              </w:rPr>
              <w:t>【基本方針６　具体的取組11</w:t>
            </w:r>
            <w:r w:rsidRPr="000B43BC">
              <w:rPr>
                <w:rFonts w:ascii="ＭＳ 明朝" w:hAnsi="ＭＳ 明朝"/>
                <w:noProof/>
                <w:sz w:val="20"/>
                <w:szCs w:val="20"/>
              </w:rPr>
              <w:t>4</w:t>
            </w:r>
            <w:r w:rsidRPr="000B43BC">
              <w:rPr>
                <w:rFonts w:ascii="ＭＳ 明朝" w:hAnsi="ＭＳ 明朝" w:hint="eastAsia"/>
                <w:noProof/>
                <w:sz w:val="20"/>
                <w:szCs w:val="20"/>
              </w:rPr>
              <w:t>の再掲】</w:t>
            </w:r>
          </w:p>
        </w:tc>
        <w:tc>
          <w:tcPr>
            <w:tcW w:w="1705" w:type="dxa"/>
            <w:tcBorders>
              <w:top w:val="single" w:sz="4" w:space="0" w:color="auto"/>
              <w:left w:val="single" w:sz="4" w:space="0" w:color="auto"/>
              <w:bottom w:val="single" w:sz="4" w:space="0" w:color="auto"/>
              <w:right w:val="single" w:sz="12" w:space="0" w:color="auto"/>
            </w:tcBorders>
            <w:shd w:val="clear" w:color="auto" w:fill="auto"/>
          </w:tcPr>
          <w:p w:rsidR="00FB6676" w:rsidRPr="000B43BC" w:rsidRDefault="00FB6676" w:rsidP="003A7E04">
            <w:pPr>
              <w:spacing w:line="260" w:lineRule="exact"/>
              <w:jc w:val="left"/>
              <w:rPr>
                <w:rFonts w:ascii="ＭＳ 明朝" w:hAnsi="ＭＳ 明朝"/>
                <w:sz w:val="20"/>
                <w:szCs w:val="20"/>
              </w:rPr>
            </w:pPr>
            <w:r w:rsidRPr="000B43BC">
              <w:rPr>
                <w:rFonts w:ascii="ＭＳ 明朝" w:hAnsi="ＭＳ 明朝" w:hint="eastAsia"/>
                <w:sz w:val="20"/>
                <w:szCs w:val="20"/>
              </w:rPr>
              <w:t>相互授業見学会の継続実施</w:t>
            </w:r>
          </w:p>
          <w:p w:rsidR="00FB6676" w:rsidRPr="000B43BC" w:rsidRDefault="00FB6676" w:rsidP="003A7E04">
            <w:pPr>
              <w:spacing w:line="260" w:lineRule="exact"/>
              <w:jc w:val="left"/>
              <w:rPr>
                <w:rFonts w:ascii="ＭＳ 明朝" w:hAnsi="ＭＳ 明朝"/>
                <w:sz w:val="20"/>
                <w:szCs w:val="20"/>
              </w:rPr>
            </w:pPr>
            <w:r w:rsidRPr="000B43BC">
              <w:rPr>
                <w:rFonts w:ascii="ＭＳ 明朝" w:hAnsi="ＭＳ 明朝" w:hint="eastAsia"/>
                <w:w w:val="84"/>
                <w:kern w:val="0"/>
                <w:sz w:val="20"/>
                <w:szCs w:val="20"/>
                <w:fitText w:val="1600" w:id="1988928256"/>
              </w:rPr>
              <w:t>（平成30年度から</w:t>
            </w:r>
            <w:r w:rsidRPr="000B43BC">
              <w:rPr>
                <w:rFonts w:ascii="ＭＳ 明朝" w:hAnsi="ＭＳ 明朝" w:hint="eastAsia"/>
                <w:spacing w:val="1"/>
                <w:w w:val="84"/>
                <w:kern w:val="0"/>
                <w:sz w:val="20"/>
                <w:szCs w:val="20"/>
                <w:fitText w:val="1600" w:id="1988928256"/>
              </w:rPr>
              <w:t>）</w:t>
            </w:r>
          </w:p>
        </w:tc>
        <w:tc>
          <w:tcPr>
            <w:tcW w:w="1705" w:type="dxa"/>
            <w:tcBorders>
              <w:top w:val="single" w:sz="4" w:space="0" w:color="auto"/>
              <w:left w:val="single" w:sz="4" w:space="0" w:color="auto"/>
              <w:bottom w:val="single" w:sz="4" w:space="0" w:color="auto"/>
              <w:right w:val="single" w:sz="12" w:space="0" w:color="auto"/>
            </w:tcBorders>
            <w:shd w:val="clear" w:color="auto" w:fill="auto"/>
          </w:tcPr>
          <w:p w:rsidR="00FB6676" w:rsidRPr="000B43BC" w:rsidRDefault="00FB6676" w:rsidP="003A7E04">
            <w:pPr>
              <w:spacing w:line="260" w:lineRule="exact"/>
              <w:jc w:val="left"/>
              <w:rPr>
                <w:rFonts w:ascii="ＭＳ 明朝" w:hAnsi="ＭＳ 明朝"/>
                <w:sz w:val="20"/>
                <w:szCs w:val="20"/>
              </w:rPr>
            </w:pPr>
            <w:r w:rsidRPr="000B43BC">
              <w:rPr>
                <w:rFonts w:ascii="ＭＳ 明朝" w:hAnsi="ＭＳ 明朝" w:hint="eastAsia"/>
                <w:sz w:val="20"/>
                <w:szCs w:val="20"/>
              </w:rPr>
              <w:t>相互授業見学会の開催：９校</w:t>
            </w:r>
          </w:p>
          <w:p w:rsidR="00FB6676" w:rsidRPr="000B43BC" w:rsidRDefault="00FB6676" w:rsidP="003A7E04">
            <w:pPr>
              <w:spacing w:line="260" w:lineRule="exact"/>
              <w:jc w:val="left"/>
              <w:rPr>
                <w:rFonts w:ascii="ＭＳ 明朝" w:hAnsi="ＭＳ 明朝"/>
                <w:sz w:val="20"/>
                <w:szCs w:val="20"/>
              </w:rPr>
            </w:pPr>
            <w:r w:rsidRPr="000B43BC">
              <w:rPr>
                <w:rFonts w:ascii="ＭＳ 明朝" w:hAnsi="ＭＳ 明朝" w:hint="eastAsia"/>
                <w:sz w:val="20"/>
                <w:szCs w:val="20"/>
              </w:rPr>
              <w:t>（平成29年度）</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FB6676" w:rsidRPr="000B43BC" w:rsidRDefault="00FB6676" w:rsidP="003A7E04">
            <w:pPr>
              <w:spacing w:line="260" w:lineRule="exact"/>
              <w:jc w:val="left"/>
              <w:rPr>
                <w:rFonts w:ascii="ＭＳ 明朝" w:hAnsi="ＭＳ 明朝"/>
                <w:sz w:val="20"/>
                <w:szCs w:val="20"/>
              </w:rPr>
            </w:pPr>
            <w:r>
              <w:rPr>
                <w:rFonts w:ascii="ＭＳ 明朝" w:hAnsi="ＭＳ 明朝" w:hint="eastAsia"/>
                <w:sz w:val="20"/>
                <w:szCs w:val="20"/>
              </w:rPr>
              <w:t>相互授業見学会の開催：</w:t>
            </w:r>
            <w:r w:rsidRPr="00617008">
              <w:rPr>
                <w:rFonts w:ascii="ＭＳ 明朝" w:hAnsi="ＭＳ 明朝" w:hint="eastAsia"/>
                <w:sz w:val="20"/>
                <w:szCs w:val="20"/>
              </w:rPr>
              <w:t>５</w:t>
            </w:r>
            <w:r w:rsidRPr="000B43BC">
              <w:rPr>
                <w:rFonts w:ascii="ＭＳ 明朝" w:hAnsi="ＭＳ 明朝" w:hint="eastAsia"/>
                <w:sz w:val="20"/>
                <w:szCs w:val="20"/>
              </w:rPr>
              <w:t>校</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B6676" w:rsidRPr="000B43BC" w:rsidRDefault="00FB6676" w:rsidP="003A7E04">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01" w:type="dxa"/>
            <w:gridSpan w:val="3"/>
            <w:tcBorders>
              <w:top w:val="single" w:sz="4" w:space="0" w:color="auto"/>
              <w:left w:val="single" w:sz="4" w:space="0" w:color="auto"/>
              <w:bottom w:val="single" w:sz="4" w:space="0" w:color="auto"/>
              <w:right w:val="dashSmallGap" w:sz="4" w:space="0" w:color="auto"/>
            </w:tcBorders>
            <w:shd w:val="clear" w:color="auto" w:fill="auto"/>
          </w:tcPr>
          <w:p w:rsidR="00FB6676" w:rsidRPr="000B43BC" w:rsidRDefault="00FB6676" w:rsidP="003A7E04">
            <w:pPr>
              <w:spacing w:line="260" w:lineRule="exact"/>
              <w:rPr>
                <w:noProof/>
              </w:rPr>
            </w:pPr>
            <w:r w:rsidRPr="000B43BC">
              <w:rPr>
                <w:rFonts w:ascii="ＭＳ 明朝" w:hAnsi="ＭＳ 明朝" w:hint="eastAsia"/>
                <w:noProof/>
                <w:sz w:val="20"/>
                <w:szCs w:val="20"/>
              </w:rPr>
              <mc:AlternateContent>
                <mc:Choice Requires="wpg">
                  <w:drawing>
                    <wp:anchor distT="0" distB="0" distL="114300" distR="114300" simplePos="0" relativeHeight="251678208" behindDoc="0" locked="0" layoutInCell="1" allowOverlap="1" wp14:anchorId="45DCEEB8" wp14:editId="47BEE707">
                      <wp:simplePos x="0" y="0"/>
                      <wp:positionH relativeFrom="column">
                        <wp:posOffset>31750</wp:posOffset>
                      </wp:positionH>
                      <wp:positionV relativeFrom="paragraph">
                        <wp:posOffset>167640</wp:posOffset>
                      </wp:positionV>
                      <wp:extent cx="265430" cy="254000"/>
                      <wp:effectExtent l="0" t="0" r="0" b="0"/>
                      <wp:wrapNone/>
                      <wp:docPr id="2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4"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41D611D0" id="グループ化 25" o:spid="_x0000_s1026" style="position:absolute;left:0;text-align:left;margin-left:2.5pt;margin-top:13.2pt;width:20.9pt;height:20pt;z-index:25167820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">
                        <v:imagedata r:id="rId16"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" filled="f" strokecolor="#385d8a" strokeweight=".5pt"/>
                    </v:group>
                  </w:pict>
                </mc:Fallback>
              </mc:AlternateContent>
            </w:r>
            <w:r w:rsidRPr="000B43BC">
              <w:rPr>
                <w:rFonts w:hint="eastAsia"/>
                <w:noProof/>
                <w:sz w:val="20"/>
              </w:rPr>
              <w:t>相互授業見学会</w:t>
            </w:r>
          </w:p>
        </w:tc>
        <w:tc>
          <w:tcPr>
            <w:tcW w:w="4249" w:type="dxa"/>
            <w:tcBorders>
              <w:top w:val="single" w:sz="4" w:space="0" w:color="auto"/>
              <w:left w:val="dashSmallGap" w:sz="4" w:space="0" w:color="auto"/>
              <w:bottom w:val="single" w:sz="4" w:space="0" w:color="auto"/>
              <w:right w:val="single" w:sz="12" w:space="0" w:color="auto"/>
            </w:tcBorders>
            <w:shd w:val="clear" w:color="auto" w:fill="auto"/>
          </w:tcPr>
          <w:p w:rsidR="00FB6676" w:rsidRPr="000B43BC" w:rsidRDefault="00FB6676" w:rsidP="003A7E04">
            <w:pPr>
              <w:spacing w:line="260" w:lineRule="exact"/>
              <w:rPr>
                <w:rFonts w:ascii="ＭＳ 明朝" w:hAnsi="ＭＳ 明朝"/>
                <w:sz w:val="20"/>
                <w:szCs w:val="20"/>
              </w:rPr>
            </w:pPr>
            <w:r w:rsidRPr="000B43BC">
              <w:rPr>
                <w:rFonts w:ascii="ＭＳ 明朝" w:hAnsi="ＭＳ 明朝" w:hint="eastAsia"/>
                <w:sz w:val="20"/>
                <w:szCs w:val="20"/>
              </w:rPr>
              <w:t>◆公立学校と私立学校の双方が、授業を公開することにより、互いの授業力を高めあった。</w:t>
            </w:r>
          </w:p>
        </w:tc>
      </w:tr>
    </w:tbl>
    <w:p w:rsidR="00F06DA8" w:rsidRDefault="00F06DA8"/>
    <w:p w:rsidR="00ED5A4B" w:rsidRDefault="00ED5A4B">
      <w:pPr>
        <w:widowControl/>
        <w:jc w:val="left"/>
      </w:pPr>
      <w:r>
        <w:br w:type="page"/>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1410"/>
        <w:gridCol w:w="1705"/>
        <w:gridCol w:w="1705"/>
        <w:gridCol w:w="1706"/>
        <w:gridCol w:w="713"/>
        <w:gridCol w:w="1701"/>
        <w:gridCol w:w="4249"/>
      </w:tblGrid>
      <w:tr w:rsidR="00F06DA8" w:rsidRPr="000B43BC" w:rsidTr="00F06DA8">
        <w:trPr>
          <w:cantSplit/>
          <w:trHeight w:val="397"/>
        </w:trPr>
        <w:tc>
          <w:tcPr>
            <w:tcW w:w="282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06DA8" w:rsidRPr="000B43BC" w:rsidRDefault="00F06DA8" w:rsidP="00F06DA8">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2"/>
              </w:rPr>
              <w:lastRenderedPageBreak/>
              <w:t>項目</w:t>
            </w:r>
          </w:p>
        </w:tc>
        <w:tc>
          <w:tcPr>
            <w:tcW w:w="1705"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F06DA8" w:rsidRPr="000B43BC" w:rsidRDefault="00F06DA8" w:rsidP="00F06DA8">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目標</w:t>
            </w:r>
          </w:p>
          <w:p w:rsidR="00F06DA8" w:rsidRPr="000B43BC" w:rsidRDefault="00F06DA8" w:rsidP="00F06DA8">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（目標年次）</w:t>
            </w:r>
          </w:p>
        </w:tc>
        <w:tc>
          <w:tcPr>
            <w:tcW w:w="1705"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F06DA8" w:rsidRPr="000B43BC" w:rsidRDefault="00F06DA8" w:rsidP="00F06DA8">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計画策定時</w:t>
            </w:r>
          </w:p>
        </w:tc>
        <w:tc>
          <w:tcPr>
            <w:tcW w:w="1706"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F06DA8" w:rsidRPr="000B43BC" w:rsidRDefault="00F06DA8" w:rsidP="00F06DA8">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b/>
                <w:szCs w:val="20"/>
              </w:rPr>
              <w:t>R</w:t>
            </w:r>
            <w:r w:rsidRPr="00617008">
              <w:rPr>
                <w:rFonts w:ascii="ＭＳ ゴシック" w:eastAsia="ＭＳ ゴシック" w:hAnsi="ＭＳ ゴシック" w:hint="eastAsia"/>
                <w:b/>
                <w:szCs w:val="20"/>
              </w:rPr>
              <w:t>4</w:t>
            </w:r>
            <w:r w:rsidRPr="000B43BC">
              <w:rPr>
                <w:rFonts w:ascii="ＭＳ ゴシック" w:eastAsia="ＭＳ ゴシック" w:hAnsi="ＭＳ ゴシック" w:hint="eastAsia"/>
                <w:b/>
                <w:szCs w:val="20"/>
              </w:rPr>
              <w:t>年度実績</w:t>
            </w:r>
          </w:p>
        </w:tc>
        <w:tc>
          <w:tcPr>
            <w:tcW w:w="713" w:type="dxa"/>
            <w:vMerge w:val="restart"/>
            <w:tcBorders>
              <w:top w:val="single" w:sz="12" w:space="0" w:color="auto"/>
              <w:left w:val="single" w:sz="12" w:space="0" w:color="auto"/>
              <w:right w:val="single" w:sz="4" w:space="0" w:color="auto"/>
            </w:tcBorders>
            <w:shd w:val="clear" w:color="auto" w:fill="D9D9D9" w:themeFill="background1" w:themeFillShade="D9"/>
            <w:tcMar>
              <w:left w:w="28" w:type="dxa"/>
              <w:right w:w="28" w:type="dxa"/>
            </w:tcMar>
            <w:vAlign w:val="center"/>
          </w:tcPr>
          <w:p w:rsidR="00F06DA8" w:rsidRPr="000B43BC" w:rsidRDefault="00F06DA8" w:rsidP="00F06DA8">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進捗</w:t>
            </w:r>
          </w:p>
          <w:p w:rsidR="00F06DA8" w:rsidRPr="000B43BC" w:rsidRDefault="00F06DA8" w:rsidP="00F06DA8">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状況</w:t>
            </w:r>
          </w:p>
        </w:tc>
        <w:tc>
          <w:tcPr>
            <w:tcW w:w="5950" w:type="dxa"/>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F06DA8" w:rsidRPr="000B43BC" w:rsidRDefault="00F06DA8" w:rsidP="00F06DA8">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実施事業（</w:t>
            </w:r>
            <w:r w:rsidRPr="000B43BC">
              <w:rPr>
                <w:rFonts w:ascii="ＭＳ ゴシック" w:eastAsia="ＭＳ ゴシック" w:hAnsi="ＭＳ ゴシック"/>
                <w:b/>
                <w:szCs w:val="20"/>
              </w:rPr>
              <w:t>R</w:t>
            </w:r>
            <w:r w:rsidRPr="00617008">
              <w:rPr>
                <w:rFonts w:ascii="ＭＳ ゴシック" w:eastAsia="ＭＳ ゴシック" w:hAnsi="ＭＳ ゴシック" w:hint="eastAsia"/>
                <w:b/>
                <w:szCs w:val="20"/>
              </w:rPr>
              <w:t>4</w:t>
            </w:r>
            <w:r w:rsidRPr="000B43BC">
              <w:rPr>
                <w:rFonts w:ascii="ＭＳ ゴシック" w:eastAsia="ＭＳ ゴシック" w:hAnsi="ＭＳ ゴシック" w:hint="eastAsia"/>
                <w:b/>
                <w:szCs w:val="20"/>
              </w:rPr>
              <w:t>年度）</w:t>
            </w:r>
          </w:p>
        </w:tc>
      </w:tr>
      <w:tr w:rsidR="00F06DA8" w:rsidRPr="000B43BC" w:rsidTr="003D14E5">
        <w:trPr>
          <w:cantSplit/>
          <w:trHeight w:val="397"/>
        </w:trPr>
        <w:tc>
          <w:tcPr>
            <w:tcW w:w="1412" w:type="dxa"/>
            <w:tcBorders>
              <w:top w:val="single" w:sz="4" w:space="0" w:color="auto"/>
              <w:left w:val="single" w:sz="12" w:space="0" w:color="auto"/>
              <w:bottom w:val="single" w:sz="12" w:space="0" w:color="auto"/>
              <w:right w:val="dashSmallGap" w:sz="4" w:space="0" w:color="auto"/>
            </w:tcBorders>
            <w:shd w:val="clear" w:color="auto" w:fill="D9D9D9" w:themeFill="background1" w:themeFillShade="D9"/>
            <w:vAlign w:val="center"/>
          </w:tcPr>
          <w:p w:rsidR="00F06DA8" w:rsidRPr="000B43BC" w:rsidRDefault="00F06DA8" w:rsidP="00F06DA8">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重点取組</w:t>
            </w:r>
          </w:p>
        </w:tc>
        <w:tc>
          <w:tcPr>
            <w:tcW w:w="1410" w:type="dxa"/>
            <w:tcBorders>
              <w:top w:val="single" w:sz="4" w:space="0" w:color="auto"/>
              <w:left w:val="dashSmallGap" w:sz="4" w:space="0" w:color="auto"/>
              <w:bottom w:val="single" w:sz="12" w:space="0" w:color="auto"/>
              <w:right w:val="single" w:sz="12" w:space="0" w:color="auto"/>
            </w:tcBorders>
            <w:shd w:val="clear" w:color="auto" w:fill="D9D9D9" w:themeFill="background1" w:themeFillShade="D9"/>
            <w:vAlign w:val="center"/>
          </w:tcPr>
          <w:p w:rsidR="00F06DA8" w:rsidRPr="000B43BC" w:rsidRDefault="00F06DA8" w:rsidP="00F06DA8">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具体的取組</w:t>
            </w:r>
          </w:p>
        </w:tc>
        <w:tc>
          <w:tcPr>
            <w:tcW w:w="1705" w:type="dxa"/>
            <w:vMerge/>
            <w:tcBorders>
              <w:left w:val="single" w:sz="4" w:space="0" w:color="auto"/>
              <w:bottom w:val="single" w:sz="12" w:space="0" w:color="auto"/>
              <w:right w:val="single" w:sz="12" w:space="0" w:color="auto"/>
            </w:tcBorders>
            <w:shd w:val="clear" w:color="auto" w:fill="D9D9D9" w:themeFill="background1" w:themeFillShade="D9"/>
            <w:vAlign w:val="center"/>
          </w:tcPr>
          <w:p w:rsidR="00F06DA8" w:rsidRPr="000B43BC" w:rsidRDefault="00F06DA8" w:rsidP="00F06DA8">
            <w:pPr>
              <w:spacing w:line="240" w:lineRule="exact"/>
              <w:jc w:val="center"/>
              <w:rPr>
                <w:rFonts w:ascii="ＭＳ ゴシック" w:eastAsia="ＭＳ ゴシック" w:hAnsi="ＭＳ ゴシック"/>
                <w:b/>
                <w:szCs w:val="20"/>
              </w:rPr>
            </w:pPr>
          </w:p>
        </w:tc>
        <w:tc>
          <w:tcPr>
            <w:tcW w:w="1705" w:type="dxa"/>
            <w:vMerge/>
            <w:tcBorders>
              <w:left w:val="single" w:sz="12" w:space="0" w:color="auto"/>
              <w:bottom w:val="single" w:sz="12" w:space="0" w:color="auto"/>
              <w:right w:val="single" w:sz="12" w:space="0" w:color="auto"/>
            </w:tcBorders>
            <w:shd w:val="clear" w:color="auto" w:fill="D9D9D9" w:themeFill="background1" w:themeFillShade="D9"/>
          </w:tcPr>
          <w:p w:rsidR="00F06DA8" w:rsidRPr="000B43BC" w:rsidRDefault="00F06DA8" w:rsidP="00F06DA8">
            <w:pPr>
              <w:spacing w:line="240" w:lineRule="exact"/>
              <w:jc w:val="center"/>
              <w:rPr>
                <w:rFonts w:ascii="ＭＳ ゴシック" w:eastAsia="ＭＳ ゴシック" w:hAnsi="ＭＳ ゴシック"/>
                <w:b/>
                <w:szCs w:val="20"/>
              </w:rPr>
            </w:pPr>
          </w:p>
        </w:tc>
        <w:tc>
          <w:tcPr>
            <w:tcW w:w="1706" w:type="dxa"/>
            <w:vMerge/>
            <w:tcBorders>
              <w:left w:val="single" w:sz="12" w:space="0" w:color="auto"/>
              <w:bottom w:val="single" w:sz="12" w:space="0" w:color="auto"/>
              <w:right w:val="single" w:sz="12" w:space="0" w:color="auto"/>
            </w:tcBorders>
            <w:shd w:val="clear" w:color="auto" w:fill="D9D9D9" w:themeFill="background1" w:themeFillShade="D9"/>
          </w:tcPr>
          <w:p w:rsidR="00F06DA8" w:rsidRPr="000B43BC" w:rsidRDefault="00F06DA8" w:rsidP="00F06DA8">
            <w:pPr>
              <w:spacing w:line="240" w:lineRule="exact"/>
              <w:jc w:val="center"/>
              <w:rPr>
                <w:rFonts w:ascii="ＭＳ ゴシック" w:eastAsia="ＭＳ ゴシック" w:hAnsi="ＭＳ ゴシック"/>
                <w:b/>
                <w:szCs w:val="20"/>
              </w:rPr>
            </w:pPr>
          </w:p>
        </w:tc>
        <w:tc>
          <w:tcPr>
            <w:tcW w:w="713" w:type="dxa"/>
            <w:vMerge/>
            <w:tcBorders>
              <w:left w:val="single" w:sz="12" w:space="0" w:color="auto"/>
              <w:bottom w:val="single" w:sz="12" w:space="0" w:color="auto"/>
              <w:right w:val="single" w:sz="4" w:space="0" w:color="auto"/>
            </w:tcBorders>
            <w:shd w:val="clear" w:color="auto" w:fill="D9D9D9" w:themeFill="background1" w:themeFillShade="D9"/>
            <w:tcMar>
              <w:left w:w="28" w:type="dxa"/>
              <w:right w:w="28" w:type="dxa"/>
            </w:tcMar>
          </w:tcPr>
          <w:p w:rsidR="00F06DA8" w:rsidRPr="000B43BC" w:rsidRDefault="00F06DA8" w:rsidP="00F06DA8">
            <w:pPr>
              <w:spacing w:line="240" w:lineRule="exact"/>
              <w:jc w:val="center"/>
              <w:rPr>
                <w:rFonts w:ascii="ＭＳ ゴシック" w:eastAsia="ＭＳ ゴシック" w:hAnsi="ＭＳ ゴシック"/>
                <w:b/>
                <w:szCs w:val="20"/>
              </w:rPr>
            </w:pPr>
          </w:p>
        </w:tc>
        <w:tc>
          <w:tcPr>
            <w:tcW w:w="1701" w:type="dxa"/>
            <w:tcBorders>
              <w:top w:val="single" w:sz="4" w:space="0" w:color="auto"/>
              <w:left w:val="single" w:sz="4" w:space="0" w:color="auto"/>
              <w:bottom w:val="single" w:sz="12" w:space="0" w:color="auto"/>
              <w:right w:val="dashSmallGap" w:sz="4" w:space="0" w:color="auto"/>
            </w:tcBorders>
            <w:shd w:val="clear" w:color="auto" w:fill="D9D9D9" w:themeFill="background1" w:themeFillShade="D9"/>
            <w:vAlign w:val="center"/>
          </w:tcPr>
          <w:p w:rsidR="00F06DA8" w:rsidRPr="000B43BC" w:rsidRDefault="00F06DA8" w:rsidP="00F06DA8">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重点取組</w:t>
            </w:r>
          </w:p>
        </w:tc>
        <w:tc>
          <w:tcPr>
            <w:tcW w:w="4249" w:type="dxa"/>
            <w:tcBorders>
              <w:top w:val="single" w:sz="4" w:space="0" w:color="auto"/>
              <w:left w:val="dashSmallGap" w:sz="4" w:space="0" w:color="auto"/>
              <w:bottom w:val="single" w:sz="12" w:space="0" w:color="auto"/>
              <w:right w:val="single" w:sz="12" w:space="0" w:color="auto"/>
            </w:tcBorders>
            <w:shd w:val="clear" w:color="auto" w:fill="D9D9D9" w:themeFill="background1" w:themeFillShade="D9"/>
            <w:vAlign w:val="center"/>
          </w:tcPr>
          <w:p w:rsidR="00F06DA8" w:rsidRPr="000B43BC" w:rsidRDefault="00F06DA8" w:rsidP="00F06DA8">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具体的取組</w:t>
            </w:r>
          </w:p>
        </w:tc>
      </w:tr>
      <w:tr w:rsidR="00F06DA8" w:rsidRPr="000B43BC" w:rsidTr="00743A6B">
        <w:trPr>
          <w:cantSplit/>
          <w:trHeight w:val="1714"/>
        </w:trPr>
        <w:tc>
          <w:tcPr>
            <w:tcW w:w="1412" w:type="dxa"/>
            <w:tcBorders>
              <w:top w:val="single" w:sz="4" w:space="0" w:color="auto"/>
              <w:left w:val="single" w:sz="12" w:space="0" w:color="auto"/>
              <w:bottom w:val="single" w:sz="12" w:space="0" w:color="auto"/>
              <w:right w:val="dashSmallGap" w:sz="4" w:space="0" w:color="auto"/>
            </w:tcBorders>
            <w:vAlign w:val="center"/>
          </w:tcPr>
          <w:p w:rsidR="00F06DA8" w:rsidRPr="000B43BC" w:rsidRDefault="00F06DA8" w:rsidP="00743A6B">
            <w:pPr>
              <w:spacing w:line="260" w:lineRule="exact"/>
              <w:rPr>
                <w:rFonts w:ascii="ＭＳ ゴシック" w:eastAsia="ＭＳ ゴシック" w:hAnsi="ＭＳ ゴシック"/>
                <w:sz w:val="22"/>
                <w:szCs w:val="22"/>
              </w:rPr>
            </w:pPr>
            <w:r w:rsidRPr="000B43BC">
              <w:rPr>
                <w:rFonts w:ascii="ＭＳ ゴシック" w:eastAsia="ＭＳ ゴシック" w:hAnsi="ＭＳ ゴシック" w:hint="eastAsia"/>
                <w:szCs w:val="21"/>
              </w:rPr>
              <w:t>49私立学校における開かれた学校運営に向けた取組みの促進《基本的方向①～④》</w:t>
            </w:r>
          </w:p>
        </w:tc>
        <w:tc>
          <w:tcPr>
            <w:tcW w:w="1410" w:type="dxa"/>
            <w:tcBorders>
              <w:top w:val="single" w:sz="4" w:space="0" w:color="auto"/>
              <w:left w:val="dashSmallGap" w:sz="4" w:space="0" w:color="auto"/>
              <w:bottom w:val="single" w:sz="12" w:space="0" w:color="auto"/>
              <w:right w:val="single" w:sz="12" w:space="0" w:color="auto"/>
            </w:tcBorders>
            <w:shd w:val="clear" w:color="auto" w:fill="auto"/>
            <w:vAlign w:val="center"/>
          </w:tcPr>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sz w:val="20"/>
                <w:szCs w:val="20"/>
              </w:rPr>
              <w:t>157</w:t>
            </w:r>
            <w:r w:rsidRPr="000B43BC">
              <w:rPr>
                <w:rFonts w:ascii="ＭＳ 明朝" w:hAnsi="ＭＳ 明朝"/>
                <w:sz w:val="20"/>
                <w:szCs w:val="20"/>
              </w:rPr>
              <w:t xml:space="preserve"> </w:t>
            </w:r>
            <w:r w:rsidRPr="000B43BC">
              <w:rPr>
                <w:rFonts w:ascii="ＭＳ 明朝" w:hAnsi="ＭＳ 明朝" w:hint="eastAsia"/>
                <w:sz w:val="20"/>
                <w:szCs w:val="20"/>
              </w:rPr>
              <w:t>私立学校における学校情報の公表・公開</w:t>
            </w:r>
          </w:p>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noProof/>
                <w:sz w:val="20"/>
                <w:szCs w:val="20"/>
              </w:rPr>
              <w:t>【基本方針７　具体的取組12</w:t>
            </w:r>
            <w:r w:rsidRPr="000B43BC">
              <w:rPr>
                <w:rFonts w:ascii="ＭＳ 明朝" w:hAnsi="ＭＳ 明朝"/>
                <w:noProof/>
                <w:sz w:val="20"/>
                <w:szCs w:val="20"/>
              </w:rPr>
              <w:t>3</w:t>
            </w:r>
            <w:r w:rsidRPr="000B43BC">
              <w:rPr>
                <w:rFonts w:ascii="ＭＳ 明朝" w:hAnsi="ＭＳ 明朝" w:hint="eastAsia"/>
                <w:noProof/>
                <w:sz w:val="20"/>
                <w:szCs w:val="20"/>
              </w:rPr>
              <w:t>の再掲】</w:t>
            </w:r>
          </w:p>
        </w:tc>
        <w:tc>
          <w:tcPr>
            <w:tcW w:w="1705" w:type="dxa"/>
            <w:tcBorders>
              <w:top w:val="single" w:sz="4" w:space="0" w:color="auto"/>
              <w:left w:val="single" w:sz="4" w:space="0" w:color="auto"/>
              <w:bottom w:val="single" w:sz="12" w:space="0" w:color="auto"/>
              <w:right w:val="single" w:sz="12" w:space="0" w:color="auto"/>
            </w:tcBorders>
            <w:shd w:val="clear" w:color="auto" w:fill="auto"/>
          </w:tcPr>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sz w:val="20"/>
                <w:szCs w:val="20"/>
              </w:rPr>
              <w:t>学校情報の公表状況</w:t>
            </w:r>
          </w:p>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sz w:val="20"/>
                <w:szCs w:val="20"/>
              </w:rPr>
              <w:t>いずれについても100%をめざす</w:t>
            </w:r>
          </w:p>
        </w:tc>
        <w:tc>
          <w:tcPr>
            <w:tcW w:w="1705" w:type="dxa"/>
            <w:tcBorders>
              <w:top w:val="single" w:sz="4" w:space="0" w:color="auto"/>
              <w:left w:val="single" w:sz="12" w:space="0" w:color="auto"/>
              <w:bottom w:val="single" w:sz="12" w:space="0" w:color="auto"/>
              <w:right w:val="single" w:sz="12" w:space="0" w:color="auto"/>
            </w:tcBorders>
            <w:shd w:val="clear" w:color="auto" w:fill="auto"/>
          </w:tcPr>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sz w:val="20"/>
                <w:szCs w:val="20"/>
              </w:rPr>
              <w:t>学校情報の公表状況</w:t>
            </w:r>
          </w:p>
          <w:p w:rsidR="00F06DA8" w:rsidRPr="000B43BC" w:rsidRDefault="00F06DA8" w:rsidP="00743A6B">
            <w:pPr>
              <w:spacing w:line="260" w:lineRule="exact"/>
              <w:rPr>
                <w:rFonts w:ascii="ＭＳ 明朝" w:hAnsi="ＭＳ 明朝"/>
                <w:sz w:val="20"/>
                <w:szCs w:val="20"/>
              </w:rPr>
            </w:pPr>
            <w:r w:rsidRPr="00F06DA8">
              <w:rPr>
                <w:rFonts w:ascii="ＭＳ 明朝" w:hAnsi="ＭＳ 明朝" w:hint="eastAsia"/>
                <w:w w:val="84"/>
                <w:kern w:val="0"/>
                <w:sz w:val="20"/>
                <w:szCs w:val="20"/>
                <w:fitText w:val="1600" w:id="-1183475200"/>
              </w:rPr>
              <w:t>（平成28年度決算</w:t>
            </w:r>
            <w:r w:rsidRPr="00F06DA8">
              <w:rPr>
                <w:rFonts w:ascii="ＭＳ 明朝" w:hAnsi="ＭＳ 明朝" w:hint="eastAsia"/>
                <w:spacing w:val="2"/>
                <w:w w:val="84"/>
                <w:kern w:val="0"/>
                <w:sz w:val="20"/>
                <w:szCs w:val="20"/>
                <w:fitText w:val="1600" w:id="-1183475200"/>
              </w:rPr>
              <w:t>）</w:t>
            </w:r>
          </w:p>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sz w:val="20"/>
                <w:szCs w:val="20"/>
              </w:rPr>
              <w:t>※下表参照</w:t>
            </w:r>
          </w:p>
        </w:tc>
        <w:tc>
          <w:tcPr>
            <w:tcW w:w="1706" w:type="dxa"/>
            <w:tcBorders>
              <w:top w:val="single" w:sz="4" w:space="0" w:color="auto"/>
              <w:left w:val="single" w:sz="12" w:space="0" w:color="auto"/>
              <w:bottom w:val="single" w:sz="12" w:space="0" w:color="auto"/>
              <w:right w:val="single" w:sz="12" w:space="0" w:color="auto"/>
            </w:tcBorders>
            <w:shd w:val="clear" w:color="auto" w:fill="auto"/>
          </w:tcPr>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sz w:val="20"/>
                <w:szCs w:val="20"/>
              </w:rPr>
              <w:t>学校情報の公表状況</w:t>
            </w:r>
          </w:p>
          <w:p w:rsidR="00F06DA8" w:rsidRPr="000B43BC" w:rsidRDefault="00F06DA8" w:rsidP="00743A6B">
            <w:pPr>
              <w:spacing w:line="260" w:lineRule="exact"/>
              <w:rPr>
                <w:rFonts w:ascii="ＭＳ 明朝" w:hAnsi="ＭＳ 明朝"/>
                <w:sz w:val="18"/>
                <w:szCs w:val="18"/>
              </w:rPr>
            </w:pPr>
            <w:r w:rsidRPr="000B43BC">
              <w:rPr>
                <w:rFonts w:ascii="ＭＳ 明朝" w:hAnsi="ＭＳ 明朝" w:hint="eastAsia"/>
                <w:kern w:val="0"/>
                <w:sz w:val="18"/>
                <w:szCs w:val="18"/>
              </w:rPr>
              <w:t>(</w:t>
            </w:r>
            <w:r>
              <w:rPr>
                <w:rFonts w:ascii="ＭＳ 明朝" w:hAnsi="ＭＳ 明朝" w:hint="eastAsia"/>
                <w:kern w:val="0"/>
                <w:sz w:val="18"/>
                <w:szCs w:val="18"/>
              </w:rPr>
              <w:t>令和</w:t>
            </w:r>
            <w:r w:rsidRPr="00617008">
              <w:rPr>
                <w:rFonts w:ascii="ＭＳ 明朝" w:hAnsi="ＭＳ 明朝" w:hint="eastAsia"/>
                <w:kern w:val="0"/>
                <w:sz w:val="18"/>
                <w:szCs w:val="18"/>
              </w:rPr>
              <w:t>３</w:t>
            </w:r>
            <w:r w:rsidRPr="000B43BC">
              <w:rPr>
                <w:rFonts w:ascii="ＭＳ 明朝" w:hAnsi="ＭＳ 明朝" w:hint="eastAsia"/>
                <w:kern w:val="0"/>
                <w:sz w:val="18"/>
                <w:szCs w:val="18"/>
              </w:rPr>
              <w:t>年度決算)</w:t>
            </w:r>
          </w:p>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sz w:val="20"/>
                <w:szCs w:val="20"/>
              </w:rPr>
              <w:t>※下表参照</w:t>
            </w:r>
          </w:p>
          <w:p w:rsidR="00F06DA8" w:rsidRPr="000B43BC" w:rsidRDefault="00F06DA8" w:rsidP="00F06DA8">
            <w:pPr>
              <w:spacing w:line="260" w:lineRule="exact"/>
              <w:rPr>
                <w:rFonts w:ascii="ＭＳ 明朝" w:hAnsi="ＭＳ 明朝"/>
                <w:sz w:val="20"/>
                <w:szCs w:val="20"/>
              </w:rPr>
            </w:pPr>
            <w:r>
              <w:rPr>
                <w:rFonts w:ascii="ＭＳ 明朝" w:hAnsi="ＭＳ 明朝" w:hint="eastAsia"/>
                <w:sz w:val="18"/>
                <w:szCs w:val="20"/>
              </w:rPr>
              <w:t>※令和</w:t>
            </w:r>
            <w:r w:rsidRPr="00617008">
              <w:rPr>
                <w:rFonts w:ascii="ＭＳ 明朝" w:hAnsi="ＭＳ 明朝" w:hint="eastAsia"/>
                <w:sz w:val="18"/>
                <w:szCs w:val="20"/>
              </w:rPr>
              <w:t>４</w:t>
            </w:r>
            <w:r w:rsidRPr="000B43BC">
              <w:rPr>
                <w:rFonts w:ascii="ＭＳ 明朝" w:hAnsi="ＭＳ 明朝" w:hint="eastAsia"/>
                <w:sz w:val="18"/>
                <w:szCs w:val="20"/>
              </w:rPr>
              <w:t>年度決算（実績）は令和</w:t>
            </w:r>
            <w:bookmarkStart w:id="0" w:name="_GoBack"/>
            <w:bookmarkEnd w:id="0"/>
            <w:r w:rsidRPr="00617008">
              <w:rPr>
                <w:rFonts w:ascii="ＭＳ 明朝" w:hAnsi="ＭＳ 明朝" w:hint="eastAsia"/>
                <w:sz w:val="18"/>
                <w:szCs w:val="20"/>
              </w:rPr>
              <w:t>６</w:t>
            </w:r>
            <w:r>
              <w:rPr>
                <w:rFonts w:ascii="ＭＳ 明朝" w:hAnsi="ＭＳ 明朝" w:hint="eastAsia"/>
                <w:sz w:val="18"/>
                <w:szCs w:val="20"/>
              </w:rPr>
              <w:t>年</w:t>
            </w:r>
            <w:r w:rsidRPr="000B43BC">
              <w:rPr>
                <w:rFonts w:ascii="ＭＳ 明朝" w:hAnsi="ＭＳ 明朝" w:hint="eastAsia"/>
                <w:sz w:val="18"/>
                <w:szCs w:val="20"/>
              </w:rPr>
              <w:t>３月下旬に公表予定</w:t>
            </w:r>
          </w:p>
        </w:tc>
        <w:tc>
          <w:tcPr>
            <w:tcW w:w="713" w:type="dxa"/>
            <w:tcBorders>
              <w:top w:val="single" w:sz="4" w:space="0" w:color="auto"/>
              <w:left w:val="single" w:sz="12" w:space="0" w:color="auto"/>
              <w:bottom w:val="single" w:sz="12" w:space="0" w:color="auto"/>
              <w:right w:val="single" w:sz="4" w:space="0" w:color="auto"/>
            </w:tcBorders>
            <w:shd w:val="clear" w:color="auto" w:fill="auto"/>
            <w:tcMar>
              <w:left w:w="28" w:type="dxa"/>
              <w:right w:w="28" w:type="dxa"/>
            </w:tcMar>
            <w:vAlign w:val="center"/>
          </w:tcPr>
          <w:p w:rsidR="00F06DA8" w:rsidRPr="00955EEC" w:rsidRDefault="00F06DA8" w:rsidP="00743A6B">
            <w:pPr>
              <w:spacing w:line="200" w:lineRule="exact"/>
              <w:jc w:val="center"/>
              <w:rPr>
                <w:rFonts w:ascii="ＭＳ 明朝" w:hAnsi="ＭＳ 明朝"/>
                <w:spacing w:val="-10"/>
                <w:sz w:val="16"/>
                <w:szCs w:val="20"/>
              </w:rPr>
            </w:pPr>
            <w:r w:rsidRPr="00955EEC">
              <w:rPr>
                <w:rFonts w:ascii="ＭＳ 明朝" w:hAnsi="ＭＳ 明朝" w:hint="eastAsia"/>
                <w:spacing w:val="-10"/>
                <w:sz w:val="16"/>
                <w:szCs w:val="20"/>
              </w:rPr>
              <w:t>小学校・</w:t>
            </w:r>
          </w:p>
          <w:p w:rsidR="00F06DA8" w:rsidRPr="00955EEC" w:rsidRDefault="00F06DA8" w:rsidP="00743A6B">
            <w:pPr>
              <w:spacing w:line="200" w:lineRule="exact"/>
              <w:jc w:val="center"/>
              <w:rPr>
                <w:rFonts w:ascii="ＭＳ 明朝" w:hAnsi="ＭＳ 明朝"/>
                <w:spacing w:val="-10"/>
                <w:sz w:val="16"/>
                <w:szCs w:val="20"/>
              </w:rPr>
            </w:pPr>
            <w:r w:rsidRPr="00955EEC">
              <w:rPr>
                <w:rFonts w:ascii="ＭＳ 明朝" w:hAnsi="ＭＳ 明朝" w:hint="eastAsia"/>
                <w:spacing w:val="-10"/>
                <w:sz w:val="16"/>
                <w:szCs w:val="20"/>
              </w:rPr>
              <w:t>中学校</w:t>
            </w:r>
          </w:p>
          <w:p w:rsidR="00F06DA8" w:rsidRPr="00955EEC" w:rsidRDefault="00F06DA8" w:rsidP="00743A6B">
            <w:pPr>
              <w:spacing w:line="260" w:lineRule="exact"/>
              <w:jc w:val="center"/>
              <w:rPr>
                <w:rFonts w:ascii="ＭＳ 明朝" w:hAnsi="ＭＳ 明朝"/>
                <w:spacing w:val="-10"/>
                <w:sz w:val="20"/>
                <w:szCs w:val="20"/>
              </w:rPr>
            </w:pPr>
            <w:r w:rsidRPr="00955EEC">
              <w:rPr>
                <w:rFonts w:ascii="ＭＳ 明朝" w:hAnsi="ＭＳ 明朝" w:hint="eastAsia"/>
                <w:spacing w:val="-10"/>
                <w:sz w:val="20"/>
                <w:szCs w:val="20"/>
              </w:rPr>
              <w:t>◎</w:t>
            </w:r>
          </w:p>
          <w:p w:rsidR="00F06DA8" w:rsidRPr="00955EEC" w:rsidRDefault="00F06DA8" w:rsidP="00743A6B">
            <w:pPr>
              <w:spacing w:line="200" w:lineRule="exact"/>
              <w:jc w:val="center"/>
              <w:rPr>
                <w:rFonts w:ascii="ＭＳ 明朝" w:hAnsi="ＭＳ 明朝"/>
                <w:spacing w:val="-10"/>
                <w:sz w:val="16"/>
                <w:szCs w:val="20"/>
              </w:rPr>
            </w:pPr>
            <w:r w:rsidRPr="00955EEC">
              <w:rPr>
                <w:rFonts w:ascii="ＭＳ 明朝" w:hAnsi="ＭＳ 明朝" w:hint="eastAsia"/>
                <w:spacing w:val="-10"/>
                <w:sz w:val="16"/>
                <w:szCs w:val="20"/>
              </w:rPr>
              <w:t>幼・高・</w:t>
            </w:r>
          </w:p>
          <w:p w:rsidR="00F06DA8" w:rsidRPr="00955EEC" w:rsidRDefault="00F06DA8" w:rsidP="00743A6B">
            <w:pPr>
              <w:spacing w:line="200" w:lineRule="exact"/>
              <w:jc w:val="center"/>
              <w:rPr>
                <w:rFonts w:ascii="ＭＳ 明朝" w:hAnsi="ＭＳ 明朝"/>
                <w:spacing w:val="-10"/>
                <w:sz w:val="16"/>
                <w:szCs w:val="20"/>
              </w:rPr>
            </w:pPr>
            <w:r w:rsidRPr="00955EEC">
              <w:rPr>
                <w:rFonts w:ascii="ＭＳ 明朝" w:hAnsi="ＭＳ 明朝" w:hint="eastAsia"/>
                <w:spacing w:val="-10"/>
                <w:sz w:val="16"/>
                <w:szCs w:val="20"/>
              </w:rPr>
              <w:t>専修</w:t>
            </w:r>
          </w:p>
          <w:p w:rsidR="00F06DA8" w:rsidRPr="00955EEC" w:rsidRDefault="00F06DA8" w:rsidP="00743A6B">
            <w:pPr>
              <w:spacing w:line="260" w:lineRule="exact"/>
              <w:jc w:val="center"/>
              <w:rPr>
                <w:rFonts w:ascii="ＭＳ 明朝" w:hAnsi="ＭＳ 明朝"/>
                <w:spacing w:val="-10"/>
                <w:sz w:val="20"/>
                <w:szCs w:val="20"/>
              </w:rPr>
            </w:pPr>
            <w:r w:rsidRPr="00955EEC">
              <w:rPr>
                <w:rFonts w:ascii="ＭＳ 明朝" w:hAnsi="ＭＳ 明朝" w:hint="eastAsia"/>
                <w:spacing w:val="-10"/>
                <w:sz w:val="20"/>
                <w:szCs w:val="20"/>
              </w:rPr>
              <w:t>×</w:t>
            </w:r>
          </w:p>
          <w:p w:rsidR="00F06DA8" w:rsidRPr="00955EEC" w:rsidRDefault="00F06DA8" w:rsidP="00743A6B">
            <w:pPr>
              <w:spacing w:line="260" w:lineRule="exact"/>
              <w:jc w:val="center"/>
              <w:rPr>
                <w:rFonts w:ascii="ＭＳ 明朝" w:hAnsi="ＭＳ 明朝"/>
                <w:sz w:val="20"/>
                <w:szCs w:val="20"/>
              </w:rPr>
            </w:pPr>
            <w:r w:rsidRPr="00955EEC">
              <w:rPr>
                <w:rFonts w:ascii="ＭＳ 明朝" w:hAnsi="ＭＳ 明朝" w:hint="eastAsia"/>
                <w:sz w:val="14"/>
                <w:szCs w:val="20"/>
              </w:rPr>
              <w:t>（注）</w:t>
            </w:r>
          </w:p>
        </w:tc>
        <w:tc>
          <w:tcPr>
            <w:tcW w:w="1701" w:type="dxa"/>
            <w:tcBorders>
              <w:top w:val="single" w:sz="4" w:space="0" w:color="auto"/>
              <w:left w:val="single" w:sz="4" w:space="0" w:color="auto"/>
              <w:bottom w:val="single" w:sz="12" w:space="0" w:color="auto"/>
              <w:right w:val="dashSmallGap" w:sz="4" w:space="0" w:color="auto"/>
            </w:tcBorders>
            <w:shd w:val="clear" w:color="auto" w:fill="auto"/>
          </w:tcPr>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sz w:val="20"/>
                <w:szCs w:val="20"/>
              </w:rPr>
              <w:t>経常費補助金の配分</w:t>
            </w:r>
          </w:p>
        </w:tc>
        <w:tc>
          <w:tcPr>
            <w:tcW w:w="4249" w:type="dxa"/>
            <w:tcBorders>
              <w:top w:val="single" w:sz="4" w:space="0" w:color="auto"/>
              <w:left w:val="dashSmallGap" w:sz="4" w:space="0" w:color="auto"/>
              <w:bottom w:val="single" w:sz="12" w:space="0" w:color="auto"/>
              <w:right w:val="single" w:sz="12" w:space="0" w:color="auto"/>
            </w:tcBorders>
            <w:shd w:val="clear" w:color="auto" w:fill="auto"/>
          </w:tcPr>
          <w:p w:rsidR="00F06DA8" w:rsidRPr="000B43BC" w:rsidRDefault="00F06DA8" w:rsidP="00743A6B">
            <w:pPr>
              <w:spacing w:line="260" w:lineRule="exact"/>
              <w:rPr>
                <w:rFonts w:ascii="ＭＳ 明朝" w:hAnsi="ＭＳ 明朝"/>
                <w:sz w:val="20"/>
                <w:szCs w:val="20"/>
              </w:rPr>
            </w:pPr>
            <w:r w:rsidRPr="000B43BC">
              <w:rPr>
                <w:rFonts w:ascii="ＭＳ 明朝" w:hAnsi="ＭＳ 明朝" w:hint="eastAsia"/>
                <w:sz w:val="20"/>
                <w:szCs w:val="20"/>
              </w:rPr>
              <w:t>◆情報を公表していない学校に対して、経常費補助金を減額する制度を設けており、情報を公表していない学校園については、経常費補助金を減額して配分した。</w:t>
            </w:r>
          </w:p>
          <w:p w:rsidR="00F06DA8" w:rsidRPr="000B43BC" w:rsidRDefault="00F06DA8" w:rsidP="00743A6B">
            <w:pPr>
              <w:spacing w:line="260" w:lineRule="exact"/>
              <w:rPr>
                <w:rFonts w:ascii="ＭＳ 明朝" w:hAnsi="ＭＳ 明朝"/>
                <w:sz w:val="20"/>
                <w:szCs w:val="20"/>
              </w:rPr>
            </w:pPr>
          </w:p>
        </w:tc>
      </w:tr>
    </w:tbl>
    <w:p w:rsidR="00F06DA8" w:rsidRPr="000B43BC" w:rsidRDefault="00F06DA8" w:rsidP="00F06DA8">
      <w:pPr>
        <w:rPr>
          <w:sz w:val="16"/>
        </w:rPr>
      </w:pPr>
      <w:r w:rsidRPr="000B43BC">
        <w:rPr>
          <w:rFonts w:hint="eastAsia"/>
          <w:sz w:val="16"/>
        </w:rPr>
        <w:t>（</w:t>
      </w:r>
      <w:r>
        <w:rPr>
          <w:rFonts w:hint="eastAsia"/>
          <w:sz w:val="16"/>
        </w:rPr>
        <w:t>注）目標に対する</w:t>
      </w:r>
      <w:r w:rsidRPr="00617008">
        <w:rPr>
          <w:rFonts w:hint="eastAsia"/>
          <w:sz w:val="16"/>
        </w:rPr>
        <w:t>前</w:t>
      </w:r>
      <w:r w:rsidRPr="000B43BC">
        <w:rPr>
          <w:rFonts w:hint="eastAsia"/>
          <w:sz w:val="16"/>
        </w:rPr>
        <w:t>年度実績の進捗状況を記載。</w:t>
      </w:r>
    </w:p>
    <w:p w:rsidR="00F06DA8" w:rsidRPr="000B43BC" w:rsidRDefault="00F06DA8" w:rsidP="00F06DA8">
      <w:pPr>
        <w:ind w:firstLineChars="100" w:firstLine="210"/>
      </w:pPr>
    </w:p>
    <w:p w:rsidR="004E2439" w:rsidRPr="000B43BC" w:rsidRDefault="004E2439" w:rsidP="004E2439">
      <w:pPr>
        <w:ind w:firstLineChars="100" w:firstLine="210"/>
        <w:rPr>
          <w:sz w:val="16"/>
        </w:rPr>
      </w:pPr>
      <w:r w:rsidRPr="000B43BC">
        <w:rPr>
          <w:rFonts w:hint="eastAsia"/>
        </w:rPr>
        <w:t>○私立学校における学校情報の公表・公開</w:t>
      </w:r>
      <w:r w:rsidRPr="000B43BC">
        <w:rPr>
          <w:rFonts w:hint="eastAsia"/>
          <w:sz w:val="16"/>
        </w:rPr>
        <w:t>（府教育庁調べ）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86"/>
        <w:gridCol w:w="1087"/>
        <w:gridCol w:w="1087"/>
        <w:gridCol w:w="1086"/>
        <w:gridCol w:w="1087"/>
        <w:gridCol w:w="1087"/>
      </w:tblGrid>
      <w:tr w:rsidR="00A666D6" w:rsidRPr="000B43BC" w:rsidTr="00214BA4">
        <w:tc>
          <w:tcPr>
            <w:tcW w:w="1242" w:type="dxa"/>
            <w:vMerge w:val="restart"/>
            <w:shd w:val="clear" w:color="auto" w:fill="FFFFFF"/>
            <w:vAlign w:val="center"/>
          </w:tcPr>
          <w:p w:rsidR="00A666D6" w:rsidRPr="000B43BC" w:rsidRDefault="00A666D6" w:rsidP="00A666D6">
            <w:pPr>
              <w:spacing w:line="280" w:lineRule="exact"/>
              <w:jc w:val="center"/>
              <w:rPr>
                <w:rFonts w:ascii="ＭＳ 明朝" w:hAnsi="ＭＳ 明朝"/>
                <w:sz w:val="20"/>
                <w:szCs w:val="20"/>
              </w:rPr>
            </w:pPr>
          </w:p>
        </w:tc>
        <w:tc>
          <w:tcPr>
            <w:tcW w:w="2173" w:type="dxa"/>
            <w:gridSpan w:val="2"/>
            <w:tcBorders>
              <w:bottom w:val="single" w:sz="4" w:space="0" w:color="auto"/>
              <w:right w:val="single" w:sz="4" w:space="0" w:color="auto"/>
            </w:tcBorders>
            <w:shd w:val="clear" w:color="auto" w:fill="FFFFFF"/>
            <w:vAlign w:val="center"/>
          </w:tcPr>
          <w:p w:rsidR="00A666D6" w:rsidRPr="000B43BC" w:rsidRDefault="00A666D6" w:rsidP="00A666D6">
            <w:pPr>
              <w:spacing w:line="280" w:lineRule="exact"/>
              <w:jc w:val="center"/>
              <w:rPr>
                <w:rFonts w:ascii="ＭＳ 明朝" w:hAnsi="ＭＳ 明朝"/>
                <w:sz w:val="20"/>
                <w:szCs w:val="20"/>
              </w:rPr>
            </w:pPr>
            <w:r w:rsidRPr="000B43BC">
              <w:rPr>
                <w:rFonts w:ascii="ＭＳ 明朝" w:hAnsi="ＭＳ 明朝" w:hint="eastAsia"/>
                <w:sz w:val="20"/>
                <w:szCs w:val="20"/>
              </w:rPr>
              <w:t>財務情報</w:t>
            </w:r>
          </w:p>
        </w:tc>
        <w:tc>
          <w:tcPr>
            <w:tcW w:w="2173" w:type="dxa"/>
            <w:gridSpan w:val="2"/>
            <w:tcBorders>
              <w:left w:val="single" w:sz="4" w:space="0" w:color="auto"/>
              <w:bottom w:val="single" w:sz="4" w:space="0" w:color="auto"/>
              <w:right w:val="single" w:sz="4" w:space="0" w:color="auto"/>
            </w:tcBorders>
            <w:shd w:val="clear" w:color="auto" w:fill="FFFFFF"/>
            <w:vAlign w:val="center"/>
          </w:tcPr>
          <w:p w:rsidR="00A666D6" w:rsidRPr="000B43BC" w:rsidRDefault="00A666D6" w:rsidP="00A666D6">
            <w:pPr>
              <w:spacing w:line="280" w:lineRule="exact"/>
              <w:jc w:val="center"/>
              <w:rPr>
                <w:rFonts w:ascii="ＭＳ 明朝" w:hAnsi="ＭＳ 明朝"/>
                <w:sz w:val="20"/>
                <w:szCs w:val="20"/>
              </w:rPr>
            </w:pPr>
            <w:r w:rsidRPr="000B43BC">
              <w:rPr>
                <w:rFonts w:ascii="ＭＳ 明朝" w:hAnsi="ＭＳ 明朝" w:hint="eastAsia"/>
                <w:sz w:val="20"/>
                <w:szCs w:val="20"/>
              </w:rPr>
              <w:t>自己評価</w:t>
            </w:r>
          </w:p>
        </w:tc>
        <w:tc>
          <w:tcPr>
            <w:tcW w:w="2174" w:type="dxa"/>
            <w:gridSpan w:val="2"/>
            <w:tcBorders>
              <w:left w:val="single" w:sz="4" w:space="0" w:color="auto"/>
              <w:bottom w:val="single" w:sz="4" w:space="0" w:color="auto"/>
            </w:tcBorders>
            <w:shd w:val="clear" w:color="auto" w:fill="FFFFFF"/>
            <w:vAlign w:val="center"/>
          </w:tcPr>
          <w:p w:rsidR="00A666D6" w:rsidRPr="000B43BC" w:rsidRDefault="00A666D6" w:rsidP="00A666D6">
            <w:pPr>
              <w:spacing w:line="280" w:lineRule="exact"/>
              <w:jc w:val="center"/>
              <w:rPr>
                <w:rFonts w:ascii="ＭＳ 明朝" w:hAnsi="ＭＳ 明朝"/>
                <w:sz w:val="20"/>
                <w:szCs w:val="20"/>
              </w:rPr>
            </w:pPr>
            <w:r w:rsidRPr="000B43BC">
              <w:rPr>
                <w:rFonts w:ascii="ＭＳ 明朝" w:hAnsi="ＭＳ 明朝" w:hint="eastAsia"/>
                <w:sz w:val="20"/>
                <w:szCs w:val="20"/>
              </w:rPr>
              <w:t>学校関係者評価</w:t>
            </w:r>
          </w:p>
        </w:tc>
      </w:tr>
      <w:tr w:rsidR="00712210" w:rsidRPr="000B43BC" w:rsidTr="00214BA4">
        <w:tc>
          <w:tcPr>
            <w:tcW w:w="1242" w:type="dxa"/>
            <w:vMerge/>
            <w:tcBorders>
              <w:bottom w:val="single" w:sz="4" w:space="0" w:color="auto"/>
            </w:tcBorders>
            <w:shd w:val="clear" w:color="auto" w:fill="FFFFFF"/>
            <w:vAlign w:val="center"/>
          </w:tcPr>
          <w:p w:rsidR="00712210" w:rsidRPr="000B43BC" w:rsidRDefault="00712210" w:rsidP="00712210">
            <w:pPr>
              <w:spacing w:line="280" w:lineRule="exact"/>
              <w:jc w:val="center"/>
              <w:rPr>
                <w:rFonts w:ascii="ＭＳ 明朝" w:hAnsi="ＭＳ 明朝"/>
                <w:sz w:val="20"/>
                <w:szCs w:val="20"/>
              </w:rPr>
            </w:pPr>
          </w:p>
        </w:tc>
        <w:tc>
          <w:tcPr>
            <w:tcW w:w="1086" w:type="dxa"/>
            <w:tcBorders>
              <w:bottom w:val="single" w:sz="4" w:space="0" w:color="auto"/>
              <w:right w:val="single" w:sz="4" w:space="0" w:color="auto"/>
            </w:tcBorders>
            <w:shd w:val="clear" w:color="auto" w:fill="FFFFFF"/>
            <w:vAlign w:val="center"/>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H28年度決算</w:t>
            </w:r>
          </w:p>
        </w:tc>
        <w:tc>
          <w:tcPr>
            <w:tcW w:w="1087" w:type="dxa"/>
            <w:tcBorders>
              <w:bottom w:val="single" w:sz="4" w:space="0" w:color="auto"/>
              <w:right w:val="single" w:sz="4" w:space="0" w:color="auto"/>
            </w:tcBorders>
            <w:shd w:val="clear" w:color="auto" w:fill="auto"/>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sz w:val="20"/>
                <w:szCs w:val="20"/>
              </w:rPr>
              <w:t>R</w:t>
            </w:r>
            <w:r w:rsidRPr="00617008">
              <w:rPr>
                <w:rFonts w:ascii="ＭＳ 明朝" w:hAnsi="ＭＳ 明朝"/>
                <w:sz w:val="20"/>
                <w:szCs w:val="20"/>
              </w:rPr>
              <w:t>3</w:t>
            </w:r>
            <w:r w:rsidRPr="000B43BC">
              <w:rPr>
                <w:rFonts w:ascii="ＭＳ 明朝" w:hAnsi="ＭＳ 明朝" w:hint="eastAsia"/>
                <w:sz w:val="20"/>
                <w:szCs w:val="20"/>
              </w:rPr>
              <w:t>年度</w:t>
            </w:r>
          </w:p>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c>
          <w:tcPr>
            <w:tcW w:w="1087" w:type="dxa"/>
            <w:tcBorders>
              <w:left w:val="single" w:sz="4" w:space="0" w:color="auto"/>
              <w:bottom w:val="single" w:sz="4" w:space="0" w:color="auto"/>
              <w:right w:val="single" w:sz="4" w:space="0" w:color="auto"/>
            </w:tcBorders>
            <w:shd w:val="clear" w:color="auto" w:fill="auto"/>
            <w:vAlign w:val="center"/>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H28年度決算</w:t>
            </w:r>
          </w:p>
        </w:tc>
        <w:tc>
          <w:tcPr>
            <w:tcW w:w="1086" w:type="dxa"/>
            <w:tcBorders>
              <w:bottom w:val="single" w:sz="4" w:space="0" w:color="auto"/>
            </w:tcBorders>
            <w:shd w:val="clear" w:color="auto" w:fill="FFFFFF"/>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sz w:val="20"/>
                <w:szCs w:val="20"/>
              </w:rPr>
              <w:t>R</w:t>
            </w:r>
            <w:r w:rsidRPr="00617008">
              <w:rPr>
                <w:rFonts w:ascii="ＭＳ 明朝" w:hAnsi="ＭＳ 明朝"/>
                <w:sz w:val="20"/>
                <w:szCs w:val="20"/>
              </w:rPr>
              <w:t>3</w:t>
            </w:r>
            <w:r w:rsidRPr="000B43BC">
              <w:rPr>
                <w:rFonts w:ascii="ＭＳ 明朝" w:hAnsi="ＭＳ 明朝" w:hint="eastAsia"/>
                <w:sz w:val="20"/>
                <w:szCs w:val="20"/>
              </w:rPr>
              <w:t>年度</w:t>
            </w:r>
          </w:p>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c>
          <w:tcPr>
            <w:tcW w:w="1087" w:type="dxa"/>
            <w:tcBorders>
              <w:bottom w:val="single" w:sz="4" w:space="0" w:color="auto"/>
              <w:right w:val="single" w:sz="4" w:space="0" w:color="auto"/>
            </w:tcBorders>
            <w:shd w:val="clear" w:color="auto" w:fill="FFFFFF"/>
            <w:vAlign w:val="center"/>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H28年度決算</w:t>
            </w:r>
          </w:p>
        </w:tc>
        <w:tc>
          <w:tcPr>
            <w:tcW w:w="1087" w:type="dxa"/>
            <w:tcBorders>
              <w:bottom w:val="single" w:sz="4" w:space="0" w:color="auto"/>
              <w:right w:val="single" w:sz="4" w:space="0" w:color="auto"/>
            </w:tcBorders>
            <w:shd w:val="clear" w:color="auto" w:fill="auto"/>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sz w:val="20"/>
                <w:szCs w:val="20"/>
              </w:rPr>
              <w:t>R</w:t>
            </w:r>
            <w:r w:rsidRPr="00617008">
              <w:rPr>
                <w:rFonts w:ascii="ＭＳ 明朝" w:hAnsi="ＭＳ 明朝"/>
                <w:sz w:val="20"/>
                <w:szCs w:val="20"/>
              </w:rPr>
              <w:t>3</w:t>
            </w:r>
            <w:r w:rsidRPr="000B43BC">
              <w:rPr>
                <w:rFonts w:ascii="ＭＳ 明朝" w:hAnsi="ＭＳ 明朝" w:hint="eastAsia"/>
                <w:sz w:val="20"/>
                <w:szCs w:val="20"/>
              </w:rPr>
              <w:t>年度</w:t>
            </w:r>
          </w:p>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r>
      <w:tr w:rsidR="00A33EB1" w:rsidRPr="000B43BC" w:rsidTr="00214BA4">
        <w:tc>
          <w:tcPr>
            <w:tcW w:w="1242" w:type="dxa"/>
            <w:tcBorders>
              <w:bottom w:val="single" w:sz="4" w:space="0" w:color="auto"/>
              <w:right w:val="single" w:sz="4" w:space="0" w:color="auto"/>
            </w:tcBorders>
            <w:shd w:val="clear" w:color="auto" w:fill="FFFFFF"/>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幼稚園</w:t>
            </w:r>
          </w:p>
        </w:tc>
        <w:tc>
          <w:tcPr>
            <w:tcW w:w="1086" w:type="dxa"/>
            <w:tcBorders>
              <w:left w:val="single" w:sz="4" w:space="0" w:color="auto"/>
              <w:bottom w:val="single" w:sz="4" w:space="0" w:color="auto"/>
              <w:right w:val="single" w:sz="4" w:space="0" w:color="auto"/>
            </w:tcBorders>
            <w:shd w:val="clear" w:color="auto" w:fill="FFFFFF"/>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91.1%</w:t>
            </w:r>
          </w:p>
        </w:tc>
        <w:tc>
          <w:tcPr>
            <w:tcW w:w="1087" w:type="dxa"/>
            <w:tcBorders>
              <w:left w:val="single" w:sz="4" w:space="0" w:color="auto"/>
              <w:bottom w:val="single" w:sz="4" w:space="0" w:color="auto"/>
              <w:right w:val="single" w:sz="4" w:space="0" w:color="auto"/>
            </w:tcBorders>
            <w:shd w:val="clear" w:color="auto" w:fill="auto"/>
            <w:vAlign w:val="center"/>
          </w:tcPr>
          <w:p w:rsidR="00A33EB1" w:rsidRPr="00617008" w:rsidRDefault="00802DF1" w:rsidP="00712210">
            <w:pPr>
              <w:spacing w:line="280" w:lineRule="exact"/>
              <w:jc w:val="center"/>
              <w:rPr>
                <w:rFonts w:ascii="ＭＳ 明朝" w:hAnsi="ＭＳ 明朝"/>
                <w:sz w:val="20"/>
                <w:szCs w:val="20"/>
              </w:rPr>
            </w:pPr>
            <w:r w:rsidRPr="00617008">
              <w:rPr>
                <w:rFonts w:ascii="ＭＳ 明朝" w:hAnsi="ＭＳ 明朝" w:hint="eastAsia"/>
                <w:sz w:val="20"/>
                <w:szCs w:val="20"/>
              </w:rPr>
              <w:t>9</w:t>
            </w:r>
            <w:r w:rsidR="00712210" w:rsidRPr="00617008">
              <w:rPr>
                <w:rFonts w:ascii="ＭＳ 明朝" w:hAnsi="ＭＳ 明朝"/>
                <w:sz w:val="20"/>
                <w:szCs w:val="20"/>
              </w:rPr>
              <w:t>3.5</w:t>
            </w:r>
            <w:r w:rsidR="00A33EB1" w:rsidRPr="00617008">
              <w:rPr>
                <w:rFonts w:ascii="ＭＳ 明朝" w:hAnsi="ＭＳ 明朝" w:hint="eastAsia"/>
                <w:sz w:val="20"/>
                <w:szCs w:val="20"/>
              </w:rPr>
              <w:t>%</w:t>
            </w:r>
          </w:p>
        </w:tc>
        <w:tc>
          <w:tcPr>
            <w:tcW w:w="1087" w:type="dxa"/>
            <w:tcBorders>
              <w:left w:val="single" w:sz="4" w:space="0" w:color="auto"/>
              <w:bottom w:val="single" w:sz="4" w:space="0" w:color="auto"/>
              <w:right w:val="single" w:sz="4" w:space="0" w:color="auto"/>
            </w:tcBorders>
            <w:shd w:val="clear" w:color="auto" w:fill="auto"/>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94.4%</w:t>
            </w:r>
          </w:p>
        </w:tc>
        <w:tc>
          <w:tcPr>
            <w:tcW w:w="1086" w:type="dxa"/>
            <w:tcBorders>
              <w:left w:val="single" w:sz="4" w:space="0" w:color="auto"/>
              <w:bottom w:val="single" w:sz="4" w:space="0" w:color="auto"/>
              <w:right w:val="single" w:sz="4" w:space="0" w:color="auto"/>
            </w:tcBorders>
            <w:shd w:val="clear" w:color="auto" w:fill="auto"/>
            <w:vAlign w:val="center"/>
          </w:tcPr>
          <w:p w:rsidR="00A33EB1" w:rsidRPr="00617008" w:rsidRDefault="00802DF1" w:rsidP="00712210">
            <w:pPr>
              <w:spacing w:line="280" w:lineRule="exact"/>
              <w:jc w:val="center"/>
              <w:rPr>
                <w:rFonts w:ascii="ＭＳ 明朝" w:hAnsi="ＭＳ 明朝"/>
                <w:sz w:val="20"/>
                <w:szCs w:val="20"/>
              </w:rPr>
            </w:pPr>
            <w:r w:rsidRPr="00617008">
              <w:rPr>
                <w:rFonts w:ascii="ＭＳ 明朝" w:hAnsi="ＭＳ 明朝" w:hint="eastAsia"/>
                <w:sz w:val="20"/>
                <w:szCs w:val="20"/>
              </w:rPr>
              <w:t>9</w:t>
            </w:r>
            <w:r w:rsidR="00712210" w:rsidRPr="00617008">
              <w:rPr>
                <w:rFonts w:ascii="ＭＳ 明朝" w:hAnsi="ＭＳ 明朝"/>
                <w:sz w:val="20"/>
                <w:szCs w:val="20"/>
              </w:rPr>
              <w:t>8.2</w:t>
            </w:r>
            <w:r w:rsidR="00A33EB1" w:rsidRPr="00617008">
              <w:rPr>
                <w:rFonts w:ascii="ＭＳ 明朝" w:hAnsi="ＭＳ 明朝" w:hint="eastAsia"/>
                <w:sz w:val="20"/>
                <w:szCs w:val="20"/>
              </w:rPr>
              <w:t>%</w:t>
            </w:r>
          </w:p>
        </w:tc>
        <w:tc>
          <w:tcPr>
            <w:tcW w:w="1087" w:type="dxa"/>
            <w:tcBorders>
              <w:left w:val="single" w:sz="4" w:space="0" w:color="auto"/>
              <w:bottom w:val="single" w:sz="4" w:space="0" w:color="auto"/>
              <w:right w:val="single" w:sz="4" w:space="0" w:color="auto"/>
            </w:tcBorders>
            <w:shd w:val="clear" w:color="auto" w:fill="FFFFFF"/>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83.0%</w:t>
            </w:r>
          </w:p>
        </w:tc>
        <w:tc>
          <w:tcPr>
            <w:tcW w:w="1087" w:type="dxa"/>
            <w:tcBorders>
              <w:left w:val="single" w:sz="4" w:space="0" w:color="auto"/>
              <w:bottom w:val="single" w:sz="4" w:space="0" w:color="auto"/>
              <w:right w:val="single" w:sz="4" w:space="0" w:color="auto"/>
            </w:tcBorders>
            <w:shd w:val="clear" w:color="auto" w:fill="auto"/>
            <w:vAlign w:val="center"/>
          </w:tcPr>
          <w:p w:rsidR="00A33EB1" w:rsidRPr="00617008" w:rsidRDefault="00802DF1" w:rsidP="00712210">
            <w:pPr>
              <w:spacing w:line="280" w:lineRule="exact"/>
              <w:jc w:val="center"/>
              <w:rPr>
                <w:rFonts w:ascii="ＭＳ 明朝" w:hAnsi="ＭＳ 明朝"/>
                <w:sz w:val="20"/>
                <w:szCs w:val="20"/>
              </w:rPr>
            </w:pPr>
            <w:r w:rsidRPr="00617008">
              <w:rPr>
                <w:rFonts w:ascii="ＭＳ 明朝" w:hAnsi="ＭＳ 明朝" w:hint="eastAsia"/>
                <w:sz w:val="20"/>
                <w:szCs w:val="20"/>
              </w:rPr>
              <w:t>8</w:t>
            </w:r>
            <w:r w:rsidR="00712210" w:rsidRPr="00617008">
              <w:rPr>
                <w:rFonts w:ascii="ＭＳ 明朝" w:hAnsi="ＭＳ 明朝"/>
                <w:sz w:val="20"/>
                <w:szCs w:val="20"/>
              </w:rPr>
              <w:t>9.4</w:t>
            </w:r>
            <w:r w:rsidR="00A33EB1" w:rsidRPr="00617008">
              <w:rPr>
                <w:rFonts w:ascii="ＭＳ 明朝" w:hAnsi="ＭＳ 明朝" w:hint="eastAsia"/>
                <w:sz w:val="20"/>
                <w:szCs w:val="20"/>
              </w:rPr>
              <w:t>%</w:t>
            </w:r>
          </w:p>
        </w:tc>
      </w:tr>
      <w:tr w:rsidR="00712210" w:rsidRPr="000B43BC" w:rsidTr="00214BA4">
        <w:tc>
          <w:tcPr>
            <w:tcW w:w="1242" w:type="dxa"/>
            <w:tcBorders>
              <w:top w:val="single" w:sz="4" w:space="0" w:color="auto"/>
              <w:bottom w:val="single" w:sz="4" w:space="0" w:color="auto"/>
              <w:right w:val="single" w:sz="4" w:space="0" w:color="auto"/>
            </w:tcBorders>
            <w:shd w:val="clear" w:color="auto" w:fill="FFFFFF"/>
            <w:vAlign w:val="center"/>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小学校</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center"/>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94.1%</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88.2%</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94.1%</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12210" w:rsidRPr="00617008" w:rsidRDefault="00712210" w:rsidP="00712210">
            <w:pPr>
              <w:spacing w:line="280" w:lineRule="exact"/>
              <w:jc w:val="center"/>
              <w:rPr>
                <w:rFonts w:ascii="ＭＳ 明朝" w:hAnsi="ＭＳ 明朝"/>
                <w:sz w:val="20"/>
                <w:szCs w:val="20"/>
              </w:rPr>
            </w:pPr>
            <w:r w:rsidRPr="00617008">
              <w:rPr>
                <w:rFonts w:ascii="ＭＳ 明朝" w:hAnsi="ＭＳ 明朝" w:hint="eastAsia"/>
                <w:sz w:val="20"/>
                <w:szCs w:val="20"/>
              </w:rPr>
              <w:t>100.0%</w:t>
            </w:r>
          </w:p>
        </w:tc>
      </w:tr>
      <w:tr w:rsidR="00712210" w:rsidRPr="000B43BC" w:rsidTr="00214BA4">
        <w:tc>
          <w:tcPr>
            <w:tcW w:w="1242" w:type="dxa"/>
            <w:tcBorders>
              <w:top w:val="single" w:sz="4" w:space="0" w:color="auto"/>
              <w:bottom w:val="single" w:sz="4" w:space="0" w:color="auto"/>
              <w:right w:val="single" w:sz="4" w:space="0" w:color="auto"/>
            </w:tcBorders>
            <w:shd w:val="clear" w:color="auto" w:fill="FFFFFF"/>
            <w:vAlign w:val="center"/>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中学校</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center"/>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96.8%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92.1%</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712210" w:rsidRPr="000B43BC" w:rsidRDefault="00712210" w:rsidP="00712210">
            <w:pPr>
              <w:spacing w:line="280" w:lineRule="exact"/>
              <w:jc w:val="center"/>
              <w:rPr>
                <w:rFonts w:ascii="ＭＳ 明朝" w:hAnsi="ＭＳ 明朝"/>
                <w:sz w:val="20"/>
                <w:szCs w:val="20"/>
              </w:rPr>
            </w:pPr>
            <w:r w:rsidRPr="000B43BC">
              <w:rPr>
                <w:rFonts w:ascii="ＭＳ 明朝" w:hAnsi="ＭＳ 明朝" w:hint="eastAsia"/>
                <w:sz w:val="20"/>
                <w:szCs w:val="20"/>
              </w:rPr>
              <w:t>90.5%</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12210" w:rsidRPr="00617008" w:rsidRDefault="00712210" w:rsidP="00712210">
            <w:pPr>
              <w:spacing w:line="280" w:lineRule="exact"/>
              <w:jc w:val="center"/>
              <w:rPr>
                <w:rFonts w:ascii="ＭＳ 明朝" w:hAnsi="ＭＳ 明朝"/>
                <w:sz w:val="20"/>
                <w:szCs w:val="20"/>
              </w:rPr>
            </w:pPr>
            <w:r w:rsidRPr="00617008">
              <w:rPr>
                <w:rFonts w:ascii="ＭＳ 明朝" w:hAnsi="ＭＳ 明朝" w:hint="eastAsia"/>
                <w:sz w:val="20"/>
                <w:szCs w:val="20"/>
              </w:rPr>
              <w:t>100.0%</w:t>
            </w:r>
          </w:p>
        </w:tc>
      </w:tr>
      <w:tr w:rsidR="00A33EB1" w:rsidRPr="000B43BC" w:rsidTr="00214BA4">
        <w:tc>
          <w:tcPr>
            <w:tcW w:w="1242" w:type="dxa"/>
            <w:tcBorders>
              <w:top w:val="single" w:sz="4" w:space="0" w:color="auto"/>
              <w:bottom w:val="single" w:sz="4" w:space="0" w:color="auto"/>
              <w:right w:val="single" w:sz="4" w:space="0" w:color="auto"/>
            </w:tcBorders>
            <w:shd w:val="clear" w:color="auto" w:fill="FFFFFF"/>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高校</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96.9%</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93.8%</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91.7%</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A33EB1" w:rsidRPr="00617008" w:rsidRDefault="00802DF1" w:rsidP="00712210">
            <w:pPr>
              <w:spacing w:line="280" w:lineRule="exact"/>
              <w:jc w:val="center"/>
              <w:rPr>
                <w:rFonts w:ascii="ＭＳ 明朝" w:hAnsi="ＭＳ 明朝"/>
                <w:sz w:val="20"/>
                <w:szCs w:val="20"/>
              </w:rPr>
            </w:pPr>
            <w:r w:rsidRPr="00617008">
              <w:rPr>
                <w:rFonts w:ascii="ＭＳ 明朝" w:hAnsi="ＭＳ 明朝"/>
                <w:sz w:val="20"/>
                <w:szCs w:val="20"/>
              </w:rPr>
              <w:t>9</w:t>
            </w:r>
            <w:r w:rsidR="00712210" w:rsidRPr="00617008">
              <w:rPr>
                <w:rFonts w:ascii="ＭＳ 明朝" w:hAnsi="ＭＳ 明朝"/>
                <w:sz w:val="20"/>
                <w:szCs w:val="20"/>
              </w:rPr>
              <w:t>9.0</w:t>
            </w:r>
            <w:r w:rsidR="00A33EB1" w:rsidRPr="00617008">
              <w:rPr>
                <w:rFonts w:ascii="ＭＳ 明朝" w:hAnsi="ＭＳ 明朝" w:hint="eastAsia"/>
                <w:sz w:val="20"/>
                <w:szCs w:val="20"/>
              </w:rPr>
              <w:t>%</w:t>
            </w:r>
          </w:p>
        </w:tc>
      </w:tr>
      <w:tr w:rsidR="00A33EB1" w:rsidRPr="000B43BC" w:rsidTr="00214BA4">
        <w:tc>
          <w:tcPr>
            <w:tcW w:w="1242" w:type="dxa"/>
            <w:tcBorders>
              <w:top w:val="single" w:sz="4" w:space="0" w:color="auto"/>
              <w:bottom w:val="single" w:sz="4" w:space="0" w:color="auto"/>
              <w:right w:val="single" w:sz="4" w:space="0" w:color="auto"/>
            </w:tcBorders>
            <w:shd w:val="clear" w:color="auto" w:fill="auto"/>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専修学校</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3EB1" w:rsidRPr="000B43BC" w:rsidRDefault="00A33EB1" w:rsidP="00A33EB1">
            <w:pPr>
              <w:spacing w:line="280" w:lineRule="exact"/>
              <w:jc w:val="center"/>
              <w:rPr>
                <w:rFonts w:ascii="ＭＳ 明朝" w:hAnsi="ＭＳ 明朝"/>
                <w:sz w:val="20"/>
                <w:szCs w:val="20"/>
              </w:rPr>
            </w:pPr>
            <w:r w:rsidRPr="000B43BC">
              <w:rPr>
                <w:rFonts w:ascii="ＭＳ 明朝" w:hAnsi="ＭＳ 明朝" w:hint="eastAsia"/>
                <w:sz w:val="20"/>
                <w:szCs w:val="20"/>
              </w:rPr>
              <w: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3EB1" w:rsidRPr="000B43BC" w:rsidRDefault="00A33EB1" w:rsidP="00A33EB1">
            <w:pPr>
              <w:spacing w:line="280" w:lineRule="exact"/>
              <w:jc w:val="center"/>
              <w:rPr>
                <w:rFonts w:ascii="ＭＳ 明朝" w:hAnsi="ＭＳ 明朝"/>
                <w:strike/>
                <w:sz w:val="20"/>
                <w:szCs w:val="20"/>
              </w:rPr>
            </w:pPr>
            <w:r w:rsidRPr="000B43BC">
              <w:rPr>
                <w:rFonts w:ascii="ＭＳ 明朝" w:hAnsi="ＭＳ 明朝" w:hint="eastAsia"/>
                <w:sz w:val="20"/>
                <w:szCs w:val="20"/>
              </w:rPr>
              <w:t>67.6%</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A33EB1" w:rsidRPr="00617008" w:rsidRDefault="00802DF1" w:rsidP="00712210">
            <w:pPr>
              <w:spacing w:line="280" w:lineRule="exact"/>
              <w:jc w:val="center"/>
              <w:rPr>
                <w:rFonts w:ascii="ＭＳ 明朝" w:hAnsi="ＭＳ 明朝"/>
                <w:strike/>
                <w:sz w:val="20"/>
                <w:szCs w:val="20"/>
              </w:rPr>
            </w:pPr>
            <w:r w:rsidRPr="00617008">
              <w:rPr>
                <w:rFonts w:ascii="ＭＳ 明朝" w:hAnsi="ＭＳ 明朝"/>
                <w:sz w:val="20"/>
                <w:szCs w:val="20"/>
              </w:rPr>
              <w:t>8</w:t>
            </w:r>
            <w:r w:rsidR="00712210" w:rsidRPr="00617008">
              <w:rPr>
                <w:rFonts w:ascii="ＭＳ 明朝" w:hAnsi="ＭＳ 明朝"/>
                <w:sz w:val="20"/>
                <w:szCs w:val="20"/>
              </w:rPr>
              <w:t>8.0</w:t>
            </w:r>
            <w:r w:rsidR="00A33EB1" w:rsidRPr="00617008">
              <w:rPr>
                <w:rFonts w:ascii="ＭＳ 明朝" w:hAnsi="ＭＳ 明朝" w:hint="eastAsia"/>
                <w:sz w:val="20"/>
                <w:szCs w:val="20"/>
              </w:rPr>
              <w: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3EB1" w:rsidRPr="000B43BC" w:rsidRDefault="00A33EB1" w:rsidP="00A33EB1">
            <w:pPr>
              <w:spacing w:line="280" w:lineRule="exact"/>
              <w:jc w:val="center"/>
              <w:rPr>
                <w:rFonts w:ascii="ＭＳ 明朝" w:hAnsi="ＭＳ 明朝"/>
                <w:strike/>
                <w:sz w:val="20"/>
                <w:szCs w:val="20"/>
              </w:rPr>
            </w:pPr>
            <w:r w:rsidRPr="000B43BC">
              <w:rPr>
                <w:rFonts w:ascii="ＭＳ 明朝" w:hAnsi="ＭＳ 明朝" w:hint="eastAsia"/>
                <w:sz w:val="20"/>
                <w:szCs w:val="20"/>
              </w:rPr>
              <w:t>54.5%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3EB1" w:rsidRPr="00617008" w:rsidRDefault="00802DF1" w:rsidP="00712210">
            <w:pPr>
              <w:spacing w:line="280" w:lineRule="exact"/>
              <w:jc w:val="center"/>
              <w:rPr>
                <w:rFonts w:ascii="ＭＳ 明朝" w:hAnsi="ＭＳ 明朝"/>
                <w:sz w:val="20"/>
                <w:szCs w:val="20"/>
              </w:rPr>
            </w:pPr>
            <w:r w:rsidRPr="00617008">
              <w:rPr>
                <w:rFonts w:ascii="ＭＳ 明朝" w:hAnsi="ＭＳ 明朝" w:hint="eastAsia"/>
                <w:sz w:val="20"/>
                <w:szCs w:val="20"/>
              </w:rPr>
              <w:t>7</w:t>
            </w:r>
            <w:r w:rsidRPr="00617008">
              <w:rPr>
                <w:rFonts w:ascii="ＭＳ 明朝" w:hAnsi="ＭＳ 明朝"/>
                <w:sz w:val="20"/>
                <w:szCs w:val="20"/>
              </w:rPr>
              <w:t>8</w:t>
            </w:r>
            <w:r w:rsidRPr="00617008">
              <w:rPr>
                <w:rFonts w:ascii="ＭＳ 明朝" w:hAnsi="ＭＳ 明朝" w:hint="eastAsia"/>
                <w:sz w:val="20"/>
                <w:szCs w:val="20"/>
              </w:rPr>
              <w:t>.</w:t>
            </w:r>
            <w:r w:rsidR="00712210" w:rsidRPr="00617008">
              <w:rPr>
                <w:rFonts w:ascii="ＭＳ 明朝" w:hAnsi="ＭＳ 明朝"/>
                <w:sz w:val="20"/>
                <w:szCs w:val="20"/>
              </w:rPr>
              <w:t>2</w:t>
            </w:r>
            <w:r w:rsidR="00A33EB1" w:rsidRPr="00617008">
              <w:rPr>
                <w:rFonts w:ascii="ＭＳ 明朝" w:hAnsi="ＭＳ 明朝" w:hint="eastAsia"/>
                <w:sz w:val="20"/>
                <w:szCs w:val="20"/>
              </w:rPr>
              <w:t>%</w:t>
            </w:r>
          </w:p>
        </w:tc>
      </w:tr>
      <w:tr w:rsidR="00A666D6" w:rsidRPr="000B43BC" w:rsidTr="00214BA4">
        <w:tc>
          <w:tcPr>
            <w:tcW w:w="1242" w:type="dxa"/>
            <w:tcBorders>
              <w:top w:val="single" w:sz="4" w:space="0" w:color="auto"/>
              <w:left w:val="nil"/>
              <w:bottom w:val="nil"/>
              <w:right w:val="nil"/>
            </w:tcBorders>
            <w:shd w:val="clear" w:color="auto" w:fill="auto"/>
            <w:vAlign w:val="center"/>
          </w:tcPr>
          <w:p w:rsidR="00A666D6" w:rsidRPr="000B43BC" w:rsidRDefault="00A666D6" w:rsidP="00A666D6">
            <w:pPr>
              <w:spacing w:line="280" w:lineRule="exact"/>
              <w:rPr>
                <w:rFonts w:ascii="ＭＳ 明朝" w:hAnsi="ＭＳ 明朝"/>
                <w:sz w:val="20"/>
                <w:szCs w:val="20"/>
              </w:rPr>
            </w:pPr>
          </w:p>
          <w:p w:rsidR="00DC16F2" w:rsidRPr="000B43BC" w:rsidRDefault="00DC16F2" w:rsidP="00A666D6">
            <w:pPr>
              <w:spacing w:line="280" w:lineRule="exact"/>
              <w:rPr>
                <w:rFonts w:ascii="ＭＳ 明朝" w:hAnsi="ＭＳ 明朝"/>
                <w:sz w:val="20"/>
                <w:szCs w:val="20"/>
              </w:rPr>
            </w:pPr>
          </w:p>
        </w:tc>
        <w:tc>
          <w:tcPr>
            <w:tcW w:w="1086" w:type="dxa"/>
            <w:tcBorders>
              <w:top w:val="single" w:sz="4" w:space="0" w:color="auto"/>
              <w:left w:val="nil"/>
              <w:bottom w:val="nil"/>
              <w:right w:val="nil"/>
            </w:tcBorders>
            <w:shd w:val="clear" w:color="auto" w:fill="auto"/>
            <w:vAlign w:val="center"/>
          </w:tcPr>
          <w:p w:rsidR="00A666D6" w:rsidRPr="000B43BC" w:rsidRDefault="00A666D6" w:rsidP="00CF1EDB">
            <w:pPr>
              <w:spacing w:line="280" w:lineRule="exact"/>
              <w:jc w:val="center"/>
              <w:rPr>
                <w:rFonts w:ascii="ＭＳ 明朝" w:hAnsi="ＭＳ 明朝"/>
                <w:sz w:val="20"/>
                <w:szCs w:val="20"/>
              </w:rPr>
            </w:pPr>
          </w:p>
        </w:tc>
        <w:tc>
          <w:tcPr>
            <w:tcW w:w="1087" w:type="dxa"/>
            <w:tcBorders>
              <w:top w:val="single" w:sz="4" w:space="0" w:color="auto"/>
              <w:left w:val="nil"/>
              <w:bottom w:val="nil"/>
              <w:right w:val="nil"/>
            </w:tcBorders>
            <w:shd w:val="clear" w:color="auto" w:fill="auto"/>
            <w:vAlign w:val="center"/>
          </w:tcPr>
          <w:p w:rsidR="00A666D6" w:rsidRPr="000B43BC" w:rsidRDefault="00A666D6" w:rsidP="00CF1EDB">
            <w:pPr>
              <w:spacing w:line="280" w:lineRule="exact"/>
              <w:jc w:val="center"/>
              <w:rPr>
                <w:rFonts w:ascii="ＭＳ 明朝" w:hAnsi="ＭＳ 明朝"/>
                <w:sz w:val="20"/>
                <w:szCs w:val="20"/>
              </w:rPr>
            </w:pPr>
          </w:p>
        </w:tc>
        <w:tc>
          <w:tcPr>
            <w:tcW w:w="1087" w:type="dxa"/>
            <w:tcBorders>
              <w:top w:val="single" w:sz="4" w:space="0" w:color="auto"/>
              <w:left w:val="nil"/>
              <w:bottom w:val="nil"/>
              <w:right w:val="nil"/>
            </w:tcBorders>
            <w:shd w:val="clear" w:color="auto" w:fill="auto"/>
            <w:vAlign w:val="center"/>
          </w:tcPr>
          <w:p w:rsidR="00A666D6" w:rsidRPr="000B43BC" w:rsidRDefault="00A666D6" w:rsidP="00CF1EDB">
            <w:pPr>
              <w:spacing w:line="280" w:lineRule="exact"/>
              <w:jc w:val="center"/>
              <w:rPr>
                <w:rFonts w:ascii="ＭＳ 明朝" w:hAnsi="ＭＳ 明朝"/>
                <w:sz w:val="20"/>
                <w:szCs w:val="20"/>
              </w:rPr>
            </w:pPr>
          </w:p>
        </w:tc>
        <w:tc>
          <w:tcPr>
            <w:tcW w:w="1086" w:type="dxa"/>
            <w:tcBorders>
              <w:top w:val="single" w:sz="4" w:space="0" w:color="auto"/>
              <w:left w:val="nil"/>
              <w:bottom w:val="nil"/>
              <w:right w:val="nil"/>
            </w:tcBorders>
            <w:shd w:val="clear" w:color="auto" w:fill="auto"/>
            <w:vAlign w:val="center"/>
          </w:tcPr>
          <w:p w:rsidR="00A666D6" w:rsidRPr="000B43BC" w:rsidRDefault="00A666D6" w:rsidP="00CF1EDB">
            <w:pPr>
              <w:spacing w:line="280" w:lineRule="exact"/>
              <w:jc w:val="center"/>
              <w:rPr>
                <w:rFonts w:ascii="ＭＳ 明朝" w:hAnsi="ＭＳ 明朝"/>
                <w:sz w:val="20"/>
                <w:szCs w:val="20"/>
              </w:rPr>
            </w:pPr>
          </w:p>
        </w:tc>
        <w:tc>
          <w:tcPr>
            <w:tcW w:w="1087" w:type="dxa"/>
            <w:tcBorders>
              <w:top w:val="single" w:sz="4" w:space="0" w:color="auto"/>
              <w:left w:val="nil"/>
              <w:bottom w:val="nil"/>
              <w:right w:val="nil"/>
            </w:tcBorders>
            <w:shd w:val="clear" w:color="auto" w:fill="auto"/>
            <w:vAlign w:val="center"/>
          </w:tcPr>
          <w:p w:rsidR="00A666D6" w:rsidRPr="000B43BC" w:rsidRDefault="00A666D6" w:rsidP="00CF1EDB">
            <w:pPr>
              <w:spacing w:line="280" w:lineRule="exact"/>
              <w:jc w:val="center"/>
              <w:rPr>
                <w:rFonts w:ascii="ＭＳ 明朝" w:hAnsi="ＭＳ 明朝"/>
                <w:sz w:val="20"/>
                <w:szCs w:val="20"/>
              </w:rPr>
            </w:pPr>
          </w:p>
        </w:tc>
        <w:tc>
          <w:tcPr>
            <w:tcW w:w="1087" w:type="dxa"/>
            <w:tcBorders>
              <w:top w:val="single" w:sz="4" w:space="0" w:color="auto"/>
              <w:left w:val="nil"/>
              <w:bottom w:val="nil"/>
              <w:right w:val="nil"/>
            </w:tcBorders>
            <w:shd w:val="clear" w:color="auto" w:fill="auto"/>
            <w:vAlign w:val="center"/>
          </w:tcPr>
          <w:p w:rsidR="00A666D6" w:rsidRPr="000B43BC" w:rsidRDefault="00A666D6" w:rsidP="00CF1EDB">
            <w:pPr>
              <w:spacing w:line="280" w:lineRule="exact"/>
              <w:jc w:val="center"/>
              <w:rPr>
                <w:rFonts w:ascii="ＭＳ 明朝" w:hAnsi="ＭＳ 明朝"/>
                <w:sz w:val="20"/>
                <w:szCs w:val="20"/>
              </w:rPr>
            </w:pPr>
          </w:p>
        </w:tc>
      </w:tr>
    </w:tbl>
    <w:p w:rsidR="00ED5A4B" w:rsidRDefault="00ED5A4B"/>
    <w:p w:rsidR="00ED5A4B" w:rsidRDefault="00ED5A4B">
      <w:pPr>
        <w:widowControl/>
        <w:jc w:val="left"/>
      </w:pPr>
      <w:r>
        <w:br w:type="page"/>
      </w:r>
    </w:p>
    <w:p w:rsidR="00214BA4" w:rsidRDefault="00214BA4"/>
    <w:tbl>
      <w:tblPr>
        <w:tblW w:w="1463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703"/>
        <w:gridCol w:w="1704"/>
        <w:gridCol w:w="1704"/>
        <w:gridCol w:w="692"/>
        <w:gridCol w:w="1718"/>
        <w:gridCol w:w="4281"/>
      </w:tblGrid>
      <w:tr w:rsidR="00105259" w:rsidRPr="000B43BC" w:rsidTr="00214BA4">
        <w:trPr>
          <w:cantSplit/>
          <w:trHeight w:val="456"/>
          <w:tblHeader/>
        </w:trPr>
        <w:tc>
          <w:tcPr>
            <w:tcW w:w="2835"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rsidR="00105259" w:rsidRPr="000B43BC" w:rsidRDefault="00105259" w:rsidP="00105259">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項目</w:t>
            </w:r>
          </w:p>
        </w:tc>
        <w:tc>
          <w:tcPr>
            <w:tcW w:w="1703" w:type="dxa"/>
            <w:vMerge w:val="restart"/>
            <w:tcBorders>
              <w:top w:val="single" w:sz="12" w:space="0" w:color="auto"/>
              <w:left w:val="single" w:sz="4" w:space="0" w:color="auto"/>
              <w:bottom w:val="single" w:sz="12" w:space="0" w:color="auto"/>
              <w:right w:val="single" w:sz="12" w:space="0" w:color="auto"/>
            </w:tcBorders>
            <w:shd w:val="pct20" w:color="auto" w:fill="auto"/>
            <w:vAlign w:val="center"/>
          </w:tcPr>
          <w:p w:rsidR="00105259" w:rsidRPr="000B43BC" w:rsidRDefault="00105259" w:rsidP="00105259">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目標</w:t>
            </w:r>
          </w:p>
          <w:p w:rsidR="00105259" w:rsidRPr="000B43BC" w:rsidRDefault="00105259" w:rsidP="00105259">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（目標年次）</w:t>
            </w:r>
          </w:p>
        </w:tc>
        <w:tc>
          <w:tcPr>
            <w:tcW w:w="1704" w:type="dxa"/>
            <w:vMerge w:val="restart"/>
            <w:tcBorders>
              <w:top w:val="single" w:sz="12" w:space="0" w:color="auto"/>
              <w:left w:val="single" w:sz="12" w:space="0" w:color="auto"/>
              <w:right w:val="single" w:sz="12" w:space="0" w:color="auto"/>
            </w:tcBorders>
            <w:shd w:val="pct20" w:color="auto" w:fill="auto"/>
            <w:vAlign w:val="center"/>
          </w:tcPr>
          <w:p w:rsidR="00105259" w:rsidRPr="000B43BC" w:rsidRDefault="00105259" w:rsidP="00105259">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計画策定時</w:t>
            </w:r>
          </w:p>
        </w:tc>
        <w:tc>
          <w:tcPr>
            <w:tcW w:w="1704" w:type="dxa"/>
            <w:vMerge w:val="restart"/>
            <w:tcBorders>
              <w:top w:val="single" w:sz="12" w:space="0" w:color="auto"/>
              <w:left w:val="single" w:sz="12" w:space="0" w:color="auto"/>
              <w:right w:val="single" w:sz="12" w:space="0" w:color="auto"/>
            </w:tcBorders>
            <w:shd w:val="pct20" w:color="auto" w:fill="auto"/>
            <w:vAlign w:val="center"/>
          </w:tcPr>
          <w:p w:rsidR="00105259" w:rsidRPr="000B43BC" w:rsidRDefault="00457A89" w:rsidP="00105259">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R3</w:t>
            </w:r>
            <w:r w:rsidR="00105259" w:rsidRPr="000B43BC">
              <w:rPr>
                <w:rFonts w:ascii="ＭＳ ゴシック" w:eastAsia="ＭＳ ゴシック" w:hAnsi="ＭＳ ゴシック" w:hint="eastAsia"/>
                <w:b/>
                <w:szCs w:val="20"/>
              </w:rPr>
              <w:t>年度実績</w:t>
            </w:r>
          </w:p>
        </w:tc>
        <w:tc>
          <w:tcPr>
            <w:tcW w:w="692" w:type="dxa"/>
            <w:vMerge w:val="restart"/>
            <w:tcBorders>
              <w:top w:val="single" w:sz="12" w:space="0" w:color="auto"/>
              <w:left w:val="single" w:sz="12" w:space="0" w:color="auto"/>
              <w:right w:val="single" w:sz="4" w:space="0" w:color="auto"/>
            </w:tcBorders>
            <w:shd w:val="pct20" w:color="auto" w:fill="auto"/>
            <w:vAlign w:val="center"/>
          </w:tcPr>
          <w:p w:rsidR="00105259" w:rsidRPr="000B43BC" w:rsidRDefault="00105259" w:rsidP="00105259">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進捗</w:t>
            </w:r>
          </w:p>
          <w:p w:rsidR="00105259" w:rsidRPr="000B43BC" w:rsidRDefault="00105259" w:rsidP="00105259">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状況</w:t>
            </w:r>
          </w:p>
        </w:tc>
        <w:tc>
          <w:tcPr>
            <w:tcW w:w="5999" w:type="dxa"/>
            <w:gridSpan w:val="2"/>
            <w:tcBorders>
              <w:top w:val="single" w:sz="12" w:space="0" w:color="auto"/>
              <w:left w:val="single" w:sz="4" w:space="0" w:color="auto"/>
              <w:bottom w:val="single" w:sz="4" w:space="0" w:color="auto"/>
              <w:right w:val="single" w:sz="12" w:space="0" w:color="auto"/>
            </w:tcBorders>
            <w:shd w:val="pct20" w:color="auto" w:fill="auto"/>
            <w:vAlign w:val="center"/>
          </w:tcPr>
          <w:p w:rsidR="00105259" w:rsidRPr="000B43BC" w:rsidRDefault="00105259" w:rsidP="00105259">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実施事業（</w:t>
            </w:r>
            <w:r w:rsidR="00E97B9A" w:rsidRPr="000B43BC">
              <w:rPr>
                <w:rFonts w:ascii="ＭＳ ゴシック" w:eastAsia="ＭＳ ゴシック" w:hAnsi="ＭＳ ゴシック"/>
                <w:b/>
                <w:szCs w:val="20"/>
              </w:rPr>
              <w:t>R</w:t>
            </w:r>
            <w:r w:rsidR="00457A89" w:rsidRPr="000B43BC">
              <w:rPr>
                <w:rFonts w:ascii="ＭＳ ゴシック" w:eastAsia="ＭＳ ゴシック" w:hAnsi="ＭＳ ゴシック" w:hint="eastAsia"/>
                <w:b/>
                <w:szCs w:val="20"/>
              </w:rPr>
              <w:t>3</w:t>
            </w:r>
            <w:r w:rsidRPr="000B43BC">
              <w:rPr>
                <w:rFonts w:ascii="ＭＳ ゴシック" w:eastAsia="ＭＳ ゴシック" w:hAnsi="ＭＳ ゴシック" w:hint="eastAsia"/>
                <w:b/>
                <w:szCs w:val="20"/>
              </w:rPr>
              <w:t>年度）</w:t>
            </w:r>
          </w:p>
        </w:tc>
      </w:tr>
      <w:tr w:rsidR="00105259" w:rsidRPr="000B43BC" w:rsidTr="00214BA4">
        <w:trPr>
          <w:cantSplit/>
          <w:trHeight w:val="401"/>
          <w:tblHeader/>
        </w:trPr>
        <w:tc>
          <w:tcPr>
            <w:tcW w:w="1418" w:type="dxa"/>
            <w:tcBorders>
              <w:left w:val="single" w:sz="12" w:space="0" w:color="auto"/>
              <w:bottom w:val="single" w:sz="12" w:space="0" w:color="auto"/>
              <w:right w:val="dashSmallGap" w:sz="4" w:space="0" w:color="auto"/>
            </w:tcBorders>
            <w:shd w:val="pct20" w:color="auto" w:fill="auto"/>
            <w:vAlign w:val="center"/>
          </w:tcPr>
          <w:p w:rsidR="00105259" w:rsidRPr="000B43BC" w:rsidRDefault="00105259" w:rsidP="00105259">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重点取組</w:t>
            </w:r>
          </w:p>
        </w:tc>
        <w:tc>
          <w:tcPr>
            <w:tcW w:w="1417" w:type="dxa"/>
            <w:tcBorders>
              <w:left w:val="dashSmallGap" w:sz="4" w:space="0" w:color="auto"/>
              <w:bottom w:val="single" w:sz="12" w:space="0" w:color="auto"/>
              <w:right w:val="single" w:sz="12" w:space="0" w:color="auto"/>
            </w:tcBorders>
            <w:shd w:val="pct20" w:color="auto" w:fill="auto"/>
            <w:vAlign w:val="center"/>
          </w:tcPr>
          <w:p w:rsidR="00105259" w:rsidRPr="000B43BC" w:rsidRDefault="00105259" w:rsidP="00105259">
            <w:pPr>
              <w:spacing w:line="260" w:lineRule="exact"/>
              <w:jc w:val="center"/>
              <w:rPr>
                <w:rFonts w:ascii="ＭＳ ゴシック" w:eastAsia="ＭＳ ゴシック" w:hAnsi="ＭＳ ゴシック"/>
                <w:b/>
                <w:szCs w:val="22"/>
              </w:rPr>
            </w:pPr>
            <w:r w:rsidRPr="000B43BC">
              <w:rPr>
                <w:rFonts w:ascii="ＭＳ ゴシック" w:eastAsia="ＭＳ ゴシック" w:hAnsi="ＭＳ ゴシック" w:hint="eastAsia"/>
                <w:b/>
                <w:szCs w:val="22"/>
              </w:rPr>
              <w:t>具体的取組</w:t>
            </w:r>
          </w:p>
        </w:tc>
        <w:tc>
          <w:tcPr>
            <w:tcW w:w="1703" w:type="dxa"/>
            <w:vMerge/>
            <w:tcBorders>
              <w:left w:val="single" w:sz="4" w:space="0" w:color="auto"/>
              <w:bottom w:val="single" w:sz="12" w:space="0" w:color="auto"/>
              <w:right w:val="single" w:sz="12" w:space="0" w:color="auto"/>
            </w:tcBorders>
            <w:shd w:val="pct20" w:color="auto" w:fill="auto"/>
            <w:vAlign w:val="center"/>
          </w:tcPr>
          <w:p w:rsidR="00105259" w:rsidRPr="000B43BC" w:rsidRDefault="00105259" w:rsidP="00105259">
            <w:pPr>
              <w:spacing w:line="240" w:lineRule="exact"/>
              <w:jc w:val="center"/>
              <w:rPr>
                <w:rFonts w:ascii="ＭＳ ゴシック" w:eastAsia="ＭＳ ゴシック" w:hAnsi="ＭＳ ゴシック"/>
                <w:b/>
                <w:szCs w:val="20"/>
              </w:rPr>
            </w:pPr>
          </w:p>
        </w:tc>
        <w:tc>
          <w:tcPr>
            <w:tcW w:w="1704" w:type="dxa"/>
            <w:vMerge/>
            <w:tcBorders>
              <w:left w:val="single" w:sz="12" w:space="0" w:color="auto"/>
              <w:bottom w:val="single" w:sz="12" w:space="0" w:color="auto"/>
              <w:right w:val="single" w:sz="12" w:space="0" w:color="auto"/>
            </w:tcBorders>
            <w:shd w:val="pct20" w:color="auto" w:fill="auto"/>
          </w:tcPr>
          <w:p w:rsidR="00105259" w:rsidRPr="000B43BC" w:rsidRDefault="00105259" w:rsidP="00105259">
            <w:pPr>
              <w:spacing w:line="240" w:lineRule="exact"/>
              <w:jc w:val="center"/>
              <w:rPr>
                <w:rFonts w:ascii="ＭＳ ゴシック" w:eastAsia="ＭＳ ゴシック" w:hAnsi="ＭＳ ゴシック"/>
                <w:b/>
                <w:szCs w:val="20"/>
              </w:rPr>
            </w:pPr>
          </w:p>
        </w:tc>
        <w:tc>
          <w:tcPr>
            <w:tcW w:w="1704" w:type="dxa"/>
            <w:vMerge/>
            <w:tcBorders>
              <w:left w:val="single" w:sz="12" w:space="0" w:color="auto"/>
              <w:bottom w:val="single" w:sz="12" w:space="0" w:color="auto"/>
              <w:right w:val="single" w:sz="12" w:space="0" w:color="auto"/>
            </w:tcBorders>
            <w:shd w:val="pct20" w:color="auto" w:fill="auto"/>
          </w:tcPr>
          <w:p w:rsidR="00105259" w:rsidRPr="000B43BC" w:rsidRDefault="00105259" w:rsidP="00105259">
            <w:pPr>
              <w:spacing w:line="240" w:lineRule="exact"/>
              <w:jc w:val="center"/>
              <w:rPr>
                <w:rFonts w:ascii="ＭＳ ゴシック" w:eastAsia="ＭＳ ゴシック" w:hAnsi="ＭＳ ゴシック"/>
                <w:b/>
                <w:szCs w:val="20"/>
              </w:rPr>
            </w:pPr>
          </w:p>
        </w:tc>
        <w:tc>
          <w:tcPr>
            <w:tcW w:w="692" w:type="dxa"/>
            <w:vMerge/>
            <w:tcBorders>
              <w:left w:val="single" w:sz="12" w:space="0" w:color="auto"/>
              <w:bottom w:val="single" w:sz="12" w:space="0" w:color="auto"/>
              <w:right w:val="single" w:sz="4" w:space="0" w:color="auto"/>
            </w:tcBorders>
            <w:shd w:val="pct20" w:color="auto" w:fill="auto"/>
          </w:tcPr>
          <w:p w:rsidR="00105259" w:rsidRPr="000B43BC" w:rsidRDefault="00105259" w:rsidP="00105259">
            <w:pPr>
              <w:spacing w:line="240" w:lineRule="exact"/>
              <w:jc w:val="center"/>
              <w:rPr>
                <w:rFonts w:ascii="ＭＳ ゴシック" w:eastAsia="ＭＳ ゴシック" w:hAnsi="ＭＳ ゴシック"/>
                <w:b/>
                <w:szCs w:val="20"/>
              </w:rPr>
            </w:pPr>
          </w:p>
        </w:tc>
        <w:tc>
          <w:tcPr>
            <w:tcW w:w="1718" w:type="dxa"/>
            <w:tcBorders>
              <w:left w:val="single" w:sz="4" w:space="0" w:color="auto"/>
              <w:bottom w:val="single" w:sz="12" w:space="0" w:color="auto"/>
              <w:right w:val="dashSmallGap" w:sz="4" w:space="0" w:color="auto"/>
            </w:tcBorders>
            <w:shd w:val="pct20" w:color="auto" w:fill="auto"/>
            <w:vAlign w:val="center"/>
          </w:tcPr>
          <w:p w:rsidR="00105259" w:rsidRPr="000B43BC" w:rsidRDefault="00105259" w:rsidP="00105259">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事業名</w:t>
            </w:r>
          </w:p>
        </w:tc>
        <w:tc>
          <w:tcPr>
            <w:tcW w:w="4281" w:type="dxa"/>
            <w:tcBorders>
              <w:left w:val="dashSmallGap" w:sz="4" w:space="0" w:color="auto"/>
              <w:bottom w:val="single" w:sz="12" w:space="0" w:color="auto"/>
              <w:right w:val="single" w:sz="12" w:space="0" w:color="auto"/>
            </w:tcBorders>
            <w:shd w:val="pct20" w:color="auto" w:fill="auto"/>
            <w:vAlign w:val="center"/>
          </w:tcPr>
          <w:p w:rsidR="00105259" w:rsidRPr="000B43BC" w:rsidRDefault="00105259" w:rsidP="00105259">
            <w:pPr>
              <w:spacing w:line="240" w:lineRule="exact"/>
              <w:jc w:val="center"/>
              <w:rPr>
                <w:rFonts w:ascii="ＭＳ ゴシック" w:eastAsia="ＭＳ ゴシック" w:hAnsi="ＭＳ ゴシック"/>
                <w:b/>
                <w:szCs w:val="20"/>
              </w:rPr>
            </w:pPr>
            <w:r w:rsidRPr="000B43BC">
              <w:rPr>
                <w:rFonts w:ascii="ＭＳ ゴシック" w:eastAsia="ＭＳ ゴシック" w:hAnsi="ＭＳ ゴシック" w:hint="eastAsia"/>
                <w:b/>
                <w:szCs w:val="20"/>
              </w:rPr>
              <w:t>実施内容</w:t>
            </w:r>
          </w:p>
        </w:tc>
      </w:tr>
      <w:tr w:rsidR="00475FFC" w:rsidRPr="000B43BC" w:rsidTr="00214BA4">
        <w:trPr>
          <w:cantSplit/>
          <w:trHeight w:val="1160"/>
        </w:trPr>
        <w:tc>
          <w:tcPr>
            <w:tcW w:w="1418" w:type="dxa"/>
            <w:vMerge w:val="restart"/>
            <w:tcBorders>
              <w:top w:val="single" w:sz="12" w:space="0" w:color="auto"/>
              <w:left w:val="single" w:sz="12" w:space="0" w:color="auto"/>
              <w:right w:val="dashSmallGap" w:sz="4" w:space="0" w:color="auto"/>
            </w:tcBorders>
            <w:vAlign w:val="center"/>
          </w:tcPr>
          <w:p w:rsidR="00475FFC" w:rsidRPr="000B43BC" w:rsidRDefault="00475FFC" w:rsidP="00475FFC">
            <w:pPr>
              <w:spacing w:line="26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50 私立学校における安全・安心対策の促進</w:t>
            </w:r>
          </w:p>
          <w:p w:rsidR="00475FFC" w:rsidRPr="000B43BC" w:rsidRDefault="00475FFC" w:rsidP="00475FFC">
            <w:pPr>
              <w:spacing w:line="260" w:lineRule="exact"/>
              <w:rPr>
                <w:rFonts w:ascii="ＭＳ ゴシック" w:eastAsia="ＭＳ ゴシック" w:hAnsi="ＭＳ ゴシック"/>
                <w:sz w:val="22"/>
                <w:szCs w:val="22"/>
              </w:rPr>
            </w:pPr>
            <w:r w:rsidRPr="000B43BC">
              <w:rPr>
                <w:rFonts w:ascii="ＭＳ ゴシック" w:eastAsia="ＭＳ ゴシック" w:hAnsi="ＭＳ ゴシック" w:hint="eastAsia"/>
                <w:szCs w:val="21"/>
              </w:rPr>
              <w:t>《基本的方向①～④》</w:t>
            </w:r>
          </w:p>
        </w:tc>
        <w:tc>
          <w:tcPr>
            <w:tcW w:w="1417" w:type="dxa"/>
            <w:vMerge w:val="restart"/>
            <w:tcBorders>
              <w:top w:val="single" w:sz="12" w:space="0" w:color="auto"/>
              <w:left w:val="dashSmallGap" w:sz="4" w:space="0" w:color="auto"/>
              <w:right w:val="single" w:sz="12" w:space="0" w:color="auto"/>
            </w:tcBorders>
            <w:shd w:val="clear" w:color="auto" w:fill="auto"/>
            <w:vAlign w:val="center"/>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1</w:t>
            </w:r>
            <w:r w:rsidRPr="000B43BC">
              <w:rPr>
                <w:rFonts w:ascii="ＭＳ 明朝" w:hAnsi="ＭＳ 明朝"/>
                <w:sz w:val="20"/>
                <w:szCs w:val="20"/>
              </w:rPr>
              <w:t xml:space="preserve">58 </w:t>
            </w:r>
            <w:r w:rsidRPr="000B43BC">
              <w:rPr>
                <w:rFonts w:ascii="ＭＳ 明朝" w:hAnsi="ＭＳ 明朝" w:hint="eastAsia"/>
                <w:sz w:val="20"/>
                <w:szCs w:val="20"/>
              </w:rPr>
              <w:t>私立学校の耐震化の促進</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noProof/>
                <w:sz w:val="20"/>
                <w:szCs w:val="20"/>
              </w:rPr>
              <w:t>【基本方針８　具体的取組13</w:t>
            </w:r>
            <w:r w:rsidRPr="000B43BC">
              <w:rPr>
                <w:rFonts w:ascii="ＭＳ 明朝" w:hAnsi="ＭＳ 明朝"/>
                <w:noProof/>
                <w:sz w:val="20"/>
                <w:szCs w:val="20"/>
              </w:rPr>
              <w:t>0</w:t>
            </w:r>
            <w:r w:rsidRPr="000B43BC">
              <w:rPr>
                <w:rFonts w:ascii="ＭＳ 明朝" w:hAnsi="ＭＳ 明朝" w:hint="eastAsia"/>
                <w:noProof/>
                <w:sz w:val="20"/>
                <w:szCs w:val="20"/>
              </w:rPr>
              <w:t>の再掲】</w:t>
            </w:r>
          </w:p>
        </w:tc>
        <w:tc>
          <w:tcPr>
            <w:tcW w:w="1703" w:type="dxa"/>
            <w:vMerge w:val="restart"/>
            <w:tcBorders>
              <w:top w:val="single" w:sz="4" w:space="0" w:color="auto"/>
              <w:left w:val="single" w:sz="4" w:space="0" w:color="auto"/>
              <w:bottom w:val="single" w:sz="12" w:space="0" w:color="auto"/>
              <w:right w:val="single" w:sz="12" w:space="0" w:color="auto"/>
            </w:tcBorders>
            <w:shd w:val="clear" w:color="auto" w:fill="auto"/>
          </w:tcPr>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耐震化率</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全校種95%以上をめざす</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（令和</w:t>
            </w:r>
            <w:r w:rsidR="005F609A">
              <w:rPr>
                <w:rFonts w:ascii="ＭＳ 明朝" w:hAnsi="ＭＳ 明朝" w:hint="eastAsia"/>
                <w:sz w:val="20"/>
                <w:szCs w:val="20"/>
              </w:rPr>
              <w:t>２</w:t>
            </w:r>
            <w:r w:rsidRPr="000B43BC">
              <w:rPr>
                <w:rFonts w:ascii="ＭＳ 明朝" w:hAnsi="ＭＳ 明朝" w:hint="eastAsia"/>
                <w:sz w:val="20"/>
                <w:szCs w:val="20"/>
              </w:rPr>
              <w:t>年度）</w:t>
            </w:r>
          </w:p>
        </w:tc>
        <w:tc>
          <w:tcPr>
            <w:tcW w:w="1704" w:type="dxa"/>
            <w:vMerge w:val="restart"/>
            <w:tcBorders>
              <w:top w:val="single" w:sz="4" w:space="0" w:color="auto"/>
              <w:left w:val="single" w:sz="12" w:space="0" w:color="auto"/>
              <w:bottom w:val="single" w:sz="12" w:space="0" w:color="auto"/>
              <w:right w:val="single" w:sz="12" w:space="0" w:color="auto"/>
            </w:tcBorders>
            <w:shd w:val="clear" w:color="auto" w:fill="auto"/>
          </w:tcPr>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耐震化率</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幼稚園：84.5%</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小学校：96.9%</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中学校：92.5%</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高校：83.0%</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高等専修学校：</w:t>
            </w:r>
          </w:p>
          <w:p w:rsidR="00475FFC" w:rsidRPr="000B43BC" w:rsidRDefault="00475FFC" w:rsidP="00475FFC">
            <w:pPr>
              <w:spacing w:line="240" w:lineRule="exact"/>
              <w:ind w:firstLineChars="400" w:firstLine="800"/>
              <w:rPr>
                <w:rFonts w:ascii="ＭＳ 明朝" w:hAnsi="ＭＳ 明朝"/>
                <w:sz w:val="20"/>
                <w:szCs w:val="20"/>
              </w:rPr>
            </w:pPr>
            <w:r w:rsidRPr="000B43BC">
              <w:rPr>
                <w:rFonts w:ascii="ＭＳ 明朝" w:hAnsi="ＭＳ 明朝" w:hint="eastAsia"/>
                <w:sz w:val="20"/>
                <w:szCs w:val="20"/>
              </w:rPr>
              <w:t>89.7</w:t>
            </w:r>
            <w:r w:rsidRPr="000B43BC">
              <w:rPr>
                <w:rFonts w:ascii="ＭＳ 明朝" w:hAnsi="ＭＳ 明朝"/>
                <w:sz w:val="20"/>
                <w:szCs w:val="20"/>
              </w:rPr>
              <w:t>%</w:t>
            </w:r>
          </w:p>
          <w:p w:rsidR="00955EEC" w:rsidRDefault="00955EEC" w:rsidP="00475FFC">
            <w:pPr>
              <w:spacing w:line="240" w:lineRule="exact"/>
              <w:rPr>
                <w:rFonts w:ascii="ＭＳ 明朝" w:hAnsi="ＭＳ 明朝"/>
                <w:sz w:val="20"/>
                <w:szCs w:val="20"/>
              </w:rPr>
            </w:pPr>
          </w:p>
          <w:p w:rsidR="00955EEC" w:rsidRDefault="00955EEC" w:rsidP="00475FFC">
            <w:pPr>
              <w:spacing w:line="240" w:lineRule="exact"/>
              <w:rPr>
                <w:rFonts w:ascii="ＭＳ 明朝" w:hAnsi="ＭＳ 明朝"/>
                <w:sz w:val="20"/>
                <w:szCs w:val="20"/>
              </w:rPr>
            </w:pP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※「幼稚園」には、私学助成園から子ども・子育て支援新制度へ移行した園を含む</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※「高校」には「中等教育学校」を含む</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（平成29年４月１日時点）</w:t>
            </w:r>
          </w:p>
        </w:tc>
        <w:tc>
          <w:tcPr>
            <w:tcW w:w="1704" w:type="dxa"/>
            <w:vMerge w:val="restart"/>
            <w:tcBorders>
              <w:top w:val="single" w:sz="4" w:space="0" w:color="auto"/>
              <w:left w:val="single" w:sz="12" w:space="0" w:color="auto"/>
              <w:bottom w:val="single" w:sz="12" w:space="0" w:color="auto"/>
              <w:right w:val="single" w:sz="12" w:space="0" w:color="auto"/>
            </w:tcBorders>
          </w:tcPr>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耐震化率</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幼稚園：</w:t>
            </w:r>
            <w:r w:rsidRPr="00617008">
              <w:rPr>
                <w:rFonts w:ascii="ＭＳ 明朝" w:hAnsi="ＭＳ 明朝" w:hint="eastAsia"/>
                <w:sz w:val="20"/>
                <w:szCs w:val="20"/>
              </w:rPr>
              <w:t>94.8</w:t>
            </w:r>
            <w:r w:rsidRPr="000B43BC">
              <w:rPr>
                <w:rFonts w:ascii="ＭＳ 明朝" w:hAnsi="ＭＳ 明朝" w:hint="eastAsia"/>
                <w:sz w:val="20"/>
                <w:szCs w:val="20"/>
              </w:rPr>
              <w:t>%</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小学校：100.0%</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中学校：100.0%</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高校：</w:t>
            </w:r>
            <w:r w:rsidRPr="00617008">
              <w:rPr>
                <w:rFonts w:ascii="ＭＳ 明朝" w:hAnsi="ＭＳ 明朝" w:hint="eastAsia"/>
                <w:sz w:val="20"/>
                <w:szCs w:val="20"/>
              </w:rPr>
              <w:t>94.7</w:t>
            </w:r>
            <w:r w:rsidRPr="000B43BC">
              <w:rPr>
                <w:rFonts w:ascii="ＭＳ 明朝" w:hAnsi="ＭＳ 明朝" w:hint="eastAsia"/>
                <w:sz w:val="20"/>
                <w:szCs w:val="20"/>
              </w:rPr>
              <w:t>%</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高等専修学校：</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 xml:space="preserve">　      97.5%</w:t>
            </w:r>
          </w:p>
          <w:p w:rsidR="00475FFC" w:rsidRPr="000B43BC" w:rsidRDefault="00475FFC" w:rsidP="00475FFC">
            <w:pPr>
              <w:spacing w:line="240" w:lineRule="exact"/>
              <w:rPr>
                <w:rFonts w:ascii="ＭＳ 明朝" w:hAnsi="ＭＳ 明朝"/>
                <w:sz w:val="18"/>
                <w:szCs w:val="18"/>
              </w:rPr>
            </w:pPr>
            <w:r w:rsidRPr="000B43BC">
              <w:rPr>
                <w:rFonts w:ascii="ＭＳ 明朝" w:hAnsi="ＭＳ 明朝" w:hint="eastAsia"/>
                <w:kern w:val="0"/>
                <w:sz w:val="18"/>
                <w:szCs w:val="18"/>
              </w:rPr>
              <w:t>(</w:t>
            </w:r>
            <w:r>
              <w:rPr>
                <w:rFonts w:ascii="ＭＳ 明朝" w:hAnsi="ＭＳ 明朝" w:hint="eastAsia"/>
                <w:kern w:val="0"/>
                <w:sz w:val="18"/>
                <w:szCs w:val="18"/>
              </w:rPr>
              <w:t>令和</w:t>
            </w:r>
            <w:r w:rsidRPr="00617008">
              <w:rPr>
                <w:rFonts w:ascii="ＭＳ 明朝" w:hAnsi="ＭＳ 明朝" w:hint="eastAsia"/>
                <w:kern w:val="0"/>
                <w:sz w:val="18"/>
                <w:szCs w:val="18"/>
              </w:rPr>
              <w:t>３</w:t>
            </w:r>
            <w:r w:rsidRPr="000B43BC">
              <w:rPr>
                <w:rFonts w:ascii="ＭＳ 明朝" w:hAnsi="ＭＳ 明朝" w:hint="eastAsia"/>
                <w:kern w:val="0"/>
                <w:sz w:val="18"/>
                <w:szCs w:val="18"/>
              </w:rPr>
              <w:t>年度実績)</w:t>
            </w:r>
          </w:p>
          <w:p w:rsidR="00955EEC" w:rsidRDefault="00955EEC" w:rsidP="00475FFC">
            <w:pPr>
              <w:spacing w:line="240" w:lineRule="exact"/>
              <w:ind w:left="180" w:hangingChars="100" w:hanging="180"/>
              <w:rPr>
                <w:rFonts w:ascii="ＭＳ 明朝" w:hAnsi="ＭＳ 明朝"/>
                <w:sz w:val="18"/>
                <w:szCs w:val="18"/>
              </w:rPr>
            </w:pPr>
          </w:p>
          <w:p w:rsidR="00475FFC" w:rsidRPr="000B43BC" w:rsidRDefault="00475FFC" w:rsidP="00475FFC">
            <w:pPr>
              <w:spacing w:line="240" w:lineRule="exact"/>
              <w:ind w:left="180" w:hangingChars="100" w:hanging="180"/>
              <w:rPr>
                <w:rFonts w:ascii="ＭＳ 明朝" w:hAnsi="ＭＳ 明朝"/>
                <w:sz w:val="18"/>
                <w:szCs w:val="18"/>
              </w:rPr>
            </w:pPr>
            <w:r>
              <w:rPr>
                <w:rFonts w:ascii="ＭＳ 明朝" w:hAnsi="ＭＳ 明朝" w:hint="eastAsia"/>
                <w:sz w:val="18"/>
                <w:szCs w:val="18"/>
              </w:rPr>
              <w:t>※令和</w:t>
            </w:r>
            <w:r w:rsidRPr="00617008">
              <w:rPr>
                <w:rFonts w:ascii="ＭＳ 明朝" w:hAnsi="ＭＳ 明朝" w:hint="eastAsia"/>
                <w:sz w:val="18"/>
                <w:szCs w:val="18"/>
              </w:rPr>
              <w:t>４</w:t>
            </w:r>
            <w:r>
              <w:rPr>
                <w:rFonts w:ascii="ＭＳ 明朝" w:hAnsi="ＭＳ 明朝" w:hint="eastAsia"/>
                <w:sz w:val="18"/>
                <w:szCs w:val="18"/>
              </w:rPr>
              <w:t>年度実績は令和</w:t>
            </w:r>
            <w:r w:rsidRPr="00617008">
              <w:rPr>
                <w:rFonts w:ascii="ＭＳ 明朝" w:hAnsi="ＭＳ 明朝" w:hint="eastAsia"/>
                <w:sz w:val="18"/>
                <w:szCs w:val="18"/>
              </w:rPr>
              <w:t>５</w:t>
            </w:r>
            <w:r w:rsidRPr="000B43BC">
              <w:rPr>
                <w:rFonts w:ascii="ＭＳ 明朝" w:hAnsi="ＭＳ 明朝" w:hint="eastAsia"/>
                <w:sz w:val="18"/>
                <w:szCs w:val="18"/>
              </w:rPr>
              <w:t>年12月頃公表予定</w:t>
            </w:r>
          </w:p>
        </w:tc>
        <w:tc>
          <w:tcPr>
            <w:tcW w:w="692" w:type="dxa"/>
            <w:vMerge w:val="restart"/>
            <w:tcBorders>
              <w:top w:val="single" w:sz="4" w:space="0" w:color="auto"/>
              <w:left w:val="single" w:sz="12" w:space="0" w:color="auto"/>
              <w:bottom w:val="single" w:sz="12" w:space="0" w:color="auto"/>
              <w:right w:val="single" w:sz="4"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p>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14"/>
                <w:szCs w:val="20"/>
              </w:rPr>
              <w:t>（注）</w:t>
            </w:r>
          </w:p>
        </w:tc>
        <w:tc>
          <w:tcPr>
            <w:tcW w:w="1718" w:type="dxa"/>
            <w:tcBorders>
              <w:top w:val="single" w:sz="4" w:space="0" w:color="auto"/>
              <w:left w:val="single" w:sz="4" w:space="0" w:color="auto"/>
              <w:bottom w:val="dotted" w:sz="4" w:space="0" w:color="auto"/>
              <w:right w:val="dashSmallGap" w:sz="4" w:space="0" w:color="auto"/>
            </w:tcBorders>
            <w:shd w:val="clear" w:color="auto" w:fill="auto"/>
          </w:tcPr>
          <w:p w:rsidR="00475FFC" w:rsidRPr="00475FFC" w:rsidRDefault="00475FFC" w:rsidP="00475FFC">
            <w:pPr>
              <w:spacing w:line="260" w:lineRule="exact"/>
              <w:rPr>
                <w:rFonts w:ascii="ＭＳ 明朝" w:hAnsi="ＭＳ 明朝"/>
                <w:color w:val="FF0000"/>
                <w:sz w:val="20"/>
                <w:szCs w:val="20"/>
              </w:rPr>
            </w:pPr>
            <w:r w:rsidRPr="00617008">
              <w:rPr>
                <w:rFonts w:ascii="ＭＳ 明朝" w:hAnsi="ＭＳ 明朝" w:hint="eastAsia"/>
                <w:sz w:val="20"/>
                <w:szCs w:val="20"/>
              </w:rPr>
              <w:t>学校別耐震化状況のヒアリング</w:t>
            </w:r>
          </w:p>
        </w:tc>
        <w:tc>
          <w:tcPr>
            <w:tcW w:w="4281" w:type="dxa"/>
            <w:tcBorders>
              <w:top w:val="single" w:sz="4" w:space="0" w:color="auto"/>
              <w:left w:val="dashSmallGap" w:sz="4" w:space="0" w:color="auto"/>
              <w:bottom w:val="dotted" w:sz="4" w:space="0" w:color="auto"/>
              <w:right w:val="single" w:sz="12" w:space="0" w:color="auto"/>
            </w:tcBorders>
            <w:shd w:val="clear" w:color="auto" w:fill="auto"/>
          </w:tcPr>
          <w:p w:rsidR="00475FFC" w:rsidRPr="00475FFC" w:rsidRDefault="00475FFC" w:rsidP="00475FFC">
            <w:pPr>
              <w:spacing w:line="260" w:lineRule="exact"/>
              <w:rPr>
                <w:rFonts w:ascii="ＭＳ 明朝" w:hAnsi="ＭＳ 明朝"/>
                <w:sz w:val="20"/>
                <w:szCs w:val="20"/>
              </w:rPr>
            </w:pPr>
            <w:r w:rsidRPr="00617008">
              <w:rPr>
                <w:rFonts w:ascii="ＭＳ 明朝" w:hAnsi="ＭＳ 明朝" w:hint="eastAsia"/>
                <w:sz w:val="20"/>
                <w:szCs w:val="20"/>
              </w:rPr>
              <w:t>◆耐震化が完了していない学校園に対してヒアリングを実施し、各法人等の状況や課題を踏まえて国の補助制度の活用や、未耐震の建物を使用せず、耐震化済みの園舎校舎に児童・生徒の集約化を図ることを含めて取り組むよう指導を行った。また、理事会で耐震化の状況を情報共有するよう働きかけた。</w:t>
            </w:r>
          </w:p>
        </w:tc>
      </w:tr>
      <w:tr w:rsidR="00475FFC" w:rsidRPr="000B43BC" w:rsidTr="00214BA4">
        <w:trPr>
          <w:cantSplit/>
          <w:trHeight w:val="1245"/>
        </w:trPr>
        <w:tc>
          <w:tcPr>
            <w:tcW w:w="1418" w:type="dxa"/>
            <w:vMerge/>
            <w:tcBorders>
              <w:left w:val="single" w:sz="12" w:space="0" w:color="auto"/>
              <w:bottom w:val="single" w:sz="12" w:space="0" w:color="auto"/>
              <w:right w:val="dashSmallGap" w:sz="4" w:space="0" w:color="auto"/>
            </w:tcBorders>
            <w:vAlign w:val="center"/>
          </w:tcPr>
          <w:p w:rsidR="00475FFC" w:rsidRPr="000B43BC" w:rsidRDefault="00475FFC" w:rsidP="00475FFC">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12" w:space="0" w:color="auto"/>
              <w:right w:val="single" w:sz="12" w:space="0" w:color="auto"/>
            </w:tcBorders>
            <w:shd w:val="clear" w:color="auto" w:fill="auto"/>
            <w:vAlign w:val="center"/>
          </w:tcPr>
          <w:p w:rsidR="00475FFC" w:rsidRPr="000B43BC" w:rsidRDefault="00475FFC" w:rsidP="00475FFC">
            <w:pPr>
              <w:spacing w:line="260" w:lineRule="exact"/>
              <w:rPr>
                <w:rFonts w:ascii="ＭＳ 明朝" w:hAnsi="ＭＳ 明朝"/>
                <w:sz w:val="20"/>
                <w:szCs w:val="20"/>
              </w:rPr>
            </w:pPr>
          </w:p>
        </w:tc>
        <w:tc>
          <w:tcPr>
            <w:tcW w:w="1703" w:type="dxa"/>
            <w:vMerge/>
            <w:tcBorders>
              <w:top w:val="single" w:sz="12" w:space="0" w:color="auto"/>
              <w:left w:val="single" w:sz="4" w:space="0" w:color="auto"/>
              <w:bottom w:val="single" w:sz="12" w:space="0" w:color="auto"/>
              <w:right w:val="single" w:sz="12" w:space="0" w:color="auto"/>
            </w:tcBorders>
            <w:shd w:val="clear" w:color="auto" w:fill="auto"/>
          </w:tcPr>
          <w:p w:rsidR="00475FFC" w:rsidRPr="000B43BC" w:rsidRDefault="00475FFC" w:rsidP="00475FFC">
            <w:pPr>
              <w:spacing w:line="260" w:lineRule="exact"/>
              <w:rPr>
                <w:rFonts w:ascii="ＭＳ 明朝" w:hAnsi="ＭＳ 明朝"/>
                <w:sz w:val="20"/>
                <w:szCs w:val="20"/>
              </w:rPr>
            </w:pPr>
          </w:p>
        </w:tc>
        <w:tc>
          <w:tcPr>
            <w:tcW w:w="1704" w:type="dxa"/>
            <w:vMerge/>
            <w:tcBorders>
              <w:top w:val="single" w:sz="12" w:space="0" w:color="auto"/>
              <w:left w:val="single" w:sz="12" w:space="0" w:color="auto"/>
              <w:bottom w:val="single" w:sz="12" w:space="0" w:color="auto"/>
              <w:right w:val="single" w:sz="12" w:space="0" w:color="auto"/>
            </w:tcBorders>
            <w:shd w:val="clear" w:color="auto" w:fill="auto"/>
          </w:tcPr>
          <w:p w:rsidR="00475FFC" w:rsidRPr="000B43BC" w:rsidRDefault="00475FFC" w:rsidP="00475FFC">
            <w:pPr>
              <w:spacing w:line="260" w:lineRule="exact"/>
              <w:rPr>
                <w:rFonts w:ascii="ＭＳ 明朝" w:hAnsi="ＭＳ 明朝"/>
                <w:sz w:val="20"/>
                <w:szCs w:val="20"/>
              </w:rPr>
            </w:pPr>
          </w:p>
        </w:tc>
        <w:tc>
          <w:tcPr>
            <w:tcW w:w="1704" w:type="dxa"/>
            <w:vMerge/>
            <w:tcBorders>
              <w:top w:val="single" w:sz="4"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rPr>
                <w:rFonts w:ascii="ＭＳ 明朝" w:hAnsi="ＭＳ 明朝"/>
                <w:sz w:val="20"/>
                <w:szCs w:val="20"/>
              </w:rPr>
            </w:pPr>
          </w:p>
        </w:tc>
        <w:tc>
          <w:tcPr>
            <w:tcW w:w="692" w:type="dxa"/>
            <w:vMerge/>
            <w:tcBorders>
              <w:top w:val="single" w:sz="4" w:space="0" w:color="auto"/>
              <w:left w:val="single" w:sz="12" w:space="0" w:color="auto"/>
              <w:bottom w:val="single" w:sz="12" w:space="0" w:color="auto"/>
              <w:right w:val="single" w:sz="4" w:space="0" w:color="auto"/>
            </w:tcBorders>
            <w:vAlign w:val="center"/>
          </w:tcPr>
          <w:p w:rsidR="00475FFC" w:rsidRPr="000B43BC" w:rsidRDefault="00475FFC" w:rsidP="00475FFC">
            <w:pPr>
              <w:spacing w:line="260" w:lineRule="exact"/>
              <w:jc w:val="center"/>
              <w:rPr>
                <w:rFonts w:ascii="ＭＳ 明朝" w:hAnsi="ＭＳ 明朝"/>
                <w:sz w:val="20"/>
                <w:szCs w:val="20"/>
              </w:rPr>
            </w:pPr>
          </w:p>
        </w:tc>
        <w:tc>
          <w:tcPr>
            <w:tcW w:w="1718" w:type="dxa"/>
            <w:tcBorders>
              <w:top w:val="dotted" w:sz="4" w:space="0" w:color="auto"/>
              <w:left w:val="single" w:sz="4" w:space="0" w:color="auto"/>
              <w:bottom w:val="single" w:sz="12" w:space="0" w:color="auto"/>
              <w:right w:val="dashSmallGap" w:sz="4" w:space="0" w:color="auto"/>
            </w:tcBorders>
            <w:shd w:val="clear" w:color="auto" w:fill="auto"/>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学校別耐震化情報の公表</w:t>
            </w:r>
          </w:p>
        </w:tc>
        <w:tc>
          <w:tcPr>
            <w:tcW w:w="4281" w:type="dxa"/>
            <w:tcBorders>
              <w:top w:val="dotted" w:sz="4" w:space="0" w:color="auto"/>
              <w:left w:val="dashSmallGap" w:sz="4" w:space="0" w:color="auto"/>
              <w:bottom w:val="single" w:sz="12" w:space="0" w:color="auto"/>
              <w:right w:val="single" w:sz="12" w:space="0" w:color="auto"/>
            </w:tcBorders>
            <w:shd w:val="clear" w:color="auto" w:fill="auto"/>
          </w:tcPr>
          <w:p w:rsidR="00475FFC" w:rsidRPr="00475FFC" w:rsidRDefault="00475FFC" w:rsidP="00475FFC">
            <w:pPr>
              <w:spacing w:line="260" w:lineRule="exact"/>
              <w:rPr>
                <w:rFonts w:ascii="ＭＳ 明朝" w:hAnsi="ＭＳ 明朝"/>
                <w:sz w:val="20"/>
                <w:szCs w:val="20"/>
              </w:rPr>
            </w:pPr>
            <w:r w:rsidRPr="00475FFC">
              <w:rPr>
                <w:rFonts w:ascii="ＭＳ 明朝" w:hAnsi="ＭＳ 明朝" w:hint="eastAsia"/>
                <w:sz w:val="20"/>
                <w:szCs w:val="20"/>
              </w:rPr>
              <w:t>◆令和</w:t>
            </w:r>
            <w:r w:rsidRPr="00617008">
              <w:rPr>
                <w:rFonts w:ascii="ＭＳ 明朝" w:hAnsi="ＭＳ 明朝" w:hint="eastAsia"/>
                <w:sz w:val="20"/>
                <w:szCs w:val="20"/>
              </w:rPr>
              <w:t>３</w:t>
            </w:r>
            <w:r w:rsidRPr="00475FFC">
              <w:rPr>
                <w:rFonts w:ascii="ＭＳ 明朝" w:hAnsi="ＭＳ 明朝" w:hint="eastAsia"/>
                <w:sz w:val="20"/>
                <w:szCs w:val="20"/>
              </w:rPr>
              <w:t>年度末に耐震化が完了していない学校については、令和</w:t>
            </w:r>
            <w:r w:rsidRPr="00617008">
              <w:rPr>
                <w:rFonts w:ascii="ＭＳ 明朝" w:hAnsi="ＭＳ 明朝" w:hint="eastAsia"/>
                <w:sz w:val="20"/>
                <w:szCs w:val="20"/>
              </w:rPr>
              <w:t>４</w:t>
            </w:r>
            <w:r w:rsidRPr="00475FFC">
              <w:rPr>
                <w:rFonts w:ascii="ＭＳ 明朝" w:hAnsi="ＭＳ 明朝" w:hint="eastAsia"/>
                <w:sz w:val="20"/>
                <w:szCs w:val="20"/>
              </w:rPr>
              <w:t>年度に未耐震化建物をリスト化し、耐震化方針と併せて公表した。</w:t>
            </w:r>
          </w:p>
        </w:tc>
      </w:tr>
    </w:tbl>
    <w:p w:rsidR="00D93CFF" w:rsidRPr="000B43BC" w:rsidRDefault="00D93CFF" w:rsidP="0017375A">
      <w:pPr>
        <w:rPr>
          <w:sz w:val="16"/>
        </w:rPr>
      </w:pPr>
      <w:r w:rsidRPr="000B43BC">
        <w:rPr>
          <w:rFonts w:hint="eastAsia"/>
          <w:sz w:val="16"/>
        </w:rPr>
        <w:t>（</w:t>
      </w:r>
      <w:r w:rsidR="00712210">
        <w:rPr>
          <w:rFonts w:hint="eastAsia"/>
          <w:sz w:val="16"/>
        </w:rPr>
        <w:t>注）目標に対する</w:t>
      </w:r>
      <w:r w:rsidR="00712210" w:rsidRPr="00617008">
        <w:rPr>
          <w:rFonts w:hint="eastAsia"/>
          <w:sz w:val="16"/>
        </w:rPr>
        <w:t>前</w:t>
      </w:r>
      <w:r w:rsidRPr="000B43BC">
        <w:rPr>
          <w:rFonts w:hint="eastAsia"/>
          <w:sz w:val="16"/>
        </w:rPr>
        <w:t>年度実績の進捗状況を記載。</w:t>
      </w:r>
    </w:p>
    <w:p w:rsidR="0017375A" w:rsidRPr="000B43BC" w:rsidRDefault="005F609A" w:rsidP="0017375A">
      <w:pPr>
        <w:rPr>
          <w:sz w:val="16"/>
        </w:rPr>
      </w:pPr>
      <w:r>
        <w:rPr>
          <w:rFonts w:ascii="ＭＳ ゴシック" w:eastAsia="ＭＳ ゴシック" w:hAnsi="ＭＳ ゴシック"/>
          <w:sz w:val="24"/>
        </w:rPr>
        <w:br w:type="page"/>
      </w:r>
      <w:r w:rsidR="00617008" w:rsidRPr="000B43BC">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47488" behindDoc="0" locked="0" layoutInCell="1" allowOverlap="1">
                <wp:simplePos x="0" y="0"/>
                <wp:positionH relativeFrom="column">
                  <wp:posOffset>60960</wp:posOffset>
                </wp:positionH>
                <wp:positionV relativeFrom="line">
                  <wp:posOffset>5447030</wp:posOffset>
                </wp:positionV>
                <wp:extent cx="4895850" cy="457200"/>
                <wp:effectExtent l="0" t="0" r="0" b="0"/>
                <wp:wrapNone/>
                <wp:docPr id="16" name="Text Box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676" w:rsidRPr="00105259" w:rsidRDefault="00FB6676" w:rsidP="00106A96">
                            <w:pPr>
                              <w:spacing w:line="260" w:lineRule="exact"/>
                              <w:rPr>
                                <w:color w:val="000000"/>
                                <w:sz w:val="16"/>
                              </w:rPr>
                            </w:pPr>
                            <w:r>
                              <w:rPr>
                                <w:rFonts w:hint="eastAsia"/>
                                <w:color w:val="000000"/>
                                <w:sz w:val="16"/>
                              </w:rPr>
                              <w:t>（</w:t>
                            </w:r>
                            <w:r w:rsidRPr="00877374">
                              <w:rPr>
                                <w:rFonts w:hint="eastAsia"/>
                                <w:color w:val="000000"/>
                                <w:sz w:val="16"/>
                              </w:rPr>
                              <w:t>注）目標に対する</w:t>
                            </w:r>
                            <w:r>
                              <w:rPr>
                                <w:rFonts w:hint="eastAsia"/>
                                <w:color w:val="000000"/>
                                <w:sz w:val="16"/>
                              </w:rPr>
                              <w:t>前</w:t>
                            </w:r>
                            <w:r w:rsidRPr="00877374">
                              <w:rPr>
                                <w:rFonts w:hint="eastAsia"/>
                                <w:color w:val="000000"/>
                                <w:sz w:val="16"/>
                              </w:rPr>
                              <w:t>年度実績の進捗状況を記載。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4" o:spid="_x0000_s1027" type="#_x0000_t202" style="position:absolute;left:0;text-align:left;margin-left:4.8pt;margin-top:428.9pt;width:3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" filled="f" stroked="f">
                <v:textbox inset="5.85pt,.7pt,5.85pt,.7pt">
                  <w:txbxContent>
                    <w:p w:rsidR="00FB6676" w:rsidRPr="00105259" w:rsidRDefault="00FB6676" w:rsidP="00106A96">
                      <w:pPr>
                        <w:spacing w:line="260" w:lineRule="exact"/>
                        <w:rPr>
                          <w:color w:val="000000"/>
                          <w:sz w:val="16"/>
                        </w:rPr>
                      </w:pPr>
                      <w:r>
                        <w:rPr>
                          <w:rFonts w:hint="eastAsia"/>
                          <w:color w:val="000000"/>
                          <w:sz w:val="16"/>
                        </w:rPr>
                        <w:t>（</w:t>
                      </w:r>
                      <w:r w:rsidRPr="00877374">
                        <w:rPr>
                          <w:rFonts w:hint="eastAsia"/>
                          <w:color w:val="000000"/>
                          <w:sz w:val="16"/>
                        </w:rPr>
                        <w:t>注）目標に対する</w:t>
                      </w:r>
                      <w:r>
                        <w:rPr>
                          <w:rFonts w:hint="eastAsia"/>
                          <w:color w:val="000000"/>
                          <w:sz w:val="16"/>
                        </w:rPr>
                        <w:t>前</w:t>
                      </w:r>
                      <w:r w:rsidRPr="00877374">
                        <w:rPr>
                          <w:rFonts w:hint="eastAsia"/>
                          <w:color w:val="000000"/>
                          <w:sz w:val="16"/>
                        </w:rPr>
                        <w:t>年度実績の進捗状況を記載。</w:t>
                      </w:r>
                    </w:p>
                  </w:txbxContent>
                </v:textbox>
                <w10:wrap anchory="line"/>
              </v:shape>
            </w:pict>
          </mc:Fallback>
        </mc:AlternateContent>
      </w:r>
      <w:r w:rsidR="0017375A" w:rsidRPr="000B43BC">
        <w:rPr>
          <w:rFonts w:ascii="ＭＳ ゴシック" w:eastAsia="ＭＳ ゴシック" w:hAnsi="ＭＳ ゴシック" w:hint="eastAsia"/>
          <w:sz w:val="24"/>
        </w:rPr>
        <w:t>【指標の点検結果】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6"/>
        <w:gridCol w:w="1762"/>
        <w:gridCol w:w="1762"/>
        <w:gridCol w:w="1762"/>
        <w:gridCol w:w="1762"/>
        <w:gridCol w:w="1762"/>
        <w:gridCol w:w="1762"/>
        <w:gridCol w:w="1763"/>
      </w:tblGrid>
      <w:tr w:rsidR="00164B9F" w:rsidRPr="000B43BC" w:rsidTr="00760EC1">
        <w:trPr>
          <w:cantSplit/>
          <w:trHeight w:val="340"/>
          <w:tblHeader/>
        </w:trPr>
        <w:tc>
          <w:tcPr>
            <w:tcW w:w="2266" w:type="dxa"/>
            <w:vMerge w:val="restart"/>
            <w:tcBorders>
              <w:top w:val="single" w:sz="12" w:space="0" w:color="auto"/>
              <w:left w:val="single" w:sz="12" w:space="0" w:color="auto"/>
              <w:right w:val="single" w:sz="12" w:space="0" w:color="auto"/>
            </w:tcBorders>
            <w:shd w:val="pct20" w:color="auto" w:fill="auto"/>
            <w:vAlign w:val="center"/>
          </w:tcPr>
          <w:p w:rsidR="00164B9F" w:rsidRPr="000B43BC" w:rsidRDefault="00164B9F" w:rsidP="00292125">
            <w:pPr>
              <w:spacing w:line="26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指標</w:t>
            </w:r>
          </w:p>
        </w:tc>
        <w:tc>
          <w:tcPr>
            <w:tcW w:w="1762" w:type="dxa"/>
            <w:vMerge w:val="restart"/>
            <w:tcBorders>
              <w:top w:val="single" w:sz="12" w:space="0" w:color="auto"/>
              <w:left w:val="single" w:sz="12" w:space="0" w:color="auto"/>
              <w:right w:val="single" w:sz="12" w:space="0" w:color="auto"/>
            </w:tcBorders>
            <w:shd w:val="pct20" w:color="auto" w:fill="auto"/>
            <w:vAlign w:val="center"/>
          </w:tcPr>
          <w:p w:rsidR="00164B9F" w:rsidRPr="000B43BC" w:rsidRDefault="00164B9F" w:rsidP="00292125">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目標値</w:t>
            </w:r>
          </w:p>
          <w:p w:rsidR="00164B9F" w:rsidRPr="000B43BC" w:rsidRDefault="00164B9F" w:rsidP="00292125">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（目標年次）</w:t>
            </w:r>
          </w:p>
        </w:tc>
        <w:tc>
          <w:tcPr>
            <w:tcW w:w="10573" w:type="dxa"/>
            <w:gridSpan w:val="6"/>
            <w:tcBorders>
              <w:top w:val="single" w:sz="12" w:space="0" w:color="auto"/>
              <w:left w:val="single" w:sz="12" w:space="0" w:color="auto"/>
              <w:bottom w:val="single" w:sz="12" w:space="0" w:color="auto"/>
              <w:right w:val="single" w:sz="12" w:space="0" w:color="auto"/>
            </w:tcBorders>
            <w:shd w:val="pct20" w:color="auto" w:fill="auto"/>
            <w:vAlign w:val="center"/>
          </w:tcPr>
          <w:p w:rsidR="00164B9F" w:rsidRPr="000B43BC" w:rsidRDefault="00164B9F" w:rsidP="00292125">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実績値</w:t>
            </w:r>
          </w:p>
        </w:tc>
      </w:tr>
      <w:tr w:rsidR="00164B9F" w:rsidRPr="000B43BC" w:rsidTr="00164B9F">
        <w:trPr>
          <w:cantSplit/>
          <w:trHeight w:val="255"/>
          <w:tblHeader/>
        </w:trPr>
        <w:tc>
          <w:tcPr>
            <w:tcW w:w="2266" w:type="dxa"/>
            <w:vMerge/>
            <w:tcBorders>
              <w:left w:val="single" w:sz="12" w:space="0" w:color="auto"/>
              <w:bottom w:val="single" w:sz="12" w:space="0" w:color="auto"/>
              <w:right w:val="single" w:sz="12" w:space="0" w:color="auto"/>
            </w:tcBorders>
            <w:shd w:val="pct20" w:color="auto" w:fill="auto"/>
            <w:vAlign w:val="center"/>
          </w:tcPr>
          <w:p w:rsidR="00164B9F" w:rsidRPr="000B43BC" w:rsidRDefault="00164B9F" w:rsidP="00164B9F">
            <w:pPr>
              <w:spacing w:line="260" w:lineRule="exact"/>
              <w:jc w:val="center"/>
              <w:rPr>
                <w:rFonts w:ascii="ＭＳ ゴシック" w:eastAsia="ＭＳ ゴシック" w:hAnsi="ＭＳ ゴシック"/>
                <w:b/>
                <w:sz w:val="22"/>
                <w:szCs w:val="22"/>
              </w:rPr>
            </w:pPr>
          </w:p>
        </w:tc>
        <w:tc>
          <w:tcPr>
            <w:tcW w:w="1762" w:type="dxa"/>
            <w:vMerge/>
            <w:tcBorders>
              <w:left w:val="single" w:sz="12" w:space="0" w:color="auto"/>
              <w:bottom w:val="single" w:sz="12" w:space="0" w:color="auto"/>
              <w:right w:val="single" w:sz="12" w:space="0" w:color="auto"/>
            </w:tcBorders>
            <w:shd w:val="pct20" w:color="auto" w:fill="auto"/>
            <w:vAlign w:val="center"/>
          </w:tcPr>
          <w:p w:rsidR="00164B9F" w:rsidRPr="000B43BC" w:rsidRDefault="00164B9F" w:rsidP="00164B9F">
            <w:pPr>
              <w:spacing w:line="240" w:lineRule="exact"/>
              <w:jc w:val="center"/>
              <w:rPr>
                <w:rFonts w:ascii="ＭＳ ゴシック" w:eastAsia="ＭＳ ゴシック" w:hAnsi="ＭＳ ゴシック"/>
                <w:b/>
                <w:sz w:val="22"/>
                <w:szCs w:val="22"/>
              </w:rPr>
            </w:pPr>
          </w:p>
        </w:tc>
        <w:tc>
          <w:tcPr>
            <w:tcW w:w="1762" w:type="dxa"/>
            <w:tcBorders>
              <w:top w:val="single" w:sz="12" w:space="0" w:color="auto"/>
              <w:left w:val="single" w:sz="12" w:space="0" w:color="auto"/>
              <w:bottom w:val="single" w:sz="12" w:space="0" w:color="auto"/>
              <w:right w:val="single" w:sz="12" w:space="0" w:color="auto"/>
            </w:tcBorders>
            <w:shd w:val="pct20" w:color="auto" w:fill="auto"/>
            <w:vAlign w:val="center"/>
          </w:tcPr>
          <w:p w:rsidR="00164B9F" w:rsidRPr="000B43BC" w:rsidRDefault="00164B9F" w:rsidP="00164B9F">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計画策定時</w:t>
            </w:r>
          </w:p>
        </w:tc>
        <w:tc>
          <w:tcPr>
            <w:tcW w:w="1762" w:type="dxa"/>
            <w:tcBorders>
              <w:top w:val="single" w:sz="12" w:space="0" w:color="auto"/>
              <w:left w:val="single" w:sz="12" w:space="0" w:color="auto"/>
              <w:bottom w:val="single" w:sz="12" w:space="0" w:color="auto"/>
              <w:right w:val="single" w:sz="12" w:space="0" w:color="auto"/>
            </w:tcBorders>
            <w:shd w:val="pct20" w:color="auto" w:fill="auto"/>
            <w:vAlign w:val="center"/>
          </w:tcPr>
          <w:p w:rsidR="00164B9F" w:rsidRPr="000B43BC" w:rsidRDefault="00164B9F" w:rsidP="00164B9F">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H30</w:t>
            </w:r>
          </w:p>
        </w:tc>
        <w:tc>
          <w:tcPr>
            <w:tcW w:w="1762" w:type="dxa"/>
            <w:tcBorders>
              <w:top w:val="single" w:sz="12" w:space="0" w:color="auto"/>
              <w:left w:val="single" w:sz="12" w:space="0" w:color="auto"/>
              <w:bottom w:val="single" w:sz="12" w:space="0" w:color="auto"/>
              <w:right w:val="single" w:sz="12" w:space="0" w:color="auto"/>
            </w:tcBorders>
            <w:shd w:val="pct20" w:color="auto" w:fill="auto"/>
            <w:vAlign w:val="center"/>
          </w:tcPr>
          <w:p w:rsidR="00164B9F" w:rsidRPr="000B43BC" w:rsidRDefault="00164B9F" w:rsidP="00164B9F">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R1</w:t>
            </w:r>
          </w:p>
        </w:tc>
        <w:tc>
          <w:tcPr>
            <w:tcW w:w="1762" w:type="dxa"/>
            <w:tcBorders>
              <w:top w:val="single" w:sz="12" w:space="0" w:color="auto"/>
              <w:left w:val="single" w:sz="12" w:space="0" w:color="auto"/>
              <w:bottom w:val="single" w:sz="12" w:space="0" w:color="auto"/>
              <w:right w:val="single" w:sz="12" w:space="0" w:color="auto"/>
            </w:tcBorders>
            <w:shd w:val="pct20" w:color="auto" w:fill="auto"/>
            <w:vAlign w:val="center"/>
          </w:tcPr>
          <w:p w:rsidR="00164B9F" w:rsidRPr="000B43BC" w:rsidRDefault="00164B9F" w:rsidP="00164B9F">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R2</w:t>
            </w:r>
          </w:p>
        </w:tc>
        <w:tc>
          <w:tcPr>
            <w:tcW w:w="1762" w:type="dxa"/>
            <w:tcBorders>
              <w:top w:val="single" w:sz="12" w:space="0" w:color="auto"/>
              <w:left w:val="single" w:sz="12" w:space="0" w:color="auto"/>
              <w:bottom w:val="single" w:sz="12" w:space="0" w:color="auto"/>
              <w:right w:val="single" w:sz="12" w:space="0" w:color="auto"/>
            </w:tcBorders>
            <w:shd w:val="pct20" w:color="auto" w:fill="auto"/>
            <w:vAlign w:val="center"/>
          </w:tcPr>
          <w:p w:rsidR="00164B9F" w:rsidRPr="000B43BC" w:rsidRDefault="00164B9F" w:rsidP="00164B9F">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R3</w:t>
            </w:r>
          </w:p>
        </w:tc>
        <w:tc>
          <w:tcPr>
            <w:tcW w:w="1763" w:type="dxa"/>
            <w:tcBorders>
              <w:top w:val="single" w:sz="12" w:space="0" w:color="auto"/>
              <w:left w:val="single" w:sz="12" w:space="0" w:color="auto"/>
              <w:bottom w:val="single" w:sz="12" w:space="0" w:color="auto"/>
              <w:right w:val="single" w:sz="12" w:space="0" w:color="auto"/>
            </w:tcBorders>
            <w:shd w:val="pct20" w:color="auto" w:fill="auto"/>
            <w:vAlign w:val="center"/>
          </w:tcPr>
          <w:p w:rsidR="00164B9F" w:rsidRPr="000B43BC" w:rsidRDefault="00164B9F" w:rsidP="00164B9F">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R4</w:t>
            </w:r>
          </w:p>
        </w:tc>
      </w:tr>
      <w:tr w:rsidR="00475FFC" w:rsidRPr="000B43BC" w:rsidTr="00FB6676">
        <w:trPr>
          <w:cantSplit/>
          <w:trHeight w:val="1077"/>
        </w:trPr>
        <w:tc>
          <w:tcPr>
            <w:tcW w:w="2266" w:type="dxa"/>
            <w:vMerge w:val="restart"/>
            <w:tcBorders>
              <w:top w:val="single" w:sz="12" w:space="0" w:color="auto"/>
              <w:left w:val="single" w:sz="12" w:space="0" w:color="auto"/>
              <w:right w:val="single" w:sz="12" w:space="0" w:color="auto"/>
            </w:tcBorders>
            <w:vAlign w:val="center"/>
          </w:tcPr>
          <w:p w:rsidR="00475FFC" w:rsidRPr="000B43BC" w:rsidRDefault="00475FFC" w:rsidP="00475FFC">
            <w:pPr>
              <w:spacing w:line="240" w:lineRule="exact"/>
              <w:rPr>
                <w:rFonts w:ascii="Meiryo UI" w:eastAsia="Meiryo UI" w:hAnsi="Meiryo UI"/>
                <w:szCs w:val="20"/>
              </w:rPr>
            </w:pPr>
            <w:r w:rsidRPr="000B43BC">
              <w:rPr>
                <w:rFonts w:ascii="ＭＳ ゴシック" w:eastAsia="ＭＳ ゴシック" w:hAnsi="ＭＳ ゴシック" w:hint="eastAsia"/>
                <w:szCs w:val="21"/>
              </w:rPr>
              <w:t>○指標53</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子育て相談等、子育て支援事業に取り組む私立幼稚園等</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【基本方針９指標52の再掲】</w:t>
            </w:r>
          </w:p>
        </w:tc>
        <w:tc>
          <w:tcPr>
            <w:tcW w:w="1762" w:type="dxa"/>
            <w:vMerge w:val="restart"/>
            <w:tcBorders>
              <w:top w:val="single" w:sz="12" w:space="0" w:color="auto"/>
              <w:left w:val="single" w:sz="12" w:space="0" w:color="auto"/>
              <w:right w:val="single" w:sz="12" w:space="0" w:color="auto"/>
            </w:tcBorders>
          </w:tcPr>
          <w:p w:rsidR="00475FFC" w:rsidRPr="000B43BC" w:rsidRDefault="00475FFC" w:rsidP="00475FFC">
            <w:pPr>
              <w:spacing w:line="240" w:lineRule="exact"/>
              <w:jc w:val="left"/>
              <w:rPr>
                <w:rFonts w:ascii="ＭＳ 明朝" w:hAnsi="ＭＳ 明朝"/>
                <w:sz w:val="20"/>
                <w:szCs w:val="20"/>
              </w:rPr>
            </w:pPr>
            <w:r w:rsidRPr="000B43BC">
              <w:rPr>
                <w:rFonts w:ascii="ＭＳ 明朝" w:hAnsi="ＭＳ 明朝" w:hint="eastAsia"/>
                <w:sz w:val="20"/>
                <w:szCs w:val="20"/>
              </w:rPr>
              <w:t>補助対象園で100％をめざす</w:t>
            </w:r>
          </w:p>
        </w:tc>
        <w:tc>
          <w:tcPr>
            <w:tcW w:w="1762" w:type="dxa"/>
            <w:vMerge w:val="restart"/>
            <w:tcBorders>
              <w:top w:val="single" w:sz="12" w:space="0" w:color="auto"/>
              <w:left w:val="single" w:sz="12" w:space="0" w:color="auto"/>
              <w:right w:val="single" w:sz="12" w:space="0" w:color="auto"/>
            </w:tcBorders>
          </w:tcPr>
          <w:p w:rsidR="00475FFC" w:rsidRPr="000B43BC" w:rsidRDefault="00475FFC" w:rsidP="00475FFC">
            <w:pPr>
              <w:spacing w:line="240" w:lineRule="exact"/>
              <w:jc w:val="left"/>
              <w:rPr>
                <w:rFonts w:ascii="ＭＳ 明朝" w:hAnsi="ＭＳ 明朝"/>
                <w:sz w:val="20"/>
                <w:szCs w:val="20"/>
              </w:rPr>
            </w:pPr>
            <w:r w:rsidRPr="000B43BC">
              <w:rPr>
                <w:rFonts w:ascii="ＭＳ 明朝" w:hAnsi="ＭＳ 明朝" w:hint="eastAsia"/>
                <w:sz w:val="20"/>
                <w:szCs w:val="20"/>
              </w:rPr>
              <w:t>補助対象園の87.7％</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（平成28年度）</w:t>
            </w:r>
          </w:p>
        </w:tc>
        <w:tc>
          <w:tcPr>
            <w:tcW w:w="1762" w:type="dxa"/>
            <w:tcBorders>
              <w:top w:val="single" w:sz="12" w:space="0" w:color="auto"/>
              <w:left w:val="single" w:sz="12" w:space="0" w:color="auto"/>
              <w:bottom w:val="dashSmallGap" w:sz="4" w:space="0" w:color="auto"/>
              <w:right w:val="single" w:sz="12" w:space="0" w:color="auto"/>
            </w:tcBorders>
            <w:shd w:val="clear" w:color="auto" w:fill="auto"/>
          </w:tcPr>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補助対象園の</w:t>
            </w:r>
          </w:p>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86.3%</w:t>
            </w:r>
          </w:p>
        </w:tc>
        <w:tc>
          <w:tcPr>
            <w:tcW w:w="1762" w:type="dxa"/>
            <w:tcBorders>
              <w:top w:val="single" w:sz="12" w:space="0" w:color="auto"/>
              <w:left w:val="single" w:sz="12" w:space="0" w:color="auto"/>
              <w:bottom w:val="dashSmallGap" w:sz="4" w:space="0" w:color="auto"/>
              <w:right w:val="single" w:sz="12" w:space="0" w:color="auto"/>
            </w:tcBorders>
          </w:tcPr>
          <w:p w:rsidR="00475FFC" w:rsidRPr="000B43BC" w:rsidRDefault="00475FFC" w:rsidP="00475FFC">
            <w:pPr>
              <w:spacing w:line="240" w:lineRule="exact"/>
              <w:jc w:val="left"/>
              <w:rPr>
                <w:rFonts w:ascii="ＭＳ 明朝" w:hAnsi="ＭＳ 明朝"/>
                <w:sz w:val="20"/>
                <w:szCs w:val="20"/>
              </w:rPr>
            </w:pPr>
            <w:r w:rsidRPr="000B43BC">
              <w:rPr>
                <w:rFonts w:ascii="ＭＳ 明朝" w:hAnsi="ＭＳ 明朝" w:hint="eastAsia"/>
                <w:sz w:val="20"/>
                <w:szCs w:val="20"/>
              </w:rPr>
              <w:t>補助対象園の</w:t>
            </w:r>
          </w:p>
          <w:p w:rsidR="00475FFC" w:rsidRPr="000B43BC" w:rsidRDefault="00475FFC" w:rsidP="00475FFC">
            <w:pPr>
              <w:spacing w:line="240" w:lineRule="exact"/>
              <w:jc w:val="left"/>
              <w:rPr>
                <w:rFonts w:ascii="ＭＳ 明朝" w:hAnsi="ＭＳ 明朝"/>
                <w:sz w:val="20"/>
                <w:szCs w:val="20"/>
              </w:rPr>
            </w:pPr>
            <w:r w:rsidRPr="000B43BC">
              <w:rPr>
                <w:rFonts w:ascii="ＭＳ 明朝" w:hAnsi="ＭＳ 明朝" w:hint="eastAsia"/>
                <w:sz w:val="20"/>
                <w:szCs w:val="20"/>
              </w:rPr>
              <w:t>86.4%</w:t>
            </w:r>
          </w:p>
        </w:tc>
        <w:tc>
          <w:tcPr>
            <w:tcW w:w="1762" w:type="dxa"/>
            <w:tcBorders>
              <w:top w:val="single" w:sz="12" w:space="0" w:color="auto"/>
              <w:left w:val="single" w:sz="12" w:space="0" w:color="auto"/>
              <w:bottom w:val="dashSmallGap" w:sz="4" w:space="0" w:color="auto"/>
              <w:right w:val="single" w:sz="12" w:space="0" w:color="auto"/>
            </w:tcBorders>
          </w:tcPr>
          <w:p w:rsidR="00475FFC" w:rsidRPr="000B43BC" w:rsidRDefault="00475FFC" w:rsidP="00475FFC">
            <w:pPr>
              <w:spacing w:line="240" w:lineRule="exact"/>
              <w:jc w:val="left"/>
              <w:rPr>
                <w:rFonts w:ascii="ＭＳ 明朝" w:hAnsi="ＭＳ 明朝"/>
                <w:sz w:val="20"/>
                <w:szCs w:val="20"/>
              </w:rPr>
            </w:pPr>
            <w:r w:rsidRPr="000B43BC">
              <w:rPr>
                <w:rFonts w:ascii="ＭＳ 明朝" w:hAnsi="ＭＳ 明朝" w:hint="eastAsia"/>
                <w:sz w:val="20"/>
                <w:szCs w:val="20"/>
              </w:rPr>
              <w:t>補助対象園の81.</w:t>
            </w:r>
            <w:r w:rsidRPr="000B43BC">
              <w:rPr>
                <w:rFonts w:ascii="ＭＳ 明朝" w:hAnsi="ＭＳ 明朝"/>
                <w:sz w:val="20"/>
                <w:szCs w:val="20"/>
              </w:rPr>
              <w:t>7</w:t>
            </w:r>
            <w:r w:rsidRPr="000B43BC">
              <w:rPr>
                <w:rFonts w:ascii="ＭＳ 明朝" w:hAnsi="ＭＳ 明朝" w:hint="eastAsia"/>
                <w:sz w:val="20"/>
                <w:szCs w:val="20"/>
              </w:rPr>
              <w:t>%</w:t>
            </w: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40" w:lineRule="exact"/>
              <w:jc w:val="left"/>
              <w:rPr>
                <w:rFonts w:ascii="ＭＳ 明朝" w:hAnsi="ＭＳ 明朝"/>
                <w:sz w:val="20"/>
                <w:szCs w:val="20"/>
              </w:rPr>
            </w:pPr>
            <w:r w:rsidRPr="000B43BC">
              <w:rPr>
                <w:rFonts w:ascii="ＭＳ 明朝" w:hAnsi="ＭＳ 明朝" w:hint="eastAsia"/>
                <w:sz w:val="20"/>
                <w:szCs w:val="20"/>
              </w:rPr>
              <w:t>補助対象園の</w:t>
            </w:r>
            <w:r w:rsidRPr="000B43BC">
              <w:rPr>
                <w:rFonts w:ascii="ＭＳ 明朝" w:hAnsi="ＭＳ 明朝"/>
                <w:sz w:val="20"/>
                <w:szCs w:val="20"/>
              </w:rPr>
              <w:t>83.0</w:t>
            </w:r>
            <w:r w:rsidRPr="000B43BC">
              <w:rPr>
                <w:rFonts w:ascii="ＭＳ 明朝" w:hAnsi="ＭＳ 明朝" w:hint="eastAsia"/>
                <w:sz w:val="20"/>
                <w:szCs w:val="20"/>
              </w:rPr>
              <w:t>%</w:t>
            </w:r>
          </w:p>
        </w:tc>
        <w:tc>
          <w:tcPr>
            <w:tcW w:w="1763" w:type="dxa"/>
            <w:tcBorders>
              <w:top w:val="single" w:sz="12" w:space="0" w:color="auto"/>
              <w:left w:val="single" w:sz="12" w:space="0" w:color="auto"/>
              <w:bottom w:val="dashSmallGap" w:sz="4" w:space="0" w:color="auto"/>
              <w:right w:val="single" w:sz="12" w:space="0" w:color="auto"/>
            </w:tcBorders>
          </w:tcPr>
          <w:p w:rsidR="00475FFC" w:rsidRPr="00955EEC" w:rsidRDefault="00475FFC" w:rsidP="00475FFC">
            <w:pPr>
              <w:spacing w:line="240" w:lineRule="exact"/>
              <w:jc w:val="left"/>
              <w:rPr>
                <w:rFonts w:ascii="ＭＳ 明朝" w:hAnsi="ＭＳ 明朝"/>
                <w:sz w:val="20"/>
                <w:szCs w:val="20"/>
              </w:rPr>
            </w:pPr>
            <w:r w:rsidRPr="00955EEC">
              <w:rPr>
                <w:rFonts w:ascii="ＭＳ 明朝" w:hAnsi="ＭＳ 明朝" w:hint="eastAsia"/>
                <w:sz w:val="20"/>
                <w:szCs w:val="20"/>
              </w:rPr>
              <w:t>補助対象園の82.8%</w:t>
            </w:r>
          </w:p>
        </w:tc>
      </w:tr>
      <w:tr w:rsidR="00475FFC" w:rsidRPr="000B43BC" w:rsidTr="00FB6676">
        <w:trPr>
          <w:cantSplit/>
          <w:trHeight w:val="397"/>
        </w:trPr>
        <w:tc>
          <w:tcPr>
            <w:tcW w:w="2266" w:type="dxa"/>
            <w:vMerge/>
            <w:tcBorders>
              <w:left w:val="single" w:sz="12" w:space="0" w:color="auto"/>
              <w:bottom w:val="single" w:sz="8" w:space="0" w:color="auto"/>
              <w:right w:val="single" w:sz="12" w:space="0" w:color="auto"/>
            </w:tcBorders>
            <w:vAlign w:val="center"/>
          </w:tcPr>
          <w:p w:rsidR="00475FFC" w:rsidRPr="000B43BC" w:rsidRDefault="00475FFC" w:rsidP="00475FFC">
            <w:pPr>
              <w:spacing w:line="240" w:lineRule="exact"/>
              <w:rPr>
                <w:rFonts w:ascii="ＭＳ ゴシック" w:eastAsia="ＭＳ ゴシック" w:hAnsi="ＭＳ ゴシック"/>
                <w:szCs w:val="21"/>
              </w:rPr>
            </w:pPr>
          </w:p>
        </w:tc>
        <w:tc>
          <w:tcPr>
            <w:tcW w:w="1762" w:type="dxa"/>
            <w:vMerge/>
            <w:tcBorders>
              <w:left w:val="single" w:sz="12" w:space="0" w:color="auto"/>
              <w:bottom w:val="single" w:sz="8" w:space="0" w:color="auto"/>
              <w:right w:val="single" w:sz="12" w:space="0" w:color="auto"/>
            </w:tcBorders>
          </w:tcPr>
          <w:p w:rsidR="00475FFC" w:rsidRPr="000B43BC" w:rsidRDefault="00475FFC" w:rsidP="00475FFC">
            <w:pPr>
              <w:spacing w:line="240" w:lineRule="exact"/>
              <w:rPr>
                <w:rFonts w:ascii="ＭＳ 明朝" w:hAnsi="ＭＳ 明朝"/>
                <w:sz w:val="20"/>
                <w:szCs w:val="20"/>
              </w:rPr>
            </w:pPr>
          </w:p>
        </w:tc>
        <w:tc>
          <w:tcPr>
            <w:tcW w:w="1762" w:type="dxa"/>
            <w:vMerge/>
            <w:tcBorders>
              <w:left w:val="single" w:sz="12" w:space="0" w:color="auto"/>
              <w:bottom w:val="single" w:sz="8" w:space="0" w:color="auto"/>
              <w:right w:val="single" w:sz="12" w:space="0" w:color="auto"/>
            </w:tcBorders>
          </w:tcPr>
          <w:p w:rsidR="00475FFC" w:rsidRPr="000B43BC" w:rsidRDefault="00475FFC" w:rsidP="00475FFC">
            <w:pPr>
              <w:spacing w:line="240" w:lineRule="exact"/>
              <w:rPr>
                <w:rFonts w:ascii="ＭＳ 明朝" w:hAnsi="ＭＳ 明朝"/>
                <w:sz w:val="20"/>
                <w:szCs w:val="20"/>
              </w:rPr>
            </w:pPr>
          </w:p>
        </w:tc>
        <w:tc>
          <w:tcPr>
            <w:tcW w:w="1762" w:type="dxa"/>
            <w:tcBorders>
              <w:top w:val="dashSmallGap" w:sz="4" w:space="0" w:color="auto"/>
              <w:left w:val="single" w:sz="12" w:space="0" w:color="auto"/>
              <w:bottom w:val="single" w:sz="8" w:space="0" w:color="auto"/>
              <w:right w:val="single" w:sz="12" w:space="0" w:color="auto"/>
            </w:tcBorders>
            <w:shd w:val="clear" w:color="auto" w:fill="auto"/>
            <w:vAlign w:val="center"/>
          </w:tcPr>
          <w:p w:rsidR="00475FFC" w:rsidRPr="000B43BC" w:rsidRDefault="00475FFC" w:rsidP="00475FFC">
            <w:pPr>
              <w:spacing w:line="24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4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4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4" w:space="0" w:color="auto"/>
              <w:right w:val="single" w:sz="12" w:space="0" w:color="auto"/>
            </w:tcBorders>
            <w:vAlign w:val="center"/>
          </w:tcPr>
          <w:p w:rsidR="00475FFC" w:rsidRPr="000B43BC" w:rsidRDefault="00475FFC" w:rsidP="00475FFC">
            <w:pPr>
              <w:spacing w:line="240" w:lineRule="exact"/>
              <w:jc w:val="center"/>
              <w:rPr>
                <w:rFonts w:ascii="ＭＳ 明朝" w:hAnsi="ＭＳ 明朝"/>
                <w:sz w:val="20"/>
                <w:szCs w:val="20"/>
              </w:rPr>
            </w:pPr>
            <w:r w:rsidRPr="000B43BC">
              <w:rPr>
                <w:rFonts w:ascii="ＭＳ 明朝" w:hAnsi="ＭＳ 明朝" w:hint="eastAsia"/>
                <w:sz w:val="20"/>
                <w:szCs w:val="20"/>
              </w:rPr>
              <w:t>△</w:t>
            </w:r>
          </w:p>
        </w:tc>
        <w:tc>
          <w:tcPr>
            <w:tcW w:w="1763" w:type="dxa"/>
            <w:tcBorders>
              <w:top w:val="dashSmallGap" w:sz="4" w:space="0" w:color="auto"/>
              <w:left w:val="single" w:sz="12" w:space="0" w:color="auto"/>
              <w:bottom w:val="single" w:sz="8" w:space="0" w:color="auto"/>
              <w:right w:val="single" w:sz="12" w:space="0" w:color="auto"/>
            </w:tcBorders>
            <w:vAlign w:val="center"/>
          </w:tcPr>
          <w:p w:rsidR="00475FFC" w:rsidRPr="00955EEC" w:rsidRDefault="00B525E5" w:rsidP="00475FFC">
            <w:pPr>
              <w:spacing w:line="240" w:lineRule="exact"/>
              <w:jc w:val="center"/>
              <w:rPr>
                <w:rFonts w:ascii="ＭＳ 明朝" w:hAnsi="ＭＳ 明朝"/>
                <w:sz w:val="20"/>
                <w:szCs w:val="20"/>
              </w:rPr>
            </w:pPr>
            <w:r w:rsidRPr="00955EEC">
              <w:rPr>
                <w:rFonts w:ascii="ＭＳ 明朝" w:hAnsi="ＭＳ 明朝" w:hint="eastAsia"/>
                <w:sz w:val="20"/>
                <w:szCs w:val="20"/>
              </w:rPr>
              <w:t>×</w:t>
            </w:r>
          </w:p>
        </w:tc>
      </w:tr>
      <w:tr w:rsidR="00475FFC" w:rsidRPr="000B43BC" w:rsidTr="00FB6676">
        <w:trPr>
          <w:cantSplit/>
          <w:trHeight w:val="850"/>
        </w:trPr>
        <w:tc>
          <w:tcPr>
            <w:tcW w:w="2266" w:type="dxa"/>
            <w:vMerge w:val="restart"/>
            <w:tcBorders>
              <w:top w:val="single" w:sz="8" w:space="0" w:color="auto"/>
              <w:left w:val="single" w:sz="12" w:space="0" w:color="auto"/>
              <w:right w:val="single" w:sz="12" w:space="0" w:color="auto"/>
            </w:tcBorders>
            <w:vAlign w:val="center"/>
          </w:tcPr>
          <w:p w:rsidR="00475FFC" w:rsidRPr="000B43BC" w:rsidRDefault="00475FFC" w:rsidP="00475FFC">
            <w:pPr>
              <w:spacing w:line="260" w:lineRule="exact"/>
              <w:rPr>
                <w:rFonts w:ascii="Meiryo UI" w:eastAsia="Meiryo UI" w:hAnsi="Meiryo UI"/>
                <w:szCs w:val="20"/>
              </w:rPr>
            </w:pPr>
            <w:r w:rsidRPr="000B43BC">
              <w:rPr>
                <w:rFonts w:ascii="ＭＳ ゴシック" w:eastAsia="ＭＳ ゴシック" w:hAnsi="ＭＳ ゴシック" w:hint="eastAsia"/>
                <w:szCs w:val="21"/>
              </w:rPr>
              <w:t>○指標54</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私立高校に対する生徒・保護者の満足度</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【基本方針２（３） 指標15の再掲】</w:t>
            </w:r>
          </w:p>
        </w:tc>
        <w:tc>
          <w:tcPr>
            <w:tcW w:w="1762" w:type="dxa"/>
            <w:vMerge w:val="restart"/>
            <w:tcBorders>
              <w:top w:val="single" w:sz="8" w:space="0" w:color="auto"/>
              <w:left w:val="single" w:sz="12" w:space="0" w:color="auto"/>
              <w:right w:val="single" w:sz="12" w:space="0" w:color="auto"/>
            </w:tcBorders>
          </w:tcPr>
          <w:p w:rsidR="00475FFC" w:rsidRPr="000B43BC" w:rsidRDefault="00475FFC" w:rsidP="00475FFC">
            <w:pPr>
              <w:spacing w:line="240" w:lineRule="exact"/>
              <w:rPr>
                <w:rFonts w:ascii="ＭＳ 明朝" w:hAnsi="ＭＳ 明朝"/>
                <w:sz w:val="20"/>
                <w:szCs w:val="20"/>
              </w:rPr>
            </w:pPr>
            <w:r w:rsidRPr="000B43BC">
              <w:rPr>
                <w:rFonts w:ascii="ＭＳ 明朝" w:hAnsi="ＭＳ 明朝" w:hint="eastAsia"/>
                <w:sz w:val="20"/>
                <w:szCs w:val="20"/>
              </w:rPr>
              <w:t>向上させる</w:t>
            </w:r>
          </w:p>
        </w:tc>
        <w:tc>
          <w:tcPr>
            <w:tcW w:w="1762" w:type="dxa"/>
            <w:vMerge w:val="restart"/>
            <w:tcBorders>
              <w:top w:val="single" w:sz="8" w:space="0" w:color="auto"/>
              <w:left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73.1％</w:t>
            </w:r>
          </w:p>
          <w:p w:rsidR="00475FFC" w:rsidRPr="000B43BC" w:rsidRDefault="00475FFC" w:rsidP="00475FFC">
            <w:pPr>
              <w:spacing w:line="260" w:lineRule="exact"/>
              <w:rPr>
                <w:rFonts w:ascii="ＭＳ 明朝" w:hAnsi="ＭＳ 明朝"/>
                <w:strike/>
                <w:sz w:val="20"/>
                <w:szCs w:val="20"/>
              </w:rPr>
            </w:pP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（平成28年度）</w:t>
            </w:r>
          </w:p>
        </w:tc>
        <w:tc>
          <w:tcPr>
            <w:tcW w:w="1762" w:type="dxa"/>
            <w:tcBorders>
              <w:top w:val="single" w:sz="8" w:space="0" w:color="auto"/>
              <w:left w:val="single" w:sz="12" w:space="0" w:color="auto"/>
              <w:bottom w:val="dashSmallGap" w:sz="4" w:space="0" w:color="auto"/>
              <w:right w:val="single" w:sz="12" w:space="0" w:color="auto"/>
            </w:tcBorders>
            <w:shd w:val="clear" w:color="auto" w:fill="auto"/>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72.8%</w:t>
            </w: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75.9%</w:t>
            </w: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75.0%</w:t>
            </w:r>
          </w:p>
        </w:tc>
        <w:tc>
          <w:tcPr>
            <w:tcW w:w="1762" w:type="dxa"/>
            <w:tcBorders>
              <w:top w:val="single" w:sz="4"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7</w:t>
            </w:r>
            <w:r w:rsidRPr="000B43BC">
              <w:rPr>
                <w:rFonts w:ascii="ＭＳ 明朝" w:hAnsi="ＭＳ 明朝"/>
                <w:sz w:val="20"/>
                <w:szCs w:val="20"/>
              </w:rPr>
              <w:t>6.2%</w:t>
            </w:r>
          </w:p>
        </w:tc>
        <w:tc>
          <w:tcPr>
            <w:tcW w:w="1763" w:type="dxa"/>
            <w:tcBorders>
              <w:top w:val="single" w:sz="8" w:space="0" w:color="auto"/>
              <w:left w:val="single" w:sz="12" w:space="0" w:color="auto"/>
              <w:bottom w:val="dashSmallGap" w:sz="4" w:space="0" w:color="auto"/>
              <w:right w:val="single" w:sz="12" w:space="0" w:color="auto"/>
            </w:tcBorders>
          </w:tcPr>
          <w:p w:rsidR="00475FFC" w:rsidRPr="00955EEC" w:rsidRDefault="00475FFC" w:rsidP="00475FFC">
            <w:pPr>
              <w:spacing w:line="260" w:lineRule="exact"/>
              <w:jc w:val="left"/>
              <w:rPr>
                <w:rFonts w:ascii="ＭＳ 明朝" w:hAnsi="ＭＳ 明朝"/>
                <w:sz w:val="20"/>
                <w:szCs w:val="20"/>
              </w:rPr>
            </w:pPr>
            <w:r w:rsidRPr="00955EEC">
              <w:rPr>
                <w:rFonts w:ascii="ＭＳ 明朝" w:hAnsi="ＭＳ 明朝" w:hint="eastAsia"/>
                <w:sz w:val="20"/>
                <w:szCs w:val="20"/>
              </w:rPr>
              <w:t>89.2%</w:t>
            </w:r>
          </w:p>
        </w:tc>
      </w:tr>
      <w:tr w:rsidR="00475FFC" w:rsidRPr="000B43BC" w:rsidTr="009438F0">
        <w:trPr>
          <w:cantSplit/>
          <w:trHeight w:val="454"/>
        </w:trPr>
        <w:tc>
          <w:tcPr>
            <w:tcW w:w="2266" w:type="dxa"/>
            <w:vMerge/>
            <w:tcBorders>
              <w:left w:val="single" w:sz="12" w:space="0" w:color="auto"/>
              <w:bottom w:val="single" w:sz="8" w:space="0" w:color="auto"/>
              <w:right w:val="single" w:sz="12" w:space="0" w:color="auto"/>
            </w:tcBorders>
            <w:vAlign w:val="center"/>
          </w:tcPr>
          <w:p w:rsidR="00475FFC" w:rsidRPr="000B43BC" w:rsidRDefault="00475FFC" w:rsidP="00475FFC">
            <w:pPr>
              <w:spacing w:line="260" w:lineRule="exact"/>
              <w:rPr>
                <w:rFonts w:ascii="ＭＳ ゴシック" w:eastAsia="ＭＳ ゴシック" w:hAnsi="ＭＳ ゴシック"/>
                <w:szCs w:val="21"/>
              </w:rPr>
            </w:pPr>
          </w:p>
        </w:tc>
        <w:tc>
          <w:tcPr>
            <w:tcW w:w="1762" w:type="dxa"/>
            <w:vMerge/>
            <w:tcBorders>
              <w:left w:val="single" w:sz="12" w:space="0" w:color="auto"/>
              <w:bottom w:val="single" w:sz="8" w:space="0" w:color="auto"/>
              <w:right w:val="single" w:sz="12" w:space="0" w:color="auto"/>
            </w:tcBorders>
          </w:tcPr>
          <w:p w:rsidR="00475FFC" w:rsidRPr="000B43BC" w:rsidRDefault="00475FFC" w:rsidP="00475FFC">
            <w:pPr>
              <w:spacing w:line="240" w:lineRule="exact"/>
              <w:rPr>
                <w:rFonts w:ascii="ＭＳ 明朝" w:hAnsi="ＭＳ 明朝"/>
                <w:sz w:val="20"/>
                <w:szCs w:val="20"/>
              </w:rPr>
            </w:pPr>
          </w:p>
        </w:tc>
        <w:tc>
          <w:tcPr>
            <w:tcW w:w="1762" w:type="dxa"/>
            <w:vMerge/>
            <w:tcBorders>
              <w:left w:val="single" w:sz="12" w:space="0" w:color="auto"/>
              <w:bottom w:val="single" w:sz="8"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tcBorders>
              <w:top w:val="dashSmallGap" w:sz="4" w:space="0" w:color="auto"/>
              <w:left w:val="single" w:sz="12" w:space="0" w:color="auto"/>
              <w:bottom w:val="single" w:sz="8" w:space="0" w:color="auto"/>
              <w:right w:val="single" w:sz="12" w:space="0" w:color="auto"/>
            </w:tcBorders>
            <w:shd w:val="clear" w:color="auto" w:fill="auto"/>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〇</w:t>
            </w:r>
          </w:p>
        </w:tc>
        <w:tc>
          <w:tcPr>
            <w:tcW w:w="1763" w:type="dxa"/>
            <w:tcBorders>
              <w:top w:val="dashSmallGap" w:sz="4" w:space="0" w:color="auto"/>
              <w:left w:val="single" w:sz="12" w:space="0" w:color="auto"/>
              <w:bottom w:val="single" w:sz="8" w:space="0" w:color="auto"/>
              <w:right w:val="single" w:sz="12" w:space="0" w:color="auto"/>
            </w:tcBorders>
            <w:vAlign w:val="center"/>
          </w:tcPr>
          <w:p w:rsidR="00475FFC" w:rsidRPr="00955EEC" w:rsidRDefault="00B525E5" w:rsidP="00475FFC">
            <w:pPr>
              <w:spacing w:line="260" w:lineRule="exact"/>
              <w:jc w:val="center"/>
              <w:rPr>
                <w:rFonts w:ascii="ＭＳ 明朝" w:hAnsi="ＭＳ 明朝"/>
                <w:sz w:val="20"/>
                <w:szCs w:val="20"/>
              </w:rPr>
            </w:pPr>
            <w:r w:rsidRPr="00955EEC">
              <w:rPr>
                <w:rFonts w:ascii="ＭＳ 明朝" w:hAnsi="ＭＳ 明朝" w:hint="eastAsia"/>
                <w:sz w:val="20"/>
                <w:szCs w:val="20"/>
              </w:rPr>
              <w:t>◎</w:t>
            </w:r>
          </w:p>
        </w:tc>
      </w:tr>
      <w:tr w:rsidR="00475FFC" w:rsidRPr="000B43BC" w:rsidTr="009438F0">
        <w:trPr>
          <w:cantSplit/>
          <w:trHeight w:val="1191"/>
        </w:trPr>
        <w:tc>
          <w:tcPr>
            <w:tcW w:w="2266" w:type="dxa"/>
            <w:vMerge w:val="restart"/>
            <w:tcBorders>
              <w:top w:val="single" w:sz="8" w:space="0" w:color="auto"/>
              <w:left w:val="single" w:sz="12" w:space="0" w:color="auto"/>
              <w:right w:val="single" w:sz="12" w:space="0" w:color="auto"/>
            </w:tcBorders>
            <w:vAlign w:val="center"/>
          </w:tcPr>
          <w:p w:rsidR="00475FFC" w:rsidRPr="000B43BC" w:rsidRDefault="00475FFC" w:rsidP="00475FFC">
            <w:pPr>
              <w:spacing w:line="260" w:lineRule="exact"/>
              <w:rPr>
                <w:rFonts w:ascii="Meiryo UI" w:eastAsia="Meiryo UI" w:hAnsi="Meiryo UI"/>
                <w:szCs w:val="20"/>
              </w:rPr>
            </w:pPr>
            <w:r w:rsidRPr="000B43BC">
              <w:rPr>
                <w:rFonts w:ascii="ＭＳ ゴシック" w:eastAsia="ＭＳ ゴシック" w:hAnsi="ＭＳ ゴシック" w:hint="eastAsia"/>
                <w:szCs w:val="21"/>
              </w:rPr>
              <w:t>○指標55</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私立高校の教員が信頼できると答えた生徒の割合</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【基本方針２（３） 指標16の再掲】</w:t>
            </w:r>
          </w:p>
        </w:tc>
        <w:tc>
          <w:tcPr>
            <w:tcW w:w="1762" w:type="dxa"/>
            <w:vMerge w:val="restart"/>
            <w:tcBorders>
              <w:top w:val="single" w:sz="8" w:space="0" w:color="auto"/>
              <w:left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向上させる</w:t>
            </w:r>
          </w:p>
        </w:tc>
        <w:tc>
          <w:tcPr>
            <w:tcW w:w="1762" w:type="dxa"/>
            <w:vMerge w:val="restart"/>
            <w:tcBorders>
              <w:top w:val="single" w:sz="8" w:space="0" w:color="auto"/>
              <w:left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68.7％</w:t>
            </w:r>
          </w:p>
          <w:p w:rsidR="00475FFC" w:rsidRPr="000B43BC" w:rsidRDefault="00475FFC" w:rsidP="00475FFC">
            <w:pPr>
              <w:spacing w:line="260" w:lineRule="exact"/>
              <w:rPr>
                <w:rFonts w:ascii="ＭＳ 明朝" w:hAnsi="ＭＳ 明朝"/>
                <w:sz w:val="20"/>
                <w:szCs w:val="20"/>
              </w:rPr>
            </w:pPr>
          </w:p>
          <w:p w:rsidR="00475FFC" w:rsidRPr="000B43BC" w:rsidRDefault="00475FFC" w:rsidP="00475FFC">
            <w:pPr>
              <w:spacing w:line="260" w:lineRule="exact"/>
              <w:rPr>
                <w:rFonts w:ascii="ＭＳ 明朝" w:hAnsi="ＭＳ 明朝"/>
                <w:strike/>
                <w:sz w:val="20"/>
                <w:szCs w:val="20"/>
              </w:rPr>
            </w:pPr>
            <w:r w:rsidRPr="000B43BC">
              <w:rPr>
                <w:rFonts w:ascii="ＭＳ 明朝" w:hAnsi="ＭＳ 明朝" w:hint="eastAsia"/>
                <w:sz w:val="20"/>
                <w:szCs w:val="20"/>
              </w:rPr>
              <w:t>（平成28年度）</w:t>
            </w:r>
          </w:p>
        </w:tc>
        <w:tc>
          <w:tcPr>
            <w:tcW w:w="1762" w:type="dxa"/>
            <w:tcBorders>
              <w:top w:val="single" w:sz="8" w:space="0" w:color="auto"/>
              <w:left w:val="single" w:sz="12" w:space="0" w:color="auto"/>
              <w:bottom w:val="dashSmallGap" w:sz="4" w:space="0" w:color="auto"/>
              <w:right w:val="single" w:sz="12" w:space="0" w:color="auto"/>
            </w:tcBorders>
            <w:shd w:val="clear" w:color="auto" w:fill="auto"/>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68.0%</w:t>
            </w: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68.</w:t>
            </w:r>
            <w:r w:rsidRPr="000B43BC">
              <w:rPr>
                <w:rFonts w:ascii="ＭＳ 明朝" w:hAnsi="ＭＳ 明朝"/>
                <w:sz w:val="20"/>
                <w:szCs w:val="20"/>
              </w:rPr>
              <w:t>7</w:t>
            </w:r>
            <w:r w:rsidRPr="000B43BC">
              <w:rPr>
                <w:rFonts w:ascii="ＭＳ 明朝" w:hAnsi="ＭＳ 明朝" w:hint="eastAsia"/>
                <w:sz w:val="20"/>
                <w:szCs w:val="20"/>
              </w:rPr>
              <w:t>%</w:t>
            </w: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62.2%</w:t>
            </w: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6</w:t>
            </w:r>
            <w:r w:rsidRPr="000B43BC">
              <w:rPr>
                <w:rFonts w:ascii="ＭＳ 明朝" w:hAnsi="ＭＳ 明朝"/>
                <w:sz w:val="20"/>
                <w:szCs w:val="20"/>
              </w:rPr>
              <w:t>7.1%</w:t>
            </w:r>
          </w:p>
        </w:tc>
        <w:tc>
          <w:tcPr>
            <w:tcW w:w="1763" w:type="dxa"/>
            <w:tcBorders>
              <w:top w:val="single" w:sz="8" w:space="0" w:color="auto"/>
              <w:left w:val="single" w:sz="12" w:space="0" w:color="auto"/>
              <w:bottom w:val="dashSmallGap" w:sz="4" w:space="0" w:color="auto"/>
              <w:right w:val="single" w:sz="12" w:space="0" w:color="auto"/>
            </w:tcBorders>
          </w:tcPr>
          <w:p w:rsidR="00475FFC" w:rsidRPr="00955EEC" w:rsidRDefault="00475FFC" w:rsidP="00475FFC">
            <w:pPr>
              <w:spacing w:line="260" w:lineRule="exact"/>
              <w:jc w:val="left"/>
              <w:rPr>
                <w:rFonts w:ascii="ＭＳ 明朝" w:hAnsi="ＭＳ 明朝"/>
                <w:sz w:val="20"/>
                <w:szCs w:val="20"/>
              </w:rPr>
            </w:pPr>
            <w:r w:rsidRPr="00955EEC">
              <w:rPr>
                <w:rFonts w:ascii="ＭＳ 明朝" w:hAnsi="ＭＳ 明朝" w:hint="eastAsia"/>
                <w:sz w:val="20"/>
                <w:szCs w:val="20"/>
              </w:rPr>
              <w:t>84.2%</w:t>
            </w:r>
          </w:p>
        </w:tc>
      </w:tr>
      <w:tr w:rsidR="00475FFC" w:rsidRPr="000B43BC" w:rsidTr="00D56914">
        <w:trPr>
          <w:cantSplit/>
          <w:trHeight w:val="397"/>
        </w:trPr>
        <w:tc>
          <w:tcPr>
            <w:tcW w:w="2266" w:type="dxa"/>
            <w:vMerge/>
            <w:tcBorders>
              <w:left w:val="single" w:sz="12" w:space="0" w:color="auto"/>
              <w:bottom w:val="single" w:sz="8" w:space="0" w:color="auto"/>
              <w:right w:val="single" w:sz="12" w:space="0" w:color="auto"/>
            </w:tcBorders>
            <w:vAlign w:val="center"/>
          </w:tcPr>
          <w:p w:rsidR="00475FFC" w:rsidRPr="000B43BC" w:rsidRDefault="00475FFC" w:rsidP="00475FFC">
            <w:pPr>
              <w:spacing w:line="260" w:lineRule="exact"/>
              <w:rPr>
                <w:rFonts w:ascii="ＭＳ ゴシック" w:eastAsia="ＭＳ ゴシック" w:hAnsi="ＭＳ ゴシック"/>
                <w:szCs w:val="21"/>
              </w:rPr>
            </w:pPr>
          </w:p>
        </w:tc>
        <w:tc>
          <w:tcPr>
            <w:tcW w:w="1762" w:type="dxa"/>
            <w:vMerge/>
            <w:tcBorders>
              <w:left w:val="single" w:sz="12" w:space="0" w:color="auto"/>
              <w:bottom w:val="single" w:sz="8"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vMerge/>
            <w:tcBorders>
              <w:left w:val="single" w:sz="12" w:space="0" w:color="auto"/>
              <w:bottom w:val="single" w:sz="8"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tcBorders>
              <w:top w:val="dashSmallGap" w:sz="4" w:space="0" w:color="auto"/>
              <w:left w:val="single" w:sz="12" w:space="0" w:color="auto"/>
              <w:bottom w:val="single" w:sz="8" w:space="0" w:color="auto"/>
              <w:right w:val="single" w:sz="12" w:space="0" w:color="auto"/>
            </w:tcBorders>
            <w:shd w:val="clear" w:color="auto" w:fill="auto"/>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63" w:type="dxa"/>
            <w:tcBorders>
              <w:top w:val="dashSmallGap" w:sz="4" w:space="0" w:color="auto"/>
              <w:left w:val="single" w:sz="12" w:space="0" w:color="auto"/>
              <w:bottom w:val="single" w:sz="8" w:space="0" w:color="auto"/>
              <w:right w:val="single" w:sz="12" w:space="0" w:color="auto"/>
            </w:tcBorders>
            <w:vAlign w:val="center"/>
          </w:tcPr>
          <w:p w:rsidR="00475FFC" w:rsidRPr="00955EEC" w:rsidRDefault="00B525E5" w:rsidP="00475FFC">
            <w:pPr>
              <w:spacing w:line="260" w:lineRule="exact"/>
              <w:jc w:val="center"/>
              <w:rPr>
                <w:rFonts w:ascii="ＭＳ 明朝" w:hAnsi="ＭＳ 明朝"/>
                <w:sz w:val="20"/>
                <w:szCs w:val="20"/>
              </w:rPr>
            </w:pPr>
            <w:r w:rsidRPr="00955EEC">
              <w:rPr>
                <w:rFonts w:ascii="ＭＳ 明朝" w:hAnsi="ＭＳ 明朝" w:hint="eastAsia"/>
                <w:sz w:val="20"/>
                <w:szCs w:val="20"/>
              </w:rPr>
              <w:t>◎</w:t>
            </w:r>
          </w:p>
        </w:tc>
      </w:tr>
      <w:tr w:rsidR="00475FFC" w:rsidRPr="000B43BC" w:rsidTr="00DC16F2">
        <w:trPr>
          <w:cantSplit/>
          <w:trHeight w:val="2437"/>
        </w:trPr>
        <w:tc>
          <w:tcPr>
            <w:tcW w:w="2266" w:type="dxa"/>
            <w:vMerge w:val="restart"/>
            <w:tcBorders>
              <w:top w:val="single" w:sz="8"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rPr>
                <w:rFonts w:ascii="Meiryo UI" w:eastAsia="Meiryo UI" w:hAnsi="Meiryo UI"/>
                <w:szCs w:val="20"/>
              </w:rPr>
            </w:pPr>
            <w:r w:rsidRPr="000B43BC">
              <w:rPr>
                <w:rFonts w:ascii="ＭＳ ゴシック" w:eastAsia="ＭＳ ゴシック" w:hAnsi="ＭＳ ゴシック" w:hint="eastAsia"/>
                <w:szCs w:val="21"/>
              </w:rPr>
              <w:t>○指標56</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私立高校全日制課程の生徒の中退率</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【基本方針２（３） 指標17の再掲】</w:t>
            </w:r>
          </w:p>
        </w:tc>
        <w:tc>
          <w:tcPr>
            <w:tcW w:w="1762" w:type="dxa"/>
            <w:vMerge w:val="restart"/>
            <w:tcBorders>
              <w:top w:val="single" w:sz="8" w:space="0" w:color="auto"/>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全国水準をめざす</w:t>
            </w:r>
          </w:p>
        </w:tc>
        <w:tc>
          <w:tcPr>
            <w:tcW w:w="1762" w:type="dxa"/>
            <w:vMerge w:val="restart"/>
            <w:tcBorders>
              <w:top w:val="single" w:sz="8" w:space="0" w:color="auto"/>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1.1％</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（全国：1.2%）</w:t>
            </w:r>
          </w:p>
          <w:p w:rsidR="00475FFC" w:rsidRPr="000B43BC" w:rsidRDefault="00475FFC" w:rsidP="00475FFC">
            <w:pPr>
              <w:spacing w:line="260" w:lineRule="exact"/>
              <w:rPr>
                <w:rFonts w:ascii="ＭＳ 明朝" w:hAnsi="ＭＳ 明朝"/>
                <w:sz w:val="20"/>
                <w:szCs w:val="20"/>
              </w:rPr>
            </w:pP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（平成28年度）</w:t>
            </w:r>
          </w:p>
        </w:tc>
        <w:tc>
          <w:tcPr>
            <w:tcW w:w="1762" w:type="dxa"/>
            <w:tcBorders>
              <w:top w:val="single" w:sz="8" w:space="0" w:color="auto"/>
              <w:left w:val="single" w:sz="12" w:space="0" w:color="auto"/>
              <w:bottom w:val="dashSmallGap" w:sz="4" w:space="0" w:color="auto"/>
              <w:right w:val="single" w:sz="12" w:space="0" w:color="auto"/>
            </w:tcBorders>
            <w:shd w:val="clear" w:color="auto" w:fill="auto"/>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1.0%</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（全国：1.2%）</w:t>
            </w:r>
          </w:p>
          <w:p w:rsidR="00475FFC" w:rsidRPr="000B43BC" w:rsidRDefault="00475FFC" w:rsidP="00475FFC">
            <w:pPr>
              <w:spacing w:line="280" w:lineRule="exact"/>
              <w:rPr>
                <w:rFonts w:ascii="ＭＳ 明朝" w:hAnsi="ＭＳ 明朝"/>
                <w:kern w:val="0"/>
                <w:sz w:val="20"/>
                <w:szCs w:val="20"/>
              </w:rPr>
            </w:pP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w w:val="84"/>
                <w:kern w:val="0"/>
                <w:sz w:val="20"/>
                <w:szCs w:val="20"/>
                <w:fitText w:val="1600" w:id="-1975354880"/>
              </w:rPr>
              <w:t>（平成29年度実績</w:t>
            </w:r>
            <w:r w:rsidRPr="000B43BC">
              <w:rPr>
                <w:rFonts w:ascii="ＭＳ 明朝" w:hAnsi="ＭＳ 明朝" w:hint="eastAsia"/>
                <w:spacing w:val="5"/>
                <w:w w:val="84"/>
                <w:kern w:val="0"/>
                <w:sz w:val="20"/>
                <w:szCs w:val="20"/>
                <w:fitText w:val="1600" w:id="-1975354880"/>
              </w:rPr>
              <w:t>）</w:t>
            </w:r>
          </w:p>
          <w:p w:rsidR="00475FFC" w:rsidRPr="000B43BC" w:rsidRDefault="00475FFC" w:rsidP="00475FFC">
            <w:pPr>
              <w:spacing w:line="260" w:lineRule="exact"/>
              <w:rPr>
                <w:rFonts w:ascii="ＭＳ 明朝" w:hAnsi="ＭＳ 明朝"/>
                <w:sz w:val="20"/>
                <w:szCs w:val="20"/>
              </w:rPr>
            </w:pPr>
          </w:p>
          <w:p w:rsidR="00475FFC" w:rsidRPr="000B43BC" w:rsidRDefault="00475FFC" w:rsidP="00475FFC">
            <w:pPr>
              <w:spacing w:line="260" w:lineRule="exact"/>
              <w:jc w:val="left"/>
              <w:rPr>
                <w:rFonts w:ascii="ＭＳ 明朝" w:hAnsi="ＭＳ 明朝"/>
                <w:sz w:val="20"/>
                <w:szCs w:val="20"/>
              </w:rPr>
            </w:pP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1.2%</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（全国：1.3%）</w:t>
            </w:r>
          </w:p>
          <w:p w:rsidR="00475FFC" w:rsidRPr="000B43BC" w:rsidRDefault="00475FFC" w:rsidP="00475FFC">
            <w:pPr>
              <w:spacing w:line="280" w:lineRule="exact"/>
              <w:jc w:val="left"/>
              <w:rPr>
                <w:rFonts w:ascii="ＭＳ 明朝" w:hAnsi="ＭＳ 明朝"/>
                <w:kern w:val="0"/>
                <w:sz w:val="20"/>
                <w:szCs w:val="20"/>
              </w:rPr>
            </w:pPr>
          </w:p>
          <w:p w:rsidR="00475FFC" w:rsidRPr="000B43BC" w:rsidRDefault="00475FFC" w:rsidP="00475FFC">
            <w:pPr>
              <w:spacing w:line="280" w:lineRule="exact"/>
              <w:jc w:val="left"/>
              <w:rPr>
                <w:rFonts w:ascii="ＭＳ 明朝" w:hAnsi="ＭＳ 明朝"/>
                <w:sz w:val="20"/>
                <w:szCs w:val="20"/>
              </w:rPr>
            </w:pPr>
            <w:r w:rsidRPr="000B43BC">
              <w:rPr>
                <w:rFonts w:ascii="ＭＳ 明朝" w:hAnsi="ＭＳ 明朝" w:hint="eastAsia"/>
                <w:w w:val="84"/>
                <w:kern w:val="0"/>
                <w:sz w:val="20"/>
                <w:szCs w:val="20"/>
                <w:fitText w:val="1600" w:id="-1975354624"/>
              </w:rPr>
              <w:t>（平成30年度実績</w:t>
            </w:r>
            <w:r w:rsidRPr="000B43BC">
              <w:rPr>
                <w:rFonts w:ascii="ＭＳ 明朝" w:hAnsi="ＭＳ 明朝" w:hint="eastAsia"/>
                <w:spacing w:val="5"/>
                <w:w w:val="84"/>
                <w:kern w:val="0"/>
                <w:sz w:val="20"/>
                <w:szCs w:val="20"/>
                <w:fitText w:val="1600" w:id="-1975354624"/>
              </w:rPr>
              <w:t>）</w:t>
            </w:r>
          </w:p>
          <w:p w:rsidR="00475FFC" w:rsidRPr="000B43BC" w:rsidRDefault="00475FFC" w:rsidP="00475FFC">
            <w:pPr>
              <w:spacing w:line="260" w:lineRule="exact"/>
              <w:jc w:val="left"/>
              <w:rPr>
                <w:rFonts w:ascii="ＭＳ 明朝" w:hAnsi="ＭＳ 明朝"/>
                <w:sz w:val="20"/>
                <w:szCs w:val="20"/>
              </w:rPr>
            </w:pP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1.1%</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（全国：1.2%）</w:t>
            </w:r>
          </w:p>
          <w:p w:rsidR="00475FFC" w:rsidRPr="000B43BC" w:rsidRDefault="00475FFC" w:rsidP="00475FFC">
            <w:pPr>
              <w:spacing w:line="260" w:lineRule="exact"/>
              <w:jc w:val="left"/>
              <w:rPr>
                <w:rFonts w:ascii="ＭＳ 明朝" w:hAnsi="ＭＳ 明朝"/>
                <w:sz w:val="20"/>
                <w:szCs w:val="20"/>
              </w:rPr>
            </w:pPr>
          </w:p>
          <w:p w:rsidR="00475FFC" w:rsidRPr="000B43BC" w:rsidRDefault="00475FFC" w:rsidP="00475FFC">
            <w:pPr>
              <w:spacing w:line="260" w:lineRule="exact"/>
              <w:jc w:val="left"/>
              <w:rPr>
                <w:rFonts w:ascii="ＭＳ 明朝" w:hAnsi="ＭＳ 明朝"/>
                <w:kern w:val="0"/>
                <w:sz w:val="20"/>
                <w:szCs w:val="20"/>
              </w:rPr>
            </w:pPr>
            <w:r w:rsidRPr="000B43BC">
              <w:rPr>
                <w:rFonts w:ascii="ＭＳ 明朝" w:hAnsi="ＭＳ 明朝" w:hint="eastAsia"/>
                <w:spacing w:val="2"/>
                <w:w w:val="94"/>
                <w:kern w:val="0"/>
                <w:sz w:val="20"/>
                <w:szCs w:val="20"/>
                <w:fitText w:val="1709" w:id="-1789164800"/>
              </w:rPr>
              <w:t>（令和元年度実績</w:t>
            </w:r>
            <w:r w:rsidRPr="000B43BC">
              <w:rPr>
                <w:rFonts w:ascii="ＭＳ 明朝" w:hAnsi="ＭＳ 明朝" w:hint="eastAsia"/>
                <w:spacing w:val="-5"/>
                <w:w w:val="94"/>
                <w:kern w:val="0"/>
                <w:sz w:val="20"/>
                <w:szCs w:val="20"/>
                <w:fitText w:val="1709" w:id="-1789164800"/>
              </w:rPr>
              <w:t>）</w:t>
            </w:r>
          </w:p>
          <w:p w:rsidR="00475FFC" w:rsidRPr="000B43BC" w:rsidRDefault="00475FFC" w:rsidP="00475FFC">
            <w:pPr>
              <w:spacing w:line="260" w:lineRule="exact"/>
              <w:jc w:val="center"/>
              <w:rPr>
                <w:rFonts w:ascii="ＭＳ 明朝" w:hAnsi="ＭＳ 明朝"/>
                <w:sz w:val="20"/>
                <w:szCs w:val="20"/>
              </w:rPr>
            </w:pP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0.9%</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（全国：1.0%）</w:t>
            </w:r>
          </w:p>
          <w:p w:rsidR="00475FFC" w:rsidRDefault="00475FFC" w:rsidP="00475FFC">
            <w:pPr>
              <w:spacing w:line="260" w:lineRule="exact"/>
              <w:jc w:val="left"/>
              <w:rPr>
                <w:rFonts w:ascii="ＭＳ 明朝" w:hAnsi="ＭＳ 明朝"/>
                <w:kern w:val="0"/>
                <w:sz w:val="20"/>
                <w:szCs w:val="20"/>
              </w:rPr>
            </w:pPr>
          </w:p>
          <w:p w:rsidR="00475FFC" w:rsidRPr="00617008" w:rsidRDefault="00475FFC" w:rsidP="00475FFC">
            <w:pPr>
              <w:spacing w:line="260" w:lineRule="exact"/>
              <w:jc w:val="left"/>
              <w:rPr>
                <w:rFonts w:ascii="ＭＳ 明朝" w:hAnsi="ＭＳ 明朝"/>
                <w:kern w:val="0"/>
                <w:sz w:val="20"/>
                <w:szCs w:val="20"/>
              </w:rPr>
            </w:pPr>
            <w:r w:rsidRPr="00955EEC">
              <w:rPr>
                <w:rFonts w:ascii="ＭＳ 明朝" w:hAnsi="ＭＳ 明朝" w:hint="eastAsia"/>
                <w:spacing w:val="2"/>
                <w:w w:val="94"/>
                <w:kern w:val="0"/>
                <w:sz w:val="20"/>
                <w:szCs w:val="20"/>
                <w:fitText w:val="1709" w:id="-1789164800"/>
              </w:rPr>
              <w:t>（令和２年度実績</w:t>
            </w:r>
            <w:r w:rsidRPr="00955EEC">
              <w:rPr>
                <w:rFonts w:ascii="ＭＳ 明朝" w:hAnsi="ＭＳ 明朝" w:hint="eastAsia"/>
                <w:spacing w:val="-5"/>
                <w:w w:val="94"/>
                <w:kern w:val="0"/>
                <w:sz w:val="20"/>
                <w:szCs w:val="20"/>
                <w:fitText w:val="1709" w:id="-1789164800"/>
              </w:rPr>
              <w:t>）</w:t>
            </w:r>
          </w:p>
          <w:p w:rsidR="00475FFC" w:rsidRPr="000B43BC" w:rsidRDefault="00475FFC" w:rsidP="00475FFC">
            <w:pPr>
              <w:spacing w:line="260" w:lineRule="exact"/>
              <w:jc w:val="left"/>
              <w:rPr>
                <w:rFonts w:ascii="ＭＳ 明朝" w:hAnsi="ＭＳ 明朝"/>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475FFC" w:rsidRPr="00617008" w:rsidRDefault="00475FFC" w:rsidP="00955EEC">
            <w:pPr>
              <w:spacing w:line="260" w:lineRule="exact"/>
              <w:ind w:rightChars="-55" w:right="-115"/>
              <w:rPr>
                <w:rFonts w:ascii="ＭＳ 明朝" w:hAnsi="ＭＳ 明朝"/>
                <w:sz w:val="20"/>
                <w:szCs w:val="20"/>
              </w:rPr>
            </w:pPr>
            <w:r w:rsidRPr="00617008">
              <w:rPr>
                <w:rFonts w:ascii="ＭＳ 明朝" w:hAnsi="ＭＳ 明朝" w:hint="eastAsia"/>
                <w:sz w:val="20"/>
                <w:szCs w:val="20"/>
              </w:rPr>
              <w:t>1.3</w:t>
            </w:r>
            <w:r w:rsidRPr="00617008">
              <w:rPr>
                <w:rFonts w:ascii="ＭＳ 明朝" w:hAnsi="ＭＳ 明朝"/>
                <w:sz w:val="20"/>
                <w:szCs w:val="20"/>
              </w:rPr>
              <w:t>%</w:t>
            </w:r>
          </w:p>
          <w:p w:rsidR="00475FFC" w:rsidRPr="00617008" w:rsidRDefault="00475FFC" w:rsidP="00955EEC">
            <w:pPr>
              <w:spacing w:line="260" w:lineRule="exact"/>
              <w:ind w:rightChars="-55" w:right="-115"/>
              <w:rPr>
                <w:rFonts w:ascii="ＭＳ 明朝" w:hAnsi="ＭＳ 明朝"/>
                <w:sz w:val="20"/>
                <w:szCs w:val="20"/>
              </w:rPr>
            </w:pPr>
            <w:r w:rsidRPr="00617008">
              <w:rPr>
                <w:rFonts w:ascii="ＭＳ 明朝" w:hAnsi="ＭＳ 明朝" w:hint="eastAsia"/>
                <w:sz w:val="20"/>
                <w:szCs w:val="20"/>
              </w:rPr>
              <w:t>（全国：1.2%）</w:t>
            </w:r>
          </w:p>
          <w:p w:rsidR="00955EEC" w:rsidRDefault="00955EEC" w:rsidP="00955EEC">
            <w:pPr>
              <w:spacing w:line="260" w:lineRule="exact"/>
              <w:ind w:rightChars="-55" w:right="-115"/>
              <w:rPr>
                <w:rFonts w:ascii="ＭＳ 明朝" w:hAnsi="ＭＳ 明朝"/>
                <w:kern w:val="0"/>
                <w:sz w:val="20"/>
                <w:szCs w:val="20"/>
              </w:rPr>
            </w:pPr>
          </w:p>
          <w:p w:rsidR="00955EEC" w:rsidRPr="00955EEC" w:rsidRDefault="00475FFC" w:rsidP="00955EEC">
            <w:pPr>
              <w:spacing w:line="260" w:lineRule="exact"/>
              <w:ind w:rightChars="-55" w:right="-115"/>
              <w:jc w:val="left"/>
              <w:rPr>
                <w:rFonts w:ascii="ＭＳ 明朝" w:hAnsi="ＭＳ 明朝"/>
                <w:w w:val="90"/>
                <w:kern w:val="0"/>
                <w:sz w:val="20"/>
                <w:szCs w:val="20"/>
              </w:rPr>
            </w:pPr>
            <w:r w:rsidRPr="00955EEC">
              <w:rPr>
                <w:rFonts w:ascii="ＭＳ 明朝" w:hAnsi="ＭＳ 明朝" w:hint="eastAsia"/>
                <w:w w:val="90"/>
                <w:kern w:val="0"/>
                <w:sz w:val="20"/>
                <w:szCs w:val="20"/>
              </w:rPr>
              <w:t>（令和３年度実績</w:t>
            </w:r>
            <w:r w:rsidR="00955EEC" w:rsidRPr="00955EEC">
              <w:rPr>
                <w:rFonts w:ascii="ＭＳ 明朝" w:hAnsi="ＭＳ 明朝" w:hint="eastAsia"/>
                <w:w w:val="90"/>
                <w:kern w:val="0"/>
                <w:sz w:val="20"/>
                <w:szCs w:val="20"/>
              </w:rPr>
              <w:t>）</w:t>
            </w:r>
          </w:p>
          <w:p w:rsidR="00955EEC" w:rsidRDefault="00955EEC" w:rsidP="00955EEC">
            <w:pPr>
              <w:spacing w:line="260" w:lineRule="exact"/>
              <w:ind w:rightChars="-55" w:right="-115"/>
              <w:jc w:val="left"/>
              <w:rPr>
                <w:rFonts w:ascii="ＭＳ 明朝" w:hAnsi="ＭＳ 明朝"/>
                <w:sz w:val="18"/>
                <w:szCs w:val="20"/>
              </w:rPr>
            </w:pPr>
          </w:p>
          <w:p w:rsidR="00475FFC" w:rsidRPr="00617008" w:rsidRDefault="00475FFC" w:rsidP="00955EEC">
            <w:pPr>
              <w:spacing w:line="260" w:lineRule="exact"/>
              <w:ind w:left="272" w:rightChars="-55" w:right="-115" w:hangingChars="151" w:hanging="272"/>
              <w:jc w:val="left"/>
              <w:rPr>
                <w:rFonts w:ascii="ＭＳ 明朝" w:hAnsi="ＭＳ 明朝"/>
                <w:sz w:val="20"/>
                <w:szCs w:val="20"/>
              </w:rPr>
            </w:pPr>
            <w:r w:rsidRPr="00617008">
              <w:rPr>
                <w:rFonts w:ascii="ＭＳ 明朝" w:hAnsi="ＭＳ 明朝" w:hint="eastAsia"/>
                <w:sz w:val="18"/>
                <w:szCs w:val="20"/>
              </w:rPr>
              <w:t>※</w:t>
            </w:r>
            <w:r w:rsidR="00955EEC">
              <w:rPr>
                <w:rFonts w:ascii="ＭＳ 明朝" w:hAnsi="ＭＳ 明朝"/>
                <w:sz w:val="18"/>
                <w:szCs w:val="20"/>
              </w:rPr>
              <w:tab/>
            </w:r>
            <w:r w:rsidRPr="00617008">
              <w:rPr>
                <w:rFonts w:ascii="ＭＳ 明朝" w:hAnsi="ＭＳ 明朝" w:hint="eastAsia"/>
                <w:sz w:val="18"/>
                <w:szCs w:val="20"/>
              </w:rPr>
              <w:t>令和４年度実績は令和５年秋以降に公表予定</w:t>
            </w:r>
          </w:p>
        </w:tc>
      </w:tr>
      <w:tr w:rsidR="00475FFC" w:rsidRPr="000B43BC" w:rsidTr="00A070A1">
        <w:trPr>
          <w:cantSplit/>
          <w:trHeight w:val="397"/>
        </w:trPr>
        <w:tc>
          <w:tcPr>
            <w:tcW w:w="2266" w:type="dxa"/>
            <w:vMerge/>
            <w:tcBorders>
              <w:top w:val="single" w:sz="12"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rPr>
                <w:rFonts w:ascii="ＭＳ ゴシック" w:eastAsia="ＭＳ ゴシック" w:hAnsi="ＭＳ ゴシック"/>
                <w:szCs w:val="21"/>
              </w:rPr>
            </w:pPr>
          </w:p>
        </w:tc>
        <w:tc>
          <w:tcPr>
            <w:tcW w:w="1762" w:type="dxa"/>
            <w:vMerge/>
            <w:tcBorders>
              <w:top w:val="single" w:sz="12" w:space="0" w:color="auto"/>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vMerge/>
            <w:tcBorders>
              <w:top w:val="single" w:sz="12" w:space="0" w:color="auto"/>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tcBorders>
              <w:top w:val="dashSmallGap" w:sz="4" w:space="0" w:color="auto"/>
              <w:left w:val="single" w:sz="12" w:space="0" w:color="auto"/>
              <w:bottom w:val="single" w:sz="12" w:space="0" w:color="auto"/>
              <w:right w:val="single" w:sz="12" w:space="0" w:color="auto"/>
            </w:tcBorders>
            <w:shd w:val="clear" w:color="auto" w:fill="auto"/>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16"/>
              </w:rPr>
              <w:t>(注)</w:t>
            </w:r>
          </w:p>
        </w:tc>
        <w:tc>
          <w:tcPr>
            <w:tcW w:w="1762" w:type="dxa"/>
            <w:tcBorders>
              <w:top w:val="dashSmallGap" w:sz="4"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16"/>
              </w:rPr>
              <w:t>(注)</w:t>
            </w:r>
          </w:p>
        </w:tc>
        <w:tc>
          <w:tcPr>
            <w:tcW w:w="1762" w:type="dxa"/>
            <w:tcBorders>
              <w:top w:val="dashSmallGap" w:sz="4"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16"/>
              </w:rPr>
              <w:t>(注)</w:t>
            </w:r>
          </w:p>
        </w:tc>
        <w:tc>
          <w:tcPr>
            <w:tcW w:w="1762" w:type="dxa"/>
            <w:tcBorders>
              <w:top w:val="dashSmallGap" w:sz="4"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617008">
              <w:rPr>
                <w:rFonts w:ascii="ＭＳ 明朝" w:hAnsi="ＭＳ 明朝" w:hint="eastAsia"/>
                <w:sz w:val="14"/>
                <w:szCs w:val="16"/>
              </w:rPr>
              <w:t>(注)</w:t>
            </w:r>
          </w:p>
        </w:tc>
        <w:tc>
          <w:tcPr>
            <w:tcW w:w="1763" w:type="dxa"/>
            <w:tcBorders>
              <w:top w:val="dashSmallGap" w:sz="4" w:space="0" w:color="auto"/>
              <w:left w:val="single" w:sz="12" w:space="0" w:color="auto"/>
              <w:bottom w:val="single" w:sz="12" w:space="0" w:color="auto"/>
              <w:right w:val="single" w:sz="12" w:space="0" w:color="auto"/>
            </w:tcBorders>
            <w:vAlign w:val="center"/>
          </w:tcPr>
          <w:p w:rsidR="00475FFC" w:rsidRPr="00617008" w:rsidRDefault="00B525E5" w:rsidP="00475FFC">
            <w:pPr>
              <w:spacing w:line="260" w:lineRule="exact"/>
              <w:jc w:val="center"/>
              <w:rPr>
                <w:rFonts w:ascii="ＭＳ 明朝" w:hAnsi="ＭＳ 明朝"/>
                <w:sz w:val="20"/>
                <w:szCs w:val="20"/>
              </w:rPr>
            </w:pPr>
            <w:r w:rsidRPr="00955EEC">
              <w:rPr>
                <w:rFonts w:ascii="ＭＳ 明朝" w:hAnsi="ＭＳ 明朝" w:hint="eastAsia"/>
                <w:sz w:val="20"/>
                <w:szCs w:val="16"/>
              </w:rPr>
              <w:t>×</w:t>
            </w:r>
            <w:r w:rsidR="00475FFC" w:rsidRPr="00617008">
              <w:rPr>
                <w:rFonts w:ascii="ＭＳ 明朝" w:hAnsi="ＭＳ 明朝" w:hint="eastAsia"/>
                <w:sz w:val="14"/>
                <w:szCs w:val="16"/>
              </w:rPr>
              <w:t>(注)</w:t>
            </w:r>
          </w:p>
        </w:tc>
      </w:tr>
      <w:tr w:rsidR="00475FFC" w:rsidRPr="000B43BC" w:rsidTr="00A070A1">
        <w:trPr>
          <w:cantSplit/>
          <w:trHeight w:val="788"/>
        </w:trPr>
        <w:tc>
          <w:tcPr>
            <w:tcW w:w="2266" w:type="dxa"/>
            <w:vMerge w:val="restart"/>
            <w:tcBorders>
              <w:top w:val="single" w:sz="12" w:space="0" w:color="auto"/>
              <w:left w:val="single" w:sz="12" w:space="0" w:color="auto"/>
              <w:bottom w:val="single" w:sz="4" w:space="0" w:color="auto"/>
              <w:right w:val="single" w:sz="12" w:space="0" w:color="auto"/>
            </w:tcBorders>
            <w:vAlign w:val="center"/>
          </w:tcPr>
          <w:p w:rsidR="00475FFC" w:rsidRPr="000B43BC" w:rsidRDefault="00475FFC" w:rsidP="00475FFC">
            <w:pPr>
              <w:spacing w:line="260" w:lineRule="exact"/>
              <w:rPr>
                <w:rFonts w:ascii="Meiryo UI" w:eastAsia="Meiryo UI" w:hAnsi="Meiryo UI"/>
                <w:szCs w:val="20"/>
              </w:rPr>
            </w:pPr>
            <w:r w:rsidRPr="000B43BC">
              <w:rPr>
                <w:rFonts w:ascii="ＭＳ ゴシック" w:eastAsia="ＭＳ ゴシック" w:hAnsi="ＭＳ ゴシック" w:hint="eastAsia"/>
                <w:szCs w:val="21"/>
              </w:rPr>
              <w:lastRenderedPageBreak/>
              <w:t>○指標57</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私立高校卒業者（全日制）の大学進学率</w:t>
            </w:r>
          </w:p>
          <w:p w:rsidR="00475FFC" w:rsidRPr="000B43BC" w:rsidRDefault="00475FFC" w:rsidP="00475FFC">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【基本方針２（３） 指標18の再掲】</w:t>
            </w:r>
          </w:p>
        </w:tc>
        <w:tc>
          <w:tcPr>
            <w:tcW w:w="1762" w:type="dxa"/>
            <w:vMerge w:val="restart"/>
            <w:tcBorders>
              <w:top w:val="single" w:sz="12" w:space="0" w:color="auto"/>
              <w:left w:val="single" w:sz="12" w:space="0" w:color="auto"/>
              <w:bottom w:val="single" w:sz="4"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向上させる</w:t>
            </w:r>
          </w:p>
        </w:tc>
        <w:tc>
          <w:tcPr>
            <w:tcW w:w="1762" w:type="dxa"/>
            <w:vMerge w:val="restart"/>
            <w:tcBorders>
              <w:top w:val="single" w:sz="12" w:space="0" w:color="auto"/>
              <w:left w:val="single" w:sz="12" w:space="0" w:color="auto"/>
              <w:bottom w:val="single" w:sz="4"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73.0％</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（平成28年度）</w:t>
            </w:r>
          </w:p>
        </w:tc>
        <w:tc>
          <w:tcPr>
            <w:tcW w:w="1762" w:type="dxa"/>
            <w:tcBorders>
              <w:top w:val="single" w:sz="12" w:space="0" w:color="auto"/>
              <w:left w:val="single" w:sz="12" w:space="0" w:color="auto"/>
              <w:bottom w:val="dashSmallGap" w:sz="4" w:space="0" w:color="auto"/>
              <w:right w:val="single" w:sz="12" w:space="0" w:color="auto"/>
            </w:tcBorders>
            <w:shd w:val="clear" w:color="auto" w:fill="auto"/>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71.9%</w:t>
            </w: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w w:val="84"/>
                <w:kern w:val="0"/>
                <w:sz w:val="20"/>
                <w:szCs w:val="20"/>
                <w:fitText w:val="1600" w:id="-1967872768"/>
              </w:rPr>
              <w:t>（平成29年度実績</w:t>
            </w:r>
            <w:r w:rsidRPr="000B43BC">
              <w:rPr>
                <w:rFonts w:ascii="ＭＳ 明朝" w:hAnsi="ＭＳ 明朝" w:hint="eastAsia"/>
                <w:spacing w:val="5"/>
                <w:w w:val="84"/>
                <w:kern w:val="0"/>
                <w:sz w:val="20"/>
                <w:szCs w:val="20"/>
                <w:fitText w:val="1600" w:id="-1967872768"/>
              </w:rPr>
              <w:t>）</w:t>
            </w:r>
          </w:p>
          <w:p w:rsidR="00475FFC" w:rsidRPr="000B43BC" w:rsidRDefault="00475FFC" w:rsidP="00475FFC">
            <w:pPr>
              <w:spacing w:line="260" w:lineRule="exact"/>
              <w:rPr>
                <w:rFonts w:ascii="ＭＳ 明朝" w:hAnsi="ＭＳ 明朝"/>
                <w:sz w:val="20"/>
                <w:szCs w:val="20"/>
              </w:rPr>
            </w:pPr>
          </w:p>
          <w:p w:rsidR="00475FFC" w:rsidRPr="000B43BC" w:rsidRDefault="00475FFC" w:rsidP="00475FFC">
            <w:pPr>
              <w:spacing w:line="260" w:lineRule="exact"/>
              <w:rPr>
                <w:rFonts w:ascii="ＭＳ 明朝" w:hAnsi="ＭＳ 明朝"/>
                <w:sz w:val="20"/>
                <w:szCs w:val="20"/>
              </w:rPr>
            </w:pPr>
          </w:p>
        </w:tc>
        <w:tc>
          <w:tcPr>
            <w:tcW w:w="1762" w:type="dxa"/>
            <w:tcBorders>
              <w:top w:val="single" w:sz="12"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72.2%</w:t>
            </w:r>
          </w:p>
          <w:p w:rsidR="00475FFC" w:rsidRPr="000B43BC" w:rsidRDefault="00475FFC" w:rsidP="00475FFC">
            <w:pPr>
              <w:spacing w:line="280" w:lineRule="exact"/>
              <w:jc w:val="left"/>
              <w:rPr>
                <w:rFonts w:ascii="ＭＳ 明朝" w:hAnsi="ＭＳ 明朝"/>
                <w:sz w:val="20"/>
                <w:szCs w:val="20"/>
              </w:rPr>
            </w:pPr>
            <w:r w:rsidRPr="000B43BC">
              <w:rPr>
                <w:rFonts w:ascii="ＭＳ 明朝" w:hAnsi="ＭＳ 明朝" w:hint="eastAsia"/>
                <w:w w:val="84"/>
                <w:kern w:val="0"/>
                <w:sz w:val="20"/>
                <w:szCs w:val="20"/>
                <w:fitText w:val="1600" w:id="-1967872767"/>
              </w:rPr>
              <w:t>（平成30年度実績</w:t>
            </w:r>
            <w:r w:rsidRPr="000B43BC">
              <w:rPr>
                <w:rFonts w:ascii="ＭＳ 明朝" w:hAnsi="ＭＳ 明朝" w:hint="eastAsia"/>
                <w:spacing w:val="5"/>
                <w:w w:val="84"/>
                <w:kern w:val="0"/>
                <w:sz w:val="20"/>
                <w:szCs w:val="20"/>
                <w:fitText w:val="1600" w:id="-1967872767"/>
              </w:rPr>
              <w:t>）</w:t>
            </w:r>
          </w:p>
          <w:p w:rsidR="00475FFC" w:rsidRPr="000B43BC" w:rsidRDefault="00475FFC" w:rsidP="00475FFC">
            <w:pPr>
              <w:spacing w:line="260" w:lineRule="exact"/>
              <w:jc w:val="left"/>
              <w:rPr>
                <w:rFonts w:ascii="ＭＳ 明朝" w:hAnsi="ＭＳ 明朝"/>
                <w:sz w:val="18"/>
                <w:szCs w:val="20"/>
              </w:rPr>
            </w:pPr>
          </w:p>
          <w:p w:rsidR="00475FFC" w:rsidRPr="000B43BC" w:rsidRDefault="00475FFC" w:rsidP="00475FFC">
            <w:pPr>
              <w:spacing w:line="260" w:lineRule="exact"/>
              <w:jc w:val="left"/>
              <w:rPr>
                <w:rFonts w:ascii="ＭＳ 明朝" w:hAnsi="ＭＳ 明朝"/>
                <w:sz w:val="20"/>
                <w:szCs w:val="20"/>
              </w:rPr>
            </w:pPr>
          </w:p>
        </w:tc>
        <w:tc>
          <w:tcPr>
            <w:tcW w:w="1762" w:type="dxa"/>
            <w:tcBorders>
              <w:top w:val="single" w:sz="12"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74.3%</w:t>
            </w:r>
          </w:p>
          <w:p w:rsidR="00475FFC" w:rsidRPr="000B43BC" w:rsidRDefault="00475FFC" w:rsidP="00475FFC">
            <w:pPr>
              <w:spacing w:line="260" w:lineRule="exact"/>
              <w:jc w:val="center"/>
              <w:rPr>
                <w:rFonts w:ascii="ＭＳ 明朝" w:hAnsi="ＭＳ 明朝"/>
                <w:kern w:val="0"/>
                <w:sz w:val="20"/>
                <w:szCs w:val="20"/>
              </w:rPr>
            </w:pPr>
            <w:r w:rsidRPr="000B43BC">
              <w:rPr>
                <w:rFonts w:ascii="ＭＳ 明朝" w:hAnsi="ＭＳ 明朝" w:hint="eastAsia"/>
                <w:w w:val="94"/>
                <w:kern w:val="0"/>
                <w:sz w:val="20"/>
                <w:szCs w:val="20"/>
                <w:fitText w:val="1709" w:id="-1789164288"/>
              </w:rPr>
              <w:t>（令和元年度実績</w:t>
            </w:r>
            <w:r w:rsidRPr="000B43BC">
              <w:rPr>
                <w:rFonts w:ascii="ＭＳ 明朝" w:hAnsi="ＭＳ 明朝" w:hint="eastAsia"/>
                <w:spacing w:val="10"/>
                <w:w w:val="94"/>
                <w:kern w:val="0"/>
                <w:sz w:val="20"/>
                <w:szCs w:val="20"/>
                <w:fitText w:val="1709" w:id="-1789164288"/>
              </w:rPr>
              <w:t>）</w:t>
            </w:r>
          </w:p>
          <w:p w:rsidR="00475FFC" w:rsidRPr="000B43BC" w:rsidRDefault="00475FFC" w:rsidP="00475FFC">
            <w:pPr>
              <w:spacing w:line="260" w:lineRule="exact"/>
              <w:jc w:val="center"/>
              <w:rPr>
                <w:rFonts w:ascii="ＭＳ 明朝" w:hAnsi="ＭＳ 明朝"/>
                <w:sz w:val="20"/>
                <w:szCs w:val="20"/>
              </w:rPr>
            </w:pP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76.0%</w:t>
            </w:r>
          </w:p>
          <w:p w:rsidR="00475FFC" w:rsidRPr="000B43BC" w:rsidRDefault="00475FFC" w:rsidP="00475FFC">
            <w:pPr>
              <w:spacing w:line="260" w:lineRule="exact"/>
              <w:jc w:val="center"/>
              <w:rPr>
                <w:rFonts w:ascii="ＭＳ 明朝" w:hAnsi="ＭＳ 明朝"/>
                <w:kern w:val="0"/>
                <w:sz w:val="20"/>
                <w:szCs w:val="20"/>
              </w:rPr>
            </w:pPr>
            <w:r w:rsidRPr="000B43BC">
              <w:rPr>
                <w:rFonts w:ascii="ＭＳ 明朝" w:hAnsi="ＭＳ 明朝" w:hint="eastAsia"/>
                <w:spacing w:val="2"/>
                <w:w w:val="94"/>
                <w:kern w:val="0"/>
                <w:sz w:val="20"/>
                <w:szCs w:val="20"/>
                <w:fitText w:val="1709" w:id="-1789164288"/>
              </w:rPr>
              <w:t>（令和2年度実績</w:t>
            </w:r>
            <w:r w:rsidRPr="000B43BC">
              <w:rPr>
                <w:rFonts w:ascii="ＭＳ 明朝" w:hAnsi="ＭＳ 明朝" w:hint="eastAsia"/>
                <w:spacing w:val="-5"/>
                <w:w w:val="94"/>
                <w:kern w:val="0"/>
                <w:sz w:val="20"/>
                <w:szCs w:val="20"/>
                <w:fitText w:val="1709" w:id="-1789164288"/>
              </w:rPr>
              <w:t>）</w:t>
            </w:r>
          </w:p>
          <w:p w:rsidR="00475FFC" w:rsidRPr="000B43BC" w:rsidRDefault="00475FFC" w:rsidP="00475FFC">
            <w:pPr>
              <w:spacing w:line="260" w:lineRule="exact"/>
              <w:jc w:val="left"/>
              <w:rPr>
                <w:rFonts w:ascii="ＭＳ 明朝" w:hAnsi="ＭＳ 明朝"/>
                <w:sz w:val="20"/>
                <w:szCs w:val="20"/>
              </w:rPr>
            </w:pPr>
          </w:p>
        </w:tc>
        <w:tc>
          <w:tcPr>
            <w:tcW w:w="1763" w:type="dxa"/>
            <w:tcBorders>
              <w:top w:val="single" w:sz="12" w:space="0" w:color="auto"/>
              <w:left w:val="single" w:sz="12" w:space="0" w:color="auto"/>
              <w:bottom w:val="dashSmallGap" w:sz="4" w:space="0" w:color="auto"/>
              <w:right w:val="single" w:sz="12" w:space="0" w:color="auto"/>
            </w:tcBorders>
          </w:tcPr>
          <w:p w:rsidR="00475FFC" w:rsidRPr="00617008" w:rsidRDefault="00475FFC" w:rsidP="00475FFC">
            <w:pPr>
              <w:spacing w:line="260" w:lineRule="exact"/>
              <w:rPr>
                <w:rFonts w:ascii="ＭＳ 明朝" w:hAnsi="ＭＳ 明朝"/>
                <w:sz w:val="20"/>
                <w:szCs w:val="20"/>
              </w:rPr>
            </w:pPr>
            <w:r w:rsidRPr="00617008">
              <w:rPr>
                <w:rFonts w:ascii="ＭＳ 明朝" w:hAnsi="ＭＳ 明朝" w:hint="eastAsia"/>
                <w:sz w:val="20"/>
                <w:szCs w:val="20"/>
              </w:rPr>
              <w:t>77.7</w:t>
            </w:r>
            <w:r w:rsidRPr="00617008">
              <w:rPr>
                <w:rFonts w:ascii="ＭＳ 明朝" w:hAnsi="ＭＳ 明朝"/>
                <w:sz w:val="20"/>
                <w:szCs w:val="20"/>
              </w:rPr>
              <w:t>%</w:t>
            </w:r>
          </w:p>
          <w:p w:rsidR="00475FFC" w:rsidRPr="00955EEC" w:rsidRDefault="00475FFC" w:rsidP="00475FFC">
            <w:pPr>
              <w:spacing w:line="260" w:lineRule="exact"/>
              <w:rPr>
                <w:rFonts w:ascii="ＭＳ 明朝" w:hAnsi="ＭＳ 明朝"/>
                <w:w w:val="90"/>
                <w:kern w:val="0"/>
                <w:sz w:val="20"/>
                <w:szCs w:val="20"/>
              </w:rPr>
            </w:pPr>
            <w:r w:rsidRPr="00955EEC">
              <w:rPr>
                <w:rFonts w:ascii="ＭＳ 明朝" w:hAnsi="ＭＳ 明朝" w:hint="eastAsia"/>
                <w:w w:val="90"/>
                <w:kern w:val="0"/>
                <w:sz w:val="20"/>
                <w:szCs w:val="20"/>
              </w:rPr>
              <w:t>（令和３年度実績）</w:t>
            </w:r>
          </w:p>
          <w:p w:rsidR="00475FFC" w:rsidRPr="00475FFC" w:rsidRDefault="00475FFC" w:rsidP="00955EEC">
            <w:pPr>
              <w:spacing w:line="260" w:lineRule="exact"/>
              <w:ind w:left="272" w:rightChars="-55" w:right="-115" w:hangingChars="151" w:hanging="272"/>
              <w:jc w:val="left"/>
              <w:rPr>
                <w:rFonts w:ascii="ＭＳ 明朝" w:hAnsi="ＭＳ 明朝"/>
                <w:sz w:val="20"/>
                <w:szCs w:val="20"/>
              </w:rPr>
            </w:pPr>
            <w:r w:rsidRPr="00617008">
              <w:rPr>
                <w:rFonts w:ascii="ＭＳ 明朝" w:hAnsi="ＭＳ 明朝" w:hint="eastAsia"/>
                <w:kern w:val="0"/>
                <w:sz w:val="18"/>
                <w:szCs w:val="20"/>
              </w:rPr>
              <w:t>※</w:t>
            </w:r>
            <w:r w:rsidR="00955EEC">
              <w:rPr>
                <w:rFonts w:ascii="ＭＳ 明朝" w:hAnsi="ＭＳ 明朝"/>
                <w:kern w:val="0"/>
                <w:sz w:val="18"/>
                <w:szCs w:val="20"/>
              </w:rPr>
              <w:tab/>
            </w:r>
            <w:r w:rsidRPr="00955EEC">
              <w:rPr>
                <w:rFonts w:ascii="ＭＳ 明朝" w:hAnsi="ＭＳ 明朝" w:hint="eastAsia"/>
                <w:sz w:val="18"/>
                <w:szCs w:val="20"/>
              </w:rPr>
              <w:t>令和</w:t>
            </w:r>
            <w:r w:rsidRPr="00617008">
              <w:rPr>
                <w:rFonts w:ascii="ＭＳ 明朝" w:hAnsi="ＭＳ 明朝" w:hint="eastAsia"/>
                <w:kern w:val="0"/>
                <w:sz w:val="18"/>
                <w:szCs w:val="20"/>
              </w:rPr>
              <w:t>４年度実績は令和６年２月に公表予定</w:t>
            </w:r>
          </w:p>
        </w:tc>
      </w:tr>
      <w:tr w:rsidR="00475FFC" w:rsidRPr="000B43BC" w:rsidTr="00740671">
        <w:trPr>
          <w:cantSplit/>
          <w:trHeight w:val="397"/>
        </w:trPr>
        <w:tc>
          <w:tcPr>
            <w:tcW w:w="2266" w:type="dxa"/>
            <w:vMerge/>
            <w:tcBorders>
              <w:top w:val="single" w:sz="12" w:space="0" w:color="auto"/>
              <w:left w:val="single" w:sz="12" w:space="0" w:color="auto"/>
              <w:bottom w:val="single" w:sz="4" w:space="0" w:color="auto"/>
              <w:right w:val="single" w:sz="12" w:space="0" w:color="auto"/>
            </w:tcBorders>
            <w:vAlign w:val="center"/>
          </w:tcPr>
          <w:p w:rsidR="00475FFC" w:rsidRPr="000B43BC" w:rsidRDefault="00475FFC" w:rsidP="00475FFC">
            <w:pPr>
              <w:spacing w:line="260" w:lineRule="exact"/>
              <w:rPr>
                <w:rFonts w:ascii="ＭＳ ゴシック" w:eastAsia="ＭＳ ゴシック" w:hAnsi="ＭＳ ゴシック"/>
                <w:szCs w:val="21"/>
              </w:rPr>
            </w:pPr>
          </w:p>
        </w:tc>
        <w:tc>
          <w:tcPr>
            <w:tcW w:w="1762" w:type="dxa"/>
            <w:vMerge/>
            <w:tcBorders>
              <w:top w:val="single" w:sz="12" w:space="0" w:color="auto"/>
              <w:left w:val="single" w:sz="12" w:space="0" w:color="auto"/>
              <w:bottom w:val="single" w:sz="4"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vMerge/>
            <w:tcBorders>
              <w:top w:val="single" w:sz="12" w:space="0" w:color="auto"/>
              <w:left w:val="single" w:sz="12" w:space="0" w:color="auto"/>
              <w:bottom w:val="single" w:sz="4"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tcBorders>
              <w:top w:val="dashSmallGap" w:sz="4" w:space="0" w:color="auto"/>
              <w:left w:val="single" w:sz="12" w:space="0" w:color="auto"/>
              <w:bottom w:val="single" w:sz="4" w:space="0" w:color="auto"/>
              <w:right w:val="single" w:sz="12" w:space="0" w:color="auto"/>
            </w:tcBorders>
            <w:shd w:val="clear" w:color="auto" w:fill="auto"/>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16"/>
              </w:rPr>
              <w:t>(注)</w:t>
            </w:r>
          </w:p>
        </w:tc>
        <w:tc>
          <w:tcPr>
            <w:tcW w:w="1762" w:type="dxa"/>
            <w:tcBorders>
              <w:top w:val="dashSmallGap" w:sz="4" w:space="0" w:color="auto"/>
              <w:left w:val="single" w:sz="12" w:space="0" w:color="auto"/>
              <w:bottom w:val="single" w:sz="4"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16"/>
              </w:rPr>
              <w:t>(注)</w:t>
            </w:r>
          </w:p>
        </w:tc>
        <w:tc>
          <w:tcPr>
            <w:tcW w:w="1762" w:type="dxa"/>
            <w:tcBorders>
              <w:top w:val="dashSmallGap" w:sz="4" w:space="0" w:color="auto"/>
              <w:left w:val="single" w:sz="12" w:space="0" w:color="auto"/>
              <w:bottom w:val="single" w:sz="4"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16"/>
              </w:rPr>
              <w:t>(注)</w:t>
            </w:r>
          </w:p>
        </w:tc>
        <w:tc>
          <w:tcPr>
            <w:tcW w:w="1762" w:type="dxa"/>
            <w:tcBorders>
              <w:top w:val="dashSmallGap" w:sz="4" w:space="0" w:color="auto"/>
              <w:left w:val="single" w:sz="12" w:space="0" w:color="auto"/>
              <w:bottom w:val="single" w:sz="4"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617008">
              <w:rPr>
                <w:rFonts w:ascii="ＭＳ 明朝" w:hAnsi="ＭＳ 明朝" w:hint="eastAsia"/>
                <w:sz w:val="14"/>
                <w:szCs w:val="16"/>
              </w:rPr>
              <w:t>(注)</w:t>
            </w:r>
          </w:p>
        </w:tc>
        <w:tc>
          <w:tcPr>
            <w:tcW w:w="1763" w:type="dxa"/>
            <w:tcBorders>
              <w:top w:val="dashSmallGap" w:sz="4" w:space="0" w:color="auto"/>
              <w:left w:val="single" w:sz="12" w:space="0" w:color="auto"/>
              <w:bottom w:val="single" w:sz="4" w:space="0" w:color="auto"/>
              <w:right w:val="single" w:sz="12" w:space="0" w:color="auto"/>
            </w:tcBorders>
            <w:vAlign w:val="center"/>
          </w:tcPr>
          <w:p w:rsidR="00475FFC" w:rsidRPr="004061B2" w:rsidRDefault="00B525E5" w:rsidP="00475FFC">
            <w:pPr>
              <w:spacing w:line="260" w:lineRule="exact"/>
              <w:jc w:val="center"/>
              <w:rPr>
                <w:rFonts w:ascii="ＭＳ 明朝" w:hAnsi="ＭＳ 明朝"/>
                <w:sz w:val="20"/>
                <w:szCs w:val="20"/>
              </w:rPr>
            </w:pPr>
            <w:r w:rsidRPr="004061B2">
              <w:rPr>
                <w:rFonts w:ascii="ＭＳ 明朝" w:hAnsi="ＭＳ 明朝" w:hint="eastAsia"/>
                <w:sz w:val="20"/>
                <w:szCs w:val="20"/>
              </w:rPr>
              <w:t>◎</w:t>
            </w:r>
          </w:p>
        </w:tc>
      </w:tr>
      <w:tr w:rsidR="00C66A46" w:rsidRPr="000B43BC" w:rsidTr="00EC44F8">
        <w:trPr>
          <w:cantSplit/>
          <w:trHeight w:val="863"/>
        </w:trPr>
        <w:tc>
          <w:tcPr>
            <w:tcW w:w="2266" w:type="dxa"/>
            <w:vMerge w:val="restart"/>
            <w:tcBorders>
              <w:top w:val="single" w:sz="4" w:space="0" w:color="auto"/>
              <w:left w:val="single" w:sz="12" w:space="0" w:color="auto"/>
              <w:right w:val="single" w:sz="12" w:space="0" w:color="auto"/>
            </w:tcBorders>
            <w:vAlign w:val="center"/>
          </w:tcPr>
          <w:p w:rsidR="00C66A46" w:rsidRPr="000B43BC" w:rsidRDefault="00C66A46" w:rsidP="00C66A46">
            <w:pPr>
              <w:spacing w:line="260" w:lineRule="exact"/>
              <w:rPr>
                <w:rFonts w:ascii="Meiryo UI" w:eastAsia="Meiryo UI" w:hAnsi="Meiryo UI"/>
                <w:szCs w:val="20"/>
              </w:rPr>
            </w:pPr>
            <w:r w:rsidRPr="000B43BC">
              <w:rPr>
                <w:rFonts w:ascii="ＭＳ ゴシック" w:eastAsia="ＭＳ ゴシック" w:hAnsi="ＭＳ ゴシック" w:hint="eastAsia"/>
                <w:szCs w:val="21"/>
              </w:rPr>
              <w:t>○指標58</w:t>
            </w:r>
          </w:p>
          <w:p w:rsidR="00C66A46" w:rsidRPr="000B43BC" w:rsidRDefault="00C66A46" w:rsidP="00C66A46">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私立高校卒業者の就職率</w:t>
            </w:r>
          </w:p>
          <w:p w:rsidR="00C66A46" w:rsidRPr="000B43BC" w:rsidRDefault="00C66A46" w:rsidP="00C66A46">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（就職者の就職希望者に対する割合）</w:t>
            </w:r>
          </w:p>
          <w:p w:rsidR="00C66A46" w:rsidRPr="000B43BC" w:rsidRDefault="00C66A46" w:rsidP="00C66A46">
            <w:pPr>
              <w:spacing w:line="24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【基本方針２（３） 指標19の再掲】</w:t>
            </w:r>
          </w:p>
        </w:tc>
        <w:tc>
          <w:tcPr>
            <w:tcW w:w="1762" w:type="dxa"/>
            <w:vMerge w:val="restart"/>
            <w:tcBorders>
              <w:top w:val="single" w:sz="4" w:space="0" w:color="auto"/>
              <w:left w:val="single" w:sz="12" w:space="0" w:color="auto"/>
              <w:right w:val="single" w:sz="12" w:space="0" w:color="auto"/>
            </w:tcBorders>
          </w:tcPr>
          <w:p w:rsidR="00C66A46" w:rsidRPr="000B43BC" w:rsidRDefault="00C66A46" w:rsidP="00C66A46">
            <w:pPr>
              <w:spacing w:line="260" w:lineRule="exact"/>
              <w:rPr>
                <w:rFonts w:ascii="ＭＳ 明朝" w:hAnsi="ＭＳ 明朝"/>
                <w:sz w:val="20"/>
                <w:szCs w:val="20"/>
              </w:rPr>
            </w:pPr>
            <w:r w:rsidRPr="000B43BC">
              <w:rPr>
                <w:rFonts w:ascii="ＭＳ 明朝" w:hAnsi="ＭＳ 明朝" w:hint="eastAsia"/>
                <w:sz w:val="20"/>
                <w:szCs w:val="20"/>
              </w:rPr>
              <w:t>全国水準をめざす</w:t>
            </w:r>
          </w:p>
        </w:tc>
        <w:tc>
          <w:tcPr>
            <w:tcW w:w="1762" w:type="dxa"/>
            <w:vMerge w:val="restart"/>
            <w:tcBorders>
              <w:top w:val="single" w:sz="4" w:space="0" w:color="auto"/>
              <w:left w:val="single" w:sz="12" w:space="0" w:color="auto"/>
              <w:right w:val="single" w:sz="12" w:space="0" w:color="auto"/>
            </w:tcBorders>
          </w:tcPr>
          <w:p w:rsidR="00C66A46" w:rsidRPr="000B43BC" w:rsidRDefault="00C66A46" w:rsidP="00C66A46">
            <w:pPr>
              <w:spacing w:line="260" w:lineRule="exact"/>
              <w:rPr>
                <w:rFonts w:ascii="ＭＳ 明朝" w:hAnsi="ＭＳ 明朝"/>
                <w:sz w:val="20"/>
                <w:szCs w:val="20"/>
              </w:rPr>
            </w:pPr>
            <w:r w:rsidRPr="000B43BC">
              <w:rPr>
                <w:rFonts w:ascii="ＭＳ 明朝" w:hAnsi="ＭＳ 明朝" w:hint="eastAsia"/>
                <w:sz w:val="20"/>
                <w:szCs w:val="20"/>
              </w:rPr>
              <w:t>92.4％</w:t>
            </w:r>
          </w:p>
          <w:p w:rsidR="00C66A46" w:rsidRPr="000B43BC" w:rsidRDefault="00C66A46" w:rsidP="00C66A46">
            <w:pPr>
              <w:spacing w:line="260" w:lineRule="exact"/>
              <w:rPr>
                <w:rFonts w:ascii="ＭＳ 明朝" w:hAnsi="ＭＳ 明朝"/>
                <w:sz w:val="20"/>
                <w:szCs w:val="20"/>
              </w:rPr>
            </w:pPr>
            <w:r w:rsidRPr="000B43BC">
              <w:rPr>
                <w:rFonts w:ascii="ＭＳ 明朝" w:hAnsi="ＭＳ 明朝" w:hint="eastAsia"/>
                <w:sz w:val="20"/>
                <w:szCs w:val="20"/>
              </w:rPr>
              <w:t>（全国：97.7％）</w:t>
            </w:r>
          </w:p>
          <w:p w:rsidR="00C66A46" w:rsidRPr="000B43BC" w:rsidRDefault="00C66A46" w:rsidP="00C66A46">
            <w:pPr>
              <w:spacing w:line="260" w:lineRule="exact"/>
              <w:rPr>
                <w:rFonts w:ascii="ＭＳ 明朝" w:hAnsi="ＭＳ 明朝"/>
                <w:sz w:val="20"/>
                <w:szCs w:val="20"/>
              </w:rPr>
            </w:pPr>
          </w:p>
          <w:p w:rsidR="00C66A46" w:rsidRPr="000B43BC" w:rsidRDefault="00C66A46" w:rsidP="00C66A46">
            <w:pPr>
              <w:spacing w:line="260" w:lineRule="exact"/>
              <w:rPr>
                <w:rFonts w:ascii="ＭＳ 明朝" w:hAnsi="ＭＳ 明朝"/>
                <w:sz w:val="20"/>
                <w:szCs w:val="20"/>
              </w:rPr>
            </w:pPr>
            <w:r w:rsidRPr="000B43BC">
              <w:rPr>
                <w:rFonts w:ascii="ＭＳ 明朝" w:hAnsi="ＭＳ 明朝" w:hint="eastAsia"/>
                <w:sz w:val="20"/>
                <w:szCs w:val="20"/>
              </w:rPr>
              <w:t>（平成28年度）</w:t>
            </w:r>
          </w:p>
        </w:tc>
        <w:tc>
          <w:tcPr>
            <w:tcW w:w="1762" w:type="dxa"/>
            <w:tcBorders>
              <w:top w:val="single" w:sz="4" w:space="0" w:color="auto"/>
              <w:left w:val="single" w:sz="12" w:space="0" w:color="auto"/>
              <w:bottom w:val="dashSmallGap" w:sz="4" w:space="0" w:color="auto"/>
              <w:right w:val="single" w:sz="12" w:space="0" w:color="auto"/>
            </w:tcBorders>
            <w:shd w:val="clear" w:color="auto" w:fill="auto"/>
          </w:tcPr>
          <w:p w:rsidR="00C66A46" w:rsidRPr="000B43BC" w:rsidRDefault="00C66A46" w:rsidP="00C66A46">
            <w:pPr>
              <w:spacing w:line="260" w:lineRule="exact"/>
              <w:rPr>
                <w:rFonts w:ascii="ＭＳ 明朝" w:hAnsi="ＭＳ 明朝"/>
                <w:sz w:val="20"/>
                <w:szCs w:val="20"/>
              </w:rPr>
            </w:pPr>
            <w:r w:rsidRPr="000B43BC">
              <w:rPr>
                <w:rFonts w:ascii="ＭＳ 明朝" w:hAnsi="ＭＳ 明朝" w:hint="eastAsia"/>
                <w:sz w:val="20"/>
                <w:szCs w:val="20"/>
              </w:rPr>
              <w:t>95.1%</w:t>
            </w:r>
          </w:p>
          <w:p w:rsidR="00C66A46" w:rsidRPr="000B43BC" w:rsidRDefault="00C66A46" w:rsidP="00C66A46">
            <w:pPr>
              <w:spacing w:line="260" w:lineRule="exact"/>
              <w:rPr>
                <w:rFonts w:ascii="ＭＳ 明朝" w:hAnsi="ＭＳ 明朝"/>
                <w:sz w:val="20"/>
                <w:szCs w:val="20"/>
              </w:rPr>
            </w:pPr>
            <w:r w:rsidRPr="000B43BC">
              <w:rPr>
                <w:rFonts w:ascii="ＭＳ 明朝" w:hAnsi="ＭＳ 明朝" w:hint="eastAsia"/>
                <w:sz w:val="20"/>
                <w:szCs w:val="20"/>
              </w:rPr>
              <w:t>（全国：97.9 %）</w:t>
            </w:r>
          </w:p>
          <w:p w:rsidR="00C66A46" w:rsidRPr="000B43BC" w:rsidRDefault="00C66A46" w:rsidP="00C66A46">
            <w:pPr>
              <w:spacing w:line="260" w:lineRule="exact"/>
              <w:rPr>
                <w:rFonts w:ascii="ＭＳ 明朝" w:hAnsi="ＭＳ 明朝"/>
                <w:sz w:val="20"/>
                <w:szCs w:val="20"/>
              </w:rPr>
            </w:pPr>
          </w:p>
          <w:p w:rsidR="00C66A46" w:rsidRPr="000B43BC" w:rsidRDefault="00C66A46" w:rsidP="00C66A46">
            <w:pPr>
              <w:spacing w:line="260" w:lineRule="exact"/>
              <w:ind w:left="200" w:hangingChars="100" w:hanging="200"/>
              <w:rPr>
                <w:rFonts w:ascii="ＭＳ 明朝" w:hAnsi="ＭＳ 明朝"/>
                <w:sz w:val="20"/>
                <w:szCs w:val="20"/>
              </w:rPr>
            </w:pPr>
          </w:p>
          <w:p w:rsidR="00C66A46" w:rsidRPr="000B43BC" w:rsidRDefault="00C66A46" w:rsidP="00C66A46">
            <w:pPr>
              <w:spacing w:line="260" w:lineRule="exact"/>
              <w:rPr>
                <w:rFonts w:ascii="ＭＳ 明朝" w:hAnsi="ＭＳ 明朝"/>
                <w:sz w:val="20"/>
                <w:szCs w:val="20"/>
              </w:rPr>
            </w:pPr>
          </w:p>
        </w:tc>
        <w:tc>
          <w:tcPr>
            <w:tcW w:w="1762" w:type="dxa"/>
            <w:tcBorders>
              <w:top w:val="single" w:sz="4" w:space="0" w:color="auto"/>
              <w:left w:val="single" w:sz="12" w:space="0" w:color="auto"/>
              <w:bottom w:val="dashSmallGap" w:sz="4" w:space="0" w:color="auto"/>
              <w:right w:val="single" w:sz="12" w:space="0" w:color="auto"/>
            </w:tcBorders>
          </w:tcPr>
          <w:p w:rsidR="00C66A46" w:rsidRPr="000B43BC" w:rsidRDefault="00C66A46" w:rsidP="00C66A46">
            <w:pPr>
              <w:spacing w:line="260" w:lineRule="exact"/>
              <w:jc w:val="left"/>
              <w:rPr>
                <w:rFonts w:ascii="ＭＳ 明朝" w:hAnsi="ＭＳ 明朝"/>
                <w:sz w:val="20"/>
                <w:szCs w:val="20"/>
              </w:rPr>
            </w:pPr>
            <w:r w:rsidRPr="000B43BC">
              <w:rPr>
                <w:rFonts w:ascii="ＭＳ 明朝" w:hAnsi="ＭＳ 明朝"/>
                <w:sz w:val="20"/>
                <w:szCs w:val="20"/>
              </w:rPr>
              <w:t>95.1%</w:t>
            </w:r>
          </w:p>
          <w:p w:rsidR="00C66A46" w:rsidRPr="000B43BC" w:rsidRDefault="00C66A46" w:rsidP="00F06DA8">
            <w:pPr>
              <w:spacing w:line="260" w:lineRule="exact"/>
              <w:jc w:val="left"/>
              <w:rPr>
                <w:rFonts w:ascii="ＭＳ 明朝" w:hAnsi="ＭＳ 明朝"/>
                <w:sz w:val="20"/>
                <w:szCs w:val="20"/>
              </w:rPr>
            </w:pPr>
            <w:r w:rsidRPr="000B43BC">
              <w:rPr>
                <w:rFonts w:ascii="ＭＳ 明朝" w:hAnsi="ＭＳ 明朝" w:hint="eastAsia"/>
                <w:sz w:val="20"/>
                <w:szCs w:val="20"/>
              </w:rPr>
              <w:t>（全国：</w:t>
            </w:r>
            <w:r w:rsidRPr="000B43BC">
              <w:rPr>
                <w:rFonts w:ascii="ＭＳ 明朝" w:hAnsi="ＭＳ 明朝"/>
                <w:sz w:val="20"/>
                <w:szCs w:val="20"/>
              </w:rPr>
              <w:t>8</w:t>
            </w:r>
            <w:r w:rsidRPr="000B43BC">
              <w:rPr>
                <w:rFonts w:ascii="ＭＳ 明朝" w:hAnsi="ＭＳ 明朝" w:hint="eastAsia"/>
                <w:sz w:val="20"/>
                <w:szCs w:val="20"/>
              </w:rPr>
              <w:t>.</w:t>
            </w:r>
            <w:r w:rsidRPr="000B43BC">
              <w:rPr>
                <w:rFonts w:ascii="ＭＳ 明朝" w:hAnsi="ＭＳ 明朝"/>
                <w:sz w:val="20"/>
                <w:szCs w:val="20"/>
              </w:rPr>
              <w:t>0</w:t>
            </w:r>
            <w:r w:rsidRPr="000B43BC">
              <w:rPr>
                <w:rFonts w:ascii="ＭＳ 明朝" w:hAnsi="ＭＳ 明朝" w:hint="eastAsia"/>
                <w:sz w:val="20"/>
                <w:szCs w:val="20"/>
              </w:rPr>
              <w:t xml:space="preserve"> %）</w:t>
            </w:r>
          </w:p>
        </w:tc>
        <w:tc>
          <w:tcPr>
            <w:tcW w:w="1762" w:type="dxa"/>
            <w:tcBorders>
              <w:top w:val="single" w:sz="4" w:space="0" w:color="auto"/>
              <w:left w:val="single" w:sz="12" w:space="0" w:color="auto"/>
              <w:bottom w:val="dashSmallGap" w:sz="4" w:space="0" w:color="auto"/>
              <w:right w:val="single" w:sz="12" w:space="0" w:color="auto"/>
            </w:tcBorders>
          </w:tcPr>
          <w:p w:rsidR="00C66A46" w:rsidRPr="000B43BC" w:rsidRDefault="00C66A46" w:rsidP="00C66A46">
            <w:pPr>
              <w:spacing w:line="260" w:lineRule="exact"/>
              <w:jc w:val="left"/>
              <w:rPr>
                <w:rFonts w:ascii="ＭＳ 明朝" w:hAnsi="ＭＳ 明朝"/>
                <w:sz w:val="20"/>
                <w:szCs w:val="20"/>
              </w:rPr>
            </w:pPr>
            <w:r w:rsidRPr="000B43BC">
              <w:rPr>
                <w:rFonts w:ascii="ＭＳ 明朝" w:hAnsi="ＭＳ 明朝" w:hint="eastAsia"/>
                <w:sz w:val="20"/>
                <w:szCs w:val="20"/>
              </w:rPr>
              <w:t>93.2%</w:t>
            </w:r>
          </w:p>
          <w:p w:rsidR="00C66A46" w:rsidRPr="000B43BC" w:rsidRDefault="00C66A46" w:rsidP="00C66A46">
            <w:pPr>
              <w:spacing w:line="260" w:lineRule="exact"/>
              <w:jc w:val="center"/>
              <w:rPr>
                <w:rFonts w:ascii="ＭＳ 明朝" w:hAnsi="ＭＳ 明朝"/>
                <w:sz w:val="20"/>
                <w:szCs w:val="20"/>
              </w:rPr>
            </w:pPr>
            <w:r w:rsidRPr="000B43BC">
              <w:rPr>
                <w:rFonts w:ascii="ＭＳ 明朝" w:hAnsi="ＭＳ 明朝" w:hint="eastAsia"/>
                <w:sz w:val="20"/>
                <w:szCs w:val="20"/>
              </w:rPr>
              <w:t>（全国：97.</w:t>
            </w:r>
            <w:r w:rsidRPr="000B43BC">
              <w:rPr>
                <w:rFonts w:ascii="ＭＳ 明朝" w:hAnsi="ＭＳ 明朝"/>
                <w:sz w:val="20"/>
                <w:szCs w:val="20"/>
              </w:rPr>
              <w:t>4</w:t>
            </w:r>
            <w:r w:rsidRPr="000B43BC">
              <w:rPr>
                <w:rFonts w:ascii="ＭＳ 明朝" w:hAnsi="ＭＳ 明朝" w:hint="eastAsia"/>
                <w:sz w:val="20"/>
                <w:szCs w:val="20"/>
              </w:rPr>
              <w:t>%）</w:t>
            </w:r>
          </w:p>
        </w:tc>
        <w:tc>
          <w:tcPr>
            <w:tcW w:w="1762" w:type="dxa"/>
            <w:tcBorders>
              <w:top w:val="single" w:sz="4" w:space="0" w:color="auto"/>
              <w:left w:val="single" w:sz="12" w:space="0" w:color="auto"/>
              <w:bottom w:val="dashSmallGap" w:sz="4" w:space="0" w:color="auto"/>
              <w:right w:val="single" w:sz="12" w:space="0" w:color="auto"/>
            </w:tcBorders>
          </w:tcPr>
          <w:p w:rsidR="00C66A46" w:rsidRPr="000B43BC" w:rsidRDefault="00C66A46" w:rsidP="00C66A46">
            <w:pPr>
              <w:spacing w:line="260" w:lineRule="exact"/>
              <w:jc w:val="left"/>
              <w:rPr>
                <w:rFonts w:ascii="ＭＳ 明朝" w:hAnsi="ＭＳ 明朝"/>
                <w:sz w:val="20"/>
                <w:szCs w:val="20"/>
              </w:rPr>
            </w:pPr>
            <w:r w:rsidRPr="000B43BC">
              <w:rPr>
                <w:rFonts w:ascii="ＭＳ 明朝" w:hAnsi="ＭＳ 明朝" w:hint="eastAsia"/>
                <w:sz w:val="20"/>
                <w:szCs w:val="20"/>
              </w:rPr>
              <w:t>93.6%</w:t>
            </w:r>
          </w:p>
          <w:p w:rsidR="00C66A46" w:rsidRPr="000B43BC" w:rsidRDefault="00C66A46" w:rsidP="00C66A46">
            <w:pPr>
              <w:spacing w:line="260" w:lineRule="exact"/>
              <w:jc w:val="center"/>
              <w:rPr>
                <w:rFonts w:ascii="ＭＳ 明朝" w:hAnsi="ＭＳ 明朝"/>
                <w:sz w:val="20"/>
                <w:szCs w:val="20"/>
              </w:rPr>
            </w:pPr>
            <w:r w:rsidRPr="000B43BC">
              <w:rPr>
                <w:rFonts w:ascii="ＭＳ 明朝" w:hAnsi="ＭＳ 明朝" w:hint="eastAsia"/>
                <w:sz w:val="20"/>
                <w:szCs w:val="20"/>
              </w:rPr>
              <w:t>（全国：9</w:t>
            </w:r>
            <w:r w:rsidRPr="000B43BC">
              <w:rPr>
                <w:rFonts w:ascii="ＭＳ 明朝" w:hAnsi="ＭＳ 明朝"/>
                <w:sz w:val="20"/>
                <w:szCs w:val="20"/>
              </w:rPr>
              <w:t>7</w:t>
            </w:r>
            <w:r w:rsidRPr="000B43BC">
              <w:rPr>
                <w:rFonts w:ascii="ＭＳ 明朝" w:hAnsi="ＭＳ 明朝" w:hint="eastAsia"/>
                <w:sz w:val="20"/>
                <w:szCs w:val="20"/>
              </w:rPr>
              <w:t>.4%）</w:t>
            </w:r>
          </w:p>
        </w:tc>
        <w:tc>
          <w:tcPr>
            <w:tcW w:w="1763" w:type="dxa"/>
            <w:tcBorders>
              <w:top w:val="single" w:sz="4" w:space="0" w:color="auto"/>
              <w:left w:val="single" w:sz="12" w:space="0" w:color="auto"/>
              <w:bottom w:val="dashSmallGap" w:sz="4" w:space="0" w:color="auto"/>
              <w:right w:val="single" w:sz="12" w:space="0" w:color="auto"/>
            </w:tcBorders>
          </w:tcPr>
          <w:p w:rsidR="00C66A46" w:rsidRPr="00955EEC" w:rsidRDefault="00C66A46" w:rsidP="00C66A46">
            <w:pPr>
              <w:spacing w:line="260" w:lineRule="exact"/>
              <w:jc w:val="left"/>
              <w:rPr>
                <w:rFonts w:ascii="ＭＳ 明朝" w:hAnsi="ＭＳ 明朝"/>
                <w:sz w:val="20"/>
                <w:szCs w:val="20"/>
              </w:rPr>
            </w:pPr>
            <w:r w:rsidRPr="00955EEC">
              <w:rPr>
                <w:rFonts w:ascii="ＭＳ 明朝" w:hAnsi="ＭＳ 明朝" w:hint="eastAsia"/>
                <w:sz w:val="20"/>
                <w:szCs w:val="20"/>
              </w:rPr>
              <w:t>9</w:t>
            </w:r>
            <w:r w:rsidRPr="00955EEC">
              <w:rPr>
                <w:rFonts w:ascii="ＭＳ 明朝" w:hAnsi="ＭＳ 明朝"/>
                <w:sz w:val="20"/>
                <w:szCs w:val="20"/>
              </w:rPr>
              <w:t>4</w:t>
            </w:r>
            <w:r w:rsidRPr="00955EEC">
              <w:rPr>
                <w:rFonts w:ascii="ＭＳ 明朝" w:hAnsi="ＭＳ 明朝" w:hint="eastAsia"/>
                <w:sz w:val="20"/>
                <w:szCs w:val="20"/>
              </w:rPr>
              <w:t>.</w:t>
            </w:r>
            <w:r w:rsidRPr="00955EEC">
              <w:rPr>
                <w:rFonts w:ascii="ＭＳ 明朝" w:hAnsi="ＭＳ 明朝"/>
                <w:sz w:val="20"/>
                <w:szCs w:val="20"/>
              </w:rPr>
              <w:t>7</w:t>
            </w:r>
            <w:r w:rsidRPr="00955EEC">
              <w:rPr>
                <w:rFonts w:ascii="ＭＳ 明朝" w:hAnsi="ＭＳ 明朝" w:hint="eastAsia"/>
                <w:sz w:val="20"/>
                <w:szCs w:val="20"/>
              </w:rPr>
              <w:t>%</w:t>
            </w:r>
          </w:p>
          <w:p w:rsidR="00C66A46" w:rsidRPr="00955EEC" w:rsidRDefault="00C66A46" w:rsidP="00C66A46">
            <w:pPr>
              <w:spacing w:line="260" w:lineRule="exact"/>
              <w:jc w:val="center"/>
              <w:rPr>
                <w:rFonts w:ascii="ＭＳ 明朝" w:hAnsi="ＭＳ 明朝"/>
                <w:sz w:val="20"/>
                <w:szCs w:val="20"/>
              </w:rPr>
            </w:pPr>
            <w:r w:rsidRPr="00955EEC">
              <w:rPr>
                <w:rFonts w:ascii="ＭＳ 明朝" w:hAnsi="ＭＳ 明朝" w:hint="eastAsia"/>
                <w:sz w:val="20"/>
                <w:szCs w:val="20"/>
              </w:rPr>
              <w:t>（全国：9</w:t>
            </w:r>
            <w:r w:rsidRPr="00955EEC">
              <w:rPr>
                <w:rFonts w:ascii="ＭＳ 明朝" w:hAnsi="ＭＳ 明朝"/>
                <w:sz w:val="20"/>
                <w:szCs w:val="20"/>
              </w:rPr>
              <w:t>7</w:t>
            </w:r>
            <w:r w:rsidRPr="00955EEC">
              <w:rPr>
                <w:rFonts w:ascii="ＭＳ 明朝" w:hAnsi="ＭＳ 明朝" w:hint="eastAsia"/>
                <w:sz w:val="20"/>
                <w:szCs w:val="20"/>
              </w:rPr>
              <w:t>.</w:t>
            </w:r>
            <w:r w:rsidRPr="00955EEC">
              <w:rPr>
                <w:rFonts w:ascii="ＭＳ 明朝" w:hAnsi="ＭＳ 明朝"/>
                <w:sz w:val="20"/>
                <w:szCs w:val="20"/>
              </w:rPr>
              <w:t>3</w:t>
            </w:r>
            <w:r w:rsidRPr="00955EEC">
              <w:rPr>
                <w:rFonts w:ascii="ＭＳ 明朝" w:hAnsi="ＭＳ 明朝" w:hint="eastAsia"/>
                <w:sz w:val="20"/>
                <w:szCs w:val="20"/>
              </w:rPr>
              <w:t>%）</w:t>
            </w:r>
          </w:p>
        </w:tc>
      </w:tr>
      <w:tr w:rsidR="00C66A46" w:rsidRPr="000B43BC" w:rsidTr="00EC44F8">
        <w:trPr>
          <w:cantSplit/>
          <w:trHeight w:val="397"/>
        </w:trPr>
        <w:tc>
          <w:tcPr>
            <w:tcW w:w="2266" w:type="dxa"/>
            <w:vMerge/>
            <w:tcBorders>
              <w:left w:val="single" w:sz="12" w:space="0" w:color="auto"/>
              <w:bottom w:val="single" w:sz="8" w:space="0" w:color="auto"/>
              <w:right w:val="single" w:sz="12" w:space="0" w:color="auto"/>
            </w:tcBorders>
            <w:vAlign w:val="center"/>
          </w:tcPr>
          <w:p w:rsidR="00C66A46" w:rsidRPr="000B43BC" w:rsidRDefault="00C66A46" w:rsidP="00C66A46">
            <w:pPr>
              <w:spacing w:line="260" w:lineRule="exact"/>
              <w:rPr>
                <w:rFonts w:ascii="ＭＳ ゴシック" w:eastAsia="ＭＳ ゴシック" w:hAnsi="ＭＳ ゴシック"/>
                <w:szCs w:val="21"/>
              </w:rPr>
            </w:pPr>
          </w:p>
        </w:tc>
        <w:tc>
          <w:tcPr>
            <w:tcW w:w="1762" w:type="dxa"/>
            <w:vMerge/>
            <w:tcBorders>
              <w:left w:val="single" w:sz="12" w:space="0" w:color="auto"/>
              <w:bottom w:val="single" w:sz="8" w:space="0" w:color="auto"/>
              <w:right w:val="single" w:sz="12" w:space="0" w:color="auto"/>
            </w:tcBorders>
          </w:tcPr>
          <w:p w:rsidR="00C66A46" w:rsidRPr="000B43BC" w:rsidRDefault="00C66A46" w:rsidP="00C66A46">
            <w:pPr>
              <w:spacing w:line="260" w:lineRule="exact"/>
              <w:rPr>
                <w:rFonts w:ascii="ＭＳ 明朝" w:hAnsi="ＭＳ 明朝"/>
                <w:sz w:val="20"/>
                <w:szCs w:val="20"/>
              </w:rPr>
            </w:pPr>
          </w:p>
        </w:tc>
        <w:tc>
          <w:tcPr>
            <w:tcW w:w="1762" w:type="dxa"/>
            <w:vMerge/>
            <w:tcBorders>
              <w:left w:val="single" w:sz="12" w:space="0" w:color="auto"/>
              <w:bottom w:val="single" w:sz="8" w:space="0" w:color="auto"/>
              <w:right w:val="single" w:sz="12" w:space="0" w:color="auto"/>
            </w:tcBorders>
          </w:tcPr>
          <w:p w:rsidR="00C66A46" w:rsidRPr="000B43BC" w:rsidRDefault="00C66A46" w:rsidP="00C66A46">
            <w:pPr>
              <w:spacing w:line="260" w:lineRule="exact"/>
              <w:rPr>
                <w:rFonts w:ascii="ＭＳ 明朝" w:hAnsi="ＭＳ 明朝"/>
                <w:sz w:val="20"/>
                <w:szCs w:val="20"/>
              </w:rPr>
            </w:pPr>
          </w:p>
        </w:tc>
        <w:tc>
          <w:tcPr>
            <w:tcW w:w="1762" w:type="dxa"/>
            <w:tcBorders>
              <w:top w:val="dashSmallGap" w:sz="4" w:space="0" w:color="auto"/>
              <w:left w:val="single" w:sz="12" w:space="0" w:color="auto"/>
              <w:bottom w:val="single" w:sz="8" w:space="0" w:color="auto"/>
              <w:right w:val="single" w:sz="12" w:space="0" w:color="auto"/>
            </w:tcBorders>
            <w:shd w:val="clear" w:color="auto" w:fill="auto"/>
            <w:vAlign w:val="center"/>
          </w:tcPr>
          <w:p w:rsidR="00C66A46" w:rsidRPr="000B43BC" w:rsidRDefault="00C66A46" w:rsidP="00C66A46">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8" w:space="0" w:color="auto"/>
              <w:right w:val="single" w:sz="12" w:space="0" w:color="auto"/>
            </w:tcBorders>
            <w:vAlign w:val="center"/>
          </w:tcPr>
          <w:p w:rsidR="00C66A46" w:rsidRPr="000B43BC" w:rsidRDefault="00C66A46" w:rsidP="00C66A46">
            <w:pPr>
              <w:spacing w:line="260" w:lineRule="exact"/>
              <w:jc w:val="center"/>
              <w:rPr>
                <w:rFonts w:ascii="ＭＳ 明朝" w:hAnsi="ＭＳ 明朝"/>
                <w:strike/>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4" w:space="0" w:color="auto"/>
              <w:right w:val="single" w:sz="12" w:space="0" w:color="auto"/>
            </w:tcBorders>
            <w:vAlign w:val="center"/>
          </w:tcPr>
          <w:p w:rsidR="00C66A46" w:rsidRPr="000B43BC" w:rsidRDefault="00C66A46" w:rsidP="00C66A46">
            <w:pPr>
              <w:spacing w:line="260" w:lineRule="exact"/>
              <w:jc w:val="center"/>
              <w:rPr>
                <w:rFonts w:ascii="ＭＳ 明朝" w:hAnsi="ＭＳ 明朝"/>
                <w:sz w:val="20"/>
                <w:szCs w:val="20"/>
              </w:rPr>
            </w:pPr>
            <w:r w:rsidRPr="000B43BC">
              <w:rPr>
                <w:rFonts w:ascii="ＭＳ 明朝" w:hAnsi="ＭＳ 明朝" w:hint="eastAsia"/>
                <w:sz w:val="20"/>
                <w:szCs w:val="20"/>
              </w:rPr>
              <w:t>△</w:t>
            </w:r>
          </w:p>
        </w:tc>
        <w:tc>
          <w:tcPr>
            <w:tcW w:w="1762" w:type="dxa"/>
            <w:tcBorders>
              <w:top w:val="dashSmallGap" w:sz="4" w:space="0" w:color="auto"/>
              <w:left w:val="single" w:sz="12" w:space="0" w:color="auto"/>
              <w:bottom w:val="single" w:sz="4" w:space="0" w:color="auto"/>
              <w:right w:val="single" w:sz="12" w:space="0" w:color="auto"/>
            </w:tcBorders>
            <w:vAlign w:val="center"/>
          </w:tcPr>
          <w:p w:rsidR="00C66A46" w:rsidRPr="000B43BC" w:rsidRDefault="00C66A46" w:rsidP="00C66A46">
            <w:pPr>
              <w:spacing w:line="260" w:lineRule="exact"/>
              <w:jc w:val="center"/>
              <w:rPr>
                <w:rFonts w:ascii="ＭＳ 明朝" w:hAnsi="ＭＳ 明朝"/>
                <w:sz w:val="20"/>
                <w:szCs w:val="20"/>
                <w:shd w:val="pct15" w:color="auto" w:fill="FFFFFF"/>
              </w:rPr>
            </w:pPr>
            <w:r w:rsidRPr="000B43BC">
              <w:rPr>
                <w:rFonts w:ascii="ＭＳ 明朝" w:hAnsi="ＭＳ 明朝" w:hint="eastAsia"/>
                <w:sz w:val="20"/>
                <w:szCs w:val="20"/>
              </w:rPr>
              <w:t>△</w:t>
            </w:r>
          </w:p>
        </w:tc>
        <w:tc>
          <w:tcPr>
            <w:tcW w:w="1763" w:type="dxa"/>
            <w:tcBorders>
              <w:top w:val="dashSmallGap" w:sz="4" w:space="0" w:color="auto"/>
              <w:left w:val="single" w:sz="12" w:space="0" w:color="auto"/>
              <w:bottom w:val="single" w:sz="4" w:space="0" w:color="auto"/>
              <w:right w:val="single" w:sz="12" w:space="0" w:color="auto"/>
            </w:tcBorders>
            <w:vAlign w:val="center"/>
          </w:tcPr>
          <w:p w:rsidR="00C66A46" w:rsidRPr="00955EEC" w:rsidRDefault="00C66A46" w:rsidP="00C66A46">
            <w:pPr>
              <w:spacing w:line="260" w:lineRule="exact"/>
              <w:jc w:val="center"/>
              <w:rPr>
                <w:rFonts w:ascii="ＭＳ 明朝" w:hAnsi="ＭＳ 明朝"/>
                <w:sz w:val="20"/>
                <w:szCs w:val="20"/>
              </w:rPr>
            </w:pPr>
            <w:r w:rsidRPr="00955EEC">
              <w:rPr>
                <w:rFonts w:ascii="Meiryo UI" w:eastAsia="Meiryo UI" w:hAnsi="Meiryo UI" w:hint="eastAsia"/>
                <w:spacing w:val="-14"/>
                <w:sz w:val="20"/>
                <w:szCs w:val="20"/>
              </w:rPr>
              <w:t>×</w:t>
            </w:r>
          </w:p>
        </w:tc>
      </w:tr>
      <w:tr w:rsidR="00475FFC" w:rsidRPr="000B43BC" w:rsidTr="00EC44F8">
        <w:trPr>
          <w:cantSplit/>
          <w:trHeight w:val="1118"/>
        </w:trPr>
        <w:tc>
          <w:tcPr>
            <w:tcW w:w="2266" w:type="dxa"/>
            <w:vMerge w:val="restart"/>
            <w:tcBorders>
              <w:top w:val="single" w:sz="8" w:space="0" w:color="auto"/>
              <w:left w:val="single" w:sz="12" w:space="0" w:color="auto"/>
              <w:right w:val="single" w:sz="12" w:space="0" w:color="auto"/>
            </w:tcBorders>
            <w:vAlign w:val="center"/>
          </w:tcPr>
          <w:p w:rsidR="00475FFC" w:rsidRPr="000B43BC" w:rsidRDefault="00475FFC" w:rsidP="00475FFC">
            <w:pPr>
              <w:spacing w:line="280" w:lineRule="exact"/>
              <w:jc w:val="left"/>
              <w:rPr>
                <w:rFonts w:ascii="Meiryo UI" w:eastAsia="Meiryo UI" w:hAnsi="Meiryo UI"/>
                <w:szCs w:val="20"/>
              </w:rPr>
            </w:pPr>
            <w:r w:rsidRPr="000B43BC">
              <w:rPr>
                <w:rFonts w:ascii="ＭＳ ゴシック" w:eastAsia="ＭＳ ゴシック" w:hAnsi="ＭＳ ゴシック" w:hint="eastAsia"/>
                <w:szCs w:val="21"/>
              </w:rPr>
              <w:t>○指標</w:t>
            </w:r>
            <w:r w:rsidRPr="000B43BC">
              <w:rPr>
                <w:rFonts w:ascii="ＭＳ ゴシック" w:eastAsia="ＭＳ ゴシック" w:hAnsi="ＭＳ ゴシック"/>
                <w:szCs w:val="21"/>
              </w:rPr>
              <w:t>59</w:t>
            </w:r>
          </w:p>
          <w:p w:rsidR="00475FFC" w:rsidRPr="000B43BC" w:rsidRDefault="00475FFC" w:rsidP="00475FFC">
            <w:pPr>
              <w:spacing w:line="28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専修学校生の関係分野就職率</w:t>
            </w:r>
          </w:p>
        </w:tc>
        <w:tc>
          <w:tcPr>
            <w:tcW w:w="1762" w:type="dxa"/>
            <w:vMerge w:val="restart"/>
            <w:tcBorders>
              <w:top w:val="single" w:sz="8" w:space="0" w:color="auto"/>
              <w:left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全国水準をめざす</w:t>
            </w:r>
          </w:p>
        </w:tc>
        <w:tc>
          <w:tcPr>
            <w:tcW w:w="1762" w:type="dxa"/>
            <w:vMerge w:val="restart"/>
            <w:tcBorders>
              <w:top w:val="single" w:sz="8" w:space="0" w:color="auto"/>
              <w:left w:val="single" w:sz="12" w:space="0" w:color="auto"/>
              <w:right w:val="single" w:sz="12" w:space="0" w:color="auto"/>
            </w:tcBorders>
          </w:tcPr>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71.5%</w:t>
            </w: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（※全国：75.8%）</w:t>
            </w: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（平成28年度）</w:t>
            </w:r>
          </w:p>
        </w:tc>
        <w:tc>
          <w:tcPr>
            <w:tcW w:w="1762" w:type="dxa"/>
            <w:tcBorders>
              <w:top w:val="single" w:sz="8" w:space="0" w:color="auto"/>
              <w:left w:val="single" w:sz="12" w:space="0" w:color="auto"/>
              <w:bottom w:val="dashSmallGap" w:sz="4" w:space="0" w:color="auto"/>
              <w:right w:val="single" w:sz="12" w:space="0" w:color="auto"/>
            </w:tcBorders>
            <w:shd w:val="clear" w:color="auto" w:fill="auto"/>
          </w:tcPr>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69.9%</w:t>
            </w: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（全国：75.5%）</w:t>
            </w: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w w:val="84"/>
                <w:kern w:val="0"/>
                <w:sz w:val="20"/>
                <w:szCs w:val="20"/>
                <w:fitText w:val="1600" w:id="-1967872512"/>
              </w:rPr>
              <w:t>（平成29年度実績</w:t>
            </w:r>
            <w:r w:rsidRPr="000B43BC">
              <w:rPr>
                <w:rFonts w:ascii="ＭＳ 明朝" w:hAnsi="ＭＳ 明朝" w:hint="eastAsia"/>
                <w:spacing w:val="5"/>
                <w:w w:val="84"/>
                <w:kern w:val="0"/>
                <w:sz w:val="20"/>
                <w:szCs w:val="20"/>
                <w:fitText w:val="1600" w:id="-1967872512"/>
              </w:rPr>
              <w:t>）</w:t>
            </w:r>
          </w:p>
          <w:p w:rsidR="00475FFC" w:rsidRPr="000B43BC" w:rsidRDefault="00475FFC" w:rsidP="00475FFC">
            <w:pPr>
              <w:spacing w:line="280" w:lineRule="exact"/>
              <w:rPr>
                <w:rFonts w:ascii="ＭＳ 明朝" w:hAnsi="ＭＳ 明朝"/>
                <w:sz w:val="18"/>
                <w:szCs w:val="20"/>
              </w:rPr>
            </w:pPr>
          </w:p>
        </w:tc>
        <w:tc>
          <w:tcPr>
            <w:tcW w:w="1762" w:type="dxa"/>
            <w:tcBorders>
              <w:top w:val="single" w:sz="8" w:space="0" w:color="auto"/>
              <w:left w:val="single" w:sz="12" w:space="0" w:color="auto"/>
              <w:bottom w:val="dashSmallGap" w:sz="4" w:space="0" w:color="auto"/>
              <w:right w:val="single" w:sz="12" w:space="0" w:color="auto"/>
            </w:tcBorders>
            <w:shd w:val="clear" w:color="auto" w:fill="auto"/>
          </w:tcPr>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68.4%</w:t>
            </w: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（全国：74.4%）</w:t>
            </w: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w w:val="84"/>
                <w:kern w:val="0"/>
                <w:sz w:val="20"/>
                <w:szCs w:val="20"/>
                <w:fitText w:val="1600" w:id="-1967872511"/>
              </w:rPr>
              <w:t>（平成30年度実績</w:t>
            </w:r>
            <w:r w:rsidRPr="000B43BC">
              <w:rPr>
                <w:rFonts w:ascii="ＭＳ 明朝" w:hAnsi="ＭＳ 明朝" w:hint="eastAsia"/>
                <w:spacing w:val="5"/>
                <w:w w:val="84"/>
                <w:kern w:val="0"/>
                <w:sz w:val="20"/>
                <w:szCs w:val="20"/>
                <w:fitText w:val="1600" w:id="-1967872511"/>
              </w:rPr>
              <w:t>）</w:t>
            </w:r>
          </w:p>
          <w:p w:rsidR="00475FFC" w:rsidRPr="000B43BC" w:rsidRDefault="00475FFC" w:rsidP="00475FFC">
            <w:pPr>
              <w:spacing w:line="280" w:lineRule="exact"/>
              <w:rPr>
                <w:rFonts w:ascii="ＭＳ 明朝" w:hAnsi="ＭＳ 明朝"/>
                <w:sz w:val="20"/>
                <w:szCs w:val="20"/>
              </w:rPr>
            </w:pPr>
          </w:p>
          <w:p w:rsidR="00475FFC" w:rsidRPr="000B43BC" w:rsidRDefault="00475FFC" w:rsidP="00475FFC">
            <w:pPr>
              <w:spacing w:line="280" w:lineRule="exact"/>
              <w:jc w:val="left"/>
              <w:rPr>
                <w:rFonts w:ascii="ＭＳ 明朝" w:hAnsi="ＭＳ 明朝"/>
                <w:sz w:val="18"/>
                <w:szCs w:val="20"/>
              </w:rPr>
            </w:pPr>
          </w:p>
        </w:tc>
        <w:tc>
          <w:tcPr>
            <w:tcW w:w="1762" w:type="dxa"/>
            <w:tcBorders>
              <w:top w:val="single" w:sz="4" w:space="0" w:color="auto"/>
              <w:left w:val="single" w:sz="12" w:space="0" w:color="auto"/>
              <w:bottom w:val="dashSmallGap" w:sz="4" w:space="0" w:color="auto"/>
              <w:right w:val="single" w:sz="12" w:space="0" w:color="auto"/>
            </w:tcBorders>
          </w:tcPr>
          <w:p w:rsidR="00475FFC" w:rsidRPr="000B43BC" w:rsidRDefault="00475FFC" w:rsidP="00475FFC">
            <w:pPr>
              <w:spacing w:line="280" w:lineRule="exact"/>
              <w:rPr>
                <w:rFonts w:ascii="ＭＳ 明朝" w:hAnsi="ＭＳ 明朝"/>
                <w:sz w:val="20"/>
                <w:szCs w:val="20"/>
              </w:rPr>
            </w:pPr>
            <w:r w:rsidRPr="000B43BC">
              <w:rPr>
                <w:rFonts w:ascii="ＭＳ 明朝" w:hAnsi="ＭＳ 明朝"/>
                <w:sz w:val="20"/>
                <w:szCs w:val="20"/>
              </w:rPr>
              <w:t>67.2%</w:t>
            </w: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（全国：74.1%）</w:t>
            </w:r>
          </w:p>
          <w:p w:rsidR="00475FFC" w:rsidRPr="000B43BC" w:rsidRDefault="00475FFC" w:rsidP="00475FFC">
            <w:pPr>
              <w:spacing w:line="280" w:lineRule="exact"/>
              <w:rPr>
                <w:rFonts w:ascii="ＭＳ 明朝" w:hAnsi="ＭＳ 明朝"/>
                <w:sz w:val="18"/>
                <w:szCs w:val="18"/>
              </w:rPr>
            </w:pPr>
            <w:r w:rsidRPr="000B43BC">
              <w:rPr>
                <w:rFonts w:ascii="ＭＳ 明朝" w:hAnsi="ＭＳ 明朝" w:hint="eastAsia"/>
                <w:sz w:val="18"/>
                <w:szCs w:val="18"/>
              </w:rPr>
              <w:t>（令和元年度実績）</w:t>
            </w:r>
          </w:p>
          <w:p w:rsidR="00475FFC" w:rsidRPr="000B43BC" w:rsidRDefault="00475FFC" w:rsidP="00475FFC">
            <w:pPr>
              <w:spacing w:line="280" w:lineRule="exact"/>
              <w:jc w:val="center"/>
              <w:rPr>
                <w:rFonts w:ascii="ＭＳ 明朝" w:hAnsi="ＭＳ 明朝"/>
                <w:sz w:val="18"/>
                <w:szCs w:val="18"/>
              </w:rPr>
            </w:pPr>
          </w:p>
        </w:tc>
        <w:tc>
          <w:tcPr>
            <w:tcW w:w="1762" w:type="dxa"/>
            <w:tcBorders>
              <w:top w:val="single" w:sz="4" w:space="0" w:color="auto"/>
              <w:left w:val="single" w:sz="12" w:space="0" w:color="auto"/>
              <w:bottom w:val="dashSmallGap" w:sz="4" w:space="0" w:color="auto"/>
              <w:right w:val="single" w:sz="12" w:space="0" w:color="auto"/>
            </w:tcBorders>
          </w:tcPr>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63.8%</w:t>
            </w:r>
          </w:p>
          <w:p w:rsidR="00475FFC" w:rsidRPr="000B43BC" w:rsidRDefault="00475FFC" w:rsidP="00475FFC">
            <w:pPr>
              <w:spacing w:line="280" w:lineRule="exact"/>
              <w:rPr>
                <w:rFonts w:ascii="ＭＳ 明朝" w:hAnsi="ＭＳ 明朝"/>
                <w:sz w:val="20"/>
                <w:szCs w:val="20"/>
              </w:rPr>
            </w:pPr>
            <w:r w:rsidRPr="000B43BC">
              <w:rPr>
                <w:rFonts w:ascii="ＭＳ 明朝" w:hAnsi="ＭＳ 明朝" w:hint="eastAsia"/>
                <w:sz w:val="20"/>
                <w:szCs w:val="20"/>
              </w:rPr>
              <w:t>（全国：69.8%）</w:t>
            </w:r>
          </w:p>
          <w:p w:rsidR="00475FFC" w:rsidRPr="000B43BC" w:rsidRDefault="00475FFC" w:rsidP="00475FFC">
            <w:pPr>
              <w:spacing w:line="280" w:lineRule="exact"/>
              <w:rPr>
                <w:rFonts w:ascii="ＭＳ 明朝" w:hAnsi="ＭＳ 明朝"/>
                <w:sz w:val="18"/>
                <w:szCs w:val="18"/>
              </w:rPr>
            </w:pPr>
            <w:r w:rsidRPr="000B43BC">
              <w:rPr>
                <w:rFonts w:ascii="ＭＳ 明朝" w:hAnsi="ＭＳ 明朝" w:hint="eastAsia"/>
                <w:sz w:val="18"/>
                <w:szCs w:val="18"/>
              </w:rPr>
              <w:t>（令和２年度実績）</w:t>
            </w:r>
          </w:p>
          <w:p w:rsidR="00475FFC" w:rsidRPr="000B43BC" w:rsidRDefault="00475FFC" w:rsidP="00475FFC">
            <w:pPr>
              <w:spacing w:line="280" w:lineRule="exact"/>
              <w:jc w:val="center"/>
              <w:rPr>
                <w:rFonts w:ascii="ＭＳ 明朝" w:hAnsi="ＭＳ 明朝"/>
                <w:sz w:val="18"/>
                <w:szCs w:val="18"/>
              </w:rPr>
            </w:pPr>
          </w:p>
        </w:tc>
        <w:tc>
          <w:tcPr>
            <w:tcW w:w="1763" w:type="dxa"/>
            <w:tcBorders>
              <w:top w:val="single" w:sz="4" w:space="0" w:color="auto"/>
              <w:left w:val="single" w:sz="12" w:space="0" w:color="auto"/>
              <w:bottom w:val="dashSmallGap" w:sz="4" w:space="0" w:color="auto"/>
              <w:right w:val="single" w:sz="12" w:space="0" w:color="auto"/>
            </w:tcBorders>
          </w:tcPr>
          <w:p w:rsidR="00475FFC" w:rsidRPr="00617008" w:rsidRDefault="00475FFC" w:rsidP="00475FFC">
            <w:pPr>
              <w:spacing w:line="280" w:lineRule="exact"/>
              <w:jc w:val="left"/>
              <w:rPr>
                <w:rFonts w:ascii="ＭＳ 明朝" w:hAnsi="ＭＳ 明朝"/>
                <w:sz w:val="20"/>
                <w:szCs w:val="20"/>
              </w:rPr>
            </w:pPr>
            <w:r w:rsidRPr="00617008">
              <w:rPr>
                <w:rFonts w:ascii="ＭＳ 明朝" w:hAnsi="ＭＳ 明朝" w:hint="eastAsia"/>
                <w:sz w:val="20"/>
                <w:szCs w:val="20"/>
              </w:rPr>
              <w:t>66.7%</w:t>
            </w:r>
          </w:p>
          <w:p w:rsidR="00475FFC" w:rsidRPr="00617008" w:rsidRDefault="00475FFC" w:rsidP="00475FFC">
            <w:pPr>
              <w:spacing w:line="280" w:lineRule="exact"/>
              <w:jc w:val="left"/>
              <w:rPr>
                <w:rFonts w:ascii="ＭＳ 明朝" w:hAnsi="ＭＳ 明朝"/>
                <w:sz w:val="20"/>
                <w:szCs w:val="20"/>
              </w:rPr>
            </w:pPr>
            <w:r w:rsidRPr="00617008">
              <w:rPr>
                <w:rFonts w:ascii="ＭＳ 明朝" w:hAnsi="ＭＳ 明朝" w:hint="eastAsia"/>
                <w:sz w:val="20"/>
                <w:szCs w:val="20"/>
              </w:rPr>
              <w:t>（全国：72.0%）</w:t>
            </w:r>
          </w:p>
          <w:p w:rsidR="00475FFC" w:rsidRPr="00617008" w:rsidRDefault="00475FFC" w:rsidP="00475FFC">
            <w:pPr>
              <w:spacing w:line="280" w:lineRule="exact"/>
              <w:jc w:val="left"/>
              <w:rPr>
                <w:rFonts w:ascii="ＭＳ 明朝" w:hAnsi="ＭＳ 明朝"/>
                <w:sz w:val="18"/>
                <w:szCs w:val="18"/>
              </w:rPr>
            </w:pPr>
            <w:r w:rsidRPr="00617008">
              <w:rPr>
                <w:rFonts w:ascii="ＭＳ 明朝" w:hAnsi="ＭＳ 明朝" w:hint="eastAsia"/>
                <w:sz w:val="18"/>
                <w:szCs w:val="18"/>
              </w:rPr>
              <w:t>（令和３年度実績）</w:t>
            </w:r>
          </w:p>
          <w:p w:rsidR="00475FFC" w:rsidRPr="00617008" w:rsidRDefault="00475FFC" w:rsidP="00741414">
            <w:pPr>
              <w:spacing w:line="260" w:lineRule="exact"/>
              <w:ind w:left="272" w:rightChars="-55" w:right="-115" w:hangingChars="151" w:hanging="272"/>
              <w:jc w:val="left"/>
              <w:rPr>
                <w:rFonts w:ascii="ＭＳ 明朝" w:hAnsi="ＭＳ 明朝"/>
                <w:sz w:val="20"/>
                <w:szCs w:val="20"/>
              </w:rPr>
            </w:pPr>
            <w:r w:rsidRPr="00617008">
              <w:rPr>
                <w:rFonts w:ascii="ＭＳ 明朝" w:hAnsi="ＭＳ 明朝" w:hint="eastAsia"/>
                <w:sz w:val="18"/>
                <w:szCs w:val="18"/>
              </w:rPr>
              <w:t>※</w:t>
            </w:r>
            <w:r w:rsidR="00741414">
              <w:rPr>
                <w:rFonts w:ascii="ＭＳ 明朝" w:hAnsi="ＭＳ 明朝"/>
                <w:sz w:val="18"/>
                <w:szCs w:val="18"/>
              </w:rPr>
              <w:tab/>
            </w:r>
            <w:r w:rsidRPr="00617008">
              <w:rPr>
                <w:rFonts w:ascii="ＭＳ 明朝" w:hAnsi="ＭＳ 明朝" w:hint="eastAsia"/>
                <w:sz w:val="18"/>
                <w:szCs w:val="18"/>
              </w:rPr>
              <w:t>令和４年度実績は令和６年３月に公表予定）</w:t>
            </w:r>
          </w:p>
        </w:tc>
      </w:tr>
      <w:tr w:rsidR="00475FFC" w:rsidRPr="000B43BC" w:rsidTr="008137E8">
        <w:trPr>
          <w:cantSplit/>
          <w:trHeight w:val="397"/>
        </w:trPr>
        <w:tc>
          <w:tcPr>
            <w:tcW w:w="2266" w:type="dxa"/>
            <w:vMerge/>
            <w:tcBorders>
              <w:left w:val="single" w:sz="12" w:space="0" w:color="auto"/>
              <w:bottom w:val="single" w:sz="8" w:space="0" w:color="auto"/>
              <w:right w:val="single" w:sz="12" w:space="0" w:color="auto"/>
            </w:tcBorders>
            <w:vAlign w:val="center"/>
          </w:tcPr>
          <w:p w:rsidR="00475FFC" w:rsidRPr="000B43BC" w:rsidRDefault="00475FFC" w:rsidP="00475FFC">
            <w:pPr>
              <w:spacing w:line="280" w:lineRule="exact"/>
              <w:jc w:val="left"/>
              <w:rPr>
                <w:rFonts w:ascii="ＭＳ ゴシック" w:eastAsia="ＭＳ ゴシック" w:hAnsi="ＭＳ ゴシック"/>
                <w:szCs w:val="21"/>
              </w:rPr>
            </w:pPr>
          </w:p>
        </w:tc>
        <w:tc>
          <w:tcPr>
            <w:tcW w:w="1762" w:type="dxa"/>
            <w:vMerge/>
            <w:tcBorders>
              <w:left w:val="single" w:sz="12" w:space="0" w:color="auto"/>
              <w:bottom w:val="single" w:sz="8"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vMerge/>
            <w:tcBorders>
              <w:left w:val="single" w:sz="12" w:space="0" w:color="auto"/>
              <w:bottom w:val="single" w:sz="8" w:space="0" w:color="auto"/>
              <w:right w:val="single" w:sz="12" w:space="0" w:color="auto"/>
            </w:tcBorders>
          </w:tcPr>
          <w:p w:rsidR="00475FFC" w:rsidRPr="000B43BC" w:rsidRDefault="00475FFC" w:rsidP="00475FFC">
            <w:pPr>
              <w:spacing w:line="280" w:lineRule="exact"/>
              <w:rPr>
                <w:rFonts w:ascii="ＭＳ 明朝" w:hAnsi="ＭＳ 明朝"/>
                <w:sz w:val="20"/>
                <w:szCs w:val="20"/>
              </w:rPr>
            </w:pPr>
          </w:p>
        </w:tc>
        <w:tc>
          <w:tcPr>
            <w:tcW w:w="1762" w:type="dxa"/>
            <w:tcBorders>
              <w:top w:val="dashSmallGap" w:sz="4" w:space="0" w:color="auto"/>
              <w:left w:val="single" w:sz="12" w:space="0" w:color="auto"/>
              <w:bottom w:val="single" w:sz="8" w:space="0" w:color="auto"/>
              <w:right w:val="single" w:sz="12"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2" w:type="dxa"/>
            <w:tcBorders>
              <w:top w:val="dashSmallGap" w:sz="4" w:space="0" w:color="auto"/>
              <w:left w:val="single" w:sz="12" w:space="0" w:color="auto"/>
              <w:bottom w:val="single" w:sz="8" w:space="0" w:color="auto"/>
              <w:right w:val="single" w:sz="12"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2" w:type="dxa"/>
            <w:tcBorders>
              <w:top w:val="dashSmallGap" w:sz="4" w:space="0" w:color="auto"/>
              <w:left w:val="single" w:sz="12" w:space="0" w:color="auto"/>
              <w:bottom w:val="single" w:sz="8" w:space="0" w:color="auto"/>
              <w:right w:val="single" w:sz="12" w:space="0" w:color="auto"/>
            </w:tcBorders>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3" w:type="dxa"/>
            <w:tcBorders>
              <w:top w:val="dashSmallGap" w:sz="4" w:space="0" w:color="auto"/>
              <w:left w:val="single" w:sz="12" w:space="0" w:color="auto"/>
              <w:bottom w:val="single" w:sz="8" w:space="0" w:color="auto"/>
              <w:right w:val="single" w:sz="12" w:space="0" w:color="auto"/>
            </w:tcBorders>
            <w:vAlign w:val="center"/>
          </w:tcPr>
          <w:p w:rsidR="00475FFC" w:rsidRPr="00617008" w:rsidRDefault="00B525E5" w:rsidP="00B525E5">
            <w:pPr>
              <w:spacing w:line="280" w:lineRule="exact"/>
              <w:jc w:val="center"/>
              <w:rPr>
                <w:rFonts w:ascii="ＭＳ 明朝" w:hAnsi="ＭＳ 明朝"/>
                <w:sz w:val="14"/>
                <w:szCs w:val="14"/>
              </w:rPr>
            </w:pPr>
            <w:r w:rsidRPr="00955EEC">
              <w:rPr>
                <w:rFonts w:ascii="ＭＳ 明朝" w:hAnsi="ＭＳ 明朝" w:hint="eastAsia"/>
                <w:sz w:val="20"/>
                <w:szCs w:val="20"/>
              </w:rPr>
              <w:t>×</w:t>
            </w:r>
            <w:r w:rsidR="00475FFC" w:rsidRPr="00617008">
              <w:rPr>
                <w:rFonts w:ascii="ＭＳ 明朝" w:hAnsi="ＭＳ 明朝" w:hint="eastAsia"/>
                <w:sz w:val="14"/>
                <w:szCs w:val="14"/>
              </w:rPr>
              <w:t>（注）</w:t>
            </w:r>
          </w:p>
        </w:tc>
      </w:tr>
      <w:tr w:rsidR="00475FFC" w:rsidRPr="000B43BC" w:rsidTr="00741414">
        <w:trPr>
          <w:cantSplit/>
          <w:trHeight w:val="780"/>
        </w:trPr>
        <w:tc>
          <w:tcPr>
            <w:tcW w:w="2266" w:type="dxa"/>
            <w:vMerge w:val="restart"/>
            <w:tcBorders>
              <w:top w:val="single" w:sz="8" w:space="0" w:color="auto"/>
              <w:left w:val="single" w:sz="12" w:space="0" w:color="auto"/>
              <w:bottom w:val="single" w:sz="12" w:space="0" w:color="auto"/>
              <w:right w:val="single" w:sz="12" w:space="0" w:color="auto"/>
            </w:tcBorders>
            <w:vAlign w:val="center"/>
          </w:tcPr>
          <w:p w:rsidR="00475FFC" w:rsidRPr="000B43BC" w:rsidRDefault="00475FFC" w:rsidP="00741414">
            <w:pPr>
              <w:spacing w:line="260" w:lineRule="exact"/>
              <w:rPr>
                <w:rFonts w:ascii="Meiryo UI" w:eastAsia="Meiryo UI" w:hAnsi="Meiryo UI"/>
                <w:noProof/>
                <w:szCs w:val="20"/>
              </w:rPr>
            </w:pPr>
            <w:r w:rsidRPr="000B43BC">
              <w:rPr>
                <w:rFonts w:ascii="ＭＳ ゴシック" w:eastAsia="ＭＳ ゴシック" w:hAnsi="ＭＳ ゴシック" w:hint="eastAsia"/>
                <w:szCs w:val="21"/>
              </w:rPr>
              <w:t>○指標6</w:t>
            </w:r>
            <w:r w:rsidRPr="000B43BC">
              <w:rPr>
                <w:rFonts w:ascii="ＭＳ ゴシック" w:eastAsia="ＭＳ ゴシック" w:hAnsi="ＭＳ ゴシック"/>
                <w:szCs w:val="21"/>
              </w:rPr>
              <w:t>0</w:t>
            </w:r>
          </w:p>
          <w:p w:rsidR="00475FFC" w:rsidRPr="000B43BC" w:rsidRDefault="00475FFC" w:rsidP="00741414">
            <w:pPr>
              <w:spacing w:line="28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私立学校における学校情報の公表状況</w:t>
            </w:r>
          </w:p>
          <w:p w:rsidR="00475FFC" w:rsidRPr="000B43BC" w:rsidRDefault="00475FFC" w:rsidP="00741414">
            <w:pPr>
              <w:spacing w:line="28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【基本方針７ 指標45の再掲】</w:t>
            </w:r>
          </w:p>
        </w:tc>
        <w:tc>
          <w:tcPr>
            <w:tcW w:w="1762" w:type="dxa"/>
            <w:vMerge w:val="restart"/>
            <w:tcBorders>
              <w:top w:val="single" w:sz="8" w:space="0" w:color="auto"/>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いずれについても100%をめざす</w:t>
            </w:r>
          </w:p>
          <w:p w:rsidR="00475FFC" w:rsidRPr="000B43BC" w:rsidRDefault="00475FFC" w:rsidP="00475FFC">
            <w:pPr>
              <w:spacing w:line="260" w:lineRule="exact"/>
              <w:rPr>
                <w:rFonts w:ascii="ＭＳ 明朝" w:hAnsi="ＭＳ 明朝"/>
                <w:sz w:val="20"/>
                <w:szCs w:val="20"/>
              </w:rPr>
            </w:pPr>
          </w:p>
        </w:tc>
        <w:tc>
          <w:tcPr>
            <w:tcW w:w="1762" w:type="dxa"/>
            <w:vMerge w:val="restart"/>
            <w:tcBorders>
              <w:top w:val="single" w:sz="8" w:space="0" w:color="auto"/>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学校情報の公表状況</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w w:val="94"/>
                <w:kern w:val="0"/>
                <w:sz w:val="20"/>
                <w:szCs w:val="20"/>
                <w:fitText w:val="1600" w:id="-1975354622"/>
              </w:rPr>
              <w:t>(平成28年度決算</w:t>
            </w:r>
            <w:r w:rsidRPr="000B43BC">
              <w:rPr>
                <w:rFonts w:ascii="ＭＳ 明朝" w:hAnsi="ＭＳ 明朝" w:hint="eastAsia"/>
                <w:spacing w:val="6"/>
                <w:w w:val="94"/>
                <w:kern w:val="0"/>
                <w:sz w:val="20"/>
                <w:szCs w:val="20"/>
                <w:fitText w:val="1600" w:id="-1975354622"/>
              </w:rPr>
              <w:t>)</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※次頁参照</w:t>
            </w:r>
          </w:p>
          <w:p w:rsidR="00475FFC" w:rsidRPr="000B43BC" w:rsidRDefault="00475FFC" w:rsidP="00475FFC">
            <w:pPr>
              <w:spacing w:line="260" w:lineRule="exact"/>
              <w:rPr>
                <w:rFonts w:ascii="ＭＳ 明朝" w:hAnsi="ＭＳ 明朝"/>
                <w:strike/>
                <w:sz w:val="20"/>
                <w:szCs w:val="20"/>
              </w:rPr>
            </w:pPr>
          </w:p>
        </w:tc>
        <w:tc>
          <w:tcPr>
            <w:tcW w:w="1762" w:type="dxa"/>
            <w:tcBorders>
              <w:top w:val="single" w:sz="8" w:space="0" w:color="auto"/>
              <w:left w:val="single" w:sz="12" w:space="0" w:color="auto"/>
              <w:bottom w:val="dashSmallGap" w:sz="4" w:space="0" w:color="auto"/>
              <w:right w:val="single" w:sz="12" w:space="0" w:color="auto"/>
            </w:tcBorders>
            <w:shd w:val="clear" w:color="auto" w:fill="auto"/>
          </w:tcPr>
          <w:p w:rsidR="00475FFC" w:rsidRPr="000B43BC" w:rsidRDefault="00475FFC" w:rsidP="00475FFC">
            <w:pPr>
              <w:spacing w:line="260" w:lineRule="exact"/>
              <w:rPr>
                <w:rFonts w:ascii="ＭＳ 明朝" w:hAnsi="ＭＳ 明朝"/>
                <w:sz w:val="20"/>
                <w:szCs w:val="20"/>
              </w:rPr>
            </w:pPr>
            <w:r w:rsidRPr="00741414">
              <w:rPr>
                <w:rFonts w:ascii="ＭＳ 明朝" w:hAnsi="ＭＳ 明朝" w:hint="eastAsia"/>
                <w:spacing w:val="1"/>
                <w:w w:val="84"/>
                <w:kern w:val="0"/>
                <w:sz w:val="20"/>
                <w:szCs w:val="20"/>
                <w:fitText w:val="1600" w:id="-1975354623"/>
              </w:rPr>
              <w:t>（</w:t>
            </w:r>
            <w:r w:rsidRPr="00741414">
              <w:rPr>
                <w:rFonts w:ascii="ＭＳ 明朝" w:hAnsi="ＭＳ 明朝" w:hint="eastAsia"/>
                <w:w w:val="84"/>
                <w:kern w:val="0"/>
                <w:sz w:val="20"/>
                <w:szCs w:val="20"/>
                <w:fitText w:val="1600" w:id="-1975354623"/>
              </w:rPr>
              <w:t>平成29年度決算）</w:t>
            </w:r>
          </w:p>
          <w:p w:rsidR="00475FFC" w:rsidRPr="000B43BC" w:rsidRDefault="00475FFC" w:rsidP="00475FFC">
            <w:pPr>
              <w:spacing w:line="260" w:lineRule="exact"/>
              <w:rPr>
                <w:rFonts w:ascii="ＭＳ 明朝" w:hAnsi="ＭＳ 明朝"/>
                <w:sz w:val="18"/>
                <w:szCs w:val="20"/>
              </w:rPr>
            </w:pPr>
            <w:r w:rsidRPr="000B43BC">
              <w:rPr>
                <w:rFonts w:ascii="ＭＳ 明朝" w:hAnsi="ＭＳ 明朝" w:hint="eastAsia"/>
                <w:sz w:val="18"/>
                <w:szCs w:val="20"/>
              </w:rPr>
              <w:t>※次頁参照</w:t>
            </w:r>
          </w:p>
          <w:p w:rsidR="00475FFC" w:rsidRPr="000B43BC" w:rsidRDefault="00475FFC" w:rsidP="00475FFC">
            <w:pPr>
              <w:spacing w:line="260" w:lineRule="exact"/>
              <w:rPr>
                <w:rFonts w:ascii="ＭＳ 明朝" w:hAnsi="ＭＳ 明朝"/>
                <w:sz w:val="18"/>
                <w:szCs w:val="20"/>
              </w:rPr>
            </w:pP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475FFC">
              <w:rPr>
                <w:rFonts w:ascii="ＭＳ 明朝" w:hAnsi="ＭＳ 明朝" w:hint="eastAsia"/>
                <w:spacing w:val="1"/>
                <w:w w:val="84"/>
                <w:kern w:val="0"/>
                <w:sz w:val="20"/>
                <w:szCs w:val="20"/>
                <w:fitText w:val="1600" w:id="-1975354621"/>
              </w:rPr>
              <w:t>（</w:t>
            </w:r>
            <w:r w:rsidRPr="00475FFC">
              <w:rPr>
                <w:rFonts w:ascii="ＭＳ 明朝" w:hAnsi="ＭＳ 明朝" w:hint="eastAsia"/>
                <w:w w:val="84"/>
                <w:kern w:val="0"/>
                <w:sz w:val="20"/>
                <w:szCs w:val="20"/>
                <w:fitText w:val="1600" w:id="-1975354621"/>
              </w:rPr>
              <w:t>平成30年度決算）</w:t>
            </w:r>
          </w:p>
          <w:p w:rsidR="00475FFC" w:rsidRPr="000B43BC" w:rsidRDefault="00475FFC" w:rsidP="00475FFC">
            <w:pPr>
              <w:spacing w:line="260" w:lineRule="exact"/>
              <w:rPr>
                <w:rFonts w:ascii="ＭＳ 明朝" w:hAnsi="ＭＳ 明朝"/>
                <w:sz w:val="18"/>
                <w:szCs w:val="20"/>
              </w:rPr>
            </w:pPr>
            <w:r w:rsidRPr="000B43BC">
              <w:rPr>
                <w:rFonts w:ascii="ＭＳ 明朝" w:hAnsi="ＭＳ 明朝" w:hint="eastAsia"/>
                <w:sz w:val="18"/>
                <w:szCs w:val="20"/>
              </w:rPr>
              <w:t>※次頁参照</w:t>
            </w:r>
          </w:p>
          <w:p w:rsidR="00475FFC" w:rsidRPr="000B43BC" w:rsidRDefault="00475FFC" w:rsidP="00475FFC">
            <w:pPr>
              <w:spacing w:line="260" w:lineRule="exact"/>
              <w:rPr>
                <w:rFonts w:ascii="ＭＳ 明朝" w:hAnsi="ＭＳ 明朝"/>
                <w:sz w:val="20"/>
                <w:szCs w:val="20"/>
              </w:rPr>
            </w:pPr>
          </w:p>
        </w:tc>
        <w:tc>
          <w:tcPr>
            <w:tcW w:w="1762" w:type="dxa"/>
            <w:tcBorders>
              <w:top w:val="single" w:sz="8"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rPr>
                <w:rFonts w:ascii="ＭＳ 明朝" w:hAnsi="ＭＳ 明朝"/>
                <w:sz w:val="18"/>
                <w:szCs w:val="18"/>
              </w:rPr>
            </w:pPr>
            <w:r w:rsidRPr="000B43BC">
              <w:rPr>
                <w:rFonts w:ascii="ＭＳ 明朝" w:hAnsi="ＭＳ 明朝" w:hint="eastAsia"/>
                <w:sz w:val="18"/>
                <w:szCs w:val="18"/>
              </w:rPr>
              <w:t>（令和元年度決算）</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※次頁参照</w:t>
            </w:r>
          </w:p>
          <w:p w:rsidR="00475FFC" w:rsidRPr="000B43BC" w:rsidRDefault="00475FFC" w:rsidP="00475FFC">
            <w:pPr>
              <w:spacing w:line="260" w:lineRule="exact"/>
              <w:jc w:val="center"/>
              <w:rPr>
                <w:rFonts w:ascii="ＭＳ 明朝" w:hAnsi="ＭＳ 明朝"/>
                <w:sz w:val="18"/>
                <w:szCs w:val="18"/>
              </w:rPr>
            </w:pPr>
          </w:p>
        </w:tc>
        <w:tc>
          <w:tcPr>
            <w:tcW w:w="1762" w:type="dxa"/>
            <w:tcBorders>
              <w:top w:val="single" w:sz="8" w:space="0" w:color="auto"/>
              <w:left w:val="single" w:sz="12" w:space="0" w:color="auto"/>
              <w:bottom w:val="dashSmallGap" w:sz="4" w:space="0" w:color="auto"/>
              <w:right w:val="single" w:sz="12" w:space="0" w:color="auto"/>
            </w:tcBorders>
          </w:tcPr>
          <w:p w:rsidR="00475FFC" w:rsidRPr="00475FFC" w:rsidRDefault="00475FFC" w:rsidP="00475FFC">
            <w:pPr>
              <w:spacing w:line="260" w:lineRule="exact"/>
              <w:rPr>
                <w:rFonts w:ascii="ＭＳ 明朝" w:hAnsi="ＭＳ 明朝"/>
                <w:sz w:val="20"/>
                <w:szCs w:val="20"/>
              </w:rPr>
            </w:pPr>
            <w:r w:rsidRPr="000B43BC">
              <w:rPr>
                <w:rFonts w:ascii="ＭＳ 明朝" w:hAnsi="ＭＳ 明朝" w:hint="eastAsia"/>
                <w:sz w:val="18"/>
                <w:szCs w:val="18"/>
              </w:rPr>
              <w:t>（令和２年度決算）</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※次頁参照</w:t>
            </w:r>
          </w:p>
          <w:p w:rsidR="00475FFC" w:rsidRPr="000B43BC" w:rsidRDefault="00475FFC" w:rsidP="00475FFC">
            <w:pPr>
              <w:spacing w:line="260" w:lineRule="exact"/>
              <w:jc w:val="center"/>
              <w:rPr>
                <w:rFonts w:ascii="ＭＳ 明朝" w:hAnsi="ＭＳ 明朝"/>
                <w:sz w:val="18"/>
                <w:szCs w:val="18"/>
              </w:rPr>
            </w:pPr>
          </w:p>
        </w:tc>
        <w:tc>
          <w:tcPr>
            <w:tcW w:w="1763" w:type="dxa"/>
            <w:tcBorders>
              <w:top w:val="single" w:sz="8" w:space="0" w:color="auto"/>
              <w:left w:val="single" w:sz="12" w:space="0" w:color="auto"/>
              <w:bottom w:val="dashSmallGap" w:sz="4" w:space="0" w:color="auto"/>
              <w:right w:val="single" w:sz="12" w:space="0" w:color="auto"/>
            </w:tcBorders>
          </w:tcPr>
          <w:p w:rsidR="00475FFC" w:rsidRPr="00617008" w:rsidRDefault="00475FFC" w:rsidP="00475FFC">
            <w:pPr>
              <w:spacing w:line="260" w:lineRule="exact"/>
              <w:rPr>
                <w:rFonts w:ascii="ＭＳ 明朝" w:hAnsi="ＭＳ 明朝"/>
                <w:sz w:val="18"/>
                <w:szCs w:val="18"/>
              </w:rPr>
            </w:pPr>
            <w:r w:rsidRPr="00617008">
              <w:rPr>
                <w:rFonts w:ascii="ＭＳ 明朝" w:hAnsi="ＭＳ 明朝" w:hint="eastAsia"/>
                <w:sz w:val="18"/>
                <w:szCs w:val="18"/>
              </w:rPr>
              <w:t>（令和３年度決算）</w:t>
            </w:r>
          </w:p>
          <w:p w:rsidR="00475FFC" w:rsidRPr="00617008" w:rsidRDefault="00475FFC" w:rsidP="00741414">
            <w:pPr>
              <w:spacing w:line="260" w:lineRule="exact"/>
              <w:ind w:left="302" w:rightChars="-55" w:right="-115" w:hangingChars="151" w:hanging="302"/>
              <w:jc w:val="left"/>
              <w:rPr>
                <w:rFonts w:ascii="ＭＳ 明朝" w:hAnsi="ＭＳ 明朝"/>
                <w:sz w:val="20"/>
                <w:szCs w:val="20"/>
              </w:rPr>
            </w:pPr>
            <w:r w:rsidRPr="00617008">
              <w:rPr>
                <w:rFonts w:ascii="ＭＳ 明朝" w:hAnsi="ＭＳ 明朝" w:hint="eastAsia"/>
                <w:sz w:val="20"/>
                <w:szCs w:val="20"/>
              </w:rPr>
              <w:t>※</w:t>
            </w:r>
            <w:r w:rsidR="00741414">
              <w:rPr>
                <w:rFonts w:ascii="ＭＳ 明朝" w:hAnsi="ＭＳ 明朝"/>
                <w:sz w:val="20"/>
                <w:szCs w:val="20"/>
              </w:rPr>
              <w:tab/>
            </w:r>
            <w:r w:rsidRPr="00617008">
              <w:rPr>
                <w:rFonts w:ascii="ＭＳ 明朝" w:hAnsi="ＭＳ 明朝" w:hint="eastAsia"/>
                <w:sz w:val="20"/>
                <w:szCs w:val="20"/>
              </w:rPr>
              <w:t>次頁参照</w:t>
            </w:r>
          </w:p>
          <w:p w:rsidR="00475FFC" w:rsidRPr="00617008" w:rsidRDefault="00475FFC" w:rsidP="00741414">
            <w:pPr>
              <w:spacing w:line="260" w:lineRule="exact"/>
              <w:ind w:left="272" w:rightChars="-55" w:right="-115" w:hangingChars="151" w:hanging="272"/>
              <w:jc w:val="left"/>
              <w:rPr>
                <w:rFonts w:ascii="ＭＳ 明朝" w:hAnsi="ＭＳ 明朝"/>
                <w:sz w:val="18"/>
                <w:szCs w:val="18"/>
              </w:rPr>
            </w:pPr>
            <w:r w:rsidRPr="00617008">
              <w:rPr>
                <w:rFonts w:ascii="ＭＳ 明朝" w:hAnsi="ＭＳ 明朝" w:hint="eastAsia"/>
                <w:sz w:val="18"/>
                <w:szCs w:val="18"/>
              </w:rPr>
              <w:t>※</w:t>
            </w:r>
            <w:r w:rsidR="00741414">
              <w:rPr>
                <w:rFonts w:ascii="ＭＳ 明朝" w:hAnsi="ＭＳ 明朝"/>
                <w:sz w:val="18"/>
                <w:szCs w:val="18"/>
              </w:rPr>
              <w:tab/>
            </w:r>
            <w:r w:rsidRPr="00617008">
              <w:rPr>
                <w:rFonts w:ascii="ＭＳ 明朝" w:hAnsi="ＭＳ 明朝" w:hint="eastAsia"/>
                <w:sz w:val="18"/>
                <w:szCs w:val="18"/>
              </w:rPr>
              <w:t>令和４年度決算（実績）は令和６年３月下旬に</w:t>
            </w:r>
          </w:p>
          <w:p w:rsidR="00475FFC" w:rsidRPr="00617008" w:rsidRDefault="00475FFC" w:rsidP="00475FFC">
            <w:pPr>
              <w:spacing w:line="260" w:lineRule="exact"/>
              <w:jc w:val="center"/>
              <w:rPr>
                <w:rFonts w:ascii="ＭＳ 明朝" w:hAnsi="ＭＳ 明朝"/>
                <w:sz w:val="18"/>
                <w:szCs w:val="18"/>
              </w:rPr>
            </w:pPr>
            <w:r w:rsidRPr="00617008">
              <w:rPr>
                <w:rFonts w:ascii="ＭＳ 明朝" w:hAnsi="ＭＳ 明朝" w:hint="eastAsia"/>
                <w:sz w:val="18"/>
                <w:szCs w:val="18"/>
              </w:rPr>
              <w:t>公表予定</w:t>
            </w:r>
          </w:p>
        </w:tc>
      </w:tr>
      <w:tr w:rsidR="00475FFC" w:rsidRPr="000B43BC" w:rsidTr="00741414">
        <w:trPr>
          <w:cantSplit/>
          <w:trHeight w:val="397"/>
        </w:trPr>
        <w:tc>
          <w:tcPr>
            <w:tcW w:w="2266" w:type="dxa"/>
            <w:vMerge/>
            <w:tcBorders>
              <w:top w:val="single" w:sz="12"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rPr>
                <w:rFonts w:ascii="ＭＳ ゴシック" w:eastAsia="ＭＳ ゴシック" w:hAnsi="ＭＳ ゴシック"/>
                <w:szCs w:val="21"/>
              </w:rPr>
            </w:pPr>
          </w:p>
        </w:tc>
        <w:tc>
          <w:tcPr>
            <w:tcW w:w="1762" w:type="dxa"/>
            <w:vMerge/>
            <w:tcBorders>
              <w:top w:val="single" w:sz="12" w:space="0" w:color="auto"/>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vMerge/>
            <w:tcBorders>
              <w:top w:val="single" w:sz="12" w:space="0" w:color="auto"/>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tcBorders>
              <w:top w:val="dashSmallGap" w:sz="4" w:space="0" w:color="auto"/>
              <w:left w:val="single" w:sz="12" w:space="0" w:color="auto"/>
              <w:bottom w:val="single" w:sz="12" w:space="0" w:color="auto"/>
              <w:right w:val="single" w:sz="12" w:space="0" w:color="auto"/>
            </w:tcBorders>
            <w:shd w:val="clear" w:color="auto" w:fill="auto"/>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2" w:type="dxa"/>
            <w:tcBorders>
              <w:top w:val="dashSmallGap" w:sz="4"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2" w:type="dxa"/>
            <w:tcBorders>
              <w:top w:val="dashSmallGap" w:sz="4"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2" w:type="dxa"/>
            <w:tcBorders>
              <w:top w:val="dashSmallGap" w:sz="4"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3" w:type="dxa"/>
            <w:tcBorders>
              <w:top w:val="dashSmallGap" w:sz="4" w:space="0" w:color="auto"/>
              <w:left w:val="single" w:sz="12" w:space="0" w:color="auto"/>
              <w:bottom w:val="single" w:sz="12" w:space="0" w:color="auto"/>
              <w:right w:val="single" w:sz="12" w:space="0" w:color="auto"/>
            </w:tcBorders>
            <w:tcMar>
              <w:top w:w="28" w:type="dxa"/>
              <w:left w:w="85" w:type="dxa"/>
              <w:bottom w:w="28" w:type="dxa"/>
              <w:right w:w="85" w:type="dxa"/>
            </w:tcMar>
            <w:vAlign w:val="center"/>
          </w:tcPr>
          <w:p w:rsidR="00B525E5" w:rsidRPr="00741414" w:rsidRDefault="00B525E5" w:rsidP="00741414">
            <w:pPr>
              <w:spacing w:line="260" w:lineRule="exact"/>
              <w:jc w:val="center"/>
              <w:rPr>
                <w:rFonts w:ascii="ＭＳ 明朝" w:hAnsi="ＭＳ 明朝"/>
                <w:w w:val="90"/>
                <w:sz w:val="20"/>
                <w:szCs w:val="20"/>
              </w:rPr>
            </w:pPr>
            <w:r w:rsidRPr="00741414">
              <w:rPr>
                <w:rFonts w:ascii="ＭＳ 明朝" w:hAnsi="ＭＳ 明朝" w:hint="eastAsia"/>
                <w:w w:val="90"/>
                <w:sz w:val="20"/>
                <w:szCs w:val="20"/>
              </w:rPr>
              <w:t>小学校・中学校◎</w:t>
            </w:r>
          </w:p>
          <w:p w:rsidR="00B525E5" w:rsidRPr="00617008" w:rsidRDefault="00B525E5" w:rsidP="00741414">
            <w:pPr>
              <w:spacing w:line="260" w:lineRule="exact"/>
              <w:jc w:val="center"/>
              <w:rPr>
                <w:rFonts w:ascii="ＭＳ 明朝" w:hAnsi="ＭＳ 明朝"/>
                <w:sz w:val="20"/>
                <w:szCs w:val="20"/>
              </w:rPr>
            </w:pPr>
            <w:r w:rsidRPr="00741414">
              <w:rPr>
                <w:rFonts w:ascii="ＭＳ 明朝" w:hAnsi="ＭＳ 明朝" w:hint="eastAsia"/>
                <w:w w:val="90"/>
                <w:sz w:val="20"/>
                <w:szCs w:val="20"/>
              </w:rPr>
              <w:t>幼・高・専修×</w:t>
            </w:r>
          </w:p>
          <w:p w:rsidR="00475FFC" w:rsidRPr="00617008" w:rsidRDefault="00475FFC" w:rsidP="00741414">
            <w:pPr>
              <w:spacing w:line="200" w:lineRule="exact"/>
              <w:jc w:val="center"/>
              <w:rPr>
                <w:rFonts w:ascii="ＭＳ 明朝" w:hAnsi="ＭＳ 明朝"/>
                <w:sz w:val="20"/>
                <w:szCs w:val="20"/>
              </w:rPr>
            </w:pPr>
            <w:r w:rsidRPr="00617008">
              <w:rPr>
                <w:rFonts w:ascii="ＭＳ 明朝" w:hAnsi="ＭＳ 明朝" w:hint="eastAsia"/>
                <w:sz w:val="14"/>
                <w:szCs w:val="20"/>
              </w:rPr>
              <w:t>（注）</w:t>
            </w:r>
          </w:p>
        </w:tc>
      </w:tr>
    </w:tbl>
    <w:p w:rsidR="008576EB" w:rsidRPr="000B43BC" w:rsidRDefault="00955EEC" w:rsidP="007E312F">
      <w:pPr>
        <w:ind w:firstLineChars="100" w:firstLine="210"/>
      </w:pPr>
      <w:r w:rsidRPr="000B43BC">
        <w:rPr>
          <w:rFonts w:ascii="ＭＳ ゴシック" w:eastAsia="ＭＳ ゴシック" w:hAnsi="ＭＳ ゴシック"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61974</wp:posOffset>
                </wp:positionH>
                <wp:positionV relativeFrom="paragraph">
                  <wp:posOffset>28180</wp:posOffset>
                </wp:positionV>
                <wp:extent cx="4895850" cy="273050"/>
                <wp:effectExtent l="0" t="0" r="0" b="0"/>
                <wp:wrapNone/>
                <wp:docPr id="14"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676" w:rsidRPr="00105259" w:rsidRDefault="00FB6676" w:rsidP="00740671">
                            <w:pPr>
                              <w:spacing w:line="260" w:lineRule="exact"/>
                              <w:rPr>
                                <w:color w:val="000000"/>
                                <w:sz w:val="16"/>
                              </w:rPr>
                            </w:pPr>
                            <w:r>
                              <w:rPr>
                                <w:rFonts w:hint="eastAsia"/>
                                <w:color w:val="000000"/>
                                <w:sz w:val="16"/>
                              </w:rPr>
                              <w:t>（</w:t>
                            </w:r>
                            <w:r w:rsidRPr="00877374">
                              <w:rPr>
                                <w:rFonts w:hint="eastAsia"/>
                                <w:color w:val="000000"/>
                                <w:sz w:val="16"/>
                              </w:rPr>
                              <w:t>注）目標に対する</w:t>
                            </w:r>
                            <w:r>
                              <w:rPr>
                                <w:rFonts w:hint="eastAsia"/>
                                <w:color w:val="000000"/>
                                <w:sz w:val="16"/>
                              </w:rPr>
                              <w:t>前</w:t>
                            </w:r>
                            <w:r w:rsidRPr="00877374">
                              <w:rPr>
                                <w:rFonts w:hint="eastAsia"/>
                                <w:color w:val="000000"/>
                                <w:sz w:val="16"/>
                              </w:rPr>
                              <w:t>年度実績の進捗状況を記載。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7" o:spid="_x0000_s1028" type="#_x0000_t202" style="position:absolute;left:0;text-align:left;margin-left:4.9pt;margin-top:2.2pt;width:385.5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" filled="f" stroked="f">
                <v:textbox inset="5.85pt,.7pt,5.85pt,.7pt">
                  <w:txbxContent>
                    <w:p w:rsidR="00FB6676" w:rsidRPr="00105259" w:rsidRDefault="00FB6676" w:rsidP="00740671">
                      <w:pPr>
                        <w:spacing w:line="260" w:lineRule="exact"/>
                        <w:rPr>
                          <w:color w:val="000000"/>
                          <w:sz w:val="16"/>
                        </w:rPr>
                      </w:pPr>
                      <w:r>
                        <w:rPr>
                          <w:rFonts w:hint="eastAsia"/>
                          <w:color w:val="000000"/>
                          <w:sz w:val="16"/>
                        </w:rPr>
                        <w:t>（</w:t>
                      </w:r>
                      <w:r w:rsidRPr="00877374">
                        <w:rPr>
                          <w:rFonts w:hint="eastAsia"/>
                          <w:color w:val="000000"/>
                          <w:sz w:val="16"/>
                        </w:rPr>
                        <w:t>注）目標に対する</w:t>
                      </w:r>
                      <w:r>
                        <w:rPr>
                          <w:rFonts w:hint="eastAsia"/>
                          <w:color w:val="000000"/>
                          <w:sz w:val="16"/>
                        </w:rPr>
                        <w:t>前</w:t>
                      </w:r>
                      <w:r w:rsidRPr="00877374">
                        <w:rPr>
                          <w:rFonts w:hint="eastAsia"/>
                          <w:color w:val="000000"/>
                          <w:sz w:val="16"/>
                        </w:rPr>
                        <w:t>年度実績の進捗状況を記載。</w:t>
                      </w:r>
                    </w:p>
                  </w:txbxContent>
                </v:textbox>
              </v:shape>
            </w:pict>
          </mc:Fallback>
        </mc:AlternateContent>
      </w:r>
    </w:p>
    <w:p w:rsidR="007E312F" w:rsidRPr="000B43BC" w:rsidRDefault="00B525E5" w:rsidP="007E312F">
      <w:pPr>
        <w:ind w:firstLineChars="100" w:firstLine="210"/>
        <w:rPr>
          <w:sz w:val="16"/>
        </w:rPr>
      </w:pPr>
      <w:r>
        <w:br w:type="page"/>
      </w:r>
      <w:r w:rsidR="007E312F" w:rsidRPr="000B43BC">
        <w:rPr>
          <w:rFonts w:hint="eastAsia"/>
        </w:rPr>
        <w:lastRenderedPageBreak/>
        <w:t>○指標</w:t>
      </w:r>
      <w:r w:rsidR="007E312F" w:rsidRPr="000B43BC">
        <w:rPr>
          <w:rFonts w:hint="eastAsia"/>
        </w:rPr>
        <w:t>60</w:t>
      </w:r>
      <w:r w:rsidR="007E312F" w:rsidRPr="000B43BC">
        <w:rPr>
          <w:rFonts w:hint="eastAsia"/>
        </w:rPr>
        <w:t xml:space="preserve">　私立学校における学校情報の公表状況</w:t>
      </w:r>
      <w:r w:rsidR="007E312F" w:rsidRPr="000B43BC">
        <w:rPr>
          <w:rFonts w:hint="eastAsia"/>
          <w:sz w:val="16"/>
        </w:rPr>
        <w:t>（府教育庁調べ）</w:t>
      </w:r>
    </w:p>
    <w:p w:rsidR="007E312F" w:rsidRPr="000B43BC" w:rsidRDefault="007E312F" w:rsidP="007E312F">
      <w:pPr>
        <w:ind w:firstLineChars="100" w:firstLine="160"/>
        <w:rPr>
          <w:sz w:val="16"/>
        </w:rPr>
      </w:pPr>
      <w:r w:rsidRPr="000B43BC">
        <w:rPr>
          <w:rFonts w:hint="eastAsia"/>
          <w:sz w:val="16"/>
        </w:rPr>
        <w:t xml:space="preserve">　</w:t>
      </w:r>
      <w:r w:rsidRPr="000B43BC">
        <w:rPr>
          <w:rFonts w:hint="eastAsia"/>
        </w:rPr>
        <w:t>財務情報</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134"/>
        <w:gridCol w:w="1134"/>
        <w:gridCol w:w="1134"/>
      </w:tblGrid>
      <w:tr w:rsidR="007E312F" w:rsidRPr="000B43BC" w:rsidTr="00760EC1">
        <w:tc>
          <w:tcPr>
            <w:tcW w:w="1242" w:type="dxa"/>
            <w:tcBorders>
              <w:bottom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p>
        </w:tc>
        <w:tc>
          <w:tcPr>
            <w:tcW w:w="1134" w:type="dxa"/>
            <w:tcBorders>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H28年度決算</w:t>
            </w:r>
          </w:p>
        </w:tc>
        <w:tc>
          <w:tcPr>
            <w:tcW w:w="1134" w:type="dxa"/>
            <w:tcBorders>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H29年度決算</w:t>
            </w:r>
          </w:p>
        </w:tc>
        <w:tc>
          <w:tcPr>
            <w:tcW w:w="1134" w:type="dxa"/>
            <w:tcBorders>
              <w:left w:val="single" w:sz="4" w:space="0" w:color="auto"/>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H</w:t>
            </w:r>
            <w:r w:rsidRPr="000B43BC">
              <w:rPr>
                <w:rFonts w:ascii="ＭＳ 明朝" w:hAnsi="ＭＳ 明朝"/>
                <w:sz w:val="20"/>
                <w:szCs w:val="20"/>
              </w:rPr>
              <w:t>30</w:t>
            </w:r>
            <w:r w:rsidRPr="000B43BC">
              <w:rPr>
                <w:rFonts w:ascii="ＭＳ 明朝" w:hAnsi="ＭＳ 明朝" w:hint="eastAsia"/>
                <w:sz w:val="20"/>
                <w:szCs w:val="20"/>
              </w:rPr>
              <w:t>年度決算</w:t>
            </w:r>
          </w:p>
        </w:tc>
        <w:tc>
          <w:tcPr>
            <w:tcW w:w="1134" w:type="dxa"/>
            <w:tcBorders>
              <w:left w:val="single" w:sz="4" w:space="0" w:color="auto"/>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R1年度</w:t>
            </w:r>
          </w:p>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R2年度</w:t>
            </w:r>
          </w:p>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R3年度</w:t>
            </w:r>
          </w:p>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r>
      <w:tr w:rsidR="00475FFC" w:rsidRPr="000B43BC" w:rsidTr="00760EC1">
        <w:tc>
          <w:tcPr>
            <w:tcW w:w="1242" w:type="dxa"/>
            <w:tcBorders>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幼稚園</w:t>
            </w:r>
          </w:p>
        </w:tc>
        <w:tc>
          <w:tcPr>
            <w:tcW w:w="1134" w:type="dxa"/>
            <w:tcBorders>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91.1%</w:t>
            </w:r>
          </w:p>
        </w:tc>
        <w:tc>
          <w:tcPr>
            <w:tcW w:w="1134" w:type="dxa"/>
            <w:tcBorders>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91.1%</w:t>
            </w:r>
          </w:p>
        </w:tc>
        <w:tc>
          <w:tcPr>
            <w:tcW w:w="1134" w:type="dxa"/>
            <w:tcBorders>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92.0%</w:t>
            </w:r>
          </w:p>
        </w:tc>
        <w:tc>
          <w:tcPr>
            <w:tcW w:w="1134" w:type="dxa"/>
            <w:tcBorders>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91.7</w:t>
            </w:r>
            <w:r w:rsidRPr="000B43BC">
              <w:rPr>
                <w:rFonts w:ascii="ＭＳ 明朝" w:hAnsi="ＭＳ 明朝"/>
                <w:sz w:val="20"/>
                <w:szCs w:val="20"/>
              </w:rPr>
              <w:t>%</w:t>
            </w:r>
          </w:p>
        </w:tc>
        <w:tc>
          <w:tcPr>
            <w:tcW w:w="1134" w:type="dxa"/>
            <w:tcBorders>
              <w:left w:val="single" w:sz="4" w:space="0" w:color="auto"/>
              <w:bottom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w:t>
            </w:r>
            <w:r w:rsidRPr="000B43BC">
              <w:rPr>
                <w:rFonts w:ascii="ＭＳ 明朝" w:hAnsi="ＭＳ 明朝"/>
                <w:sz w:val="20"/>
                <w:szCs w:val="20"/>
              </w:rPr>
              <w:t>2.8</w:t>
            </w:r>
            <w:r w:rsidRPr="000B43BC">
              <w:rPr>
                <w:rFonts w:ascii="ＭＳ 明朝" w:hAnsi="ＭＳ 明朝" w:hint="eastAsia"/>
                <w:sz w:val="20"/>
                <w:szCs w:val="20"/>
              </w:rPr>
              <w:t>％</w:t>
            </w:r>
          </w:p>
        </w:tc>
        <w:tc>
          <w:tcPr>
            <w:tcW w:w="1134" w:type="dxa"/>
            <w:tcBorders>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93.5%</w:t>
            </w:r>
          </w:p>
        </w:tc>
      </w:tr>
      <w:tr w:rsidR="00475FFC" w:rsidRPr="000B43BC" w:rsidTr="00760EC1">
        <w:tc>
          <w:tcPr>
            <w:tcW w:w="1242" w:type="dxa"/>
            <w:tcBorders>
              <w:top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小学校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100.0%</w:t>
            </w:r>
          </w:p>
        </w:tc>
      </w:tr>
      <w:tr w:rsidR="00475FFC" w:rsidRPr="000B43BC" w:rsidTr="00760EC1">
        <w:tc>
          <w:tcPr>
            <w:tcW w:w="1242" w:type="dxa"/>
            <w:tcBorders>
              <w:top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中学校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100.0%</w:t>
            </w:r>
          </w:p>
        </w:tc>
      </w:tr>
      <w:tr w:rsidR="00475FFC" w:rsidRPr="000B43BC" w:rsidTr="00760EC1">
        <w:tc>
          <w:tcPr>
            <w:tcW w:w="1242" w:type="dxa"/>
            <w:tcBorders>
              <w:top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高校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100.0%</w:t>
            </w:r>
          </w:p>
        </w:tc>
      </w:tr>
      <w:tr w:rsidR="00475FFC" w:rsidRPr="000B43BC" w:rsidTr="00760EC1">
        <w:tc>
          <w:tcPr>
            <w:tcW w:w="1242" w:type="dxa"/>
            <w:tcBorders>
              <w:top w:val="single" w:sz="4" w:space="0" w:color="auto"/>
              <w:righ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専修学校</w:t>
            </w:r>
          </w:p>
        </w:tc>
        <w:tc>
          <w:tcPr>
            <w:tcW w:w="1134" w:type="dxa"/>
            <w:tcBorders>
              <w:top w:val="single" w:sz="4" w:space="0" w:color="auto"/>
              <w:left w:val="single" w:sz="4" w:space="0" w:color="auto"/>
              <w:righ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w:t>
            </w:r>
          </w:p>
        </w:tc>
        <w:tc>
          <w:tcPr>
            <w:tcW w:w="1134" w:type="dxa"/>
            <w:tcBorders>
              <w:top w:val="single" w:sz="4" w:space="0" w:color="auto"/>
              <w:left w:val="single" w:sz="4" w:space="0" w:color="auto"/>
              <w:right w:val="single" w:sz="4" w:space="0" w:color="auto"/>
            </w:tcBorders>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w:t>
            </w:r>
          </w:p>
        </w:tc>
        <w:tc>
          <w:tcPr>
            <w:tcW w:w="1134" w:type="dxa"/>
            <w:tcBorders>
              <w:top w:val="single" w:sz="4" w:space="0" w:color="auto"/>
              <w:left w:val="single" w:sz="4" w:space="0" w:color="auto"/>
              <w:righ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trike/>
                <w:sz w:val="20"/>
                <w:szCs w:val="20"/>
              </w:rPr>
            </w:pPr>
            <w:r w:rsidRPr="000B43BC">
              <w:rPr>
                <w:rFonts w:ascii="ＭＳ 明朝" w:hAnsi="ＭＳ 明朝" w:hint="eastAsia"/>
                <w:sz w:val="20"/>
                <w:szCs w:val="20"/>
              </w:rPr>
              <w:t>－</w:t>
            </w:r>
          </w:p>
        </w:tc>
        <w:tc>
          <w:tcPr>
            <w:tcW w:w="1134" w:type="dxa"/>
            <w:tcBorders>
              <w:top w:val="single" w:sz="4" w:space="0" w:color="auto"/>
              <w:left w:val="single" w:sz="4" w:space="0" w:color="auto"/>
              <w:right w:val="single" w:sz="4" w:space="0" w:color="auto"/>
            </w:tcBorders>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w:t>
            </w:r>
          </w:p>
        </w:tc>
        <w:tc>
          <w:tcPr>
            <w:tcW w:w="1134" w:type="dxa"/>
            <w:tcBorders>
              <w:top w:val="single" w:sz="4" w:space="0" w:color="auto"/>
              <w:lef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w:t>
            </w:r>
          </w:p>
        </w:tc>
        <w:tc>
          <w:tcPr>
            <w:tcW w:w="1134" w:type="dxa"/>
            <w:tcBorders>
              <w:top w:val="single" w:sz="4" w:space="0" w:color="auto"/>
              <w:left w:val="single" w:sz="4" w:space="0" w:color="auto"/>
            </w:tcBorders>
            <w:vAlign w:val="center"/>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w:t>
            </w:r>
          </w:p>
        </w:tc>
      </w:tr>
    </w:tbl>
    <w:p w:rsidR="007E312F" w:rsidRPr="000B43BC" w:rsidRDefault="007E312F" w:rsidP="007E312F">
      <w:pPr>
        <w:spacing w:line="240" w:lineRule="exact"/>
        <w:rPr>
          <w:rFonts w:ascii="ＭＳ 明朝" w:hAnsi="ＭＳ 明朝"/>
        </w:rPr>
      </w:pPr>
      <w:r w:rsidRPr="000B43BC">
        <w:rPr>
          <w:rFonts w:ascii="ＭＳ 明朝" w:hAnsi="ＭＳ 明朝" w:hint="eastAsia"/>
          <w:sz w:val="16"/>
        </w:rPr>
        <w:t xml:space="preserve">　　</w:t>
      </w:r>
    </w:p>
    <w:p w:rsidR="007E312F" w:rsidRPr="000B43BC" w:rsidRDefault="007E312F" w:rsidP="007E312F">
      <w:pPr>
        <w:spacing w:line="240" w:lineRule="exact"/>
        <w:rPr>
          <w:rFonts w:ascii="ＭＳ 明朝" w:hAnsi="ＭＳ 明朝"/>
        </w:rPr>
      </w:pPr>
      <w:r w:rsidRPr="000B43BC">
        <w:rPr>
          <w:rFonts w:ascii="ＭＳ 明朝" w:hAnsi="ＭＳ 明朝" w:hint="eastAsia"/>
        </w:rPr>
        <w:t xml:space="preserve">　 自己評価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134"/>
        <w:gridCol w:w="1134"/>
        <w:gridCol w:w="1134"/>
      </w:tblGrid>
      <w:tr w:rsidR="007E312F" w:rsidRPr="000B43BC" w:rsidTr="00760EC1">
        <w:tc>
          <w:tcPr>
            <w:tcW w:w="1242" w:type="dxa"/>
            <w:tcBorders>
              <w:bottom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p>
        </w:tc>
        <w:tc>
          <w:tcPr>
            <w:tcW w:w="1134" w:type="dxa"/>
            <w:tcBorders>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H28年度決算</w:t>
            </w:r>
          </w:p>
        </w:tc>
        <w:tc>
          <w:tcPr>
            <w:tcW w:w="1134" w:type="dxa"/>
            <w:tcBorders>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H29年度決算</w:t>
            </w:r>
          </w:p>
        </w:tc>
        <w:tc>
          <w:tcPr>
            <w:tcW w:w="1134" w:type="dxa"/>
            <w:tcBorders>
              <w:left w:val="single" w:sz="4" w:space="0" w:color="auto"/>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H</w:t>
            </w:r>
            <w:r w:rsidRPr="000B43BC">
              <w:rPr>
                <w:rFonts w:ascii="ＭＳ 明朝" w:hAnsi="ＭＳ 明朝"/>
                <w:sz w:val="20"/>
                <w:szCs w:val="20"/>
              </w:rPr>
              <w:t>30</w:t>
            </w:r>
            <w:r w:rsidRPr="000B43BC">
              <w:rPr>
                <w:rFonts w:ascii="ＭＳ 明朝" w:hAnsi="ＭＳ 明朝" w:hint="eastAsia"/>
                <w:sz w:val="20"/>
                <w:szCs w:val="20"/>
              </w:rPr>
              <w:t>年度決算</w:t>
            </w:r>
          </w:p>
        </w:tc>
        <w:tc>
          <w:tcPr>
            <w:tcW w:w="1134" w:type="dxa"/>
            <w:tcBorders>
              <w:left w:val="single" w:sz="4" w:space="0" w:color="auto"/>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R1年度</w:t>
            </w:r>
          </w:p>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R2年度</w:t>
            </w:r>
          </w:p>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R3年度</w:t>
            </w:r>
          </w:p>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r>
      <w:tr w:rsidR="00475FFC" w:rsidRPr="000B43BC" w:rsidTr="00760EC1">
        <w:tc>
          <w:tcPr>
            <w:tcW w:w="1242" w:type="dxa"/>
            <w:tcBorders>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幼稚園</w:t>
            </w:r>
          </w:p>
        </w:tc>
        <w:tc>
          <w:tcPr>
            <w:tcW w:w="1134" w:type="dxa"/>
            <w:tcBorders>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94.4%</w:t>
            </w:r>
          </w:p>
        </w:tc>
        <w:tc>
          <w:tcPr>
            <w:tcW w:w="1134" w:type="dxa"/>
            <w:tcBorders>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93.9%</w:t>
            </w:r>
          </w:p>
        </w:tc>
        <w:tc>
          <w:tcPr>
            <w:tcW w:w="1134" w:type="dxa"/>
            <w:tcBorders>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92.</w:t>
            </w:r>
            <w:r w:rsidRPr="000B43BC">
              <w:rPr>
                <w:rFonts w:ascii="ＭＳ 明朝" w:hAnsi="ＭＳ 明朝"/>
                <w:sz w:val="20"/>
                <w:szCs w:val="20"/>
              </w:rPr>
              <w:t>9</w:t>
            </w:r>
            <w:r w:rsidRPr="000B43BC">
              <w:rPr>
                <w:rFonts w:ascii="ＭＳ 明朝" w:hAnsi="ＭＳ 明朝" w:hint="eastAsia"/>
                <w:sz w:val="20"/>
                <w:szCs w:val="20"/>
              </w:rPr>
              <w:t>%</w:t>
            </w:r>
          </w:p>
        </w:tc>
        <w:tc>
          <w:tcPr>
            <w:tcW w:w="1134" w:type="dxa"/>
            <w:tcBorders>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94.3</w:t>
            </w:r>
            <w:r w:rsidRPr="000B43BC">
              <w:rPr>
                <w:rFonts w:ascii="ＭＳ 明朝" w:hAnsi="ＭＳ 明朝"/>
                <w:sz w:val="20"/>
                <w:szCs w:val="20"/>
              </w:rPr>
              <w:t>%</w:t>
            </w:r>
          </w:p>
        </w:tc>
        <w:tc>
          <w:tcPr>
            <w:tcW w:w="1134" w:type="dxa"/>
            <w:tcBorders>
              <w:left w:val="single" w:sz="4" w:space="0" w:color="auto"/>
              <w:bottom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w:t>
            </w:r>
            <w:r w:rsidRPr="000B43BC">
              <w:rPr>
                <w:rFonts w:ascii="ＭＳ 明朝" w:hAnsi="ＭＳ 明朝"/>
                <w:sz w:val="20"/>
                <w:szCs w:val="20"/>
              </w:rPr>
              <w:t>6.7%</w:t>
            </w:r>
          </w:p>
        </w:tc>
        <w:tc>
          <w:tcPr>
            <w:tcW w:w="1134" w:type="dxa"/>
            <w:tcBorders>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98.2%</w:t>
            </w:r>
          </w:p>
        </w:tc>
      </w:tr>
      <w:tr w:rsidR="00475FFC" w:rsidRPr="000B43BC" w:rsidTr="00760EC1">
        <w:tc>
          <w:tcPr>
            <w:tcW w:w="1242" w:type="dxa"/>
            <w:tcBorders>
              <w:top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小学校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88.2%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100.0%</w:t>
            </w:r>
          </w:p>
        </w:tc>
      </w:tr>
      <w:tr w:rsidR="00475FFC" w:rsidRPr="000B43BC" w:rsidTr="00760EC1">
        <w:tc>
          <w:tcPr>
            <w:tcW w:w="1242" w:type="dxa"/>
            <w:tcBorders>
              <w:top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中学校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100.0%</w:t>
            </w:r>
          </w:p>
        </w:tc>
      </w:tr>
      <w:tr w:rsidR="00475FFC" w:rsidRPr="000B43BC" w:rsidTr="00475FFC">
        <w:tc>
          <w:tcPr>
            <w:tcW w:w="1242" w:type="dxa"/>
            <w:tcBorders>
              <w:top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高校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sz w:val="20"/>
                <w:szCs w:val="20"/>
              </w:rPr>
              <w:t>100</w:t>
            </w:r>
            <w:r w:rsidRPr="00617008">
              <w:rPr>
                <w:rFonts w:ascii="ＭＳ 明朝" w:hAnsi="ＭＳ 明朝" w:hint="eastAsia"/>
                <w:sz w:val="20"/>
                <w:szCs w:val="20"/>
              </w:rPr>
              <w:t>.0%</w:t>
            </w:r>
          </w:p>
        </w:tc>
      </w:tr>
      <w:tr w:rsidR="00475FFC" w:rsidRPr="000B43BC" w:rsidTr="00475FFC">
        <w:tc>
          <w:tcPr>
            <w:tcW w:w="1242" w:type="dxa"/>
            <w:tcBorders>
              <w:top w:val="single" w:sz="4" w:space="0" w:color="auto"/>
              <w:bottom w:val="single" w:sz="4" w:space="0" w:color="auto"/>
              <w:righ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専修学校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trike/>
                <w:sz w:val="20"/>
                <w:szCs w:val="20"/>
              </w:rPr>
            </w:pPr>
            <w:r w:rsidRPr="000B43BC">
              <w:rPr>
                <w:rFonts w:ascii="ＭＳ 明朝" w:hAnsi="ＭＳ 明朝" w:hint="eastAsia"/>
                <w:sz w:val="20"/>
                <w:szCs w:val="20"/>
              </w:rPr>
              <w:t>67.6%</w:t>
            </w:r>
          </w:p>
        </w:tc>
        <w:tc>
          <w:tcPr>
            <w:tcW w:w="1134" w:type="dxa"/>
            <w:tcBorders>
              <w:top w:val="single" w:sz="4" w:space="0" w:color="auto"/>
              <w:left w:val="single" w:sz="4" w:space="0" w:color="auto"/>
              <w:bottom w:val="single" w:sz="4" w:space="0" w:color="auto"/>
              <w:right w:val="single" w:sz="4" w:space="0" w:color="auto"/>
            </w:tcBorders>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sz w:val="20"/>
                <w:szCs w:val="20"/>
              </w:rPr>
              <w:t>68.0%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73.2</w:t>
            </w:r>
            <w:r w:rsidRPr="000B43BC">
              <w:rPr>
                <w:rFonts w:ascii="ＭＳ 明朝" w:hAnsi="ＭＳ 明朝"/>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85.1</w:t>
            </w:r>
            <w:r w:rsidRPr="000B43BC">
              <w:rPr>
                <w:rFonts w:ascii="ＭＳ 明朝" w:hAnsi="ＭＳ 明朝"/>
                <w:sz w:val="20"/>
                <w:szCs w:val="20"/>
              </w:rPr>
              <w:t>%</w:t>
            </w:r>
          </w:p>
        </w:tc>
        <w:tc>
          <w:tcPr>
            <w:tcW w:w="1134" w:type="dxa"/>
            <w:tcBorders>
              <w:top w:val="single" w:sz="4" w:space="0" w:color="auto"/>
              <w:left w:val="single" w:sz="4" w:space="0" w:color="auto"/>
              <w:bottom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8</w:t>
            </w:r>
            <w:r w:rsidRPr="000B43BC">
              <w:rPr>
                <w:rFonts w:ascii="ＭＳ 明朝" w:hAnsi="ＭＳ 明朝"/>
                <w:sz w:val="20"/>
                <w:szCs w:val="20"/>
              </w:rPr>
              <w:t>7.2%</w:t>
            </w:r>
          </w:p>
        </w:tc>
        <w:tc>
          <w:tcPr>
            <w:tcW w:w="1134" w:type="dxa"/>
            <w:tcBorders>
              <w:top w:val="single" w:sz="4" w:space="0" w:color="auto"/>
              <w:left w:val="single" w:sz="4" w:space="0" w:color="auto"/>
              <w:bottom w:val="single" w:sz="4" w:space="0" w:color="auto"/>
            </w:tcBorders>
            <w:vAlign w:val="center"/>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88.0%</w:t>
            </w:r>
          </w:p>
        </w:tc>
      </w:tr>
    </w:tbl>
    <w:p w:rsidR="007E312F" w:rsidRPr="000B43BC" w:rsidRDefault="007E312F" w:rsidP="007E312F">
      <w:pPr>
        <w:spacing w:line="240" w:lineRule="exact"/>
        <w:rPr>
          <w:rFonts w:ascii="ＭＳ 明朝" w:hAnsi="ＭＳ 明朝"/>
          <w:sz w:val="16"/>
        </w:rPr>
      </w:pPr>
    </w:p>
    <w:p w:rsidR="007E312F" w:rsidRPr="000B43BC" w:rsidRDefault="007E312F" w:rsidP="007E312F">
      <w:pPr>
        <w:spacing w:line="240" w:lineRule="exact"/>
        <w:rPr>
          <w:rFonts w:ascii="ＭＳ 明朝" w:hAnsi="ＭＳ 明朝"/>
        </w:rPr>
      </w:pPr>
      <w:r w:rsidRPr="000B43BC">
        <w:rPr>
          <w:rFonts w:ascii="ＭＳ 明朝" w:hAnsi="ＭＳ 明朝" w:hint="eastAsia"/>
          <w:sz w:val="16"/>
        </w:rPr>
        <w:t xml:space="preserve">    </w:t>
      </w:r>
      <w:r w:rsidRPr="000B43BC">
        <w:rPr>
          <w:rFonts w:ascii="ＭＳ 明朝" w:hAnsi="ＭＳ 明朝" w:hint="eastAsia"/>
        </w:rPr>
        <w:t>学校関係者評価</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134"/>
        <w:gridCol w:w="1134"/>
        <w:gridCol w:w="1134"/>
      </w:tblGrid>
      <w:tr w:rsidR="007E312F" w:rsidRPr="000B43BC" w:rsidTr="00760EC1">
        <w:tc>
          <w:tcPr>
            <w:tcW w:w="1242" w:type="dxa"/>
            <w:tcBorders>
              <w:bottom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p>
        </w:tc>
        <w:tc>
          <w:tcPr>
            <w:tcW w:w="1134" w:type="dxa"/>
            <w:tcBorders>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H28年度決算</w:t>
            </w:r>
          </w:p>
        </w:tc>
        <w:tc>
          <w:tcPr>
            <w:tcW w:w="1134" w:type="dxa"/>
            <w:tcBorders>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H29年度決算</w:t>
            </w:r>
          </w:p>
        </w:tc>
        <w:tc>
          <w:tcPr>
            <w:tcW w:w="1134" w:type="dxa"/>
            <w:tcBorders>
              <w:left w:val="single" w:sz="4" w:space="0" w:color="auto"/>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H</w:t>
            </w:r>
            <w:r w:rsidRPr="000B43BC">
              <w:rPr>
                <w:rFonts w:ascii="ＭＳ 明朝" w:hAnsi="ＭＳ 明朝"/>
                <w:sz w:val="20"/>
                <w:szCs w:val="20"/>
              </w:rPr>
              <w:t>30</w:t>
            </w:r>
            <w:r w:rsidRPr="000B43BC">
              <w:rPr>
                <w:rFonts w:ascii="ＭＳ 明朝" w:hAnsi="ＭＳ 明朝" w:hint="eastAsia"/>
                <w:sz w:val="20"/>
                <w:szCs w:val="20"/>
              </w:rPr>
              <w:t>年度決算</w:t>
            </w:r>
          </w:p>
        </w:tc>
        <w:tc>
          <w:tcPr>
            <w:tcW w:w="1134" w:type="dxa"/>
            <w:tcBorders>
              <w:left w:val="single" w:sz="4" w:space="0" w:color="auto"/>
              <w:bottom w:val="single" w:sz="4" w:space="0" w:color="auto"/>
              <w:right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R1年度</w:t>
            </w:r>
          </w:p>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R2年度</w:t>
            </w:r>
          </w:p>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R3年度</w:t>
            </w:r>
          </w:p>
          <w:p w:rsidR="007E312F" w:rsidRPr="000B43BC" w:rsidRDefault="007E312F" w:rsidP="00760EC1">
            <w:pPr>
              <w:spacing w:line="280" w:lineRule="exact"/>
              <w:jc w:val="center"/>
              <w:rPr>
                <w:rFonts w:ascii="ＭＳ 明朝" w:hAnsi="ＭＳ 明朝"/>
                <w:sz w:val="20"/>
                <w:szCs w:val="20"/>
              </w:rPr>
            </w:pPr>
            <w:r w:rsidRPr="000B43BC">
              <w:rPr>
                <w:rFonts w:ascii="ＭＳ 明朝" w:hAnsi="ＭＳ 明朝" w:hint="eastAsia"/>
                <w:sz w:val="20"/>
                <w:szCs w:val="20"/>
              </w:rPr>
              <w:t>決算</w:t>
            </w:r>
          </w:p>
        </w:tc>
      </w:tr>
      <w:tr w:rsidR="00475FFC" w:rsidRPr="000B43BC" w:rsidTr="00760EC1">
        <w:tc>
          <w:tcPr>
            <w:tcW w:w="1242" w:type="dxa"/>
            <w:tcBorders>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幼稚園</w:t>
            </w:r>
          </w:p>
        </w:tc>
        <w:tc>
          <w:tcPr>
            <w:tcW w:w="1134" w:type="dxa"/>
            <w:tcBorders>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83.0%</w:t>
            </w:r>
          </w:p>
        </w:tc>
        <w:tc>
          <w:tcPr>
            <w:tcW w:w="1134" w:type="dxa"/>
            <w:tcBorders>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83.4%</w:t>
            </w:r>
          </w:p>
        </w:tc>
        <w:tc>
          <w:tcPr>
            <w:tcW w:w="1134" w:type="dxa"/>
            <w:tcBorders>
              <w:left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84.0%</w:t>
            </w:r>
          </w:p>
        </w:tc>
        <w:tc>
          <w:tcPr>
            <w:tcW w:w="1134" w:type="dxa"/>
            <w:tcBorders>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85.5</w:t>
            </w:r>
            <w:r w:rsidRPr="000B43BC">
              <w:rPr>
                <w:rFonts w:ascii="ＭＳ 明朝" w:hAnsi="ＭＳ 明朝"/>
                <w:sz w:val="20"/>
                <w:szCs w:val="20"/>
              </w:rPr>
              <w:t>%</w:t>
            </w:r>
          </w:p>
        </w:tc>
        <w:tc>
          <w:tcPr>
            <w:tcW w:w="1134" w:type="dxa"/>
            <w:tcBorders>
              <w:left w:val="single" w:sz="4" w:space="0" w:color="auto"/>
              <w:bottom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8</w:t>
            </w:r>
            <w:r w:rsidRPr="000B43BC">
              <w:rPr>
                <w:rFonts w:ascii="ＭＳ 明朝" w:hAnsi="ＭＳ 明朝"/>
                <w:sz w:val="20"/>
                <w:szCs w:val="20"/>
              </w:rPr>
              <w:t>7.8%</w:t>
            </w:r>
          </w:p>
        </w:tc>
        <w:tc>
          <w:tcPr>
            <w:tcW w:w="1134" w:type="dxa"/>
            <w:tcBorders>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89.4%</w:t>
            </w:r>
          </w:p>
        </w:tc>
      </w:tr>
      <w:tr w:rsidR="00475FFC" w:rsidRPr="000B43BC" w:rsidTr="00760EC1">
        <w:tc>
          <w:tcPr>
            <w:tcW w:w="1242" w:type="dxa"/>
            <w:tcBorders>
              <w:top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小学校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94.1%</w:t>
            </w:r>
          </w:p>
        </w:tc>
        <w:tc>
          <w:tcPr>
            <w:tcW w:w="1134" w:type="dxa"/>
            <w:tcBorders>
              <w:top w:val="single" w:sz="4" w:space="0" w:color="auto"/>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100.0%</w:t>
            </w:r>
          </w:p>
        </w:tc>
      </w:tr>
      <w:tr w:rsidR="00475FFC" w:rsidRPr="000B43BC" w:rsidTr="00760EC1">
        <w:tc>
          <w:tcPr>
            <w:tcW w:w="1242" w:type="dxa"/>
            <w:tcBorders>
              <w:top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中学校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98.4%</w:t>
            </w:r>
          </w:p>
        </w:tc>
        <w:tc>
          <w:tcPr>
            <w:tcW w:w="1134" w:type="dxa"/>
            <w:tcBorders>
              <w:top w:val="single" w:sz="4" w:space="0" w:color="auto"/>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100.0%</w:t>
            </w:r>
          </w:p>
        </w:tc>
      </w:tr>
      <w:tr w:rsidR="00475FFC" w:rsidRPr="000B43BC" w:rsidTr="00760EC1">
        <w:tc>
          <w:tcPr>
            <w:tcW w:w="1242" w:type="dxa"/>
            <w:tcBorders>
              <w:top w:val="single" w:sz="4" w:space="0" w:color="auto"/>
              <w:bottom w:val="single" w:sz="4" w:space="0" w:color="auto"/>
              <w:right w:val="single" w:sz="4" w:space="0" w:color="auto"/>
            </w:tcBorders>
            <w:shd w:val="clear" w:color="auto" w:fill="FFFFFF"/>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高校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97.9%</w:t>
            </w:r>
          </w:p>
        </w:tc>
        <w:tc>
          <w:tcPr>
            <w:tcW w:w="1134" w:type="dxa"/>
            <w:tcBorders>
              <w:top w:val="single" w:sz="4" w:space="0" w:color="auto"/>
              <w:left w:val="single" w:sz="4" w:space="0" w:color="auto"/>
              <w:bottom w:val="single" w:sz="4" w:space="0" w:color="auto"/>
            </w:tcBorders>
            <w:shd w:val="clear" w:color="auto" w:fill="FFFFFF"/>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99.0%</w:t>
            </w:r>
          </w:p>
        </w:tc>
      </w:tr>
      <w:tr w:rsidR="00475FFC" w:rsidRPr="000B43BC" w:rsidTr="007E312F">
        <w:tc>
          <w:tcPr>
            <w:tcW w:w="1242" w:type="dxa"/>
            <w:tcBorders>
              <w:top w:val="single" w:sz="4" w:space="0" w:color="auto"/>
              <w:bottom w:val="single" w:sz="4" w:space="0" w:color="auto"/>
              <w:righ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専修学校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trike/>
                <w:sz w:val="20"/>
                <w:szCs w:val="20"/>
              </w:rPr>
            </w:pPr>
            <w:r w:rsidRPr="000B43BC">
              <w:rPr>
                <w:rFonts w:ascii="ＭＳ 明朝" w:hAnsi="ＭＳ 明朝" w:hint="eastAsia"/>
                <w:sz w:val="20"/>
                <w:szCs w:val="20"/>
              </w:rPr>
              <w:t>54.5%</w:t>
            </w:r>
          </w:p>
        </w:tc>
        <w:tc>
          <w:tcPr>
            <w:tcW w:w="1134" w:type="dxa"/>
            <w:tcBorders>
              <w:top w:val="single" w:sz="4" w:space="0" w:color="auto"/>
              <w:left w:val="single" w:sz="4" w:space="0" w:color="auto"/>
              <w:bottom w:val="single" w:sz="4" w:space="0" w:color="auto"/>
              <w:right w:val="single" w:sz="4" w:space="0" w:color="auto"/>
            </w:tcBorders>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55.4%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61.8</w:t>
            </w:r>
            <w:r w:rsidRPr="000B43BC">
              <w:rPr>
                <w:rFonts w:ascii="ＭＳ 明朝" w:hAnsi="ＭＳ 明朝"/>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75.6</w:t>
            </w:r>
            <w:r w:rsidRPr="000B43BC">
              <w:rPr>
                <w:rFonts w:ascii="ＭＳ 明朝" w:hAnsi="ＭＳ 明朝"/>
                <w:sz w:val="20"/>
                <w:szCs w:val="20"/>
              </w:rPr>
              <w:t>%</w:t>
            </w:r>
          </w:p>
        </w:tc>
        <w:tc>
          <w:tcPr>
            <w:tcW w:w="1134" w:type="dxa"/>
            <w:tcBorders>
              <w:top w:val="single" w:sz="4" w:space="0" w:color="auto"/>
              <w:left w:val="single" w:sz="4" w:space="0" w:color="auto"/>
              <w:bottom w:val="single" w:sz="4" w:space="0" w:color="auto"/>
            </w:tcBorders>
            <w:shd w:val="clear" w:color="auto" w:fill="auto"/>
            <w:vAlign w:val="center"/>
          </w:tcPr>
          <w:p w:rsidR="00475FFC" w:rsidRPr="000B43BC" w:rsidRDefault="00475FFC" w:rsidP="00475FFC">
            <w:pPr>
              <w:spacing w:line="280" w:lineRule="exact"/>
              <w:jc w:val="center"/>
              <w:rPr>
                <w:rFonts w:ascii="ＭＳ 明朝" w:hAnsi="ＭＳ 明朝"/>
                <w:sz w:val="20"/>
                <w:szCs w:val="20"/>
              </w:rPr>
            </w:pPr>
            <w:r w:rsidRPr="000B43BC">
              <w:rPr>
                <w:rFonts w:ascii="ＭＳ 明朝" w:hAnsi="ＭＳ 明朝" w:hint="eastAsia"/>
                <w:sz w:val="20"/>
                <w:szCs w:val="20"/>
              </w:rPr>
              <w:t>7</w:t>
            </w:r>
            <w:r w:rsidRPr="000B43BC">
              <w:rPr>
                <w:rFonts w:ascii="ＭＳ 明朝" w:hAnsi="ＭＳ 明朝"/>
                <w:sz w:val="20"/>
                <w:szCs w:val="20"/>
              </w:rPr>
              <w:t>8.5%</w:t>
            </w:r>
          </w:p>
        </w:tc>
        <w:tc>
          <w:tcPr>
            <w:tcW w:w="1134" w:type="dxa"/>
            <w:tcBorders>
              <w:top w:val="single" w:sz="4" w:space="0" w:color="auto"/>
              <w:left w:val="single" w:sz="4" w:space="0" w:color="auto"/>
              <w:bottom w:val="single" w:sz="4" w:space="0" w:color="auto"/>
            </w:tcBorders>
            <w:vAlign w:val="center"/>
          </w:tcPr>
          <w:p w:rsidR="00475FFC" w:rsidRPr="00617008" w:rsidRDefault="00475FFC" w:rsidP="00475FFC">
            <w:pPr>
              <w:spacing w:line="280" w:lineRule="exact"/>
              <w:jc w:val="center"/>
              <w:rPr>
                <w:rFonts w:ascii="ＭＳ 明朝" w:hAnsi="ＭＳ 明朝"/>
                <w:sz w:val="20"/>
                <w:szCs w:val="20"/>
              </w:rPr>
            </w:pPr>
            <w:r w:rsidRPr="00617008">
              <w:rPr>
                <w:rFonts w:ascii="ＭＳ 明朝" w:hAnsi="ＭＳ 明朝" w:hint="eastAsia"/>
                <w:sz w:val="20"/>
                <w:szCs w:val="20"/>
              </w:rPr>
              <w:t>78.2%</w:t>
            </w:r>
          </w:p>
        </w:tc>
      </w:tr>
    </w:tbl>
    <w:p w:rsidR="00ED5A4B" w:rsidRDefault="00ED5A4B"/>
    <w:p w:rsidR="00ED5A4B" w:rsidRDefault="00ED5A4B">
      <w:pPr>
        <w:widowControl/>
        <w:jc w:val="left"/>
      </w:pPr>
      <w:r>
        <w:br w:type="page"/>
      </w:r>
    </w:p>
    <w:p w:rsidR="007E312F" w:rsidRPr="000B43BC" w:rsidRDefault="007E312F"/>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6"/>
        <w:gridCol w:w="1762"/>
        <w:gridCol w:w="1762"/>
        <w:gridCol w:w="1762"/>
        <w:gridCol w:w="1762"/>
        <w:gridCol w:w="1762"/>
        <w:gridCol w:w="1762"/>
        <w:gridCol w:w="1763"/>
      </w:tblGrid>
      <w:tr w:rsidR="008E3446" w:rsidRPr="000B43BC" w:rsidTr="00760EC1">
        <w:trPr>
          <w:cantSplit/>
          <w:trHeight w:val="340"/>
        </w:trPr>
        <w:tc>
          <w:tcPr>
            <w:tcW w:w="2266" w:type="dxa"/>
            <w:vMerge w:val="restart"/>
            <w:tcBorders>
              <w:top w:val="single" w:sz="12" w:space="0" w:color="auto"/>
              <w:left w:val="single" w:sz="12" w:space="0" w:color="auto"/>
              <w:right w:val="single" w:sz="12" w:space="0" w:color="auto"/>
            </w:tcBorders>
            <w:shd w:val="clear" w:color="auto" w:fill="BFBFBF"/>
            <w:vAlign w:val="center"/>
          </w:tcPr>
          <w:p w:rsidR="008E3446" w:rsidRPr="000B43BC" w:rsidRDefault="008E3446" w:rsidP="008E3446">
            <w:pPr>
              <w:spacing w:line="26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指標</w:t>
            </w:r>
          </w:p>
        </w:tc>
        <w:tc>
          <w:tcPr>
            <w:tcW w:w="1762" w:type="dxa"/>
            <w:vMerge w:val="restart"/>
            <w:tcBorders>
              <w:top w:val="single" w:sz="12" w:space="0" w:color="auto"/>
              <w:left w:val="single" w:sz="12" w:space="0" w:color="auto"/>
              <w:right w:val="single" w:sz="12" w:space="0" w:color="auto"/>
            </w:tcBorders>
            <w:shd w:val="clear" w:color="auto" w:fill="BFBFBF"/>
            <w:vAlign w:val="center"/>
          </w:tcPr>
          <w:p w:rsidR="008E3446" w:rsidRPr="000B43BC" w:rsidRDefault="008E3446" w:rsidP="008E3446">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目標値</w:t>
            </w:r>
          </w:p>
          <w:p w:rsidR="008E3446" w:rsidRPr="000B43BC" w:rsidRDefault="008E3446" w:rsidP="008E3446">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（目標年次）</w:t>
            </w:r>
          </w:p>
        </w:tc>
        <w:tc>
          <w:tcPr>
            <w:tcW w:w="10573" w:type="dxa"/>
            <w:gridSpan w:val="6"/>
            <w:tcBorders>
              <w:top w:val="single" w:sz="12" w:space="0" w:color="auto"/>
              <w:left w:val="single" w:sz="12" w:space="0" w:color="auto"/>
              <w:bottom w:val="single" w:sz="4" w:space="0" w:color="auto"/>
              <w:right w:val="single" w:sz="12" w:space="0" w:color="auto"/>
            </w:tcBorders>
            <w:shd w:val="clear" w:color="auto" w:fill="BFBFBF"/>
            <w:vAlign w:val="center"/>
          </w:tcPr>
          <w:p w:rsidR="008E3446" w:rsidRPr="000B43BC" w:rsidRDefault="008E3446" w:rsidP="008E3446">
            <w:pPr>
              <w:spacing w:line="260" w:lineRule="exact"/>
              <w:jc w:val="center"/>
              <w:rPr>
                <w:rFonts w:ascii="ＭＳ 明朝" w:hAnsi="ＭＳ 明朝"/>
                <w:sz w:val="20"/>
                <w:szCs w:val="20"/>
              </w:rPr>
            </w:pPr>
            <w:r w:rsidRPr="000B43BC">
              <w:rPr>
                <w:rFonts w:ascii="ＭＳ ゴシック" w:eastAsia="ＭＳ ゴシック" w:hAnsi="ＭＳ ゴシック" w:hint="eastAsia"/>
                <w:b/>
                <w:sz w:val="22"/>
                <w:szCs w:val="22"/>
              </w:rPr>
              <w:t>実績値</w:t>
            </w:r>
          </w:p>
        </w:tc>
      </w:tr>
      <w:tr w:rsidR="008E3446" w:rsidRPr="000B43BC" w:rsidTr="00760EC1">
        <w:trPr>
          <w:cantSplit/>
          <w:trHeight w:val="255"/>
        </w:trPr>
        <w:tc>
          <w:tcPr>
            <w:tcW w:w="2266" w:type="dxa"/>
            <w:vMerge/>
            <w:tcBorders>
              <w:left w:val="single" w:sz="12" w:space="0" w:color="auto"/>
              <w:right w:val="single" w:sz="12" w:space="0" w:color="auto"/>
            </w:tcBorders>
            <w:shd w:val="clear" w:color="auto" w:fill="BFBFBF"/>
            <w:vAlign w:val="center"/>
          </w:tcPr>
          <w:p w:rsidR="008E3446" w:rsidRPr="000B43BC" w:rsidRDefault="008E3446" w:rsidP="008E3446">
            <w:pPr>
              <w:spacing w:line="260" w:lineRule="exact"/>
              <w:jc w:val="center"/>
              <w:rPr>
                <w:rFonts w:ascii="ＭＳ ゴシック" w:eastAsia="ＭＳ ゴシック" w:hAnsi="ＭＳ ゴシック"/>
                <w:b/>
                <w:sz w:val="22"/>
                <w:szCs w:val="22"/>
              </w:rPr>
            </w:pPr>
          </w:p>
        </w:tc>
        <w:tc>
          <w:tcPr>
            <w:tcW w:w="1762" w:type="dxa"/>
            <w:vMerge/>
            <w:tcBorders>
              <w:left w:val="single" w:sz="12" w:space="0" w:color="auto"/>
              <w:right w:val="single" w:sz="12" w:space="0" w:color="auto"/>
            </w:tcBorders>
            <w:shd w:val="clear" w:color="auto" w:fill="BFBFBF"/>
            <w:vAlign w:val="center"/>
          </w:tcPr>
          <w:p w:rsidR="008E3446" w:rsidRPr="000B43BC" w:rsidRDefault="008E3446" w:rsidP="008E3446">
            <w:pPr>
              <w:spacing w:line="240" w:lineRule="exact"/>
              <w:jc w:val="center"/>
              <w:rPr>
                <w:rFonts w:ascii="ＭＳ ゴシック" w:eastAsia="ＭＳ ゴシック" w:hAnsi="ＭＳ ゴシック"/>
                <w:b/>
                <w:sz w:val="22"/>
                <w:szCs w:val="22"/>
              </w:rPr>
            </w:pPr>
          </w:p>
        </w:tc>
        <w:tc>
          <w:tcPr>
            <w:tcW w:w="1762" w:type="dxa"/>
            <w:tcBorders>
              <w:top w:val="single" w:sz="4" w:space="0" w:color="auto"/>
              <w:left w:val="single" w:sz="12" w:space="0" w:color="auto"/>
              <w:bottom w:val="single" w:sz="12" w:space="0" w:color="auto"/>
              <w:right w:val="single" w:sz="12" w:space="0" w:color="auto"/>
            </w:tcBorders>
            <w:shd w:val="clear" w:color="auto" w:fill="BFBFBF"/>
            <w:vAlign w:val="center"/>
          </w:tcPr>
          <w:p w:rsidR="008E3446" w:rsidRPr="000B43BC" w:rsidRDefault="008E3446" w:rsidP="008E3446">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計画策定時</w:t>
            </w:r>
          </w:p>
        </w:tc>
        <w:tc>
          <w:tcPr>
            <w:tcW w:w="1762" w:type="dxa"/>
            <w:tcBorders>
              <w:top w:val="single" w:sz="4" w:space="0" w:color="auto"/>
              <w:left w:val="single" w:sz="12" w:space="0" w:color="auto"/>
              <w:bottom w:val="single" w:sz="12" w:space="0" w:color="auto"/>
              <w:right w:val="single" w:sz="12" w:space="0" w:color="auto"/>
            </w:tcBorders>
            <w:shd w:val="clear" w:color="auto" w:fill="BFBFBF"/>
            <w:vAlign w:val="center"/>
          </w:tcPr>
          <w:p w:rsidR="008E3446" w:rsidRPr="000B43BC" w:rsidRDefault="008E3446" w:rsidP="008E3446">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H30</w:t>
            </w:r>
          </w:p>
        </w:tc>
        <w:tc>
          <w:tcPr>
            <w:tcW w:w="1762" w:type="dxa"/>
            <w:tcBorders>
              <w:top w:val="single" w:sz="4" w:space="0" w:color="auto"/>
              <w:left w:val="single" w:sz="12" w:space="0" w:color="auto"/>
              <w:bottom w:val="single" w:sz="12" w:space="0" w:color="auto"/>
              <w:right w:val="single" w:sz="12" w:space="0" w:color="auto"/>
            </w:tcBorders>
            <w:shd w:val="clear" w:color="auto" w:fill="BFBFBF"/>
            <w:vAlign w:val="center"/>
          </w:tcPr>
          <w:p w:rsidR="008E3446" w:rsidRPr="000B43BC" w:rsidRDefault="008E3446" w:rsidP="008E3446">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R1</w:t>
            </w:r>
          </w:p>
        </w:tc>
        <w:tc>
          <w:tcPr>
            <w:tcW w:w="1762" w:type="dxa"/>
            <w:tcBorders>
              <w:top w:val="single" w:sz="4" w:space="0" w:color="auto"/>
              <w:left w:val="single" w:sz="12" w:space="0" w:color="auto"/>
              <w:bottom w:val="single" w:sz="12" w:space="0" w:color="auto"/>
              <w:right w:val="single" w:sz="12" w:space="0" w:color="auto"/>
            </w:tcBorders>
            <w:shd w:val="clear" w:color="auto" w:fill="BFBFBF"/>
            <w:vAlign w:val="center"/>
          </w:tcPr>
          <w:p w:rsidR="008E3446" w:rsidRPr="000B43BC" w:rsidRDefault="008E3446" w:rsidP="008E3446">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R2</w:t>
            </w:r>
          </w:p>
        </w:tc>
        <w:tc>
          <w:tcPr>
            <w:tcW w:w="1762" w:type="dxa"/>
            <w:tcBorders>
              <w:top w:val="single" w:sz="4" w:space="0" w:color="auto"/>
              <w:left w:val="single" w:sz="12" w:space="0" w:color="auto"/>
              <w:bottom w:val="single" w:sz="12" w:space="0" w:color="auto"/>
              <w:right w:val="single" w:sz="12" w:space="0" w:color="auto"/>
            </w:tcBorders>
            <w:shd w:val="clear" w:color="auto" w:fill="BFBFBF"/>
            <w:vAlign w:val="center"/>
          </w:tcPr>
          <w:p w:rsidR="008E3446" w:rsidRPr="000B43BC" w:rsidRDefault="008E3446" w:rsidP="008E3446">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R3</w:t>
            </w:r>
          </w:p>
        </w:tc>
        <w:tc>
          <w:tcPr>
            <w:tcW w:w="1763" w:type="dxa"/>
            <w:tcBorders>
              <w:top w:val="single" w:sz="4" w:space="0" w:color="auto"/>
              <w:left w:val="single" w:sz="12" w:space="0" w:color="auto"/>
              <w:bottom w:val="single" w:sz="12" w:space="0" w:color="auto"/>
              <w:right w:val="single" w:sz="12" w:space="0" w:color="auto"/>
            </w:tcBorders>
            <w:shd w:val="clear" w:color="auto" w:fill="BFBFBF"/>
            <w:vAlign w:val="center"/>
          </w:tcPr>
          <w:p w:rsidR="008E3446" w:rsidRPr="000B43BC" w:rsidRDefault="008E3446" w:rsidP="008E3446">
            <w:pPr>
              <w:spacing w:line="240" w:lineRule="exact"/>
              <w:jc w:val="center"/>
              <w:rPr>
                <w:rFonts w:ascii="ＭＳ ゴシック" w:eastAsia="ＭＳ ゴシック" w:hAnsi="ＭＳ ゴシック"/>
                <w:b/>
                <w:sz w:val="22"/>
                <w:szCs w:val="22"/>
              </w:rPr>
            </w:pPr>
            <w:r w:rsidRPr="000B43BC">
              <w:rPr>
                <w:rFonts w:ascii="ＭＳ ゴシック" w:eastAsia="ＭＳ ゴシック" w:hAnsi="ＭＳ ゴシック" w:hint="eastAsia"/>
                <w:b/>
                <w:sz w:val="22"/>
                <w:szCs w:val="22"/>
              </w:rPr>
              <w:t>R4</w:t>
            </w:r>
          </w:p>
        </w:tc>
      </w:tr>
      <w:tr w:rsidR="00475FFC" w:rsidRPr="000B43BC" w:rsidTr="009455AE">
        <w:trPr>
          <w:cantSplit/>
          <w:trHeight w:val="1950"/>
        </w:trPr>
        <w:tc>
          <w:tcPr>
            <w:tcW w:w="2266" w:type="dxa"/>
            <w:vMerge w:val="restart"/>
            <w:tcBorders>
              <w:top w:val="single" w:sz="12" w:space="0" w:color="auto"/>
              <w:left w:val="single" w:sz="12" w:space="0" w:color="auto"/>
              <w:right w:val="single" w:sz="12" w:space="0" w:color="auto"/>
            </w:tcBorders>
            <w:vAlign w:val="center"/>
          </w:tcPr>
          <w:p w:rsidR="00475FFC" w:rsidRPr="000B43BC" w:rsidRDefault="00475FFC" w:rsidP="00475FFC">
            <w:pPr>
              <w:spacing w:line="260" w:lineRule="exact"/>
              <w:rPr>
                <w:rFonts w:ascii="Meiryo UI" w:eastAsia="Meiryo UI" w:hAnsi="Meiryo UI"/>
                <w:szCs w:val="20"/>
              </w:rPr>
            </w:pPr>
            <w:r w:rsidRPr="000B43BC">
              <w:rPr>
                <w:rFonts w:ascii="ＭＳ ゴシック" w:eastAsia="ＭＳ ゴシック" w:hAnsi="ＭＳ ゴシック" w:hint="eastAsia"/>
                <w:szCs w:val="21"/>
              </w:rPr>
              <w:t>○指標6</w:t>
            </w:r>
            <w:r w:rsidRPr="000B43BC">
              <w:rPr>
                <w:rFonts w:ascii="ＭＳ ゴシック" w:eastAsia="ＭＳ ゴシック" w:hAnsi="ＭＳ ゴシック"/>
                <w:szCs w:val="21"/>
              </w:rPr>
              <w:t>1</w:t>
            </w:r>
          </w:p>
          <w:p w:rsidR="00475FFC" w:rsidRPr="000B43BC" w:rsidRDefault="00475FFC" w:rsidP="00475FFC">
            <w:pPr>
              <w:spacing w:line="28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私立学校の耐震化率</w:t>
            </w:r>
          </w:p>
          <w:p w:rsidR="00475FFC" w:rsidRPr="000B43BC" w:rsidRDefault="00475FFC" w:rsidP="00475FFC">
            <w:pPr>
              <w:spacing w:line="280" w:lineRule="exact"/>
              <w:rPr>
                <w:rFonts w:ascii="ＭＳ ゴシック" w:eastAsia="ＭＳ ゴシック" w:hAnsi="ＭＳ ゴシック"/>
                <w:szCs w:val="21"/>
              </w:rPr>
            </w:pPr>
            <w:r w:rsidRPr="000B43BC">
              <w:rPr>
                <w:rFonts w:ascii="ＭＳ ゴシック" w:eastAsia="ＭＳ ゴシック" w:hAnsi="ＭＳ ゴシック" w:hint="eastAsia"/>
                <w:szCs w:val="21"/>
              </w:rPr>
              <w:t>【基本方針８指標47の再掲】</w:t>
            </w:r>
          </w:p>
        </w:tc>
        <w:tc>
          <w:tcPr>
            <w:tcW w:w="1762" w:type="dxa"/>
            <w:vMerge w:val="restart"/>
            <w:tcBorders>
              <w:top w:val="single" w:sz="12" w:space="0" w:color="auto"/>
              <w:left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全校種9</w:t>
            </w:r>
            <w:r w:rsidRPr="000B43BC">
              <w:rPr>
                <w:rFonts w:ascii="ＭＳ 明朝" w:hAnsi="ＭＳ 明朝"/>
                <w:sz w:val="20"/>
                <w:szCs w:val="20"/>
              </w:rPr>
              <w:t>5</w:t>
            </w:r>
            <w:r w:rsidRPr="000B43BC">
              <w:rPr>
                <w:rFonts w:ascii="ＭＳ 明朝" w:hAnsi="ＭＳ 明朝" w:hint="eastAsia"/>
                <w:sz w:val="20"/>
                <w:szCs w:val="20"/>
              </w:rPr>
              <w:t>%以上をめざす</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（令和２年度）</w:t>
            </w:r>
          </w:p>
        </w:tc>
        <w:tc>
          <w:tcPr>
            <w:tcW w:w="1762" w:type="dxa"/>
            <w:vMerge w:val="restart"/>
            <w:tcBorders>
              <w:top w:val="single" w:sz="12" w:space="0" w:color="auto"/>
              <w:left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 xml:space="preserve">幼稚園：84.5%　</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小学校：96.9%</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中学校：92.5%</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高校　：83.0%</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高等専修学校:</w:t>
            </w:r>
          </w:p>
          <w:p w:rsidR="00475FFC" w:rsidRPr="000B43BC" w:rsidRDefault="00475FFC" w:rsidP="00475FFC">
            <w:pPr>
              <w:spacing w:line="260" w:lineRule="exact"/>
              <w:ind w:firstLineChars="100" w:firstLine="200"/>
              <w:rPr>
                <w:rFonts w:ascii="ＭＳ 明朝" w:hAnsi="ＭＳ 明朝"/>
                <w:sz w:val="20"/>
                <w:szCs w:val="20"/>
              </w:rPr>
            </w:pPr>
            <w:r w:rsidRPr="000B43BC">
              <w:rPr>
                <w:rFonts w:ascii="ＭＳ 明朝" w:hAnsi="ＭＳ 明朝" w:hint="eastAsia"/>
                <w:sz w:val="20"/>
                <w:szCs w:val="20"/>
              </w:rPr>
              <w:t>89.7%</w:t>
            </w:r>
          </w:p>
          <w:p w:rsidR="00475FFC" w:rsidRPr="000B43BC" w:rsidRDefault="00475FFC" w:rsidP="00475FFC">
            <w:pPr>
              <w:spacing w:line="260" w:lineRule="exact"/>
              <w:ind w:firstLineChars="100" w:firstLine="200"/>
              <w:rPr>
                <w:rFonts w:ascii="ＭＳ 明朝" w:hAnsi="ＭＳ 明朝"/>
                <w:sz w:val="20"/>
                <w:szCs w:val="20"/>
              </w:rPr>
            </w:pPr>
          </w:p>
          <w:p w:rsidR="00475FFC" w:rsidRPr="000B43BC" w:rsidRDefault="00475FFC" w:rsidP="00475FFC">
            <w:pPr>
              <w:spacing w:line="200" w:lineRule="exact"/>
              <w:rPr>
                <w:rFonts w:ascii="ＭＳ 明朝" w:hAnsi="ＭＳ 明朝"/>
                <w:sz w:val="16"/>
                <w:szCs w:val="20"/>
              </w:rPr>
            </w:pPr>
            <w:r w:rsidRPr="000B43BC">
              <w:rPr>
                <w:rFonts w:ascii="ＭＳ 明朝" w:hAnsi="ＭＳ 明朝" w:hint="eastAsia"/>
                <w:sz w:val="16"/>
                <w:szCs w:val="20"/>
              </w:rPr>
              <w:t>※「幼稚園」には、私学助成園から子ども・子育て支援新制度へ移行した園を含む</w:t>
            </w:r>
          </w:p>
          <w:p w:rsidR="00475FFC" w:rsidRPr="000B43BC" w:rsidRDefault="00475FFC" w:rsidP="00475FFC">
            <w:pPr>
              <w:spacing w:line="200" w:lineRule="exact"/>
              <w:rPr>
                <w:rFonts w:ascii="ＭＳ 明朝" w:hAnsi="ＭＳ 明朝"/>
                <w:sz w:val="16"/>
                <w:szCs w:val="20"/>
              </w:rPr>
            </w:pPr>
            <w:r w:rsidRPr="000B43BC">
              <w:rPr>
                <w:rFonts w:ascii="ＭＳ 明朝" w:hAnsi="ＭＳ 明朝" w:hint="eastAsia"/>
                <w:sz w:val="16"/>
                <w:szCs w:val="20"/>
              </w:rPr>
              <w:t>※「高校」には「中等教育学校」を含む</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(平成29年４月１日時点)</w:t>
            </w:r>
          </w:p>
        </w:tc>
        <w:tc>
          <w:tcPr>
            <w:tcW w:w="1762" w:type="dxa"/>
            <w:tcBorders>
              <w:top w:val="single" w:sz="12" w:space="0" w:color="auto"/>
              <w:left w:val="single" w:sz="12" w:space="0" w:color="auto"/>
              <w:bottom w:val="dashSmallGap" w:sz="4" w:space="0" w:color="auto"/>
              <w:right w:val="single" w:sz="12" w:space="0" w:color="auto"/>
            </w:tcBorders>
            <w:shd w:val="clear" w:color="auto" w:fill="auto"/>
          </w:tcPr>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幼稚園：</w:t>
            </w:r>
            <w:r w:rsidRPr="000B43BC">
              <w:rPr>
                <w:rFonts w:ascii="ＭＳ 明朝" w:hAnsi="ＭＳ 明朝"/>
                <w:sz w:val="20"/>
                <w:szCs w:val="20"/>
              </w:rPr>
              <w:t>87.8</w:t>
            </w:r>
            <w:r w:rsidRPr="000B43BC">
              <w:rPr>
                <w:rFonts w:ascii="ＭＳ 明朝" w:hAnsi="ＭＳ 明朝" w:hint="eastAsia"/>
                <w:sz w:val="20"/>
                <w:szCs w:val="20"/>
              </w:rPr>
              <w:t>%</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小学校：</w:t>
            </w:r>
            <w:r w:rsidRPr="000B43BC">
              <w:rPr>
                <w:rFonts w:ascii="ＭＳ 明朝" w:hAnsi="ＭＳ 明朝"/>
                <w:sz w:val="20"/>
                <w:szCs w:val="20"/>
              </w:rPr>
              <w:t>97.0</w:t>
            </w:r>
            <w:r w:rsidRPr="000B43BC">
              <w:rPr>
                <w:rFonts w:ascii="ＭＳ 明朝" w:hAnsi="ＭＳ 明朝" w:hint="eastAsia"/>
                <w:sz w:val="20"/>
                <w:szCs w:val="20"/>
              </w:rPr>
              <w:t>%</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中学校：92.5%</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高校　：8</w:t>
            </w:r>
            <w:r w:rsidRPr="000B43BC">
              <w:rPr>
                <w:rFonts w:ascii="ＭＳ 明朝" w:hAnsi="ＭＳ 明朝"/>
                <w:sz w:val="20"/>
                <w:szCs w:val="20"/>
              </w:rPr>
              <w:t>5.6</w:t>
            </w:r>
            <w:r w:rsidRPr="000B43BC">
              <w:rPr>
                <w:rFonts w:ascii="ＭＳ 明朝" w:hAnsi="ＭＳ 明朝" w:hint="eastAsia"/>
                <w:sz w:val="20"/>
                <w:szCs w:val="20"/>
              </w:rPr>
              <w:t>%</w:t>
            </w:r>
          </w:p>
          <w:p w:rsidR="00475FFC" w:rsidRPr="000B43BC" w:rsidRDefault="00475FFC" w:rsidP="00475FFC">
            <w:pPr>
              <w:spacing w:line="260" w:lineRule="exact"/>
              <w:rPr>
                <w:rFonts w:ascii="ＭＳ 明朝" w:hAnsi="ＭＳ 明朝"/>
                <w:sz w:val="20"/>
                <w:szCs w:val="20"/>
              </w:rPr>
            </w:pPr>
            <w:r w:rsidRPr="000B43BC">
              <w:rPr>
                <w:rFonts w:ascii="ＭＳ 明朝" w:hAnsi="ＭＳ 明朝" w:hint="eastAsia"/>
                <w:sz w:val="20"/>
                <w:szCs w:val="20"/>
              </w:rPr>
              <w:t>高等専修学校:</w:t>
            </w:r>
          </w:p>
          <w:p w:rsidR="00475FFC" w:rsidRPr="000B43BC" w:rsidRDefault="00475FFC" w:rsidP="00F06DA8">
            <w:pPr>
              <w:spacing w:line="260" w:lineRule="exact"/>
              <w:jc w:val="center"/>
              <w:rPr>
                <w:rFonts w:ascii="ＭＳ 明朝" w:hAnsi="ＭＳ 明朝"/>
                <w:sz w:val="20"/>
                <w:szCs w:val="20"/>
              </w:rPr>
            </w:pPr>
            <w:r w:rsidRPr="000B43BC">
              <w:rPr>
                <w:rFonts w:ascii="ＭＳ 明朝" w:hAnsi="ＭＳ 明朝" w:hint="eastAsia"/>
                <w:sz w:val="20"/>
                <w:szCs w:val="20"/>
              </w:rPr>
              <w:t>92.7%</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w w:val="94"/>
                <w:kern w:val="0"/>
                <w:sz w:val="20"/>
                <w:szCs w:val="20"/>
                <w:fitText w:val="1600" w:id="-1975352576"/>
              </w:rPr>
              <w:t>(平成29年度実績</w:t>
            </w:r>
            <w:r w:rsidRPr="000B43BC">
              <w:rPr>
                <w:rFonts w:ascii="ＭＳ 明朝" w:hAnsi="ＭＳ 明朝" w:hint="eastAsia"/>
                <w:spacing w:val="6"/>
                <w:w w:val="94"/>
                <w:kern w:val="0"/>
                <w:sz w:val="20"/>
                <w:szCs w:val="20"/>
                <w:fitText w:val="1600" w:id="-1975352576"/>
              </w:rPr>
              <w:t>)</w:t>
            </w:r>
          </w:p>
          <w:p w:rsidR="00475FFC" w:rsidRPr="000B43BC" w:rsidRDefault="00475FFC" w:rsidP="00475FFC">
            <w:pPr>
              <w:spacing w:line="260" w:lineRule="exact"/>
              <w:jc w:val="left"/>
              <w:rPr>
                <w:rFonts w:ascii="ＭＳ 明朝" w:hAnsi="ＭＳ 明朝"/>
                <w:sz w:val="18"/>
                <w:szCs w:val="20"/>
              </w:rPr>
            </w:pPr>
          </w:p>
          <w:p w:rsidR="00475FFC" w:rsidRPr="000B43BC" w:rsidRDefault="00475FFC" w:rsidP="00475FFC">
            <w:pPr>
              <w:spacing w:line="260" w:lineRule="exact"/>
              <w:jc w:val="left"/>
              <w:rPr>
                <w:rFonts w:ascii="ＭＳ 明朝" w:hAnsi="ＭＳ 明朝"/>
                <w:sz w:val="20"/>
                <w:szCs w:val="20"/>
              </w:rPr>
            </w:pPr>
          </w:p>
        </w:tc>
        <w:tc>
          <w:tcPr>
            <w:tcW w:w="1762" w:type="dxa"/>
            <w:tcBorders>
              <w:top w:val="single" w:sz="12"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幼稚園：</w:t>
            </w:r>
            <w:r w:rsidRPr="000B43BC">
              <w:rPr>
                <w:rFonts w:ascii="ＭＳ 明朝" w:hAnsi="ＭＳ 明朝"/>
                <w:sz w:val="20"/>
                <w:szCs w:val="20"/>
              </w:rPr>
              <w:t>9</w:t>
            </w:r>
            <w:r w:rsidRPr="000B43BC">
              <w:rPr>
                <w:rFonts w:ascii="ＭＳ 明朝" w:hAnsi="ＭＳ 明朝" w:hint="eastAsia"/>
                <w:sz w:val="20"/>
                <w:szCs w:val="20"/>
              </w:rPr>
              <w:t>0.</w:t>
            </w:r>
            <w:r w:rsidRPr="000B43BC">
              <w:rPr>
                <w:rFonts w:ascii="ＭＳ 明朝" w:hAnsi="ＭＳ 明朝"/>
                <w:sz w:val="20"/>
                <w:szCs w:val="20"/>
              </w:rPr>
              <w:t>5</w:t>
            </w:r>
            <w:r w:rsidRPr="000B43BC">
              <w:rPr>
                <w:rFonts w:ascii="ＭＳ 明朝" w:hAnsi="ＭＳ 明朝" w:hint="eastAsia"/>
                <w:sz w:val="20"/>
                <w:szCs w:val="20"/>
              </w:rPr>
              <w:t>%</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小学校：97.0%</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中学校：9</w:t>
            </w:r>
            <w:r w:rsidRPr="000B43BC">
              <w:rPr>
                <w:rFonts w:ascii="ＭＳ 明朝" w:hAnsi="ＭＳ 明朝"/>
                <w:sz w:val="20"/>
                <w:szCs w:val="20"/>
              </w:rPr>
              <w:t>7</w:t>
            </w:r>
            <w:r w:rsidRPr="000B43BC">
              <w:rPr>
                <w:rFonts w:ascii="ＭＳ 明朝" w:hAnsi="ＭＳ 明朝" w:hint="eastAsia"/>
                <w:sz w:val="20"/>
                <w:szCs w:val="20"/>
              </w:rPr>
              <w:t>.9%</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高校　：88.5%</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高等専修学校:</w:t>
            </w:r>
          </w:p>
          <w:p w:rsidR="00475FFC" w:rsidRPr="000B43BC" w:rsidRDefault="00475FFC" w:rsidP="00F06DA8">
            <w:pPr>
              <w:spacing w:line="260" w:lineRule="exact"/>
              <w:jc w:val="center"/>
              <w:rPr>
                <w:rFonts w:ascii="ＭＳ 明朝" w:hAnsi="ＭＳ 明朝"/>
                <w:sz w:val="20"/>
                <w:szCs w:val="20"/>
              </w:rPr>
            </w:pPr>
            <w:r w:rsidRPr="000B43BC">
              <w:rPr>
                <w:rFonts w:ascii="ＭＳ 明朝" w:hAnsi="ＭＳ 明朝"/>
                <w:sz w:val="20"/>
                <w:szCs w:val="20"/>
              </w:rPr>
              <w:t>92.7%</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w w:val="94"/>
                <w:kern w:val="0"/>
                <w:sz w:val="20"/>
                <w:szCs w:val="20"/>
                <w:fitText w:val="1600" w:id="-1975352575"/>
              </w:rPr>
              <w:t>(平成30年度実績</w:t>
            </w:r>
            <w:r w:rsidRPr="000B43BC">
              <w:rPr>
                <w:rFonts w:ascii="ＭＳ 明朝" w:hAnsi="ＭＳ 明朝" w:hint="eastAsia"/>
                <w:spacing w:val="6"/>
                <w:w w:val="94"/>
                <w:kern w:val="0"/>
                <w:sz w:val="20"/>
                <w:szCs w:val="20"/>
                <w:fitText w:val="1600" w:id="-1975352575"/>
              </w:rPr>
              <w:t>)</w:t>
            </w:r>
          </w:p>
          <w:p w:rsidR="00475FFC" w:rsidRPr="000B43BC" w:rsidRDefault="00475FFC" w:rsidP="00475FFC">
            <w:pPr>
              <w:spacing w:line="260" w:lineRule="exact"/>
              <w:jc w:val="left"/>
              <w:rPr>
                <w:rFonts w:ascii="ＭＳ 明朝" w:hAnsi="ＭＳ 明朝"/>
                <w:sz w:val="20"/>
                <w:szCs w:val="20"/>
              </w:rPr>
            </w:pPr>
          </w:p>
        </w:tc>
        <w:tc>
          <w:tcPr>
            <w:tcW w:w="1762" w:type="dxa"/>
            <w:tcBorders>
              <w:top w:val="single" w:sz="12" w:space="0" w:color="auto"/>
              <w:left w:val="single" w:sz="12" w:space="0" w:color="auto"/>
              <w:bottom w:val="dashSmallGap" w:sz="4" w:space="0" w:color="auto"/>
              <w:right w:val="single" w:sz="12" w:space="0" w:color="auto"/>
            </w:tcBorders>
          </w:tcPr>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幼稚園：92.4%</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小学校：97.0%</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中学校：100.0%</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高校　：91.2%</w:t>
            </w:r>
          </w:p>
          <w:p w:rsidR="00475FFC" w:rsidRPr="000B43BC" w:rsidRDefault="00475FFC" w:rsidP="00475FFC">
            <w:pPr>
              <w:spacing w:line="260" w:lineRule="exact"/>
              <w:jc w:val="left"/>
              <w:rPr>
                <w:rFonts w:ascii="ＭＳ 明朝" w:hAnsi="ＭＳ 明朝"/>
                <w:sz w:val="20"/>
                <w:szCs w:val="20"/>
              </w:rPr>
            </w:pPr>
            <w:r w:rsidRPr="000B43BC">
              <w:rPr>
                <w:rFonts w:ascii="ＭＳ 明朝" w:hAnsi="ＭＳ 明朝" w:hint="eastAsia"/>
                <w:sz w:val="20"/>
                <w:szCs w:val="20"/>
              </w:rPr>
              <w:t>高等専修学校:</w:t>
            </w:r>
          </w:p>
          <w:p w:rsidR="00475FFC" w:rsidRPr="000B43BC" w:rsidRDefault="00475FFC" w:rsidP="00F06DA8">
            <w:pPr>
              <w:spacing w:line="260" w:lineRule="exact"/>
              <w:jc w:val="center"/>
              <w:rPr>
                <w:rFonts w:ascii="ＭＳ 明朝" w:hAnsi="ＭＳ 明朝"/>
                <w:sz w:val="20"/>
                <w:szCs w:val="20"/>
              </w:rPr>
            </w:pPr>
            <w:r w:rsidRPr="000B43BC">
              <w:rPr>
                <w:rFonts w:ascii="ＭＳ 明朝" w:hAnsi="ＭＳ 明朝" w:hint="eastAsia"/>
                <w:sz w:val="20"/>
                <w:szCs w:val="20"/>
              </w:rPr>
              <w:t>95.1%</w:t>
            </w:r>
          </w:p>
          <w:p w:rsidR="00475FFC" w:rsidRPr="000B43BC" w:rsidRDefault="00475FFC" w:rsidP="00475FFC">
            <w:pPr>
              <w:spacing w:line="260" w:lineRule="exact"/>
              <w:rPr>
                <w:rFonts w:ascii="ＭＳ 明朝" w:hAnsi="ＭＳ 明朝"/>
                <w:sz w:val="18"/>
                <w:szCs w:val="18"/>
              </w:rPr>
            </w:pPr>
            <w:r w:rsidRPr="000B43BC">
              <w:rPr>
                <w:rFonts w:ascii="ＭＳ 明朝" w:hAnsi="ＭＳ 明朝" w:hint="eastAsia"/>
                <w:kern w:val="0"/>
                <w:sz w:val="18"/>
                <w:szCs w:val="18"/>
              </w:rPr>
              <w:t>(令和元年度実績)</w:t>
            </w:r>
          </w:p>
          <w:p w:rsidR="00475FFC" w:rsidRPr="000B43BC" w:rsidRDefault="00475FFC" w:rsidP="00475FFC">
            <w:pPr>
              <w:spacing w:line="260" w:lineRule="exact"/>
              <w:jc w:val="center"/>
              <w:rPr>
                <w:rFonts w:ascii="ＭＳ 明朝" w:hAnsi="ＭＳ 明朝"/>
                <w:sz w:val="20"/>
                <w:szCs w:val="20"/>
              </w:rPr>
            </w:pPr>
          </w:p>
        </w:tc>
        <w:tc>
          <w:tcPr>
            <w:tcW w:w="1762" w:type="dxa"/>
            <w:tcBorders>
              <w:top w:val="single" w:sz="8" w:space="0" w:color="auto"/>
              <w:left w:val="single" w:sz="12" w:space="0" w:color="auto"/>
              <w:bottom w:val="dashSmallGap" w:sz="4" w:space="0" w:color="auto"/>
              <w:right w:val="single" w:sz="12" w:space="0" w:color="auto"/>
            </w:tcBorders>
          </w:tcPr>
          <w:p w:rsidR="00475FFC" w:rsidRPr="00475FFC" w:rsidRDefault="00475FFC" w:rsidP="00475FFC">
            <w:pPr>
              <w:spacing w:line="260" w:lineRule="exact"/>
              <w:jc w:val="left"/>
              <w:rPr>
                <w:rFonts w:ascii="ＭＳ 明朝" w:hAnsi="ＭＳ 明朝"/>
                <w:sz w:val="20"/>
                <w:szCs w:val="20"/>
              </w:rPr>
            </w:pPr>
            <w:r w:rsidRPr="00475FFC">
              <w:rPr>
                <w:rFonts w:ascii="ＭＳ 明朝" w:hAnsi="ＭＳ 明朝" w:hint="eastAsia"/>
                <w:sz w:val="20"/>
                <w:szCs w:val="20"/>
              </w:rPr>
              <w:t>幼稚園：94.2%</w:t>
            </w:r>
          </w:p>
          <w:p w:rsidR="00475FFC" w:rsidRPr="00475FFC" w:rsidRDefault="00475FFC" w:rsidP="00475FFC">
            <w:pPr>
              <w:spacing w:line="260" w:lineRule="exact"/>
              <w:jc w:val="left"/>
              <w:rPr>
                <w:rFonts w:ascii="ＭＳ 明朝" w:hAnsi="ＭＳ 明朝"/>
                <w:sz w:val="20"/>
                <w:szCs w:val="20"/>
              </w:rPr>
            </w:pPr>
            <w:r w:rsidRPr="00475FFC">
              <w:rPr>
                <w:rFonts w:ascii="ＭＳ 明朝" w:hAnsi="ＭＳ 明朝" w:hint="eastAsia"/>
                <w:sz w:val="20"/>
                <w:szCs w:val="20"/>
              </w:rPr>
              <w:t>小学校：100.0%</w:t>
            </w:r>
          </w:p>
          <w:p w:rsidR="00475FFC" w:rsidRPr="00475FFC" w:rsidRDefault="00475FFC" w:rsidP="00475FFC">
            <w:pPr>
              <w:spacing w:line="260" w:lineRule="exact"/>
              <w:jc w:val="left"/>
              <w:rPr>
                <w:rFonts w:ascii="ＭＳ 明朝" w:hAnsi="ＭＳ 明朝"/>
                <w:sz w:val="20"/>
                <w:szCs w:val="20"/>
              </w:rPr>
            </w:pPr>
            <w:r w:rsidRPr="00475FFC">
              <w:rPr>
                <w:rFonts w:ascii="ＭＳ 明朝" w:hAnsi="ＭＳ 明朝" w:hint="eastAsia"/>
                <w:sz w:val="20"/>
                <w:szCs w:val="20"/>
              </w:rPr>
              <w:t>中学校：100.0%</w:t>
            </w:r>
          </w:p>
          <w:p w:rsidR="00475FFC" w:rsidRPr="00475FFC" w:rsidRDefault="00475FFC" w:rsidP="00475FFC">
            <w:pPr>
              <w:spacing w:line="260" w:lineRule="exact"/>
              <w:jc w:val="left"/>
              <w:rPr>
                <w:rFonts w:ascii="ＭＳ 明朝" w:hAnsi="ＭＳ 明朝"/>
                <w:sz w:val="20"/>
                <w:szCs w:val="20"/>
              </w:rPr>
            </w:pPr>
            <w:r w:rsidRPr="00475FFC">
              <w:rPr>
                <w:rFonts w:ascii="ＭＳ 明朝" w:hAnsi="ＭＳ 明朝" w:hint="eastAsia"/>
                <w:sz w:val="20"/>
                <w:szCs w:val="20"/>
              </w:rPr>
              <w:t>高校　：92.0%</w:t>
            </w:r>
          </w:p>
          <w:p w:rsidR="00475FFC" w:rsidRPr="00475FFC" w:rsidRDefault="00475FFC" w:rsidP="00475FFC">
            <w:pPr>
              <w:spacing w:line="260" w:lineRule="exact"/>
              <w:jc w:val="left"/>
              <w:rPr>
                <w:rFonts w:ascii="ＭＳ 明朝" w:hAnsi="ＭＳ 明朝"/>
                <w:sz w:val="20"/>
                <w:szCs w:val="20"/>
              </w:rPr>
            </w:pPr>
            <w:r w:rsidRPr="00475FFC">
              <w:rPr>
                <w:rFonts w:ascii="ＭＳ 明朝" w:hAnsi="ＭＳ 明朝" w:hint="eastAsia"/>
                <w:sz w:val="20"/>
                <w:szCs w:val="20"/>
              </w:rPr>
              <w:t>高等専修学校:</w:t>
            </w:r>
          </w:p>
          <w:p w:rsidR="00475FFC" w:rsidRPr="00475FFC" w:rsidRDefault="00475FFC" w:rsidP="00475FFC">
            <w:pPr>
              <w:spacing w:line="260" w:lineRule="exact"/>
              <w:jc w:val="center"/>
              <w:rPr>
                <w:rFonts w:ascii="ＭＳ 明朝" w:hAnsi="ＭＳ 明朝"/>
                <w:sz w:val="20"/>
                <w:szCs w:val="20"/>
              </w:rPr>
            </w:pPr>
            <w:r w:rsidRPr="00475FFC">
              <w:rPr>
                <w:rFonts w:ascii="ＭＳ 明朝" w:hAnsi="ＭＳ 明朝" w:hint="eastAsia"/>
                <w:sz w:val="20"/>
                <w:szCs w:val="20"/>
              </w:rPr>
              <w:t>97.5%</w:t>
            </w:r>
          </w:p>
          <w:p w:rsidR="00475FFC" w:rsidRPr="00475FFC" w:rsidRDefault="00475FFC" w:rsidP="00475FFC">
            <w:pPr>
              <w:spacing w:line="240" w:lineRule="exact"/>
              <w:rPr>
                <w:rFonts w:ascii="ＭＳ 明朝" w:hAnsi="ＭＳ 明朝"/>
                <w:sz w:val="20"/>
                <w:szCs w:val="20"/>
              </w:rPr>
            </w:pPr>
            <w:r w:rsidRPr="00475FFC">
              <w:rPr>
                <w:rFonts w:ascii="ＭＳ 明朝" w:hAnsi="ＭＳ 明朝" w:hint="eastAsia"/>
                <w:w w:val="88"/>
                <w:kern w:val="0"/>
                <w:sz w:val="20"/>
                <w:szCs w:val="20"/>
                <w:fitText w:val="1600" w:id="-1975338240"/>
              </w:rPr>
              <w:t>（令和２年度実績</w:t>
            </w:r>
            <w:r w:rsidRPr="00475FFC">
              <w:rPr>
                <w:rFonts w:ascii="ＭＳ 明朝" w:hAnsi="ＭＳ 明朝" w:hint="eastAsia"/>
                <w:spacing w:val="12"/>
                <w:w w:val="88"/>
                <w:kern w:val="0"/>
                <w:sz w:val="20"/>
                <w:szCs w:val="20"/>
                <w:fitText w:val="1600" w:id="-1975338240"/>
              </w:rPr>
              <w:t>）</w:t>
            </w:r>
          </w:p>
          <w:p w:rsidR="00475FFC" w:rsidRPr="00475FFC" w:rsidRDefault="00475FFC" w:rsidP="00475FFC">
            <w:pPr>
              <w:spacing w:line="260" w:lineRule="exact"/>
              <w:ind w:left="180" w:hangingChars="100" w:hanging="180"/>
              <w:jc w:val="left"/>
              <w:rPr>
                <w:rFonts w:ascii="ＭＳ 明朝" w:hAnsi="ＭＳ 明朝"/>
                <w:strike/>
                <w:color w:val="FF0000"/>
                <w:sz w:val="18"/>
                <w:szCs w:val="18"/>
              </w:rPr>
            </w:pPr>
          </w:p>
        </w:tc>
        <w:tc>
          <w:tcPr>
            <w:tcW w:w="1763" w:type="dxa"/>
            <w:tcBorders>
              <w:top w:val="single" w:sz="12" w:space="0" w:color="auto"/>
              <w:left w:val="single" w:sz="12" w:space="0" w:color="auto"/>
              <w:bottom w:val="dashSmallGap" w:sz="4" w:space="0" w:color="auto"/>
              <w:right w:val="single" w:sz="12" w:space="0" w:color="auto"/>
            </w:tcBorders>
          </w:tcPr>
          <w:p w:rsidR="00475FFC" w:rsidRPr="00617008" w:rsidRDefault="00475FFC" w:rsidP="00475FFC">
            <w:pPr>
              <w:spacing w:line="260" w:lineRule="exact"/>
              <w:jc w:val="left"/>
              <w:rPr>
                <w:rFonts w:ascii="ＭＳ 明朝" w:hAnsi="ＭＳ 明朝"/>
                <w:sz w:val="20"/>
                <w:szCs w:val="20"/>
              </w:rPr>
            </w:pPr>
            <w:r w:rsidRPr="00617008">
              <w:rPr>
                <w:rFonts w:ascii="ＭＳ 明朝" w:hAnsi="ＭＳ 明朝" w:hint="eastAsia"/>
                <w:sz w:val="20"/>
                <w:szCs w:val="20"/>
              </w:rPr>
              <w:t>幼稚園：94.8%</w:t>
            </w:r>
          </w:p>
          <w:p w:rsidR="00475FFC" w:rsidRPr="00617008" w:rsidRDefault="00475FFC" w:rsidP="00475FFC">
            <w:pPr>
              <w:spacing w:line="260" w:lineRule="exact"/>
              <w:jc w:val="left"/>
              <w:rPr>
                <w:rFonts w:ascii="ＭＳ 明朝" w:hAnsi="ＭＳ 明朝"/>
                <w:sz w:val="20"/>
                <w:szCs w:val="20"/>
              </w:rPr>
            </w:pPr>
            <w:r w:rsidRPr="00617008">
              <w:rPr>
                <w:rFonts w:ascii="ＭＳ 明朝" w:hAnsi="ＭＳ 明朝" w:hint="eastAsia"/>
                <w:sz w:val="20"/>
                <w:szCs w:val="20"/>
              </w:rPr>
              <w:t>小学校：</w:t>
            </w:r>
            <w:r w:rsidRPr="00617008">
              <w:rPr>
                <w:rFonts w:ascii="ＭＳ 明朝" w:hAnsi="ＭＳ 明朝"/>
                <w:sz w:val="20"/>
                <w:szCs w:val="20"/>
              </w:rPr>
              <w:t>100</w:t>
            </w:r>
            <w:r w:rsidRPr="00617008">
              <w:rPr>
                <w:rFonts w:ascii="ＭＳ 明朝" w:hAnsi="ＭＳ 明朝" w:hint="eastAsia"/>
                <w:sz w:val="20"/>
                <w:szCs w:val="20"/>
              </w:rPr>
              <w:t>.0%</w:t>
            </w:r>
          </w:p>
          <w:p w:rsidR="00475FFC" w:rsidRPr="00617008" w:rsidRDefault="00475FFC" w:rsidP="00475FFC">
            <w:pPr>
              <w:spacing w:line="260" w:lineRule="exact"/>
              <w:jc w:val="left"/>
              <w:rPr>
                <w:rFonts w:ascii="ＭＳ 明朝" w:hAnsi="ＭＳ 明朝"/>
                <w:sz w:val="20"/>
                <w:szCs w:val="20"/>
              </w:rPr>
            </w:pPr>
            <w:r w:rsidRPr="00617008">
              <w:rPr>
                <w:rFonts w:ascii="ＭＳ 明朝" w:hAnsi="ＭＳ 明朝" w:hint="eastAsia"/>
                <w:sz w:val="20"/>
                <w:szCs w:val="20"/>
              </w:rPr>
              <w:t>中学校：100.0%</w:t>
            </w:r>
          </w:p>
          <w:p w:rsidR="00475FFC" w:rsidRPr="00617008" w:rsidRDefault="00475FFC" w:rsidP="00475FFC">
            <w:pPr>
              <w:spacing w:line="260" w:lineRule="exact"/>
              <w:jc w:val="left"/>
              <w:rPr>
                <w:rFonts w:ascii="ＭＳ 明朝" w:hAnsi="ＭＳ 明朝"/>
                <w:sz w:val="20"/>
                <w:szCs w:val="20"/>
              </w:rPr>
            </w:pPr>
            <w:r w:rsidRPr="00617008">
              <w:rPr>
                <w:rFonts w:ascii="ＭＳ 明朝" w:hAnsi="ＭＳ 明朝" w:hint="eastAsia"/>
                <w:sz w:val="20"/>
                <w:szCs w:val="20"/>
              </w:rPr>
              <w:t>高校　：94.7%</w:t>
            </w:r>
          </w:p>
          <w:p w:rsidR="00475FFC" w:rsidRPr="00617008" w:rsidRDefault="00475FFC" w:rsidP="00475FFC">
            <w:pPr>
              <w:spacing w:line="260" w:lineRule="exact"/>
              <w:jc w:val="left"/>
              <w:rPr>
                <w:rFonts w:ascii="ＭＳ 明朝" w:hAnsi="ＭＳ 明朝"/>
                <w:sz w:val="20"/>
                <w:szCs w:val="20"/>
              </w:rPr>
            </w:pPr>
            <w:r w:rsidRPr="00617008">
              <w:rPr>
                <w:rFonts w:ascii="ＭＳ 明朝" w:hAnsi="ＭＳ 明朝" w:hint="eastAsia"/>
                <w:sz w:val="20"/>
                <w:szCs w:val="20"/>
              </w:rPr>
              <w:t>高等専修学校:</w:t>
            </w:r>
          </w:p>
          <w:p w:rsidR="00475FFC" w:rsidRPr="00617008" w:rsidRDefault="00475FFC" w:rsidP="00475FFC">
            <w:pPr>
              <w:spacing w:line="260" w:lineRule="exact"/>
              <w:jc w:val="center"/>
              <w:rPr>
                <w:rFonts w:ascii="ＭＳ 明朝" w:hAnsi="ＭＳ 明朝"/>
                <w:sz w:val="20"/>
                <w:szCs w:val="20"/>
              </w:rPr>
            </w:pPr>
            <w:r w:rsidRPr="00617008">
              <w:rPr>
                <w:rFonts w:ascii="ＭＳ 明朝" w:hAnsi="ＭＳ 明朝" w:hint="eastAsia"/>
                <w:sz w:val="20"/>
                <w:szCs w:val="20"/>
              </w:rPr>
              <w:t>9</w:t>
            </w:r>
            <w:r w:rsidRPr="00617008">
              <w:rPr>
                <w:rFonts w:ascii="ＭＳ 明朝" w:hAnsi="ＭＳ 明朝"/>
                <w:sz w:val="20"/>
                <w:szCs w:val="20"/>
              </w:rPr>
              <w:t>7</w:t>
            </w:r>
            <w:r w:rsidRPr="00617008">
              <w:rPr>
                <w:rFonts w:ascii="ＭＳ 明朝" w:hAnsi="ＭＳ 明朝" w:hint="eastAsia"/>
                <w:sz w:val="20"/>
                <w:szCs w:val="20"/>
              </w:rPr>
              <w:t>.</w:t>
            </w:r>
            <w:r w:rsidRPr="00617008">
              <w:rPr>
                <w:rFonts w:ascii="ＭＳ 明朝" w:hAnsi="ＭＳ 明朝"/>
                <w:sz w:val="20"/>
                <w:szCs w:val="20"/>
              </w:rPr>
              <w:t>5</w:t>
            </w:r>
            <w:r w:rsidRPr="00617008">
              <w:rPr>
                <w:rFonts w:ascii="ＭＳ 明朝" w:hAnsi="ＭＳ 明朝" w:hint="eastAsia"/>
                <w:sz w:val="20"/>
                <w:szCs w:val="20"/>
              </w:rPr>
              <w:t>%</w:t>
            </w:r>
          </w:p>
          <w:p w:rsidR="00475FFC" w:rsidRPr="00475FFC" w:rsidRDefault="00475FFC" w:rsidP="00475FFC">
            <w:pPr>
              <w:spacing w:line="240" w:lineRule="exact"/>
              <w:rPr>
                <w:rFonts w:ascii="ＭＳ 明朝" w:hAnsi="ＭＳ 明朝"/>
                <w:sz w:val="20"/>
                <w:szCs w:val="20"/>
              </w:rPr>
            </w:pPr>
            <w:r w:rsidRPr="00617008">
              <w:rPr>
                <w:rFonts w:ascii="ＭＳ 明朝" w:hAnsi="ＭＳ 明朝" w:hint="eastAsia"/>
                <w:w w:val="88"/>
                <w:kern w:val="0"/>
                <w:sz w:val="20"/>
                <w:szCs w:val="20"/>
                <w:fitText w:val="1600" w:id="-1975338240"/>
              </w:rPr>
              <w:t>（令和３年度実績</w:t>
            </w:r>
            <w:r w:rsidRPr="00617008">
              <w:rPr>
                <w:rFonts w:ascii="ＭＳ 明朝" w:hAnsi="ＭＳ 明朝" w:hint="eastAsia"/>
                <w:spacing w:val="8"/>
                <w:w w:val="88"/>
                <w:kern w:val="0"/>
                <w:sz w:val="20"/>
                <w:szCs w:val="20"/>
                <w:fitText w:val="1600" w:id="-1975338240"/>
              </w:rPr>
              <w:t>）</w:t>
            </w:r>
          </w:p>
          <w:p w:rsidR="00475FFC" w:rsidRPr="00617008" w:rsidRDefault="00475FFC" w:rsidP="00741414">
            <w:pPr>
              <w:spacing w:line="260" w:lineRule="exact"/>
              <w:ind w:left="272" w:rightChars="-55" w:right="-115" w:hangingChars="151" w:hanging="272"/>
              <w:jc w:val="left"/>
              <w:rPr>
                <w:rFonts w:ascii="ＭＳ 明朝" w:hAnsi="ＭＳ 明朝"/>
                <w:sz w:val="20"/>
                <w:szCs w:val="20"/>
              </w:rPr>
            </w:pPr>
            <w:r w:rsidRPr="00617008">
              <w:rPr>
                <w:rFonts w:ascii="ＭＳ 明朝" w:hAnsi="ＭＳ 明朝" w:hint="eastAsia"/>
                <w:sz w:val="18"/>
                <w:szCs w:val="18"/>
              </w:rPr>
              <w:t>※</w:t>
            </w:r>
            <w:r w:rsidR="00741414">
              <w:rPr>
                <w:rFonts w:ascii="ＭＳ 明朝" w:hAnsi="ＭＳ 明朝"/>
                <w:sz w:val="18"/>
                <w:szCs w:val="18"/>
              </w:rPr>
              <w:tab/>
            </w:r>
            <w:r w:rsidRPr="00617008">
              <w:rPr>
                <w:rFonts w:ascii="ＭＳ 明朝" w:hAnsi="ＭＳ 明朝" w:hint="eastAsia"/>
                <w:sz w:val="18"/>
                <w:szCs w:val="18"/>
              </w:rPr>
              <w:t>令和４年度実績は令和５年12月頃公表予定</w:t>
            </w:r>
          </w:p>
        </w:tc>
      </w:tr>
      <w:tr w:rsidR="00475FFC" w:rsidRPr="000B43BC" w:rsidTr="00D56914">
        <w:trPr>
          <w:cantSplit/>
          <w:trHeight w:val="397"/>
        </w:trPr>
        <w:tc>
          <w:tcPr>
            <w:tcW w:w="2266" w:type="dxa"/>
            <w:vMerge/>
            <w:tcBorders>
              <w:left w:val="single" w:sz="12" w:space="0" w:color="auto"/>
              <w:bottom w:val="single" w:sz="12" w:space="0" w:color="auto"/>
              <w:right w:val="single" w:sz="12" w:space="0" w:color="auto"/>
            </w:tcBorders>
            <w:vAlign w:val="center"/>
          </w:tcPr>
          <w:p w:rsidR="00475FFC" w:rsidRPr="000B43BC" w:rsidRDefault="00475FFC" w:rsidP="00475FFC">
            <w:pPr>
              <w:spacing w:line="260" w:lineRule="exact"/>
              <w:rPr>
                <w:rFonts w:ascii="ＭＳ ゴシック" w:eastAsia="ＭＳ ゴシック" w:hAnsi="ＭＳ ゴシック"/>
                <w:szCs w:val="21"/>
              </w:rPr>
            </w:pPr>
          </w:p>
        </w:tc>
        <w:tc>
          <w:tcPr>
            <w:tcW w:w="1762" w:type="dxa"/>
            <w:vMerge/>
            <w:tcBorders>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vMerge/>
            <w:tcBorders>
              <w:left w:val="single" w:sz="12" w:space="0" w:color="auto"/>
              <w:bottom w:val="single" w:sz="12" w:space="0" w:color="auto"/>
              <w:right w:val="single" w:sz="12" w:space="0" w:color="auto"/>
            </w:tcBorders>
          </w:tcPr>
          <w:p w:rsidR="00475FFC" w:rsidRPr="000B43BC" w:rsidRDefault="00475FFC" w:rsidP="00475FFC">
            <w:pPr>
              <w:spacing w:line="260" w:lineRule="exact"/>
              <w:rPr>
                <w:rFonts w:ascii="ＭＳ 明朝" w:hAnsi="ＭＳ 明朝"/>
                <w:sz w:val="20"/>
                <w:szCs w:val="20"/>
              </w:rPr>
            </w:pPr>
          </w:p>
        </w:tc>
        <w:tc>
          <w:tcPr>
            <w:tcW w:w="1762" w:type="dxa"/>
            <w:tcBorders>
              <w:top w:val="dashSmallGap" w:sz="4" w:space="0" w:color="auto"/>
              <w:left w:val="single" w:sz="12" w:space="0" w:color="auto"/>
              <w:bottom w:val="single" w:sz="12" w:space="0" w:color="auto"/>
              <w:right w:val="single" w:sz="12" w:space="0" w:color="auto"/>
            </w:tcBorders>
            <w:shd w:val="clear" w:color="auto" w:fill="auto"/>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2" w:type="dxa"/>
            <w:tcBorders>
              <w:top w:val="dashSmallGap" w:sz="4"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2" w:type="dxa"/>
            <w:tcBorders>
              <w:top w:val="dashSmallGap" w:sz="4" w:space="0" w:color="auto"/>
              <w:left w:val="single" w:sz="12" w:space="0" w:color="auto"/>
              <w:bottom w:val="single" w:sz="12" w:space="0" w:color="auto"/>
              <w:right w:val="single" w:sz="12" w:space="0" w:color="auto"/>
            </w:tcBorders>
            <w:vAlign w:val="center"/>
          </w:tcPr>
          <w:p w:rsidR="00475FFC" w:rsidRPr="000B43BC" w:rsidRDefault="00475FFC" w:rsidP="00475FFC">
            <w:pPr>
              <w:spacing w:line="260" w:lineRule="exact"/>
              <w:jc w:val="center"/>
              <w:rPr>
                <w:rFonts w:ascii="ＭＳ 明朝" w:hAnsi="ＭＳ 明朝"/>
                <w:sz w:val="20"/>
                <w:szCs w:val="20"/>
              </w:rPr>
            </w:pPr>
            <w:r w:rsidRPr="000B43BC">
              <w:rPr>
                <w:rFonts w:ascii="ＭＳ 明朝" w:hAnsi="ＭＳ 明朝" w:hint="eastAsia"/>
                <w:sz w:val="20"/>
                <w:szCs w:val="20"/>
              </w:rPr>
              <w:t>△</w:t>
            </w:r>
            <w:r w:rsidRPr="000B43BC">
              <w:rPr>
                <w:rFonts w:ascii="ＭＳ 明朝" w:hAnsi="ＭＳ 明朝" w:hint="eastAsia"/>
                <w:sz w:val="14"/>
                <w:szCs w:val="20"/>
              </w:rPr>
              <w:t>（注）</w:t>
            </w:r>
          </w:p>
        </w:tc>
        <w:tc>
          <w:tcPr>
            <w:tcW w:w="1762" w:type="dxa"/>
            <w:tcBorders>
              <w:top w:val="dashSmallGap" w:sz="4" w:space="0" w:color="auto"/>
              <w:left w:val="single" w:sz="12" w:space="0" w:color="auto"/>
              <w:bottom w:val="single" w:sz="12" w:space="0" w:color="auto"/>
              <w:right w:val="single" w:sz="12" w:space="0" w:color="auto"/>
            </w:tcBorders>
            <w:vAlign w:val="center"/>
          </w:tcPr>
          <w:p w:rsidR="00475FFC" w:rsidRPr="00475FFC" w:rsidRDefault="00475FFC" w:rsidP="00475FFC">
            <w:pPr>
              <w:spacing w:line="260" w:lineRule="exact"/>
              <w:jc w:val="center"/>
              <w:rPr>
                <w:rFonts w:ascii="ＭＳ 明朝" w:hAnsi="ＭＳ 明朝"/>
                <w:color w:val="FF0000"/>
                <w:sz w:val="20"/>
                <w:szCs w:val="20"/>
              </w:rPr>
            </w:pPr>
            <w:r w:rsidRPr="00617008">
              <w:rPr>
                <w:rFonts w:ascii="ＭＳ 明朝" w:hAnsi="ＭＳ 明朝" w:hint="eastAsia"/>
                <w:sz w:val="20"/>
                <w:szCs w:val="20"/>
              </w:rPr>
              <w:t>△</w:t>
            </w:r>
            <w:r w:rsidRPr="00617008">
              <w:rPr>
                <w:rFonts w:ascii="ＭＳ 明朝" w:hAnsi="ＭＳ 明朝" w:hint="eastAsia"/>
                <w:sz w:val="14"/>
                <w:szCs w:val="20"/>
              </w:rPr>
              <w:t>（注）</w:t>
            </w:r>
          </w:p>
        </w:tc>
        <w:tc>
          <w:tcPr>
            <w:tcW w:w="1763" w:type="dxa"/>
            <w:tcBorders>
              <w:top w:val="dashSmallGap" w:sz="4" w:space="0" w:color="auto"/>
              <w:left w:val="single" w:sz="12" w:space="0" w:color="auto"/>
              <w:bottom w:val="single" w:sz="12" w:space="0" w:color="auto"/>
              <w:right w:val="single" w:sz="12" w:space="0" w:color="auto"/>
            </w:tcBorders>
            <w:vAlign w:val="center"/>
          </w:tcPr>
          <w:p w:rsidR="00475FFC" w:rsidRPr="00617008" w:rsidRDefault="00B525E5" w:rsidP="00B525E5">
            <w:pPr>
              <w:spacing w:line="260" w:lineRule="exact"/>
              <w:jc w:val="center"/>
              <w:rPr>
                <w:rFonts w:ascii="ＭＳ 明朝" w:hAnsi="ＭＳ 明朝"/>
                <w:sz w:val="20"/>
                <w:szCs w:val="20"/>
              </w:rPr>
            </w:pPr>
            <w:r w:rsidRPr="00741414">
              <w:rPr>
                <w:rFonts w:ascii="ＭＳ 明朝" w:hAnsi="ＭＳ 明朝" w:hint="eastAsia"/>
                <w:sz w:val="20"/>
                <w:szCs w:val="20"/>
              </w:rPr>
              <w:t>×</w:t>
            </w:r>
            <w:r w:rsidR="00475FFC" w:rsidRPr="00617008">
              <w:rPr>
                <w:rFonts w:ascii="ＭＳ 明朝" w:hAnsi="ＭＳ 明朝" w:hint="eastAsia"/>
                <w:sz w:val="14"/>
                <w:szCs w:val="20"/>
              </w:rPr>
              <w:t>（注）</w:t>
            </w:r>
          </w:p>
        </w:tc>
      </w:tr>
    </w:tbl>
    <w:p w:rsidR="00CB505D" w:rsidRPr="000B43BC" w:rsidRDefault="00CB505D" w:rsidP="00CB505D">
      <w:pPr>
        <w:spacing w:line="240" w:lineRule="exact"/>
        <w:ind w:firstLineChars="100" w:firstLine="160"/>
        <w:rPr>
          <w:rFonts w:ascii="ＭＳ 明朝" w:hAnsi="ＭＳ 明朝"/>
          <w:sz w:val="16"/>
        </w:rPr>
      </w:pPr>
      <w:r w:rsidRPr="000B43BC">
        <w:rPr>
          <w:rFonts w:ascii="ＭＳ 明朝" w:hAnsi="ＭＳ 明朝" w:hint="eastAsia"/>
          <w:sz w:val="16"/>
        </w:rPr>
        <w:t>（注）</w:t>
      </w:r>
      <w:r w:rsidR="00B403E8" w:rsidRPr="000B43BC">
        <w:rPr>
          <w:rFonts w:ascii="ＭＳ 明朝" w:hAnsi="ＭＳ 明朝" w:hint="eastAsia"/>
          <w:sz w:val="16"/>
        </w:rPr>
        <w:t>目標に対する</w:t>
      </w:r>
      <w:r w:rsidR="00142B8F" w:rsidRPr="000B43BC">
        <w:rPr>
          <w:rFonts w:ascii="ＭＳ 明朝" w:hAnsi="ＭＳ 明朝" w:hint="eastAsia"/>
          <w:sz w:val="16"/>
        </w:rPr>
        <w:t>前</w:t>
      </w:r>
      <w:r w:rsidRPr="000B43BC">
        <w:rPr>
          <w:rFonts w:ascii="ＭＳ 明朝" w:hAnsi="ＭＳ 明朝" w:hint="eastAsia"/>
          <w:sz w:val="16"/>
        </w:rPr>
        <w:t>年度実績の進捗状況を記載。</w:t>
      </w:r>
    </w:p>
    <w:p w:rsidR="00F915F5" w:rsidRPr="000B43BC" w:rsidRDefault="00F915F5" w:rsidP="003D50B2">
      <w:pPr>
        <w:spacing w:line="280" w:lineRule="exact"/>
        <w:rPr>
          <w:rFonts w:ascii="ＭＳ 明朝" w:hAnsi="ＭＳ 明朝"/>
          <w:szCs w:val="21"/>
        </w:rPr>
      </w:pPr>
    </w:p>
    <w:p w:rsidR="0080102B" w:rsidRPr="000B43BC" w:rsidRDefault="00617008" w:rsidP="0080102B">
      <w:pPr>
        <w:rPr>
          <w:rFonts w:ascii="ＭＳ ゴシック" w:eastAsia="ＭＳ ゴシック" w:hAnsi="ＭＳ ゴシック"/>
          <w:sz w:val="24"/>
        </w:rPr>
      </w:pPr>
      <w:r w:rsidRPr="000B43BC">
        <w:rPr>
          <w:rFonts w:ascii="ＭＳ ゴシック" w:eastAsia="ＭＳ ゴシック" w:hAnsi="ＭＳ ゴシック"/>
          <w:noProof/>
          <w:sz w:val="24"/>
        </w:rPr>
        <mc:AlternateContent>
          <mc:Choice Requires="wps">
            <w:drawing>
              <wp:anchor distT="0" distB="0" distL="114300" distR="114300" simplePos="0" relativeHeight="251648512" behindDoc="0" locked="0" layoutInCell="1" allowOverlap="1">
                <wp:simplePos x="0" y="0"/>
                <wp:positionH relativeFrom="column">
                  <wp:posOffset>3810</wp:posOffset>
                </wp:positionH>
                <wp:positionV relativeFrom="line">
                  <wp:posOffset>4354830</wp:posOffset>
                </wp:positionV>
                <wp:extent cx="4476750" cy="409575"/>
                <wp:effectExtent l="0" t="3175" r="0" b="0"/>
                <wp:wrapNone/>
                <wp:docPr id="13" name="Text Box 1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09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676" w:rsidRPr="003D50B2" w:rsidRDefault="00FB6676" w:rsidP="003D50B2">
                            <w:pPr>
                              <w:spacing w:line="240" w:lineRule="exact"/>
                              <w:rPr>
                                <w:rFonts w:ascii="ＭＳ 明朝" w:hAnsi="ＭＳ 明朝"/>
                                <w:color w:val="000000"/>
                                <w:sz w:val="16"/>
                              </w:rPr>
                            </w:pPr>
                            <w:r w:rsidRPr="00E41020">
                              <w:rPr>
                                <w:rFonts w:ascii="ＭＳ 明朝" w:hAnsi="ＭＳ 明朝" w:hint="eastAsia"/>
                                <w:color w:val="000000"/>
                                <w:sz w:val="16"/>
                              </w:rPr>
                              <w:t>（</w:t>
                            </w:r>
                            <w:r>
                              <w:rPr>
                                <w:rFonts w:ascii="ＭＳ 明朝" w:hAnsi="ＭＳ 明朝" w:hint="eastAsia"/>
                                <w:color w:val="000000"/>
                                <w:sz w:val="16"/>
                              </w:rPr>
                              <w:t>注）目標に対する前</w:t>
                            </w:r>
                            <w:r w:rsidRPr="00E41020">
                              <w:rPr>
                                <w:rFonts w:ascii="ＭＳ 明朝" w:hAnsi="ＭＳ 明朝" w:hint="eastAsia"/>
                                <w:color w:val="000000"/>
                                <w:sz w:val="16"/>
                              </w:rPr>
                              <w:t>年度実績の進捗状況を記載。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6" o:spid="_x0000_s1029" type="#_x0000_t202" style="position:absolute;left:0;text-align:left;margin-left:.3pt;margin-top:342.9pt;width:352.5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" filled="f" stroked="f">
                <v:textbox inset="5.85pt,.7pt,5.85pt,.7pt">
                  <w:txbxContent>
                    <w:p w:rsidR="00FB6676" w:rsidRPr="003D50B2" w:rsidRDefault="00FB6676" w:rsidP="003D50B2">
                      <w:pPr>
                        <w:spacing w:line="240" w:lineRule="exact"/>
                        <w:rPr>
                          <w:rFonts w:ascii="ＭＳ 明朝" w:hAnsi="ＭＳ 明朝"/>
                          <w:color w:val="000000"/>
                          <w:sz w:val="16"/>
                        </w:rPr>
                      </w:pPr>
                      <w:r w:rsidRPr="00E41020">
                        <w:rPr>
                          <w:rFonts w:ascii="ＭＳ 明朝" w:hAnsi="ＭＳ 明朝" w:hint="eastAsia"/>
                          <w:color w:val="000000"/>
                          <w:sz w:val="16"/>
                        </w:rPr>
                        <w:t>（</w:t>
                      </w:r>
                      <w:r>
                        <w:rPr>
                          <w:rFonts w:ascii="ＭＳ 明朝" w:hAnsi="ＭＳ 明朝" w:hint="eastAsia"/>
                          <w:color w:val="000000"/>
                          <w:sz w:val="16"/>
                        </w:rPr>
                        <w:t>注）目標に対する前</w:t>
                      </w:r>
                      <w:r w:rsidRPr="00E41020">
                        <w:rPr>
                          <w:rFonts w:ascii="ＭＳ 明朝" w:hAnsi="ＭＳ 明朝" w:hint="eastAsia"/>
                          <w:color w:val="000000"/>
                          <w:sz w:val="16"/>
                        </w:rPr>
                        <w:t>年度実績の進捗状況を記載。</w:t>
                      </w:r>
                    </w:p>
                  </w:txbxContent>
                </v:textbox>
                <w10:wrap anchory="line"/>
              </v:shape>
            </w:pict>
          </mc:Fallback>
        </mc:AlternateContent>
      </w:r>
      <w:r w:rsidR="004E2439" w:rsidRPr="000B43BC">
        <w:rPr>
          <w:rFonts w:ascii="ＭＳ ゴシック" w:eastAsia="ＭＳ ゴシック" w:hAnsi="ＭＳ ゴシック"/>
          <w:sz w:val="24"/>
        </w:rPr>
        <w:br w:type="page"/>
      </w:r>
      <w:r w:rsidR="0080102B" w:rsidRPr="000B43BC">
        <w:rPr>
          <w:rFonts w:ascii="ＭＳ ゴシック" w:eastAsia="ＭＳ ゴシック" w:hAnsi="ＭＳ ゴシック" w:hint="eastAsia"/>
          <w:sz w:val="24"/>
        </w:rPr>
        <w:lastRenderedPageBreak/>
        <w:t>【自己評価】</w:t>
      </w:r>
    </w:p>
    <w:p w:rsidR="009B2826" w:rsidRDefault="00617008" w:rsidP="009B2826">
      <w:pPr>
        <w:autoSpaceDE w:val="0"/>
        <w:autoSpaceDN w:val="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inline distT="0" distB="0" distL="0" distR="0">
                <wp:extent cx="9251950" cy="4096987"/>
                <wp:effectExtent l="0" t="0" r="25400" b="18415"/>
                <wp:docPr id="12"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4096987"/>
                        </a:xfrm>
                        <a:prstGeom prst="roundRect">
                          <a:avLst>
                            <a:gd name="adj" fmla="val 8356"/>
                          </a:avLst>
                        </a:prstGeom>
                        <a:noFill/>
                        <a:ln w="9525" algn="ctr">
                          <a:solidFill>
                            <a:srgbClr val="00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6676" w:rsidRPr="00A62D6D" w:rsidRDefault="00FB6676" w:rsidP="009B2826">
                            <w:pPr>
                              <w:ind w:left="1680" w:hangingChars="800" w:hanging="1680"/>
                              <w:rPr>
                                <w:rFonts w:ascii="Meiryo UI" w:eastAsia="Meiryo UI" w:hAnsi="Meiryo UI"/>
                                <w:szCs w:val="20"/>
                              </w:rPr>
                            </w:pPr>
                            <w:r w:rsidRPr="00A62D6D">
                              <w:rPr>
                                <w:rFonts w:ascii="HG丸ｺﾞｼｯｸM-PRO" w:eastAsia="HG丸ｺﾞｼｯｸM-PRO" w:hAnsi="HG丸ｺﾞｼｯｸM-PRO" w:hint="eastAsia"/>
                              </w:rPr>
                              <w:t>【基本的方向①】</w:t>
                            </w:r>
                            <w:r w:rsidRPr="00A62D6D">
                              <w:rPr>
                                <w:rFonts w:ascii="HG丸ｺﾞｼｯｸM-PRO" w:eastAsia="HG丸ｺﾞｼｯｸM-PRO" w:hAnsi="HG丸ｺﾞｼｯｸM-PRO" w:hint="eastAsia"/>
                                <w:szCs w:val="21"/>
                                <w:shd w:val="pct15" w:color="auto" w:fill="FFFFFF"/>
                              </w:rPr>
                              <w:t xml:space="preserve">私立幼稚園 </w:t>
                            </w:r>
                            <w:r w:rsidRPr="00A62D6D">
                              <w:rPr>
                                <w:rFonts w:ascii="HG丸ｺﾞｼｯｸM-PRO" w:eastAsia="HG丸ｺﾞｼｯｸM-PRO" w:hAnsi="HG丸ｺﾞｼｯｸM-PRO" w:hint="eastAsia"/>
                                <w:szCs w:val="21"/>
                              </w:rPr>
                              <w:t>【基本方針９　基本的方向④の再掲】</w:t>
                            </w:r>
                          </w:p>
                          <w:p w:rsidR="00FB6676" w:rsidRPr="00A62D6D" w:rsidRDefault="00FB6676" w:rsidP="009B2826">
                            <w:pPr>
                              <w:ind w:leftChars="200" w:left="424" w:hangingChars="2" w:hanging="4"/>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shd w:val="pct15" w:color="auto" w:fill="FFFFFF"/>
                              </w:rPr>
                              <w:t>共働き世帯の増加や地域のつながりの希薄化に対応し、保育サービスの拡大や、地域の子育て・家庭教育を支援する機能の強化を促進します。</w:t>
                            </w:r>
                          </w:p>
                          <w:p w:rsidR="00FB6676" w:rsidRPr="00A62D6D" w:rsidRDefault="00FB6676" w:rsidP="009B2826">
                            <w:pPr>
                              <w:ind w:leftChars="200" w:left="424" w:hangingChars="2" w:hanging="4"/>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shd w:val="pct15" w:color="auto" w:fill="FFFFFF"/>
                              </w:rPr>
                              <w:t>幼児の障がいが重度・重複化、多様化している状況を踏まえ、障がいのある幼児一人ひとりのニーズに応じたきめ細かな支援の充実を促進します。</w:t>
                            </w:r>
                          </w:p>
                          <w:p w:rsidR="00FB6676" w:rsidRPr="00A62D6D" w:rsidRDefault="00FB6676" w:rsidP="0085727F">
                            <w:pPr>
                              <w:ind w:leftChars="90" w:left="399"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地域の子育て支援事業については、新型コロナウイルス感染症の感染防止対策の観点から園庭開放等を取りやめる園はあったものの、８割を超える園で取り組みが行われた。引き続き、私立幼稚園経常費補助金等を通じた支援とともに、より実情に応じた子育て相談事業をキンダーカウンセラー事業補助金で支援するなどし、取組みの促進を図る。</w:t>
                            </w:r>
                          </w:p>
                          <w:p w:rsidR="00FB6676" w:rsidRPr="00A62D6D" w:rsidRDefault="00FB6676" w:rsidP="00CD4959">
                            <w:pPr>
                              <w:ind w:leftChars="90" w:left="399" w:hangingChars="100" w:hanging="210"/>
                              <w:rPr>
                                <w:rFonts w:ascii="HG丸ｺﾞｼｯｸM-PRO" w:eastAsia="HG丸ｺﾞｼｯｸM-PRO" w:hAnsi="HG丸ｺﾞｼｯｸM-PRO" w:cs="Meiryo UI"/>
                                <w:szCs w:val="21"/>
                              </w:rPr>
                            </w:pPr>
                            <w:r w:rsidRPr="00A62D6D">
                              <w:rPr>
                                <w:rFonts w:ascii="HG丸ｺﾞｼｯｸM-PRO" w:eastAsia="HG丸ｺﾞｼｯｸM-PRO" w:hAnsi="HG丸ｺﾞｼｯｸM-PRO" w:cs="Meiryo UI" w:hint="eastAsia"/>
                                <w:szCs w:val="21"/>
                              </w:rPr>
                              <w:t>・子ども・子育て支援新制度については、令和</w:t>
                            </w:r>
                            <w:r w:rsidRPr="00617008">
                              <w:rPr>
                                <w:rFonts w:ascii="HG丸ｺﾞｼｯｸM-PRO" w:eastAsia="HG丸ｺﾞｼｯｸM-PRO" w:hAnsi="HG丸ｺﾞｼｯｸM-PRO" w:cs="Meiryo UI" w:hint="eastAsia"/>
                                <w:szCs w:val="21"/>
                              </w:rPr>
                              <w:t>５</w:t>
                            </w:r>
                            <w:r w:rsidRPr="00A62D6D">
                              <w:rPr>
                                <w:rFonts w:ascii="HG丸ｺﾞｼｯｸM-PRO" w:eastAsia="HG丸ｺﾞｼｯｸM-PRO" w:hAnsi="HG丸ｺﾞｼｯｸM-PRO" w:cs="Meiryo UI" w:hint="eastAsia"/>
                                <w:szCs w:val="21"/>
                              </w:rPr>
                              <w:t>年４月までに私立幼稚園から新制度に移行した園は全体の</w:t>
                            </w:r>
                            <w:r w:rsidRPr="00617008">
                              <w:rPr>
                                <w:rFonts w:ascii="HG丸ｺﾞｼｯｸM-PRO" w:eastAsia="HG丸ｺﾞｼｯｸM-PRO" w:hAnsi="HG丸ｺﾞｼｯｸM-PRO" w:cs="Meiryo UI" w:hint="eastAsia"/>
                                <w:szCs w:val="21"/>
                              </w:rPr>
                              <w:t>61.5</w:t>
                            </w:r>
                            <w:r w:rsidRPr="00A62D6D">
                              <w:rPr>
                                <w:rFonts w:ascii="HG丸ｺﾞｼｯｸM-PRO" w:eastAsia="HG丸ｺﾞｼｯｸM-PRO" w:hAnsi="HG丸ｺﾞｼｯｸM-PRO" w:cs="Meiryo UI" w:hint="eastAsia"/>
                                <w:szCs w:val="21"/>
                              </w:rPr>
                              <w:t>%になった。引き続き、新制度への移行を希望する各私立幼稚園の事情に応じた個別相談などを通じて、新制度への移行を支援する。</w:t>
                            </w:r>
                          </w:p>
                          <w:p w:rsidR="00FB6676" w:rsidRPr="00A62D6D" w:rsidRDefault="00FB6676" w:rsidP="00760782">
                            <w:pPr>
                              <w:ind w:leftChars="90" w:left="399"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w:t>
                            </w:r>
                            <w:r w:rsidRPr="003D3F04">
                              <w:rPr>
                                <w:rFonts w:ascii="HG丸ｺﾞｼｯｸM-PRO" w:eastAsia="HG丸ｺﾞｼｯｸM-PRO" w:hAnsi="HG丸ｺﾞｼｯｸM-PRO" w:hint="eastAsia"/>
                              </w:rPr>
                              <w:t>私立幼稚園等における特別支援教育の充実を図るため、私立幼稚園等教諭が受講できる研修機会の拡大や、障がいのある幼児を受け入れ、特別な配慮を行っている私立幼稚園等に対する助成、障がいのある子どもが安心して通える学校づくりへの支援を行った結果、幼稚園の特別支援教育費補助金の対象園児は平成24年度609</w:t>
                            </w:r>
                            <w:r>
                              <w:rPr>
                                <w:rFonts w:ascii="HG丸ｺﾞｼｯｸM-PRO" w:eastAsia="HG丸ｺﾞｼｯｸM-PRO" w:hAnsi="HG丸ｺﾞｼｯｸM-PRO" w:hint="eastAsia"/>
                              </w:rPr>
                              <w:t>人から令和</w:t>
                            </w:r>
                            <w:r w:rsidRPr="00617008">
                              <w:rPr>
                                <w:rFonts w:ascii="HG丸ｺﾞｼｯｸM-PRO" w:eastAsia="HG丸ｺﾞｼｯｸM-PRO" w:hAnsi="HG丸ｺﾞｼｯｸM-PRO" w:hint="eastAsia"/>
                              </w:rPr>
                              <w:t>４</w:t>
                            </w:r>
                            <w:r w:rsidRPr="003D3F04">
                              <w:rPr>
                                <w:rFonts w:ascii="HG丸ｺﾞｼｯｸM-PRO" w:eastAsia="HG丸ｺﾞｼｯｸM-PRO" w:hAnsi="HG丸ｺﾞｼｯｸM-PRO" w:hint="eastAsia"/>
                              </w:rPr>
                              <w:t>年度は</w:t>
                            </w:r>
                            <w:r w:rsidRPr="00617008">
                              <w:rPr>
                                <w:rFonts w:ascii="HG丸ｺﾞｼｯｸM-PRO" w:eastAsia="HG丸ｺﾞｼｯｸM-PRO" w:hAnsi="HG丸ｺﾞｼｯｸM-PRO" w:hint="eastAsia"/>
                              </w:rPr>
                              <w:t>1,526</w:t>
                            </w:r>
                            <w:r w:rsidRPr="003D3F04">
                              <w:rPr>
                                <w:rFonts w:ascii="HG丸ｺﾞｼｯｸM-PRO" w:eastAsia="HG丸ｺﾞｼｯｸM-PRO" w:hAnsi="HG丸ｺﾞｼｯｸM-PRO" w:hint="eastAsia"/>
                              </w:rPr>
                              <w:t>人に増加した。</w:t>
                            </w:r>
                            <w:r w:rsidRPr="00A62D6D">
                              <w:rPr>
                                <w:rFonts w:ascii="HG丸ｺﾞｼｯｸM-PRO" w:eastAsia="HG丸ｺﾞｼｯｸM-PRO" w:hAnsi="HG丸ｺﾞｼｯｸM-PRO" w:hint="eastAsia"/>
                                <w:szCs w:val="21"/>
                              </w:rPr>
                              <w:t>【基本方針３　基本的方向⑤の一部再掲】</w:t>
                            </w:r>
                          </w:p>
                          <w:p w:rsidR="00FB6676" w:rsidRPr="00A62D6D" w:rsidRDefault="00FB6676" w:rsidP="00254228">
                            <w:pPr>
                              <w:rPr>
                                <w:rFonts w:ascii="HG丸ｺﾞｼｯｸM-PRO" w:eastAsia="HG丸ｺﾞｼｯｸM-PRO" w:hAnsi="HG丸ｺﾞｼｯｸM-PRO"/>
                                <w:szCs w:val="21"/>
                              </w:rPr>
                            </w:pPr>
                          </w:p>
                          <w:p w:rsidR="00FB6676" w:rsidRPr="00A62D6D" w:rsidRDefault="00FB6676" w:rsidP="009B2826">
                            <w:pPr>
                              <w:ind w:left="1680" w:hangingChars="800" w:hanging="1680"/>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【基本的方向②】</w:t>
                            </w:r>
                            <w:r w:rsidRPr="00A62D6D">
                              <w:rPr>
                                <w:rFonts w:ascii="HG丸ｺﾞｼｯｸM-PRO" w:eastAsia="HG丸ｺﾞｼｯｸM-PRO" w:hAnsi="HG丸ｺﾞｼｯｸM-PRO" w:hint="eastAsia"/>
                                <w:szCs w:val="21"/>
                                <w:shd w:val="pct15" w:color="auto" w:fill="FFFFFF"/>
                              </w:rPr>
                              <w:t>私立小・中学校</w:t>
                            </w:r>
                          </w:p>
                          <w:p w:rsidR="00FB6676" w:rsidRDefault="00FB6676" w:rsidP="009B2826">
                            <w:pPr>
                              <w:ind w:leftChars="200" w:left="424" w:hangingChars="2" w:hanging="4"/>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shd w:val="pct15" w:color="auto" w:fill="FFFFFF"/>
                              </w:rPr>
                              <w:t>義務教育段階において児童・生徒に多様で幅広い学校選択の機会の提供と特色ある教育を行えるよう、私立小・中学校の振興を図ります。</w:t>
                            </w:r>
                          </w:p>
                          <w:p w:rsidR="00FB6676" w:rsidRPr="00A62D6D" w:rsidRDefault="00FB6676" w:rsidP="00214BA4">
                            <w:pPr>
                              <w:ind w:leftChars="107" w:left="435"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義務教育段階において、建学の精神に基づく個性的で特色のある教育が実施できるよう、経常費補助金を交付した。今後も、公立学校における取組みの情報提供に努めるなど、私立小・中学校の振興を図っていく。</w:t>
                            </w:r>
                          </w:p>
                        </w:txbxContent>
                      </wps:txbx>
                      <wps:bodyPr rot="0" vert="horz" wrap="square" lIns="74295" tIns="8890" rIns="74295" bIns="8890" anchor="t" anchorCtr="0" upright="1">
                        <a:noAutofit/>
                      </wps:bodyPr>
                    </wps:wsp>
                  </a:graphicData>
                </a:graphic>
              </wp:inline>
            </w:drawing>
          </mc:Choice>
          <mc:Fallback>
            <w:pict>
              <v:roundrect id="AutoShape 511" o:spid="_x0000_s1030" style="width:728.5pt;height:322.6pt;visibility:visible;mso-wrap-style:square;mso-left-percent:-10001;mso-top-percent:-10001;mso-position-horizontal:absolute;mso-position-horizontal-relative:char;mso-position-vertical:absolute;mso-position-vertical-relative:line;mso-left-percent:-10001;mso-top-percent:-10001;v-text-anchor:top" arcsize="54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" filled="f" fillcolor="yellow">
                <v:textbox inset="5.85pt,.7pt,5.85pt,.7pt">
                  <w:txbxContent>
                    <w:p w:rsidR="00FB6676" w:rsidRPr="00A62D6D" w:rsidRDefault="00FB6676" w:rsidP="009B2826">
                      <w:pPr>
                        <w:ind w:left="1680" w:hangingChars="800" w:hanging="1680"/>
                        <w:rPr>
                          <w:rFonts w:ascii="Meiryo UI" w:eastAsia="Meiryo UI" w:hAnsi="Meiryo UI"/>
                          <w:szCs w:val="20"/>
                        </w:rPr>
                      </w:pPr>
                      <w:r w:rsidRPr="00A62D6D">
                        <w:rPr>
                          <w:rFonts w:ascii="HG丸ｺﾞｼｯｸM-PRO" w:eastAsia="HG丸ｺﾞｼｯｸM-PRO" w:hAnsi="HG丸ｺﾞｼｯｸM-PRO" w:hint="eastAsia"/>
                        </w:rPr>
                        <w:t>【基本的方向①】</w:t>
                      </w:r>
                      <w:r w:rsidRPr="00A62D6D">
                        <w:rPr>
                          <w:rFonts w:ascii="HG丸ｺﾞｼｯｸM-PRO" w:eastAsia="HG丸ｺﾞｼｯｸM-PRO" w:hAnsi="HG丸ｺﾞｼｯｸM-PRO" w:hint="eastAsia"/>
                          <w:szCs w:val="21"/>
                          <w:shd w:val="pct15" w:color="auto" w:fill="FFFFFF"/>
                        </w:rPr>
                        <w:t xml:space="preserve">私立幼稚園 </w:t>
                      </w:r>
                      <w:r w:rsidRPr="00A62D6D">
                        <w:rPr>
                          <w:rFonts w:ascii="HG丸ｺﾞｼｯｸM-PRO" w:eastAsia="HG丸ｺﾞｼｯｸM-PRO" w:hAnsi="HG丸ｺﾞｼｯｸM-PRO" w:hint="eastAsia"/>
                          <w:szCs w:val="21"/>
                        </w:rPr>
                        <w:t>【基本方針９　基本的方向④の再掲】</w:t>
                      </w:r>
                    </w:p>
                    <w:p w:rsidR="00FB6676" w:rsidRPr="00A62D6D" w:rsidRDefault="00FB6676" w:rsidP="009B2826">
                      <w:pPr>
                        <w:ind w:leftChars="200" w:left="424" w:hangingChars="2" w:hanging="4"/>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shd w:val="pct15" w:color="auto" w:fill="FFFFFF"/>
                        </w:rPr>
                        <w:t>共働き世帯の増加や地域のつながりの希薄化に対応し、保育サービスの拡大や、地域の子育て・家庭教育を支援する機能の強化を促進します。</w:t>
                      </w:r>
                    </w:p>
                    <w:p w:rsidR="00FB6676" w:rsidRPr="00A62D6D" w:rsidRDefault="00FB6676" w:rsidP="009B2826">
                      <w:pPr>
                        <w:ind w:leftChars="200" w:left="424" w:hangingChars="2" w:hanging="4"/>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shd w:val="pct15" w:color="auto" w:fill="FFFFFF"/>
                        </w:rPr>
                        <w:t>幼児の障がいが重度・重複化、多様化している状況を踏まえ、障がいのある幼児一人ひとりのニーズに応じたきめ細かな支援の充実を促進します。</w:t>
                      </w:r>
                    </w:p>
                    <w:p w:rsidR="00FB6676" w:rsidRPr="00A62D6D" w:rsidRDefault="00FB6676" w:rsidP="0085727F">
                      <w:pPr>
                        <w:ind w:leftChars="90" w:left="399"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地域の子育て支援事業については、新型コロナウイルス感染症の感染防止対策の観点から園庭開放等を取りやめる園はあったものの、８割を超える園で取り組みが行われた。引き続き、私立幼稚園経常費補助金等を通じた支援とともに、より実情に応じた子育て相談事業をキンダーカウンセラー事業補助金で支援するなどし、取組みの促進を図る。</w:t>
                      </w:r>
                    </w:p>
                    <w:p w:rsidR="00FB6676" w:rsidRPr="00A62D6D" w:rsidRDefault="00FB6676" w:rsidP="00CD4959">
                      <w:pPr>
                        <w:ind w:leftChars="90" w:left="399" w:hangingChars="100" w:hanging="210"/>
                        <w:rPr>
                          <w:rFonts w:ascii="HG丸ｺﾞｼｯｸM-PRO" w:eastAsia="HG丸ｺﾞｼｯｸM-PRO" w:hAnsi="HG丸ｺﾞｼｯｸM-PRO" w:cs="Meiryo UI"/>
                          <w:szCs w:val="21"/>
                        </w:rPr>
                      </w:pPr>
                      <w:r w:rsidRPr="00A62D6D">
                        <w:rPr>
                          <w:rFonts w:ascii="HG丸ｺﾞｼｯｸM-PRO" w:eastAsia="HG丸ｺﾞｼｯｸM-PRO" w:hAnsi="HG丸ｺﾞｼｯｸM-PRO" w:cs="Meiryo UI" w:hint="eastAsia"/>
                          <w:szCs w:val="21"/>
                        </w:rPr>
                        <w:t>・子ども・子育て支援新制度については、令和</w:t>
                      </w:r>
                      <w:r w:rsidRPr="00617008">
                        <w:rPr>
                          <w:rFonts w:ascii="HG丸ｺﾞｼｯｸM-PRO" w:eastAsia="HG丸ｺﾞｼｯｸM-PRO" w:hAnsi="HG丸ｺﾞｼｯｸM-PRO" w:cs="Meiryo UI" w:hint="eastAsia"/>
                          <w:szCs w:val="21"/>
                        </w:rPr>
                        <w:t>５</w:t>
                      </w:r>
                      <w:r w:rsidRPr="00A62D6D">
                        <w:rPr>
                          <w:rFonts w:ascii="HG丸ｺﾞｼｯｸM-PRO" w:eastAsia="HG丸ｺﾞｼｯｸM-PRO" w:hAnsi="HG丸ｺﾞｼｯｸM-PRO" w:cs="Meiryo UI" w:hint="eastAsia"/>
                          <w:szCs w:val="21"/>
                        </w:rPr>
                        <w:t>年４月までに私立幼稚園から新制度に移行した園は全体の</w:t>
                      </w:r>
                      <w:r w:rsidRPr="00617008">
                        <w:rPr>
                          <w:rFonts w:ascii="HG丸ｺﾞｼｯｸM-PRO" w:eastAsia="HG丸ｺﾞｼｯｸM-PRO" w:hAnsi="HG丸ｺﾞｼｯｸM-PRO" w:cs="Meiryo UI" w:hint="eastAsia"/>
                          <w:szCs w:val="21"/>
                        </w:rPr>
                        <w:t>61.5</w:t>
                      </w:r>
                      <w:r w:rsidRPr="00A62D6D">
                        <w:rPr>
                          <w:rFonts w:ascii="HG丸ｺﾞｼｯｸM-PRO" w:eastAsia="HG丸ｺﾞｼｯｸM-PRO" w:hAnsi="HG丸ｺﾞｼｯｸM-PRO" w:cs="Meiryo UI" w:hint="eastAsia"/>
                          <w:szCs w:val="21"/>
                        </w:rPr>
                        <w:t>%になった。引き続き、新制度への移行を希望する各私立幼稚園の事情に応じた個別相談などを通じて、新制度への移行を支援する。</w:t>
                      </w:r>
                    </w:p>
                    <w:p w:rsidR="00FB6676" w:rsidRPr="00A62D6D" w:rsidRDefault="00FB6676" w:rsidP="00760782">
                      <w:pPr>
                        <w:ind w:leftChars="90" w:left="399"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w:t>
                      </w:r>
                      <w:r w:rsidRPr="003D3F04">
                        <w:rPr>
                          <w:rFonts w:ascii="HG丸ｺﾞｼｯｸM-PRO" w:eastAsia="HG丸ｺﾞｼｯｸM-PRO" w:hAnsi="HG丸ｺﾞｼｯｸM-PRO" w:hint="eastAsia"/>
                        </w:rPr>
                        <w:t>私立幼稚園等における特別支援教育の充実を図るため、私立幼稚園等教諭が受講できる研修機会の拡大や、障がいのある幼児を受け入れ、特別な配慮を行っている私立幼稚園等に対する助成、障がいのある子どもが安心して通える学校づくりへの支援を行った結果、幼稚園の特別支援教育費補助金の対象園児は平成24年度609</w:t>
                      </w:r>
                      <w:r>
                        <w:rPr>
                          <w:rFonts w:ascii="HG丸ｺﾞｼｯｸM-PRO" w:eastAsia="HG丸ｺﾞｼｯｸM-PRO" w:hAnsi="HG丸ｺﾞｼｯｸM-PRO" w:hint="eastAsia"/>
                        </w:rPr>
                        <w:t>人から令和</w:t>
                      </w:r>
                      <w:r w:rsidRPr="00617008">
                        <w:rPr>
                          <w:rFonts w:ascii="HG丸ｺﾞｼｯｸM-PRO" w:eastAsia="HG丸ｺﾞｼｯｸM-PRO" w:hAnsi="HG丸ｺﾞｼｯｸM-PRO" w:hint="eastAsia"/>
                        </w:rPr>
                        <w:t>４</w:t>
                      </w:r>
                      <w:r w:rsidRPr="003D3F04">
                        <w:rPr>
                          <w:rFonts w:ascii="HG丸ｺﾞｼｯｸM-PRO" w:eastAsia="HG丸ｺﾞｼｯｸM-PRO" w:hAnsi="HG丸ｺﾞｼｯｸM-PRO" w:hint="eastAsia"/>
                        </w:rPr>
                        <w:t>年度は</w:t>
                      </w:r>
                      <w:r w:rsidRPr="00617008">
                        <w:rPr>
                          <w:rFonts w:ascii="HG丸ｺﾞｼｯｸM-PRO" w:eastAsia="HG丸ｺﾞｼｯｸM-PRO" w:hAnsi="HG丸ｺﾞｼｯｸM-PRO" w:hint="eastAsia"/>
                        </w:rPr>
                        <w:t>1,526</w:t>
                      </w:r>
                      <w:r w:rsidRPr="003D3F04">
                        <w:rPr>
                          <w:rFonts w:ascii="HG丸ｺﾞｼｯｸM-PRO" w:eastAsia="HG丸ｺﾞｼｯｸM-PRO" w:hAnsi="HG丸ｺﾞｼｯｸM-PRO" w:hint="eastAsia"/>
                        </w:rPr>
                        <w:t>人に増加した。</w:t>
                      </w:r>
                      <w:r w:rsidRPr="00A62D6D">
                        <w:rPr>
                          <w:rFonts w:ascii="HG丸ｺﾞｼｯｸM-PRO" w:eastAsia="HG丸ｺﾞｼｯｸM-PRO" w:hAnsi="HG丸ｺﾞｼｯｸM-PRO" w:hint="eastAsia"/>
                          <w:szCs w:val="21"/>
                        </w:rPr>
                        <w:t>【基本方針３　基本的方向⑤の一部再掲】</w:t>
                      </w:r>
                    </w:p>
                    <w:p w:rsidR="00FB6676" w:rsidRPr="00A62D6D" w:rsidRDefault="00FB6676" w:rsidP="00254228">
                      <w:pPr>
                        <w:rPr>
                          <w:rFonts w:ascii="HG丸ｺﾞｼｯｸM-PRO" w:eastAsia="HG丸ｺﾞｼｯｸM-PRO" w:hAnsi="HG丸ｺﾞｼｯｸM-PRO"/>
                          <w:szCs w:val="21"/>
                        </w:rPr>
                      </w:pPr>
                    </w:p>
                    <w:p w:rsidR="00FB6676" w:rsidRPr="00A62D6D" w:rsidRDefault="00FB6676" w:rsidP="009B2826">
                      <w:pPr>
                        <w:ind w:left="1680" w:hangingChars="800" w:hanging="1680"/>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【基本的方向②】</w:t>
                      </w:r>
                      <w:r w:rsidRPr="00A62D6D">
                        <w:rPr>
                          <w:rFonts w:ascii="HG丸ｺﾞｼｯｸM-PRO" w:eastAsia="HG丸ｺﾞｼｯｸM-PRO" w:hAnsi="HG丸ｺﾞｼｯｸM-PRO" w:hint="eastAsia"/>
                          <w:szCs w:val="21"/>
                          <w:shd w:val="pct15" w:color="auto" w:fill="FFFFFF"/>
                        </w:rPr>
                        <w:t>私立小・中学校</w:t>
                      </w:r>
                    </w:p>
                    <w:p w:rsidR="00FB6676" w:rsidRDefault="00FB6676" w:rsidP="009B2826">
                      <w:pPr>
                        <w:ind w:leftChars="200" w:left="424" w:hangingChars="2" w:hanging="4"/>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shd w:val="pct15" w:color="auto" w:fill="FFFFFF"/>
                        </w:rPr>
                        <w:t>義務教育段階において児童・生徒に多様で幅広い学校選択の機会の提供と特色ある教育を行えるよう、私立小・中学校の振興を図ります。</w:t>
                      </w:r>
                    </w:p>
                    <w:p w:rsidR="00FB6676" w:rsidRPr="00A62D6D" w:rsidRDefault="00FB6676" w:rsidP="00214BA4">
                      <w:pPr>
                        <w:ind w:leftChars="107" w:left="435"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義務教育段階において、建学の精神に基づく個性的で特色のある教育が実施できるよう、経常費補助金を交付した。今後も、公立学校における取組みの情報提供に努めるなど、私立小・中学校の振興を図っていく。</w:t>
                      </w:r>
                    </w:p>
                  </w:txbxContent>
                </v:textbox>
                <w10:anchorlock/>
              </v:roundrect>
            </w:pict>
          </mc:Fallback>
        </mc:AlternateContent>
      </w:r>
    </w:p>
    <w:p w:rsidR="0080102B" w:rsidRPr="000B43BC" w:rsidRDefault="009B2826" w:rsidP="009B2826">
      <w:pPr>
        <w:autoSpaceDE w:val="0"/>
        <w:autoSpaceDN w:val="0"/>
        <w:rPr>
          <w:rFonts w:ascii="ＭＳ ゴシック" w:eastAsia="ＭＳ ゴシック" w:hAnsi="ＭＳ ゴシック"/>
          <w:sz w:val="24"/>
        </w:rPr>
      </w:pPr>
      <w:r>
        <w:rPr>
          <w:rFonts w:ascii="ＭＳ ゴシック" w:eastAsia="ＭＳ ゴシック" w:hAnsi="ＭＳ ゴシック"/>
          <w:sz w:val="24"/>
        </w:rPr>
        <w:br w:type="page"/>
      </w:r>
      <w:r w:rsidR="00617008">
        <w:rPr>
          <w:rFonts w:ascii="ＭＳ ゴシック" w:eastAsia="ＭＳ ゴシック" w:hAnsi="ＭＳ ゴシック"/>
          <w:noProof/>
          <w:sz w:val="24"/>
        </w:rPr>
        <w:lastRenderedPageBreak/>
        <mc:AlternateContent>
          <mc:Choice Requires="wps">
            <w:drawing>
              <wp:inline distT="0" distB="0" distL="0" distR="0">
                <wp:extent cx="9251950" cy="4168239"/>
                <wp:effectExtent l="0" t="0" r="25400" b="22860"/>
                <wp:docPr id="11"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4168239"/>
                        </a:xfrm>
                        <a:prstGeom prst="roundRect">
                          <a:avLst>
                            <a:gd name="adj" fmla="val 5236"/>
                          </a:avLst>
                        </a:prstGeom>
                        <a:noFill/>
                        <a:ln w="9525" algn="ctr">
                          <a:solidFill>
                            <a:srgbClr val="00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6676" w:rsidRPr="00A62D6D" w:rsidRDefault="00FB6676" w:rsidP="001724C4">
                            <w:pPr>
                              <w:spacing w:line="340" w:lineRule="exact"/>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【基本的方向③】</w:t>
                            </w:r>
                            <w:r w:rsidRPr="00A62D6D">
                              <w:rPr>
                                <w:rFonts w:ascii="HG丸ｺﾞｼｯｸM-PRO" w:eastAsia="HG丸ｺﾞｼｯｸM-PRO" w:hAnsi="HG丸ｺﾞｼｯｸM-PRO" w:hint="eastAsia"/>
                                <w:szCs w:val="21"/>
                                <w:shd w:val="pct15" w:color="auto" w:fill="FFFFFF"/>
                              </w:rPr>
                              <w:t>私立高校</w:t>
                            </w:r>
                            <w:r w:rsidRPr="00A62D6D">
                              <w:rPr>
                                <w:rFonts w:ascii="HG丸ｺﾞｼｯｸM-PRO" w:eastAsia="HG丸ｺﾞｼｯｸM-PRO" w:hAnsi="HG丸ｺﾞｼｯｸM-PRO" w:hint="eastAsia"/>
                                <w:szCs w:val="21"/>
                              </w:rPr>
                              <w:t>【基本方針２（３）　基本的方向①及び②の再掲】</w:t>
                            </w:r>
                          </w:p>
                          <w:p w:rsidR="00FB6676" w:rsidRPr="00A62D6D" w:rsidRDefault="00FB6676" w:rsidP="001724C4">
                            <w:pPr>
                              <w:spacing w:line="340" w:lineRule="exact"/>
                              <w:ind w:leftChars="200" w:left="420"/>
                              <w:rPr>
                                <w:rFonts w:ascii="HG丸ｺﾞｼｯｸM-PRO" w:eastAsia="HG丸ｺﾞｼｯｸM-PRO" w:hAnsi="HG丸ｺﾞｼｯｸM-PRO"/>
                                <w:szCs w:val="21"/>
                              </w:rPr>
                            </w:pPr>
                            <w:r w:rsidRPr="00A62D6D">
                              <w:rPr>
                                <w:rFonts w:ascii="HG丸ｺﾞｼｯｸM-PRO" w:eastAsia="HG丸ｺﾞｼｯｸM-PRO" w:hAnsi="HG丸ｺﾞｼｯｸM-PRO" w:hint="eastAsia"/>
                                <w:shd w:val="pct15" w:color="auto" w:fill="FFFFFF"/>
                              </w:rPr>
                              <w:t>家庭の経済的事情にかかわらず、自らの希望や能力に応じて自由に学校選択できる機会を保障するため、私立高校生等に対する授業料無償化制度を実施します。あわせて、効果検証を行い、今後の制度検討を行います。</w:t>
                            </w:r>
                          </w:p>
                          <w:p w:rsidR="00FB6676" w:rsidRDefault="00FB6676" w:rsidP="001724C4">
                            <w:pPr>
                              <w:spacing w:line="340" w:lineRule="exact"/>
                              <w:ind w:leftChars="200" w:left="420"/>
                              <w:rPr>
                                <w:rFonts w:ascii="HG丸ｺﾞｼｯｸM-PRO" w:eastAsia="HG丸ｺﾞｼｯｸM-PRO" w:hAnsi="HG丸ｺﾞｼｯｸM-PRO"/>
                                <w:shd w:val="pct15" w:color="auto" w:fill="FFFFFF"/>
                              </w:rPr>
                            </w:pPr>
                            <w:r w:rsidRPr="00A62D6D">
                              <w:rPr>
                                <w:rFonts w:ascii="HG丸ｺﾞｼｯｸM-PRO" w:eastAsia="HG丸ｺﾞｼｯｸM-PRO" w:hAnsi="HG丸ｺﾞｼｯｸM-PRO" w:hint="eastAsia"/>
                                <w:shd w:val="pct15" w:color="auto" w:fill="FFFFFF"/>
                              </w:rPr>
                              <w:t>私立高校が、それぞれの建学の精神に基づき、社会の変化や府民の教育ニーズに対応した特色・魅力ある教育を行えるよう、私学教育の振興を図るとともに、公私がより共通の土俵で競い合える環境づくりに努めます。</w:t>
                            </w:r>
                          </w:p>
                          <w:p w:rsidR="00FB6676" w:rsidRPr="002368EE" w:rsidRDefault="00FB6676" w:rsidP="0072164C">
                            <w:pPr>
                              <w:ind w:leftChars="100" w:left="420" w:hangingChars="100" w:hanging="210"/>
                              <w:rPr>
                                <w:rFonts w:ascii="HG丸ｺﾞｼｯｸM-PRO" w:eastAsia="HG丸ｺﾞｼｯｸM-PRO" w:hAnsi="HG丸ｺﾞｼｯｸM-PRO"/>
                              </w:rPr>
                            </w:pPr>
                            <w:r w:rsidRPr="00A62D6D">
                              <w:rPr>
                                <w:rFonts w:ascii="HG丸ｺﾞｼｯｸM-PRO" w:eastAsia="HG丸ｺﾞｼｯｸM-PRO" w:hAnsi="HG丸ｺﾞｼｯｸM-PRO" w:hint="eastAsia"/>
                              </w:rPr>
                              <w:t>・</w:t>
                            </w:r>
                            <w:r w:rsidRPr="002368EE">
                              <w:rPr>
                                <w:rFonts w:ascii="HG丸ｺﾞｼｯｸM-PRO" w:eastAsia="HG丸ｺﾞｼｯｸM-PRO" w:hAnsi="HG丸ｺﾞｼｯｸM-PRO" w:hint="eastAsia"/>
                              </w:rPr>
                              <w:t>私立高校生等の授業料無償化の実施により、制度創設前と比べ私立高校に進学する割合が増加するなど、本制度は、経済的理由を問わない自由な学校選択に寄与している。また、制度の検証のため、公私の流動化の状況の分析に努めるとともに、私立高校の保護者に対し、学校選択に関する満足度調査を実施した。私立高</w:t>
                            </w:r>
                            <w:r>
                              <w:rPr>
                                <w:rFonts w:ascii="HG丸ｺﾞｼｯｸM-PRO" w:eastAsia="HG丸ｺﾞｼｯｸM-PRO" w:hAnsi="HG丸ｺﾞｼｯｸM-PRO" w:hint="eastAsia"/>
                              </w:rPr>
                              <w:t>校への満足度を示す指標については、計画策定時実績と比べ向上し、</w:t>
                            </w:r>
                            <w:r w:rsidRPr="00617008">
                              <w:rPr>
                                <w:rFonts w:ascii="HG丸ｺﾞｼｯｸM-PRO" w:eastAsia="HG丸ｺﾞｼｯｸM-PRO" w:hAnsi="HG丸ｺﾞｼｯｸM-PRO" w:hint="eastAsia"/>
                              </w:rPr>
                              <w:t>８</w:t>
                            </w:r>
                            <w:r w:rsidRPr="002368EE">
                              <w:rPr>
                                <w:rFonts w:ascii="HG丸ｺﾞｼｯｸM-PRO" w:eastAsia="HG丸ｺﾞｼｯｸM-PRO" w:hAnsi="HG丸ｺﾞｼｯｸM-PRO" w:hint="eastAsia"/>
                              </w:rPr>
                              <w:t>割を超える生徒・保護者が学校生活に満足していることから、引き続き、満足度が維持・向上するよう努めていく。</w:t>
                            </w:r>
                          </w:p>
                          <w:p w:rsidR="00FB6676" w:rsidRPr="006A04C0" w:rsidRDefault="00FB6676" w:rsidP="00760782">
                            <w:pPr>
                              <w:ind w:leftChars="90" w:left="399" w:hangingChars="100" w:hanging="210"/>
                              <w:rPr>
                                <w:rFonts w:ascii="HG丸ｺﾞｼｯｸM-PRO" w:eastAsia="HG丸ｺﾞｼｯｸM-PRO" w:hAnsi="HG丸ｺﾞｼｯｸM-PRO"/>
                              </w:rPr>
                            </w:pPr>
                            <w:r w:rsidRPr="002368EE">
                              <w:rPr>
                                <w:rFonts w:ascii="HG丸ｺﾞｼｯｸM-PRO" w:eastAsia="HG丸ｺﾞｼｯｸM-PRO" w:hAnsi="HG丸ｺﾞｼｯｸM-PRO" w:hint="eastAsia"/>
                              </w:rPr>
                              <w:t>・令和元年度以降の新入生に対する授業料支援については、きめ細かく対応するという考え方のもと、子ども２人以上の多子世帯に配慮した支援制度の拡充を図るとともに、標準授業料については2017年度府内私立高等学校の授業料の平均である60万円へ変更し、2019年度から2023年度までの入学生に対する授業</w:t>
                            </w:r>
                            <w:r w:rsidRPr="006A04C0">
                              <w:rPr>
                                <w:rFonts w:ascii="HG丸ｺﾞｼｯｸM-PRO" w:eastAsia="HG丸ｺﾞｼｯｸM-PRO" w:hAnsi="HG丸ｺﾞｼｯｸM-PRO" w:hint="eastAsia"/>
                              </w:rPr>
                              <w:t>料無償化制度の内容としている。</w:t>
                            </w:r>
                          </w:p>
                          <w:p w:rsidR="00FB6676" w:rsidRPr="006A04C0" w:rsidRDefault="00FB6676" w:rsidP="00760782">
                            <w:pPr>
                              <w:ind w:firstLineChars="100" w:firstLine="210"/>
                              <w:rPr>
                                <w:rFonts w:ascii="HG丸ｺﾞｼｯｸM-PRO" w:eastAsia="HG丸ｺﾞｼｯｸM-PRO" w:hAnsi="HG丸ｺﾞｼｯｸM-PRO"/>
                              </w:rPr>
                            </w:pPr>
                            <w:r w:rsidRPr="006A04C0">
                              <w:rPr>
                                <w:rFonts w:ascii="HG丸ｺﾞｼｯｸM-PRO" w:eastAsia="HG丸ｺﾞｼｯｸM-PRO" w:hAnsi="HG丸ｺﾞｼｯｸM-PRO" w:hint="eastAsia"/>
                              </w:rPr>
                              <w:t>・私立高校の振興を図るために、経常費補助金を交付した。</w:t>
                            </w:r>
                          </w:p>
                          <w:p w:rsidR="00FB6676" w:rsidRPr="006A04C0" w:rsidRDefault="00FB6676" w:rsidP="00760782">
                            <w:pPr>
                              <w:ind w:leftChars="100" w:left="420" w:hangingChars="100" w:hanging="210"/>
                              <w:rPr>
                                <w:rFonts w:ascii="HG丸ｺﾞｼｯｸM-PRO" w:eastAsia="HG丸ｺﾞｼｯｸM-PRO" w:hAnsi="HG丸ｺﾞｼｯｸM-PRO"/>
                              </w:rPr>
                            </w:pPr>
                            <w:r w:rsidRPr="006A04C0">
                              <w:rPr>
                                <w:rFonts w:ascii="HG丸ｺﾞｼｯｸM-PRO" w:eastAsia="HG丸ｺﾞｼｯｸM-PRO" w:hAnsi="HG丸ｺﾞｼｯｸM-PRO" w:hint="eastAsia"/>
                              </w:rPr>
                              <w:t>・中退率については、授業料支援やカウンセラー配置に対する補助金の交付等の取組み</w:t>
                            </w:r>
                            <w:r w:rsidRPr="00617008">
                              <w:rPr>
                                <w:rFonts w:ascii="HG丸ｺﾞｼｯｸM-PRO" w:eastAsia="HG丸ｺﾞｼｯｸM-PRO" w:hAnsi="HG丸ｺﾞｼｯｸM-PRO" w:hint="eastAsia"/>
                              </w:rPr>
                              <w:t>を行ったものの、全国の私立高校における水準を0.1ポイント</w:t>
                            </w:r>
                            <w:r>
                              <w:rPr>
                                <w:rFonts w:ascii="HG丸ｺﾞｼｯｸM-PRO" w:eastAsia="HG丸ｺﾞｼｯｸM-PRO" w:hAnsi="HG丸ｺﾞｼｯｸM-PRO" w:hint="eastAsia"/>
                              </w:rPr>
                              <w:t>上</w:t>
                            </w:r>
                            <w:r w:rsidRPr="00617008">
                              <w:rPr>
                                <w:rFonts w:ascii="HG丸ｺﾞｼｯｸM-PRO" w:eastAsia="HG丸ｺﾞｼｯｸM-PRO" w:hAnsi="HG丸ｺﾞｼｯｸM-PRO" w:hint="eastAsia"/>
                              </w:rPr>
                              <w:t>回った</w:t>
                            </w:r>
                            <w:r w:rsidRPr="00475FFC">
                              <w:rPr>
                                <w:rFonts w:ascii="HG丸ｺﾞｼｯｸM-PRO" w:eastAsia="HG丸ｺﾞｼｯｸM-PRO" w:hAnsi="HG丸ｺﾞｼｯｸM-PRO" w:hint="eastAsia"/>
                              </w:rPr>
                              <w:t>。引き続き、カウンセラー配置に対する補助金交付等、中退防止に資する取組</w:t>
                            </w:r>
                            <w:r w:rsidRPr="006A04C0">
                              <w:rPr>
                                <w:rFonts w:ascii="HG丸ｺﾞｼｯｸM-PRO" w:eastAsia="HG丸ｺﾞｼｯｸM-PRO" w:hAnsi="HG丸ｺﾞｼｯｸM-PRO" w:hint="eastAsia"/>
                              </w:rPr>
                              <w:t>みを行っていく。</w:t>
                            </w:r>
                          </w:p>
                          <w:p w:rsidR="00FB6676" w:rsidRPr="00FF4ADA" w:rsidRDefault="00FB6676" w:rsidP="00D028D2">
                            <w:pPr>
                              <w:ind w:leftChars="100" w:left="420" w:hangingChars="100" w:hanging="210"/>
                              <w:rPr>
                                <w:rFonts w:ascii="HG丸ｺﾞｼｯｸM-PRO" w:eastAsia="HG丸ｺﾞｼｯｸM-PRO" w:hAnsi="HG丸ｺﾞｼｯｸM-PRO"/>
                              </w:rPr>
                            </w:pPr>
                            <w:r w:rsidRPr="001F55FB">
                              <w:rPr>
                                <w:rFonts w:ascii="HG丸ｺﾞｼｯｸM-PRO" w:eastAsia="HG丸ｺﾞｼｯｸM-PRO" w:hAnsi="HG丸ｺﾞｼｯｸM-PRO" w:hint="eastAsia"/>
                              </w:rPr>
                              <w:t>・</w:t>
                            </w:r>
                            <w:r w:rsidRPr="003B428E">
                              <w:rPr>
                                <w:rFonts w:ascii="HG丸ｺﾞｼｯｸM-PRO" w:eastAsia="HG丸ｺﾞｼｯｸM-PRO" w:hAnsi="HG丸ｺﾞｼｯｸM-PRO" w:hint="eastAsia"/>
                              </w:rPr>
                              <w:t>私立高校卒業者の就職率については、令和４年度実績で、全国の私立高校における水準を2.6ポイント下回ったが、全国水準との差は小さくなっている。引き続き、キャリア教育の充実に向けた支援を通じて改善するよう努めていく。</w:t>
                            </w:r>
                          </w:p>
                        </w:txbxContent>
                      </wps:txbx>
                      <wps:bodyPr rot="0" vert="horz" wrap="square" lIns="74295" tIns="0" rIns="74295" bIns="0" anchor="t" anchorCtr="0" upright="1">
                        <a:noAutofit/>
                      </wps:bodyPr>
                    </wps:wsp>
                  </a:graphicData>
                </a:graphic>
              </wp:inline>
            </w:drawing>
          </mc:Choice>
          <mc:Fallback>
            <w:pict>
              <v:roundrect id="AutoShape 513" o:spid="_x0000_s1031" style="width:728.5pt;height:328.2pt;visibility:visible;mso-wrap-style:square;mso-left-percent:-10001;mso-top-percent:-10001;mso-position-horizontal:absolute;mso-position-horizontal-relative:char;mso-position-vertical:absolute;mso-position-vertical-relative:line;mso-left-percent:-10001;mso-top-percent:-10001;v-text-anchor:top"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" filled="f" fillcolor="yellow">
                <v:textbox inset="5.85pt,0,5.85pt,0">
                  <w:txbxContent>
                    <w:p w:rsidR="00FB6676" w:rsidRPr="00A62D6D" w:rsidRDefault="00FB6676" w:rsidP="001724C4">
                      <w:pPr>
                        <w:spacing w:line="340" w:lineRule="exact"/>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【基本的方向③】</w:t>
                      </w:r>
                      <w:r w:rsidRPr="00A62D6D">
                        <w:rPr>
                          <w:rFonts w:ascii="HG丸ｺﾞｼｯｸM-PRO" w:eastAsia="HG丸ｺﾞｼｯｸM-PRO" w:hAnsi="HG丸ｺﾞｼｯｸM-PRO" w:hint="eastAsia"/>
                          <w:szCs w:val="21"/>
                          <w:shd w:val="pct15" w:color="auto" w:fill="FFFFFF"/>
                        </w:rPr>
                        <w:t>私立高校</w:t>
                      </w:r>
                      <w:r w:rsidRPr="00A62D6D">
                        <w:rPr>
                          <w:rFonts w:ascii="HG丸ｺﾞｼｯｸM-PRO" w:eastAsia="HG丸ｺﾞｼｯｸM-PRO" w:hAnsi="HG丸ｺﾞｼｯｸM-PRO" w:hint="eastAsia"/>
                          <w:szCs w:val="21"/>
                        </w:rPr>
                        <w:t>【基本方針２（３）　基本的方向①及び②の再掲】</w:t>
                      </w:r>
                    </w:p>
                    <w:p w:rsidR="00FB6676" w:rsidRPr="00A62D6D" w:rsidRDefault="00FB6676" w:rsidP="001724C4">
                      <w:pPr>
                        <w:spacing w:line="340" w:lineRule="exact"/>
                        <w:ind w:leftChars="200" w:left="420"/>
                        <w:rPr>
                          <w:rFonts w:ascii="HG丸ｺﾞｼｯｸM-PRO" w:eastAsia="HG丸ｺﾞｼｯｸM-PRO" w:hAnsi="HG丸ｺﾞｼｯｸM-PRO"/>
                          <w:szCs w:val="21"/>
                        </w:rPr>
                      </w:pPr>
                      <w:r w:rsidRPr="00A62D6D">
                        <w:rPr>
                          <w:rFonts w:ascii="HG丸ｺﾞｼｯｸM-PRO" w:eastAsia="HG丸ｺﾞｼｯｸM-PRO" w:hAnsi="HG丸ｺﾞｼｯｸM-PRO" w:hint="eastAsia"/>
                          <w:shd w:val="pct15" w:color="auto" w:fill="FFFFFF"/>
                        </w:rPr>
                        <w:t>家庭の経済的事情にかかわらず、自らの希望や能力に応じて自由に学校選択できる機会を保障するため、私立高校生等に対する授業料無償化制度を実施します。あわせて、効果検証を行い、今後の制度検討を行います。</w:t>
                      </w:r>
                    </w:p>
                    <w:p w:rsidR="00FB6676" w:rsidRDefault="00FB6676" w:rsidP="001724C4">
                      <w:pPr>
                        <w:spacing w:line="340" w:lineRule="exact"/>
                        <w:ind w:leftChars="200" w:left="420"/>
                        <w:rPr>
                          <w:rFonts w:ascii="HG丸ｺﾞｼｯｸM-PRO" w:eastAsia="HG丸ｺﾞｼｯｸM-PRO" w:hAnsi="HG丸ｺﾞｼｯｸM-PRO"/>
                          <w:shd w:val="pct15" w:color="auto" w:fill="FFFFFF"/>
                        </w:rPr>
                      </w:pPr>
                      <w:r w:rsidRPr="00A62D6D">
                        <w:rPr>
                          <w:rFonts w:ascii="HG丸ｺﾞｼｯｸM-PRO" w:eastAsia="HG丸ｺﾞｼｯｸM-PRO" w:hAnsi="HG丸ｺﾞｼｯｸM-PRO" w:hint="eastAsia"/>
                          <w:shd w:val="pct15" w:color="auto" w:fill="FFFFFF"/>
                        </w:rPr>
                        <w:t>私立高校が、それぞれの建学の精神に基づき、社会の変化や府民の教育ニーズに対応した特色・魅力ある教育を行えるよう、私学教育の振興を図るとともに、公私がより共通の土俵で競い合える環境づくりに努めます。</w:t>
                      </w:r>
                    </w:p>
                    <w:p w:rsidR="00FB6676" w:rsidRPr="002368EE" w:rsidRDefault="00FB6676" w:rsidP="0072164C">
                      <w:pPr>
                        <w:ind w:leftChars="100" w:left="420" w:hangingChars="100" w:hanging="210"/>
                        <w:rPr>
                          <w:rFonts w:ascii="HG丸ｺﾞｼｯｸM-PRO" w:eastAsia="HG丸ｺﾞｼｯｸM-PRO" w:hAnsi="HG丸ｺﾞｼｯｸM-PRO"/>
                        </w:rPr>
                      </w:pPr>
                      <w:r w:rsidRPr="00A62D6D">
                        <w:rPr>
                          <w:rFonts w:ascii="HG丸ｺﾞｼｯｸM-PRO" w:eastAsia="HG丸ｺﾞｼｯｸM-PRO" w:hAnsi="HG丸ｺﾞｼｯｸM-PRO" w:hint="eastAsia"/>
                        </w:rPr>
                        <w:t>・</w:t>
                      </w:r>
                      <w:r w:rsidRPr="002368EE">
                        <w:rPr>
                          <w:rFonts w:ascii="HG丸ｺﾞｼｯｸM-PRO" w:eastAsia="HG丸ｺﾞｼｯｸM-PRO" w:hAnsi="HG丸ｺﾞｼｯｸM-PRO" w:hint="eastAsia"/>
                        </w:rPr>
                        <w:t>私立高校生等の授業料無償化の実施により、制度創設前と比べ私立高校に進学する割合が増加するなど、本制度は、経済的理由を問わない自由な学校選択に寄与している。また、制度の検証のため、公私の流動化の状況の分析に努めるとともに、私立高校の保護者に対し、学校選択に関する満足度調査を実施した。私立高</w:t>
                      </w:r>
                      <w:r>
                        <w:rPr>
                          <w:rFonts w:ascii="HG丸ｺﾞｼｯｸM-PRO" w:eastAsia="HG丸ｺﾞｼｯｸM-PRO" w:hAnsi="HG丸ｺﾞｼｯｸM-PRO" w:hint="eastAsia"/>
                        </w:rPr>
                        <w:t>校への満足度を示す指標については、計画策定時実績と比べ向上し、</w:t>
                      </w:r>
                      <w:r w:rsidRPr="00617008">
                        <w:rPr>
                          <w:rFonts w:ascii="HG丸ｺﾞｼｯｸM-PRO" w:eastAsia="HG丸ｺﾞｼｯｸM-PRO" w:hAnsi="HG丸ｺﾞｼｯｸM-PRO" w:hint="eastAsia"/>
                        </w:rPr>
                        <w:t>８</w:t>
                      </w:r>
                      <w:r w:rsidRPr="002368EE">
                        <w:rPr>
                          <w:rFonts w:ascii="HG丸ｺﾞｼｯｸM-PRO" w:eastAsia="HG丸ｺﾞｼｯｸM-PRO" w:hAnsi="HG丸ｺﾞｼｯｸM-PRO" w:hint="eastAsia"/>
                        </w:rPr>
                        <w:t>割を超える生徒・保護者が学校生活に満足していることから、引き続き、満足度が維持・向上するよう努めていく。</w:t>
                      </w:r>
                    </w:p>
                    <w:p w:rsidR="00FB6676" w:rsidRPr="006A04C0" w:rsidRDefault="00FB6676" w:rsidP="00760782">
                      <w:pPr>
                        <w:ind w:leftChars="90" w:left="399" w:hangingChars="100" w:hanging="210"/>
                        <w:rPr>
                          <w:rFonts w:ascii="HG丸ｺﾞｼｯｸM-PRO" w:eastAsia="HG丸ｺﾞｼｯｸM-PRO" w:hAnsi="HG丸ｺﾞｼｯｸM-PRO"/>
                        </w:rPr>
                      </w:pPr>
                      <w:r w:rsidRPr="002368EE">
                        <w:rPr>
                          <w:rFonts w:ascii="HG丸ｺﾞｼｯｸM-PRO" w:eastAsia="HG丸ｺﾞｼｯｸM-PRO" w:hAnsi="HG丸ｺﾞｼｯｸM-PRO" w:hint="eastAsia"/>
                        </w:rPr>
                        <w:t>・令和元年度以降の新入生に対する授業料支援については、きめ細かく対応するという考え方のもと、子ども２人以上の多子世帯に配慮した支援制度の拡充を図るとともに、標準授業料については2017年度府内私立高等学校の授業料の平均である60万円へ変更し、2019年度から2023年度までの入学生に対する授業</w:t>
                      </w:r>
                      <w:r w:rsidRPr="006A04C0">
                        <w:rPr>
                          <w:rFonts w:ascii="HG丸ｺﾞｼｯｸM-PRO" w:eastAsia="HG丸ｺﾞｼｯｸM-PRO" w:hAnsi="HG丸ｺﾞｼｯｸM-PRO" w:hint="eastAsia"/>
                        </w:rPr>
                        <w:t>料無償化制度の内容としている。</w:t>
                      </w:r>
                    </w:p>
                    <w:p w:rsidR="00FB6676" w:rsidRPr="006A04C0" w:rsidRDefault="00FB6676" w:rsidP="00760782">
                      <w:pPr>
                        <w:ind w:firstLineChars="100" w:firstLine="210"/>
                        <w:rPr>
                          <w:rFonts w:ascii="HG丸ｺﾞｼｯｸM-PRO" w:eastAsia="HG丸ｺﾞｼｯｸM-PRO" w:hAnsi="HG丸ｺﾞｼｯｸM-PRO"/>
                        </w:rPr>
                      </w:pPr>
                      <w:r w:rsidRPr="006A04C0">
                        <w:rPr>
                          <w:rFonts w:ascii="HG丸ｺﾞｼｯｸM-PRO" w:eastAsia="HG丸ｺﾞｼｯｸM-PRO" w:hAnsi="HG丸ｺﾞｼｯｸM-PRO" w:hint="eastAsia"/>
                        </w:rPr>
                        <w:t>・私立高校の振興を図るために、経常費補助金を交付した。</w:t>
                      </w:r>
                    </w:p>
                    <w:p w:rsidR="00FB6676" w:rsidRPr="006A04C0" w:rsidRDefault="00FB6676" w:rsidP="00760782">
                      <w:pPr>
                        <w:ind w:leftChars="100" w:left="420" w:hangingChars="100" w:hanging="210"/>
                        <w:rPr>
                          <w:rFonts w:ascii="HG丸ｺﾞｼｯｸM-PRO" w:eastAsia="HG丸ｺﾞｼｯｸM-PRO" w:hAnsi="HG丸ｺﾞｼｯｸM-PRO"/>
                        </w:rPr>
                      </w:pPr>
                      <w:r w:rsidRPr="006A04C0">
                        <w:rPr>
                          <w:rFonts w:ascii="HG丸ｺﾞｼｯｸM-PRO" w:eastAsia="HG丸ｺﾞｼｯｸM-PRO" w:hAnsi="HG丸ｺﾞｼｯｸM-PRO" w:hint="eastAsia"/>
                        </w:rPr>
                        <w:t>・中退率については、授業料支援やカウンセラー配置に対する補助金の交付等の取組み</w:t>
                      </w:r>
                      <w:r w:rsidRPr="00617008">
                        <w:rPr>
                          <w:rFonts w:ascii="HG丸ｺﾞｼｯｸM-PRO" w:eastAsia="HG丸ｺﾞｼｯｸM-PRO" w:hAnsi="HG丸ｺﾞｼｯｸM-PRO" w:hint="eastAsia"/>
                        </w:rPr>
                        <w:t>を行ったものの、全国の私立高校における水準を0.1ポイント</w:t>
                      </w:r>
                      <w:r>
                        <w:rPr>
                          <w:rFonts w:ascii="HG丸ｺﾞｼｯｸM-PRO" w:eastAsia="HG丸ｺﾞｼｯｸM-PRO" w:hAnsi="HG丸ｺﾞｼｯｸM-PRO" w:hint="eastAsia"/>
                        </w:rPr>
                        <w:t>上</w:t>
                      </w:r>
                      <w:r w:rsidRPr="00617008">
                        <w:rPr>
                          <w:rFonts w:ascii="HG丸ｺﾞｼｯｸM-PRO" w:eastAsia="HG丸ｺﾞｼｯｸM-PRO" w:hAnsi="HG丸ｺﾞｼｯｸM-PRO" w:hint="eastAsia"/>
                        </w:rPr>
                        <w:t>回った</w:t>
                      </w:r>
                      <w:r w:rsidRPr="00475FFC">
                        <w:rPr>
                          <w:rFonts w:ascii="HG丸ｺﾞｼｯｸM-PRO" w:eastAsia="HG丸ｺﾞｼｯｸM-PRO" w:hAnsi="HG丸ｺﾞｼｯｸM-PRO" w:hint="eastAsia"/>
                        </w:rPr>
                        <w:t>。引き続き、カウンセラー配置に対する補助金交付等、中退防止に資する取組</w:t>
                      </w:r>
                      <w:r w:rsidRPr="006A04C0">
                        <w:rPr>
                          <w:rFonts w:ascii="HG丸ｺﾞｼｯｸM-PRO" w:eastAsia="HG丸ｺﾞｼｯｸM-PRO" w:hAnsi="HG丸ｺﾞｼｯｸM-PRO" w:hint="eastAsia"/>
                        </w:rPr>
                        <w:t>みを行っていく。</w:t>
                      </w:r>
                    </w:p>
                    <w:p w:rsidR="00FB6676" w:rsidRPr="00FF4ADA" w:rsidRDefault="00FB6676" w:rsidP="00D028D2">
                      <w:pPr>
                        <w:ind w:leftChars="100" w:left="420" w:hangingChars="100" w:hanging="210"/>
                        <w:rPr>
                          <w:rFonts w:ascii="HG丸ｺﾞｼｯｸM-PRO" w:eastAsia="HG丸ｺﾞｼｯｸM-PRO" w:hAnsi="HG丸ｺﾞｼｯｸM-PRO"/>
                        </w:rPr>
                      </w:pPr>
                      <w:r w:rsidRPr="001F55FB">
                        <w:rPr>
                          <w:rFonts w:ascii="HG丸ｺﾞｼｯｸM-PRO" w:eastAsia="HG丸ｺﾞｼｯｸM-PRO" w:hAnsi="HG丸ｺﾞｼｯｸM-PRO" w:hint="eastAsia"/>
                        </w:rPr>
                        <w:t>・</w:t>
                      </w:r>
                      <w:r w:rsidRPr="003B428E">
                        <w:rPr>
                          <w:rFonts w:ascii="HG丸ｺﾞｼｯｸM-PRO" w:eastAsia="HG丸ｺﾞｼｯｸM-PRO" w:hAnsi="HG丸ｺﾞｼｯｸM-PRO" w:hint="eastAsia"/>
                        </w:rPr>
                        <w:t>私立高校卒業者の就職率については、令和４年度実績で、全国の私立高校における水準を2.6ポイント下回ったが、全国水準との差は小さくなっている。引き続き、キャリア教育の充実に向けた支援を通じて改善するよう努めていく。</w:t>
                      </w:r>
                    </w:p>
                  </w:txbxContent>
                </v:textbox>
                <w10:anchorlock/>
              </v:roundrect>
            </w:pict>
          </mc:Fallback>
        </mc:AlternateContent>
      </w:r>
    </w:p>
    <w:p w:rsidR="009B2826" w:rsidRDefault="00FA7ACE" w:rsidP="006424BA">
      <w:pPr>
        <w:rPr>
          <w:rFonts w:ascii="ＭＳ ゴシック" w:eastAsia="ＭＳ ゴシック" w:hAnsi="ＭＳ ゴシック"/>
          <w:sz w:val="24"/>
        </w:rPr>
      </w:pPr>
      <w:r w:rsidRPr="000B43BC">
        <w:rPr>
          <w:rFonts w:ascii="ＭＳ ゴシック" w:eastAsia="ＭＳ ゴシック" w:hAnsi="ＭＳ ゴシック"/>
          <w:sz w:val="24"/>
        </w:rPr>
        <w:br w:type="page"/>
      </w:r>
      <w:r w:rsidR="00617008">
        <w:rPr>
          <w:rFonts w:ascii="ＭＳ ゴシック" w:eastAsia="ＭＳ ゴシック" w:hAnsi="ＭＳ ゴシック"/>
          <w:noProof/>
          <w:sz w:val="24"/>
        </w:rPr>
        <w:lastRenderedPageBreak/>
        <mc:AlternateContent>
          <mc:Choice Requires="wps">
            <w:drawing>
              <wp:inline distT="0" distB="0" distL="0" distR="0">
                <wp:extent cx="9251950" cy="4144488"/>
                <wp:effectExtent l="0" t="0" r="25400" b="27940"/>
                <wp:docPr id="10"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4144488"/>
                        </a:xfrm>
                        <a:prstGeom prst="roundRect">
                          <a:avLst>
                            <a:gd name="adj" fmla="val 7472"/>
                          </a:avLst>
                        </a:prstGeom>
                        <a:noFill/>
                        <a:ln w="9525" algn="ctr">
                          <a:solidFill>
                            <a:srgbClr val="00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6676" w:rsidRPr="00A62D6D" w:rsidRDefault="00FB6676" w:rsidP="00FA7ACE">
                            <w:pPr>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【基本的方向④】</w:t>
                            </w:r>
                            <w:r w:rsidRPr="00A62D6D">
                              <w:rPr>
                                <w:rFonts w:ascii="HG丸ｺﾞｼｯｸM-PRO" w:eastAsia="HG丸ｺﾞｼｯｸM-PRO" w:hAnsi="HG丸ｺﾞｼｯｸM-PRO" w:hint="eastAsia"/>
                                <w:szCs w:val="21"/>
                                <w:shd w:val="pct15" w:color="auto" w:fill="FFFFFF"/>
                              </w:rPr>
                              <w:t>私立専修学校・各種学校</w:t>
                            </w:r>
                          </w:p>
                          <w:p w:rsidR="00FB6676" w:rsidRPr="00A62D6D" w:rsidRDefault="00FB6676" w:rsidP="00FA7ACE">
                            <w:pPr>
                              <w:spacing w:line="340" w:lineRule="exact"/>
                              <w:ind w:firstLineChars="200" w:firstLine="42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shd w:val="pct15" w:color="auto" w:fill="FFFFFF"/>
                              </w:rPr>
                              <w:t>高校生等の職業観・勤労観を醸成し、キャリア形成の支援ができるよう、高校等と専修学校との連携の促進に努めます。</w:t>
                            </w:r>
                          </w:p>
                          <w:p w:rsidR="00FB6676" w:rsidRPr="00A62D6D" w:rsidRDefault="00FB6676" w:rsidP="00FA7ACE">
                            <w:pPr>
                              <w:spacing w:line="340" w:lineRule="exact"/>
                              <w:ind w:firstLineChars="200" w:firstLine="42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shd w:val="pct15" w:color="auto" w:fill="FFFFFF"/>
                              </w:rPr>
                              <w:t>産業界等のニーズに沿った専門的・実践的な職業教育が提供できるよう、専修学校における産業界等との連携の促進に努めます。</w:t>
                            </w:r>
                          </w:p>
                          <w:p w:rsidR="00FB6676" w:rsidRDefault="00FB6676" w:rsidP="00F76647">
                            <w:pPr>
                              <w:ind w:leftChars="189" w:left="397"/>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shd w:val="pct15" w:color="auto" w:fill="FFFFFF"/>
                              </w:rPr>
                              <w:t>後期中等教育段階において、職業教育など多様な教育が提供できるよう、高等専修学校の振興を図ります。</w:t>
                            </w:r>
                          </w:p>
                          <w:p w:rsidR="00FB6676" w:rsidRPr="00617008" w:rsidRDefault="00FB6676" w:rsidP="00475FFC">
                            <w:pPr>
                              <w:ind w:leftChars="89" w:left="397"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・高校等と専修学校との連携促進については、キャリア教育の量的・質的向上を目的として設置した、高校や専修学校等の関係者から構成する「キャリア教育共同研究部会」において</w:t>
                            </w:r>
                            <w:r w:rsidRPr="00475FFC">
                              <w:rPr>
                                <w:rFonts w:ascii="HG丸ｺﾞｼｯｸM-PRO" w:eastAsia="HG丸ｺﾞｼｯｸM-PRO" w:hAnsi="HG丸ｺﾞｼｯｸM-PRO" w:hint="eastAsia"/>
                                <w:szCs w:val="21"/>
                              </w:rPr>
                              <w:t>、「高校生のためのキャリア育成BOOK」</w:t>
                            </w:r>
                            <w:r w:rsidRPr="00617008">
                              <w:rPr>
                                <w:rFonts w:ascii="HG丸ｺﾞｼｯｸM-PRO" w:eastAsia="HG丸ｺﾞｼｯｸM-PRO" w:hAnsi="HG丸ｺﾞｼｯｸM-PRO" w:hint="eastAsia"/>
                                <w:szCs w:val="21"/>
                              </w:rPr>
                              <w:t>（改訂版）</w:t>
                            </w:r>
                            <w:r w:rsidRPr="00475FFC">
                              <w:rPr>
                                <w:rFonts w:ascii="HG丸ｺﾞｼｯｸM-PRO" w:eastAsia="HG丸ｺﾞｼｯｸM-PRO" w:hAnsi="HG丸ｺﾞｼｯｸM-PRO" w:hint="eastAsia"/>
                                <w:szCs w:val="21"/>
                              </w:rPr>
                              <w:t>を作成し、府下の高等学校等への配布を行った。</w:t>
                            </w:r>
                            <w:r w:rsidRPr="00617008">
                              <w:rPr>
                                <w:rFonts w:ascii="HG丸ｺﾞｼｯｸM-PRO" w:eastAsia="HG丸ｺﾞｼｯｸM-PRO" w:hAnsi="HG丸ｺﾞｼｯｸM-PRO" w:hint="eastAsia"/>
                                <w:szCs w:val="21"/>
                              </w:rPr>
                              <w:t>また、デジタル版の作成についても検討を行った。</w:t>
                            </w:r>
                          </w:p>
                          <w:p w:rsidR="00FB6676" w:rsidRPr="00A62D6D" w:rsidRDefault="00FB6676" w:rsidP="00D028D2">
                            <w:pPr>
                              <w:ind w:leftChars="89" w:left="397" w:hangingChars="100" w:hanging="210"/>
                              <w:rPr>
                                <w:rFonts w:ascii="HG丸ｺﾞｼｯｸM-PRO" w:eastAsia="HG丸ｺﾞｼｯｸM-PRO" w:hAnsi="HG丸ｺﾞｼｯｸM-PRO"/>
                                <w:strike/>
                                <w:szCs w:val="21"/>
                              </w:rPr>
                            </w:pPr>
                            <w:r w:rsidRPr="00A62D6D">
                              <w:rPr>
                                <w:rFonts w:ascii="HG丸ｺﾞｼｯｸM-PRO" w:eastAsia="HG丸ｺﾞｼｯｸM-PRO" w:hAnsi="HG丸ｺﾞｼｯｸM-PRO" w:hint="eastAsia"/>
                                <w:szCs w:val="21"/>
                              </w:rPr>
                              <w:t>・高等専修学校の振興については、高等専修学校生徒に対する授業料無償化制度及び高等専修学校に対する経常費補助事業を実施した。</w:t>
                            </w:r>
                          </w:p>
                          <w:p w:rsidR="00FB6676" w:rsidRPr="00CE702F" w:rsidRDefault="00FB6676" w:rsidP="00D028D2">
                            <w:pPr>
                              <w:ind w:leftChars="89" w:left="397"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専修学校における産業界等との連携促進については、就職先となりえる企業・業界から求められる専門人材を育成するために、企業等との産学連携によって、より実践的・専門的な知識・技術・技能の習得に資する職業教育に取り組む学校を支援した。こうした取組みにより、「職業実践専門課程」認定数は、学校及び学科の認定数・認定</w:t>
                            </w:r>
                            <w:r w:rsidRPr="00CE702F">
                              <w:rPr>
                                <w:rFonts w:ascii="HG丸ｺﾞｼｯｸM-PRO" w:eastAsia="HG丸ｺﾞｼｯｸM-PRO" w:hAnsi="HG丸ｺﾞｼｯｸM-PRO" w:hint="eastAsia"/>
                                <w:szCs w:val="21"/>
                              </w:rPr>
                              <w:t>率ともに全国トップクラスの水準を維持することができた。</w:t>
                            </w:r>
                          </w:p>
                          <w:p w:rsidR="00FB6676" w:rsidRPr="00A62D6D" w:rsidRDefault="00FB6676" w:rsidP="00D028D2">
                            <w:pPr>
                              <w:ind w:leftChars="89" w:left="397" w:hangingChars="100" w:hanging="210"/>
                              <w:rPr>
                                <w:rFonts w:ascii="HG丸ｺﾞｼｯｸM-PRO" w:eastAsia="HG丸ｺﾞｼｯｸM-PRO" w:hAnsi="HG丸ｺﾞｼｯｸM-PRO"/>
                                <w:szCs w:val="21"/>
                              </w:rPr>
                            </w:pPr>
                            <w:r w:rsidRPr="00CE702F">
                              <w:rPr>
                                <w:rFonts w:ascii="HG丸ｺﾞｼｯｸM-PRO" w:eastAsia="HG丸ｺﾞｼｯｸM-PRO" w:hAnsi="HG丸ｺﾞｼｯｸM-PRO" w:hint="eastAsia"/>
                                <w:szCs w:val="21"/>
                              </w:rPr>
                              <w:t>・「専修学校生の関係分野就職率」については、</w:t>
                            </w:r>
                            <w:r w:rsidRPr="00617008">
                              <w:rPr>
                                <w:rFonts w:ascii="HG丸ｺﾞｼｯｸM-PRO" w:eastAsia="HG丸ｺﾞｼｯｸM-PRO" w:hAnsi="HG丸ｺﾞｼｯｸM-PRO" w:hint="eastAsia"/>
                                <w:szCs w:val="21"/>
                              </w:rPr>
                              <w:t>令和２年度実績よりも改善（前年度比＋2.9ポイント）はしたものの、令和３年度実績において計画策定時を4.8ポイント下回っている。</w:t>
                            </w:r>
                            <w:r w:rsidRPr="00CE702F">
                              <w:rPr>
                                <w:rFonts w:ascii="HG丸ｺﾞｼｯｸM-PRO" w:eastAsia="HG丸ｺﾞｼｯｸM-PRO" w:hAnsi="HG丸ｺﾞｼｯｸM-PRO" w:hint="eastAsia"/>
                                <w:szCs w:val="21"/>
                              </w:rPr>
                              <w:t>しかしながら、全国的にも</w:t>
                            </w:r>
                            <w:r w:rsidRPr="00617008">
                              <w:rPr>
                                <w:rFonts w:ascii="HG丸ｺﾞｼｯｸM-PRO" w:eastAsia="HG丸ｺﾞｼｯｸM-PRO" w:hAnsi="HG丸ｺﾞｼｯｸM-PRO" w:hint="eastAsia"/>
                                <w:szCs w:val="21"/>
                              </w:rPr>
                              <w:t>計画策定時を3.8ポイント下回って</w:t>
                            </w:r>
                            <w:r w:rsidRPr="00CE702F">
                              <w:rPr>
                                <w:rFonts w:ascii="HG丸ｺﾞｼｯｸM-PRO" w:eastAsia="HG丸ｺﾞｼｯｸM-PRO" w:hAnsi="HG丸ｺﾞｼｯｸM-PRO" w:hint="eastAsia"/>
                                <w:szCs w:val="21"/>
                              </w:rPr>
                              <w:t>おり、新型コロナウイルス感染症による雇用</w:t>
                            </w:r>
                            <w:r w:rsidRPr="00617008">
                              <w:rPr>
                                <w:rFonts w:ascii="HG丸ｺﾞｼｯｸM-PRO" w:eastAsia="HG丸ｺﾞｼｯｸM-PRO" w:hAnsi="HG丸ｺﾞｼｯｸM-PRO" w:hint="eastAsia"/>
                                <w:szCs w:val="21"/>
                              </w:rPr>
                              <w:t>への影響</w:t>
                            </w:r>
                            <w:r w:rsidRPr="00CE702F">
                              <w:rPr>
                                <w:rFonts w:ascii="HG丸ｺﾞｼｯｸM-PRO" w:eastAsia="HG丸ｺﾞｼｯｸM-PRO" w:hAnsi="HG丸ｺﾞｼｯｸM-PRO" w:hint="eastAsia"/>
                                <w:szCs w:val="21"/>
                              </w:rPr>
                              <w:t>、ニーズの変化など様々な角度から要因を分析・検証することが必要である。</w:t>
                            </w:r>
                          </w:p>
                          <w:p w:rsidR="00FB6676" w:rsidRPr="00A62D6D" w:rsidRDefault="00FB6676" w:rsidP="00214BA4">
                            <w:pPr>
                              <w:ind w:leftChars="89" w:left="397" w:hangingChars="100" w:hanging="210"/>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rPr>
                              <w:t>・専門学校への調査の結果等を踏まえ、私立専修学校専門課程質保証・向上補助金について、学校現場における取組みをより幅広く支援するため、補助要件を緩和し対象経費を拡大する制度改正を行った結果、制度利用校は</w:t>
                            </w:r>
                            <w:r w:rsidRPr="00617008">
                              <w:rPr>
                                <w:rFonts w:ascii="HG丸ｺﾞｼｯｸM-PRO" w:eastAsia="HG丸ｺﾞｼｯｸM-PRO" w:hAnsi="HG丸ｺﾞｼｯｸM-PRO" w:hint="eastAsia"/>
                                <w:szCs w:val="21"/>
                              </w:rPr>
                              <w:t>32</w:t>
                            </w:r>
                            <w:r w:rsidRPr="00A62D6D">
                              <w:rPr>
                                <w:rFonts w:ascii="HG丸ｺﾞｼｯｸM-PRO" w:eastAsia="HG丸ｺﾞｼｯｸM-PRO" w:hAnsi="HG丸ｺﾞｼｯｸM-PRO" w:hint="eastAsia"/>
                                <w:szCs w:val="21"/>
                              </w:rPr>
                              <w:t>校から</w:t>
                            </w:r>
                            <w:r w:rsidRPr="00617008">
                              <w:rPr>
                                <w:rFonts w:ascii="HG丸ｺﾞｼｯｸM-PRO" w:eastAsia="HG丸ｺﾞｼｯｸM-PRO" w:hAnsi="HG丸ｺﾞｼｯｸM-PRO" w:hint="eastAsia"/>
                                <w:szCs w:val="21"/>
                              </w:rPr>
                              <w:t>46</w:t>
                            </w:r>
                            <w:r w:rsidRPr="00A62D6D">
                              <w:rPr>
                                <w:rFonts w:ascii="HG丸ｺﾞｼｯｸM-PRO" w:eastAsia="HG丸ｺﾞｼｯｸM-PRO" w:hAnsi="HG丸ｺﾞｼｯｸM-PRO" w:hint="eastAsia"/>
                                <w:szCs w:val="21"/>
                              </w:rPr>
                              <w:t>校に増加した。引き続き、これらの制度の活用も促し、専門学校における実践的な職業教育の充実、教育の質の向上を図っていく。</w:t>
                            </w:r>
                          </w:p>
                        </w:txbxContent>
                      </wps:txbx>
                      <wps:bodyPr rot="0" vert="horz" wrap="square" lIns="74295" tIns="0" rIns="74295" bIns="0" anchor="t" anchorCtr="0" upright="1">
                        <a:noAutofit/>
                      </wps:bodyPr>
                    </wps:wsp>
                  </a:graphicData>
                </a:graphic>
              </wp:inline>
            </w:drawing>
          </mc:Choice>
          <mc:Fallback>
            <w:pict>
              <v:roundrect id="AutoShape 623" o:spid="_x0000_s1032" style="width:728.5pt;height:326.35pt;visibility:visible;mso-wrap-style:square;mso-left-percent:-10001;mso-top-percent:-10001;mso-position-horizontal:absolute;mso-position-horizontal-relative:char;mso-position-vertical:absolute;mso-position-vertical-relative:line;mso-left-percent:-10001;mso-top-percent:-10001;v-text-anchor:top" arcsize="4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" filled="f" fillcolor="yellow">
                <v:textbox inset="5.85pt,0,5.85pt,0">
                  <w:txbxContent>
                    <w:p w:rsidR="00FB6676" w:rsidRPr="00A62D6D" w:rsidRDefault="00FB6676" w:rsidP="00FA7ACE">
                      <w:pPr>
                        <w:rPr>
                          <w:rFonts w:ascii="HG丸ｺﾞｼｯｸM-PRO" w:eastAsia="HG丸ｺﾞｼｯｸM-PRO" w:hAnsi="HG丸ｺﾞｼｯｸM-PRO"/>
                          <w:szCs w:val="21"/>
                        </w:rPr>
                      </w:pPr>
                      <w:r w:rsidRPr="00A62D6D">
                        <w:rPr>
                          <w:rFonts w:ascii="HG丸ｺﾞｼｯｸM-PRO" w:eastAsia="HG丸ｺﾞｼｯｸM-PRO" w:hAnsi="HG丸ｺﾞｼｯｸM-PRO" w:hint="eastAsia"/>
                        </w:rPr>
                        <w:t>【基本的方向④】</w:t>
                      </w:r>
                      <w:r w:rsidRPr="00A62D6D">
                        <w:rPr>
                          <w:rFonts w:ascii="HG丸ｺﾞｼｯｸM-PRO" w:eastAsia="HG丸ｺﾞｼｯｸM-PRO" w:hAnsi="HG丸ｺﾞｼｯｸM-PRO" w:hint="eastAsia"/>
                          <w:szCs w:val="21"/>
                          <w:shd w:val="pct15" w:color="auto" w:fill="FFFFFF"/>
                        </w:rPr>
                        <w:t>私立専修学校・各種学校</w:t>
                      </w:r>
                    </w:p>
                    <w:p w:rsidR="00FB6676" w:rsidRPr="00A62D6D" w:rsidRDefault="00FB6676" w:rsidP="00FA7ACE">
                      <w:pPr>
                        <w:spacing w:line="340" w:lineRule="exact"/>
                        <w:ind w:firstLineChars="200" w:firstLine="42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shd w:val="pct15" w:color="auto" w:fill="FFFFFF"/>
                        </w:rPr>
                        <w:t>高校生等の職業観・勤労観を醸成し、キャリア形成の支援ができるよう、高校等と専修学校との連携の促進に努めます。</w:t>
                      </w:r>
                    </w:p>
                    <w:p w:rsidR="00FB6676" w:rsidRPr="00A62D6D" w:rsidRDefault="00FB6676" w:rsidP="00FA7ACE">
                      <w:pPr>
                        <w:spacing w:line="340" w:lineRule="exact"/>
                        <w:ind w:firstLineChars="200" w:firstLine="42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shd w:val="pct15" w:color="auto" w:fill="FFFFFF"/>
                        </w:rPr>
                        <w:t>産業界等のニーズに沿った専門的・実践的な職業教育が提供できるよう、専修学校における産業界等との連携の促進に努めます。</w:t>
                      </w:r>
                    </w:p>
                    <w:p w:rsidR="00FB6676" w:rsidRDefault="00FB6676" w:rsidP="00F76647">
                      <w:pPr>
                        <w:ind w:leftChars="189" w:left="397"/>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shd w:val="pct15" w:color="auto" w:fill="FFFFFF"/>
                        </w:rPr>
                        <w:t>後期中等教育段階において、職業教育など多様な教育が提供できるよう、高等専修学校の振興を図ります。</w:t>
                      </w:r>
                    </w:p>
                    <w:p w:rsidR="00FB6676" w:rsidRPr="00617008" w:rsidRDefault="00FB6676" w:rsidP="00475FFC">
                      <w:pPr>
                        <w:ind w:leftChars="89" w:left="397"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・高校等と専修学校との連携促進については、キャリア教育の量的・質的向上を目的として設置した、高校や専修学校等の関係者から構成する「キャリア教育共同研究部会」において</w:t>
                      </w:r>
                      <w:r w:rsidRPr="00475FFC">
                        <w:rPr>
                          <w:rFonts w:ascii="HG丸ｺﾞｼｯｸM-PRO" w:eastAsia="HG丸ｺﾞｼｯｸM-PRO" w:hAnsi="HG丸ｺﾞｼｯｸM-PRO" w:hint="eastAsia"/>
                          <w:szCs w:val="21"/>
                        </w:rPr>
                        <w:t>、「高校生のためのキャリア育成BOOK」</w:t>
                      </w:r>
                      <w:r w:rsidRPr="00617008">
                        <w:rPr>
                          <w:rFonts w:ascii="HG丸ｺﾞｼｯｸM-PRO" w:eastAsia="HG丸ｺﾞｼｯｸM-PRO" w:hAnsi="HG丸ｺﾞｼｯｸM-PRO" w:hint="eastAsia"/>
                          <w:szCs w:val="21"/>
                        </w:rPr>
                        <w:t>（改訂版）</w:t>
                      </w:r>
                      <w:r w:rsidRPr="00475FFC">
                        <w:rPr>
                          <w:rFonts w:ascii="HG丸ｺﾞｼｯｸM-PRO" w:eastAsia="HG丸ｺﾞｼｯｸM-PRO" w:hAnsi="HG丸ｺﾞｼｯｸM-PRO" w:hint="eastAsia"/>
                          <w:szCs w:val="21"/>
                        </w:rPr>
                        <w:t>を作成し、府下の高等学校等への配布を行った。</w:t>
                      </w:r>
                      <w:r w:rsidRPr="00617008">
                        <w:rPr>
                          <w:rFonts w:ascii="HG丸ｺﾞｼｯｸM-PRO" w:eastAsia="HG丸ｺﾞｼｯｸM-PRO" w:hAnsi="HG丸ｺﾞｼｯｸM-PRO" w:hint="eastAsia"/>
                          <w:szCs w:val="21"/>
                        </w:rPr>
                        <w:t>また、デジタル版の作成についても検討を行った。</w:t>
                      </w:r>
                    </w:p>
                    <w:p w:rsidR="00FB6676" w:rsidRPr="00A62D6D" w:rsidRDefault="00FB6676" w:rsidP="00D028D2">
                      <w:pPr>
                        <w:ind w:leftChars="89" w:left="397" w:hangingChars="100" w:hanging="210"/>
                        <w:rPr>
                          <w:rFonts w:ascii="HG丸ｺﾞｼｯｸM-PRO" w:eastAsia="HG丸ｺﾞｼｯｸM-PRO" w:hAnsi="HG丸ｺﾞｼｯｸM-PRO"/>
                          <w:strike/>
                          <w:szCs w:val="21"/>
                        </w:rPr>
                      </w:pPr>
                      <w:r w:rsidRPr="00A62D6D">
                        <w:rPr>
                          <w:rFonts w:ascii="HG丸ｺﾞｼｯｸM-PRO" w:eastAsia="HG丸ｺﾞｼｯｸM-PRO" w:hAnsi="HG丸ｺﾞｼｯｸM-PRO" w:hint="eastAsia"/>
                          <w:szCs w:val="21"/>
                        </w:rPr>
                        <w:t>・高等専修学校の振興については、高等専修学校生徒に対する授業料無償化制度及び高等専修学校に対する経常費補助事業を実施した。</w:t>
                      </w:r>
                    </w:p>
                    <w:p w:rsidR="00FB6676" w:rsidRPr="00CE702F" w:rsidRDefault="00FB6676" w:rsidP="00D028D2">
                      <w:pPr>
                        <w:ind w:leftChars="89" w:left="397" w:hangingChars="100" w:hanging="210"/>
                        <w:rPr>
                          <w:rFonts w:ascii="HG丸ｺﾞｼｯｸM-PRO" w:eastAsia="HG丸ｺﾞｼｯｸM-PRO" w:hAnsi="HG丸ｺﾞｼｯｸM-PRO"/>
                          <w:szCs w:val="21"/>
                        </w:rPr>
                      </w:pPr>
                      <w:r w:rsidRPr="00A62D6D">
                        <w:rPr>
                          <w:rFonts w:ascii="HG丸ｺﾞｼｯｸM-PRO" w:eastAsia="HG丸ｺﾞｼｯｸM-PRO" w:hAnsi="HG丸ｺﾞｼｯｸM-PRO" w:hint="eastAsia"/>
                          <w:szCs w:val="21"/>
                        </w:rPr>
                        <w:t>・専修学校における産業界等との連携促進については、就職先となりえる企業・業界から求められる専門人材を育成するために、企業等との産学連携によって、より実践的・専門的な知識・技術・技能の習得に資する職業教育に取り組む学校を支援した。こうした取組みにより、「職業実践専門課程」認定数は、学校及び学科の認定数・認定</w:t>
                      </w:r>
                      <w:r w:rsidRPr="00CE702F">
                        <w:rPr>
                          <w:rFonts w:ascii="HG丸ｺﾞｼｯｸM-PRO" w:eastAsia="HG丸ｺﾞｼｯｸM-PRO" w:hAnsi="HG丸ｺﾞｼｯｸM-PRO" w:hint="eastAsia"/>
                          <w:szCs w:val="21"/>
                        </w:rPr>
                        <w:t>率ともに全国トップクラスの水準を維持することができた。</w:t>
                      </w:r>
                    </w:p>
                    <w:p w:rsidR="00FB6676" w:rsidRPr="00A62D6D" w:rsidRDefault="00FB6676" w:rsidP="00D028D2">
                      <w:pPr>
                        <w:ind w:leftChars="89" w:left="397" w:hangingChars="100" w:hanging="210"/>
                        <w:rPr>
                          <w:rFonts w:ascii="HG丸ｺﾞｼｯｸM-PRO" w:eastAsia="HG丸ｺﾞｼｯｸM-PRO" w:hAnsi="HG丸ｺﾞｼｯｸM-PRO"/>
                          <w:szCs w:val="21"/>
                        </w:rPr>
                      </w:pPr>
                      <w:r w:rsidRPr="00CE702F">
                        <w:rPr>
                          <w:rFonts w:ascii="HG丸ｺﾞｼｯｸM-PRO" w:eastAsia="HG丸ｺﾞｼｯｸM-PRO" w:hAnsi="HG丸ｺﾞｼｯｸM-PRO" w:hint="eastAsia"/>
                          <w:szCs w:val="21"/>
                        </w:rPr>
                        <w:t>・「専修学校生の関係分野就職率」については、</w:t>
                      </w:r>
                      <w:r w:rsidRPr="00617008">
                        <w:rPr>
                          <w:rFonts w:ascii="HG丸ｺﾞｼｯｸM-PRO" w:eastAsia="HG丸ｺﾞｼｯｸM-PRO" w:hAnsi="HG丸ｺﾞｼｯｸM-PRO" w:hint="eastAsia"/>
                          <w:szCs w:val="21"/>
                        </w:rPr>
                        <w:t>令和２年度実績よりも改善（前年度比＋2.9ポイント）はしたものの、令和３年度実績において計画策定時を4.8ポイント下回っている。</w:t>
                      </w:r>
                      <w:r w:rsidRPr="00CE702F">
                        <w:rPr>
                          <w:rFonts w:ascii="HG丸ｺﾞｼｯｸM-PRO" w:eastAsia="HG丸ｺﾞｼｯｸM-PRO" w:hAnsi="HG丸ｺﾞｼｯｸM-PRO" w:hint="eastAsia"/>
                          <w:szCs w:val="21"/>
                        </w:rPr>
                        <w:t>しかしながら、全国的にも</w:t>
                      </w:r>
                      <w:r w:rsidRPr="00617008">
                        <w:rPr>
                          <w:rFonts w:ascii="HG丸ｺﾞｼｯｸM-PRO" w:eastAsia="HG丸ｺﾞｼｯｸM-PRO" w:hAnsi="HG丸ｺﾞｼｯｸM-PRO" w:hint="eastAsia"/>
                          <w:szCs w:val="21"/>
                        </w:rPr>
                        <w:t>計画策定時を3.8ポイント下回って</w:t>
                      </w:r>
                      <w:r w:rsidRPr="00CE702F">
                        <w:rPr>
                          <w:rFonts w:ascii="HG丸ｺﾞｼｯｸM-PRO" w:eastAsia="HG丸ｺﾞｼｯｸM-PRO" w:hAnsi="HG丸ｺﾞｼｯｸM-PRO" w:hint="eastAsia"/>
                          <w:szCs w:val="21"/>
                        </w:rPr>
                        <w:t>おり、新型コロナウイルス感染症による雇用</w:t>
                      </w:r>
                      <w:r w:rsidRPr="00617008">
                        <w:rPr>
                          <w:rFonts w:ascii="HG丸ｺﾞｼｯｸM-PRO" w:eastAsia="HG丸ｺﾞｼｯｸM-PRO" w:hAnsi="HG丸ｺﾞｼｯｸM-PRO" w:hint="eastAsia"/>
                          <w:szCs w:val="21"/>
                        </w:rPr>
                        <w:t>への影響</w:t>
                      </w:r>
                      <w:r w:rsidRPr="00CE702F">
                        <w:rPr>
                          <w:rFonts w:ascii="HG丸ｺﾞｼｯｸM-PRO" w:eastAsia="HG丸ｺﾞｼｯｸM-PRO" w:hAnsi="HG丸ｺﾞｼｯｸM-PRO" w:hint="eastAsia"/>
                          <w:szCs w:val="21"/>
                        </w:rPr>
                        <w:t>、ニーズの変化など様々な角度から要因を分析・検証することが必要である。</w:t>
                      </w:r>
                    </w:p>
                    <w:p w:rsidR="00FB6676" w:rsidRPr="00A62D6D" w:rsidRDefault="00FB6676" w:rsidP="00214BA4">
                      <w:pPr>
                        <w:ind w:leftChars="89" w:left="397" w:hangingChars="100" w:hanging="210"/>
                        <w:rPr>
                          <w:rFonts w:ascii="HG丸ｺﾞｼｯｸM-PRO" w:eastAsia="HG丸ｺﾞｼｯｸM-PRO" w:hAnsi="HG丸ｺﾞｼｯｸM-PRO"/>
                          <w:szCs w:val="21"/>
                          <w:shd w:val="pct15" w:color="auto" w:fill="FFFFFF"/>
                        </w:rPr>
                      </w:pPr>
                      <w:r w:rsidRPr="00A62D6D">
                        <w:rPr>
                          <w:rFonts w:ascii="HG丸ｺﾞｼｯｸM-PRO" w:eastAsia="HG丸ｺﾞｼｯｸM-PRO" w:hAnsi="HG丸ｺﾞｼｯｸM-PRO" w:hint="eastAsia"/>
                          <w:szCs w:val="21"/>
                        </w:rPr>
                        <w:t>・専門学校への調査の結果等を踏まえ、私立専修学校専門課程質保証・向上補助金について、学校現場における取組みをより幅広く支援するため、補助要件を緩和し対象経費を拡大する制度改正を行った結果、制度利用校は</w:t>
                      </w:r>
                      <w:r w:rsidRPr="00617008">
                        <w:rPr>
                          <w:rFonts w:ascii="HG丸ｺﾞｼｯｸM-PRO" w:eastAsia="HG丸ｺﾞｼｯｸM-PRO" w:hAnsi="HG丸ｺﾞｼｯｸM-PRO" w:hint="eastAsia"/>
                          <w:szCs w:val="21"/>
                        </w:rPr>
                        <w:t>32</w:t>
                      </w:r>
                      <w:r w:rsidRPr="00A62D6D">
                        <w:rPr>
                          <w:rFonts w:ascii="HG丸ｺﾞｼｯｸM-PRO" w:eastAsia="HG丸ｺﾞｼｯｸM-PRO" w:hAnsi="HG丸ｺﾞｼｯｸM-PRO" w:hint="eastAsia"/>
                          <w:szCs w:val="21"/>
                        </w:rPr>
                        <w:t>校から</w:t>
                      </w:r>
                      <w:r w:rsidRPr="00617008">
                        <w:rPr>
                          <w:rFonts w:ascii="HG丸ｺﾞｼｯｸM-PRO" w:eastAsia="HG丸ｺﾞｼｯｸM-PRO" w:hAnsi="HG丸ｺﾞｼｯｸM-PRO" w:hint="eastAsia"/>
                          <w:szCs w:val="21"/>
                        </w:rPr>
                        <w:t>46</w:t>
                      </w:r>
                      <w:r w:rsidRPr="00A62D6D">
                        <w:rPr>
                          <w:rFonts w:ascii="HG丸ｺﾞｼｯｸM-PRO" w:eastAsia="HG丸ｺﾞｼｯｸM-PRO" w:hAnsi="HG丸ｺﾞｼｯｸM-PRO" w:hint="eastAsia"/>
                          <w:szCs w:val="21"/>
                        </w:rPr>
                        <w:t>校に増加した。引き続き、これらの制度の活用も促し、専門学校における実践的な職業教育の充実、教育の質の向上を図っていく。</w:t>
                      </w:r>
                    </w:p>
                  </w:txbxContent>
                </v:textbox>
                <w10:anchorlock/>
              </v:roundrect>
            </w:pict>
          </mc:Fallback>
        </mc:AlternateContent>
      </w:r>
    </w:p>
    <w:p w:rsidR="009B2826" w:rsidRDefault="009B2826" w:rsidP="006424BA">
      <w:pPr>
        <w:rPr>
          <w:rFonts w:ascii="ＭＳ ゴシック" w:eastAsia="ＭＳ ゴシック" w:hAnsi="ＭＳ ゴシック"/>
          <w:sz w:val="24"/>
        </w:rPr>
      </w:pPr>
    </w:p>
    <w:p w:rsidR="009B2826" w:rsidRDefault="009B2826" w:rsidP="006424BA">
      <w:pPr>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9B2826" w:rsidRPr="00F50596" w:rsidTr="00F50596">
        <w:tc>
          <w:tcPr>
            <w:tcW w:w="14768" w:type="dxa"/>
            <w:shd w:val="clear" w:color="auto" w:fill="auto"/>
            <w:tcMar>
              <w:top w:w="113" w:type="dxa"/>
              <w:bottom w:w="113" w:type="dxa"/>
            </w:tcMar>
          </w:tcPr>
          <w:p w:rsidR="009B2826" w:rsidRPr="00F50596" w:rsidRDefault="009B2826" w:rsidP="009B2826">
            <w:pPr>
              <w:rPr>
                <w:rFonts w:ascii="ＭＳ ゴシック" w:eastAsia="ＭＳ ゴシック" w:hAnsi="ＭＳ ゴシック"/>
                <w:sz w:val="24"/>
              </w:rPr>
            </w:pPr>
            <w:r w:rsidRPr="00F50596">
              <w:rPr>
                <w:rFonts w:ascii="ＭＳ ゴシック" w:eastAsia="ＭＳ ゴシック" w:hAnsi="ＭＳ ゴシック"/>
                <w:sz w:val="24"/>
              </w:rPr>
              <w:lastRenderedPageBreak/>
              <w:br w:type="page"/>
            </w:r>
            <w:r w:rsidRPr="00F50596">
              <w:rPr>
                <w:rFonts w:ascii="ＭＳ ゴシック" w:eastAsia="ＭＳ ゴシック" w:hAnsi="ＭＳ ゴシック" w:hint="eastAsia"/>
                <w:sz w:val="24"/>
              </w:rPr>
              <w:t>（参考）新型コロナウイルス感染症対応について（主なもの・令和４年度実施内容を含む）</w:t>
            </w:r>
          </w:p>
          <w:p w:rsidR="00E50D1C" w:rsidRPr="00F50596" w:rsidRDefault="00E50D1C" w:rsidP="00F50596">
            <w:pPr>
              <w:spacing w:line="200" w:lineRule="exact"/>
              <w:rPr>
                <w:rFonts w:ascii="ＭＳ ゴシック" w:eastAsia="ＭＳ ゴシック" w:hAnsi="ＭＳ ゴシック"/>
                <w:sz w:val="24"/>
              </w:rPr>
            </w:pPr>
          </w:p>
          <w:p w:rsidR="009B2826" w:rsidRPr="00F50596" w:rsidRDefault="009B2826" w:rsidP="00F50596">
            <w:pPr>
              <w:ind w:leftChars="202" w:left="707" w:hangingChars="135" w:hanging="283"/>
              <w:rPr>
                <w:rFonts w:ascii="HG丸ｺﾞｼｯｸM-PRO" w:eastAsia="HG丸ｺﾞｼｯｸM-PRO" w:hAnsi="HG丸ｺﾞｼｯｸM-PRO"/>
              </w:rPr>
            </w:pPr>
            <w:r w:rsidRPr="00F50596">
              <w:rPr>
                <w:rFonts w:ascii="HG丸ｺﾞｼｯｸM-PRO" w:eastAsia="HG丸ｺﾞｼｯｸM-PRO" w:hAnsi="HG丸ｺﾞｼｯｸM-PRO" w:hint="eastAsia"/>
              </w:rPr>
              <w:t>○</w:t>
            </w:r>
            <w:r w:rsidRPr="00F50596">
              <w:rPr>
                <w:rFonts w:ascii="HG丸ｺﾞｼｯｸM-PRO" w:eastAsia="HG丸ｺﾞｼｯｸM-PRO" w:hAnsi="HG丸ｺﾞｼｯｸM-PRO"/>
              </w:rPr>
              <w:tab/>
            </w:r>
            <w:r w:rsidRPr="00F50596">
              <w:rPr>
                <w:rFonts w:ascii="HG丸ｺﾞｼｯｸM-PRO" w:eastAsia="HG丸ｺﾞｼｯｸM-PRO" w:hAnsi="HG丸ｺﾞｼｯｸM-PRO" w:hint="eastAsia"/>
                <w:color w:val="000000"/>
              </w:rPr>
              <w:t>臨時</w:t>
            </w:r>
            <w:r w:rsidRPr="00F50596">
              <w:rPr>
                <w:rFonts w:ascii="HG丸ｺﾞｼｯｸM-PRO" w:eastAsia="HG丸ｺﾞｼｯｸM-PRO" w:hAnsi="HG丸ｺﾞｼｯｸM-PRO" w:hint="eastAsia"/>
              </w:rPr>
              <w:t>休業等について</w:t>
            </w:r>
          </w:p>
          <w:p w:rsidR="009B2826" w:rsidRPr="00F50596" w:rsidRDefault="009B2826" w:rsidP="00F50596">
            <w:pPr>
              <w:ind w:leftChars="337" w:left="991" w:hangingChars="135" w:hanging="283"/>
              <w:rPr>
                <w:rFonts w:ascii="HG丸ｺﾞｼｯｸM-PRO" w:eastAsia="HG丸ｺﾞｼｯｸM-PRO" w:hAnsi="HG丸ｺﾞｼｯｸM-PRO"/>
              </w:rPr>
            </w:pPr>
            <w:r w:rsidRPr="00F50596">
              <w:rPr>
                <w:rFonts w:ascii="HG丸ｺﾞｼｯｸM-PRO" w:eastAsia="HG丸ｺﾞｼｯｸM-PRO" w:hAnsi="HG丸ｺﾞｼｯｸM-PRO" w:hint="eastAsia"/>
              </w:rPr>
              <w:t>・</w:t>
            </w:r>
            <w:r w:rsidR="00E50D1C" w:rsidRPr="00F50596">
              <w:rPr>
                <w:rFonts w:ascii="HG丸ｺﾞｼｯｸM-PRO" w:eastAsia="HG丸ｺﾞｼｯｸM-PRO" w:hAnsi="HG丸ｺﾞｼｯｸM-PRO"/>
              </w:rPr>
              <w:tab/>
            </w:r>
            <w:r w:rsidRPr="00F50596">
              <w:rPr>
                <w:rFonts w:ascii="HG丸ｺﾞｼｯｸM-PRO" w:eastAsia="HG丸ｺﾞｼｯｸM-PRO" w:hAnsi="HG丸ｺﾞｼｯｸM-PRO" w:hint="eastAsia"/>
              </w:rPr>
              <w:t>令和3年度については臨時休業の要請は行わず、私立学校園に対し、教育活動や学校行事、部活動の制限等、府立学校及び市町村立学校の対応等を情報提供するとともに、必要に応じて要請を行った。</w:t>
            </w:r>
          </w:p>
          <w:p w:rsidR="009B2826" w:rsidRPr="00F50596" w:rsidRDefault="009B2826" w:rsidP="00F50596">
            <w:pPr>
              <w:ind w:firstLineChars="200" w:firstLine="420"/>
              <w:rPr>
                <w:rFonts w:ascii="HG丸ｺﾞｼｯｸM-PRO" w:eastAsia="HG丸ｺﾞｼｯｸM-PRO" w:hAnsi="HG丸ｺﾞｼｯｸM-PRO"/>
                <w:strike/>
              </w:rPr>
            </w:pPr>
          </w:p>
          <w:p w:rsidR="009B2826" w:rsidRPr="00F50596" w:rsidRDefault="009B2826" w:rsidP="00F50596">
            <w:pPr>
              <w:ind w:leftChars="202" w:left="707" w:hangingChars="135" w:hanging="283"/>
              <w:rPr>
                <w:rFonts w:ascii="HG丸ｺﾞｼｯｸM-PRO" w:eastAsia="HG丸ｺﾞｼｯｸM-PRO" w:hAnsi="HG丸ｺﾞｼｯｸM-PRO"/>
              </w:rPr>
            </w:pPr>
            <w:r w:rsidRPr="00F50596">
              <w:rPr>
                <w:rFonts w:ascii="HG丸ｺﾞｼｯｸM-PRO" w:eastAsia="HG丸ｺﾞｼｯｸM-PRO" w:hAnsi="HG丸ｺﾞｼｯｸM-PRO" w:hint="eastAsia"/>
              </w:rPr>
              <w:t>○</w:t>
            </w:r>
            <w:r w:rsidRPr="00F50596">
              <w:rPr>
                <w:rFonts w:ascii="HG丸ｺﾞｼｯｸM-PRO" w:eastAsia="HG丸ｺﾞｼｯｸM-PRO" w:hAnsi="HG丸ｺﾞｼｯｸM-PRO"/>
              </w:rPr>
              <w:tab/>
            </w:r>
            <w:r w:rsidRPr="00F50596">
              <w:rPr>
                <w:rFonts w:ascii="HG丸ｺﾞｼｯｸM-PRO" w:eastAsia="HG丸ｺﾞｼｯｸM-PRO" w:hAnsi="HG丸ｺﾞｼｯｸM-PRO" w:hint="eastAsia"/>
              </w:rPr>
              <w:t>学校</w:t>
            </w:r>
            <w:r w:rsidRPr="00F50596">
              <w:rPr>
                <w:rFonts w:ascii="HG丸ｺﾞｼｯｸM-PRO" w:eastAsia="HG丸ｺﾞｼｯｸM-PRO" w:hAnsi="HG丸ｺﾞｼｯｸM-PRO" w:hint="eastAsia"/>
                <w:color w:val="000000"/>
              </w:rPr>
              <w:t>活動</w:t>
            </w:r>
            <w:r w:rsidRPr="00F50596">
              <w:rPr>
                <w:rFonts w:ascii="HG丸ｺﾞｼｯｸM-PRO" w:eastAsia="HG丸ｺﾞｼｯｸM-PRO" w:hAnsi="HG丸ｺﾞｼｯｸM-PRO" w:hint="eastAsia"/>
              </w:rPr>
              <w:t>等への支援について</w:t>
            </w:r>
          </w:p>
          <w:p w:rsidR="009B2826" w:rsidRPr="00F50596" w:rsidRDefault="009B2826" w:rsidP="00F50596">
            <w:pPr>
              <w:ind w:leftChars="337" w:left="991" w:hangingChars="135" w:hanging="283"/>
              <w:rPr>
                <w:rFonts w:ascii="HG丸ｺﾞｼｯｸM-PRO" w:eastAsia="HG丸ｺﾞｼｯｸM-PRO" w:hAnsi="HG丸ｺﾞｼｯｸM-PRO"/>
              </w:rPr>
            </w:pPr>
            <w:r w:rsidRPr="00F50596">
              <w:rPr>
                <w:rFonts w:ascii="HG丸ｺﾞｼｯｸM-PRO" w:eastAsia="HG丸ｺﾞｼｯｸM-PRO" w:hAnsi="HG丸ｺﾞｼｯｸM-PRO" w:hint="eastAsia"/>
              </w:rPr>
              <w:t>・</w:t>
            </w:r>
            <w:r w:rsidR="00E50D1C" w:rsidRPr="00F50596">
              <w:rPr>
                <w:rFonts w:ascii="HG丸ｺﾞｼｯｸM-PRO" w:eastAsia="HG丸ｺﾞｼｯｸM-PRO" w:hAnsi="HG丸ｺﾞｼｯｸM-PRO"/>
              </w:rPr>
              <w:tab/>
            </w:r>
            <w:r w:rsidRPr="00F50596">
              <w:rPr>
                <w:rFonts w:ascii="HG丸ｺﾞｼｯｸM-PRO" w:eastAsia="HG丸ｺﾞｼｯｸM-PRO" w:hAnsi="HG丸ｺﾞｼｯｸM-PRO" w:hint="eastAsia"/>
              </w:rPr>
              <w:t>私立学校園に対して、新型コロナウ</w:t>
            </w:r>
            <w:r w:rsidR="00E50D1C" w:rsidRPr="00F50596">
              <w:rPr>
                <w:rFonts w:ascii="HG丸ｺﾞｼｯｸM-PRO" w:eastAsia="HG丸ｺﾞｼｯｸM-PRO" w:hAnsi="HG丸ｺﾞｼｯｸM-PRO" w:hint="eastAsia"/>
              </w:rPr>
              <w:t>イ</w:t>
            </w:r>
            <w:r w:rsidRPr="00F50596">
              <w:rPr>
                <w:rFonts w:ascii="HG丸ｺﾞｼｯｸM-PRO" w:eastAsia="HG丸ｺﾞｼｯｸM-PRO" w:hAnsi="HG丸ｺﾞｼｯｸM-PRO" w:hint="eastAsia"/>
              </w:rPr>
              <w:t>ルス感染症の感染拡大防止対策を実施するために必要となる保健衛生用品の購入等にかかる経費に対し、補助金を支給した。</w:t>
            </w:r>
          </w:p>
          <w:p w:rsidR="009B2826" w:rsidRPr="00F50596" w:rsidRDefault="009B2826" w:rsidP="00F50596">
            <w:pPr>
              <w:spacing w:line="320" w:lineRule="exact"/>
              <w:ind w:firstLineChars="200" w:firstLine="420"/>
              <w:rPr>
                <w:rFonts w:ascii="HG丸ｺﾞｼｯｸM-PRO" w:eastAsia="HG丸ｺﾞｼｯｸM-PRO" w:hAnsi="HG丸ｺﾞｼｯｸM-PRO"/>
              </w:rPr>
            </w:pPr>
          </w:p>
          <w:p w:rsidR="009B2826" w:rsidRPr="00F50596" w:rsidRDefault="009B2826" w:rsidP="00F50596">
            <w:pPr>
              <w:ind w:leftChars="202" w:left="707" w:hangingChars="135" w:hanging="283"/>
              <w:rPr>
                <w:rFonts w:ascii="HG丸ｺﾞｼｯｸM-PRO" w:eastAsia="HG丸ｺﾞｼｯｸM-PRO" w:hAnsi="HG丸ｺﾞｼｯｸM-PRO"/>
              </w:rPr>
            </w:pPr>
            <w:r w:rsidRPr="00F50596">
              <w:rPr>
                <w:rFonts w:ascii="HG丸ｺﾞｼｯｸM-PRO" w:eastAsia="HG丸ｺﾞｼｯｸM-PRO" w:hAnsi="HG丸ｺﾞｼｯｸM-PRO" w:hint="eastAsia"/>
              </w:rPr>
              <w:t>○</w:t>
            </w:r>
            <w:r w:rsidRPr="00F50596">
              <w:rPr>
                <w:rFonts w:ascii="HG丸ｺﾞｼｯｸM-PRO" w:eastAsia="HG丸ｺﾞｼｯｸM-PRO" w:hAnsi="HG丸ｺﾞｼｯｸM-PRO"/>
              </w:rPr>
              <w:tab/>
            </w:r>
            <w:r w:rsidRPr="00F50596">
              <w:rPr>
                <w:rFonts w:ascii="HG丸ｺﾞｼｯｸM-PRO" w:eastAsia="HG丸ｺﾞｼｯｸM-PRO" w:hAnsi="HG丸ｺﾞｼｯｸM-PRO" w:hint="eastAsia"/>
              </w:rPr>
              <w:t>心のケアについて</w:t>
            </w:r>
          </w:p>
          <w:p w:rsidR="009B2826" w:rsidRPr="00F50596" w:rsidRDefault="009B2826" w:rsidP="00F50596">
            <w:pPr>
              <w:ind w:leftChars="337" w:left="991" w:hangingChars="135" w:hanging="283"/>
              <w:rPr>
                <w:rFonts w:ascii="ＭＳ ゴシック" w:eastAsia="ＭＳ ゴシック" w:hAnsi="ＭＳ ゴシック"/>
                <w:sz w:val="24"/>
              </w:rPr>
            </w:pPr>
            <w:r w:rsidRPr="00F50596">
              <w:rPr>
                <w:rFonts w:ascii="HG丸ｺﾞｼｯｸM-PRO" w:eastAsia="HG丸ｺﾞｼｯｸM-PRO" w:hAnsi="HG丸ｺﾞｼｯｸM-PRO" w:hint="eastAsia"/>
              </w:rPr>
              <w:t>・</w:t>
            </w:r>
            <w:r w:rsidR="00E50D1C" w:rsidRPr="00F50596">
              <w:rPr>
                <w:rFonts w:ascii="HG丸ｺﾞｼｯｸM-PRO" w:eastAsia="HG丸ｺﾞｼｯｸM-PRO" w:hAnsi="HG丸ｺﾞｼｯｸM-PRO"/>
              </w:rPr>
              <w:tab/>
            </w:r>
            <w:r w:rsidRPr="00F50596">
              <w:rPr>
                <w:rFonts w:ascii="HG丸ｺﾞｼｯｸM-PRO" w:eastAsia="HG丸ｺﾞｼｯｸM-PRO" w:hAnsi="HG丸ｺﾞｼｯｸM-PRO" w:hint="eastAsia"/>
              </w:rPr>
              <w:t>大阪府教育センターにおいて、これまで実施の電話やメール、</w:t>
            </w:r>
            <w:r w:rsidR="007877B1">
              <w:rPr>
                <w:rFonts w:ascii="HG丸ｺﾞｼｯｸM-PRO" w:eastAsia="HG丸ｺﾞｼｯｸM-PRO" w:hAnsi="HG丸ｺﾞｼｯｸM-PRO" w:hint="eastAsia"/>
              </w:rPr>
              <w:t>SNS</w:t>
            </w:r>
            <w:r w:rsidRPr="00F50596">
              <w:rPr>
                <w:rFonts w:ascii="HG丸ｺﾞｼｯｸM-PRO" w:eastAsia="HG丸ｺﾞｼｯｸM-PRO" w:hAnsi="HG丸ｺﾞｼｯｸM-PRO" w:hint="eastAsia"/>
              </w:rPr>
              <w:t>を活用した教育相談において、新型コロナ</w:t>
            </w:r>
            <w:r w:rsidRPr="00617008">
              <w:rPr>
                <w:rFonts w:ascii="HG丸ｺﾞｼｯｸM-PRO" w:eastAsia="HG丸ｺﾞｼｯｸM-PRO" w:hAnsi="HG丸ｺﾞｼｯｸM-PRO" w:hint="eastAsia"/>
              </w:rPr>
              <w:t>ウイルス感染症</w:t>
            </w:r>
            <w:r w:rsidRPr="00F50596">
              <w:rPr>
                <w:rFonts w:ascii="HG丸ｺﾞｼｯｸM-PRO" w:eastAsia="HG丸ｺﾞｼｯｸM-PRO" w:hAnsi="HG丸ｺﾞｼｯｸM-PRO" w:hint="eastAsia"/>
              </w:rPr>
              <w:t>が原因で様々な不安や悩みを抱える児童生徒にも対応した。</w:t>
            </w:r>
          </w:p>
        </w:tc>
      </w:tr>
    </w:tbl>
    <w:p w:rsidR="009B2826" w:rsidRDefault="009B2826" w:rsidP="006424BA">
      <w:pPr>
        <w:rPr>
          <w:rFonts w:ascii="ＭＳ ゴシック" w:eastAsia="ＭＳ ゴシック" w:hAnsi="ＭＳ ゴシック"/>
          <w:sz w:val="24"/>
        </w:rPr>
      </w:pPr>
    </w:p>
    <w:p w:rsidR="006424BA" w:rsidRPr="000B43BC" w:rsidRDefault="009B2826" w:rsidP="006424BA">
      <w:pPr>
        <w:rPr>
          <w:rFonts w:ascii="ＭＳ ゴシック" w:eastAsia="ＭＳ ゴシック" w:hAnsi="ＭＳ ゴシック"/>
          <w:sz w:val="24"/>
        </w:rPr>
      </w:pPr>
      <w:r>
        <w:rPr>
          <w:rFonts w:ascii="ＭＳ ゴシック" w:eastAsia="ＭＳ ゴシック" w:hAnsi="ＭＳ ゴシック"/>
          <w:sz w:val="24"/>
        </w:rPr>
        <w:br w:type="page"/>
      </w:r>
      <w:r w:rsidR="006424BA" w:rsidRPr="000B43BC">
        <w:rPr>
          <w:rFonts w:ascii="ＭＳ ゴシック" w:eastAsia="ＭＳ ゴシック" w:hAnsi="ＭＳ ゴシック" w:hint="eastAsia"/>
          <w:sz w:val="24"/>
        </w:rPr>
        <w:lastRenderedPageBreak/>
        <w:t>（参考）</w:t>
      </w:r>
    </w:p>
    <w:p w:rsidR="00630121" w:rsidRPr="000B43BC" w:rsidRDefault="00630121" w:rsidP="00630121">
      <w:pPr>
        <w:rPr>
          <w:rFonts w:ascii="ＭＳ ゴシック" w:eastAsia="ＭＳ ゴシック" w:hAnsi="ＭＳ ゴシック"/>
          <w:sz w:val="24"/>
        </w:rPr>
      </w:pPr>
      <w:r w:rsidRPr="000B43BC">
        <w:rPr>
          <w:rFonts w:ascii="ＭＳ ゴシック" w:eastAsia="ＭＳ ゴシック" w:hAnsi="ＭＳ ゴシック" w:hint="eastAsia"/>
          <w:sz w:val="24"/>
        </w:rPr>
        <w:t>◆</w:t>
      </w:r>
      <w:r w:rsidR="0063713E">
        <w:rPr>
          <w:rFonts w:ascii="ＭＳ ゴシック" w:eastAsia="ＭＳ ゴシック" w:hAnsi="ＭＳ ゴシック" w:hint="eastAsia"/>
          <w:sz w:val="24"/>
        </w:rPr>
        <w:t xml:space="preserve"> </w:t>
      </w:r>
      <w:r w:rsidRPr="000B43BC">
        <w:rPr>
          <w:rFonts w:ascii="ＭＳ ゴシック" w:eastAsia="ＭＳ ゴシック" w:hAnsi="ＭＳ ゴシック" w:hint="eastAsia"/>
          <w:sz w:val="24"/>
        </w:rPr>
        <w:t>指標56　私立高校全日制課程の生徒の中退率　　　　　　　　　◆</w:t>
      </w:r>
      <w:r w:rsidR="0063713E">
        <w:rPr>
          <w:rFonts w:ascii="ＭＳ ゴシック" w:eastAsia="ＭＳ ゴシック" w:hAnsi="ＭＳ ゴシック" w:hint="eastAsia"/>
          <w:sz w:val="24"/>
        </w:rPr>
        <w:t xml:space="preserve"> </w:t>
      </w:r>
      <w:r w:rsidRPr="000B43BC">
        <w:rPr>
          <w:rFonts w:ascii="ＭＳ ゴシック" w:eastAsia="ＭＳ ゴシック" w:hAnsi="ＭＳ ゴシック" w:hint="eastAsia"/>
          <w:sz w:val="24"/>
        </w:rPr>
        <w:t>指標6</w:t>
      </w:r>
      <w:r w:rsidRPr="000B43BC">
        <w:rPr>
          <w:rFonts w:ascii="ＭＳ ゴシック" w:eastAsia="ＭＳ ゴシック" w:hAnsi="ＭＳ ゴシック"/>
          <w:sz w:val="24"/>
        </w:rPr>
        <w:t>1</w:t>
      </w:r>
      <w:r w:rsidRPr="000B43BC">
        <w:rPr>
          <w:rFonts w:ascii="ＭＳ ゴシック" w:eastAsia="ＭＳ ゴシック" w:hAnsi="ＭＳ ゴシック" w:hint="eastAsia"/>
          <w:sz w:val="24"/>
        </w:rPr>
        <w:t xml:space="preserve">　私立学校の耐震化率</w:t>
      </w:r>
    </w:p>
    <w:p w:rsidR="00630121" w:rsidRPr="000B43BC" w:rsidRDefault="00630121" w:rsidP="00630121">
      <w:pPr>
        <w:ind w:firstLineChars="500" w:firstLine="1200"/>
        <w:rPr>
          <w:rFonts w:ascii="ＭＳ ゴシック" w:eastAsia="ＭＳ ゴシック" w:hAnsi="ＭＳ ゴシック"/>
          <w:sz w:val="24"/>
        </w:rPr>
      </w:pPr>
      <w:r w:rsidRPr="000B43BC">
        <w:rPr>
          <w:rFonts w:ascii="ＭＳ ゴシック" w:eastAsia="ＭＳ ゴシック" w:hAnsi="ＭＳ ゴシック" w:hint="eastAsia"/>
          <w:sz w:val="24"/>
        </w:rPr>
        <w:t>（基本方針２（３）　指標17の再掲）　　　　　　　　　　　　　（基本方針８　指標47の再掲）</w:t>
      </w:r>
    </w:p>
    <w:p w:rsidR="00630121" w:rsidRPr="000B43BC" w:rsidRDefault="0063713E" w:rsidP="00630121">
      <w:pPr>
        <w:rPr>
          <w:rFonts w:ascii="ＭＳ ゴシック" w:eastAsia="ＭＳ ゴシック" w:hAnsi="ＭＳ ゴシック"/>
          <w:sz w:val="24"/>
        </w:rPr>
      </w:pPr>
      <w:r>
        <w:rPr>
          <w:rFonts w:ascii="ＭＳ ゴシック" w:eastAsia="ＭＳ ゴシック" w:hAnsi="ＭＳ ゴシック"/>
          <w:noProof/>
          <w:sz w:val="24"/>
        </w:rPr>
        <w:drawing>
          <wp:anchor distT="0" distB="0" distL="114300" distR="114300" simplePos="0" relativeHeight="251664896" behindDoc="1" locked="0" layoutInCell="1" allowOverlap="1">
            <wp:simplePos x="0" y="0"/>
            <wp:positionH relativeFrom="column">
              <wp:posOffset>4728210</wp:posOffset>
            </wp:positionH>
            <wp:positionV relativeFrom="paragraph">
              <wp:posOffset>6350</wp:posOffset>
            </wp:positionV>
            <wp:extent cx="4563745" cy="2516505"/>
            <wp:effectExtent l="0" t="0" r="8255" b="17145"/>
            <wp:wrapNone/>
            <wp:docPr id="1918" name="オブジェクト 19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0B43BC">
        <w:rPr>
          <w:rFonts w:ascii="ＭＳ ゴシック" w:eastAsia="ＭＳ ゴシック" w:hAnsi="ＭＳ ゴシック"/>
          <w:noProof/>
          <w:sz w:val="24"/>
        </w:rPr>
        <w:drawing>
          <wp:anchor distT="0" distB="0" distL="114300" distR="114300" simplePos="0" relativeHeight="251656704" behindDoc="1" locked="0" layoutInCell="1" allowOverlap="1">
            <wp:simplePos x="0" y="0"/>
            <wp:positionH relativeFrom="column">
              <wp:posOffset>25590</wp:posOffset>
            </wp:positionH>
            <wp:positionV relativeFrom="paragraph">
              <wp:posOffset>6350</wp:posOffset>
            </wp:positionV>
            <wp:extent cx="4629785" cy="2516505"/>
            <wp:effectExtent l="0" t="0" r="18415" b="17145"/>
            <wp:wrapNone/>
            <wp:docPr id="1807" name="オブジェクト 18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0B43BC">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simplePos x="0" y="0"/>
                <wp:positionH relativeFrom="column">
                  <wp:posOffset>5204205</wp:posOffset>
                </wp:positionH>
                <wp:positionV relativeFrom="paragraph">
                  <wp:posOffset>22728</wp:posOffset>
                </wp:positionV>
                <wp:extent cx="514350" cy="295275"/>
                <wp:effectExtent l="0" t="0" r="1905" b="4445"/>
                <wp:wrapNone/>
                <wp:docPr id="9"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676" w:rsidRPr="00E87F89" w:rsidRDefault="00FB6676" w:rsidP="00630121">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4" o:spid="_x0000_s1033" type="#_x0000_t202" style="position:absolute;left:0;text-align:left;margin-left:409.8pt;margin-top:1.8pt;width:40.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" filled="f" stroked="f">
                <v:textbox inset="5.85pt,.7pt,5.85pt,.7pt">
                  <w:txbxContent>
                    <w:p w:rsidR="00FB6676" w:rsidRPr="00E87F89" w:rsidRDefault="00FB6676" w:rsidP="00630121">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v:textbox>
              </v:shape>
            </w:pict>
          </mc:Fallback>
        </mc:AlternateContent>
      </w:r>
      <w:r w:rsidRPr="000B43BC">
        <w:rPr>
          <w:rFonts w:ascii="ＭＳ ゴシック" w:eastAsia="ＭＳ ゴシック" w:hAnsi="ＭＳ ゴシック"/>
          <w:noProof/>
          <w:sz w:val="24"/>
        </w:rPr>
        <mc:AlternateContent>
          <mc:Choice Requires="wps">
            <w:drawing>
              <wp:anchor distT="0" distB="0" distL="114300" distR="114300" simplePos="0" relativeHeight="251653632" behindDoc="0" locked="0" layoutInCell="1" allowOverlap="1">
                <wp:simplePos x="0" y="0"/>
                <wp:positionH relativeFrom="column">
                  <wp:posOffset>446850</wp:posOffset>
                </wp:positionH>
                <wp:positionV relativeFrom="paragraph">
                  <wp:posOffset>11232</wp:posOffset>
                </wp:positionV>
                <wp:extent cx="514350" cy="247015"/>
                <wp:effectExtent l="2540" t="0" r="0" b="0"/>
                <wp:wrapNone/>
                <wp:docPr id="8" name="Text Box 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676" w:rsidRPr="00E87F89" w:rsidRDefault="00FB6676" w:rsidP="00630121">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3" o:spid="_x0000_s1034" type="#_x0000_t202" style="position:absolute;left:0;text-align:left;margin-left:35.2pt;margin-top:.9pt;width:40.5pt;height: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" filled="f" stroked="f">
                <v:textbox inset="5.85pt,.7pt,5.85pt,.7pt">
                  <w:txbxContent>
                    <w:p w:rsidR="00FB6676" w:rsidRPr="00E87F89" w:rsidRDefault="00FB6676" w:rsidP="00630121">
                      <w:pPr>
                        <w:rPr>
                          <w:sz w:val="12"/>
                          <w:szCs w:val="12"/>
                        </w:rPr>
                      </w:pPr>
                      <w:r w:rsidRPr="00E87F89">
                        <w:rPr>
                          <w:rFonts w:hint="eastAsia"/>
                          <w:sz w:val="12"/>
                          <w:szCs w:val="12"/>
                        </w:rPr>
                        <w:t>(</w:t>
                      </w:r>
                      <w:r>
                        <w:rPr>
                          <w:rFonts w:hint="eastAsia"/>
                          <w:sz w:val="12"/>
                          <w:szCs w:val="12"/>
                        </w:rPr>
                        <w:t>%</w:t>
                      </w:r>
                      <w:r w:rsidRPr="00E87F89">
                        <w:rPr>
                          <w:rFonts w:hint="eastAsia"/>
                          <w:sz w:val="12"/>
                          <w:szCs w:val="12"/>
                        </w:rPr>
                        <w:t>)</w:t>
                      </w:r>
                    </w:p>
                  </w:txbxContent>
                </v:textbox>
              </v:shape>
            </w:pict>
          </mc:Fallback>
        </mc:AlternateContent>
      </w:r>
      <w:r w:rsidR="00617008" w:rsidRPr="000B43BC">
        <w:rPr>
          <w:rFonts w:ascii="ＭＳ ゴシック" w:eastAsia="ＭＳ ゴシック" w:hAnsi="ＭＳ ゴシック"/>
          <w:noProof/>
          <w:sz w:val="24"/>
        </w:rPr>
        <mc:AlternateContent>
          <mc:Choice Requires="wps">
            <w:drawing>
              <wp:anchor distT="0" distB="0" distL="114300" distR="114300" simplePos="0" relativeHeight="251650560" behindDoc="0" locked="0" layoutInCell="1" allowOverlap="1">
                <wp:simplePos x="0" y="0"/>
                <wp:positionH relativeFrom="column">
                  <wp:posOffset>-4210050</wp:posOffset>
                </wp:positionH>
                <wp:positionV relativeFrom="paragraph">
                  <wp:posOffset>2154555</wp:posOffset>
                </wp:positionV>
                <wp:extent cx="2040255" cy="624840"/>
                <wp:effectExtent l="0" t="3175" r="1905" b="6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676" w:rsidRPr="00907362" w:rsidRDefault="00FB6676" w:rsidP="00630121">
                            <w:pPr>
                              <w:spacing w:line="240" w:lineRule="exact"/>
                              <w:jc w:val="left"/>
                              <w:rPr>
                                <w:sz w:val="16"/>
                                <w:szCs w:val="16"/>
                              </w:rPr>
                            </w:pPr>
                            <w:r w:rsidRPr="00907362">
                              <w:rPr>
                                <w:rFonts w:hint="eastAsia"/>
                                <w:sz w:val="16"/>
                                <w:szCs w:val="16"/>
                              </w:rPr>
                              <w:t>※</w:t>
                            </w:r>
                            <w:r>
                              <w:rPr>
                                <w:rFonts w:hint="eastAsia"/>
                                <w:sz w:val="16"/>
                                <w:szCs w:val="16"/>
                              </w:rPr>
                              <w:t>府民文化部調べ</w:t>
                            </w:r>
                            <w:r w:rsidRPr="009E5745">
                              <w:rPr>
                                <w:rFonts w:hint="eastAsia"/>
                                <w:noProof/>
                                <w:sz w:val="16"/>
                                <w:szCs w:val="16"/>
                              </w:rPr>
                              <w:drawing>
                                <wp:inline distT="0" distB="0" distL="0" distR="0">
                                  <wp:extent cx="3943350" cy="5334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3350"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331.5pt;margin-top:169.65pt;width:160.65pt;height:4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" filled="f" stroked="f">
                <v:textbox>
                  <w:txbxContent>
                    <w:p w:rsidR="00FB6676" w:rsidRPr="00907362" w:rsidRDefault="00FB6676" w:rsidP="00630121">
                      <w:pPr>
                        <w:spacing w:line="240" w:lineRule="exact"/>
                        <w:jc w:val="left"/>
                        <w:rPr>
                          <w:sz w:val="16"/>
                          <w:szCs w:val="16"/>
                        </w:rPr>
                      </w:pPr>
                      <w:r w:rsidRPr="00907362">
                        <w:rPr>
                          <w:rFonts w:hint="eastAsia"/>
                          <w:sz w:val="16"/>
                          <w:szCs w:val="16"/>
                        </w:rPr>
                        <w:t>※</w:t>
                      </w:r>
                      <w:r>
                        <w:rPr>
                          <w:rFonts w:hint="eastAsia"/>
                          <w:sz w:val="16"/>
                          <w:szCs w:val="16"/>
                        </w:rPr>
                        <w:t>府民文化部調べ</w:t>
                      </w:r>
                      <w:r w:rsidRPr="009E5745">
                        <w:rPr>
                          <w:rFonts w:hint="eastAsia"/>
                          <w:noProof/>
                          <w:sz w:val="16"/>
                          <w:szCs w:val="16"/>
                        </w:rPr>
                        <w:drawing>
                          <wp:inline distT="0" distB="0" distL="0" distR="0">
                            <wp:extent cx="3943350" cy="5334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350" cy="533400"/>
                                    </a:xfrm>
                                    <a:prstGeom prst="rect">
                                      <a:avLst/>
                                    </a:prstGeom>
                                    <a:noFill/>
                                    <a:ln>
                                      <a:noFill/>
                                    </a:ln>
                                  </pic:spPr>
                                </pic:pic>
                              </a:graphicData>
                            </a:graphic>
                          </wp:inline>
                        </w:drawing>
                      </w:r>
                    </w:p>
                  </w:txbxContent>
                </v:textbox>
              </v:shape>
            </w:pict>
          </mc:Fallback>
        </mc:AlternateContent>
      </w:r>
      <w:r w:rsidR="00617008" w:rsidRPr="000B43BC">
        <w:rPr>
          <w:noProof/>
        </w:rPr>
        <mc:AlternateContent>
          <mc:Choice Requires="wps">
            <w:drawing>
              <wp:anchor distT="0" distB="0" distL="114300" distR="114300" simplePos="0" relativeHeight="251649536" behindDoc="0" locked="0" layoutInCell="1" allowOverlap="1">
                <wp:simplePos x="0" y="0"/>
                <wp:positionH relativeFrom="column">
                  <wp:posOffset>-4027170</wp:posOffset>
                </wp:positionH>
                <wp:positionV relativeFrom="paragraph">
                  <wp:posOffset>203835</wp:posOffset>
                </wp:positionV>
                <wp:extent cx="476250" cy="2476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47650"/>
                        </a:xfrm>
                        <a:prstGeom prst="rect">
                          <a:avLst/>
                        </a:prstGeom>
                        <a:solidFill>
                          <a:sysClr val="window" lastClr="FFFFFF"/>
                        </a:solidFill>
                        <a:ln w="6350">
                          <a:noFill/>
                        </a:ln>
                        <a:effectLst/>
                      </wps:spPr>
                      <wps:txbx>
                        <w:txbxContent>
                          <w:p w:rsidR="00FB6676" w:rsidRPr="006B1A03" w:rsidRDefault="00FB6676" w:rsidP="00630121">
                            <w:pPr>
                              <w:rPr>
                                <w:sz w:val="14"/>
                              </w:rPr>
                            </w:pPr>
                            <w:r w:rsidRPr="006B1A03">
                              <w:rPr>
                                <w:rFonts w:hint="eastAsia"/>
                                <w:sz w:val="14"/>
                              </w:rPr>
                              <w:t>（</w:t>
                            </w:r>
                            <w:r>
                              <w:rPr>
                                <w:rFonts w:hint="eastAsia"/>
                                <w:sz w:val="14"/>
                              </w:rPr>
                              <w:t>%</w:t>
                            </w:r>
                            <w:r w:rsidRPr="006B1A03">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6" type="#_x0000_t202" style="position:absolute;left:0;text-align:left;margin-left:-317.1pt;margin-top:16.05pt;width:37.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" fillcolor="window" stroked="f" strokeweight=".5pt">
                <v:path arrowok="t"/>
                <v:textbox>
                  <w:txbxContent>
                    <w:p w:rsidR="00FB6676" w:rsidRPr="006B1A03" w:rsidRDefault="00FB6676" w:rsidP="00630121">
                      <w:pPr>
                        <w:rPr>
                          <w:sz w:val="14"/>
                        </w:rPr>
                      </w:pPr>
                      <w:r w:rsidRPr="006B1A03">
                        <w:rPr>
                          <w:rFonts w:hint="eastAsia"/>
                          <w:sz w:val="14"/>
                        </w:rPr>
                        <w:t>（</w:t>
                      </w:r>
                      <w:r>
                        <w:rPr>
                          <w:rFonts w:hint="eastAsia"/>
                          <w:sz w:val="14"/>
                        </w:rPr>
                        <w:t>%</w:t>
                      </w:r>
                      <w:r w:rsidRPr="006B1A03">
                        <w:rPr>
                          <w:rFonts w:hint="eastAsia"/>
                          <w:sz w:val="14"/>
                        </w:rPr>
                        <w:t>）</w:t>
                      </w:r>
                    </w:p>
                  </w:txbxContent>
                </v:textbox>
              </v:shape>
            </w:pict>
          </mc:Fallback>
        </mc:AlternateContent>
      </w:r>
    </w:p>
    <w:p w:rsidR="00630121" w:rsidRPr="000B43BC" w:rsidRDefault="00630121" w:rsidP="00630121">
      <w:pPr>
        <w:rPr>
          <w:rFonts w:ascii="ＭＳ ゴシック" w:eastAsia="ＭＳ ゴシック" w:hAnsi="ＭＳ ゴシック"/>
          <w:sz w:val="24"/>
        </w:rPr>
      </w:pPr>
    </w:p>
    <w:p w:rsidR="00630121" w:rsidRPr="000B43BC" w:rsidRDefault="00630121" w:rsidP="00630121">
      <w:pPr>
        <w:rPr>
          <w:rFonts w:ascii="ＭＳ ゴシック" w:eastAsia="ＭＳ ゴシック" w:hAnsi="ＭＳ ゴシック"/>
          <w:sz w:val="24"/>
        </w:rPr>
      </w:pPr>
    </w:p>
    <w:p w:rsidR="0000541B" w:rsidRPr="000B43BC" w:rsidRDefault="0063713E" w:rsidP="00630121">
      <w:pPr>
        <w:rPr>
          <w:rFonts w:ascii="ＭＳ ゴシック" w:eastAsia="ＭＳ ゴシック" w:hAnsi="ＭＳ ゴシック"/>
          <w:sz w:val="24"/>
        </w:rPr>
      </w:pPr>
      <w:r w:rsidRPr="000B43BC">
        <w:rPr>
          <w:rFonts w:ascii="ＭＳ ゴシック" w:eastAsia="ＭＳ ゴシック" w:hAnsi="ＭＳ ゴシック"/>
          <w:noProof/>
          <w:sz w:val="24"/>
        </w:rPr>
        <mc:AlternateContent>
          <mc:Choice Requires="wps">
            <w:drawing>
              <wp:anchor distT="0" distB="0" distL="114300" distR="114300" simplePos="0" relativeHeight="251652608" behindDoc="0" locked="0" layoutInCell="1" allowOverlap="1">
                <wp:simplePos x="0" y="0"/>
                <wp:positionH relativeFrom="margin">
                  <wp:posOffset>4240975</wp:posOffset>
                </wp:positionH>
                <wp:positionV relativeFrom="paragraph">
                  <wp:posOffset>1425575</wp:posOffset>
                </wp:positionV>
                <wp:extent cx="600075" cy="247650"/>
                <wp:effectExtent l="0" t="0" r="0" b="0"/>
                <wp:wrapNone/>
                <wp:docPr id="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6676" w:rsidRPr="006B1A03" w:rsidRDefault="00FB6676" w:rsidP="00630121">
                            <w:pPr>
                              <w:rPr>
                                <w:sz w:val="14"/>
                              </w:rPr>
                            </w:pPr>
                            <w:r w:rsidRPr="006B1A03">
                              <w:rPr>
                                <w:rFonts w:hint="eastAsia"/>
                                <w:sz w:val="14"/>
                              </w:rPr>
                              <w:t>（</w:t>
                            </w:r>
                            <w:r>
                              <w:rPr>
                                <w:rFonts w:hint="eastAsia"/>
                                <w:sz w:val="14"/>
                              </w:rPr>
                              <w:t>年度</w:t>
                            </w:r>
                            <w:r w:rsidRPr="006B1A03">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33.95pt;margin-top:112.25pt;width:47.25pt;height:19.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" filled="f" stroked="f" strokeweight=".5pt">
                <v:textbox>
                  <w:txbxContent>
                    <w:p w:rsidR="00FB6676" w:rsidRPr="006B1A03" w:rsidRDefault="00FB6676" w:rsidP="00630121">
                      <w:pPr>
                        <w:rPr>
                          <w:sz w:val="14"/>
                        </w:rPr>
                      </w:pPr>
                      <w:r w:rsidRPr="006B1A03">
                        <w:rPr>
                          <w:rFonts w:hint="eastAsia"/>
                          <w:sz w:val="14"/>
                        </w:rPr>
                        <w:t>（</w:t>
                      </w:r>
                      <w:r>
                        <w:rPr>
                          <w:rFonts w:hint="eastAsia"/>
                          <w:sz w:val="14"/>
                        </w:rPr>
                        <w:t>年度</w:t>
                      </w:r>
                      <w:r w:rsidRPr="006B1A03">
                        <w:rPr>
                          <w:rFonts w:hint="eastAsia"/>
                          <w:sz w:val="14"/>
                        </w:rPr>
                        <w:t>）</w:t>
                      </w:r>
                    </w:p>
                  </w:txbxContent>
                </v:textbox>
                <w10:wrap anchorx="margin"/>
              </v:shape>
            </w:pict>
          </mc:Fallback>
        </mc:AlternateContent>
      </w:r>
      <w:r w:rsidRPr="000B43BC">
        <w:rPr>
          <w:rFonts w:ascii="ＭＳ ゴシック" w:eastAsia="ＭＳ ゴシック" w:hAnsi="ＭＳ ゴシック"/>
          <w:noProof/>
          <w:sz w:val="24"/>
        </w:rPr>
        <mc:AlternateContent>
          <mc:Choice Requires="wps">
            <w:drawing>
              <wp:anchor distT="0" distB="0" distL="114300" distR="114300" simplePos="0" relativeHeight="251651584" behindDoc="0" locked="0" layoutInCell="1" allowOverlap="1">
                <wp:simplePos x="0" y="0"/>
                <wp:positionH relativeFrom="column">
                  <wp:posOffset>229935</wp:posOffset>
                </wp:positionH>
                <wp:positionV relativeFrom="paragraph">
                  <wp:posOffset>1862290</wp:posOffset>
                </wp:positionV>
                <wp:extent cx="4512623" cy="32004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623"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676" w:rsidRPr="00907362" w:rsidRDefault="00FB6676" w:rsidP="00630121">
                            <w:pPr>
                              <w:spacing w:line="240" w:lineRule="exact"/>
                              <w:rPr>
                                <w:sz w:val="16"/>
                                <w:szCs w:val="16"/>
                              </w:rPr>
                            </w:pPr>
                            <w:r w:rsidRPr="00907362">
                              <w:rPr>
                                <w:rFonts w:hint="eastAsia"/>
                                <w:sz w:val="16"/>
                                <w:szCs w:val="16"/>
                              </w:rPr>
                              <w:t>※</w:t>
                            </w:r>
                            <w:r>
                              <w:rPr>
                                <w:rFonts w:hint="eastAsia"/>
                                <w:sz w:val="16"/>
                                <w:szCs w:val="16"/>
                              </w:rPr>
                              <w:t xml:space="preserve"> </w:t>
                            </w:r>
                            <w:r>
                              <w:rPr>
                                <w:rFonts w:ascii="ＭＳ 明朝" w:hAnsi="ＭＳ 明朝" w:hint="eastAsia"/>
                                <w:sz w:val="16"/>
                              </w:rPr>
                              <w:t>府教育庁調べ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8.1pt;margin-top:146.65pt;width:355.3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qU2w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" filled="f" stroked="f">
                <v:textbox>
                  <w:txbxContent>
                    <w:p w:rsidR="00FB6676" w:rsidRPr="00907362" w:rsidRDefault="00FB6676" w:rsidP="00630121">
                      <w:pPr>
                        <w:spacing w:line="240" w:lineRule="exact"/>
                        <w:rPr>
                          <w:sz w:val="16"/>
                          <w:szCs w:val="16"/>
                        </w:rPr>
                      </w:pPr>
                      <w:r w:rsidRPr="00907362">
                        <w:rPr>
                          <w:rFonts w:hint="eastAsia"/>
                          <w:sz w:val="16"/>
                          <w:szCs w:val="16"/>
                        </w:rPr>
                        <w:t>※</w:t>
                      </w:r>
                      <w:r>
                        <w:rPr>
                          <w:rFonts w:hint="eastAsia"/>
                          <w:sz w:val="16"/>
                          <w:szCs w:val="16"/>
                        </w:rPr>
                        <w:t xml:space="preserve"> </w:t>
                      </w:r>
                      <w:r>
                        <w:rPr>
                          <w:rFonts w:ascii="ＭＳ 明朝" w:hAnsi="ＭＳ 明朝" w:hint="eastAsia"/>
                          <w:sz w:val="16"/>
                        </w:rPr>
                        <w:t>府教育庁調べ</w:t>
                      </w:r>
                    </w:p>
                  </w:txbxContent>
                </v:textbox>
              </v:shape>
            </w:pict>
          </mc:Fallback>
        </mc:AlternateContent>
      </w:r>
      <w:r w:rsidRPr="000B43BC">
        <w:rPr>
          <w:rFonts w:ascii="ＭＳ ゴシック" w:eastAsia="ＭＳ ゴシック" w:hAnsi="ＭＳ ゴシック"/>
          <w:noProof/>
          <w:sz w:val="24"/>
        </w:rPr>
        <mc:AlternateContent>
          <mc:Choice Requires="wps">
            <w:drawing>
              <wp:anchor distT="0" distB="0" distL="114300" distR="114300" simplePos="0" relativeHeight="251655680" behindDoc="0" locked="0" layoutInCell="1" allowOverlap="1">
                <wp:simplePos x="0" y="0"/>
                <wp:positionH relativeFrom="column">
                  <wp:posOffset>4873188</wp:posOffset>
                </wp:positionH>
                <wp:positionV relativeFrom="paragraph">
                  <wp:posOffset>1862291</wp:posOffset>
                </wp:positionV>
                <wp:extent cx="4498076" cy="748146"/>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076" cy="748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676" w:rsidRPr="00AF7460" w:rsidRDefault="00FB6676" w:rsidP="00630121">
                            <w:pPr>
                              <w:spacing w:line="240" w:lineRule="exact"/>
                              <w:rPr>
                                <w:color w:val="000000"/>
                                <w:sz w:val="16"/>
                                <w:szCs w:val="16"/>
                              </w:rPr>
                            </w:pPr>
                            <w:r w:rsidRPr="00AF7460">
                              <w:rPr>
                                <w:rFonts w:hint="eastAsia"/>
                                <w:color w:val="000000"/>
                                <w:sz w:val="16"/>
                                <w:szCs w:val="16"/>
                              </w:rPr>
                              <w:t>※</w:t>
                            </w:r>
                            <w:r>
                              <w:rPr>
                                <w:rFonts w:hint="eastAsia"/>
                                <w:color w:val="000000"/>
                                <w:sz w:val="16"/>
                                <w:szCs w:val="16"/>
                              </w:rPr>
                              <w:t xml:space="preserve"> </w:t>
                            </w:r>
                            <w:r w:rsidRPr="00AF7460">
                              <w:rPr>
                                <w:rFonts w:hint="eastAsia"/>
                                <w:color w:val="000000"/>
                                <w:sz w:val="16"/>
                                <w:szCs w:val="16"/>
                              </w:rPr>
                              <w:t>中等教育学校を含む。高等専修学校を除く。</w:t>
                            </w:r>
                          </w:p>
                          <w:p w:rsidR="00FB6676" w:rsidRPr="00AF7460" w:rsidRDefault="00FB6676" w:rsidP="00630121">
                            <w:pPr>
                              <w:spacing w:line="240" w:lineRule="exact"/>
                              <w:rPr>
                                <w:color w:val="000000"/>
                                <w:sz w:val="16"/>
                                <w:szCs w:val="16"/>
                              </w:rPr>
                            </w:pPr>
                            <w:r w:rsidRPr="00AF7460">
                              <w:rPr>
                                <w:rFonts w:hint="eastAsia"/>
                                <w:color w:val="000000"/>
                                <w:sz w:val="16"/>
                                <w:szCs w:val="16"/>
                              </w:rPr>
                              <w:t>※</w:t>
                            </w:r>
                            <w:r>
                              <w:rPr>
                                <w:rFonts w:hint="eastAsia"/>
                                <w:color w:val="000000"/>
                                <w:sz w:val="16"/>
                                <w:szCs w:val="16"/>
                              </w:rPr>
                              <w:t xml:space="preserve"> </w:t>
                            </w:r>
                            <w:r w:rsidRPr="00AF7460">
                              <w:rPr>
                                <w:rFonts w:hint="eastAsia"/>
                                <w:color w:val="000000"/>
                                <w:sz w:val="16"/>
                                <w:szCs w:val="16"/>
                              </w:rPr>
                              <w:t>平成</w:t>
                            </w:r>
                            <w:r w:rsidRPr="00AF7460">
                              <w:rPr>
                                <w:rFonts w:hint="eastAsia"/>
                                <w:color w:val="000000"/>
                                <w:sz w:val="16"/>
                                <w:szCs w:val="16"/>
                              </w:rPr>
                              <w:t>28</w:t>
                            </w:r>
                            <w:r w:rsidRPr="00AF7460">
                              <w:rPr>
                                <w:rFonts w:hint="eastAsia"/>
                                <w:color w:val="000000"/>
                                <w:sz w:val="16"/>
                                <w:szCs w:val="16"/>
                              </w:rPr>
                              <w:t>年度より全国平均の数値は、社会福祉法人立の幼保連携型認定こども園を含む。</w:t>
                            </w:r>
                          </w:p>
                          <w:p w:rsidR="00FB6676" w:rsidRPr="006A04C0" w:rsidRDefault="00FB6676" w:rsidP="00630121">
                            <w:pPr>
                              <w:spacing w:line="240" w:lineRule="exact"/>
                              <w:rPr>
                                <w:sz w:val="16"/>
                                <w:szCs w:val="16"/>
                              </w:rPr>
                            </w:pPr>
                            <w:r w:rsidRPr="00AF7460">
                              <w:rPr>
                                <w:rFonts w:hint="eastAsia"/>
                                <w:color w:val="000000"/>
                                <w:sz w:val="16"/>
                                <w:szCs w:val="16"/>
                              </w:rPr>
                              <w:t>※</w:t>
                            </w:r>
                            <w:r>
                              <w:rPr>
                                <w:rFonts w:hint="eastAsia"/>
                                <w:color w:val="000000"/>
                                <w:sz w:val="16"/>
                                <w:szCs w:val="16"/>
                              </w:rPr>
                              <w:t xml:space="preserve"> </w:t>
                            </w:r>
                            <w:r w:rsidRPr="006A04C0">
                              <w:rPr>
                                <w:rFonts w:hint="eastAsia"/>
                                <w:sz w:val="16"/>
                                <w:szCs w:val="16"/>
                              </w:rPr>
                              <w:t>各年度の数値は、次年度４月１日現在</w:t>
                            </w:r>
                          </w:p>
                          <w:p w:rsidR="00FB6676" w:rsidRPr="006A04C0" w:rsidRDefault="00FB6676" w:rsidP="00630121">
                            <w:pPr>
                              <w:spacing w:line="240" w:lineRule="exact"/>
                              <w:rPr>
                                <w:sz w:val="16"/>
                                <w:szCs w:val="16"/>
                              </w:rPr>
                            </w:pPr>
                            <w:r w:rsidRPr="006A04C0">
                              <w:rPr>
                                <w:rFonts w:hint="eastAsia"/>
                                <w:sz w:val="16"/>
                                <w:szCs w:val="16"/>
                              </w:rPr>
                              <w:t>※</w:t>
                            </w:r>
                            <w:r>
                              <w:rPr>
                                <w:rFonts w:hint="eastAsia"/>
                                <w:sz w:val="16"/>
                                <w:szCs w:val="16"/>
                              </w:rPr>
                              <w:t xml:space="preserve"> </w:t>
                            </w:r>
                            <w:r w:rsidRPr="006A04C0">
                              <w:rPr>
                                <w:rFonts w:hint="eastAsia"/>
                                <w:sz w:val="16"/>
                                <w:szCs w:val="16"/>
                              </w:rPr>
                              <w:t>文部科学省「私立学校施設の耐震改修状況調査」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83.7pt;margin-top:146.65pt;width:354.2pt;height:5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" filled="f" stroked="f">
                <v:textbox>
                  <w:txbxContent>
                    <w:p w:rsidR="00FB6676" w:rsidRPr="00AF7460" w:rsidRDefault="00FB6676" w:rsidP="00630121">
                      <w:pPr>
                        <w:spacing w:line="240" w:lineRule="exact"/>
                        <w:rPr>
                          <w:color w:val="000000"/>
                          <w:sz w:val="16"/>
                          <w:szCs w:val="16"/>
                        </w:rPr>
                      </w:pPr>
                      <w:r w:rsidRPr="00AF7460">
                        <w:rPr>
                          <w:rFonts w:hint="eastAsia"/>
                          <w:color w:val="000000"/>
                          <w:sz w:val="16"/>
                          <w:szCs w:val="16"/>
                        </w:rPr>
                        <w:t>※</w:t>
                      </w:r>
                      <w:r>
                        <w:rPr>
                          <w:rFonts w:hint="eastAsia"/>
                          <w:color w:val="000000"/>
                          <w:sz w:val="16"/>
                          <w:szCs w:val="16"/>
                        </w:rPr>
                        <w:t xml:space="preserve"> </w:t>
                      </w:r>
                      <w:r w:rsidRPr="00AF7460">
                        <w:rPr>
                          <w:rFonts w:hint="eastAsia"/>
                          <w:color w:val="000000"/>
                          <w:sz w:val="16"/>
                          <w:szCs w:val="16"/>
                        </w:rPr>
                        <w:t>中等教育学校を含む。高等専修学校を除く。</w:t>
                      </w:r>
                    </w:p>
                    <w:p w:rsidR="00FB6676" w:rsidRPr="00AF7460" w:rsidRDefault="00FB6676" w:rsidP="00630121">
                      <w:pPr>
                        <w:spacing w:line="240" w:lineRule="exact"/>
                        <w:rPr>
                          <w:color w:val="000000"/>
                          <w:sz w:val="16"/>
                          <w:szCs w:val="16"/>
                        </w:rPr>
                      </w:pPr>
                      <w:r w:rsidRPr="00AF7460">
                        <w:rPr>
                          <w:rFonts w:hint="eastAsia"/>
                          <w:color w:val="000000"/>
                          <w:sz w:val="16"/>
                          <w:szCs w:val="16"/>
                        </w:rPr>
                        <w:t>※</w:t>
                      </w:r>
                      <w:r>
                        <w:rPr>
                          <w:rFonts w:hint="eastAsia"/>
                          <w:color w:val="000000"/>
                          <w:sz w:val="16"/>
                          <w:szCs w:val="16"/>
                        </w:rPr>
                        <w:t xml:space="preserve"> </w:t>
                      </w:r>
                      <w:r w:rsidRPr="00AF7460">
                        <w:rPr>
                          <w:rFonts w:hint="eastAsia"/>
                          <w:color w:val="000000"/>
                          <w:sz w:val="16"/>
                          <w:szCs w:val="16"/>
                        </w:rPr>
                        <w:t>平成</w:t>
                      </w:r>
                      <w:r w:rsidRPr="00AF7460">
                        <w:rPr>
                          <w:rFonts w:hint="eastAsia"/>
                          <w:color w:val="000000"/>
                          <w:sz w:val="16"/>
                          <w:szCs w:val="16"/>
                        </w:rPr>
                        <w:t>28</w:t>
                      </w:r>
                      <w:r w:rsidRPr="00AF7460">
                        <w:rPr>
                          <w:rFonts w:hint="eastAsia"/>
                          <w:color w:val="000000"/>
                          <w:sz w:val="16"/>
                          <w:szCs w:val="16"/>
                        </w:rPr>
                        <w:t>年度より全国平均の数値は、社会福祉法人立の幼保連携型認定こども園を含む。</w:t>
                      </w:r>
                    </w:p>
                    <w:p w:rsidR="00FB6676" w:rsidRPr="006A04C0" w:rsidRDefault="00FB6676" w:rsidP="00630121">
                      <w:pPr>
                        <w:spacing w:line="240" w:lineRule="exact"/>
                        <w:rPr>
                          <w:sz w:val="16"/>
                          <w:szCs w:val="16"/>
                        </w:rPr>
                      </w:pPr>
                      <w:r w:rsidRPr="00AF7460">
                        <w:rPr>
                          <w:rFonts w:hint="eastAsia"/>
                          <w:color w:val="000000"/>
                          <w:sz w:val="16"/>
                          <w:szCs w:val="16"/>
                        </w:rPr>
                        <w:t>※</w:t>
                      </w:r>
                      <w:r>
                        <w:rPr>
                          <w:rFonts w:hint="eastAsia"/>
                          <w:color w:val="000000"/>
                          <w:sz w:val="16"/>
                          <w:szCs w:val="16"/>
                        </w:rPr>
                        <w:t xml:space="preserve"> </w:t>
                      </w:r>
                      <w:r w:rsidRPr="006A04C0">
                        <w:rPr>
                          <w:rFonts w:hint="eastAsia"/>
                          <w:sz w:val="16"/>
                          <w:szCs w:val="16"/>
                        </w:rPr>
                        <w:t>各年度の数値は、次年度４月１日現在</w:t>
                      </w:r>
                    </w:p>
                    <w:p w:rsidR="00FB6676" w:rsidRPr="006A04C0" w:rsidRDefault="00FB6676" w:rsidP="00630121">
                      <w:pPr>
                        <w:spacing w:line="240" w:lineRule="exact"/>
                        <w:rPr>
                          <w:sz w:val="16"/>
                          <w:szCs w:val="16"/>
                        </w:rPr>
                      </w:pPr>
                      <w:r w:rsidRPr="006A04C0">
                        <w:rPr>
                          <w:rFonts w:hint="eastAsia"/>
                          <w:sz w:val="16"/>
                          <w:szCs w:val="16"/>
                        </w:rPr>
                        <w:t>※</w:t>
                      </w:r>
                      <w:r>
                        <w:rPr>
                          <w:rFonts w:hint="eastAsia"/>
                          <w:sz w:val="16"/>
                          <w:szCs w:val="16"/>
                        </w:rPr>
                        <w:t xml:space="preserve"> </w:t>
                      </w:r>
                      <w:r w:rsidRPr="006A04C0">
                        <w:rPr>
                          <w:rFonts w:hint="eastAsia"/>
                          <w:sz w:val="16"/>
                          <w:szCs w:val="16"/>
                        </w:rPr>
                        <w:t>文部科学省「私立学校施設の耐震改修状況調査」</w:t>
                      </w:r>
                    </w:p>
                  </w:txbxContent>
                </v:textbox>
              </v:shape>
            </w:pict>
          </mc:Fallback>
        </mc:AlternateContent>
      </w:r>
    </w:p>
    <w:sectPr w:rsidR="0000541B" w:rsidRPr="000B43BC" w:rsidSect="00214BA4">
      <w:headerReference w:type="even" r:id="rId21"/>
      <w:headerReference w:type="default" r:id="rId22"/>
      <w:footerReference w:type="default" r:id="rId23"/>
      <w:type w:val="continuous"/>
      <w:pgSz w:w="16838" w:h="11906" w:orient="landscape" w:code="9"/>
      <w:pgMar w:top="1247" w:right="1134" w:bottom="1021" w:left="1134" w:header="567" w:footer="567" w:gutter="0"/>
      <w:pgNumType w:fmt="numberInDash" w:start="18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676" w:rsidRDefault="00FB6676">
      <w:r>
        <w:separator/>
      </w:r>
    </w:p>
  </w:endnote>
  <w:endnote w:type="continuationSeparator" w:id="0">
    <w:p w:rsidR="00FB6676" w:rsidRDefault="00FB6676">
      <w:r>
        <w:continuationSeparator/>
      </w:r>
    </w:p>
  </w:endnote>
  <w:endnote w:type="continuationNotice" w:id="1">
    <w:p w:rsidR="00FB6676" w:rsidRDefault="00FB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76" w:rsidRDefault="00FB6676" w:rsidP="0035581E">
    <w:pPr>
      <w:pStyle w:val="a7"/>
      <w:jc w:val="center"/>
    </w:pPr>
    <w:r>
      <w:fldChar w:fldCharType="begin"/>
    </w:r>
    <w:r>
      <w:instrText>PAGE   \* MERGEFORMAT</w:instrText>
    </w:r>
    <w:r>
      <w:fldChar w:fldCharType="separate"/>
    </w:r>
    <w:r w:rsidR="00F06DA8" w:rsidRPr="00F06DA8">
      <w:rPr>
        <w:noProof/>
        <w:lang w:val="ja-JP" w:eastAsia="ja-JP"/>
      </w:rPr>
      <w:t>-</w:t>
    </w:r>
    <w:r w:rsidR="00F06DA8">
      <w:rPr>
        <w:noProof/>
      </w:rPr>
      <w:t xml:space="preserve"> 193 -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676" w:rsidRDefault="00FB6676">
      <w:r>
        <w:separator/>
      </w:r>
    </w:p>
  </w:footnote>
  <w:footnote w:type="continuationSeparator" w:id="0">
    <w:p w:rsidR="00FB6676" w:rsidRDefault="00FB6676">
      <w:r>
        <w:continuationSeparator/>
      </w:r>
    </w:p>
  </w:footnote>
  <w:footnote w:type="continuationNotice" w:id="1">
    <w:p w:rsidR="00FB6676" w:rsidRDefault="00FB66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76" w:rsidRPr="00C81E54" w:rsidRDefault="00FB6676" w:rsidP="00C81E54">
    <w:pPr>
      <w:pStyle w:val="a5"/>
      <w:jc w:val="center"/>
    </w:pPr>
    <w:r>
      <w:fldChar w:fldCharType="begin"/>
    </w:r>
    <w:r>
      <w:instrText>PAGE   \* MERGEFORMAT</w:instrText>
    </w:r>
    <w:r>
      <w:fldChar w:fldCharType="separate"/>
    </w:r>
    <w:r w:rsidR="00F06DA8" w:rsidRPr="00F06DA8">
      <w:rPr>
        <w:noProof/>
        <w:lang w:val="ja-JP" w:eastAsia="ja-JP"/>
      </w:rPr>
      <w:t>-</w:t>
    </w:r>
    <w:r w:rsidR="00F06DA8">
      <w:rPr>
        <w:noProof/>
      </w:rPr>
      <w:t xml:space="preserve"> 194 -</w:t>
    </w:r>
    <w:r>
      <w:fldChar w:fldCharType="end"/>
    </w:r>
  </w:p>
  <w:p w:rsidR="00FB6676" w:rsidRPr="004024E0" w:rsidRDefault="00FB6676" w:rsidP="004024E0">
    <w:pPr>
      <w:pStyle w:val="a5"/>
      <w:wordWrap w:val="0"/>
      <w:jc w:val="right"/>
      <w:rPr>
        <w:rFonts w:ascii="ＭＳ ゴシック" w:eastAsia="ＭＳ ゴシック" w:hAnsi="ＭＳ ゴシック"/>
        <w:b/>
        <w:lang w:eastAsia="ja-JP"/>
      </w:rPr>
    </w:pPr>
    <w:r>
      <w:rPr>
        <w:rFonts w:ascii="ＭＳ ゴシック" w:eastAsia="ＭＳ ゴシック" w:hAnsi="ＭＳ ゴシック" w:hint="eastAsia"/>
        <w:b/>
      </w:rPr>
      <w:t>【基本方針</w:t>
    </w:r>
    <w:r>
      <w:rPr>
        <w:rFonts w:ascii="ＭＳ ゴシック" w:eastAsia="ＭＳ ゴシック" w:hAnsi="ＭＳ ゴシック" w:hint="eastAsia"/>
        <w:b/>
        <w:lang w:eastAsia="ja-JP"/>
      </w:rPr>
      <w:t>10</w:t>
    </w:r>
    <w:r>
      <w:rPr>
        <w:rFonts w:ascii="ＭＳ ゴシック" w:eastAsia="ＭＳ ゴシック" w:hAnsi="ＭＳ ゴシック" w:hint="eastAsia"/>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76" w:rsidRPr="00266CD9" w:rsidRDefault="00FB6676" w:rsidP="00132AC1">
    <w:pPr>
      <w:pStyle w:val="a5"/>
      <w:jc w:val="right"/>
      <w:rPr>
        <w:rFonts w:ascii="ＭＳ ゴシック" w:eastAsia="ＭＳ ゴシック" w:hAnsi="ＭＳ ゴシック"/>
        <w:b/>
      </w:rPr>
    </w:pPr>
    <w:r>
      <w:rPr>
        <w:rFonts w:ascii="ＭＳ ゴシック" w:eastAsia="ＭＳ ゴシック" w:hAnsi="ＭＳ ゴシック" w:hint="eastAsia"/>
        <w:b/>
      </w:rPr>
      <w:t>【基本方針10】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A3B85"/>
    <w:multiLevelType w:val="hybridMultilevel"/>
    <w:tmpl w:val="3A8A2452"/>
    <w:lvl w:ilvl="0" w:tplc="9E6E5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4"/>
  </w:num>
  <w:num w:numId="5">
    <w:abstractNumId w:val="4"/>
  </w:num>
  <w:num w:numId="6">
    <w:abstractNumId w:val="17"/>
  </w:num>
  <w:num w:numId="7">
    <w:abstractNumId w:val="16"/>
  </w:num>
  <w:num w:numId="8">
    <w:abstractNumId w:val="21"/>
  </w:num>
  <w:num w:numId="9">
    <w:abstractNumId w:val="20"/>
  </w:num>
  <w:num w:numId="10">
    <w:abstractNumId w:val="24"/>
  </w:num>
  <w:num w:numId="11">
    <w:abstractNumId w:val="13"/>
  </w:num>
  <w:num w:numId="12">
    <w:abstractNumId w:val="6"/>
  </w:num>
  <w:num w:numId="13">
    <w:abstractNumId w:val="11"/>
  </w:num>
  <w:num w:numId="14">
    <w:abstractNumId w:val="5"/>
  </w:num>
  <w:num w:numId="15">
    <w:abstractNumId w:val="9"/>
  </w:num>
  <w:num w:numId="16">
    <w:abstractNumId w:val="22"/>
  </w:num>
  <w:num w:numId="17">
    <w:abstractNumId w:val="12"/>
  </w:num>
  <w:num w:numId="18">
    <w:abstractNumId w:val="15"/>
  </w:num>
  <w:num w:numId="19">
    <w:abstractNumId w:val="7"/>
  </w:num>
  <w:num w:numId="20">
    <w:abstractNumId w:val="8"/>
  </w:num>
  <w:num w:numId="21">
    <w:abstractNumId w:val="0"/>
  </w:num>
  <w:num w:numId="22">
    <w:abstractNumId w:val="19"/>
  </w:num>
  <w:num w:numId="23">
    <w:abstractNumId w:val="23"/>
  </w:num>
  <w:num w:numId="24">
    <w:abstractNumId w:val="18"/>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AndJapaneseKana"/>
  <w:hdrShapeDefaults>
    <o:shapedefaults v:ext="edit" spidmax="40961" style="mso-position-vertical-relative:line" fill="f" fillcolor="white" strokecolor="none [3213]">
      <v:fill color="white" on="f"/>
      <v:stroke color="none [3213]"/>
      <v:textbox inset="5.85pt,.7pt,5.85pt,.7pt"/>
      <o:colormru v:ext="edit" colors="aqua"/>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2"/>
    <w:rsid w:val="000013BB"/>
    <w:rsid w:val="0000541B"/>
    <w:rsid w:val="00005769"/>
    <w:rsid w:val="0000691F"/>
    <w:rsid w:val="0000742A"/>
    <w:rsid w:val="000079B9"/>
    <w:rsid w:val="00007E58"/>
    <w:rsid w:val="00010204"/>
    <w:rsid w:val="00012972"/>
    <w:rsid w:val="00012B9E"/>
    <w:rsid w:val="00013712"/>
    <w:rsid w:val="00013A1A"/>
    <w:rsid w:val="0001451F"/>
    <w:rsid w:val="00014614"/>
    <w:rsid w:val="000147DE"/>
    <w:rsid w:val="00014830"/>
    <w:rsid w:val="00014A25"/>
    <w:rsid w:val="00014C3B"/>
    <w:rsid w:val="00015FB8"/>
    <w:rsid w:val="000161B0"/>
    <w:rsid w:val="00016A4D"/>
    <w:rsid w:val="00016E7C"/>
    <w:rsid w:val="0002038D"/>
    <w:rsid w:val="00020D01"/>
    <w:rsid w:val="000222A6"/>
    <w:rsid w:val="00023BC6"/>
    <w:rsid w:val="00024268"/>
    <w:rsid w:val="00024687"/>
    <w:rsid w:val="00024AB9"/>
    <w:rsid w:val="0002579A"/>
    <w:rsid w:val="00025F00"/>
    <w:rsid w:val="000271FB"/>
    <w:rsid w:val="00027D1D"/>
    <w:rsid w:val="00027DE9"/>
    <w:rsid w:val="0003002D"/>
    <w:rsid w:val="00030CD9"/>
    <w:rsid w:val="0003137E"/>
    <w:rsid w:val="000320A5"/>
    <w:rsid w:val="000332C0"/>
    <w:rsid w:val="00033F46"/>
    <w:rsid w:val="00034959"/>
    <w:rsid w:val="00036381"/>
    <w:rsid w:val="00036479"/>
    <w:rsid w:val="00036BD8"/>
    <w:rsid w:val="00036D02"/>
    <w:rsid w:val="0004123C"/>
    <w:rsid w:val="000416DE"/>
    <w:rsid w:val="00041A08"/>
    <w:rsid w:val="000420E8"/>
    <w:rsid w:val="00042227"/>
    <w:rsid w:val="00043CBC"/>
    <w:rsid w:val="000442BC"/>
    <w:rsid w:val="000447F2"/>
    <w:rsid w:val="00044C94"/>
    <w:rsid w:val="00044D60"/>
    <w:rsid w:val="00044E57"/>
    <w:rsid w:val="000452DF"/>
    <w:rsid w:val="0004605A"/>
    <w:rsid w:val="000464D2"/>
    <w:rsid w:val="00047609"/>
    <w:rsid w:val="00051132"/>
    <w:rsid w:val="00051532"/>
    <w:rsid w:val="000515F4"/>
    <w:rsid w:val="0005209D"/>
    <w:rsid w:val="000527DE"/>
    <w:rsid w:val="000531D4"/>
    <w:rsid w:val="00053913"/>
    <w:rsid w:val="0005454D"/>
    <w:rsid w:val="00055BBA"/>
    <w:rsid w:val="00057CC0"/>
    <w:rsid w:val="00057E73"/>
    <w:rsid w:val="0006001D"/>
    <w:rsid w:val="00060E3C"/>
    <w:rsid w:val="00060F79"/>
    <w:rsid w:val="00061545"/>
    <w:rsid w:val="000638CB"/>
    <w:rsid w:val="000651E3"/>
    <w:rsid w:val="0006744C"/>
    <w:rsid w:val="00067A1B"/>
    <w:rsid w:val="000703DE"/>
    <w:rsid w:val="00070F19"/>
    <w:rsid w:val="00071316"/>
    <w:rsid w:val="00071C0B"/>
    <w:rsid w:val="00072DF5"/>
    <w:rsid w:val="00073480"/>
    <w:rsid w:val="0007368F"/>
    <w:rsid w:val="000736DF"/>
    <w:rsid w:val="00073F87"/>
    <w:rsid w:val="000742E2"/>
    <w:rsid w:val="00076EB2"/>
    <w:rsid w:val="00077BDC"/>
    <w:rsid w:val="000806DC"/>
    <w:rsid w:val="00081B36"/>
    <w:rsid w:val="00081BA1"/>
    <w:rsid w:val="00082625"/>
    <w:rsid w:val="000831A3"/>
    <w:rsid w:val="00083343"/>
    <w:rsid w:val="000834BA"/>
    <w:rsid w:val="0008656E"/>
    <w:rsid w:val="00087A2F"/>
    <w:rsid w:val="00090C20"/>
    <w:rsid w:val="00091C65"/>
    <w:rsid w:val="00091E89"/>
    <w:rsid w:val="0009335B"/>
    <w:rsid w:val="00093914"/>
    <w:rsid w:val="00093CB8"/>
    <w:rsid w:val="000945FF"/>
    <w:rsid w:val="00094A8E"/>
    <w:rsid w:val="000957E7"/>
    <w:rsid w:val="00095DB4"/>
    <w:rsid w:val="00095FC3"/>
    <w:rsid w:val="000A02CA"/>
    <w:rsid w:val="000A07C1"/>
    <w:rsid w:val="000A0DF2"/>
    <w:rsid w:val="000A10B7"/>
    <w:rsid w:val="000A1C32"/>
    <w:rsid w:val="000A1FD7"/>
    <w:rsid w:val="000A240B"/>
    <w:rsid w:val="000A2470"/>
    <w:rsid w:val="000A31F8"/>
    <w:rsid w:val="000A3AFB"/>
    <w:rsid w:val="000A475C"/>
    <w:rsid w:val="000A4AF7"/>
    <w:rsid w:val="000A4EAF"/>
    <w:rsid w:val="000A4ED0"/>
    <w:rsid w:val="000A5796"/>
    <w:rsid w:val="000A61F0"/>
    <w:rsid w:val="000A6C0B"/>
    <w:rsid w:val="000A6D90"/>
    <w:rsid w:val="000A7D5A"/>
    <w:rsid w:val="000B113E"/>
    <w:rsid w:val="000B14B6"/>
    <w:rsid w:val="000B174C"/>
    <w:rsid w:val="000B24D2"/>
    <w:rsid w:val="000B2BDD"/>
    <w:rsid w:val="000B3E7A"/>
    <w:rsid w:val="000B43BC"/>
    <w:rsid w:val="000B4753"/>
    <w:rsid w:val="000B58B2"/>
    <w:rsid w:val="000B60C8"/>
    <w:rsid w:val="000B6919"/>
    <w:rsid w:val="000B77B3"/>
    <w:rsid w:val="000B7DBD"/>
    <w:rsid w:val="000C01EA"/>
    <w:rsid w:val="000C0EAA"/>
    <w:rsid w:val="000C16EC"/>
    <w:rsid w:val="000C17DD"/>
    <w:rsid w:val="000C22D4"/>
    <w:rsid w:val="000C3AB9"/>
    <w:rsid w:val="000C45F1"/>
    <w:rsid w:val="000C4DCB"/>
    <w:rsid w:val="000C59DF"/>
    <w:rsid w:val="000C5A37"/>
    <w:rsid w:val="000C66D8"/>
    <w:rsid w:val="000C690F"/>
    <w:rsid w:val="000C6A8B"/>
    <w:rsid w:val="000C6CF8"/>
    <w:rsid w:val="000C7DC7"/>
    <w:rsid w:val="000D01AD"/>
    <w:rsid w:val="000D0A62"/>
    <w:rsid w:val="000D0C5F"/>
    <w:rsid w:val="000D2051"/>
    <w:rsid w:val="000D3648"/>
    <w:rsid w:val="000D3682"/>
    <w:rsid w:val="000D5B2E"/>
    <w:rsid w:val="000D5CF1"/>
    <w:rsid w:val="000D5E81"/>
    <w:rsid w:val="000D6883"/>
    <w:rsid w:val="000D6D41"/>
    <w:rsid w:val="000D6EB2"/>
    <w:rsid w:val="000D76C7"/>
    <w:rsid w:val="000E1490"/>
    <w:rsid w:val="000E150E"/>
    <w:rsid w:val="000E1895"/>
    <w:rsid w:val="000E207C"/>
    <w:rsid w:val="000E2666"/>
    <w:rsid w:val="000E3067"/>
    <w:rsid w:val="000E335D"/>
    <w:rsid w:val="000E3756"/>
    <w:rsid w:val="000E3957"/>
    <w:rsid w:val="000E43F3"/>
    <w:rsid w:val="000E4692"/>
    <w:rsid w:val="000E49C2"/>
    <w:rsid w:val="000E555A"/>
    <w:rsid w:val="000E601A"/>
    <w:rsid w:val="000E6614"/>
    <w:rsid w:val="000E773F"/>
    <w:rsid w:val="000E789B"/>
    <w:rsid w:val="000E7BB9"/>
    <w:rsid w:val="000F00EA"/>
    <w:rsid w:val="000F0338"/>
    <w:rsid w:val="000F03BC"/>
    <w:rsid w:val="000F2CCD"/>
    <w:rsid w:val="000F2DD9"/>
    <w:rsid w:val="000F2F28"/>
    <w:rsid w:val="000F33BA"/>
    <w:rsid w:val="000F34FE"/>
    <w:rsid w:val="000F41A8"/>
    <w:rsid w:val="000F4C48"/>
    <w:rsid w:val="000F5C65"/>
    <w:rsid w:val="000F6344"/>
    <w:rsid w:val="000F7452"/>
    <w:rsid w:val="000F7605"/>
    <w:rsid w:val="000F7987"/>
    <w:rsid w:val="00100268"/>
    <w:rsid w:val="00100B7C"/>
    <w:rsid w:val="00101DDD"/>
    <w:rsid w:val="00102E21"/>
    <w:rsid w:val="00103055"/>
    <w:rsid w:val="0010328E"/>
    <w:rsid w:val="00103770"/>
    <w:rsid w:val="00103BE4"/>
    <w:rsid w:val="00103D94"/>
    <w:rsid w:val="00105259"/>
    <w:rsid w:val="00105CCF"/>
    <w:rsid w:val="00106112"/>
    <w:rsid w:val="00106A96"/>
    <w:rsid w:val="00106E8F"/>
    <w:rsid w:val="00107B2A"/>
    <w:rsid w:val="00110538"/>
    <w:rsid w:val="001111AC"/>
    <w:rsid w:val="0011175C"/>
    <w:rsid w:val="00111A79"/>
    <w:rsid w:val="0011385E"/>
    <w:rsid w:val="00113AE6"/>
    <w:rsid w:val="00113ECB"/>
    <w:rsid w:val="00114403"/>
    <w:rsid w:val="001156AF"/>
    <w:rsid w:val="001157DE"/>
    <w:rsid w:val="00115BAF"/>
    <w:rsid w:val="00116665"/>
    <w:rsid w:val="0011696A"/>
    <w:rsid w:val="001173E5"/>
    <w:rsid w:val="00117B71"/>
    <w:rsid w:val="00120446"/>
    <w:rsid w:val="00120A78"/>
    <w:rsid w:val="00120DC5"/>
    <w:rsid w:val="001212BD"/>
    <w:rsid w:val="00122221"/>
    <w:rsid w:val="001226B0"/>
    <w:rsid w:val="001252A0"/>
    <w:rsid w:val="00125E61"/>
    <w:rsid w:val="001264F3"/>
    <w:rsid w:val="0012683C"/>
    <w:rsid w:val="00130037"/>
    <w:rsid w:val="001308D8"/>
    <w:rsid w:val="0013119E"/>
    <w:rsid w:val="00132672"/>
    <w:rsid w:val="001327D9"/>
    <w:rsid w:val="00132AC1"/>
    <w:rsid w:val="00132B04"/>
    <w:rsid w:val="00133045"/>
    <w:rsid w:val="00133944"/>
    <w:rsid w:val="00133CCE"/>
    <w:rsid w:val="00134003"/>
    <w:rsid w:val="0013406E"/>
    <w:rsid w:val="001353E8"/>
    <w:rsid w:val="00135BEC"/>
    <w:rsid w:val="00135CFA"/>
    <w:rsid w:val="001360C9"/>
    <w:rsid w:val="00141A18"/>
    <w:rsid w:val="00141F57"/>
    <w:rsid w:val="0014220C"/>
    <w:rsid w:val="00142B8F"/>
    <w:rsid w:val="00142EE1"/>
    <w:rsid w:val="0014354C"/>
    <w:rsid w:val="00143B4F"/>
    <w:rsid w:val="0014415E"/>
    <w:rsid w:val="001462D8"/>
    <w:rsid w:val="00147105"/>
    <w:rsid w:val="00147663"/>
    <w:rsid w:val="001506AC"/>
    <w:rsid w:val="00151029"/>
    <w:rsid w:val="0015118D"/>
    <w:rsid w:val="001517E1"/>
    <w:rsid w:val="00151FA3"/>
    <w:rsid w:val="00152D86"/>
    <w:rsid w:val="00152DF6"/>
    <w:rsid w:val="0015350D"/>
    <w:rsid w:val="00153B8A"/>
    <w:rsid w:val="00154CFE"/>
    <w:rsid w:val="00154E96"/>
    <w:rsid w:val="001555AB"/>
    <w:rsid w:val="001556F3"/>
    <w:rsid w:val="00155B56"/>
    <w:rsid w:val="00156A11"/>
    <w:rsid w:val="001573CC"/>
    <w:rsid w:val="001608E7"/>
    <w:rsid w:val="00161848"/>
    <w:rsid w:val="00161E2E"/>
    <w:rsid w:val="00162663"/>
    <w:rsid w:val="00164B9F"/>
    <w:rsid w:val="00164C08"/>
    <w:rsid w:val="0016528A"/>
    <w:rsid w:val="00165CB2"/>
    <w:rsid w:val="00166A74"/>
    <w:rsid w:val="001678AA"/>
    <w:rsid w:val="001710D1"/>
    <w:rsid w:val="001724C4"/>
    <w:rsid w:val="001726B9"/>
    <w:rsid w:val="00172C9A"/>
    <w:rsid w:val="00172C9E"/>
    <w:rsid w:val="0017375A"/>
    <w:rsid w:val="00173DD8"/>
    <w:rsid w:val="00174A3C"/>
    <w:rsid w:val="00175708"/>
    <w:rsid w:val="00176AC4"/>
    <w:rsid w:val="00176BD6"/>
    <w:rsid w:val="00176CA0"/>
    <w:rsid w:val="00176EB0"/>
    <w:rsid w:val="0018052D"/>
    <w:rsid w:val="00181674"/>
    <w:rsid w:val="0018214F"/>
    <w:rsid w:val="001824C3"/>
    <w:rsid w:val="0018302A"/>
    <w:rsid w:val="001839D0"/>
    <w:rsid w:val="00185D14"/>
    <w:rsid w:val="00186450"/>
    <w:rsid w:val="00186C7D"/>
    <w:rsid w:val="00187085"/>
    <w:rsid w:val="00187D21"/>
    <w:rsid w:val="00190336"/>
    <w:rsid w:val="001909E5"/>
    <w:rsid w:val="00191042"/>
    <w:rsid w:val="0019115A"/>
    <w:rsid w:val="00192EEA"/>
    <w:rsid w:val="001945A4"/>
    <w:rsid w:val="001952AD"/>
    <w:rsid w:val="0019593A"/>
    <w:rsid w:val="0019736D"/>
    <w:rsid w:val="00197E0F"/>
    <w:rsid w:val="001A09CC"/>
    <w:rsid w:val="001A1516"/>
    <w:rsid w:val="001A282E"/>
    <w:rsid w:val="001A2F46"/>
    <w:rsid w:val="001A458E"/>
    <w:rsid w:val="001A4591"/>
    <w:rsid w:val="001A633E"/>
    <w:rsid w:val="001A6752"/>
    <w:rsid w:val="001B022A"/>
    <w:rsid w:val="001B1226"/>
    <w:rsid w:val="001B1691"/>
    <w:rsid w:val="001B20C7"/>
    <w:rsid w:val="001B467E"/>
    <w:rsid w:val="001B54B2"/>
    <w:rsid w:val="001B6BEF"/>
    <w:rsid w:val="001B742B"/>
    <w:rsid w:val="001B7D86"/>
    <w:rsid w:val="001C0DAF"/>
    <w:rsid w:val="001C0F66"/>
    <w:rsid w:val="001C2839"/>
    <w:rsid w:val="001C2D86"/>
    <w:rsid w:val="001C423C"/>
    <w:rsid w:val="001C5499"/>
    <w:rsid w:val="001C5F7B"/>
    <w:rsid w:val="001C6DA5"/>
    <w:rsid w:val="001C78B0"/>
    <w:rsid w:val="001D057A"/>
    <w:rsid w:val="001D06D8"/>
    <w:rsid w:val="001D071A"/>
    <w:rsid w:val="001D0986"/>
    <w:rsid w:val="001D16F3"/>
    <w:rsid w:val="001D30F7"/>
    <w:rsid w:val="001D3E1D"/>
    <w:rsid w:val="001D4EF2"/>
    <w:rsid w:val="001D59EA"/>
    <w:rsid w:val="001D6092"/>
    <w:rsid w:val="001D7263"/>
    <w:rsid w:val="001E0147"/>
    <w:rsid w:val="001E0BC3"/>
    <w:rsid w:val="001E1846"/>
    <w:rsid w:val="001E1A06"/>
    <w:rsid w:val="001E218D"/>
    <w:rsid w:val="001E224E"/>
    <w:rsid w:val="001E259A"/>
    <w:rsid w:val="001E29EC"/>
    <w:rsid w:val="001E2C02"/>
    <w:rsid w:val="001E2EF2"/>
    <w:rsid w:val="001E329C"/>
    <w:rsid w:val="001E3E21"/>
    <w:rsid w:val="001E4AE3"/>
    <w:rsid w:val="001E4C77"/>
    <w:rsid w:val="001E4CA3"/>
    <w:rsid w:val="001E52F6"/>
    <w:rsid w:val="001E5C6D"/>
    <w:rsid w:val="001E6659"/>
    <w:rsid w:val="001E6DAB"/>
    <w:rsid w:val="001E7266"/>
    <w:rsid w:val="001E735E"/>
    <w:rsid w:val="001F19CC"/>
    <w:rsid w:val="001F20F5"/>
    <w:rsid w:val="001F2A23"/>
    <w:rsid w:val="001F312F"/>
    <w:rsid w:val="001F33F4"/>
    <w:rsid w:val="001F3A3C"/>
    <w:rsid w:val="001F3DA7"/>
    <w:rsid w:val="001F4E6C"/>
    <w:rsid w:val="001F510A"/>
    <w:rsid w:val="001F5BFA"/>
    <w:rsid w:val="001F5FC5"/>
    <w:rsid w:val="001F6270"/>
    <w:rsid w:val="001F653A"/>
    <w:rsid w:val="002005E1"/>
    <w:rsid w:val="00200B5F"/>
    <w:rsid w:val="00200EA4"/>
    <w:rsid w:val="0020103E"/>
    <w:rsid w:val="00201239"/>
    <w:rsid w:val="00201CCC"/>
    <w:rsid w:val="00202534"/>
    <w:rsid w:val="002027F5"/>
    <w:rsid w:val="00203FF9"/>
    <w:rsid w:val="00204B4F"/>
    <w:rsid w:val="00205C8D"/>
    <w:rsid w:val="002063CC"/>
    <w:rsid w:val="00206410"/>
    <w:rsid w:val="002064B7"/>
    <w:rsid w:val="002073B6"/>
    <w:rsid w:val="002076E0"/>
    <w:rsid w:val="00212C58"/>
    <w:rsid w:val="002130D8"/>
    <w:rsid w:val="0021372A"/>
    <w:rsid w:val="0021415E"/>
    <w:rsid w:val="00214BA4"/>
    <w:rsid w:val="00215459"/>
    <w:rsid w:val="00215614"/>
    <w:rsid w:val="00215CE1"/>
    <w:rsid w:val="002163DB"/>
    <w:rsid w:val="00216BBD"/>
    <w:rsid w:val="002203D5"/>
    <w:rsid w:val="002203FB"/>
    <w:rsid w:val="002206F3"/>
    <w:rsid w:val="00220BCC"/>
    <w:rsid w:val="002211E4"/>
    <w:rsid w:val="002219E3"/>
    <w:rsid w:val="00222363"/>
    <w:rsid w:val="0022252D"/>
    <w:rsid w:val="00222680"/>
    <w:rsid w:val="00222C5A"/>
    <w:rsid w:val="002231E6"/>
    <w:rsid w:val="002237E9"/>
    <w:rsid w:val="002240D9"/>
    <w:rsid w:val="002243AE"/>
    <w:rsid w:val="00224EB2"/>
    <w:rsid w:val="0022635A"/>
    <w:rsid w:val="00226AAE"/>
    <w:rsid w:val="00226BB5"/>
    <w:rsid w:val="00226FBB"/>
    <w:rsid w:val="00227851"/>
    <w:rsid w:val="00227C71"/>
    <w:rsid w:val="00227FA8"/>
    <w:rsid w:val="00230E0E"/>
    <w:rsid w:val="00231D76"/>
    <w:rsid w:val="002324C9"/>
    <w:rsid w:val="00234D60"/>
    <w:rsid w:val="00234F18"/>
    <w:rsid w:val="0023537B"/>
    <w:rsid w:val="0023650C"/>
    <w:rsid w:val="002366E1"/>
    <w:rsid w:val="0023676B"/>
    <w:rsid w:val="00236F10"/>
    <w:rsid w:val="002370EB"/>
    <w:rsid w:val="00237459"/>
    <w:rsid w:val="00237643"/>
    <w:rsid w:val="002377F0"/>
    <w:rsid w:val="00237B99"/>
    <w:rsid w:val="00237DCB"/>
    <w:rsid w:val="00237E99"/>
    <w:rsid w:val="00240467"/>
    <w:rsid w:val="002405C5"/>
    <w:rsid w:val="002405DC"/>
    <w:rsid w:val="002423A5"/>
    <w:rsid w:val="00242BCC"/>
    <w:rsid w:val="00242C21"/>
    <w:rsid w:val="00243221"/>
    <w:rsid w:val="0024457A"/>
    <w:rsid w:val="00246115"/>
    <w:rsid w:val="00246429"/>
    <w:rsid w:val="00247DB6"/>
    <w:rsid w:val="002505E6"/>
    <w:rsid w:val="00250929"/>
    <w:rsid w:val="0025150D"/>
    <w:rsid w:val="00251A4E"/>
    <w:rsid w:val="002521B7"/>
    <w:rsid w:val="00252612"/>
    <w:rsid w:val="00252745"/>
    <w:rsid w:val="00252762"/>
    <w:rsid w:val="002536DE"/>
    <w:rsid w:val="002536F1"/>
    <w:rsid w:val="00254228"/>
    <w:rsid w:val="002544A7"/>
    <w:rsid w:val="00254CA1"/>
    <w:rsid w:val="00255A69"/>
    <w:rsid w:val="002561BA"/>
    <w:rsid w:val="002569E1"/>
    <w:rsid w:val="002579E9"/>
    <w:rsid w:val="00257C10"/>
    <w:rsid w:val="00257F09"/>
    <w:rsid w:val="00260E92"/>
    <w:rsid w:val="00260F61"/>
    <w:rsid w:val="00261DBD"/>
    <w:rsid w:val="002626F5"/>
    <w:rsid w:val="00264B21"/>
    <w:rsid w:val="002651B7"/>
    <w:rsid w:val="00265472"/>
    <w:rsid w:val="00265676"/>
    <w:rsid w:val="00265879"/>
    <w:rsid w:val="002665AA"/>
    <w:rsid w:val="00266CD9"/>
    <w:rsid w:val="00266DE0"/>
    <w:rsid w:val="00267698"/>
    <w:rsid w:val="00267994"/>
    <w:rsid w:val="00267F4D"/>
    <w:rsid w:val="002712AC"/>
    <w:rsid w:val="00272A26"/>
    <w:rsid w:val="002739D6"/>
    <w:rsid w:val="00275D4C"/>
    <w:rsid w:val="00276F3F"/>
    <w:rsid w:val="00277F4B"/>
    <w:rsid w:val="00281332"/>
    <w:rsid w:val="00282154"/>
    <w:rsid w:val="0028238B"/>
    <w:rsid w:val="00283A25"/>
    <w:rsid w:val="002845E5"/>
    <w:rsid w:val="00284D8A"/>
    <w:rsid w:val="00286C28"/>
    <w:rsid w:val="0028776E"/>
    <w:rsid w:val="00287A46"/>
    <w:rsid w:val="00287B57"/>
    <w:rsid w:val="00287ECD"/>
    <w:rsid w:val="0029085D"/>
    <w:rsid w:val="00292125"/>
    <w:rsid w:val="002929A3"/>
    <w:rsid w:val="00292CB0"/>
    <w:rsid w:val="00293DA0"/>
    <w:rsid w:val="002955BC"/>
    <w:rsid w:val="00296358"/>
    <w:rsid w:val="00296E37"/>
    <w:rsid w:val="0029788E"/>
    <w:rsid w:val="002A0E0B"/>
    <w:rsid w:val="002A11EE"/>
    <w:rsid w:val="002A1440"/>
    <w:rsid w:val="002A21C1"/>
    <w:rsid w:val="002A268D"/>
    <w:rsid w:val="002A30FF"/>
    <w:rsid w:val="002A3C02"/>
    <w:rsid w:val="002A4491"/>
    <w:rsid w:val="002A4587"/>
    <w:rsid w:val="002A4BFB"/>
    <w:rsid w:val="002A51E6"/>
    <w:rsid w:val="002A5506"/>
    <w:rsid w:val="002A73DB"/>
    <w:rsid w:val="002A75DC"/>
    <w:rsid w:val="002A7855"/>
    <w:rsid w:val="002A7CAE"/>
    <w:rsid w:val="002B05E2"/>
    <w:rsid w:val="002B0730"/>
    <w:rsid w:val="002B0750"/>
    <w:rsid w:val="002B1123"/>
    <w:rsid w:val="002B16EB"/>
    <w:rsid w:val="002B1D47"/>
    <w:rsid w:val="002B27FA"/>
    <w:rsid w:val="002B29C9"/>
    <w:rsid w:val="002B2CAD"/>
    <w:rsid w:val="002B3643"/>
    <w:rsid w:val="002B43CE"/>
    <w:rsid w:val="002B4505"/>
    <w:rsid w:val="002B4D10"/>
    <w:rsid w:val="002B643A"/>
    <w:rsid w:val="002B66EC"/>
    <w:rsid w:val="002B69FE"/>
    <w:rsid w:val="002B6E13"/>
    <w:rsid w:val="002C1008"/>
    <w:rsid w:val="002C1587"/>
    <w:rsid w:val="002C2165"/>
    <w:rsid w:val="002C2638"/>
    <w:rsid w:val="002C3A12"/>
    <w:rsid w:val="002C42F4"/>
    <w:rsid w:val="002C46B4"/>
    <w:rsid w:val="002C4794"/>
    <w:rsid w:val="002C533C"/>
    <w:rsid w:val="002C6494"/>
    <w:rsid w:val="002C684A"/>
    <w:rsid w:val="002C6BB1"/>
    <w:rsid w:val="002C6E5F"/>
    <w:rsid w:val="002C71C2"/>
    <w:rsid w:val="002C7783"/>
    <w:rsid w:val="002C7974"/>
    <w:rsid w:val="002D0906"/>
    <w:rsid w:val="002D1490"/>
    <w:rsid w:val="002D1624"/>
    <w:rsid w:val="002D19F6"/>
    <w:rsid w:val="002D3CCA"/>
    <w:rsid w:val="002D4EAC"/>
    <w:rsid w:val="002D5DD6"/>
    <w:rsid w:val="002D653D"/>
    <w:rsid w:val="002D730E"/>
    <w:rsid w:val="002E01FC"/>
    <w:rsid w:val="002E20E0"/>
    <w:rsid w:val="002E2EE9"/>
    <w:rsid w:val="002E3279"/>
    <w:rsid w:val="002E3ED9"/>
    <w:rsid w:val="002E41EA"/>
    <w:rsid w:val="002E4FE6"/>
    <w:rsid w:val="002E551F"/>
    <w:rsid w:val="002E5A9C"/>
    <w:rsid w:val="002E5BEE"/>
    <w:rsid w:val="002E646C"/>
    <w:rsid w:val="002E6575"/>
    <w:rsid w:val="002E7720"/>
    <w:rsid w:val="002F0A85"/>
    <w:rsid w:val="002F14D9"/>
    <w:rsid w:val="002F1837"/>
    <w:rsid w:val="002F1963"/>
    <w:rsid w:val="002F1BEC"/>
    <w:rsid w:val="002F3D2F"/>
    <w:rsid w:val="002F403D"/>
    <w:rsid w:val="002F5057"/>
    <w:rsid w:val="002F581F"/>
    <w:rsid w:val="002F5DBB"/>
    <w:rsid w:val="002F6BAC"/>
    <w:rsid w:val="003000B1"/>
    <w:rsid w:val="00300D22"/>
    <w:rsid w:val="00301CD9"/>
    <w:rsid w:val="00302B41"/>
    <w:rsid w:val="00302CDC"/>
    <w:rsid w:val="00303220"/>
    <w:rsid w:val="0030359E"/>
    <w:rsid w:val="00304093"/>
    <w:rsid w:val="00304863"/>
    <w:rsid w:val="00304A27"/>
    <w:rsid w:val="0030641B"/>
    <w:rsid w:val="00306BC8"/>
    <w:rsid w:val="0030729C"/>
    <w:rsid w:val="0031080D"/>
    <w:rsid w:val="0031171B"/>
    <w:rsid w:val="003120B9"/>
    <w:rsid w:val="00312384"/>
    <w:rsid w:val="003128E7"/>
    <w:rsid w:val="003129F0"/>
    <w:rsid w:val="00313724"/>
    <w:rsid w:val="00313F41"/>
    <w:rsid w:val="00314270"/>
    <w:rsid w:val="00316BAB"/>
    <w:rsid w:val="00316DC7"/>
    <w:rsid w:val="00317022"/>
    <w:rsid w:val="00317957"/>
    <w:rsid w:val="00317C96"/>
    <w:rsid w:val="00317E49"/>
    <w:rsid w:val="0032107E"/>
    <w:rsid w:val="00321A11"/>
    <w:rsid w:val="00322EDF"/>
    <w:rsid w:val="0032332B"/>
    <w:rsid w:val="00323A9A"/>
    <w:rsid w:val="00323B50"/>
    <w:rsid w:val="00323C42"/>
    <w:rsid w:val="00324643"/>
    <w:rsid w:val="0032543A"/>
    <w:rsid w:val="003273B7"/>
    <w:rsid w:val="0032745A"/>
    <w:rsid w:val="00327E07"/>
    <w:rsid w:val="0033074C"/>
    <w:rsid w:val="00330A52"/>
    <w:rsid w:val="00330BBC"/>
    <w:rsid w:val="00331188"/>
    <w:rsid w:val="00331284"/>
    <w:rsid w:val="00332FC6"/>
    <w:rsid w:val="003333D1"/>
    <w:rsid w:val="003339A2"/>
    <w:rsid w:val="00334000"/>
    <w:rsid w:val="00334313"/>
    <w:rsid w:val="003343ED"/>
    <w:rsid w:val="00334E1C"/>
    <w:rsid w:val="00335386"/>
    <w:rsid w:val="00335E1A"/>
    <w:rsid w:val="00337436"/>
    <w:rsid w:val="00337459"/>
    <w:rsid w:val="00337710"/>
    <w:rsid w:val="00337AEC"/>
    <w:rsid w:val="00337B69"/>
    <w:rsid w:val="00337F5F"/>
    <w:rsid w:val="00337FBB"/>
    <w:rsid w:val="00340215"/>
    <w:rsid w:val="00340B7B"/>
    <w:rsid w:val="00340D9D"/>
    <w:rsid w:val="003435CF"/>
    <w:rsid w:val="00343B4E"/>
    <w:rsid w:val="00343C2E"/>
    <w:rsid w:val="003446C3"/>
    <w:rsid w:val="00344B60"/>
    <w:rsid w:val="00344BC8"/>
    <w:rsid w:val="00344C15"/>
    <w:rsid w:val="00345622"/>
    <w:rsid w:val="003456F2"/>
    <w:rsid w:val="0034579F"/>
    <w:rsid w:val="00345B0A"/>
    <w:rsid w:val="00345F79"/>
    <w:rsid w:val="003469AB"/>
    <w:rsid w:val="003478CC"/>
    <w:rsid w:val="00351507"/>
    <w:rsid w:val="00351871"/>
    <w:rsid w:val="0035203D"/>
    <w:rsid w:val="00352267"/>
    <w:rsid w:val="0035407E"/>
    <w:rsid w:val="00354BBE"/>
    <w:rsid w:val="00354DEF"/>
    <w:rsid w:val="0035581E"/>
    <w:rsid w:val="0035623B"/>
    <w:rsid w:val="003568F8"/>
    <w:rsid w:val="00357D7F"/>
    <w:rsid w:val="00360DFB"/>
    <w:rsid w:val="00360EB9"/>
    <w:rsid w:val="0036120E"/>
    <w:rsid w:val="003618A3"/>
    <w:rsid w:val="003619A9"/>
    <w:rsid w:val="00361D90"/>
    <w:rsid w:val="00362678"/>
    <w:rsid w:val="003634A8"/>
    <w:rsid w:val="003637BE"/>
    <w:rsid w:val="0036505B"/>
    <w:rsid w:val="0036514E"/>
    <w:rsid w:val="003662E2"/>
    <w:rsid w:val="00366E08"/>
    <w:rsid w:val="003679E1"/>
    <w:rsid w:val="00370A01"/>
    <w:rsid w:val="00370CDA"/>
    <w:rsid w:val="0037110F"/>
    <w:rsid w:val="0037167C"/>
    <w:rsid w:val="00372F65"/>
    <w:rsid w:val="003732B3"/>
    <w:rsid w:val="00373ED1"/>
    <w:rsid w:val="003743AD"/>
    <w:rsid w:val="00374D1B"/>
    <w:rsid w:val="00374E91"/>
    <w:rsid w:val="0037630E"/>
    <w:rsid w:val="00376527"/>
    <w:rsid w:val="003767FE"/>
    <w:rsid w:val="00380587"/>
    <w:rsid w:val="00381DEB"/>
    <w:rsid w:val="003822DA"/>
    <w:rsid w:val="003825D7"/>
    <w:rsid w:val="00383263"/>
    <w:rsid w:val="003840B3"/>
    <w:rsid w:val="00384D27"/>
    <w:rsid w:val="00385FAC"/>
    <w:rsid w:val="00387A31"/>
    <w:rsid w:val="00387F0D"/>
    <w:rsid w:val="003904C7"/>
    <w:rsid w:val="00391ADE"/>
    <w:rsid w:val="003927F0"/>
    <w:rsid w:val="00393E06"/>
    <w:rsid w:val="0039477C"/>
    <w:rsid w:val="003969B7"/>
    <w:rsid w:val="00396E02"/>
    <w:rsid w:val="00397453"/>
    <w:rsid w:val="003A2595"/>
    <w:rsid w:val="003A3F1F"/>
    <w:rsid w:val="003A5896"/>
    <w:rsid w:val="003A5BDE"/>
    <w:rsid w:val="003A602A"/>
    <w:rsid w:val="003A62AD"/>
    <w:rsid w:val="003A672E"/>
    <w:rsid w:val="003A69F5"/>
    <w:rsid w:val="003A6B83"/>
    <w:rsid w:val="003A6EAA"/>
    <w:rsid w:val="003A7E04"/>
    <w:rsid w:val="003B325E"/>
    <w:rsid w:val="003B3CF5"/>
    <w:rsid w:val="003B428E"/>
    <w:rsid w:val="003B5D5A"/>
    <w:rsid w:val="003B6F4F"/>
    <w:rsid w:val="003B7023"/>
    <w:rsid w:val="003B733D"/>
    <w:rsid w:val="003C1A9C"/>
    <w:rsid w:val="003C32F3"/>
    <w:rsid w:val="003C3C9A"/>
    <w:rsid w:val="003C3F28"/>
    <w:rsid w:val="003C5566"/>
    <w:rsid w:val="003C610C"/>
    <w:rsid w:val="003C62B7"/>
    <w:rsid w:val="003C7027"/>
    <w:rsid w:val="003C7434"/>
    <w:rsid w:val="003D0114"/>
    <w:rsid w:val="003D0BF2"/>
    <w:rsid w:val="003D1925"/>
    <w:rsid w:val="003D1AC7"/>
    <w:rsid w:val="003D2C71"/>
    <w:rsid w:val="003D356A"/>
    <w:rsid w:val="003D4F33"/>
    <w:rsid w:val="003D50B2"/>
    <w:rsid w:val="003D58C1"/>
    <w:rsid w:val="003D5B09"/>
    <w:rsid w:val="003D5D12"/>
    <w:rsid w:val="003D6620"/>
    <w:rsid w:val="003E0E1B"/>
    <w:rsid w:val="003E1340"/>
    <w:rsid w:val="003E1817"/>
    <w:rsid w:val="003E24E0"/>
    <w:rsid w:val="003E3113"/>
    <w:rsid w:val="003E39B5"/>
    <w:rsid w:val="003E39DB"/>
    <w:rsid w:val="003E3FB2"/>
    <w:rsid w:val="003E57CD"/>
    <w:rsid w:val="003E5B3B"/>
    <w:rsid w:val="003E60EA"/>
    <w:rsid w:val="003E77EA"/>
    <w:rsid w:val="003F01B0"/>
    <w:rsid w:val="003F198A"/>
    <w:rsid w:val="003F1BD3"/>
    <w:rsid w:val="003F216F"/>
    <w:rsid w:val="003F2524"/>
    <w:rsid w:val="003F2881"/>
    <w:rsid w:val="003F2A54"/>
    <w:rsid w:val="003F312F"/>
    <w:rsid w:val="003F31ED"/>
    <w:rsid w:val="003F34C5"/>
    <w:rsid w:val="003F38D5"/>
    <w:rsid w:val="003F5AC2"/>
    <w:rsid w:val="004001E2"/>
    <w:rsid w:val="004004DF"/>
    <w:rsid w:val="004010A0"/>
    <w:rsid w:val="004024E0"/>
    <w:rsid w:val="00404414"/>
    <w:rsid w:val="00404BB9"/>
    <w:rsid w:val="004055BC"/>
    <w:rsid w:val="004056B5"/>
    <w:rsid w:val="00405BA3"/>
    <w:rsid w:val="0040601B"/>
    <w:rsid w:val="004061B2"/>
    <w:rsid w:val="00406949"/>
    <w:rsid w:val="00406A11"/>
    <w:rsid w:val="00406B10"/>
    <w:rsid w:val="00407A76"/>
    <w:rsid w:val="0041000E"/>
    <w:rsid w:val="0041099F"/>
    <w:rsid w:val="00410C8E"/>
    <w:rsid w:val="004121BE"/>
    <w:rsid w:val="0041321B"/>
    <w:rsid w:val="0041399F"/>
    <w:rsid w:val="004139E2"/>
    <w:rsid w:val="00414E5D"/>
    <w:rsid w:val="00415740"/>
    <w:rsid w:val="00415F75"/>
    <w:rsid w:val="0041776F"/>
    <w:rsid w:val="00417BA6"/>
    <w:rsid w:val="00420CE7"/>
    <w:rsid w:val="0042193C"/>
    <w:rsid w:val="00421C91"/>
    <w:rsid w:val="004223F2"/>
    <w:rsid w:val="004233A5"/>
    <w:rsid w:val="004241CF"/>
    <w:rsid w:val="004246C0"/>
    <w:rsid w:val="004256C2"/>
    <w:rsid w:val="004256FD"/>
    <w:rsid w:val="004258B0"/>
    <w:rsid w:val="00425902"/>
    <w:rsid w:val="004260AE"/>
    <w:rsid w:val="004260CF"/>
    <w:rsid w:val="004261EE"/>
    <w:rsid w:val="00426448"/>
    <w:rsid w:val="0042670D"/>
    <w:rsid w:val="00426763"/>
    <w:rsid w:val="004337B1"/>
    <w:rsid w:val="00433AFF"/>
    <w:rsid w:val="00434569"/>
    <w:rsid w:val="00434F7E"/>
    <w:rsid w:val="00435A0F"/>
    <w:rsid w:val="004378D5"/>
    <w:rsid w:val="00437F1C"/>
    <w:rsid w:val="004409EA"/>
    <w:rsid w:val="00440E77"/>
    <w:rsid w:val="00441142"/>
    <w:rsid w:val="0044135A"/>
    <w:rsid w:val="0044183B"/>
    <w:rsid w:val="00441E22"/>
    <w:rsid w:val="0044209E"/>
    <w:rsid w:val="0044260D"/>
    <w:rsid w:val="00443CB6"/>
    <w:rsid w:val="00444278"/>
    <w:rsid w:val="0044472D"/>
    <w:rsid w:val="00444DE9"/>
    <w:rsid w:val="00446241"/>
    <w:rsid w:val="004474E4"/>
    <w:rsid w:val="00447BA7"/>
    <w:rsid w:val="00447F3B"/>
    <w:rsid w:val="004527F0"/>
    <w:rsid w:val="00452F53"/>
    <w:rsid w:val="00453570"/>
    <w:rsid w:val="00454B54"/>
    <w:rsid w:val="00455551"/>
    <w:rsid w:val="004559FD"/>
    <w:rsid w:val="00455C93"/>
    <w:rsid w:val="00456242"/>
    <w:rsid w:val="00456EE8"/>
    <w:rsid w:val="00457542"/>
    <w:rsid w:val="00457A89"/>
    <w:rsid w:val="00460550"/>
    <w:rsid w:val="00461CDB"/>
    <w:rsid w:val="0046311D"/>
    <w:rsid w:val="004637F7"/>
    <w:rsid w:val="00464122"/>
    <w:rsid w:val="0046544C"/>
    <w:rsid w:val="00465820"/>
    <w:rsid w:val="00465A09"/>
    <w:rsid w:val="00465EC3"/>
    <w:rsid w:val="00470582"/>
    <w:rsid w:val="004706C0"/>
    <w:rsid w:val="00470823"/>
    <w:rsid w:val="00470C2F"/>
    <w:rsid w:val="00470ED9"/>
    <w:rsid w:val="00471B1D"/>
    <w:rsid w:val="00472B66"/>
    <w:rsid w:val="0047360E"/>
    <w:rsid w:val="00473A8D"/>
    <w:rsid w:val="00473EB0"/>
    <w:rsid w:val="00474577"/>
    <w:rsid w:val="0047546B"/>
    <w:rsid w:val="00475FFC"/>
    <w:rsid w:val="004760FA"/>
    <w:rsid w:val="004809C4"/>
    <w:rsid w:val="00481417"/>
    <w:rsid w:val="00483C35"/>
    <w:rsid w:val="00485058"/>
    <w:rsid w:val="004865ED"/>
    <w:rsid w:val="0048711D"/>
    <w:rsid w:val="00487427"/>
    <w:rsid w:val="004875DC"/>
    <w:rsid w:val="00487CAA"/>
    <w:rsid w:val="0049078B"/>
    <w:rsid w:val="00490B79"/>
    <w:rsid w:val="00490B9A"/>
    <w:rsid w:val="00491F5D"/>
    <w:rsid w:val="004924FB"/>
    <w:rsid w:val="004931AB"/>
    <w:rsid w:val="00493836"/>
    <w:rsid w:val="00493D0E"/>
    <w:rsid w:val="00493DD7"/>
    <w:rsid w:val="00493E5F"/>
    <w:rsid w:val="00493F90"/>
    <w:rsid w:val="00494A4E"/>
    <w:rsid w:val="0049522C"/>
    <w:rsid w:val="00495C64"/>
    <w:rsid w:val="00495ECF"/>
    <w:rsid w:val="00497509"/>
    <w:rsid w:val="004A036A"/>
    <w:rsid w:val="004A0603"/>
    <w:rsid w:val="004A084F"/>
    <w:rsid w:val="004A10D5"/>
    <w:rsid w:val="004A2699"/>
    <w:rsid w:val="004A36FC"/>
    <w:rsid w:val="004A39AB"/>
    <w:rsid w:val="004A3ED6"/>
    <w:rsid w:val="004A44DE"/>
    <w:rsid w:val="004A4747"/>
    <w:rsid w:val="004A4E41"/>
    <w:rsid w:val="004A59B4"/>
    <w:rsid w:val="004A60FA"/>
    <w:rsid w:val="004A6851"/>
    <w:rsid w:val="004A6B4E"/>
    <w:rsid w:val="004A7540"/>
    <w:rsid w:val="004A75E9"/>
    <w:rsid w:val="004B0AA6"/>
    <w:rsid w:val="004B125A"/>
    <w:rsid w:val="004B1396"/>
    <w:rsid w:val="004B2C13"/>
    <w:rsid w:val="004B2C34"/>
    <w:rsid w:val="004B311C"/>
    <w:rsid w:val="004B38B0"/>
    <w:rsid w:val="004B3A65"/>
    <w:rsid w:val="004B45DB"/>
    <w:rsid w:val="004B4C82"/>
    <w:rsid w:val="004B5C47"/>
    <w:rsid w:val="004B6596"/>
    <w:rsid w:val="004B7BE2"/>
    <w:rsid w:val="004B7E94"/>
    <w:rsid w:val="004C0355"/>
    <w:rsid w:val="004C1ABA"/>
    <w:rsid w:val="004C2408"/>
    <w:rsid w:val="004C4494"/>
    <w:rsid w:val="004C54BF"/>
    <w:rsid w:val="004D01CA"/>
    <w:rsid w:val="004D0358"/>
    <w:rsid w:val="004D08BB"/>
    <w:rsid w:val="004D1309"/>
    <w:rsid w:val="004D17F4"/>
    <w:rsid w:val="004D192C"/>
    <w:rsid w:val="004D266A"/>
    <w:rsid w:val="004D26D2"/>
    <w:rsid w:val="004D27D5"/>
    <w:rsid w:val="004D285F"/>
    <w:rsid w:val="004D527A"/>
    <w:rsid w:val="004D5367"/>
    <w:rsid w:val="004D5A20"/>
    <w:rsid w:val="004D6AD5"/>
    <w:rsid w:val="004D6F53"/>
    <w:rsid w:val="004D7A35"/>
    <w:rsid w:val="004D7D1B"/>
    <w:rsid w:val="004E00CC"/>
    <w:rsid w:val="004E0108"/>
    <w:rsid w:val="004E2439"/>
    <w:rsid w:val="004E2CC9"/>
    <w:rsid w:val="004E52A9"/>
    <w:rsid w:val="004E57CA"/>
    <w:rsid w:val="004E6111"/>
    <w:rsid w:val="004F00F2"/>
    <w:rsid w:val="004F292F"/>
    <w:rsid w:val="004F2DCB"/>
    <w:rsid w:val="004F4076"/>
    <w:rsid w:val="004F426F"/>
    <w:rsid w:val="004F5ABC"/>
    <w:rsid w:val="004F5AEF"/>
    <w:rsid w:val="004F5CFD"/>
    <w:rsid w:val="004F5DD0"/>
    <w:rsid w:val="004F5F82"/>
    <w:rsid w:val="004F726D"/>
    <w:rsid w:val="004F7423"/>
    <w:rsid w:val="005000B8"/>
    <w:rsid w:val="00500372"/>
    <w:rsid w:val="0050048A"/>
    <w:rsid w:val="00501559"/>
    <w:rsid w:val="00501D48"/>
    <w:rsid w:val="005024A0"/>
    <w:rsid w:val="00503ED3"/>
    <w:rsid w:val="00505608"/>
    <w:rsid w:val="00506225"/>
    <w:rsid w:val="00506691"/>
    <w:rsid w:val="00506C9B"/>
    <w:rsid w:val="00507766"/>
    <w:rsid w:val="0051011C"/>
    <w:rsid w:val="00511E2E"/>
    <w:rsid w:val="00511F77"/>
    <w:rsid w:val="00512489"/>
    <w:rsid w:val="0051289A"/>
    <w:rsid w:val="005138A7"/>
    <w:rsid w:val="00513B24"/>
    <w:rsid w:val="00515766"/>
    <w:rsid w:val="00515F68"/>
    <w:rsid w:val="00516572"/>
    <w:rsid w:val="00516E6F"/>
    <w:rsid w:val="00520564"/>
    <w:rsid w:val="00520826"/>
    <w:rsid w:val="005214FA"/>
    <w:rsid w:val="00521C39"/>
    <w:rsid w:val="00521C5F"/>
    <w:rsid w:val="005223E6"/>
    <w:rsid w:val="00523CE2"/>
    <w:rsid w:val="00524530"/>
    <w:rsid w:val="00525504"/>
    <w:rsid w:val="00525C52"/>
    <w:rsid w:val="00526795"/>
    <w:rsid w:val="00526CF8"/>
    <w:rsid w:val="00527F1D"/>
    <w:rsid w:val="005304F1"/>
    <w:rsid w:val="00530C5E"/>
    <w:rsid w:val="005311DC"/>
    <w:rsid w:val="0053293A"/>
    <w:rsid w:val="00533D1C"/>
    <w:rsid w:val="005349D1"/>
    <w:rsid w:val="00534DC4"/>
    <w:rsid w:val="005373B0"/>
    <w:rsid w:val="00540859"/>
    <w:rsid w:val="00540A0F"/>
    <w:rsid w:val="005421E7"/>
    <w:rsid w:val="005425CE"/>
    <w:rsid w:val="0054289A"/>
    <w:rsid w:val="00542904"/>
    <w:rsid w:val="00543275"/>
    <w:rsid w:val="00543646"/>
    <w:rsid w:val="00544109"/>
    <w:rsid w:val="00544B49"/>
    <w:rsid w:val="00545FBA"/>
    <w:rsid w:val="00546257"/>
    <w:rsid w:val="005471AA"/>
    <w:rsid w:val="0054783B"/>
    <w:rsid w:val="00547D25"/>
    <w:rsid w:val="00550225"/>
    <w:rsid w:val="00550885"/>
    <w:rsid w:val="0055090D"/>
    <w:rsid w:val="00550E6A"/>
    <w:rsid w:val="00552668"/>
    <w:rsid w:val="0055424A"/>
    <w:rsid w:val="00554687"/>
    <w:rsid w:val="00554A4D"/>
    <w:rsid w:val="00554A67"/>
    <w:rsid w:val="00555511"/>
    <w:rsid w:val="0055556F"/>
    <w:rsid w:val="00555628"/>
    <w:rsid w:val="00557C6B"/>
    <w:rsid w:val="0056079C"/>
    <w:rsid w:val="00561E8E"/>
    <w:rsid w:val="005623C0"/>
    <w:rsid w:val="00563B31"/>
    <w:rsid w:val="00563C66"/>
    <w:rsid w:val="00564242"/>
    <w:rsid w:val="005645AC"/>
    <w:rsid w:val="00565A2E"/>
    <w:rsid w:val="00565F06"/>
    <w:rsid w:val="005678E9"/>
    <w:rsid w:val="00571730"/>
    <w:rsid w:val="00571B6A"/>
    <w:rsid w:val="005727DD"/>
    <w:rsid w:val="0057318F"/>
    <w:rsid w:val="005735D4"/>
    <w:rsid w:val="00573D4E"/>
    <w:rsid w:val="0057478A"/>
    <w:rsid w:val="00574A37"/>
    <w:rsid w:val="005764AE"/>
    <w:rsid w:val="00577347"/>
    <w:rsid w:val="0057777B"/>
    <w:rsid w:val="005778CA"/>
    <w:rsid w:val="00577990"/>
    <w:rsid w:val="00580FC6"/>
    <w:rsid w:val="0058124D"/>
    <w:rsid w:val="00581936"/>
    <w:rsid w:val="00582E68"/>
    <w:rsid w:val="00583703"/>
    <w:rsid w:val="005838DD"/>
    <w:rsid w:val="005845ED"/>
    <w:rsid w:val="00584A54"/>
    <w:rsid w:val="00584B2A"/>
    <w:rsid w:val="00584D18"/>
    <w:rsid w:val="00585268"/>
    <w:rsid w:val="00585D8F"/>
    <w:rsid w:val="00586498"/>
    <w:rsid w:val="00586568"/>
    <w:rsid w:val="00586659"/>
    <w:rsid w:val="005912FE"/>
    <w:rsid w:val="005928E0"/>
    <w:rsid w:val="00592ACB"/>
    <w:rsid w:val="005937BA"/>
    <w:rsid w:val="005940A5"/>
    <w:rsid w:val="00594475"/>
    <w:rsid w:val="00595042"/>
    <w:rsid w:val="005954DE"/>
    <w:rsid w:val="005963F1"/>
    <w:rsid w:val="00596510"/>
    <w:rsid w:val="005971F5"/>
    <w:rsid w:val="00597C27"/>
    <w:rsid w:val="00597D14"/>
    <w:rsid w:val="005A18EB"/>
    <w:rsid w:val="005A1966"/>
    <w:rsid w:val="005A1D8A"/>
    <w:rsid w:val="005A4330"/>
    <w:rsid w:val="005A44FF"/>
    <w:rsid w:val="005A5457"/>
    <w:rsid w:val="005A67EA"/>
    <w:rsid w:val="005A6967"/>
    <w:rsid w:val="005A6FA8"/>
    <w:rsid w:val="005A7067"/>
    <w:rsid w:val="005A7CA0"/>
    <w:rsid w:val="005B0C46"/>
    <w:rsid w:val="005B0EDA"/>
    <w:rsid w:val="005B1E9C"/>
    <w:rsid w:val="005B48EC"/>
    <w:rsid w:val="005B65F4"/>
    <w:rsid w:val="005B6E16"/>
    <w:rsid w:val="005B6F0A"/>
    <w:rsid w:val="005C1788"/>
    <w:rsid w:val="005C381D"/>
    <w:rsid w:val="005C435B"/>
    <w:rsid w:val="005C5B06"/>
    <w:rsid w:val="005C6099"/>
    <w:rsid w:val="005C6B50"/>
    <w:rsid w:val="005C6C64"/>
    <w:rsid w:val="005C792E"/>
    <w:rsid w:val="005D0BEB"/>
    <w:rsid w:val="005D130F"/>
    <w:rsid w:val="005D1E75"/>
    <w:rsid w:val="005D2311"/>
    <w:rsid w:val="005D29B6"/>
    <w:rsid w:val="005D2CE2"/>
    <w:rsid w:val="005D3BB8"/>
    <w:rsid w:val="005D5A32"/>
    <w:rsid w:val="005D5FFF"/>
    <w:rsid w:val="005D610B"/>
    <w:rsid w:val="005D7076"/>
    <w:rsid w:val="005D780C"/>
    <w:rsid w:val="005D79C4"/>
    <w:rsid w:val="005D7AD8"/>
    <w:rsid w:val="005E0681"/>
    <w:rsid w:val="005E0E89"/>
    <w:rsid w:val="005E10B0"/>
    <w:rsid w:val="005E1BC4"/>
    <w:rsid w:val="005E4343"/>
    <w:rsid w:val="005E51CE"/>
    <w:rsid w:val="005E7642"/>
    <w:rsid w:val="005E7F14"/>
    <w:rsid w:val="005F04FA"/>
    <w:rsid w:val="005F079F"/>
    <w:rsid w:val="005F1400"/>
    <w:rsid w:val="005F1ADE"/>
    <w:rsid w:val="005F252F"/>
    <w:rsid w:val="005F25D6"/>
    <w:rsid w:val="005F2782"/>
    <w:rsid w:val="005F38AA"/>
    <w:rsid w:val="005F3DC6"/>
    <w:rsid w:val="005F4010"/>
    <w:rsid w:val="005F427F"/>
    <w:rsid w:val="005F50E2"/>
    <w:rsid w:val="005F5B46"/>
    <w:rsid w:val="005F609A"/>
    <w:rsid w:val="005F633A"/>
    <w:rsid w:val="005F648A"/>
    <w:rsid w:val="005F708C"/>
    <w:rsid w:val="005F7290"/>
    <w:rsid w:val="005F72DD"/>
    <w:rsid w:val="005F75C4"/>
    <w:rsid w:val="005F7E17"/>
    <w:rsid w:val="006014AB"/>
    <w:rsid w:val="006015D4"/>
    <w:rsid w:val="00602B42"/>
    <w:rsid w:val="0060683D"/>
    <w:rsid w:val="00610B4C"/>
    <w:rsid w:val="006122FD"/>
    <w:rsid w:val="00612A68"/>
    <w:rsid w:val="00613445"/>
    <w:rsid w:val="00613907"/>
    <w:rsid w:val="00615E1A"/>
    <w:rsid w:val="0061668C"/>
    <w:rsid w:val="00617008"/>
    <w:rsid w:val="0061773F"/>
    <w:rsid w:val="00620756"/>
    <w:rsid w:val="006208A3"/>
    <w:rsid w:val="00620B09"/>
    <w:rsid w:val="0062115A"/>
    <w:rsid w:val="00621867"/>
    <w:rsid w:val="006228EC"/>
    <w:rsid w:val="00622DB5"/>
    <w:rsid w:val="00622E11"/>
    <w:rsid w:val="006242D4"/>
    <w:rsid w:val="006247F9"/>
    <w:rsid w:val="006248F9"/>
    <w:rsid w:val="00625082"/>
    <w:rsid w:val="00625117"/>
    <w:rsid w:val="00626104"/>
    <w:rsid w:val="006261C1"/>
    <w:rsid w:val="006273CB"/>
    <w:rsid w:val="00627432"/>
    <w:rsid w:val="0062797A"/>
    <w:rsid w:val="00627A0F"/>
    <w:rsid w:val="00630121"/>
    <w:rsid w:val="0063030F"/>
    <w:rsid w:val="006303CB"/>
    <w:rsid w:val="00630497"/>
    <w:rsid w:val="00630832"/>
    <w:rsid w:val="00630946"/>
    <w:rsid w:val="00630CD0"/>
    <w:rsid w:val="00630E2F"/>
    <w:rsid w:val="00630F68"/>
    <w:rsid w:val="006310EF"/>
    <w:rsid w:val="006310FA"/>
    <w:rsid w:val="0063130E"/>
    <w:rsid w:val="00631404"/>
    <w:rsid w:val="00631904"/>
    <w:rsid w:val="00632B7E"/>
    <w:rsid w:val="00632F83"/>
    <w:rsid w:val="00632FA1"/>
    <w:rsid w:val="00633BB3"/>
    <w:rsid w:val="00636833"/>
    <w:rsid w:val="00636951"/>
    <w:rsid w:val="00636C30"/>
    <w:rsid w:val="0063713E"/>
    <w:rsid w:val="00637166"/>
    <w:rsid w:val="006372A5"/>
    <w:rsid w:val="00640D09"/>
    <w:rsid w:val="006413DF"/>
    <w:rsid w:val="006424BA"/>
    <w:rsid w:val="00646C23"/>
    <w:rsid w:val="00646FA6"/>
    <w:rsid w:val="00647337"/>
    <w:rsid w:val="00647EC4"/>
    <w:rsid w:val="0065020D"/>
    <w:rsid w:val="0065109E"/>
    <w:rsid w:val="006511AD"/>
    <w:rsid w:val="006515B8"/>
    <w:rsid w:val="00651947"/>
    <w:rsid w:val="00651E0A"/>
    <w:rsid w:val="00651EB3"/>
    <w:rsid w:val="00652ADC"/>
    <w:rsid w:val="006535C0"/>
    <w:rsid w:val="00653A71"/>
    <w:rsid w:val="00654144"/>
    <w:rsid w:val="0065571F"/>
    <w:rsid w:val="00655DAB"/>
    <w:rsid w:val="00655DBE"/>
    <w:rsid w:val="00655E0A"/>
    <w:rsid w:val="00656317"/>
    <w:rsid w:val="00656EA4"/>
    <w:rsid w:val="006610B2"/>
    <w:rsid w:val="006612C7"/>
    <w:rsid w:val="00661A2C"/>
    <w:rsid w:val="00661B58"/>
    <w:rsid w:val="00662238"/>
    <w:rsid w:val="00662E92"/>
    <w:rsid w:val="0066366B"/>
    <w:rsid w:val="00663A3E"/>
    <w:rsid w:val="00663DA2"/>
    <w:rsid w:val="00664EBC"/>
    <w:rsid w:val="00665459"/>
    <w:rsid w:val="00665618"/>
    <w:rsid w:val="006665DD"/>
    <w:rsid w:val="00666915"/>
    <w:rsid w:val="00666FD2"/>
    <w:rsid w:val="00667216"/>
    <w:rsid w:val="00667235"/>
    <w:rsid w:val="006708F4"/>
    <w:rsid w:val="00672014"/>
    <w:rsid w:val="00673C3F"/>
    <w:rsid w:val="00674266"/>
    <w:rsid w:val="00675324"/>
    <w:rsid w:val="006756AD"/>
    <w:rsid w:val="00676873"/>
    <w:rsid w:val="00676FB4"/>
    <w:rsid w:val="006801FF"/>
    <w:rsid w:val="006819F1"/>
    <w:rsid w:val="00682FB6"/>
    <w:rsid w:val="006833A6"/>
    <w:rsid w:val="006833C8"/>
    <w:rsid w:val="0068359B"/>
    <w:rsid w:val="006847F0"/>
    <w:rsid w:val="006849DB"/>
    <w:rsid w:val="00685000"/>
    <w:rsid w:val="00685367"/>
    <w:rsid w:val="00685D38"/>
    <w:rsid w:val="006866B2"/>
    <w:rsid w:val="006866EF"/>
    <w:rsid w:val="006905AA"/>
    <w:rsid w:val="006908E0"/>
    <w:rsid w:val="00691107"/>
    <w:rsid w:val="006912E2"/>
    <w:rsid w:val="00692488"/>
    <w:rsid w:val="006925F8"/>
    <w:rsid w:val="006948C8"/>
    <w:rsid w:val="006957BE"/>
    <w:rsid w:val="00696B42"/>
    <w:rsid w:val="00697518"/>
    <w:rsid w:val="006A0379"/>
    <w:rsid w:val="006A04C0"/>
    <w:rsid w:val="006A1AB1"/>
    <w:rsid w:val="006A2199"/>
    <w:rsid w:val="006A235E"/>
    <w:rsid w:val="006A23EC"/>
    <w:rsid w:val="006A2E89"/>
    <w:rsid w:val="006A314E"/>
    <w:rsid w:val="006A43F4"/>
    <w:rsid w:val="006A49CC"/>
    <w:rsid w:val="006A4D44"/>
    <w:rsid w:val="006A5E5E"/>
    <w:rsid w:val="006A5FE8"/>
    <w:rsid w:val="006A6F69"/>
    <w:rsid w:val="006A764C"/>
    <w:rsid w:val="006B01B1"/>
    <w:rsid w:val="006B01EA"/>
    <w:rsid w:val="006B0AB4"/>
    <w:rsid w:val="006B168A"/>
    <w:rsid w:val="006B23FE"/>
    <w:rsid w:val="006B2581"/>
    <w:rsid w:val="006B2960"/>
    <w:rsid w:val="006B2CEC"/>
    <w:rsid w:val="006B3A8E"/>
    <w:rsid w:val="006B3B6B"/>
    <w:rsid w:val="006B4219"/>
    <w:rsid w:val="006B53EE"/>
    <w:rsid w:val="006B56E1"/>
    <w:rsid w:val="006B669C"/>
    <w:rsid w:val="006B6B6B"/>
    <w:rsid w:val="006C1A70"/>
    <w:rsid w:val="006C1D1D"/>
    <w:rsid w:val="006C309C"/>
    <w:rsid w:val="006C44A3"/>
    <w:rsid w:val="006C4739"/>
    <w:rsid w:val="006C50CC"/>
    <w:rsid w:val="006C5F7F"/>
    <w:rsid w:val="006C6298"/>
    <w:rsid w:val="006C6887"/>
    <w:rsid w:val="006C6A0F"/>
    <w:rsid w:val="006C6A6A"/>
    <w:rsid w:val="006C7E51"/>
    <w:rsid w:val="006D057F"/>
    <w:rsid w:val="006D0D0C"/>
    <w:rsid w:val="006D16FC"/>
    <w:rsid w:val="006D1CD9"/>
    <w:rsid w:val="006D24D0"/>
    <w:rsid w:val="006D48BF"/>
    <w:rsid w:val="006D58EC"/>
    <w:rsid w:val="006D6B2A"/>
    <w:rsid w:val="006D6F86"/>
    <w:rsid w:val="006D7736"/>
    <w:rsid w:val="006D7E14"/>
    <w:rsid w:val="006E0C1C"/>
    <w:rsid w:val="006E1774"/>
    <w:rsid w:val="006E22B2"/>
    <w:rsid w:val="006E2CD2"/>
    <w:rsid w:val="006E2F18"/>
    <w:rsid w:val="006E3EE9"/>
    <w:rsid w:val="006E4290"/>
    <w:rsid w:val="006E451E"/>
    <w:rsid w:val="006E5876"/>
    <w:rsid w:val="006E5B10"/>
    <w:rsid w:val="006E600E"/>
    <w:rsid w:val="006F0746"/>
    <w:rsid w:val="006F1B30"/>
    <w:rsid w:val="006F4C22"/>
    <w:rsid w:val="006F4E0A"/>
    <w:rsid w:val="006F56F8"/>
    <w:rsid w:val="006F5804"/>
    <w:rsid w:val="006F593A"/>
    <w:rsid w:val="006F63AE"/>
    <w:rsid w:val="006F67DE"/>
    <w:rsid w:val="006F6806"/>
    <w:rsid w:val="006F71B5"/>
    <w:rsid w:val="006F7BF8"/>
    <w:rsid w:val="006F7D97"/>
    <w:rsid w:val="006F7E97"/>
    <w:rsid w:val="007012A8"/>
    <w:rsid w:val="00701AC5"/>
    <w:rsid w:val="00701CDC"/>
    <w:rsid w:val="00702253"/>
    <w:rsid w:val="00702719"/>
    <w:rsid w:val="00703DE3"/>
    <w:rsid w:val="00704A5E"/>
    <w:rsid w:val="0070555B"/>
    <w:rsid w:val="00707206"/>
    <w:rsid w:val="007074D5"/>
    <w:rsid w:val="00710858"/>
    <w:rsid w:val="007120FA"/>
    <w:rsid w:val="00712210"/>
    <w:rsid w:val="007122CC"/>
    <w:rsid w:val="007127B6"/>
    <w:rsid w:val="0071283B"/>
    <w:rsid w:val="007139CE"/>
    <w:rsid w:val="00713B46"/>
    <w:rsid w:val="00713CF5"/>
    <w:rsid w:val="00715182"/>
    <w:rsid w:val="00715AB4"/>
    <w:rsid w:val="0072001A"/>
    <w:rsid w:val="007202D6"/>
    <w:rsid w:val="00720D6E"/>
    <w:rsid w:val="00721289"/>
    <w:rsid w:val="0072142B"/>
    <w:rsid w:val="0072164C"/>
    <w:rsid w:val="00721C34"/>
    <w:rsid w:val="00722396"/>
    <w:rsid w:val="00722BAD"/>
    <w:rsid w:val="0072305C"/>
    <w:rsid w:val="00723256"/>
    <w:rsid w:val="00723614"/>
    <w:rsid w:val="0072436C"/>
    <w:rsid w:val="007249A5"/>
    <w:rsid w:val="00726682"/>
    <w:rsid w:val="00726E3F"/>
    <w:rsid w:val="00727F0D"/>
    <w:rsid w:val="00730D50"/>
    <w:rsid w:val="0073101F"/>
    <w:rsid w:val="0073202E"/>
    <w:rsid w:val="00732AE4"/>
    <w:rsid w:val="00732D7E"/>
    <w:rsid w:val="00734558"/>
    <w:rsid w:val="007345D0"/>
    <w:rsid w:val="00734A0B"/>
    <w:rsid w:val="0073565F"/>
    <w:rsid w:val="00736B89"/>
    <w:rsid w:val="00737347"/>
    <w:rsid w:val="00737E84"/>
    <w:rsid w:val="00737E8D"/>
    <w:rsid w:val="00740671"/>
    <w:rsid w:val="00740D52"/>
    <w:rsid w:val="00741414"/>
    <w:rsid w:val="00741C6E"/>
    <w:rsid w:val="00741D3D"/>
    <w:rsid w:val="00742AFD"/>
    <w:rsid w:val="00742E3F"/>
    <w:rsid w:val="00743C87"/>
    <w:rsid w:val="00743D81"/>
    <w:rsid w:val="00743EB6"/>
    <w:rsid w:val="00743F15"/>
    <w:rsid w:val="00744B6B"/>
    <w:rsid w:val="00744FB3"/>
    <w:rsid w:val="0074552A"/>
    <w:rsid w:val="00745885"/>
    <w:rsid w:val="007459B6"/>
    <w:rsid w:val="00747FEC"/>
    <w:rsid w:val="0075014B"/>
    <w:rsid w:val="007507C1"/>
    <w:rsid w:val="00752EBE"/>
    <w:rsid w:val="00753694"/>
    <w:rsid w:val="00754679"/>
    <w:rsid w:val="00755EF2"/>
    <w:rsid w:val="00755FA1"/>
    <w:rsid w:val="00756513"/>
    <w:rsid w:val="00756C55"/>
    <w:rsid w:val="00760782"/>
    <w:rsid w:val="00760EC1"/>
    <w:rsid w:val="007614BA"/>
    <w:rsid w:val="00761601"/>
    <w:rsid w:val="007626B9"/>
    <w:rsid w:val="00762742"/>
    <w:rsid w:val="00762A0B"/>
    <w:rsid w:val="00762AE1"/>
    <w:rsid w:val="0076305A"/>
    <w:rsid w:val="00763BFC"/>
    <w:rsid w:val="007642CB"/>
    <w:rsid w:val="0076565E"/>
    <w:rsid w:val="0076680F"/>
    <w:rsid w:val="00766A05"/>
    <w:rsid w:val="00766D12"/>
    <w:rsid w:val="007670A1"/>
    <w:rsid w:val="007706E9"/>
    <w:rsid w:val="007713DE"/>
    <w:rsid w:val="00771F38"/>
    <w:rsid w:val="007727D0"/>
    <w:rsid w:val="0077378C"/>
    <w:rsid w:val="00774482"/>
    <w:rsid w:val="0077453C"/>
    <w:rsid w:val="00774E1D"/>
    <w:rsid w:val="00775DD2"/>
    <w:rsid w:val="00776698"/>
    <w:rsid w:val="007771A8"/>
    <w:rsid w:val="00780D88"/>
    <w:rsid w:val="00781EBC"/>
    <w:rsid w:val="007821D4"/>
    <w:rsid w:val="007828D4"/>
    <w:rsid w:val="00782DE3"/>
    <w:rsid w:val="00783999"/>
    <w:rsid w:val="00784144"/>
    <w:rsid w:val="007841EC"/>
    <w:rsid w:val="007846F4"/>
    <w:rsid w:val="00784B99"/>
    <w:rsid w:val="007856BC"/>
    <w:rsid w:val="007858EE"/>
    <w:rsid w:val="0078607B"/>
    <w:rsid w:val="00786383"/>
    <w:rsid w:val="007877B1"/>
    <w:rsid w:val="00787EB7"/>
    <w:rsid w:val="00787FA8"/>
    <w:rsid w:val="00790BE1"/>
    <w:rsid w:val="007914F6"/>
    <w:rsid w:val="00791825"/>
    <w:rsid w:val="0079190F"/>
    <w:rsid w:val="00791ABD"/>
    <w:rsid w:val="0079217C"/>
    <w:rsid w:val="00793FA3"/>
    <w:rsid w:val="00794267"/>
    <w:rsid w:val="007951A9"/>
    <w:rsid w:val="00797B6F"/>
    <w:rsid w:val="00797FF7"/>
    <w:rsid w:val="007A10FD"/>
    <w:rsid w:val="007A155E"/>
    <w:rsid w:val="007A182C"/>
    <w:rsid w:val="007A2C00"/>
    <w:rsid w:val="007A2F7C"/>
    <w:rsid w:val="007A3799"/>
    <w:rsid w:val="007A3FDB"/>
    <w:rsid w:val="007A403C"/>
    <w:rsid w:val="007A4B86"/>
    <w:rsid w:val="007A51DD"/>
    <w:rsid w:val="007A52AB"/>
    <w:rsid w:val="007A540F"/>
    <w:rsid w:val="007A54EF"/>
    <w:rsid w:val="007A57F3"/>
    <w:rsid w:val="007A5E0B"/>
    <w:rsid w:val="007A65B5"/>
    <w:rsid w:val="007A77EB"/>
    <w:rsid w:val="007A7D47"/>
    <w:rsid w:val="007B0C36"/>
    <w:rsid w:val="007B1BB3"/>
    <w:rsid w:val="007B2985"/>
    <w:rsid w:val="007B314E"/>
    <w:rsid w:val="007B322D"/>
    <w:rsid w:val="007B3DBC"/>
    <w:rsid w:val="007B51E1"/>
    <w:rsid w:val="007B524D"/>
    <w:rsid w:val="007B59BD"/>
    <w:rsid w:val="007B5CF6"/>
    <w:rsid w:val="007B5ECC"/>
    <w:rsid w:val="007B610B"/>
    <w:rsid w:val="007B61E2"/>
    <w:rsid w:val="007C0027"/>
    <w:rsid w:val="007C0406"/>
    <w:rsid w:val="007C0CED"/>
    <w:rsid w:val="007C1A16"/>
    <w:rsid w:val="007C1A65"/>
    <w:rsid w:val="007C266F"/>
    <w:rsid w:val="007C2901"/>
    <w:rsid w:val="007C3C90"/>
    <w:rsid w:val="007C67D6"/>
    <w:rsid w:val="007C6B2E"/>
    <w:rsid w:val="007C7518"/>
    <w:rsid w:val="007D02AD"/>
    <w:rsid w:val="007D05B2"/>
    <w:rsid w:val="007D0B27"/>
    <w:rsid w:val="007D1045"/>
    <w:rsid w:val="007D10B3"/>
    <w:rsid w:val="007D1657"/>
    <w:rsid w:val="007D1C83"/>
    <w:rsid w:val="007D2ECF"/>
    <w:rsid w:val="007D3FC3"/>
    <w:rsid w:val="007D5AF1"/>
    <w:rsid w:val="007D5BF8"/>
    <w:rsid w:val="007D628A"/>
    <w:rsid w:val="007D67EE"/>
    <w:rsid w:val="007E0846"/>
    <w:rsid w:val="007E0B7C"/>
    <w:rsid w:val="007E0D6E"/>
    <w:rsid w:val="007E2532"/>
    <w:rsid w:val="007E312F"/>
    <w:rsid w:val="007E3E63"/>
    <w:rsid w:val="007E4F63"/>
    <w:rsid w:val="007E5264"/>
    <w:rsid w:val="007E760E"/>
    <w:rsid w:val="007E76BE"/>
    <w:rsid w:val="007E797C"/>
    <w:rsid w:val="007E7E31"/>
    <w:rsid w:val="007E7E4D"/>
    <w:rsid w:val="007F0146"/>
    <w:rsid w:val="007F0271"/>
    <w:rsid w:val="007F0E8F"/>
    <w:rsid w:val="007F0EE9"/>
    <w:rsid w:val="007F115D"/>
    <w:rsid w:val="007F25F6"/>
    <w:rsid w:val="007F287D"/>
    <w:rsid w:val="007F2ABC"/>
    <w:rsid w:val="007F2F8A"/>
    <w:rsid w:val="007F3164"/>
    <w:rsid w:val="007F3319"/>
    <w:rsid w:val="007F416F"/>
    <w:rsid w:val="007F7D09"/>
    <w:rsid w:val="007F7DFF"/>
    <w:rsid w:val="00800C35"/>
    <w:rsid w:val="0080102B"/>
    <w:rsid w:val="00801915"/>
    <w:rsid w:val="00802898"/>
    <w:rsid w:val="00802C6D"/>
    <w:rsid w:val="00802DF1"/>
    <w:rsid w:val="00802E9F"/>
    <w:rsid w:val="00803BAD"/>
    <w:rsid w:val="00803C22"/>
    <w:rsid w:val="00805B95"/>
    <w:rsid w:val="00806E29"/>
    <w:rsid w:val="008073B3"/>
    <w:rsid w:val="00810A5C"/>
    <w:rsid w:val="00810A88"/>
    <w:rsid w:val="00810CA0"/>
    <w:rsid w:val="00810D7E"/>
    <w:rsid w:val="0081185A"/>
    <w:rsid w:val="00812099"/>
    <w:rsid w:val="008137E8"/>
    <w:rsid w:val="00813E69"/>
    <w:rsid w:val="0081447F"/>
    <w:rsid w:val="00814A11"/>
    <w:rsid w:val="00815BA9"/>
    <w:rsid w:val="008174E1"/>
    <w:rsid w:val="008203F9"/>
    <w:rsid w:val="008224D4"/>
    <w:rsid w:val="00823CB0"/>
    <w:rsid w:val="00825DE7"/>
    <w:rsid w:val="00827A34"/>
    <w:rsid w:val="00827E63"/>
    <w:rsid w:val="008306E0"/>
    <w:rsid w:val="00831122"/>
    <w:rsid w:val="00831567"/>
    <w:rsid w:val="00831C95"/>
    <w:rsid w:val="00831D1C"/>
    <w:rsid w:val="00832455"/>
    <w:rsid w:val="008352EE"/>
    <w:rsid w:val="008353BF"/>
    <w:rsid w:val="0083562C"/>
    <w:rsid w:val="00835B08"/>
    <w:rsid w:val="0083650B"/>
    <w:rsid w:val="008367A2"/>
    <w:rsid w:val="00836D61"/>
    <w:rsid w:val="008377E4"/>
    <w:rsid w:val="008378E1"/>
    <w:rsid w:val="00837B75"/>
    <w:rsid w:val="00837F3A"/>
    <w:rsid w:val="00840869"/>
    <w:rsid w:val="00840A78"/>
    <w:rsid w:val="00841128"/>
    <w:rsid w:val="00841D55"/>
    <w:rsid w:val="00842EE0"/>
    <w:rsid w:val="00842F62"/>
    <w:rsid w:val="00843A5F"/>
    <w:rsid w:val="0084478F"/>
    <w:rsid w:val="00844D94"/>
    <w:rsid w:val="00844DFA"/>
    <w:rsid w:val="0084548A"/>
    <w:rsid w:val="0084568F"/>
    <w:rsid w:val="008460C1"/>
    <w:rsid w:val="00846423"/>
    <w:rsid w:val="008466E7"/>
    <w:rsid w:val="0084696C"/>
    <w:rsid w:val="00846BCB"/>
    <w:rsid w:val="008477CA"/>
    <w:rsid w:val="00847D42"/>
    <w:rsid w:val="00850399"/>
    <w:rsid w:val="00850857"/>
    <w:rsid w:val="00851E20"/>
    <w:rsid w:val="00852FA1"/>
    <w:rsid w:val="00853371"/>
    <w:rsid w:val="0085462C"/>
    <w:rsid w:val="00854C18"/>
    <w:rsid w:val="0085547D"/>
    <w:rsid w:val="00855D6A"/>
    <w:rsid w:val="00855DE8"/>
    <w:rsid w:val="00855FC6"/>
    <w:rsid w:val="00856627"/>
    <w:rsid w:val="008567B0"/>
    <w:rsid w:val="00856A62"/>
    <w:rsid w:val="00856A9E"/>
    <w:rsid w:val="0085727F"/>
    <w:rsid w:val="0085738D"/>
    <w:rsid w:val="008576C9"/>
    <w:rsid w:val="008576EB"/>
    <w:rsid w:val="00857AE1"/>
    <w:rsid w:val="00857C72"/>
    <w:rsid w:val="00860090"/>
    <w:rsid w:val="008601E6"/>
    <w:rsid w:val="00861890"/>
    <w:rsid w:val="00861B81"/>
    <w:rsid w:val="00863023"/>
    <w:rsid w:val="008632DB"/>
    <w:rsid w:val="00863348"/>
    <w:rsid w:val="008634F1"/>
    <w:rsid w:val="0086352A"/>
    <w:rsid w:val="00865459"/>
    <w:rsid w:val="0086627E"/>
    <w:rsid w:val="008665DD"/>
    <w:rsid w:val="00866930"/>
    <w:rsid w:val="008707FB"/>
    <w:rsid w:val="00870ED0"/>
    <w:rsid w:val="008715FE"/>
    <w:rsid w:val="008717EA"/>
    <w:rsid w:val="00871A25"/>
    <w:rsid w:val="008725E9"/>
    <w:rsid w:val="00873171"/>
    <w:rsid w:val="00873D9B"/>
    <w:rsid w:val="0087479F"/>
    <w:rsid w:val="00875E57"/>
    <w:rsid w:val="00876A65"/>
    <w:rsid w:val="00876E4A"/>
    <w:rsid w:val="00877484"/>
    <w:rsid w:val="008824E0"/>
    <w:rsid w:val="00882C18"/>
    <w:rsid w:val="00883265"/>
    <w:rsid w:val="00884313"/>
    <w:rsid w:val="00884642"/>
    <w:rsid w:val="00884E71"/>
    <w:rsid w:val="00885378"/>
    <w:rsid w:val="0088540D"/>
    <w:rsid w:val="00885843"/>
    <w:rsid w:val="00886160"/>
    <w:rsid w:val="008864D6"/>
    <w:rsid w:val="00886814"/>
    <w:rsid w:val="00886E63"/>
    <w:rsid w:val="0088739D"/>
    <w:rsid w:val="00890201"/>
    <w:rsid w:val="008904EF"/>
    <w:rsid w:val="008907C2"/>
    <w:rsid w:val="00891D58"/>
    <w:rsid w:val="00892606"/>
    <w:rsid w:val="0089279A"/>
    <w:rsid w:val="008928A7"/>
    <w:rsid w:val="00892D31"/>
    <w:rsid w:val="0089379D"/>
    <w:rsid w:val="0089593F"/>
    <w:rsid w:val="00895CB6"/>
    <w:rsid w:val="00896AE3"/>
    <w:rsid w:val="00896DCA"/>
    <w:rsid w:val="008971AF"/>
    <w:rsid w:val="008A0950"/>
    <w:rsid w:val="008A111A"/>
    <w:rsid w:val="008A2448"/>
    <w:rsid w:val="008A2640"/>
    <w:rsid w:val="008A3261"/>
    <w:rsid w:val="008A34F0"/>
    <w:rsid w:val="008A3857"/>
    <w:rsid w:val="008A4BC1"/>
    <w:rsid w:val="008A4D8F"/>
    <w:rsid w:val="008A4E00"/>
    <w:rsid w:val="008A4EE8"/>
    <w:rsid w:val="008A4F66"/>
    <w:rsid w:val="008A5032"/>
    <w:rsid w:val="008A5A55"/>
    <w:rsid w:val="008A6E90"/>
    <w:rsid w:val="008A7228"/>
    <w:rsid w:val="008A7628"/>
    <w:rsid w:val="008A7B24"/>
    <w:rsid w:val="008B0CFB"/>
    <w:rsid w:val="008B0FA7"/>
    <w:rsid w:val="008B0FB0"/>
    <w:rsid w:val="008B1823"/>
    <w:rsid w:val="008B268A"/>
    <w:rsid w:val="008B37A2"/>
    <w:rsid w:val="008B5F2D"/>
    <w:rsid w:val="008B6C01"/>
    <w:rsid w:val="008C10BC"/>
    <w:rsid w:val="008C1581"/>
    <w:rsid w:val="008C24A5"/>
    <w:rsid w:val="008C265B"/>
    <w:rsid w:val="008C2A9F"/>
    <w:rsid w:val="008C414E"/>
    <w:rsid w:val="008C59E9"/>
    <w:rsid w:val="008C5BB5"/>
    <w:rsid w:val="008C5EBA"/>
    <w:rsid w:val="008D1B9D"/>
    <w:rsid w:val="008D21D0"/>
    <w:rsid w:val="008D3B59"/>
    <w:rsid w:val="008D3CBD"/>
    <w:rsid w:val="008D3E22"/>
    <w:rsid w:val="008D4CAB"/>
    <w:rsid w:val="008D5497"/>
    <w:rsid w:val="008D5759"/>
    <w:rsid w:val="008D654B"/>
    <w:rsid w:val="008D68A5"/>
    <w:rsid w:val="008D6BA4"/>
    <w:rsid w:val="008D6E7A"/>
    <w:rsid w:val="008D6F72"/>
    <w:rsid w:val="008D78F4"/>
    <w:rsid w:val="008D7BC8"/>
    <w:rsid w:val="008E0B30"/>
    <w:rsid w:val="008E0F88"/>
    <w:rsid w:val="008E20AA"/>
    <w:rsid w:val="008E2796"/>
    <w:rsid w:val="008E280F"/>
    <w:rsid w:val="008E3446"/>
    <w:rsid w:val="008E3695"/>
    <w:rsid w:val="008E3790"/>
    <w:rsid w:val="008E3FD0"/>
    <w:rsid w:val="008E4114"/>
    <w:rsid w:val="008E4308"/>
    <w:rsid w:val="008E47BE"/>
    <w:rsid w:val="008E5023"/>
    <w:rsid w:val="008E6165"/>
    <w:rsid w:val="008E7192"/>
    <w:rsid w:val="008E7A33"/>
    <w:rsid w:val="008F1E61"/>
    <w:rsid w:val="008F558A"/>
    <w:rsid w:val="008F5B41"/>
    <w:rsid w:val="008F6860"/>
    <w:rsid w:val="008F766D"/>
    <w:rsid w:val="009005A1"/>
    <w:rsid w:val="0090064C"/>
    <w:rsid w:val="00901BC9"/>
    <w:rsid w:val="00901D79"/>
    <w:rsid w:val="00902FD6"/>
    <w:rsid w:val="00903162"/>
    <w:rsid w:val="00903890"/>
    <w:rsid w:val="00903FB8"/>
    <w:rsid w:val="00904921"/>
    <w:rsid w:val="00904C6F"/>
    <w:rsid w:val="00904E94"/>
    <w:rsid w:val="009054FC"/>
    <w:rsid w:val="0090615F"/>
    <w:rsid w:val="00906ABB"/>
    <w:rsid w:val="00906AEB"/>
    <w:rsid w:val="00906E36"/>
    <w:rsid w:val="009071DD"/>
    <w:rsid w:val="009078CA"/>
    <w:rsid w:val="00907B8D"/>
    <w:rsid w:val="00907FA9"/>
    <w:rsid w:val="009116A8"/>
    <w:rsid w:val="009118A5"/>
    <w:rsid w:val="0091289E"/>
    <w:rsid w:val="00912C57"/>
    <w:rsid w:val="00914EA9"/>
    <w:rsid w:val="009150E5"/>
    <w:rsid w:val="00915A7A"/>
    <w:rsid w:val="009167E6"/>
    <w:rsid w:val="009177BC"/>
    <w:rsid w:val="00917833"/>
    <w:rsid w:val="00921AA2"/>
    <w:rsid w:val="00921F8E"/>
    <w:rsid w:val="0092354A"/>
    <w:rsid w:val="00924817"/>
    <w:rsid w:val="00924E2D"/>
    <w:rsid w:val="00925786"/>
    <w:rsid w:val="009263BD"/>
    <w:rsid w:val="0092651C"/>
    <w:rsid w:val="00926A0A"/>
    <w:rsid w:val="0092789B"/>
    <w:rsid w:val="00930D95"/>
    <w:rsid w:val="0093118E"/>
    <w:rsid w:val="00932BE6"/>
    <w:rsid w:val="00932D93"/>
    <w:rsid w:val="00932F9F"/>
    <w:rsid w:val="00933497"/>
    <w:rsid w:val="00933E70"/>
    <w:rsid w:val="00934E73"/>
    <w:rsid w:val="009359AB"/>
    <w:rsid w:val="00937006"/>
    <w:rsid w:val="00937509"/>
    <w:rsid w:val="009379C4"/>
    <w:rsid w:val="00937D2A"/>
    <w:rsid w:val="00937EC2"/>
    <w:rsid w:val="009414A7"/>
    <w:rsid w:val="0094160D"/>
    <w:rsid w:val="00942401"/>
    <w:rsid w:val="00942CCF"/>
    <w:rsid w:val="00942F68"/>
    <w:rsid w:val="009438F0"/>
    <w:rsid w:val="00945382"/>
    <w:rsid w:val="009455AE"/>
    <w:rsid w:val="0094644B"/>
    <w:rsid w:val="0094665E"/>
    <w:rsid w:val="00946D73"/>
    <w:rsid w:val="00947ED9"/>
    <w:rsid w:val="00951DD2"/>
    <w:rsid w:val="0095297B"/>
    <w:rsid w:val="0095323B"/>
    <w:rsid w:val="009532C5"/>
    <w:rsid w:val="00953644"/>
    <w:rsid w:val="00955EEC"/>
    <w:rsid w:val="009560DA"/>
    <w:rsid w:val="009563A3"/>
    <w:rsid w:val="00957370"/>
    <w:rsid w:val="009573F3"/>
    <w:rsid w:val="00957BE3"/>
    <w:rsid w:val="00960E57"/>
    <w:rsid w:val="00960EC5"/>
    <w:rsid w:val="009610D7"/>
    <w:rsid w:val="00961780"/>
    <w:rsid w:val="009622E9"/>
    <w:rsid w:val="0096239E"/>
    <w:rsid w:val="009626C2"/>
    <w:rsid w:val="00963311"/>
    <w:rsid w:val="00965015"/>
    <w:rsid w:val="00966158"/>
    <w:rsid w:val="00966A38"/>
    <w:rsid w:val="009675F5"/>
    <w:rsid w:val="0097112A"/>
    <w:rsid w:val="00972A19"/>
    <w:rsid w:val="00972C7C"/>
    <w:rsid w:val="00973793"/>
    <w:rsid w:val="0097503D"/>
    <w:rsid w:val="00975124"/>
    <w:rsid w:val="00975503"/>
    <w:rsid w:val="00976581"/>
    <w:rsid w:val="00976B1D"/>
    <w:rsid w:val="00980144"/>
    <w:rsid w:val="00980828"/>
    <w:rsid w:val="00980B2A"/>
    <w:rsid w:val="00980D95"/>
    <w:rsid w:val="00982209"/>
    <w:rsid w:val="009822F8"/>
    <w:rsid w:val="00982E34"/>
    <w:rsid w:val="00983CB8"/>
    <w:rsid w:val="00985723"/>
    <w:rsid w:val="00986636"/>
    <w:rsid w:val="00986903"/>
    <w:rsid w:val="00986D9B"/>
    <w:rsid w:val="00986E53"/>
    <w:rsid w:val="00987845"/>
    <w:rsid w:val="009908AB"/>
    <w:rsid w:val="00990E57"/>
    <w:rsid w:val="00991FA2"/>
    <w:rsid w:val="0099200F"/>
    <w:rsid w:val="00992BD4"/>
    <w:rsid w:val="00993E9B"/>
    <w:rsid w:val="00995264"/>
    <w:rsid w:val="00995A02"/>
    <w:rsid w:val="00996256"/>
    <w:rsid w:val="0099745F"/>
    <w:rsid w:val="009A0122"/>
    <w:rsid w:val="009A1D7D"/>
    <w:rsid w:val="009A213A"/>
    <w:rsid w:val="009A24F0"/>
    <w:rsid w:val="009A2E65"/>
    <w:rsid w:val="009A35A6"/>
    <w:rsid w:val="009A36CE"/>
    <w:rsid w:val="009A3772"/>
    <w:rsid w:val="009A44A1"/>
    <w:rsid w:val="009A4753"/>
    <w:rsid w:val="009A4E08"/>
    <w:rsid w:val="009A50D1"/>
    <w:rsid w:val="009A5842"/>
    <w:rsid w:val="009A5FD2"/>
    <w:rsid w:val="009A66F6"/>
    <w:rsid w:val="009A798F"/>
    <w:rsid w:val="009B0CAC"/>
    <w:rsid w:val="009B0F6A"/>
    <w:rsid w:val="009B1017"/>
    <w:rsid w:val="009B2826"/>
    <w:rsid w:val="009B296F"/>
    <w:rsid w:val="009B31AB"/>
    <w:rsid w:val="009B3D42"/>
    <w:rsid w:val="009B3F31"/>
    <w:rsid w:val="009B5136"/>
    <w:rsid w:val="009B6486"/>
    <w:rsid w:val="009B7800"/>
    <w:rsid w:val="009B7B84"/>
    <w:rsid w:val="009C0A06"/>
    <w:rsid w:val="009C17FF"/>
    <w:rsid w:val="009C2339"/>
    <w:rsid w:val="009C2445"/>
    <w:rsid w:val="009C2D3F"/>
    <w:rsid w:val="009C3088"/>
    <w:rsid w:val="009C34A4"/>
    <w:rsid w:val="009C359C"/>
    <w:rsid w:val="009C3768"/>
    <w:rsid w:val="009C3C97"/>
    <w:rsid w:val="009C3F4B"/>
    <w:rsid w:val="009C4209"/>
    <w:rsid w:val="009C478F"/>
    <w:rsid w:val="009C4EFB"/>
    <w:rsid w:val="009C54E5"/>
    <w:rsid w:val="009C55DE"/>
    <w:rsid w:val="009C59D2"/>
    <w:rsid w:val="009C5E04"/>
    <w:rsid w:val="009C6342"/>
    <w:rsid w:val="009C6626"/>
    <w:rsid w:val="009C6CB4"/>
    <w:rsid w:val="009C7871"/>
    <w:rsid w:val="009C7A33"/>
    <w:rsid w:val="009D0031"/>
    <w:rsid w:val="009D1295"/>
    <w:rsid w:val="009D45A8"/>
    <w:rsid w:val="009D540C"/>
    <w:rsid w:val="009D665C"/>
    <w:rsid w:val="009D7704"/>
    <w:rsid w:val="009E00EB"/>
    <w:rsid w:val="009E0582"/>
    <w:rsid w:val="009E1588"/>
    <w:rsid w:val="009E24F0"/>
    <w:rsid w:val="009E2C51"/>
    <w:rsid w:val="009E3241"/>
    <w:rsid w:val="009E336F"/>
    <w:rsid w:val="009E3825"/>
    <w:rsid w:val="009E3C57"/>
    <w:rsid w:val="009E40B2"/>
    <w:rsid w:val="009E4AA0"/>
    <w:rsid w:val="009E5A01"/>
    <w:rsid w:val="009E5BF4"/>
    <w:rsid w:val="009E6F85"/>
    <w:rsid w:val="009F04F7"/>
    <w:rsid w:val="009F0E74"/>
    <w:rsid w:val="009F1F5A"/>
    <w:rsid w:val="009F21B1"/>
    <w:rsid w:val="009F2A7F"/>
    <w:rsid w:val="009F2C4E"/>
    <w:rsid w:val="009F382B"/>
    <w:rsid w:val="009F435E"/>
    <w:rsid w:val="009F447E"/>
    <w:rsid w:val="009F45B2"/>
    <w:rsid w:val="009F5948"/>
    <w:rsid w:val="009F5E7A"/>
    <w:rsid w:val="009F6ADF"/>
    <w:rsid w:val="009F6BB3"/>
    <w:rsid w:val="009F7B93"/>
    <w:rsid w:val="00A00201"/>
    <w:rsid w:val="00A005E6"/>
    <w:rsid w:val="00A006EF"/>
    <w:rsid w:val="00A009A2"/>
    <w:rsid w:val="00A00A40"/>
    <w:rsid w:val="00A00FA9"/>
    <w:rsid w:val="00A00FCC"/>
    <w:rsid w:val="00A02CBD"/>
    <w:rsid w:val="00A03DEE"/>
    <w:rsid w:val="00A04122"/>
    <w:rsid w:val="00A041E8"/>
    <w:rsid w:val="00A044B5"/>
    <w:rsid w:val="00A04F1A"/>
    <w:rsid w:val="00A06CBF"/>
    <w:rsid w:val="00A070A1"/>
    <w:rsid w:val="00A070AA"/>
    <w:rsid w:val="00A07716"/>
    <w:rsid w:val="00A1046C"/>
    <w:rsid w:val="00A10482"/>
    <w:rsid w:val="00A10995"/>
    <w:rsid w:val="00A1319B"/>
    <w:rsid w:val="00A131A9"/>
    <w:rsid w:val="00A13E03"/>
    <w:rsid w:val="00A14251"/>
    <w:rsid w:val="00A14259"/>
    <w:rsid w:val="00A148FE"/>
    <w:rsid w:val="00A14962"/>
    <w:rsid w:val="00A149FD"/>
    <w:rsid w:val="00A14ED6"/>
    <w:rsid w:val="00A163EA"/>
    <w:rsid w:val="00A1660D"/>
    <w:rsid w:val="00A1774A"/>
    <w:rsid w:val="00A20048"/>
    <w:rsid w:val="00A20CE5"/>
    <w:rsid w:val="00A21F33"/>
    <w:rsid w:val="00A22930"/>
    <w:rsid w:val="00A230EB"/>
    <w:rsid w:val="00A23A3D"/>
    <w:rsid w:val="00A23C7A"/>
    <w:rsid w:val="00A2572B"/>
    <w:rsid w:val="00A26795"/>
    <w:rsid w:val="00A273F7"/>
    <w:rsid w:val="00A3065D"/>
    <w:rsid w:val="00A32028"/>
    <w:rsid w:val="00A33B58"/>
    <w:rsid w:val="00A33EB1"/>
    <w:rsid w:val="00A34079"/>
    <w:rsid w:val="00A36CD9"/>
    <w:rsid w:val="00A36EC6"/>
    <w:rsid w:val="00A373E9"/>
    <w:rsid w:val="00A3746D"/>
    <w:rsid w:val="00A37E2E"/>
    <w:rsid w:val="00A37F61"/>
    <w:rsid w:val="00A40110"/>
    <w:rsid w:val="00A40408"/>
    <w:rsid w:val="00A41FD0"/>
    <w:rsid w:val="00A43857"/>
    <w:rsid w:val="00A4395D"/>
    <w:rsid w:val="00A44713"/>
    <w:rsid w:val="00A4481B"/>
    <w:rsid w:val="00A4676A"/>
    <w:rsid w:val="00A47175"/>
    <w:rsid w:val="00A47193"/>
    <w:rsid w:val="00A47F8D"/>
    <w:rsid w:val="00A50A16"/>
    <w:rsid w:val="00A510F4"/>
    <w:rsid w:val="00A5168F"/>
    <w:rsid w:val="00A51859"/>
    <w:rsid w:val="00A52307"/>
    <w:rsid w:val="00A530AB"/>
    <w:rsid w:val="00A5421C"/>
    <w:rsid w:val="00A550B4"/>
    <w:rsid w:val="00A55625"/>
    <w:rsid w:val="00A558F7"/>
    <w:rsid w:val="00A57CE5"/>
    <w:rsid w:val="00A60B2C"/>
    <w:rsid w:val="00A62070"/>
    <w:rsid w:val="00A62438"/>
    <w:rsid w:val="00A628FC"/>
    <w:rsid w:val="00A62D6D"/>
    <w:rsid w:val="00A64518"/>
    <w:rsid w:val="00A649D4"/>
    <w:rsid w:val="00A64C2B"/>
    <w:rsid w:val="00A6523B"/>
    <w:rsid w:val="00A659BA"/>
    <w:rsid w:val="00A65A51"/>
    <w:rsid w:val="00A65BB0"/>
    <w:rsid w:val="00A65D96"/>
    <w:rsid w:val="00A65DA7"/>
    <w:rsid w:val="00A65E2D"/>
    <w:rsid w:val="00A662F5"/>
    <w:rsid w:val="00A666D6"/>
    <w:rsid w:val="00A66B77"/>
    <w:rsid w:val="00A66E88"/>
    <w:rsid w:val="00A67CB1"/>
    <w:rsid w:val="00A71853"/>
    <w:rsid w:val="00A72051"/>
    <w:rsid w:val="00A7254A"/>
    <w:rsid w:val="00A72882"/>
    <w:rsid w:val="00A72C2A"/>
    <w:rsid w:val="00A72EB8"/>
    <w:rsid w:val="00A72FC9"/>
    <w:rsid w:val="00A73263"/>
    <w:rsid w:val="00A73DEE"/>
    <w:rsid w:val="00A74833"/>
    <w:rsid w:val="00A7495C"/>
    <w:rsid w:val="00A754F6"/>
    <w:rsid w:val="00A755DC"/>
    <w:rsid w:val="00A75A66"/>
    <w:rsid w:val="00A76111"/>
    <w:rsid w:val="00A76980"/>
    <w:rsid w:val="00A76A8A"/>
    <w:rsid w:val="00A77262"/>
    <w:rsid w:val="00A80030"/>
    <w:rsid w:val="00A80AA4"/>
    <w:rsid w:val="00A82030"/>
    <w:rsid w:val="00A820D1"/>
    <w:rsid w:val="00A8269A"/>
    <w:rsid w:val="00A82BDA"/>
    <w:rsid w:val="00A82D16"/>
    <w:rsid w:val="00A83E5F"/>
    <w:rsid w:val="00A84909"/>
    <w:rsid w:val="00A8637C"/>
    <w:rsid w:val="00A865B9"/>
    <w:rsid w:val="00A86E3B"/>
    <w:rsid w:val="00A871DA"/>
    <w:rsid w:val="00A9049D"/>
    <w:rsid w:val="00A91AFD"/>
    <w:rsid w:val="00A92065"/>
    <w:rsid w:val="00A921F2"/>
    <w:rsid w:val="00A92EAF"/>
    <w:rsid w:val="00A92EE6"/>
    <w:rsid w:val="00A93A54"/>
    <w:rsid w:val="00A93F53"/>
    <w:rsid w:val="00A9415F"/>
    <w:rsid w:val="00A95164"/>
    <w:rsid w:val="00A957B7"/>
    <w:rsid w:val="00A96191"/>
    <w:rsid w:val="00A97D5F"/>
    <w:rsid w:val="00AA0D77"/>
    <w:rsid w:val="00AA0D83"/>
    <w:rsid w:val="00AA184E"/>
    <w:rsid w:val="00AA22A2"/>
    <w:rsid w:val="00AA2D49"/>
    <w:rsid w:val="00AA42D3"/>
    <w:rsid w:val="00AA4509"/>
    <w:rsid w:val="00AA4F45"/>
    <w:rsid w:val="00AA538A"/>
    <w:rsid w:val="00AA6152"/>
    <w:rsid w:val="00AA698C"/>
    <w:rsid w:val="00AA6B3C"/>
    <w:rsid w:val="00AA7288"/>
    <w:rsid w:val="00AA776D"/>
    <w:rsid w:val="00AB075C"/>
    <w:rsid w:val="00AB18D5"/>
    <w:rsid w:val="00AB2FFE"/>
    <w:rsid w:val="00AB34D0"/>
    <w:rsid w:val="00AB3D9E"/>
    <w:rsid w:val="00AB4E2E"/>
    <w:rsid w:val="00AB5D28"/>
    <w:rsid w:val="00AB68AE"/>
    <w:rsid w:val="00AC05C6"/>
    <w:rsid w:val="00AC0957"/>
    <w:rsid w:val="00AC12E3"/>
    <w:rsid w:val="00AC169E"/>
    <w:rsid w:val="00AC197E"/>
    <w:rsid w:val="00AC1ED5"/>
    <w:rsid w:val="00AC40C3"/>
    <w:rsid w:val="00AC4396"/>
    <w:rsid w:val="00AC4DEF"/>
    <w:rsid w:val="00AC5830"/>
    <w:rsid w:val="00AC5FE6"/>
    <w:rsid w:val="00AC7455"/>
    <w:rsid w:val="00AC75A6"/>
    <w:rsid w:val="00AC7BA8"/>
    <w:rsid w:val="00AC7C62"/>
    <w:rsid w:val="00AD1367"/>
    <w:rsid w:val="00AD19F8"/>
    <w:rsid w:val="00AD2495"/>
    <w:rsid w:val="00AD35B1"/>
    <w:rsid w:val="00AD4083"/>
    <w:rsid w:val="00AD40B3"/>
    <w:rsid w:val="00AD5F6E"/>
    <w:rsid w:val="00AD6075"/>
    <w:rsid w:val="00AD7061"/>
    <w:rsid w:val="00AD7F9E"/>
    <w:rsid w:val="00AE00A8"/>
    <w:rsid w:val="00AE045B"/>
    <w:rsid w:val="00AE314B"/>
    <w:rsid w:val="00AE32C1"/>
    <w:rsid w:val="00AE4306"/>
    <w:rsid w:val="00AE52AA"/>
    <w:rsid w:val="00AE592A"/>
    <w:rsid w:val="00AE688D"/>
    <w:rsid w:val="00AF03B6"/>
    <w:rsid w:val="00AF079B"/>
    <w:rsid w:val="00AF1D92"/>
    <w:rsid w:val="00AF22BD"/>
    <w:rsid w:val="00AF23EB"/>
    <w:rsid w:val="00AF3E40"/>
    <w:rsid w:val="00AF4E28"/>
    <w:rsid w:val="00AF55A9"/>
    <w:rsid w:val="00AF5DD5"/>
    <w:rsid w:val="00AF7F66"/>
    <w:rsid w:val="00B005AB"/>
    <w:rsid w:val="00B011A8"/>
    <w:rsid w:val="00B014B3"/>
    <w:rsid w:val="00B0242F"/>
    <w:rsid w:val="00B02670"/>
    <w:rsid w:val="00B02AD5"/>
    <w:rsid w:val="00B02AF1"/>
    <w:rsid w:val="00B03273"/>
    <w:rsid w:val="00B0331A"/>
    <w:rsid w:val="00B039D8"/>
    <w:rsid w:val="00B05299"/>
    <w:rsid w:val="00B05385"/>
    <w:rsid w:val="00B060B0"/>
    <w:rsid w:val="00B068F5"/>
    <w:rsid w:val="00B06D65"/>
    <w:rsid w:val="00B118D8"/>
    <w:rsid w:val="00B11998"/>
    <w:rsid w:val="00B12695"/>
    <w:rsid w:val="00B1312F"/>
    <w:rsid w:val="00B14048"/>
    <w:rsid w:val="00B1413E"/>
    <w:rsid w:val="00B14947"/>
    <w:rsid w:val="00B1523B"/>
    <w:rsid w:val="00B15CAF"/>
    <w:rsid w:val="00B1656D"/>
    <w:rsid w:val="00B22747"/>
    <w:rsid w:val="00B227CA"/>
    <w:rsid w:val="00B228E2"/>
    <w:rsid w:val="00B232CB"/>
    <w:rsid w:val="00B2351B"/>
    <w:rsid w:val="00B23852"/>
    <w:rsid w:val="00B23A9C"/>
    <w:rsid w:val="00B26A80"/>
    <w:rsid w:val="00B26B0C"/>
    <w:rsid w:val="00B26C0B"/>
    <w:rsid w:val="00B273B4"/>
    <w:rsid w:val="00B27C7B"/>
    <w:rsid w:val="00B27C92"/>
    <w:rsid w:val="00B27DD2"/>
    <w:rsid w:val="00B27F19"/>
    <w:rsid w:val="00B3018D"/>
    <w:rsid w:val="00B30196"/>
    <w:rsid w:val="00B315A7"/>
    <w:rsid w:val="00B32060"/>
    <w:rsid w:val="00B34042"/>
    <w:rsid w:val="00B36364"/>
    <w:rsid w:val="00B37AD6"/>
    <w:rsid w:val="00B37F49"/>
    <w:rsid w:val="00B403E8"/>
    <w:rsid w:val="00B4088B"/>
    <w:rsid w:val="00B40D98"/>
    <w:rsid w:val="00B41C43"/>
    <w:rsid w:val="00B42010"/>
    <w:rsid w:val="00B43161"/>
    <w:rsid w:val="00B43EAE"/>
    <w:rsid w:val="00B43F7D"/>
    <w:rsid w:val="00B44724"/>
    <w:rsid w:val="00B44E86"/>
    <w:rsid w:val="00B452DA"/>
    <w:rsid w:val="00B45E58"/>
    <w:rsid w:val="00B46966"/>
    <w:rsid w:val="00B47556"/>
    <w:rsid w:val="00B47E94"/>
    <w:rsid w:val="00B50A89"/>
    <w:rsid w:val="00B50ADF"/>
    <w:rsid w:val="00B5145C"/>
    <w:rsid w:val="00B51C2F"/>
    <w:rsid w:val="00B52105"/>
    <w:rsid w:val="00B525E5"/>
    <w:rsid w:val="00B534AB"/>
    <w:rsid w:val="00B540BF"/>
    <w:rsid w:val="00B54C5E"/>
    <w:rsid w:val="00B55CFE"/>
    <w:rsid w:val="00B569CF"/>
    <w:rsid w:val="00B56C68"/>
    <w:rsid w:val="00B577A4"/>
    <w:rsid w:val="00B57AB1"/>
    <w:rsid w:val="00B60274"/>
    <w:rsid w:val="00B6074A"/>
    <w:rsid w:val="00B61008"/>
    <w:rsid w:val="00B613DA"/>
    <w:rsid w:val="00B6156C"/>
    <w:rsid w:val="00B61ACD"/>
    <w:rsid w:val="00B627C6"/>
    <w:rsid w:val="00B645CA"/>
    <w:rsid w:val="00B64704"/>
    <w:rsid w:val="00B64B34"/>
    <w:rsid w:val="00B64EF4"/>
    <w:rsid w:val="00B64FAF"/>
    <w:rsid w:val="00B6599F"/>
    <w:rsid w:val="00B666EB"/>
    <w:rsid w:val="00B66D2D"/>
    <w:rsid w:val="00B676BA"/>
    <w:rsid w:val="00B67C75"/>
    <w:rsid w:val="00B704B7"/>
    <w:rsid w:val="00B70F91"/>
    <w:rsid w:val="00B71061"/>
    <w:rsid w:val="00B72C4E"/>
    <w:rsid w:val="00B73FAB"/>
    <w:rsid w:val="00B74B1A"/>
    <w:rsid w:val="00B74E17"/>
    <w:rsid w:val="00B753CD"/>
    <w:rsid w:val="00B765A6"/>
    <w:rsid w:val="00B76CDC"/>
    <w:rsid w:val="00B77DB8"/>
    <w:rsid w:val="00B800BA"/>
    <w:rsid w:val="00B804F9"/>
    <w:rsid w:val="00B807B6"/>
    <w:rsid w:val="00B8084D"/>
    <w:rsid w:val="00B80944"/>
    <w:rsid w:val="00B817BA"/>
    <w:rsid w:val="00B8197C"/>
    <w:rsid w:val="00B81B0A"/>
    <w:rsid w:val="00B82A87"/>
    <w:rsid w:val="00B84A7E"/>
    <w:rsid w:val="00B84C22"/>
    <w:rsid w:val="00B84C8B"/>
    <w:rsid w:val="00B84FCB"/>
    <w:rsid w:val="00B85154"/>
    <w:rsid w:val="00B8584C"/>
    <w:rsid w:val="00B85A7F"/>
    <w:rsid w:val="00B85AA3"/>
    <w:rsid w:val="00B85BF2"/>
    <w:rsid w:val="00B85FE6"/>
    <w:rsid w:val="00B86D27"/>
    <w:rsid w:val="00B87B10"/>
    <w:rsid w:val="00B901A0"/>
    <w:rsid w:val="00B90BE7"/>
    <w:rsid w:val="00B9179D"/>
    <w:rsid w:val="00B91CD8"/>
    <w:rsid w:val="00B9204D"/>
    <w:rsid w:val="00B94529"/>
    <w:rsid w:val="00B9454C"/>
    <w:rsid w:val="00B95625"/>
    <w:rsid w:val="00B95BA5"/>
    <w:rsid w:val="00B961C9"/>
    <w:rsid w:val="00B96B65"/>
    <w:rsid w:val="00B971DD"/>
    <w:rsid w:val="00B97C6B"/>
    <w:rsid w:val="00B97DC5"/>
    <w:rsid w:val="00BA13DF"/>
    <w:rsid w:val="00BA183C"/>
    <w:rsid w:val="00BA266C"/>
    <w:rsid w:val="00BA2BF4"/>
    <w:rsid w:val="00BA322F"/>
    <w:rsid w:val="00BA338F"/>
    <w:rsid w:val="00BA3894"/>
    <w:rsid w:val="00BA38C8"/>
    <w:rsid w:val="00BA3ECE"/>
    <w:rsid w:val="00BA418C"/>
    <w:rsid w:val="00BA4F32"/>
    <w:rsid w:val="00BA518A"/>
    <w:rsid w:val="00BA568B"/>
    <w:rsid w:val="00BA5B53"/>
    <w:rsid w:val="00BA60E1"/>
    <w:rsid w:val="00BA6749"/>
    <w:rsid w:val="00BA734C"/>
    <w:rsid w:val="00BA74C8"/>
    <w:rsid w:val="00BA74EA"/>
    <w:rsid w:val="00BB09D0"/>
    <w:rsid w:val="00BB10AE"/>
    <w:rsid w:val="00BB1C5F"/>
    <w:rsid w:val="00BB28B0"/>
    <w:rsid w:val="00BB2929"/>
    <w:rsid w:val="00BB2DB9"/>
    <w:rsid w:val="00BB31A5"/>
    <w:rsid w:val="00BB3682"/>
    <w:rsid w:val="00BB3C67"/>
    <w:rsid w:val="00BB5083"/>
    <w:rsid w:val="00BB5243"/>
    <w:rsid w:val="00BB53DE"/>
    <w:rsid w:val="00BB55A3"/>
    <w:rsid w:val="00BB5EB6"/>
    <w:rsid w:val="00BB691E"/>
    <w:rsid w:val="00BB7CB1"/>
    <w:rsid w:val="00BC05F0"/>
    <w:rsid w:val="00BC073D"/>
    <w:rsid w:val="00BC27ED"/>
    <w:rsid w:val="00BC29D2"/>
    <w:rsid w:val="00BC2E14"/>
    <w:rsid w:val="00BC3FCA"/>
    <w:rsid w:val="00BC4172"/>
    <w:rsid w:val="00BC4FE8"/>
    <w:rsid w:val="00BC6308"/>
    <w:rsid w:val="00BC678E"/>
    <w:rsid w:val="00BC73FD"/>
    <w:rsid w:val="00BC799E"/>
    <w:rsid w:val="00BD03CC"/>
    <w:rsid w:val="00BD091A"/>
    <w:rsid w:val="00BD113B"/>
    <w:rsid w:val="00BD13EF"/>
    <w:rsid w:val="00BD15E6"/>
    <w:rsid w:val="00BD16FE"/>
    <w:rsid w:val="00BD1985"/>
    <w:rsid w:val="00BD1B2B"/>
    <w:rsid w:val="00BD29E9"/>
    <w:rsid w:val="00BD2AEA"/>
    <w:rsid w:val="00BD3360"/>
    <w:rsid w:val="00BD3B39"/>
    <w:rsid w:val="00BD427E"/>
    <w:rsid w:val="00BD44D2"/>
    <w:rsid w:val="00BD45BB"/>
    <w:rsid w:val="00BD566E"/>
    <w:rsid w:val="00BD5879"/>
    <w:rsid w:val="00BD6421"/>
    <w:rsid w:val="00BD679B"/>
    <w:rsid w:val="00BD71C8"/>
    <w:rsid w:val="00BD77CD"/>
    <w:rsid w:val="00BE02CE"/>
    <w:rsid w:val="00BE0DBA"/>
    <w:rsid w:val="00BE165D"/>
    <w:rsid w:val="00BE1C0E"/>
    <w:rsid w:val="00BE1E7B"/>
    <w:rsid w:val="00BE2981"/>
    <w:rsid w:val="00BE3E68"/>
    <w:rsid w:val="00BE417D"/>
    <w:rsid w:val="00BE44BB"/>
    <w:rsid w:val="00BE4B3D"/>
    <w:rsid w:val="00BE516C"/>
    <w:rsid w:val="00BE5CF9"/>
    <w:rsid w:val="00BE5FB5"/>
    <w:rsid w:val="00BE65C8"/>
    <w:rsid w:val="00BE6965"/>
    <w:rsid w:val="00BE7024"/>
    <w:rsid w:val="00BE71B3"/>
    <w:rsid w:val="00BE7430"/>
    <w:rsid w:val="00BE77F5"/>
    <w:rsid w:val="00BE77FF"/>
    <w:rsid w:val="00BE7B38"/>
    <w:rsid w:val="00BE7BC5"/>
    <w:rsid w:val="00BE7BE3"/>
    <w:rsid w:val="00BF00F5"/>
    <w:rsid w:val="00BF0432"/>
    <w:rsid w:val="00BF1973"/>
    <w:rsid w:val="00BF284B"/>
    <w:rsid w:val="00BF3B09"/>
    <w:rsid w:val="00BF4850"/>
    <w:rsid w:val="00BF48D2"/>
    <w:rsid w:val="00BF4DA5"/>
    <w:rsid w:val="00BF5EC1"/>
    <w:rsid w:val="00BF72DD"/>
    <w:rsid w:val="00BF7C2A"/>
    <w:rsid w:val="00C00B14"/>
    <w:rsid w:val="00C00B17"/>
    <w:rsid w:val="00C01884"/>
    <w:rsid w:val="00C02140"/>
    <w:rsid w:val="00C02515"/>
    <w:rsid w:val="00C028AF"/>
    <w:rsid w:val="00C02BC8"/>
    <w:rsid w:val="00C02CE1"/>
    <w:rsid w:val="00C02DC7"/>
    <w:rsid w:val="00C03197"/>
    <w:rsid w:val="00C03C1A"/>
    <w:rsid w:val="00C04918"/>
    <w:rsid w:val="00C0629F"/>
    <w:rsid w:val="00C0676E"/>
    <w:rsid w:val="00C069FC"/>
    <w:rsid w:val="00C06B41"/>
    <w:rsid w:val="00C077A6"/>
    <w:rsid w:val="00C07AE2"/>
    <w:rsid w:val="00C10477"/>
    <w:rsid w:val="00C11255"/>
    <w:rsid w:val="00C11662"/>
    <w:rsid w:val="00C11BEC"/>
    <w:rsid w:val="00C123F2"/>
    <w:rsid w:val="00C12668"/>
    <w:rsid w:val="00C12E0D"/>
    <w:rsid w:val="00C12EDC"/>
    <w:rsid w:val="00C12FDA"/>
    <w:rsid w:val="00C14E2C"/>
    <w:rsid w:val="00C153BE"/>
    <w:rsid w:val="00C1632F"/>
    <w:rsid w:val="00C17545"/>
    <w:rsid w:val="00C202A5"/>
    <w:rsid w:val="00C2085B"/>
    <w:rsid w:val="00C20E6A"/>
    <w:rsid w:val="00C2111C"/>
    <w:rsid w:val="00C217D8"/>
    <w:rsid w:val="00C21890"/>
    <w:rsid w:val="00C22D32"/>
    <w:rsid w:val="00C251E9"/>
    <w:rsid w:val="00C252F5"/>
    <w:rsid w:val="00C25421"/>
    <w:rsid w:val="00C2579B"/>
    <w:rsid w:val="00C2688F"/>
    <w:rsid w:val="00C26AE5"/>
    <w:rsid w:val="00C270C4"/>
    <w:rsid w:val="00C276DB"/>
    <w:rsid w:val="00C27E39"/>
    <w:rsid w:val="00C30F81"/>
    <w:rsid w:val="00C3128A"/>
    <w:rsid w:val="00C31429"/>
    <w:rsid w:val="00C318B8"/>
    <w:rsid w:val="00C31C51"/>
    <w:rsid w:val="00C32996"/>
    <w:rsid w:val="00C32C3D"/>
    <w:rsid w:val="00C33642"/>
    <w:rsid w:val="00C336E5"/>
    <w:rsid w:val="00C34009"/>
    <w:rsid w:val="00C3445A"/>
    <w:rsid w:val="00C34E10"/>
    <w:rsid w:val="00C353C6"/>
    <w:rsid w:val="00C3625A"/>
    <w:rsid w:val="00C37A36"/>
    <w:rsid w:val="00C41DBE"/>
    <w:rsid w:val="00C42A40"/>
    <w:rsid w:val="00C42C26"/>
    <w:rsid w:val="00C430B6"/>
    <w:rsid w:val="00C43BE6"/>
    <w:rsid w:val="00C43E58"/>
    <w:rsid w:val="00C441F4"/>
    <w:rsid w:val="00C44FB5"/>
    <w:rsid w:val="00C450D8"/>
    <w:rsid w:val="00C451E2"/>
    <w:rsid w:val="00C45F8A"/>
    <w:rsid w:val="00C46FBE"/>
    <w:rsid w:val="00C503A9"/>
    <w:rsid w:val="00C53075"/>
    <w:rsid w:val="00C53768"/>
    <w:rsid w:val="00C53775"/>
    <w:rsid w:val="00C537A1"/>
    <w:rsid w:val="00C54363"/>
    <w:rsid w:val="00C54CFD"/>
    <w:rsid w:val="00C558F4"/>
    <w:rsid w:val="00C577CD"/>
    <w:rsid w:val="00C57CBD"/>
    <w:rsid w:val="00C60130"/>
    <w:rsid w:val="00C6053B"/>
    <w:rsid w:val="00C60566"/>
    <w:rsid w:val="00C60E88"/>
    <w:rsid w:val="00C61E33"/>
    <w:rsid w:val="00C61EC5"/>
    <w:rsid w:val="00C623B5"/>
    <w:rsid w:val="00C62D24"/>
    <w:rsid w:val="00C634B1"/>
    <w:rsid w:val="00C63F5F"/>
    <w:rsid w:val="00C64A9A"/>
    <w:rsid w:val="00C6538E"/>
    <w:rsid w:val="00C65AE4"/>
    <w:rsid w:val="00C65CCB"/>
    <w:rsid w:val="00C663BD"/>
    <w:rsid w:val="00C66A46"/>
    <w:rsid w:val="00C6777B"/>
    <w:rsid w:val="00C67C28"/>
    <w:rsid w:val="00C719A5"/>
    <w:rsid w:val="00C72831"/>
    <w:rsid w:val="00C72855"/>
    <w:rsid w:val="00C73048"/>
    <w:rsid w:val="00C7358D"/>
    <w:rsid w:val="00C738A2"/>
    <w:rsid w:val="00C739BF"/>
    <w:rsid w:val="00C73AE7"/>
    <w:rsid w:val="00C73C00"/>
    <w:rsid w:val="00C73C85"/>
    <w:rsid w:val="00C744E2"/>
    <w:rsid w:val="00C7550D"/>
    <w:rsid w:val="00C762B9"/>
    <w:rsid w:val="00C76EB6"/>
    <w:rsid w:val="00C7713A"/>
    <w:rsid w:val="00C77156"/>
    <w:rsid w:val="00C774EB"/>
    <w:rsid w:val="00C8011C"/>
    <w:rsid w:val="00C8071A"/>
    <w:rsid w:val="00C807F2"/>
    <w:rsid w:val="00C80CD8"/>
    <w:rsid w:val="00C81297"/>
    <w:rsid w:val="00C81354"/>
    <w:rsid w:val="00C81E54"/>
    <w:rsid w:val="00C8220A"/>
    <w:rsid w:val="00C83805"/>
    <w:rsid w:val="00C86311"/>
    <w:rsid w:val="00C869A0"/>
    <w:rsid w:val="00C86BF4"/>
    <w:rsid w:val="00C87097"/>
    <w:rsid w:val="00C87161"/>
    <w:rsid w:val="00C871E9"/>
    <w:rsid w:val="00C90280"/>
    <w:rsid w:val="00C91725"/>
    <w:rsid w:val="00C928B5"/>
    <w:rsid w:val="00C93BEF"/>
    <w:rsid w:val="00C9460A"/>
    <w:rsid w:val="00C94FA5"/>
    <w:rsid w:val="00C95577"/>
    <w:rsid w:val="00C970DB"/>
    <w:rsid w:val="00C973F6"/>
    <w:rsid w:val="00C979D6"/>
    <w:rsid w:val="00C97FC2"/>
    <w:rsid w:val="00CA02C6"/>
    <w:rsid w:val="00CA1589"/>
    <w:rsid w:val="00CA190B"/>
    <w:rsid w:val="00CA1B7F"/>
    <w:rsid w:val="00CA2A48"/>
    <w:rsid w:val="00CA2F9F"/>
    <w:rsid w:val="00CA342E"/>
    <w:rsid w:val="00CA35DB"/>
    <w:rsid w:val="00CA41E3"/>
    <w:rsid w:val="00CA511F"/>
    <w:rsid w:val="00CA6C2D"/>
    <w:rsid w:val="00CA72B1"/>
    <w:rsid w:val="00CA796C"/>
    <w:rsid w:val="00CA7FAE"/>
    <w:rsid w:val="00CA7FE5"/>
    <w:rsid w:val="00CB02BF"/>
    <w:rsid w:val="00CB2505"/>
    <w:rsid w:val="00CB2675"/>
    <w:rsid w:val="00CB285C"/>
    <w:rsid w:val="00CB3100"/>
    <w:rsid w:val="00CB3F5D"/>
    <w:rsid w:val="00CB4D74"/>
    <w:rsid w:val="00CB505D"/>
    <w:rsid w:val="00CB625A"/>
    <w:rsid w:val="00CB700D"/>
    <w:rsid w:val="00CB7143"/>
    <w:rsid w:val="00CC04B0"/>
    <w:rsid w:val="00CC23A9"/>
    <w:rsid w:val="00CC33D5"/>
    <w:rsid w:val="00CC3839"/>
    <w:rsid w:val="00CC52BF"/>
    <w:rsid w:val="00CC5388"/>
    <w:rsid w:val="00CC5417"/>
    <w:rsid w:val="00CC5501"/>
    <w:rsid w:val="00CC5C20"/>
    <w:rsid w:val="00CC5EF9"/>
    <w:rsid w:val="00CC69FB"/>
    <w:rsid w:val="00CC78D1"/>
    <w:rsid w:val="00CC7B8E"/>
    <w:rsid w:val="00CD03EE"/>
    <w:rsid w:val="00CD1826"/>
    <w:rsid w:val="00CD1D0E"/>
    <w:rsid w:val="00CD24D2"/>
    <w:rsid w:val="00CD2568"/>
    <w:rsid w:val="00CD25F0"/>
    <w:rsid w:val="00CD280E"/>
    <w:rsid w:val="00CD2B0A"/>
    <w:rsid w:val="00CD35F8"/>
    <w:rsid w:val="00CD416E"/>
    <w:rsid w:val="00CD4193"/>
    <w:rsid w:val="00CD42B5"/>
    <w:rsid w:val="00CD4959"/>
    <w:rsid w:val="00CD4F3C"/>
    <w:rsid w:val="00CD5E45"/>
    <w:rsid w:val="00CD6159"/>
    <w:rsid w:val="00CD63D5"/>
    <w:rsid w:val="00CD6D7D"/>
    <w:rsid w:val="00CD73EC"/>
    <w:rsid w:val="00CE0EE3"/>
    <w:rsid w:val="00CE19B9"/>
    <w:rsid w:val="00CE1B68"/>
    <w:rsid w:val="00CE24D1"/>
    <w:rsid w:val="00CE25F0"/>
    <w:rsid w:val="00CE31C6"/>
    <w:rsid w:val="00CE37FF"/>
    <w:rsid w:val="00CE3E79"/>
    <w:rsid w:val="00CE3EE6"/>
    <w:rsid w:val="00CE3FC0"/>
    <w:rsid w:val="00CE42D8"/>
    <w:rsid w:val="00CE4540"/>
    <w:rsid w:val="00CE4CF0"/>
    <w:rsid w:val="00CE4E52"/>
    <w:rsid w:val="00CE4FF5"/>
    <w:rsid w:val="00CE58E9"/>
    <w:rsid w:val="00CE60CD"/>
    <w:rsid w:val="00CE6C56"/>
    <w:rsid w:val="00CE702F"/>
    <w:rsid w:val="00CF0502"/>
    <w:rsid w:val="00CF0897"/>
    <w:rsid w:val="00CF123C"/>
    <w:rsid w:val="00CF1EDB"/>
    <w:rsid w:val="00CF2042"/>
    <w:rsid w:val="00CF2FAE"/>
    <w:rsid w:val="00CF358B"/>
    <w:rsid w:val="00CF378B"/>
    <w:rsid w:val="00CF423C"/>
    <w:rsid w:val="00CF4D3B"/>
    <w:rsid w:val="00CF5AD3"/>
    <w:rsid w:val="00CF6578"/>
    <w:rsid w:val="00CF6F94"/>
    <w:rsid w:val="00D0096D"/>
    <w:rsid w:val="00D01C01"/>
    <w:rsid w:val="00D024CC"/>
    <w:rsid w:val="00D028D2"/>
    <w:rsid w:val="00D03596"/>
    <w:rsid w:val="00D0365A"/>
    <w:rsid w:val="00D0365D"/>
    <w:rsid w:val="00D04090"/>
    <w:rsid w:val="00D0481A"/>
    <w:rsid w:val="00D05128"/>
    <w:rsid w:val="00D052BF"/>
    <w:rsid w:val="00D06D2B"/>
    <w:rsid w:val="00D06E32"/>
    <w:rsid w:val="00D076F2"/>
    <w:rsid w:val="00D07730"/>
    <w:rsid w:val="00D079ED"/>
    <w:rsid w:val="00D07C93"/>
    <w:rsid w:val="00D07D2D"/>
    <w:rsid w:val="00D1053F"/>
    <w:rsid w:val="00D11348"/>
    <w:rsid w:val="00D1194C"/>
    <w:rsid w:val="00D11A54"/>
    <w:rsid w:val="00D12A86"/>
    <w:rsid w:val="00D157C4"/>
    <w:rsid w:val="00D15E5D"/>
    <w:rsid w:val="00D16AC8"/>
    <w:rsid w:val="00D20003"/>
    <w:rsid w:val="00D20C71"/>
    <w:rsid w:val="00D21274"/>
    <w:rsid w:val="00D217F7"/>
    <w:rsid w:val="00D21E5E"/>
    <w:rsid w:val="00D22104"/>
    <w:rsid w:val="00D223F4"/>
    <w:rsid w:val="00D226A8"/>
    <w:rsid w:val="00D230C8"/>
    <w:rsid w:val="00D230C9"/>
    <w:rsid w:val="00D2430F"/>
    <w:rsid w:val="00D272D6"/>
    <w:rsid w:val="00D27550"/>
    <w:rsid w:val="00D27B60"/>
    <w:rsid w:val="00D3073D"/>
    <w:rsid w:val="00D30AE1"/>
    <w:rsid w:val="00D32B4F"/>
    <w:rsid w:val="00D330B0"/>
    <w:rsid w:val="00D339C8"/>
    <w:rsid w:val="00D34E23"/>
    <w:rsid w:val="00D35A34"/>
    <w:rsid w:val="00D369FE"/>
    <w:rsid w:val="00D37E7D"/>
    <w:rsid w:val="00D4024C"/>
    <w:rsid w:val="00D417EA"/>
    <w:rsid w:val="00D41E9F"/>
    <w:rsid w:val="00D42494"/>
    <w:rsid w:val="00D42BE3"/>
    <w:rsid w:val="00D43831"/>
    <w:rsid w:val="00D444A0"/>
    <w:rsid w:val="00D4471F"/>
    <w:rsid w:val="00D447F3"/>
    <w:rsid w:val="00D44CA9"/>
    <w:rsid w:val="00D45CF3"/>
    <w:rsid w:val="00D4629F"/>
    <w:rsid w:val="00D464F4"/>
    <w:rsid w:val="00D46832"/>
    <w:rsid w:val="00D46C37"/>
    <w:rsid w:val="00D5150C"/>
    <w:rsid w:val="00D51598"/>
    <w:rsid w:val="00D518FA"/>
    <w:rsid w:val="00D52789"/>
    <w:rsid w:val="00D5388A"/>
    <w:rsid w:val="00D53A6B"/>
    <w:rsid w:val="00D53BAC"/>
    <w:rsid w:val="00D53DFA"/>
    <w:rsid w:val="00D55E33"/>
    <w:rsid w:val="00D568DE"/>
    <w:rsid w:val="00D56914"/>
    <w:rsid w:val="00D56AEC"/>
    <w:rsid w:val="00D57242"/>
    <w:rsid w:val="00D57608"/>
    <w:rsid w:val="00D57A74"/>
    <w:rsid w:val="00D600FD"/>
    <w:rsid w:val="00D610C3"/>
    <w:rsid w:val="00D6132B"/>
    <w:rsid w:val="00D615F0"/>
    <w:rsid w:val="00D61EF3"/>
    <w:rsid w:val="00D62DC7"/>
    <w:rsid w:val="00D633A5"/>
    <w:rsid w:val="00D6384D"/>
    <w:rsid w:val="00D63A6B"/>
    <w:rsid w:val="00D63C95"/>
    <w:rsid w:val="00D64B8B"/>
    <w:rsid w:val="00D6501C"/>
    <w:rsid w:val="00D651B8"/>
    <w:rsid w:val="00D6562A"/>
    <w:rsid w:val="00D670B0"/>
    <w:rsid w:val="00D679B6"/>
    <w:rsid w:val="00D70591"/>
    <w:rsid w:val="00D70F13"/>
    <w:rsid w:val="00D71382"/>
    <w:rsid w:val="00D719D1"/>
    <w:rsid w:val="00D71B6A"/>
    <w:rsid w:val="00D71FFA"/>
    <w:rsid w:val="00D72376"/>
    <w:rsid w:val="00D723DB"/>
    <w:rsid w:val="00D728F1"/>
    <w:rsid w:val="00D74202"/>
    <w:rsid w:val="00D750D8"/>
    <w:rsid w:val="00D75BD6"/>
    <w:rsid w:val="00D75D23"/>
    <w:rsid w:val="00D76D19"/>
    <w:rsid w:val="00D77056"/>
    <w:rsid w:val="00D77ED6"/>
    <w:rsid w:val="00D815DF"/>
    <w:rsid w:val="00D81BE3"/>
    <w:rsid w:val="00D81FFB"/>
    <w:rsid w:val="00D822B7"/>
    <w:rsid w:val="00D8305B"/>
    <w:rsid w:val="00D83427"/>
    <w:rsid w:val="00D8430C"/>
    <w:rsid w:val="00D84B9B"/>
    <w:rsid w:val="00D85D36"/>
    <w:rsid w:val="00D866BF"/>
    <w:rsid w:val="00D866E4"/>
    <w:rsid w:val="00D869EB"/>
    <w:rsid w:val="00D86D41"/>
    <w:rsid w:val="00D870FA"/>
    <w:rsid w:val="00D876A7"/>
    <w:rsid w:val="00D8795C"/>
    <w:rsid w:val="00D87D5B"/>
    <w:rsid w:val="00D87E20"/>
    <w:rsid w:val="00D90533"/>
    <w:rsid w:val="00D91922"/>
    <w:rsid w:val="00D92352"/>
    <w:rsid w:val="00D9263D"/>
    <w:rsid w:val="00D93AAD"/>
    <w:rsid w:val="00D93CFF"/>
    <w:rsid w:val="00D96214"/>
    <w:rsid w:val="00D965FB"/>
    <w:rsid w:val="00D96BDB"/>
    <w:rsid w:val="00D96E66"/>
    <w:rsid w:val="00D97642"/>
    <w:rsid w:val="00D97ACA"/>
    <w:rsid w:val="00DA03E5"/>
    <w:rsid w:val="00DA066C"/>
    <w:rsid w:val="00DA1B39"/>
    <w:rsid w:val="00DA2644"/>
    <w:rsid w:val="00DA2B39"/>
    <w:rsid w:val="00DA377D"/>
    <w:rsid w:val="00DA4CA2"/>
    <w:rsid w:val="00DA509B"/>
    <w:rsid w:val="00DA520E"/>
    <w:rsid w:val="00DA709B"/>
    <w:rsid w:val="00DA78FB"/>
    <w:rsid w:val="00DB05E6"/>
    <w:rsid w:val="00DB076F"/>
    <w:rsid w:val="00DB1172"/>
    <w:rsid w:val="00DB1FD5"/>
    <w:rsid w:val="00DB2A6D"/>
    <w:rsid w:val="00DB2D97"/>
    <w:rsid w:val="00DB357F"/>
    <w:rsid w:val="00DB438C"/>
    <w:rsid w:val="00DB44AA"/>
    <w:rsid w:val="00DB4E4C"/>
    <w:rsid w:val="00DB698C"/>
    <w:rsid w:val="00DB6C5B"/>
    <w:rsid w:val="00DC0AFF"/>
    <w:rsid w:val="00DC0DAB"/>
    <w:rsid w:val="00DC0F91"/>
    <w:rsid w:val="00DC16F2"/>
    <w:rsid w:val="00DC19DA"/>
    <w:rsid w:val="00DC25A3"/>
    <w:rsid w:val="00DC2882"/>
    <w:rsid w:val="00DC29E0"/>
    <w:rsid w:val="00DC3964"/>
    <w:rsid w:val="00DC4F65"/>
    <w:rsid w:val="00DC571C"/>
    <w:rsid w:val="00DC5883"/>
    <w:rsid w:val="00DC6CB8"/>
    <w:rsid w:val="00DC78FD"/>
    <w:rsid w:val="00DC7A27"/>
    <w:rsid w:val="00DC7CA5"/>
    <w:rsid w:val="00DD08EE"/>
    <w:rsid w:val="00DD143E"/>
    <w:rsid w:val="00DD1705"/>
    <w:rsid w:val="00DD2021"/>
    <w:rsid w:val="00DD21EE"/>
    <w:rsid w:val="00DD2A27"/>
    <w:rsid w:val="00DD2A4B"/>
    <w:rsid w:val="00DD345C"/>
    <w:rsid w:val="00DD3B4D"/>
    <w:rsid w:val="00DD5390"/>
    <w:rsid w:val="00DD7A2D"/>
    <w:rsid w:val="00DE0848"/>
    <w:rsid w:val="00DE0AA4"/>
    <w:rsid w:val="00DE196E"/>
    <w:rsid w:val="00DE4567"/>
    <w:rsid w:val="00DE5138"/>
    <w:rsid w:val="00DE563F"/>
    <w:rsid w:val="00DE67D3"/>
    <w:rsid w:val="00DE6BE7"/>
    <w:rsid w:val="00DE6DFB"/>
    <w:rsid w:val="00DE6F24"/>
    <w:rsid w:val="00DE7831"/>
    <w:rsid w:val="00DE79A2"/>
    <w:rsid w:val="00DF16E6"/>
    <w:rsid w:val="00DF1957"/>
    <w:rsid w:val="00DF195E"/>
    <w:rsid w:val="00DF330D"/>
    <w:rsid w:val="00DF39A1"/>
    <w:rsid w:val="00DF3AE2"/>
    <w:rsid w:val="00DF43A6"/>
    <w:rsid w:val="00DF46CB"/>
    <w:rsid w:val="00DF520A"/>
    <w:rsid w:val="00DF5B9D"/>
    <w:rsid w:val="00DF5C5B"/>
    <w:rsid w:val="00DF6BAE"/>
    <w:rsid w:val="00DF6DAB"/>
    <w:rsid w:val="00DF72F4"/>
    <w:rsid w:val="00DF7917"/>
    <w:rsid w:val="00DF7A79"/>
    <w:rsid w:val="00E009E2"/>
    <w:rsid w:val="00E013B6"/>
    <w:rsid w:val="00E01ED1"/>
    <w:rsid w:val="00E02210"/>
    <w:rsid w:val="00E02266"/>
    <w:rsid w:val="00E031E1"/>
    <w:rsid w:val="00E03677"/>
    <w:rsid w:val="00E038C9"/>
    <w:rsid w:val="00E03A04"/>
    <w:rsid w:val="00E056D6"/>
    <w:rsid w:val="00E073FE"/>
    <w:rsid w:val="00E078BF"/>
    <w:rsid w:val="00E07B65"/>
    <w:rsid w:val="00E07BEA"/>
    <w:rsid w:val="00E10507"/>
    <w:rsid w:val="00E10561"/>
    <w:rsid w:val="00E1057D"/>
    <w:rsid w:val="00E10BBA"/>
    <w:rsid w:val="00E11A96"/>
    <w:rsid w:val="00E11ADE"/>
    <w:rsid w:val="00E11C49"/>
    <w:rsid w:val="00E12512"/>
    <w:rsid w:val="00E12ABD"/>
    <w:rsid w:val="00E13AB5"/>
    <w:rsid w:val="00E154EC"/>
    <w:rsid w:val="00E15846"/>
    <w:rsid w:val="00E16754"/>
    <w:rsid w:val="00E17126"/>
    <w:rsid w:val="00E17F93"/>
    <w:rsid w:val="00E21C21"/>
    <w:rsid w:val="00E22A4B"/>
    <w:rsid w:val="00E233A2"/>
    <w:rsid w:val="00E239E2"/>
    <w:rsid w:val="00E23E06"/>
    <w:rsid w:val="00E25200"/>
    <w:rsid w:val="00E253E1"/>
    <w:rsid w:val="00E264B2"/>
    <w:rsid w:val="00E26C06"/>
    <w:rsid w:val="00E27882"/>
    <w:rsid w:val="00E27C0C"/>
    <w:rsid w:val="00E27FC5"/>
    <w:rsid w:val="00E30004"/>
    <w:rsid w:val="00E308B4"/>
    <w:rsid w:val="00E30FAF"/>
    <w:rsid w:val="00E31709"/>
    <w:rsid w:val="00E3315B"/>
    <w:rsid w:val="00E3322F"/>
    <w:rsid w:val="00E3369E"/>
    <w:rsid w:val="00E344CC"/>
    <w:rsid w:val="00E345AF"/>
    <w:rsid w:val="00E34750"/>
    <w:rsid w:val="00E35062"/>
    <w:rsid w:val="00E35D72"/>
    <w:rsid w:val="00E376B5"/>
    <w:rsid w:val="00E37946"/>
    <w:rsid w:val="00E37A4B"/>
    <w:rsid w:val="00E40EC7"/>
    <w:rsid w:val="00E41020"/>
    <w:rsid w:val="00E43ED4"/>
    <w:rsid w:val="00E44371"/>
    <w:rsid w:val="00E44C4E"/>
    <w:rsid w:val="00E4538F"/>
    <w:rsid w:val="00E4698E"/>
    <w:rsid w:val="00E50035"/>
    <w:rsid w:val="00E50D1C"/>
    <w:rsid w:val="00E51C1F"/>
    <w:rsid w:val="00E522BA"/>
    <w:rsid w:val="00E554D4"/>
    <w:rsid w:val="00E55BDF"/>
    <w:rsid w:val="00E600C6"/>
    <w:rsid w:val="00E615F8"/>
    <w:rsid w:val="00E63279"/>
    <w:rsid w:val="00E634CB"/>
    <w:rsid w:val="00E63AD5"/>
    <w:rsid w:val="00E63F19"/>
    <w:rsid w:val="00E63F73"/>
    <w:rsid w:val="00E641A4"/>
    <w:rsid w:val="00E64BD1"/>
    <w:rsid w:val="00E64F35"/>
    <w:rsid w:val="00E66105"/>
    <w:rsid w:val="00E672A5"/>
    <w:rsid w:val="00E7107E"/>
    <w:rsid w:val="00E71563"/>
    <w:rsid w:val="00E72437"/>
    <w:rsid w:val="00E73D70"/>
    <w:rsid w:val="00E7451F"/>
    <w:rsid w:val="00E745E5"/>
    <w:rsid w:val="00E74715"/>
    <w:rsid w:val="00E75A39"/>
    <w:rsid w:val="00E75FFD"/>
    <w:rsid w:val="00E76999"/>
    <w:rsid w:val="00E7725A"/>
    <w:rsid w:val="00E776F6"/>
    <w:rsid w:val="00E8030A"/>
    <w:rsid w:val="00E8037E"/>
    <w:rsid w:val="00E814FD"/>
    <w:rsid w:val="00E81985"/>
    <w:rsid w:val="00E8237F"/>
    <w:rsid w:val="00E823B9"/>
    <w:rsid w:val="00E825FB"/>
    <w:rsid w:val="00E82A7F"/>
    <w:rsid w:val="00E83665"/>
    <w:rsid w:val="00E83F7A"/>
    <w:rsid w:val="00E84272"/>
    <w:rsid w:val="00E8434D"/>
    <w:rsid w:val="00E84365"/>
    <w:rsid w:val="00E84A7A"/>
    <w:rsid w:val="00E857B8"/>
    <w:rsid w:val="00E85F24"/>
    <w:rsid w:val="00E86231"/>
    <w:rsid w:val="00E87275"/>
    <w:rsid w:val="00E875E1"/>
    <w:rsid w:val="00E875E9"/>
    <w:rsid w:val="00E907C8"/>
    <w:rsid w:val="00E923C2"/>
    <w:rsid w:val="00E93034"/>
    <w:rsid w:val="00E9446E"/>
    <w:rsid w:val="00E949CE"/>
    <w:rsid w:val="00E94F29"/>
    <w:rsid w:val="00E95A4B"/>
    <w:rsid w:val="00E96430"/>
    <w:rsid w:val="00E967E5"/>
    <w:rsid w:val="00E96895"/>
    <w:rsid w:val="00E96992"/>
    <w:rsid w:val="00E96C2A"/>
    <w:rsid w:val="00E96C64"/>
    <w:rsid w:val="00E971C2"/>
    <w:rsid w:val="00E97B9A"/>
    <w:rsid w:val="00EA08BB"/>
    <w:rsid w:val="00EA1C42"/>
    <w:rsid w:val="00EA26DF"/>
    <w:rsid w:val="00EA3415"/>
    <w:rsid w:val="00EA38E7"/>
    <w:rsid w:val="00EA3D34"/>
    <w:rsid w:val="00EA4358"/>
    <w:rsid w:val="00EA4AD2"/>
    <w:rsid w:val="00EA6C48"/>
    <w:rsid w:val="00EA7F05"/>
    <w:rsid w:val="00EB0DAA"/>
    <w:rsid w:val="00EB0F0B"/>
    <w:rsid w:val="00EB1D7A"/>
    <w:rsid w:val="00EB1DCA"/>
    <w:rsid w:val="00EB2A4B"/>
    <w:rsid w:val="00EB60F5"/>
    <w:rsid w:val="00EB67C4"/>
    <w:rsid w:val="00EB70D5"/>
    <w:rsid w:val="00EC03E7"/>
    <w:rsid w:val="00EC0541"/>
    <w:rsid w:val="00EC070A"/>
    <w:rsid w:val="00EC1B40"/>
    <w:rsid w:val="00EC227B"/>
    <w:rsid w:val="00EC3214"/>
    <w:rsid w:val="00EC38BC"/>
    <w:rsid w:val="00EC44F8"/>
    <w:rsid w:val="00EC4A3D"/>
    <w:rsid w:val="00EC509C"/>
    <w:rsid w:val="00EC53EE"/>
    <w:rsid w:val="00EC6537"/>
    <w:rsid w:val="00EC65AC"/>
    <w:rsid w:val="00EC7194"/>
    <w:rsid w:val="00EC7863"/>
    <w:rsid w:val="00ED0AB2"/>
    <w:rsid w:val="00ED1CD1"/>
    <w:rsid w:val="00ED1D0E"/>
    <w:rsid w:val="00ED1D23"/>
    <w:rsid w:val="00ED29C4"/>
    <w:rsid w:val="00ED5A4B"/>
    <w:rsid w:val="00ED5B6C"/>
    <w:rsid w:val="00ED6DBF"/>
    <w:rsid w:val="00ED764B"/>
    <w:rsid w:val="00ED78A2"/>
    <w:rsid w:val="00ED7C2E"/>
    <w:rsid w:val="00EE0E5B"/>
    <w:rsid w:val="00EE13DA"/>
    <w:rsid w:val="00EE1616"/>
    <w:rsid w:val="00EE1E8D"/>
    <w:rsid w:val="00EE20FF"/>
    <w:rsid w:val="00EE2196"/>
    <w:rsid w:val="00EE30A6"/>
    <w:rsid w:val="00EE35F2"/>
    <w:rsid w:val="00EE36B9"/>
    <w:rsid w:val="00EE464F"/>
    <w:rsid w:val="00EE47C3"/>
    <w:rsid w:val="00EE4CC8"/>
    <w:rsid w:val="00EE4F8F"/>
    <w:rsid w:val="00EE5DDA"/>
    <w:rsid w:val="00EE6407"/>
    <w:rsid w:val="00EE66F4"/>
    <w:rsid w:val="00EE6FB8"/>
    <w:rsid w:val="00EE773B"/>
    <w:rsid w:val="00EE780D"/>
    <w:rsid w:val="00EE7AE6"/>
    <w:rsid w:val="00EF0527"/>
    <w:rsid w:val="00EF0721"/>
    <w:rsid w:val="00EF0763"/>
    <w:rsid w:val="00EF1386"/>
    <w:rsid w:val="00EF2AB8"/>
    <w:rsid w:val="00EF366F"/>
    <w:rsid w:val="00EF3AB1"/>
    <w:rsid w:val="00EF4A52"/>
    <w:rsid w:val="00EF4B3B"/>
    <w:rsid w:val="00EF5A6E"/>
    <w:rsid w:val="00EF6073"/>
    <w:rsid w:val="00EF6F17"/>
    <w:rsid w:val="00EF7CDC"/>
    <w:rsid w:val="00F00034"/>
    <w:rsid w:val="00F0047E"/>
    <w:rsid w:val="00F00EFD"/>
    <w:rsid w:val="00F00FC9"/>
    <w:rsid w:val="00F015B6"/>
    <w:rsid w:val="00F02A30"/>
    <w:rsid w:val="00F02A78"/>
    <w:rsid w:val="00F04241"/>
    <w:rsid w:val="00F04CB3"/>
    <w:rsid w:val="00F05427"/>
    <w:rsid w:val="00F06DA8"/>
    <w:rsid w:val="00F07771"/>
    <w:rsid w:val="00F10703"/>
    <w:rsid w:val="00F12796"/>
    <w:rsid w:val="00F127E2"/>
    <w:rsid w:val="00F12ABF"/>
    <w:rsid w:val="00F1336D"/>
    <w:rsid w:val="00F14EBF"/>
    <w:rsid w:val="00F1578D"/>
    <w:rsid w:val="00F16023"/>
    <w:rsid w:val="00F179C4"/>
    <w:rsid w:val="00F2048D"/>
    <w:rsid w:val="00F20568"/>
    <w:rsid w:val="00F21327"/>
    <w:rsid w:val="00F21C2E"/>
    <w:rsid w:val="00F2318C"/>
    <w:rsid w:val="00F23CCC"/>
    <w:rsid w:val="00F2420A"/>
    <w:rsid w:val="00F24314"/>
    <w:rsid w:val="00F24C52"/>
    <w:rsid w:val="00F2589B"/>
    <w:rsid w:val="00F25AF8"/>
    <w:rsid w:val="00F26011"/>
    <w:rsid w:val="00F2616F"/>
    <w:rsid w:val="00F2686D"/>
    <w:rsid w:val="00F2702A"/>
    <w:rsid w:val="00F3323B"/>
    <w:rsid w:val="00F34490"/>
    <w:rsid w:val="00F346FD"/>
    <w:rsid w:val="00F35792"/>
    <w:rsid w:val="00F35D78"/>
    <w:rsid w:val="00F35D7D"/>
    <w:rsid w:val="00F37C2F"/>
    <w:rsid w:val="00F40FF3"/>
    <w:rsid w:val="00F42B3F"/>
    <w:rsid w:val="00F435C2"/>
    <w:rsid w:val="00F44196"/>
    <w:rsid w:val="00F441B7"/>
    <w:rsid w:val="00F445C1"/>
    <w:rsid w:val="00F44886"/>
    <w:rsid w:val="00F44B7F"/>
    <w:rsid w:val="00F45997"/>
    <w:rsid w:val="00F45B14"/>
    <w:rsid w:val="00F460C4"/>
    <w:rsid w:val="00F46827"/>
    <w:rsid w:val="00F46EF9"/>
    <w:rsid w:val="00F47AE7"/>
    <w:rsid w:val="00F50596"/>
    <w:rsid w:val="00F51242"/>
    <w:rsid w:val="00F51606"/>
    <w:rsid w:val="00F5200C"/>
    <w:rsid w:val="00F52DC7"/>
    <w:rsid w:val="00F54B18"/>
    <w:rsid w:val="00F5529C"/>
    <w:rsid w:val="00F5567C"/>
    <w:rsid w:val="00F56D7F"/>
    <w:rsid w:val="00F603EB"/>
    <w:rsid w:val="00F604C0"/>
    <w:rsid w:val="00F60C38"/>
    <w:rsid w:val="00F62172"/>
    <w:rsid w:val="00F6370A"/>
    <w:rsid w:val="00F63B64"/>
    <w:rsid w:val="00F64700"/>
    <w:rsid w:val="00F64D9A"/>
    <w:rsid w:val="00F65563"/>
    <w:rsid w:val="00F67445"/>
    <w:rsid w:val="00F674BD"/>
    <w:rsid w:val="00F67CE2"/>
    <w:rsid w:val="00F70B92"/>
    <w:rsid w:val="00F716E1"/>
    <w:rsid w:val="00F71CE1"/>
    <w:rsid w:val="00F72262"/>
    <w:rsid w:val="00F72783"/>
    <w:rsid w:val="00F73556"/>
    <w:rsid w:val="00F735A5"/>
    <w:rsid w:val="00F73C2D"/>
    <w:rsid w:val="00F73FD4"/>
    <w:rsid w:val="00F743CF"/>
    <w:rsid w:val="00F74555"/>
    <w:rsid w:val="00F7501D"/>
    <w:rsid w:val="00F76245"/>
    <w:rsid w:val="00F76647"/>
    <w:rsid w:val="00F76909"/>
    <w:rsid w:val="00F76BD2"/>
    <w:rsid w:val="00F77518"/>
    <w:rsid w:val="00F77B28"/>
    <w:rsid w:val="00F811FC"/>
    <w:rsid w:val="00F812BE"/>
    <w:rsid w:val="00F81845"/>
    <w:rsid w:val="00F82B36"/>
    <w:rsid w:val="00F82C69"/>
    <w:rsid w:val="00F83683"/>
    <w:rsid w:val="00F85974"/>
    <w:rsid w:val="00F87371"/>
    <w:rsid w:val="00F915F5"/>
    <w:rsid w:val="00F922F2"/>
    <w:rsid w:val="00F92AC1"/>
    <w:rsid w:val="00F92DF3"/>
    <w:rsid w:val="00F930D6"/>
    <w:rsid w:val="00F9394E"/>
    <w:rsid w:val="00F93EFA"/>
    <w:rsid w:val="00F943AE"/>
    <w:rsid w:val="00F94D3B"/>
    <w:rsid w:val="00F94D76"/>
    <w:rsid w:val="00F94DB0"/>
    <w:rsid w:val="00F967D8"/>
    <w:rsid w:val="00F97230"/>
    <w:rsid w:val="00F9753A"/>
    <w:rsid w:val="00F97609"/>
    <w:rsid w:val="00F9760F"/>
    <w:rsid w:val="00F97BA7"/>
    <w:rsid w:val="00FA3484"/>
    <w:rsid w:val="00FA602F"/>
    <w:rsid w:val="00FA6430"/>
    <w:rsid w:val="00FA6AE0"/>
    <w:rsid w:val="00FA6BF8"/>
    <w:rsid w:val="00FA6FCF"/>
    <w:rsid w:val="00FA70E4"/>
    <w:rsid w:val="00FA712F"/>
    <w:rsid w:val="00FA72E8"/>
    <w:rsid w:val="00FA73EC"/>
    <w:rsid w:val="00FA7ACE"/>
    <w:rsid w:val="00FB08B1"/>
    <w:rsid w:val="00FB2F66"/>
    <w:rsid w:val="00FB398C"/>
    <w:rsid w:val="00FB3C7A"/>
    <w:rsid w:val="00FB443D"/>
    <w:rsid w:val="00FB452A"/>
    <w:rsid w:val="00FB58F1"/>
    <w:rsid w:val="00FB6676"/>
    <w:rsid w:val="00FB671E"/>
    <w:rsid w:val="00FB6C87"/>
    <w:rsid w:val="00FC0040"/>
    <w:rsid w:val="00FC018A"/>
    <w:rsid w:val="00FC1A3F"/>
    <w:rsid w:val="00FC1EF3"/>
    <w:rsid w:val="00FC345A"/>
    <w:rsid w:val="00FC3ADF"/>
    <w:rsid w:val="00FC3F56"/>
    <w:rsid w:val="00FC4468"/>
    <w:rsid w:val="00FC44E3"/>
    <w:rsid w:val="00FC58D8"/>
    <w:rsid w:val="00FC63F6"/>
    <w:rsid w:val="00FC722C"/>
    <w:rsid w:val="00FC742E"/>
    <w:rsid w:val="00FC74FC"/>
    <w:rsid w:val="00FD04AE"/>
    <w:rsid w:val="00FD076A"/>
    <w:rsid w:val="00FD13E5"/>
    <w:rsid w:val="00FD1704"/>
    <w:rsid w:val="00FD29F2"/>
    <w:rsid w:val="00FD45A0"/>
    <w:rsid w:val="00FD50D8"/>
    <w:rsid w:val="00FD5292"/>
    <w:rsid w:val="00FD58D2"/>
    <w:rsid w:val="00FD5CB7"/>
    <w:rsid w:val="00FD67C9"/>
    <w:rsid w:val="00FD6804"/>
    <w:rsid w:val="00FD6E00"/>
    <w:rsid w:val="00FD7162"/>
    <w:rsid w:val="00FD7409"/>
    <w:rsid w:val="00FD7D61"/>
    <w:rsid w:val="00FE05A6"/>
    <w:rsid w:val="00FE0D75"/>
    <w:rsid w:val="00FE104C"/>
    <w:rsid w:val="00FE315B"/>
    <w:rsid w:val="00FE32CF"/>
    <w:rsid w:val="00FE3A8E"/>
    <w:rsid w:val="00FE3C7E"/>
    <w:rsid w:val="00FE4521"/>
    <w:rsid w:val="00FE4F46"/>
    <w:rsid w:val="00FE510B"/>
    <w:rsid w:val="00FE5382"/>
    <w:rsid w:val="00FE56FC"/>
    <w:rsid w:val="00FF0E7C"/>
    <w:rsid w:val="00FF0F07"/>
    <w:rsid w:val="00FF0FED"/>
    <w:rsid w:val="00FF18F8"/>
    <w:rsid w:val="00FF1D5E"/>
    <w:rsid w:val="00FF27EA"/>
    <w:rsid w:val="00FF4564"/>
    <w:rsid w:val="00FF46D9"/>
    <w:rsid w:val="00FF47F5"/>
    <w:rsid w:val="00FF4A67"/>
    <w:rsid w:val="00FF4ADA"/>
    <w:rsid w:val="00FF5F7A"/>
    <w:rsid w:val="00FF6CA2"/>
    <w:rsid w:val="00FF6D75"/>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yle="mso-position-vertical-relative:line" fill="f" fillcolor="white" strokecolor="none [3213]">
      <v:fill color="white" on="f"/>
      <v:stroke color="none [3213]"/>
      <v:textbox inset="5.85pt,.7pt,5.85pt,.7pt"/>
      <o:colormru v:ext="edit" colors="aqua"/>
    </o:shapedefaults>
    <o:shapelayout v:ext="edit">
      <o:idmap v:ext="edit" data="1"/>
    </o:shapelayout>
  </w:shapeDefaults>
  <w:decimalSymbol w:val="."/>
  <w:listSeparator w:val=","/>
  <w15:chartTrackingRefBased/>
  <w15:docId w15:val="{39912E24-B08B-446B-B82A-1B466860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714474238">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943877162">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4941703">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124423532">
      <w:bodyDiv w:val="1"/>
      <w:marLeft w:val="0"/>
      <w:marRight w:val="0"/>
      <w:marTop w:val="0"/>
      <w:marBottom w:val="0"/>
      <w:divBdr>
        <w:top w:val="none" w:sz="0" w:space="0" w:color="auto"/>
        <w:left w:val="none" w:sz="0" w:space="0" w:color="auto"/>
        <w:bottom w:val="none" w:sz="0" w:space="0" w:color="auto"/>
        <w:right w:val="none" w:sz="0" w:space="0" w:color="auto"/>
      </w:divBdr>
    </w:div>
    <w:div w:id="1125006918">
      <w:bodyDiv w:val="1"/>
      <w:marLeft w:val="0"/>
      <w:marRight w:val="0"/>
      <w:marTop w:val="0"/>
      <w:marBottom w:val="0"/>
      <w:divBdr>
        <w:top w:val="none" w:sz="0" w:space="0" w:color="auto"/>
        <w:left w:val="none" w:sz="0" w:space="0" w:color="auto"/>
        <w:bottom w:val="none" w:sz="0" w:space="0" w:color="auto"/>
        <w:right w:val="none" w:sz="0" w:space="0" w:color="auto"/>
      </w:divBdr>
    </w:div>
    <w:div w:id="1193804065">
      <w:bodyDiv w:val="1"/>
      <w:marLeft w:val="0"/>
      <w:marRight w:val="0"/>
      <w:marTop w:val="0"/>
      <w:marBottom w:val="0"/>
      <w:divBdr>
        <w:top w:val="none" w:sz="0" w:space="0" w:color="auto"/>
        <w:left w:val="none" w:sz="0" w:space="0" w:color="auto"/>
        <w:bottom w:val="none" w:sz="0" w:space="0" w:color="auto"/>
        <w:right w:val="none" w:sz="0" w:space="0" w:color="auto"/>
      </w:divBdr>
    </w:div>
    <w:div w:id="1213928111">
      <w:bodyDiv w:val="1"/>
      <w:marLeft w:val="0"/>
      <w:marRight w:val="0"/>
      <w:marTop w:val="0"/>
      <w:marBottom w:val="0"/>
      <w:divBdr>
        <w:top w:val="none" w:sz="0" w:space="0" w:color="auto"/>
        <w:left w:val="none" w:sz="0" w:space="0" w:color="auto"/>
        <w:bottom w:val="none" w:sz="0" w:space="0" w:color="auto"/>
        <w:right w:val="none" w:sz="0" w:space="0" w:color="auto"/>
      </w:divBdr>
    </w:div>
    <w:div w:id="1227497679">
      <w:bodyDiv w:val="1"/>
      <w:marLeft w:val="0"/>
      <w:marRight w:val="0"/>
      <w:marTop w:val="0"/>
      <w:marBottom w:val="0"/>
      <w:divBdr>
        <w:top w:val="none" w:sz="0" w:space="0" w:color="auto"/>
        <w:left w:val="none" w:sz="0" w:space="0" w:color="auto"/>
        <w:bottom w:val="none" w:sz="0" w:space="0" w:color="auto"/>
        <w:right w:val="none" w:sz="0" w:space="0" w:color="auto"/>
      </w:divBdr>
    </w:div>
    <w:div w:id="1258565598">
      <w:bodyDiv w:val="1"/>
      <w:marLeft w:val="0"/>
      <w:marRight w:val="0"/>
      <w:marTop w:val="0"/>
      <w:marBottom w:val="0"/>
      <w:divBdr>
        <w:top w:val="none" w:sz="0" w:space="0" w:color="auto"/>
        <w:left w:val="none" w:sz="0" w:space="0" w:color="auto"/>
        <w:bottom w:val="none" w:sz="0" w:space="0" w:color="auto"/>
        <w:right w:val="none" w:sz="0" w:space="0" w:color="auto"/>
      </w:divBdr>
    </w:div>
    <w:div w:id="1335457915">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14467415">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543982529">
      <w:bodyDiv w:val="1"/>
      <w:marLeft w:val="0"/>
      <w:marRight w:val="0"/>
      <w:marTop w:val="0"/>
      <w:marBottom w:val="0"/>
      <w:divBdr>
        <w:top w:val="none" w:sz="0" w:space="0" w:color="auto"/>
        <w:left w:val="none" w:sz="0" w:space="0" w:color="auto"/>
        <w:bottom w:val="none" w:sz="0" w:space="0" w:color="auto"/>
        <w:right w:val="none" w:sz="0" w:space="0" w:color="auto"/>
      </w:divBdr>
    </w:div>
    <w:div w:id="1589191766">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18698341">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07895730">
      <w:bodyDiv w:val="1"/>
      <w:marLeft w:val="0"/>
      <w:marRight w:val="0"/>
      <w:marTop w:val="0"/>
      <w:marBottom w:val="0"/>
      <w:divBdr>
        <w:top w:val="none" w:sz="0" w:space="0" w:color="auto"/>
        <w:left w:val="none" w:sz="0" w:space="0" w:color="auto"/>
        <w:bottom w:val="none" w:sz="0" w:space="0" w:color="auto"/>
        <w:right w:val="none" w:sz="0" w:space="0" w:color="auto"/>
      </w:divBdr>
    </w:div>
    <w:div w:id="1846481983">
      <w:bodyDiv w:val="1"/>
      <w:marLeft w:val="0"/>
      <w:marRight w:val="0"/>
      <w:marTop w:val="0"/>
      <w:marBottom w:val="0"/>
      <w:divBdr>
        <w:top w:val="none" w:sz="0" w:space="0" w:color="auto"/>
        <w:left w:val="none" w:sz="0" w:space="0" w:color="auto"/>
        <w:bottom w:val="none" w:sz="0" w:space="0" w:color="auto"/>
        <w:right w:val="none" w:sz="0" w:space="0" w:color="auto"/>
      </w:divBdr>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 w:id="2055887318">
      <w:bodyDiv w:val="1"/>
      <w:marLeft w:val="0"/>
      <w:marRight w:val="0"/>
      <w:marTop w:val="0"/>
      <w:marBottom w:val="0"/>
      <w:divBdr>
        <w:top w:val="none" w:sz="0" w:space="0" w:color="auto"/>
        <w:left w:val="none" w:sz="0" w:space="0" w:color="auto"/>
        <w:bottom w:val="none" w:sz="0" w:space="0" w:color="auto"/>
        <w:right w:val="none" w:sz="0" w:space="0" w:color="auto"/>
      </w:divBdr>
    </w:div>
    <w:div w:id="20685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388349514563103E-2"/>
          <c:y val="0.10305324249306082"/>
          <c:w val="0.90533980582524276"/>
          <c:h val="0.75472450879294906"/>
        </c:manualLayout>
      </c:layout>
      <c:lineChart>
        <c:grouping val="standard"/>
        <c:varyColors val="0"/>
        <c:ser>
          <c:idx val="0"/>
          <c:order val="0"/>
          <c:tx>
            <c:strRef>
              <c:f>Sheet1!$A$2</c:f>
              <c:strCache>
                <c:ptCount val="1"/>
                <c:pt idx="0">
                  <c:v>大阪府</c:v>
                </c:pt>
              </c:strCache>
            </c:strRef>
          </c:tx>
          <c:spPr>
            <a:ln w="38099">
              <a:solidFill>
                <a:srgbClr val="000000"/>
              </a:solidFill>
              <a:prstDash val="solid"/>
            </a:ln>
          </c:spPr>
          <c:marker>
            <c:symbol val="square"/>
            <c:size val="8"/>
            <c:spPr>
              <a:solidFill>
                <a:srgbClr val="000000"/>
              </a:solidFill>
              <a:ln>
                <a:solidFill>
                  <a:srgbClr val="000000"/>
                </a:solidFill>
                <a:prstDash val="solid"/>
              </a:ln>
            </c:spPr>
          </c:marker>
          <c:dLbls>
            <c:dLbl>
              <c:idx val="0"/>
              <c:layout>
                <c:manualLayout>
                  <c:x val="-6.413020670396237E-2"/>
                  <c:y val="6.3022290124182256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CA9-4A62-9B9A-7AE7F502902E}"/>
                </c:ext>
              </c:extLst>
            </c:dLbl>
            <c:dLbl>
              <c:idx val="1"/>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4-0CA9-4A62-9B9A-7AE7F502902E}"/>
                </c:ext>
              </c:extLst>
            </c:dLbl>
            <c:dLbl>
              <c:idx val="2"/>
              <c:layout>
                <c:manualLayout>
                  <c:x val="-6.3860640682520731E-2"/>
                  <c:y val="7.6693435708596103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CA9-4A62-9B9A-7AE7F502902E}"/>
                </c:ext>
              </c:extLst>
            </c:dLbl>
            <c:dLbl>
              <c:idx val="3"/>
              <c:layout>
                <c:manualLayout>
                  <c:x val="-6.493934034566462E-2"/>
                  <c:y val="8.1315600475313721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CA9-4A62-9B9A-7AE7F502902E}"/>
                </c:ext>
              </c:extLst>
            </c:dLbl>
            <c:dLbl>
              <c:idx val="4"/>
              <c:layout>
                <c:manualLayout>
                  <c:x val="-6.6018040008808621E-2"/>
                  <c:y val="7.0960029250075107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CA9-4A62-9B9A-7AE7F502902E}"/>
                </c:ext>
              </c:extLst>
            </c:dLbl>
            <c:dLbl>
              <c:idx val="6"/>
              <c:layout>
                <c:manualLayout>
                  <c:x val="-6.8175439335096399E-2"/>
                  <c:y val="-7.5431242736448995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CA9-4A62-9B9A-7AE7F502902E}"/>
                </c:ext>
              </c:extLst>
            </c:dLbl>
            <c:dLbl>
              <c:idx val="7"/>
              <c:layout>
                <c:manualLayout>
                  <c:x val="-7.1681542582549662E-2"/>
                  <c:y val="-6.5484389078230898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CA9-4A62-9B9A-7AE7F502902E}"/>
                </c:ext>
              </c:extLst>
            </c:dLbl>
            <c:dLbl>
              <c:idx val="8"/>
              <c:layout>
                <c:manualLayout>
                  <c:x val="-1.0631858222977963E-2"/>
                  <c:y val="-5.6986589362896828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CA9-4A62-9B9A-7AE7F502902E}"/>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H25</c:v>
                </c:pt>
                <c:pt idx="1">
                  <c:v>H26</c:v>
                </c:pt>
                <c:pt idx="2">
                  <c:v>H27</c:v>
                </c:pt>
                <c:pt idx="3">
                  <c:v>H28</c:v>
                </c:pt>
                <c:pt idx="4">
                  <c:v>H29</c:v>
                </c:pt>
                <c:pt idx="5">
                  <c:v>H30</c:v>
                </c:pt>
                <c:pt idx="6">
                  <c:v>R1</c:v>
                </c:pt>
                <c:pt idx="7">
                  <c:v>R2</c:v>
                </c:pt>
                <c:pt idx="8">
                  <c:v>R3</c:v>
                </c:pt>
              </c:strCache>
            </c:strRef>
          </c:cat>
          <c:val>
            <c:numRef>
              <c:f>Sheet1!$B$2:$J$2</c:f>
              <c:numCache>
                <c:formatCode>0.0_);[Red]\(0.0\)</c:formatCode>
                <c:ptCount val="9"/>
                <c:pt idx="0">
                  <c:v>68</c:v>
                </c:pt>
                <c:pt idx="1">
                  <c:v>75.900000000000006</c:v>
                </c:pt>
                <c:pt idx="2" formatCode="General">
                  <c:v>80.599999999999994</c:v>
                </c:pt>
                <c:pt idx="3" formatCode="General">
                  <c:v>84.6</c:v>
                </c:pt>
                <c:pt idx="4" formatCode="General">
                  <c:v>89.1</c:v>
                </c:pt>
                <c:pt idx="5" formatCode="0.0_ ">
                  <c:v>91</c:v>
                </c:pt>
                <c:pt idx="6" formatCode="0.0_ ">
                  <c:v>92.8</c:v>
                </c:pt>
                <c:pt idx="7" formatCode="General">
                  <c:v>94.1</c:v>
                </c:pt>
                <c:pt idx="8" formatCode="General">
                  <c:v>95.3</c:v>
                </c:pt>
              </c:numCache>
            </c:numRef>
          </c:val>
          <c:smooth val="0"/>
          <c:extLst>
            <c:ext xmlns:c16="http://schemas.microsoft.com/office/drawing/2014/chart" uri="{C3380CC4-5D6E-409C-BE32-E72D297353CC}">
              <c16:uniqueId val="{00000008-0CA9-4A62-9B9A-7AE7F502902E}"/>
            </c:ext>
          </c:extLst>
        </c:ser>
        <c:ser>
          <c:idx val="2"/>
          <c:order val="1"/>
          <c:tx>
            <c:strRef>
              <c:f>Sheet1!$A$3</c:f>
              <c:strCache>
                <c:ptCount val="1"/>
                <c:pt idx="0">
                  <c:v>全国平均</c:v>
                </c:pt>
              </c:strCache>
            </c:strRef>
          </c:tx>
          <c:spPr>
            <a:ln w="25399">
              <a:solidFill>
                <a:srgbClr val="808080"/>
              </a:solidFill>
              <a:prstDash val="sysDash"/>
            </a:ln>
          </c:spPr>
          <c:marker>
            <c:symbol val="triangle"/>
            <c:size val="8"/>
            <c:spPr>
              <a:solidFill>
                <a:srgbClr val="808080"/>
              </a:solidFill>
              <a:ln>
                <a:solidFill>
                  <a:srgbClr val="808080"/>
                </a:solidFill>
                <a:prstDash val="solid"/>
              </a:ln>
            </c:spPr>
          </c:marker>
          <c:dLbls>
            <c:dLbl>
              <c:idx val="0"/>
              <c:layout>
                <c:manualLayout>
                  <c:x val="-6.65573911699818E-2"/>
                  <c:y val="-0.1002044893642026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CA9-4A62-9B9A-7AE7F502902E}"/>
                </c:ext>
              </c:extLst>
            </c:dLbl>
            <c:dLbl>
              <c:idx val="1"/>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D-0CA9-4A62-9B9A-7AE7F502902E}"/>
                </c:ext>
              </c:extLst>
            </c:dLbl>
            <c:dLbl>
              <c:idx val="2"/>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E-0CA9-4A62-9B9A-7AE7F502902E}"/>
                </c:ext>
              </c:extLst>
            </c:dLbl>
            <c:dLbl>
              <c:idx val="3"/>
              <c:layout>
                <c:manualLayout>
                  <c:x val="-6.9793709277703453E-2"/>
                  <c:y val="-0.10807106201277081"/>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0CA9-4A62-9B9A-7AE7F502902E}"/>
                </c:ext>
              </c:extLst>
            </c:dLbl>
            <c:dLbl>
              <c:idx val="4"/>
              <c:layout>
                <c:manualLayout>
                  <c:x val="-5.6309302144730955E-2"/>
                  <c:y val="-0.10720883770125753"/>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0CA9-4A62-9B9A-7AE7F502902E}"/>
                </c:ext>
              </c:extLst>
            </c:dLbl>
            <c:dLbl>
              <c:idx val="6"/>
              <c:layout>
                <c:manualLayout>
                  <c:x val="-6.8175439335096288E-2"/>
                  <c:y val="4.1768715477729479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CA9-4A62-9B9A-7AE7F502902E}"/>
                </c:ext>
              </c:extLst>
            </c:dLbl>
            <c:dLbl>
              <c:idx val="7"/>
              <c:layout>
                <c:manualLayout>
                  <c:x val="-6.6827173650510829E-2"/>
                  <c:y val="4.1475692404121106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CA9-4A62-9B9A-7AE7F502902E}"/>
                </c:ext>
              </c:extLst>
            </c:dLbl>
            <c:dLbl>
              <c:idx val="8"/>
              <c:layout>
                <c:manualLayout>
                  <c:x val="-1.3059042688997491E-2"/>
                  <c:y val="4.5724396390749683E-2"/>
                </c:manualLayout>
              </c:layout>
              <c:spPr>
                <a:noFill/>
                <a:ln w="25399">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CA9-4A62-9B9A-7AE7F502902E}"/>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H25</c:v>
                </c:pt>
                <c:pt idx="1">
                  <c:v>H26</c:v>
                </c:pt>
                <c:pt idx="2">
                  <c:v>H27</c:v>
                </c:pt>
                <c:pt idx="3">
                  <c:v>H28</c:v>
                </c:pt>
                <c:pt idx="4">
                  <c:v>H29</c:v>
                </c:pt>
                <c:pt idx="5">
                  <c:v>H30</c:v>
                </c:pt>
                <c:pt idx="6">
                  <c:v>R1</c:v>
                </c:pt>
                <c:pt idx="7">
                  <c:v>R2</c:v>
                </c:pt>
                <c:pt idx="8">
                  <c:v>R3</c:v>
                </c:pt>
              </c:strCache>
            </c:strRef>
          </c:cat>
          <c:val>
            <c:numRef>
              <c:f>Sheet1!$B$3:$J$3</c:f>
              <c:numCache>
                <c:formatCode>0.0_);[Red]\(0.0\)</c:formatCode>
                <c:ptCount val="9"/>
                <c:pt idx="0">
                  <c:v>77.900000000000006</c:v>
                </c:pt>
                <c:pt idx="1">
                  <c:v>83.1</c:v>
                </c:pt>
                <c:pt idx="2" formatCode="0.0">
                  <c:v>86</c:v>
                </c:pt>
                <c:pt idx="3" formatCode="General">
                  <c:v>88.4</c:v>
                </c:pt>
                <c:pt idx="4" formatCode="General">
                  <c:v>90.3</c:v>
                </c:pt>
                <c:pt idx="5" formatCode="General">
                  <c:v>91.4</c:v>
                </c:pt>
                <c:pt idx="6" formatCode="General">
                  <c:v>92.3</c:v>
                </c:pt>
                <c:pt idx="7" formatCode="General">
                  <c:v>93.2</c:v>
                </c:pt>
                <c:pt idx="8" formatCode="General">
                  <c:v>93.8</c:v>
                </c:pt>
              </c:numCache>
            </c:numRef>
          </c:val>
          <c:smooth val="0"/>
          <c:extLst>
            <c:ext xmlns:c16="http://schemas.microsoft.com/office/drawing/2014/chart" uri="{C3380CC4-5D6E-409C-BE32-E72D297353CC}">
              <c16:uniqueId val="{00000011-0CA9-4A62-9B9A-7AE7F502902E}"/>
            </c:ext>
          </c:extLst>
        </c:ser>
        <c:dLbls>
          <c:showLegendKey val="0"/>
          <c:showVal val="1"/>
          <c:showCatName val="0"/>
          <c:showSerName val="0"/>
          <c:showPercent val="0"/>
          <c:showBubbleSize val="0"/>
        </c:dLbls>
        <c:marker val="1"/>
        <c:smooth val="0"/>
        <c:axId val="287135775"/>
        <c:axId val="1"/>
      </c:lineChart>
      <c:catAx>
        <c:axId val="287135775"/>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700">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87135775"/>
        <c:crosses val="autoZero"/>
        <c:crossBetween val="between"/>
        <c:majorUnit val="10"/>
      </c:valAx>
      <c:spPr>
        <a:solidFill>
          <a:srgbClr val="FFFFFF"/>
        </a:solidFill>
        <a:ln w="12700">
          <a:solidFill>
            <a:srgbClr val="808080"/>
          </a:solidFill>
          <a:prstDash val="solid"/>
        </a:ln>
      </c:spPr>
    </c:plotArea>
    <c:legend>
      <c:legendPos val="r"/>
      <c:layout>
        <c:manualLayout>
          <c:xMode val="edge"/>
          <c:yMode val="edge"/>
          <c:x val="0.5661830360811132"/>
          <c:y val="0.66222240766459828"/>
          <c:w val="0.39805825242718446"/>
          <c:h val="0.14666666666666667"/>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3175">
      <a:solidFill>
        <a:srgbClr val="000000"/>
      </a:solidFill>
      <a:prstDash val="solid"/>
    </a:ln>
  </c:spPr>
  <c:txPr>
    <a:bodyPr/>
    <a:lstStyle/>
    <a:p>
      <a:pPr>
        <a:defRPr sz="11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019810825531373E-2"/>
          <c:y val="6.6394480402724679E-2"/>
          <c:w val="0.89562802696920585"/>
          <c:h val="0.79873354680625175"/>
        </c:manualLayout>
      </c:layout>
      <c:lineChart>
        <c:grouping val="standard"/>
        <c:varyColors val="0"/>
        <c:ser>
          <c:idx val="1"/>
          <c:order val="0"/>
          <c:tx>
            <c:strRef>
              <c:f>Sheet1!$A$2</c:f>
              <c:strCache>
                <c:ptCount val="1"/>
                <c:pt idx="0">
                  <c:v>大阪府</c:v>
                </c:pt>
              </c:strCache>
            </c:strRef>
          </c:tx>
          <c:spPr>
            <a:ln>
              <a:solidFill>
                <a:sysClr val="windowText" lastClr="000000">
                  <a:lumMod val="50000"/>
                  <a:lumOff val="50000"/>
                </a:sysClr>
              </a:solidFill>
              <a:prstDash val="dash"/>
            </a:ln>
          </c:spPr>
          <c:marker>
            <c:symbol val="triangle"/>
            <c:size val="5"/>
            <c:spPr>
              <a:solidFill>
                <a:sysClr val="windowText" lastClr="000000">
                  <a:lumMod val="50000"/>
                  <a:lumOff val="50000"/>
                </a:sysClr>
              </a:solidFill>
              <a:ln>
                <a:solidFill>
                  <a:sysClr val="windowText" lastClr="000000">
                    <a:lumMod val="50000"/>
                    <a:lumOff val="50000"/>
                  </a:sysClr>
                </a:solidFill>
              </a:ln>
            </c:spPr>
          </c:marker>
          <c:dLbls>
            <c:dLbl>
              <c:idx val="0"/>
              <c:layout>
                <c:manualLayout>
                  <c:x val="-4.0456939918665731E-2"/>
                  <c:y val="8.1975259939275263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13D-47BE-8DBE-A724BD4D9769}"/>
                </c:ext>
              </c:extLst>
            </c:dLbl>
            <c:dLbl>
              <c:idx val="1"/>
              <c:layout>
                <c:manualLayout>
                  <c:x val="-3.3487364272977674E-2"/>
                  <c:y val="7.93203447136206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13D-47BE-8DBE-A724BD4D9769}"/>
                </c:ext>
              </c:extLst>
            </c:dLbl>
            <c:dLbl>
              <c:idx val="2"/>
              <c:layout>
                <c:manualLayout>
                  <c:x val="-4.516507816467788E-2"/>
                  <c:y val="5.5172962852266472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13D-47BE-8DBE-A724BD4D9769}"/>
                </c:ext>
              </c:extLst>
            </c:dLbl>
            <c:dLbl>
              <c:idx val="4"/>
              <c:layout>
                <c:manualLayout>
                  <c:x val="-3.336479216693658E-2"/>
                  <c:y val="8.1352611096026789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13D-47BE-8DBE-A724BD4D9769}"/>
                </c:ext>
              </c:extLst>
            </c:dLbl>
            <c:dLbl>
              <c:idx val="5"/>
              <c:layout>
                <c:manualLayout>
                  <c:x val="-4.0452895515720108E-2"/>
                  <c:y val="7.5605484659245284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13D-47BE-8DBE-A724BD4D9769}"/>
                </c:ext>
              </c:extLst>
            </c:dLbl>
            <c:dLbl>
              <c:idx val="7"/>
              <c:layout>
                <c:manualLayout>
                  <c:x val="-3.6790711385595268E-2"/>
                  <c:y val="-6.9474434526176951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3D-47BE-8DBE-A724BD4D9769}"/>
                </c:ext>
              </c:extLst>
            </c:dLbl>
            <c:spPr>
              <a:noFill/>
              <a:ln w="21173">
                <a:noFill/>
              </a:ln>
            </c:spPr>
            <c:txPr>
              <a:bodyPr/>
              <a:lstStyle/>
              <a:p>
                <a:pPr>
                  <a:defRPr sz="917"/>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H27</c:v>
                </c:pt>
                <c:pt idx="1">
                  <c:v>H28</c:v>
                </c:pt>
                <c:pt idx="2">
                  <c:v>H29</c:v>
                </c:pt>
                <c:pt idx="3">
                  <c:v>H30</c:v>
                </c:pt>
                <c:pt idx="4">
                  <c:v>R1</c:v>
                </c:pt>
                <c:pt idx="5">
                  <c:v>R2</c:v>
                </c:pt>
                <c:pt idx="6">
                  <c:v>R3</c:v>
                </c:pt>
              </c:strCache>
            </c:strRef>
          </c:cat>
          <c:val>
            <c:numRef>
              <c:f>Sheet1!$B$2:$H$2</c:f>
              <c:numCache>
                <c:formatCode>0.0_ </c:formatCode>
                <c:ptCount val="7"/>
                <c:pt idx="0" formatCode="General">
                  <c:v>1.1000000000000001</c:v>
                </c:pt>
                <c:pt idx="1">
                  <c:v>1.1000000000000001</c:v>
                </c:pt>
                <c:pt idx="2">
                  <c:v>1</c:v>
                </c:pt>
                <c:pt idx="3">
                  <c:v>1.2</c:v>
                </c:pt>
                <c:pt idx="4">
                  <c:v>1.1000000000000001</c:v>
                </c:pt>
                <c:pt idx="5">
                  <c:v>0.9</c:v>
                </c:pt>
                <c:pt idx="6">
                  <c:v>1.3</c:v>
                </c:pt>
              </c:numCache>
            </c:numRef>
          </c:val>
          <c:smooth val="0"/>
          <c:extLst>
            <c:ext xmlns:c16="http://schemas.microsoft.com/office/drawing/2014/chart" uri="{C3380CC4-5D6E-409C-BE32-E72D297353CC}">
              <c16:uniqueId val="{00000006-F13D-47BE-8DBE-A724BD4D9769}"/>
            </c:ext>
          </c:extLst>
        </c:ser>
        <c:ser>
          <c:idx val="2"/>
          <c:order val="1"/>
          <c:tx>
            <c:strRef>
              <c:f>Sheet1!$A$3</c:f>
              <c:strCache>
                <c:ptCount val="1"/>
                <c:pt idx="0">
                  <c:v>全国平均</c:v>
                </c:pt>
              </c:strCache>
            </c:strRef>
          </c:tx>
          <c:dLbls>
            <c:dLbl>
              <c:idx val="0"/>
              <c:layout>
                <c:manualLayout>
                  <c:x val="-3.7784846024667217E-2"/>
                  <c:y val="-6.3871922643456938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13D-47BE-8DBE-A724BD4D9769}"/>
                </c:ext>
              </c:extLst>
            </c:dLbl>
            <c:dLbl>
              <c:idx val="1"/>
              <c:layout>
                <c:manualLayout>
                  <c:x val="-4.6483330923703714E-2"/>
                  <c:y val="-8.6555581570604639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13D-47BE-8DBE-A724BD4D9769}"/>
                </c:ext>
              </c:extLst>
            </c:dLbl>
            <c:dLbl>
              <c:idx val="2"/>
              <c:layout>
                <c:manualLayout>
                  <c:x val="-4.0168989178909438E-2"/>
                  <c:y val="-7.91803151568444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13D-47BE-8DBE-A724BD4D9769}"/>
                </c:ext>
              </c:extLst>
            </c:dLbl>
            <c:dLbl>
              <c:idx val="3"/>
              <c:layout>
                <c:manualLayout>
                  <c:x val="-1.6548463356973995E-2"/>
                  <c:y val="-6.3218390804597707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F13D-47BE-8DBE-A724BD4D9769}"/>
                </c:ext>
              </c:extLst>
            </c:dLbl>
            <c:dLbl>
              <c:idx val="4"/>
              <c:layout>
                <c:manualLayout>
                  <c:x val="-3.309692671394808E-2"/>
                  <c:y val="-7.4712643678160967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F13D-47BE-8DBE-A724BD4D9769}"/>
                </c:ext>
              </c:extLst>
            </c:dLbl>
            <c:dLbl>
              <c:idx val="5"/>
              <c:layout>
                <c:manualLayout>
                  <c:x val="-3.3096926713948163E-2"/>
                  <c:y val="-6.8965517241379309E-2"/>
                </c:manualLayout>
              </c:layout>
              <c:spPr/>
              <c:txPr>
                <a:bodyPr/>
                <a:lstStyle/>
                <a:p>
                  <a:pPr>
                    <a:defRPr sz="917"/>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F13D-47BE-8DBE-A724BD4D9769}"/>
                </c:ext>
              </c:extLst>
            </c:dLbl>
            <c:spPr>
              <a:noFill/>
              <a:ln w="21173">
                <a:noFill/>
              </a:ln>
            </c:spPr>
            <c:txPr>
              <a:bodyPr/>
              <a:lstStyle/>
              <a:p>
                <a:pPr>
                  <a:defRPr sz="917"/>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H27</c:v>
                </c:pt>
                <c:pt idx="1">
                  <c:v>H28</c:v>
                </c:pt>
                <c:pt idx="2">
                  <c:v>H29</c:v>
                </c:pt>
                <c:pt idx="3">
                  <c:v>H30</c:v>
                </c:pt>
                <c:pt idx="4">
                  <c:v>R1</c:v>
                </c:pt>
                <c:pt idx="5">
                  <c:v>R2</c:v>
                </c:pt>
                <c:pt idx="6">
                  <c:v>R3</c:v>
                </c:pt>
              </c:strCache>
            </c:strRef>
          </c:cat>
          <c:val>
            <c:numRef>
              <c:f>Sheet1!$B$3:$H$3</c:f>
              <c:numCache>
                <c:formatCode>0.0_ </c:formatCode>
                <c:ptCount val="7"/>
                <c:pt idx="0" formatCode="General">
                  <c:v>1.4</c:v>
                </c:pt>
                <c:pt idx="1">
                  <c:v>1.2</c:v>
                </c:pt>
                <c:pt idx="2">
                  <c:v>1.2</c:v>
                </c:pt>
                <c:pt idx="3">
                  <c:v>1.3</c:v>
                </c:pt>
                <c:pt idx="4">
                  <c:v>1.2</c:v>
                </c:pt>
                <c:pt idx="5">
                  <c:v>1</c:v>
                </c:pt>
                <c:pt idx="6">
                  <c:v>1.2</c:v>
                </c:pt>
              </c:numCache>
            </c:numRef>
          </c:val>
          <c:smooth val="0"/>
          <c:extLst>
            <c:ext xmlns:c16="http://schemas.microsoft.com/office/drawing/2014/chart" uri="{C3380CC4-5D6E-409C-BE32-E72D297353CC}">
              <c16:uniqueId val="{0000000D-F13D-47BE-8DBE-A724BD4D9769}"/>
            </c:ext>
          </c:extLst>
        </c:ser>
        <c:dLbls>
          <c:showLegendKey val="0"/>
          <c:showVal val="0"/>
          <c:showCatName val="0"/>
          <c:showSerName val="0"/>
          <c:showPercent val="0"/>
          <c:showBubbleSize val="0"/>
        </c:dLbls>
        <c:marker val="1"/>
        <c:smooth val="0"/>
        <c:axId val="287133695"/>
        <c:axId val="1"/>
      </c:lineChart>
      <c:catAx>
        <c:axId val="287133695"/>
        <c:scaling>
          <c:orientation val="minMax"/>
        </c:scaling>
        <c:delete val="0"/>
        <c:axPos val="b"/>
        <c:numFmt formatCode="General" sourceLinked="1"/>
        <c:majorTickMark val="in"/>
        <c:minorTickMark val="none"/>
        <c:tickLblPos val="nextTo"/>
        <c:spPr>
          <a:ln w="2649">
            <a:solidFill>
              <a:srgbClr val="000000"/>
            </a:solidFill>
            <a:prstDash val="solid"/>
          </a:ln>
        </c:spPr>
        <c:txPr>
          <a:bodyPr rot="0" vert="horz"/>
          <a:lstStyle/>
          <a:p>
            <a:pPr>
              <a:defRPr sz="75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3"/>
          <c:min val="0"/>
        </c:scaling>
        <c:delete val="0"/>
        <c:axPos val="l"/>
        <c:majorGridlines>
          <c:spPr>
            <a:ln w="2649">
              <a:solidFill>
                <a:sysClr val="window" lastClr="FFFFFF">
                  <a:lumMod val="75000"/>
                </a:sysClr>
              </a:solidFill>
              <a:prstDash val="solid"/>
            </a:ln>
          </c:spPr>
        </c:majorGridlines>
        <c:numFmt formatCode="0_ " sourceLinked="0"/>
        <c:majorTickMark val="in"/>
        <c:minorTickMark val="none"/>
        <c:tickLblPos val="nextTo"/>
        <c:spPr>
          <a:ln w="2649">
            <a:solidFill>
              <a:srgbClr val="000000"/>
            </a:solidFill>
            <a:prstDash val="solid"/>
          </a:ln>
        </c:spPr>
        <c:txPr>
          <a:bodyPr rot="0" vert="horz"/>
          <a:lstStyle/>
          <a:p>
            <a:pPr>
              <a:defRPr sz="750" b="0" i="0" u="none" strike="noStrike" baseline="0">
                <a:solidFill>
                  <a:srgbClr val="000000"/>
                </a:solidFill>
                <a:latin typeface="ＭＳ Ｐゴシック"/>
                <a:ea typeface="ＭＳ Ｐゴシック"/>
                <a:cs typeface="ＭＳ Ｐゴシック"/>
              </a:defRPr>
            </a:pPr>
            <a:endParaRPr lang="ja-JP"/>
          </a:p>
        </c:txPr>
        <c:crossAx val="287133695"/>
        <c:crosses val="autoZero"/>
        <c:crossBetween val="between"/>
        <c:majorUnit val="1"/>
        <c:minorUnit val="1"/>
      </c:valAx>
    </c:plotArea>
    <c:legend>
      <c:legendPos val="r"/>
      <c:legendEntry>
        <c:idx val="0"/>
        <c:txPr>
          <a:bodyPr/>
          <a:lstStyle/>
          <a:p>
            <a:pPr>
              <a:defRPr sz="750" b="0" i="0" u="none" strike="noStrike" baseline="0">
                <a:solidFill>
                  <a:srgbClr val="000000"/>
                </a:solidFill>
                <a:latin typeface="ＭＳ Ｐゴシック"/>
                <a:ea typeface="ＭＳ Ｐゴシック"/>
                <a:cs typeface="ＭＳ Ｐゴシック"/>
              </a:defRPr>
            </a:pPr>
            <a:endParaRPr lang="ja-JP"/>
          </a:p>
        </c:txPr>
      </c:legendEntry>
      <c:legendEntry>
        <c:idx val="1"/>
        <c:txPr>
          <a:bodyPr/>
          <a:lstStyle/>
          <a:p>
            <a:pPr>
              <a:defRPr sz="667" b="0" i="0" u="none" strike="noStrike" baseline="0">
                <a:solidFill>
                  <a:srgbClr val="000000"/>
                </a:solidFill>
                <a:latin typeface="ＭＳ Ｐゴシック"/>
                <a:ea typeface="ＭＳ Ｐゴシック"/>
                <a:cs typeface="ＭＳ Ｐゴシック"/>
              </a:defRPr>
            </a:pPr>
            <a:endParaRPr lang="ja-JP"/>
          </a:p>
        </c:txPr>
      </c:legendEntry>
      <c:layout>
        <c:manualLayout>
          <c:xMode val="edge"/>
          <c:yMode val="edge"/>
          <c:x val="0.71337226387371433"/>
          <c:y val="8.1287497599385444E-2"/>
          <c:w val="0.22734456039884965"/>
          <c:h val="0.25890634402407009"/>
        </c:manualLayout>
      </c:layout>
      <c:overlay val="0"/>
      <c:spPr>
        <a:solidFill>
          <a:srgbClr val="FFFFFF"/>
        </a:solidFill>
        <a:ln w="2649">
          <a:solidFill>
            <a:srgbClr val="000000"/>
          </a:solidFill>
          <a:prstDash val="solid"/>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10597">
      <a:solidFill>
        <a:sysClr val="windowText" lastClr="000000"/>
      </a:solidFill>
      <a:prstDash val="solid"/>
    </a:ln>
  </c:spPr>
  <c:txPr>
    <a:bodyPr/>
    <a:lstStyle/>
    <a:p>
      <a:pPr>
        <a:defRPr sz="72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26212-50D2-4035-A5B6-5EB23872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16EA8-509E-4F3F-B181-E7AABC62D86E}">
  <ds:schemaRefs>
    <ds:schemaRef ds:uri="http://schemas.microsoft.com/sharepoint/v3/contenttype/forms"/>
  </ds:schemaRefs>
</ds:datastoreItem>
</file>

<file path=customXml/itemProps3.xml><?xml version="1.0" encoding="utf-8"?>
<ds:datastoreItem xmlns:ds="http://schemas.openxmlformats.org/officeDocument/2006/customXml" ds:itemID="{8B2D0CFC-F1DD-4426-89C3-FC9ACA822EF3}">
  <ds:schemaRefs>
    <ds:schemaRef ds:uri="http://schemas.openxmlformats.org/officeDocument/2006/bibliography"/>
  </ds:schemaRefs>
</ds:datastoreItem>
</file>

<file path=customXml/itemProps4.xml><?xml version="1.0" encoding="utf-8"?>
<ds:datastoreItem xmlns:ds="http://schemas.openxmlformats.org/officeDocument/2006/customXml" ds:itemID="{29AAD8A6-F080-4D79-A487-D4AD0AB73D47}">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purl.org/dc/terms/"/>
    <ds:schemaRef ds:uri="6fa64f9e-af68-49bd-936f-d921ab551ec6"/>
    <ds:schemaRef ds:uri="http://schemas.microsoft.com/office/infopath/2007/PartnerControls"/>
    <ds:schemaRef ds:uri="8d949a7c-f650-44a7-b4f1-f61f2228ff7d"/>
    <ds:schemaRef ds:uri="http://schemas.microsoft.com/office/2006/metadata/properties"/>
  </ds:schemaRefs>
</ds:datastoreItem>
</file>

<file path=customXml/itemProps5.xml><?xml version="1.0" encoding="utf-8"?>
<ds:datastoreItem xmlns:ds="http://schemas.openxmlformats.org/officeDocument/2006/customXml" ds:itemID="{0AA76840-49C1-400B-9017-A061B43A7E1F}">
  <ds:schemaRefs>
    <ds:schemaRef ds:uri="http://schemas.openxmlformats.org/officeDocument/2006/bibliography"/>
  </ds:schemaRefs>
</ds:datastoreItem>
</file>

<file path=customXml/itemProps6.xml><?xml version="1.0" encoding="utf-8"?>
<ds:datastoreItem xmlns:ds="http://schemas.openxmlformats.org/officeDocument/2006/customXml" ds:itemID="{5A21FA94-B928-4060-B221-7C757EA5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17</Pages>
  <Words>6986</Words>
  <Characters>2324</Characters>
  <Application>Microsoft Office Word</Application>
  <DocSecurity>0</DocSecurity>
  <Lines>19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dc:description/>
  <cp:lastModifiedBy>冨本　佳照</cp:lastModifiedBy>
  <cp:revision>22</cp:revision>
  <cp:lastPrinted>2023-05-26T03:03:00Z</cp:lastPrinted>
  <dcterms:created xsi:type="dcterms:W3CDTF">2023-05-30T07:43:00Z</dcterms:created>
  <dcterms:modified xsi:type="dcterms:W3CDTF">2023-09-14T13:32:00Z</dcterms:modified>
</cp:coreProperties>
</file>