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34C" w:rsidRPr="00A64355" w:rsidRDefault="00A64355" w:rsidP="00D5130E">
      <w:pPr>
        <w:jc w:val="center"/>
        <w:rPr>
          <w:rFonts w:asciiTheme="majorEastAsia" w:eastAsiaTheme="majorEastAsia" w:hAnsiTheme="majorEastAsia"/>
          <w:b/>
          <w:sz w:val="22"/>
          <w:szCs w:val="24"/>
        </w:rPr>
      </w:pPr>
      <w:r w:rsidRPr="00A64355">
        <w:rPr>
          <w:rFonts w:asciiTheme="majorEastAsia" w:eastAsiaTheme="majorEastAsia" w:hAnsiTheme="majorEastAsia" w:hint="eastAsia"/>
          <w:b/>
          <w:sz w:val="22"/>
          <w:szCs w:val="24"/>
        </w:rPr>
        <w:t>令和５年度大阪府発達障がい児者支援体制整備検討部会の主な検討内容について</w:t>
      </w:r>
    </w:p>
    <w:p w:rsidR="00A877D3" w:rsidRPr="00E40B84" w:rsidRDefault="00A877D3" w:rsidP="00D5130E">
      <w:pPr>
        <w:jc w:val="center"/>
        <w:rPr>
          <w:rFonts w:asciiTheme="majorEastAsia" w:eastAsiaTheme="majorEastAsia" w:hAnsiTheme="majorEastAsia"/>
          <w:b/>
          <w:sz w:val="24"/>
          <w:szCs w:val="24"/>
        </w:rPr>
      </w:pPr>
    </w:p>
    <w:p w:rsidR="00A64355" w:rsidRDefault="00A64355" w:rsidP="00793261">
      <w:pPr>
        <w:spacing w:line="360" w:lineRule="exact"/>
        <w:rPr>
          <w:rFonts w:ascii="Meiryo UI" w:eastAsia="Meiryo UI" w:hAnsi="Meiryo UI" w:cs="Meiryo UI"/>
          <w:b/>
          <w:sz w:val="24"/>
          <w:szCs w:val="24"/>
        </w:rPr>
      </w:pPr>
    </w:p>
    <w:p w:rsidR="008F734C" w:rsidRPr="007E3A68" w:rsidRDefault="00CA52DB" w:rsidP="00793261">
      <w:pPr>
        <w:spacing w:line="360" w:lineRule="exact"/>
        <w:rPr>
          <w:rFonts w:ascii="Meiryo UI" w:eastAsia="Meiryo UI" w:hAnsi="Meiryo UI" w:cs="Meiryo UI"/>
          <w:b/>
          <w:sz w:val="24"/>
          <w:szCs w:val="24"/>
        </w:rPr>
      </w:pPr>
      <w:r>
        <w:rPr>
          <w:rFonts w:ascii="Meiryo UI" w:eastAsia="Meiryo UI" w:hAnsi="Meiryo UI" w:cs="Meiryo UI" w:hint="eastAsia"/>
          <w:b/>
          <w:sz w:val="24"/>
          <w:szCs w:val="24"/>
        </w:rPr>
        <w:t>（検討項目案）</w:t>
      </w:r>
    </w:p>
    <w:p w:rsidR="005E520F" w:rsidRDefault="005E520F" w:rsidP="00793261">
      <w:pPr>
        <w:spacing w:line="360" w:lineRule="exact"/>
        <w:rPr>
          <w:rFonts w:ascii="Meiryo UI" w:eastAsia="Meiryo UI" w:hAnsi="Meiryo UI" w:cs="Meiryo UI"/>
          <w:sz w:val="24"/>
          <w:szCs w:val="24"/>
        </w:rPr>
      </w:pPr>
    </w:p>
    <w:p w:rsidR="005E520F" w:rsidRPr="000A0BEB" w:rsidRDefault="005E520F" w:rsidP="005E520F">
      <w:pPr>
        <w:spacing w:line="280" w:lineRule="exact"/>
        <w:rPr>
          <w:rFonts w:ascii="Meiryo UI" w:eastAsia="Meiryo UI" w:hAnsi="Meiryo UI" w:cs="Meiryo UI"/>
          <w:sz w:val="22"/>
        </w:rPr>
      </w:pPr>
      <w:r>
        <w:rPr>
          <w:rFonts w:ascii="Meiryo UI" w:eastAsia="Meiryo UI" w:hAnsi="Meiryo UI" w:cs="Meiryo UI" w:hint="eastAsia"/>
          <w:sz w:val="24"/>
          <w:szCs w:val="24"/>
        </w:rPr>
        <w:t>●</w:t>
      </w:r>
      <w:r w:rsidRPr="000A0BEB">
        <w:rPr>
          <w:rFonts w:ascii="Meiryo UI" w:eastAsia="Meiryo UI" w:hAnsi="Meiryo UI" w:cs="Meiryo UI" w:hint="eastAsia"/>
          <w:sz w:val="24"/>
          <w:szCs w:val="24"/>
        </w:rPr>
        <w:t>児童福祉法の改正を踏まえた</w:t>
      </w:r>
      <w:r w:rsidRPr="000A0BEB">
        <w:rPr>
          <w:rFonts w:ascii="Meiryo UI" w:eastAsia="Meiryo UI" w:hAnsi="Meiryo UI" w:cs="Meiryo UI" w:hint="eastAsia"/>
          <w:sz w:val="22"/>
        </w:rPr>
        <w:t>発達支援拠点と児童発達支援センターの連携について</w:t>
      </w:r>
    </w:p>
    <w:p w:rsidR="005E520F" w:rsidRPr="003C0D61" w:rsidRDefault="00BC3CDA" w:rsidP="00BC3CDA">
      <w:pPr>
        <w:spacing w:beforeLines="50" w:before="164" w:line="280" w:lineRule="exact"/>
        <w:ind w:firstLineChars="100" w:firstLine="220"/>
        <w:rPr>
          <w:rFonts w:ascii="Meiryo UI" w:eastAsia="Meiryo UI" w:hAnsi="Meiryo UI" w:cs="Meiryo UI"/>
          <w:sz w:val="22"/>
        </w:rPr>
      </w:pPr>
      <w:r>
        <w:rPr>
          <w:rFonts w:ascii="Meiryo UI" w:eastAsia="Meiryo UI" w:hAnsi="Meiryo UI" w:cs="Meiryo UI" w:hint="eastAsia"/>
          <w:noProof/>
          <w:sz w:val="22"/>
        </w:rPr>
        <mc:AlternateContent>
          <mc:Choice Requires="wps">
            <w:drawing>
              <wp:anchor distT="0" distB="0" distL="114300" distR="114300" simplePos="0" relativeHeight="251661311" behindDoc="0" locked="0" layoutInCell="1" allowOverlap="1">
                <wp:simplePos x="0" y="0"/>
                <wp:positionH relativeFrom="column">
                  <wp:posOffset>72390</wp:posOffset>
                </wp:positionH>
                <wp:positionV relativeFrom="paragraph">
                  <wp:posOffset>114300</wp:posOffset>
                </wp:positionV>
                <wp:extent cx="4352925" cy="5810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352925" cy="581025"/>
                        </a:xfrm>
                        <a:prstGeom prst="bracketPair">
                          <a:avLst>
                            <a:gd name="adj" fmla="val 683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F18D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7pt;margin-top:9pt;width:342.75pt;height:45.75pt;z-index:2516613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" adj="1475" strokecolor="black [3040]"/>
            </w:pict>
          </mc:Fallback>
        </mc:AlternateContent>
      </w:r>
      <w:r w:rsidR="005E520F">
        <w:rPr>
          <w:rFonts w:ascii="Meiryo UI" w:eastAsia="Meiryo UI" w:hAnsi="Meiryo UI" w:cs="Meiryo UI" w:hint="eastAsia"/>
          <w:sz w:val="22"/>
        </w:rPr>
        <w:t>・</w:t>
      </w:r>
      <w:r w:rsidR="005E520F" w:rsidRPr="003C0D61">
        <w:rPr>
          <w:rFonts w:ascii="Meiryo UI" w:eastAsia="Meiryo UI" w:hAnsi="Meiryo UI" w:cs="Meiryo UI" w:hint="eastAsia"/>
          <w:sz w:val="22"/>
        </w:rPr>
        <w:t>発達障がい児支援についての助言</w:t>
      </w:r>
    </w:p>
    <w:p w:rsidR="005E520F" w:rsidRPr="003C0D61" w:rsidRDefault="005E520F" w:rsidP="005E520F">
      <w:pPr>
        <w:spacing w:line="280" w:lineRule="exact"/>
        <w:ind w:firstLineChars="100" w:firstLine="220"/>
        <w:rPr>
          <w:rFonts w:ascii="Meiryo UI" w:eastAsia="Meiryo UI" w:hAnsi="Meiryo UI" w:cs="Meiryo UI"/>
          <w:sz w:val="22"/>
        </w:rPr>
      </w:pPr>
      <w:r>
        <w:rPr>
          <w:rFonts w:ascii="Meiryo UI" w:eastAsia="Meiryo UI" w:hAnsi="Meiryo UI" w:cs="Meiryo UI" w:hint="eastAsia"/>
          <w:sz w:val="22"/>
        </w:rPr>
        <w:t>・</w:t>
      </w:r>
      <w:r w:rsidRPr="003C0D61">
        <w:rPr>
          <w:rFonts w:ascii="Meiryo UI" w:eastAsia="Meiryo UI" w:hAnsi="Meiryo UI" w:cs="Meiryo UI" w:hint="eastAsia"/>
          <w:sz w:val="22"/>
        </w:rPr>
        <w:t>事業所支援における役割分担</w:t>
      </w:r>
    </w:p>
    <w:p w:rsidR="005E520F" w:rsidRDefault="005E520F" w:rsidP="005E520F">
      <w:pPr>
        <w:spacing w:line="280" w:lineRule="exact"/>
        <w:ind w:firstLineChars="100" w:firstLine="220"/>
        <w:rPr>
          <w:rFonts w:ascii="Meiryo UI" w:eastAsia="Meiryo UI" w:hAnsi="Meiryo UI" w:cs="Meiryo UI"/>
          <w:sz w:val="22"/>
        </w:rPr>
      </w:pPr>
      <w:r>
        <w:rPr>
          <w:rFonts w:ascii="Meiryo UI" w:eastAsia="Meiryo UI" w:hAnsi="Meiryo UI" w:cs="Meiryo UI" w:hint="eastAsia"/>
          <w:sz w:val="22"/>
        </w:rPr>
        <w:t>・</w:t>
      </w:r>
      <w:r w:rsidRPr="003C0D61">
        <w:rPr>
          <w:rFonts w:ascii="Meiryo UI" w:eastAsia="Meiryo UI" w:hAnsi="Meiryo UI" w:cs="Meiryo UI" w:hint="eastAsia"/>
          <w:sz w:val="22"/>
        </w:rPr>
        <w:t>発達支援拠点と圏域内の児童発達支援センターとの情報交換の場づくり</w:t>
      </w:r>
    </w:p>
    <w:p w:rsidR="005E520F" w:rsidRPr="005E520F" w:rsidRDefault="005E520F" w:rsidP="00793261">
      <w:pPr>
        <w:spacing w:line="360" w:lineRule="exact"/>
        <w:rPr>
          <w:rFonts w:ascii="Meiryo UI" w:eastAsia="Meiryo UI" w:hAnsi="Meiryo UI" w:cs="Meiryo UI"/>
          <w:sz w:val="24"/>
          <w:szCs w:val="24"/>
        </w:rPr>
      </w:pPr>
    </w:p>
    <w:p w:rsidR="008F734C" w:rsidRDefault="00A877D3" w:rsidP="00BC3CDA">
      <w:pPr>
        <w:spacing w:line="36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8557C1" w:rsidRPr="007E3A68">
        <w:rPr>
          <w:rFonts w:ascii="Meiryo UI" w:eastAsia="Meiryo UI" w:hAnsi="Meiryo UI" w:cs="Meiryo UI" w:hint="eastAsia"/>
          <w:sz w:val="24"/>
          <w:szCs w:val="24"/>
        </w:rPr>
        <w:t xml:space="preserve">　</w:t>
      </w:r>
      <w:r w:rsidR="00B93543" w:rsidRPr="007E3A68">
        <w:rPr>
          <w:rFonts w:ascii="Meiryo UI" w:eastAsia="Meiryo UI" w:hAnsi="Meiryo UI" w:cs="Meiryo UI" w:hint="eastAsia"/>
          <w:sz w:val="24"/>
          <w:szCs w:val="24"/>
        </w:rPr>
        <w:t>「</w:t>
      </w:r>
      <w:r w:rsidR="00FA3D31">
        <w:rPr>
          <w:rFonts w:ascii="Meiryo UI" w:eastAsia="Meiryo UI" w:hAnsi="Meiryo UI" w:cs="Meiryo UI" w:hint="eastAsia"/>
          <w:sz w:val="24"/>
          <w:szCs w:val="24"/>
        </w:rPr>
        <w:t>第６期障がい福祉計画</w:t>
      </w:r>
      <w:r w:rsidR="00B93543" w:rsidRPr="007E3A68">
        <w:rPr>
          <w:rFonts w:ascii="Meiryo UI" w:eastAsia="Meiryo UI" w:hAnsi="Meiryo UI" w:cs="Meiryo UI" w:hint="eastAsia"/>
          <w:sz w:val="24"/>
          <w:szCs w:val="24"/>
        </w:rPr>
        <w:t>」</w:t>
      </w:r>
      <w:r w:rsidR="000A0BEB">
        <w:rPr>
          <w:rFonts w:ascii="Meiryo UI" w:eastAsia="Meiryo UI" w:hAnsi="Meiryo UI" w:cs="Meiryo UI" w:hint="eastAsia"/>
          <w:sz w:val="24"/>
          <w:szCs w:val="24"/>
        </w:rPr>
        <w:t>及び</w:t>
      </w:r>
      <w:r w:rsidR="00FA3D31">
        <w:rPr>
          <w:rFonts w:ascii="Meiryo UI" w:eastAsia="Meiryo UI" w:hAnsi="Meiryo UI" w:cs="Meiryo UI" w:hint="eastAsia"/>
          <w:sz w:val="24"/>
          <w:szCs w:val="24"/>
        </w:rPr>
        <w:t>「第２期障がい児福祉計画」</w:t>
      </w:r>
      <w:r w:rsidR="00372550">
        <w:rPr>
          <w:rFonts w:ascii="Meiryo UI" w:eastAsia="Meiryo UI" w:hAnsi="Meiryo UI" w:cs="Meiryo UI" w:hint="eastAsia"/>
          <w:sz w:val="24"/>
          <w:szCs w:val="24"/>
        </w:rPr>
        <w:t>終了後の発達障がい児者支援について</w:t>
      </w:r>
    </w:p>
    <w:p w:rsidR="00BC3CDA" w:rsidRPr="003C0D61" w:rsidRDefault="007B455C" w:rsidP="00BC3CDA">
      <w:pPr>
        <w:spacing w:beforeLines="50" w:before="164" w:line="280" w:lineRule="exact"/>
        <w:ind w:leftChars="100" w:left="430" w:hangingChars="100" w:hanging="220"/>
        <w:rPr>
          <w:rFonts w:ascii="Meiryo UI" w:eastAsia="Meiryo UI" w:hAnsi="Meiryo UI" w:cs="Meiryo UI"/>
          <w:sz w:val="22"/>
        </w:rPr>
      </w:pPr>
      <w:r>
        <w:rPr>
          <w:rFonts w:ascii="Meiryo UI" w:eastAsia="Meiryo UI" w:hAnsi="Meiryo UI" w:cs="Meiryo UI" w:hint="eastAsia"/>
          <w:noProof/>
          <w:sz w:val="22"/>
        </w:rPr>
        <mc:AlternateContent>
          <mc:Choice Requires="wps">
            <w:drawing>
              <wp:anchor distT="0" distB="0" distL="114300" distR="114300" simplePos="0" relativeHeight="251663359" behindDoc="0" locked="0" layoutInCell="1" allowOverlap="1" wp14:anchorId="69AF78F3" wp14:editId="0BBFE7CF">
                <wp:simplePos x="0" y="0"/>
                <wp:positionH relativeFrom="column">
                  <wp:posOffset>62865</wp:posOffset>
                </wp:positionH>
                <wp:positionV relativeFrom="paragraph">
                  <wp:posOffset>96521</wp:posOffset>
                </wp:positionV>
                <wp:extent cx="5429250" cy="6286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429250" cy="628650"/>
                        </a:xfrm>
                        <a:prstGeom prst="bracketPair">
                          <a:avLst>
                            <a:gd name="adj" fmla="val 6831"/>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EE5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95pt;margin-top:7.6pt;width:427.5pt;height:49.5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" adj="1475"/>
            </w:pict>
          </mc:Fallback>
        </mc:AlternateContent>
      </w:r>
      <w:r w:rsidR="00BC3CDA">
        <w:rPr>
          <w:rFonts w:ascii="Meiryo UI" w:eastAsia="Meiryo UI" w:hAnsi="Meiryo UI" w:cs="Meiryo UI" w:hint="eastAsia"/>
          <w:sz w:val="22"/>
        </w:rPr>
        <w:t>・</w:t>
      </w:r>
      <w:r w:rsidR="00BC3CDA" w:rsidRPr="00BC3CDA">
        <w:rPr>
          <w:rFonts w:ascii="Meiryo UI" w:eastAsia="Meiryo UI" w:hAnsi="Meiryo UI" w:cs="Meiryo UI" w:hint="eastAsia"/>
          <w:sz w:val="22"/>
        </w:rPr>
        <w:t>初診待機解消事業（拠点医療機関と登録医療機関の連携強化、拠点医療機関のアセスメント機能強化）について</w:t>
      </w:r>
    </w:p>
    <w:p w:rsidR="000A0BEB" w:rsidRPr="00515D0D" w:rsidRDefault="00BC3CDA" w:rsidP="00515D0D">
      <w:pPr>
        <w:spacing w:line="280" w:lineRule="exact"/>
        <w:ind w:firstLineChars="100" w:firstLine="220"/>
        <w:rPr>
          <w:rFonts w:ascii="Meiryo UI" w:eastAsia="Meiryo UI" w:hAnsi="Meiryo UI" w:cs="Meiryo UI"/>
          <w:sz w:val="22"/>
        </w:rPr>
      </w:pPr>
      <w:r>
        <w:rPr>
          <w:rFonts w:ascii="Meiryo UI" w:eastAsia="Meiryo UI" w:hAnsi="Meiryo UI" w:cs="Meiryo UI" w:hint="eastAsia"/>
          <w:sz w:val="22"/>
        </w:rPr>
        <w:t>・</w:t>
      </w:r>
      <w:r w:rsidRPr="00BC3CDA">
        <w:rPr>
          <w:rFonts w:ascii="Meiryo UI" w:eastAsia="Meiryo UI" w:hAnsi="Meiryo UI" w:cs="Meiryo UI" w:hint="eastAsia"/>
          <w:sz w:val="22"/>
        </w:rPr>
        <w:t>地域支援力向上事業について</w:t>
      </w:r>
    </w:p>
    <w:p w:rsidR="003C0D61" w:rsidRDefault="003C0D61" w:rsidP="003C0D61">
      <w:pPr>
        <w:spacing w:line="280" w:lineRule="exact"/>
        <w:rPr>
          <w:rFonts w:ascii="Meiryo UI" w:eastAsia="Meiryo UI" w:hAnsi="Meiryo UI" w:cs="Meiryo UI"/>
          <w:sz w:val="22"/>
        </w:rPr>
      </w:pPr>
    </w:p>
    <w:p w:rsidR="00977BBC" w:rsidRPr="007E3A68" w:rsidRDefault="00302C9C" w:rsidP="007E3A68">
      <w:pPr>
        <w:spacing w:line="340" w:lineRule="exact"/>
        <w:rPr>
          <w:rFonts w:ascii="Meiryo UI" w:eastAsia="Meiryo UI" w:hAnsi="Meiryo UI" w:cs="Meiryo UI"/>
          <w:sz w:val="22"/>
        </w:rPr>
      </w:pPr>
      <w:r w:rsidRPr="007E3A68">
        <w:rPr>
          <w:rFonts w:ascii="Meiryo UI" w:eastAsia="Meiryo UI" w:hAnsi="Meiryo UI" w:cs="Meiryo UI" w:hint="eastAsia"/>
          <w:sz w:val="22"/>
        </w:rPr>
        <w:t>〔スケジュール〕</w:t>
      </w:r>
    </w:p>
    <w:tbl>
      <w:tblPr>
        <w:tblStyle w:val="a4"/>
        <w:tblW w:w="8958" w:type="dxa"/>
        <w:tblInd w:w="250" w:type="dxa"/>
        <w:tblLook w:val="04A0" w:firstRow="1" w:lastRow="0" w:firstColumn="1" w:lastColumn="0" w:noHBand="0" w:noVBand="1"/>
      </w:tblPr>
      <w:tblGrid>
        <w:gridCol w:w="1701"/>
        <w:gridCol w:w="1730"/>
        <w:gridCol w:w="5527"/>
      </w:tblGrid>
      <w:tr w:rsidR="00816E88" w:rsidRPr="007E3A68" w:rsidTr="00B420B9">
        <w:trPr>
          <w:trHeight w:val="454"/>
        </w:trPr>
        <w:tc>
          <w:tcPr>
            <w:tcW w:w="1701" w:type="dxa"/>
            <w:shd w:val="clear" w:color="auto" w:fill="B6DDE8" w:themeFill="accent5" w:themeFillTint="66"/>
          </w:tcPr>
          <w:p w:rsidR="00816E88" w:rsidRPr="007E3A68" w:rsidRDefault="00816E88" w:rsidP="007E3A68">
            <w:pPr>
              <w:spacing w:line="340" w:lineRule="exact"/>
              <w:jc w:val="center"/>
              <w:rPr>
                <w:rFonts w:ascii="Meiryo UI" w:eastAsia="Meiryo UI" w:hAnsi="Meiryo UI" w:cs="Meiryo UI"/>
                <w:sz w:val="22"/>
              </w:rPr>
            </w:pPr>
          </w:p>
        </w:tc>
        <w:tc>
          <w:tcPr>
            <w:tcW w:w="1730" w:type="dxa"/>
            <w:shd w:val="clear" w:color="auto" w:fill="B6DDE8" w:themeFill="accent5" w:themeFillTint="66"/>
          </w:tcPr>
          <w:p w:rsidR="00816E88" w:rsidRPr="007E3A68" w:rsidRDefault="00816E88" w:rsidP="007E3A68">
            <w:pPr>
              <w:spacing w:line="340" w:lineRule="exact"/>
              <w:jc w:val="center"/>
              <w:rPr>
                <w:rFonts w:ascii="Meiryo UI" w:eastAsia="Meiryo UI" w:hAnsi="Meiryo UI" w:cs="Meiryo UI"/>
                <w:sz w:val="22"/>
              </w:rPr>
            </w:pPr>
            <w:r w:rsidRPr="007E3A68">
              <w:rPr>
                <w:rFonts w:ascii="Meiryo UI" w:eastAsia="Meiryo UI" w:hAnsi="Meiryo UI" w:cs="Meiryo UI" w:hint="eastAsia"/>
                <w:sz w:val="22"/>
              </w:rPr>
              <w:t>部会等</w:t>
            </w:r>
          </w:p>
        </w:tc>
        <w:tc>
          <w:tcPr>
            <w:tcW w:w="5527" w:type="dxa"/>
            <w:shd w:val="clear" w:color="auto" w:fill="B6DDE8" w:themeFill="accent5" w:themeFillTint="66"/>
          </w:tcPr>
          <w:p w:rsidR="00816E88" w:rsidRPr="007E3A68" w:rsidRDefault="00816E88" w:rsidP="007E3A68">
            <w:pPr>
              <w:spacing w:line="340" w:lineRule="exact"/>
              <w:jc w:val="center"/>
              <w:rPr>
                <w:rFonts w:ascii="Meiryo UI" w:eastAsia="Meiryo UI" w:hAnsi="Meiryo UI" w:cs="Meiryo UI"/>
                <w:sz w:val="22"/>
              </w:rPr>
            </w:pPr>
            <w:r w:rsidRPr="007E3A68">
              <w:rPr>
                <w:rFonts w:ascii="Meiryo UI" w:eastAsia="Meiryo UI" w:hAnsi="Meiryo UI" w:cs="Meiryo UI" w:hint="eastAsia"/>
                <w:sz w:val="22"/>
              </w:rPr>
              <w:t>検討内容</w:t>
            </w:r>
          </w:p>
        </w:tc>
      </w:tr>
      <w:tr w:rsidR="00CA52DB" w:rsidRPr="007E3A68" w:rsidTr="00B420B9">
        <w:trPr>
          <w:trHeight w:val="454"/>
        </w:trPr>
        <w:tc>
          <w:tcPr>
            <w:tcW w:w="1701" w:type="dxa"/>
            <w:vAlign w:val="center"/>
          </w:tcPr>
          <w:p w:rsidR="00CA52DB" w:rsidRDefault="00754B7F" w:rsidP="00754B7F">
            <w:pPr>
              <w:spacing w:line="340" w:lineRule="exact"/>
              <w:rPr>
                <w:rFonts w:ascii="Meiryo UI" w:eastAsia="Meiryo UI" w:hAnsi="Meiryo UI" w:cs="Meiryo UI"/>
                <w:sz w:val="22"/>
              </w:rPr>
            </w:pPr>
            <w:r>
              <w:rPr>
                <w:rFonts w:ascii="Meiryo UI" w:eastAsia="Meiryo UI" w:hAnsi="Meiryo UI" w:cs="Meiryo UI" w:hint="eastAsia"/>
                <w:sz w:val="22"/>
              </w:rPr>
              <w:t>７月</w:t>
            </w:r>
          </w:p>
        </w:tc>
        <w:tc>
          <w:tcPr>
            <w:tcW w:w="1730" w:type="dxa"/>
            <w:vAlign w:val="center"/>
          </w:tcPr>
          <w:p w:rsidR="00CA52DB" w:rsidRDefault="00CA52DB" w:rsidP="00CA52DB">
            <w:pPr>
              <w:spacing w:line="340" w:lineRule="exact"/>
              <w:rPr>
                <w:rFonts w:ascii="Meiryo UI" w:eastAsia="Meiryo UI" w:hAnsi="Meiryo UI" w:cs="Meiryo UI"/>
                <w:sz w:val="22"/>
              </w:rPr>
            </w:pPr>
            <w:r w:rsidRPr="00CA52DB">
              <w:rPr>
                <w:rFonts w:ascii="Meiryo UI" w:eastAsia="Meiryo UI" w:hAnsi="Meiryo UI" w:cs="Meiryo UI" w:hint="eastAsia"/>
                <w:sz w:val="22"/>
              </w:rPr>
              <w:t>庁内推進会議</w:t>
            </w:r>
          </w:p>
          <w:p w:rsidR="00CA52DB" w:rsidRDefault="00CA52DB" w:rsidP="00CA52DB">
            <w:pPr>
              <w:spacing w:line="340" w:lineRule="exact"/>
              <w:rPr>
                <w:rFonts w:ascii="Meiryo UI" w:eastAsia="Meiryo UI" w:hAnsi="Meiryo UI" w:cs="Meiryo UI"/>
                <w:sz w:val="22"/>
              </w:rPr>
            </w:pPr>
            <w:r>
              <w:rPr>
                <w:rFonts w:ascii="Meiryo UI" w:eastAsia="Meiryo UI" w:hAnsi="Meiryo UI" w:cs="Meiryo UI" w:hint="eastAsia"/>
                <w:sz w:val="22"/>
              </w:rPr>
              <w:t>（書面開催）</w:t>
            </w:r>
          </w:p>
        </w:tc>
        <w:tc>
          <w:tcPr>
            <w:tcW w:w="5527" w:type="dxa"/>
            <w:vAlign w:val="center"/>
          </w:tcPr>
          <w:p w:rsidR="00CA52DB" w:rsidRDefault="00CA52DB" w:rsidP="00CA52DB">
            <w:pPr>
              <w:spacing w:line="340" w:lineRule="exact"/>
              <w:rPr>
                <w:rFonts w:ascii="Meiryo UI" w:eastAsia="Meiryo UI" w:hAnsi="Meiryo UI" w:cs="Meiryo UI"/>
                <w:sz w:val="22"/>
              </w:rPr>
            </w:pPr>
            <w:r>
              <w:rPr>
                <w:rFonts w:ascii="Meiryo UI" w:eastAsia="Meiryo UI" w:hAnsi="Meiryo UI" w:cs="Meiryo UI" w:hint="eastAsia"/>
                <w:sz w:val="22"/>
              </w:rPr>
              <w:t>令和５年度の主な検討内容について</w:t>
            </w:r>
          </w:p>
        </w:tc>
      </w:tr>
      <w:tr w:rsidR="00816E88" w:rsidRPr="007E3A68" w:rsidTr="00B420B9">
        <w:trPr>
          <w:trHeight w:val="2463"/>
        </w:trPr>
        <w:tc>
          <w:tcPr>
            <w:tcW w:w="1701" w:type="dxa"/>
            <w:vAlign w:val="center"/>
          </w:tcPr>
          <w:p w:rsidR="00816E88" w:rsidRPr="007E3A68" w:rsidRDefault="00F805D5" w:rsidP="000858A4">
            <w:pPr>
              <w:spacing w:line="340" w:lineRule="exact"/>
              <w:rPr>
                <w:rFonts w:ascii="Meiryo UI" w:eastAsia="Meiryo UI" w:hAnsi="Meiryo UI" w:cs="Meiryo UI"/>
                <w:sz w:val="22"/>
              </w:rPr>
            </w:pPr>
            <w:r>
              <w:rPr>
                <w:rFonts w:ascii="Meiryo UI" w:eastAsia="Meiryo UI" w:hAnsi="Meiryo UI" w:cs="Meiryo UI" w:hint="eastAsia"/>
                <w:sz w:val="22"/>
              </w:rPr>
              <w:t>7</w:t>
            </w:r>
            <w:r w:rsidR="00816E88" w:rsidRPr="007E3A68">
              <w:rPr>
                <w:rFonts w:ascii="Meiryo UI" w:eastAsia="Meiryo UI" w:hAnsi="Meiryo UI" w:cs="Meiryo UI" w:hint="eastAsia"/>
                <w:sz w:val="22"/>
              </w:rPr>
              <w:t>月</w:t>
            </w:r>
            <w:r w:rsidR="00BC6299">
              <w:rPr>
                <w:rFonts w:ascii="Meiryo UI" w:eastAsia="Meiryo UI" w:hAnsi="Meiryo UI" w:cs="Meiryo UI" w:hint="eastAsia"/>
                <w:sz w:val="22"/>
              </w:rPr>
              <w:t>2</w:t>
            </w:r>
            <w:r w:rsidR="00B348D4">
              <w:rPr>
                <w:rFonts w:ascii="Meiryo UI" w:eastAsia="Meiryo UI" w:hAnsi="Meiryo UI" w:cs="Meiryo UI" w:hint="eastAsia"/>
                <w:sz w:val="22"/>
              </w:rPr>
              <w:t>７</w:t>
            </w:r>
            <w:r w:rsidR="0067597E">
              <w:rPr>
                <w:rFonts w:ascii="Meiryo UI" w:eastAsia="Meiryo UI" w:hAnsi="Meiryo UI" w:cs="Meiryo UI" w:hint="eastAsia"/>
                <w:sz w:val="22"/>
              </w:rPr>
              <w:t>日</w:t>
            </w:r>
          </w:p>
        </w:tc>
        <w:tc>
          <w:tcPr>
            <w:tcW w:w="1730" w:type="dxa"/>
            <w:vAlign w:val="center"/>
          </w:tcPr>
          <w:p w:rsidR="00816E88" w:rsidRPr="007E3A68" w:rsidRDefault="00BC6299" w:rsidP="000858A4">
            <w:pPr>
              <w:spacing w:line="340" w:lineRule="exact"/>
              <w:rPr>
                <w:rFonts w:ascii="Meiryo UI" w:eastAsia="Meiryo UI" w:hAnsi="Meiryo UI" w:cs="Meiryo UI"/>
                <w:sz w:val="22"/>
              </w:rPr>
            </w:pPr>
            <w:r>
              <w:rPr>
                <w:rFonts w:ascii="Meiryo UI" w:eastAsia="Meiryo UI" w:hAnsi="Meiryo UI" w:cs="Meiryo UI" w:hint="eastAsia"/>
                <w:sz w:val="22"/>
              </w:rPr>
              <w:t>子どもWG</w:t>
            </w:r>
          </w:p>
        </w:tc>
        <w:tc>
          <w:tcPr>
            <w:tcW w:w="5527" w:type="dxa"/>
          </w:tcPr>
          <w:p w:rsidR="00816E88" w:rsidRDefault="00515D0D" w:rsidP="00BC6299">
            <w:pPr>
              <w:spacing w:line="340" w:lineRule="exact"/>
              <w:rPr>
                <w:rFonts w:ascii="Meiryo UI" w:eastAsia="Meiryo UI" w:hAnsi="Meiryo UI" w:cs="Meiryo UI"/>
                <w:sz w:val="22"/>
              </w:rPr>
            </w:pPr>
            <w:r>
              <w:rPr>
                <w:rFonts w:ascii="Meiryo UI" w:eastAsia="Meiryo UI" w:hAnsi="Meiryo UI" w:cs="Meiryo UI" w:hint="eastAsia"/>
                <w:sz w:val="22"/>
              </w:rPr>
              <w:t>◆</w:t>
            </w:r>
            <w:r w:rsidR="00BC6299" w:rsidRPr="00BC6299">
              <w:rPr>
                <w:rFonts w:ascii="Meiryo UI" w:eastAsia="Meiryo UI" w:hAnsi="Meiryo UI" w:cs="Meiryo UI" w:hint="eastAsia"/>
                <w:sz w:val="22"/>
              </w:rPr>
              <w:t>発達支援拠点と児童発達支援センターの連携について</w:t>
            </w:r>
          </w:p>
          <w:p w:rsidR="00BC6299" w:rsidRDefault="00515D0D" w:rsidP="00B420B9">
            <w:pPr>
              <w:spacing w:line="340" w:lineRule="exact"/>
              <w:ind w:left="220" w:hangingChars="100" w:hanging="220"/>
              <w:rPr>
                <w:rFonts w:ascii="Meiryo UI" w:eastAsia="Meiryo UI" w:hAnsi="Meiryo UI" w:cs="Meiryo UI"/>
                <w:sz w:val="22"/>
              </w:rPr>
            </w:pPr>
            <w:r>
              <w:rPr>
                <w:rFonts w:ascii="Meiryo UI" w:eastAsia="Meiryo UI" w:hAnsi="Meiryo UI" w:cs="Meiryo UI" w:hint="eastAsia"/>
                <w:sz w:val="22"/>
              </w:rPr>
              <w:t>◆</w:t>
            </w:r>
            <w:r w:rsidR="000858A4">
              <w:rPr>
                <w:rFonts w:ascii="Meiryo UI" w:eastAsia="Meiryo UI" w:hAnsi="Meiryo UI" w:cs="Meiryo UI" w:hint="eastAsia"/>
                <w:sz w:val="22"/>
              </w:rPr>
              <w:t>初診待機解消事業（拠点医療機関と登録医療機関の連携強化、拠点医療機関のアセスメント機能強化）について</w:t>
            </w:r>
          </w:p>
          <w:p w:rsidR="00515D0D" w:rsidRDefault="00515D0D" w:rsidP="00BC6299">
            <w:pPr>
              <w:spacing w:line="340" w:lineRule="exact"/>
              <w:rPr>
                <w:rFonts w:ascii="Meiryo UI" w:eastAsia="Meiryo UI" w:hAnsi="Meiryo UI" w:cs="Meiryo UI"/>
                <w:sz w:val="22"/>
              </w:rPr>
            </w:pPr>
            <w:r>
              <w:rPr>
                <w:rFonts w:ascii="Meiryo UI" w:eastAsia="Meiryo UI" w:hAnsi="Meiryo UI" w:cs="Meiryo UI" w:hint="eastAsia"/>
                <w:sz w:val="22"/>
              </w:rPr>
              <w:t xml:space="preserve">　・ヒアリング内容の報告</w:t>
            </w:r>
          </w:p>
          <w:p w:rsidR="00515D0D" w:rsidRPr="00515D0D" w:rsidRDefault="005A1131" w:rsidP="006945DF">
            <w:pPr>
              <w:spacing w:line="340" w:lineRule="exact"/>
              <w:ind w:left="220" w:hangingChars="100" w:hanging="220"/>
              <w:rPr>
                <w:rFonts w:ascii="Meiryo UI" w:eastAsia="Meiryo UI" w:hAnsi="Meiryo UI" w:cs="Meiryo UI"/>
                <w:sz w:val="22"/>
              </w:rPr>
            </w:pPr>
            <w:r>
              <w:rPr>
                <w:rFonts w:ascii="Meiryo UI" w:eastAsia="Meiryo UI" w:hAnsi="Meiryo UI" w:cs="Meiryo UI" w:hint="eastAsia"/>
                <w:sz w:val="22"/>
              </w:rPr>
              <w:t xml:space="preserve">　・アセスメント機能強化事業の報告と今後</w:t>
            </w:r>
            <w:r w:rsidR="006945DF">
              <w:rPr>
                <w:rFonts w:ascii="Meiryo UI" w:eastAsia="Meiryo UI" w:hAnsi="Meiryo UI" w:cs="Meiryo UI" w:hint="eastAsia"/>
                <w:sz w:val="22"/>
              </w:rPr>
              <w:t>の事業</w:t>
            </w:r>
            <w:r>
              <w:rPr>
                <w:rFonts w:ascii="Meiryo UI" w:eastAsia="Meiryo UI" w:hAnsi="Meiryo UI" w:cs="Meiryo UI" w:hint="eastAsia"/>
                <w:sz w:val="22"/>
              </w:rPr>
              <w:t>展開について</w:t>
            </w:r>
          </w:p>
        </w:tc>
      </w:tr>
      <w:tr w:rsidR="00816E88" w:rsidRPr="007E3A68" w:rsidTr="00B420B9">
        <w:trPr>
          <w:trHeight w:val="1832"/>
        </w:trPr>
        <w:tc>
          <w:tcPr>
            <w:tcW w:w="1701" w:type="dxa"/>
            <w:vAlign w:val="center"/>
          </w:tcPr>
          <w:p w:rsidR="00816E88" w:rsidRPr="007E3A68" w:rsidRDefault="00816E88" w:rsidP="00754B7F">
            <w:pPr>
              <w:spacing w:line="340" w:lineRule="exact"/>
              <w:rPr>
                <w:rFonts w:ascii="Meiryo UI" w:eastAsia="Meiryo UI" w:hAnsi="Meiryo UI" w:cs="Meiryo UI"/>
                <w:sz w:val="22"/>
              </w:rPr>
            </w:pPr>
            <w:r w:rsidRPr="007E3A68">
              <w:rPr>
                <w:rFonts w:ascii="Meiryo UI" w:eastAsia="Meiryo UI" w:hAnsi="Meiryo UI" w:cs="Meiryo UI" w:hint="eastAsia"/>
                <w:sz w:val="22"/>
              </w:rPr>
              <w:t>8月</w:t>
            </w:r>
            <w:r w:rsidR="00754B7F">
              <w:rPr>
                <w:rFonts w:ascii="Meiryo UI" w:eastAsia="Meiryo UI" w:hAnsi="Meiryo UI" w:cs="Meiryo UI" w:hint="eastAsia"/>
                <w:sz w:val="22"/>
              </w:rPr>
              <w:t>３０日</w:t>
            </w:r>
          </w:p>
        </w:tc>
        <w:tc>
          <w:tcPr>
            <w:tcW w:w="1730" w:type="dxa"/>
            <w:vAlign w:val="center"/>
          </w:tcPr>
          <w:p w:rsidR="00567D5C" w:rsidRPr="007E3A68" w:rsidRDefault="00816E88" w:rsidP="000858A4">
            <w:pPr>
              <w:spacing w:line="340" w:lineRule="exact"/>
              <w:rPr>
                <w:rFonts w:ascii="Meiryo UI" w:eastAsia="Meiryo UI" w:hAnsi="Meiryo UI" w:cs="Meiryo UI"/>
                <w:sz w:val="22"/>
              </w:rPr>
            </w:pPr>
            <w:r w:rsidRPr="007E3A68">
              <w:rPr>
                <w:rFonts w:ascii="Meiryo UI" w:eastAsia="Meiryo UI" w:hAnsi="Meiryo UI" w:cs="Meiryo UI" w:hint="eastAsia"/>
                <w:sz w:val="22"/>
              </w:rPr>
              <w:t>成人ＷＧ</w:t>
            </w:r>
          </w:p>
        </w:tc>
        <w:tc>
          <w:tcPr>
            <w:tcW w:w="5527" w:type="dxa"/>
            <w:vAlign w:val="center"/>
          </w:tcPr>
          <w:p w:rsidR="005A1131" w:rsidRDefault="00515D0D" w:rsidP="00B420B9">
            <w:pPr>
              <w:spacing w:line="340" w:lineRule="exact"/>
              <w:ind w:left="220" w:hangingChars="100" w:hanging="220"/>
              <w:rPr>
                <w:rFonts w:ascii="Meiryo UI" w:eastAsia="Meiryo UI" w:hAnsi="Meiryo UI" w:cs="Meiryo UI" w:hint="eastAsia"/>
                <w:sz w:val="22"/>
              </w:rPr>
            </w:pPr>
            <w:r>
              <w:rPr>
                <w:rFonts w:ascii="Meiryo UI" w:eastAsia="Meiryo UI" w:hAnsi="Meiryo UI" w:cs="Meiryo UI" w:hint="eastAsia"/>
                <w:sz w:val="22"/>
              </w:rPr>
              <w:t>◆</w:t>
            </w:r>
            <w:r w:rsidR="000858A4" w:rsidRPr="000858A4">
              <w:rPr>
                <w:rFonts w:ascii="Meiryo UI" w:eastAsia="Meiryo UI" w:hAnsi="Meiryo UI" w:cs="Meiryo UI" w:hint="eastAsia"/>
                <w:sz w:val="22"/>
              </w:rPr>
              <w:t>初診待機解消事業（拠点医療機関と登録医療機関の連携強化）について</w:t>
            </w:r>
            <w:bookmarkStart w:id="0" w:name="_GoBack"/>
            <w:bookmarkEnd w:id="0"/>
          </w:p>
          <w:p w:rsidR="00BC6299" w:rsidRDefault="00515D0D" w:rsidP="00BC6299">
            <w:pPr>
              <w:spacing w:line="340" w:lineRule="exact"/>
              <w:rPr>
                <w:rFonts w:ascii="Meiryo UI" w:eastAsia="Meiryo UI" w:hAnsi="Meiryo UI" w:cs="Meiryo UI"/>
                <w:sz w:val="22"/>
              </w:rPr>
            </w:pPr>
            <w:r>
              <w:rPr>
                <w:rFonts w:ascii="Meiryo UI" w:eastAsia="Meiryo UI" w:hAnsi="Meiryo UI" w:cs="Meiryo UI" w:hint="eastAsia"/>
                <w:sz w:val="22"/>
              </w:rPr>
              <w:t>◆</w:t>
            </w:r>
            <w:r w:rsidR="000A6A8F">
              <w:rPr>
                <w:rFonts w:ascii="Meiryo UI" w:eastAsia="Meiryo UI" w:hAnsi="Meiryo UI" w:cs="Meiryo UI" w:hint="eastAsia"/>
                <w:sz w:val="22"/>
              </w:rPr>
              <w:t>発達障がい者</w:t>
            </w:r>
            <w:r w:rsidR="000858A4">
              <w:rPr>
                <w:rFonts w:ascii="Meiryo UI" w:eastAsia="Meiryo UI" w:hAnsi="Meiryo UI" w:cs="Meiryo UI" w:hint="eastAsia"/>
                <w:sz w:val="22"/>
              </w:rPr>
              <w:t>地域支援力向上事業について</w:t>
            </w:r>
          </w:p>
          <w:p w:rsidR="00515D0D" w:rsidRDefault="00515D0D" w:rsidP="00BC6299">
            <w:pPr>
              <w:spacing w:line="340" w:lineRule="exact"/>
              <w:rPr>
                <w:rFonts w:ascii="Meiryo UI" w:eastAsia="Meiryo UI" w:hAnsi="Meiryo UI" w:cs="Meiryo UI"/>
                <w:sz w:val="22"/>
              </w:rPr>
            </w:pPr>
            <w:r>
              <w:rPr>
                <w:rFonts w:ascii="Meiryo UI" w:eastAsia="Meiryo UI" w:hAnsi="Meiryo UI" w:cs="Meiryo UI" w:hint="eastAsia"/>
                <w:sz w:val="22"/>
              </w:rPr>
              <w:t xml:space="preserve">　・アクト</w:t>
            </w:r>
            <w:r w:rsidR="00B83BAC">
              <w:rPr>
                <w:rFonts w:ascii="Meiryo UI" w:eastAsia="Meiryo UI" w:hAnsi="Meiryo UI" w:cs="Meiryo UI" w:hint="eastAsia"/>
                <w:sz w:val="22"/>
              </w:rPr>
              <w:t>おおさか</w:t>
            </w:r>
            <w:r>
              <w:rPr>
                <w:rFonts w:ascii="Meiryo UI" w:eastAsia="Meiryo UI" w:hAnsi="Meiryo UI" w:cs="Meiryo UI" w:hint="eastAsia"/>
                <w:sz w:val="22"/>
              </w:rPr>
              <w:t>からの事業報告</w:t>
            </w:r>
          </w:p>
          <w:p w:rsidR="00515D0D" w:rsidRPr="00515D0D" w:rsidRDefault="00515D0D" w:rsidP="00BC6299">
            <w:pPr>
              <w:spacing w:line="340" w:lineRule="exact"/>
              <w:rPr>
                <w:rFonts w:ascii="Meiryo UI" w:eastAsia="Meiryo UI" w:hAnsi="Meiryo UI" w:cs="Meiryo UI"/>
                <w:sz w:val="22"/>
              </w:rPr>
            </w:pPr>
            <w:r>
              <w:rPr>
                <w:rFonts w:ascii="Meiryo UI" w:eastAsia="Meiryo UI" w:hAnsi="Meiryo UI" w:cs="Meiryo UI" w:hint="eastAsia"/>
                <w:sz w:val="22"/>
              </w:rPr>
              <w:t xml:space="preserve">　・今後取り入れるべき</w:t>
            </w:r>
            <w:r w:rsidR="006C1CE1">
              <w:rPr>
                <w:rFonts w:ascii="Meiryo UI" w:eastAsia="Meiryo UI" w:hAnsi="Meiryo UI" w:cs="Meiryo UI" w:hint="eastAsia"/>
                <w:sz w:val="22"/>
              </w:rPr>
              <w:t>事項</w:t>
            </w:r>
            <w:r>
              <w:rPr>
                <w:rFonts w:ascii="Meiryo UI" w:eastAsia="Meiryo UI" w:hAnsi="Meiryo UI" w:cs="Meiryo UI" w:hint="eastAsia"/>
                <w:sz w:val="22"/>
              </w:rPr>
              <w:t>等</w:t>
            </w:r>
          </w:p>
        </w:tc>
      </w:tr>
      <w:tr w:rsidR="00816E88" w:rsidRPr="007E3A68" w:rsidTr="00B420B9">
        <w:trPr>
          <w:trHeight w:val="696"/>
        </w:trPr>
        <w:tc>
          <w:tcPr>
            <w:tcW w:w="1701" w:type="dxa"/>
            <w:vAlign w:val="center"/>
          </w:tcPr>
          <w:p w:rsidR="00816E88" w:rsidRPr="007E3A68" w:rsidRDefault="00BC6299" w:rsidP="000858A4">
            <w:pPr>
              <w:spacing w:line="340" w:lineRule="exact"/>
              <w:rPr>
                <w:rFonts w:ascii="Meiryo UI" w:eastAsia="Meiryo UI" w:hAnsi="Meiryo UI" w:cs="Meiryo UI"/>
                <w:sz w:val="22"/>
              </w:rPr>
            </w:pPr>
            <w:r>
              <w:rPr>
                <w:rFonts w:ascii="Meiryo UI" w:eastAsia="Meiryo UI" w:hAnsi="Meiryo UI" w:cs="Meiryo UI" w:hint="eastAsia"/>
                <w:sz w:val="22"/>
              </w:rPr>
              <w:t>９月頃</w:t>
            </w:r>
          </w:p>
        </w:tc>
        <w:tc>
          <w:tcPr>
            <w:tcW w:w="1730" w:type="dxa"/>
            <w:vAlign w:val="center"/>
          </w:tcPr>
          <w:p w:rsidR="00816E88" w:rsidRPr="007E3A68" w:rsidRDefault="00816E88" w:rsidP="000858A4">
            <w:pPr>
              <w:spacing w:line="340" w:lineRule="exact"/>
              <w:rPr>
                <w:rFonts w:ascii="Meiryo UI" w:eastAsia="Meiryo UI" w:hAnsi="Meiryo UI" w:cs="Meiryo UI"/>
                <w:sz w:val="22"/>
              </w:rPr>
            </w:pPr>
            <w:r w:rsidRPr="007E3A68">
              <w:rPr>
                <w:rFonts w:ascii="Meiryo UI" w:eastAsia="Meiryo UI" w:hAnsi="Meiryo UI" w:cs="Meiryo UI" w:hint="eastAsia"/>
                <w:sz w:val="22"/>
              </w:rPr>
              <w:t>部会</w:t>
            </w:r>
          </w:p>
        </w:tc>
        <w:tc>
          <w:tcPr>
            <w:tcW w:w="5527" w:type="dxa"/>
          </w:tcPr>
          <w:p w:rsidR="00BC6299" w:rsidRDefault="00B420B9" w:rsidP="007A3C58">
            <w:pPr>
              <w:spacing w:line="340" w:lineRule="exact"/>
              <w:rPr>
                <w:rFonts w:ascii="Meiryo UI" w:eastAsia="Meiryo UI" w:hAnsi="Meiryo UI" w:cs="Meiryo UI"/>
                <w:sz w:val="22"/>
              </w:rPr>
            </w:pPr>
            <w:r>
              <w:rPr>
                <w:rFonts w:ascii="Meiryo UI" w:eastAsia="Meiryo UI" w:hAnsi="Meiryo UI" w:cs="Meiryo UI" w:hint="eastAsia"/>
                <w:sz w:val="22"/>
              </w:rPr>
              <w:t>◆</w:t>
            </w:r>
            <w:r w:rsidR="00BC6299" w:rsidRPr="00BC6299">
              <w:rPr>
                <w:rFonts w:ascii="Meiryo UI" w:eastAsia="Meiryo UI" w:hAnsi="Meiryo UI" w:cs="Meiryo UI" w:hint="eastAsia"/>
                <w:sz w:val="22"/>
              </w:rPr>
              <w:t>発達支援拠点と児童発達支援センターの連携について</w:t>
            </w:r>
          </w:p>
          <w:p w:rsidR="004B16F8" w:rsidRPr="007E3A68" w:rsidRDefault="00B420B9" w:rsidP="007A3C58">
            <w:pPr>
              <w:spacing w:line="340" w:lineRule="exact"/>
              <w:rPr>
                <w:rFonts w:ascii="Meiryo UI" w:eastAsia="Meiryo UI" w:hAnsi="Meiryo UI" w:cs="Meiryo UI"/>
                <w:sz w:val="22"/>
              </w:rPr>
            </w:pPr>
            <w:r>
              <w:rPr>
                <w:rFonts w:ascii="Meiryo UI" w:eastAsia="Meiryo UI" w:hAnsi="Meiryo UI" w:cs="Meiryo UI" w:hint="eastAsia"/>
                <w:sz w:val="22"/>
              </w:rPr>
              <w:t>◆WGでの議論を踏まえた</w:t>
            </w:r>
            <w:r w:rsidR="00BF70A9">
              <w:rPr>
                <w:rFonts w:ascii="Meiryo UI" w:eastAsia="Meiryo UI" w:hAnsi="Meiryo UI" w:cs="Meiryo UI" w:hint="eastAsia"/>
                <w:sz w:val="22"/>
              </w:rPr>
              <w:t>令和６年度の取組について</w:t>
            </w:r>
          </w:p>
        </w:tc>
      </w:tr>
      <w:tr w:rsidR="00BF70A9" w:rsidRPr="007E3A68" w:rsidTr="00B420B9">
        <w:trPr>
          <w:trHeight w:val="706"/>
        </w:trPr>
        <w:tc>
          <w:tcPr>
            <w:tcW w:w="1701" w:type="dxa"/>
            <w:vAlign w:val="center"/>
          </w:tcPr>
          <w:p w:rsidR="00BF70A9" w:rsidRDefault="00BF70A9" w:rsidP="000858A4">
            <w:pPr>
              <w:spacing w:line="340" w:lineRule="exact"/>
              <w:rPr>
                <w:rFonts w:ascii="Meiryo UI" w:eastAsia="Meiryo UI" w:hAnsi="Meiryo UI" w:cs="Meiryo UI"/>
                <w:sz w:val="22"/>
              </w:rPr>
            </w:pPr>
            <w:r>
              <w:rPr>
                <w:rFonts w:ascii="Meiryo UI" w:eastAsia="Meiryo UI" w:hAnsi="Meiryo UI" w:cs="Meiryo UI" w:hint="eastAsia"/>
                <w:sz w:val="22"/>
              </w:rPr>
              <w:t>２月頃</w:t>
            </w:r>
          </w:p>
        </w:tc>
        <w:tc>
          <w:tcPr>
            <w:tcW w:w="1730" w:type="dxa"/>
            <w:vAlign w:val="center"/>
          </w:tcPr>
          <w:p w:rsidR="00BF70A9" w:rsidRPr="007E3A68" w:rsidRDefault="00BF70A9" w:rsidP="000858A4">
            <w:pPr>
              <w:spacing w:line="340" w:lineRule="exact"/>
              <w:rPr>
                <w:rFonts w:ascii="Meiryo UI" w:eastAsia="Meiryo UI" w:hAnsi="Meiryo UI" w:cs="Meiryo UI"/>
                <w:sz w:val="22"/>
              </w:rPr>
            </w:pPr>
            <w:r>
              <w:rPr>
                <w:rFonts w:ascii="Meiryo UI" w:eastAsia="Meiryo UI" w:hAnsi="Meiryo UI" w:cs="Meiryo UI" w:hint="eastAsia"/>
                <w:sz w:val="22"/>
              </w:rPr>
              <w:t>部会</w:t>
            </w:r>
          </w:p>
        </w:tc>
        <w:tc>
          <w:tcPr>
            <w:tcW w:w="5527" w:type="dxa"/>
          </w:tcPr>
          <w:p w:rsidR="00BF70A9" w:rsidRDefault="007F3497" w:rsidP="003E0AD1">
            <w:pPr>
              <w:spacing w:line="340" w:lineRule="exact"/>
              <w:ind w:left="220" w:hangingChars="100" w:hanging="220"/>
              <w:rPr>
                <w:rFonts w:ascii="Meiryo UI" w:eastAsia="Meiryo UI" w:hAnsi="Meiryo UI" w:cs="Meiryo UI"/>
                <w:sz w:val="22"/>
              </w:rPr>
            </w:pPr>
            <w:r>
              <w:rPr>
                <w:rFonts w:ascii="Meiryo UI" w:eastAsia="Meiryo UI" w:hAnsi="Meiryo UI" w:cs="Meiryo UI" w:hint="eastAsia"/>
                <w:sz w:val="22"/>
              </w:rPr>
              <w:t>◆</w:t>
            </w:r>
            <w:r w:rsidR="00BF70A9" w:rsidRPr="00BF70A9">
              <w:rPr>
                <w:rFonts w:ascii="Meiryo UI" w:eastAsia="Meiryo UI" w:hAnsi="Meiryo UI" w:cs="Meiryo UI" w:hint="eastAsia"/>
                <w:sz w:val="22"/>
              </w:rPr>
              <w:t>「第６期障が</w:t>
            </w:r>
            <w:r w:rsidR="00F15A20">
              <w:rPr>
                <w:rFonts w:ascii="Meiryo UI" w:eastAsia="Meiryo UI" w:hAnsi="Meiryo UI" w:cs="Meiryo UI" w:hint="eastAsia"/>
                <w:sz w:val="22"/>
              </w:rPr>
              <w:t>い福祉計画」及び「第２期障がい児福祉計画」に基づく府の取組状況</w:t>
            </w:r>
            <w:r w:rsidR="00BF70A9" w:rsidRPr="00BF70A9">
              <w:rPr>
                <w:rFonts w:ascii="Meiryo UI" w:eastAsia="Meiryo UI" w:hAnsi="Meiryo UI" w:cs="Meiryo UI" w:hint="eastAsia"/>
                <w:sz w:val="22"/>
              </w:rPr>
              <w:t>について</w:t>
            </w:r>
          </w:p>
          <w:p w:rsidR="007F3497" w:rsidRPr="007F3497" w:rsidRDefault="007F3497" w:rsidP="007A3C58">
            <w:pPr>
              <w:spacing w:line="340" w:lineRule="exact"/>
              <w:rPr>
                <w:rFonts w:ascii="Meiryo UI" w:eastAsia="Meiryo UI" w:hAnsi="Meiryo UI" w:cs="Meiryo UI"/>
                <w:sz w:val="22"/>
              </w:rPr>
            </w:pPr>
            <w:r>
              <w:rPr>
                <w:rFonts w:ascii="Meiryo UI" w:eastAsia="Meiryo UI" w:hAnsi="Meiryo UI" w:cs="Meiryo UI" w:hint="eastAsia"/>
                <w:sz w:val="22"/>
              </w:rPr>
              <w:t>◆市町村の取組状況について</w:t>
            </w:r>
          </w:p>
        </w:tc>
      </w:tr>
    </w:tbl>
    <w:p w:rsidR="00E40B84" w:rsidRPr="007909A8" w:rsidRDefault="007E3A68" w:rsidP="007E3A68">
      <w:pPr>
        <w:widowControl/>
        <w:spacing w:line="340" w:lineRule="exact"/>
        <w:jc w:val="left"/>
        <w:rPr>
          <w:rFonts w:ascii="Meiryo UI" w:eastAsia="Meiryo UI" w:hAnsi="Meiryo UI" w:cs="Meiryo UI"/>
          <w:sz w:val="20"/>
          <w:szCs w:val="20"/>
        </w:rPr>
      </w:pPr>
      <w:r w:rsidRPr="007909A8">
        <w:rPr>
          <w:rFonts w:ascii="Meiryo UI" w:eastAsia="Meiryo UI" w:hAnsi="Meiryo UI" w:cs="Meiryo UI" w:hint="eastAsia"/>
          <w:sz w:val="20"/>
          <w:szCs w:val="20"/>
        </w:rPr>
        <w:t>※</w:t>
      </w:r>
      <w:r w:rsidR="00975716" w:rsidRPr="007909A8">
        <w:rPr>
          <w:rFonts w:ascii="Meiryo UI" w:eastAsia="Meiryo UI" w:hAnsi="Meiryo UI" w:cs="Meiryo UI" w:hint="eastAsia"/>
          <w:sz w:val="20"/>
          <w:szCs w:val="20"/>
        </w:rPr>
        <w:t xml:space="preserve">　</w:t>
      </w:r>
      <w:r w:rsidR="00BC6299">
        <w:rPr>
          <w:rFonts w:ascii="Meiryo UI" w:eastAsia="Meiryo UI" w:hAnsi="Meiryo UI" w:cs="Meiryo UI" w:hint="eastAsia"/>
          <w:sz w:val="20"/>
          <w:szCs w:val="20"/>
        </w:rPr>
        <w:t>部会の</w:t>
      </w:r>
      <w:r w:rsidRPr="007909A8">
        <w:rPr>
          <w:rFonts w:ascii="Meiryo UI" w:eastAsia="Meiryo UI" w:hAnsi="Meiryo UI" w:cs="Meiryo UI" w:hint="eastAsia"/>
          <w:sz w:val="20"/>
          <w:szCs w:val="20"/>
        </w:rPr>
        <w:t>日程は目安です。</w:t>
      </w:r>
    </w:p>
    <w:sectPr w:rsidR="00E40B84" w:rsidRPr="007909A8" w:rsidSect="00BC3CDA">
      <w:pgSz w:w="11906" w:h="16838"/>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AD1" w:rsidRDefault="003E0AD1" w:rsidP="00982230">
      <w:r>
        <w:separator/>
      </w:r>
    </w:p>
  </w:endnote>
  <w:endnote w:type="continuationSeparator" w:id="0">
    <w:p w:rsidR="003E0AD1" w:rsidRDefault="003E0AD1" w:rsidP="0098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AD1" w:rsidRDefault="003E0AD1" w:rsidP="00982230">
      <w:r>
        <w:separator/>
      </w:r>
    </w:p>
  </w:footnote>
  <w:footnote w:type="continuationSeparator" w:id="0">
    <w:p w:rsidR="003E0AD1" w:rsidRDefault="003E0AD1" w:rsidP="00982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6AF"/>
    <w:multiLevelType w:val="hybridMultilevel"/>
    <w:tmpl w:val="C912314E"/>
    <w:lvl w:ilvl="0" w:tplc="2D9E5A9C">
      <w:start w:val="1"/>
      <w:numFmt w:val="decimalEnclosedCircle"/>
      <w:lvlText w:val="%1"/>
      <w:lvlJc w:val="left"/>
      <w:pPr>
        <w:ind w:left="570" w:hanging="360"/>
      </w:pPr>
      <w:rPr>
        <w:rFonts w:hint="eastAsia"/>
      </w:rPr>
    </w:lvl>
    <w:lvl w:ilvl="1" w:tplc="DD441590">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507663"/>
    <w:multiLevelType w:val="hybridMultilevel"/>
    <w:tmpl w:val="FD928E60"/>
    <w:lvl w:ilvl="0" w:tplc="1F1CD55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8EC78DB"/>
    <w:multiLevelType w:val="hybridMultilevel"/>
    <w:tmpl w:val="87E4B558"/>
    <w:lvl w:ilvl="0" w:tplc="2D9E5A9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E0214A"/>
    <w:multiLevelType w:val="hybridMultilevel"/>
    <w:tmpl w:val="3496B2F6"/>
    <w:lvl w:ilvl="0" w:tplc="B210A8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9F22ED"/>
    <w:multiLevelType w:val="hybridMultilevel"/>
    <w:tmpl w:val="28021C02"/>
    <w:lvl w:ilvl="0" w:tplc="B210A8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516EDC"/>
    <w:multiLevelType w:val="hybridMultilevel"/>
    <w:tmpl w:val="EF308402"/>
    <w:lvl w:ilvl="0" w:tplc="A588E2E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376EF6"/>
    <w:multiLevelType w:val="hybridMultilevel"/>
    <w:tmpl w:val="1E76DD98"/>
    <w:lvl w:ilvl="0" w:tplc="B2805504">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5A2146"/>
    <w:multiLevelType w:val="hybridMultilevel"/>
    <w:tmpl w:val="2AA45404"/>
    <w:lvl w:ilvl="0" w:tplc="2C1CA3C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20324C"/>
    <w:multiLevelType w:val="hybridMultilevel"/>
    <w:tmpl w:val="75B2CFC2"/>
    <w:lvl w:ilvl="0" w:tplc="B210A8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D90A2E"/>
    <w:multiLevelType w:val="hybridMultilevel"/>
    <w:tmpl w:val="8814FDB6"/>
    <w:lvl w:ilvl="0" w:tplc="DD441590">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4D1DCF"/>
    <w:multiLevelType w:val="hybridMultilevel"/>
    <w:tmpl w:val="044415A6"/>
    <w:lvl w:ilvl="0" w:tplc="2C366D14">
      <w:start w:val="1"/>
      <w:numFmt w:val="decimalEnclosedCircle"/>
      <w:lvlText w:val="%1"/>
      <w:lvlJc w:val="left"/>
      <w:pPr>
        <w:ind w:left="360" w:hanging="360"/>
      </w:pPr>
      <w:rPr>
        <w:rFonts w:hint="eastAsia"/>
      </w:rPr>
    </w:lvl>
    <w:lvl w:ilvl="1" w:tplc="F81C0D16">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213340"/>
    <w:multiLevelType w:val="hybridMultilevel"/>
    <w:tmpl w:val="323EBA6A"/>
    <w:lvl w:ilvl="0" w:tplc="B7B401C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3AA4E49"/>
    <w:multiLevelType w:val="hybridMultilevel"/>
    <w:tmpl w:val="747E83E0"/>
    <w:lvl w:ilvl="0" w:tplc="C12AEAAE">
      <w:start w:val="1"/>
      <w:numFmt w:val="bullet"/>
      <w:lvlText w:val="○"/>
      <w:lvlJc w:val="left"/>
      <w:pPr>
        <w:ind w:left="420" w:hanging="420"/>
      </w:pPr>
      <w:rPr>
        <w:rFonts w:ascii="ＭＳ 明朝" w:eastAsia="ＭＳ 明朝" w:hAnsi="ＭＳ 明朝" w:cstheme="minorBidi" w:hint="eastAsia"/>
        <w:lang w:val="en-US"/>
      </w:rPr>
    </w:lvl>
    <w:lvl w:ilvl="1" w:tplc="4AAE5686">
      <w:start w:val="2"/>
      <w:numFmt w:val="bullet"/>
      <w:lvlText w:val="※"/>
      <w:lvlJc w:val="left"/>
      <w:pPr>
        <w:ind w:left="780" w:hanging="360"/>
      </w:pPr>
      <w:rPr>
        <w:rFonts w:ascii="HGSｺﾞｼｯｸM" w:eastAsia="HGSｺﾞｼｯｸM"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7E5CC9"/>
    <w:multiLevelType w:val="hybridMultilevel"/>
    <w:tmpl w:val="0C5CAB32"/>
    <w:lvl w:ilvl="0" w:tplc="B210A8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C5514B"/>
    <w:multiLevelType w:val="hybridMultilevel"/>
    <w:tmpl w:val="885E1E6C"/>
    <w:lvl w:ilvl="0" w:tplc="04090001">
      <w:start w:val="1"/>
      <w:numFmt w:val="bullet"/>
      <w:lvlText w:val=""/>
      <w:lvlJc w:val="left"/>
      <w:pPr>
        <w:ind w:left="420" w:hanging="420"/>
      </w:pPr>
      <w:rPr>
        <w:rFonts w:ascii="Wingdings" w:hAnsi="Wingdings" w:hint="default"/>
      </w:rPr>
    </w:lvl>
    <w:lvl w:ilvl="1" w:tplc="903A7386">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7"/>
  </w:num>
  <w:num w:numId="4">
    <w:abstractNumId w:val="5"/>
  </w:num>
  <w:num w:numId="5">
    <w:abstractNumId w:val="10"/>
  </w:num>
  <w:num w:numId="6">
    <w:abstractNumId w:val="4"/>
  </w:num>
  <w:num w:numId="7">
    <w:abstractNumId w:val="14"/>
  </w:num>
  <w:num w:numId="8">
    <w:abstractNumId w:val="12"/>
  </w:num>
  <w:num w:numId="9">
    <w:abstractNumId w:val="8"/>
  </w:num>
  <w:num w:numId="10">
    <w:abstractNumId w:val="9"/>
  </w:num>
  <w:num w:numId="11">
    <w:abstractNumId w:val="13"/>
  </w:num>
  <w:num w:numId="12">
    <w:abstractNumId w:val="3"/>
  </w:num>
  <w:num w:numId="13">
    <w:abstractNumId w:val="1"/>
  </w:num>
  <w:num w:numId="14">
    <w:abstractNumId w:val="6"/>
  </w:num>
  <w:num w:numId="15">
    <w:abstractNumId w:val="6"/>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34C"/>
    <w:rsid w:val="00000509"/>
    <w:rsid w:val="00036025"/>
    <w:rsid w:val="00040ABE"/>
    <w:rsid w:val="00074DDE"/>
    <w:rsid w:val="000858A4"/>
    <w:rsid w:val="000A0BEB"/>
    <w:rsid w:val="000A1B0A"/>
    <w:rsid w:val="000A6A8F"/>
    <w:rsid w:val="000B622F"/>
    <w:rsid w:val="000D2D93"/>
    <w:rsid w:val="000D4FD7"/>
    <w:rsid w:val="000E564A"/>
    <w:rsid w:val="000E728D"/>
    <w:rsid w:val="000F686E"/>
    <w:rsid w:val="00114A02"/>
    <w:rsid w:val="00117774"/>
    <w:rsid w:val="001438A8"/>
    <w:rsid w:val="0014614E"/>
    <w:rsid w:val="0015515E"/>
    <w:rsid w:val="00185A4F"/>
    <w:rsid w:val="001F1ACB"/>
    <w:rsid w:val="00223D5F"/>
    <w:rsid w:val="002315CA"/>
    <w:rsid w:val="00284955"/>
    <w:rsid w:val="002871FE"/>
    <w:rsid w:val="002F1F16"/>
    <w:rsid w:val="00302C9C"/>
    <w:rsid w:val="003135E2"/>
    <w:rsid w:val="003529F4"/>
    <w:rsid w:val="00353827"/>
    <w:rsid w:val="00372550"/>
    <w:rsid w:val="0039297A"/>
    <w:rsid w:val="003935C2"/>
    <w:rsid w:val="003A0030"/>
    <w:rsid w:val="003C0D61"/>
    <w:rsid w:val="003E0AD1"/>
    <w:rsid w:val="00432454"/>
    <w:rsid w:val="004B0300"/>
    <w:rsid w:val="004B16F8"/>
    <w:rsid w:val="004B1A65"/>
    <w:rsid w:val="004C59BF"/>
    <w:rsid w:val="004D4646"/>
    <w:rsid w:val="00500802"/>
    <w:rsid w:val="00515D0D"/>
    <w:rsid w:val="00555C53"/>
    <w:rsid w:val="00567D5C"/>
    <w:rsid w:val="005A1131"/>
    <w:rsid w:val="005D349B"/>
    <w:rsid w:val="005E520F"/>
    <w:rsid w:val="00602CCB"/>
    <w:rsid w:val="0067597E"/>
    <w:rsid w:val="006945DF"/>
    <w:rsid w:val="006C1CE1"/>
    <w:rsid w:val="006C4A64"/>
    <w:rsid w:val="006C5959"/>
    <w:rsid w:val="0071682D"/>
    <w:rsid w:val="007537E6"/>
    <w:rsid w:val="00754B7F"/>
    <w:rsid w:val="00763E61"/>
    <w:rsid w:val="007813F2"/>
    <w:rsid w:val="00787775"/>
    <w:rsid w:val="007909A8"/>
    <w:rsid w:val="00793261"/>
    <w:rsid w:val="007A3C58"/>
    <w:rsid w:val="007B0B99"/>
    <w:rsid w:val="007B455C"/>
    <w:rsid w:val="007E3A68"/>
    <w:rsid w:val="007F3497"/>
    <w:rsid w:val="00816E88"/>
    <w:rsid w:val="008557C1"/>
    <w:rsid w:val="00871F1D"/>
    <w:rsid w:val="008A3EFB"/>
    <w:rsid w:val="008F734C"/>
    <w:rsid w:val="00917C3C"/>
    <w:rsid w:val="00946C7D"/>
    <w:rsid w:val="00975716"/>
    <w:rsid w:val="00977BBC"/>
    <w:rsid w:val="00982230"/>
    <w:rsid w:val="00992736"/>
    <w:rsid w:val="009C0E8E"/>
    <w:rsid w:val="009D059E"/>
    <w:rsid w:val="009D7106"/>
    <w:rsid w:val="00A353C8"/>
    <w:rsid w:val="00A64355"/>
    <w:rsid w:val="00A737DB"/>
    <w:rsid w:val="00A877D3"/>
    <w:rsid w:val="00AB1098"/>
    <w:rsid w:val="00AB6F75"/>
    <w:rsid w:val="00AC12FD"/>
    <w:rsid w:val="00AF4270"/>
    <w:rsid w:val="00B11994"/>
    <w:rsid w:val="00B348D4"/>
    <w:rsid w:val="00B420B9"/>
    <w:rsid w:val="00B45BC7"/>
    <w:rsid w:val="00B80F0B"/>
    <w:rsid w:val="00B83BAC"/>
    <w:rsid w:val="00B84A8E"/>
    <w:rsid w:val="00B86038"/>
    <w:rsid w:val="00B87533"/>
    <w:rsid w:val="00B92273"/>
    <w:rsid w:val="00B93543"/>
    <w:rsid w:val="00B950F1"/>
    <w:rsid w:val="00BC3CDA"/>
    <w:rsid w:val="00BC5FFF"/>
    <w:rsid w:val="00BC6299"/>
    <w:rsid w:val="00BD7972"/>
    <w:rsid w:val="00BF70A9"/>
    <w:rsid w:val="00C0688C"/>
    <w:rsid w:val="00C24065"/>
    <w:rsid w:val="00C31BAA"/>
    <w:rsid w:val="00C472C3"/>
    <w:rsid w:val="00C7566B"/>
    <w:rsid w:val="00C87DD4"/>
    <w:rsid w:val="00CA52DB"/>
    <w:rsid w:val="00CD715D"/>
    <w:rsid w:val="00CE4C69"/>
    <w:rsid w:val="00CE5C77"/>
    <w:rsid w:val="00D27851"/>
    <w:rsid w:val="00D5130E"/>
    <w:rsid w:val="00D71B4D"/>
    <w:rsid w:val="00DC0B63"/>
    <w:rsid w:val="00DE13CB"/>
    <w:rsid w:val="00E10844"/>
    <w:rsid w:val="00E22798"/>
    <w:rsid w:val="00E24E3A"/>
    <w:rsid w:val="00E3119C"/>
    <w:rsid w:val="00E40B84"/>
    <w:rsid w:val="00EC1B7A"/>
    <w:rsid w:val="00F15A20"/>
    <w:rsid w:val="00F70A81"/>
    <w:rsid w:val="00F736B4"/>
    <w:rsid w:val="00F805D5"/>
    <w:rsid w:val="00FA3D31"/>
    <w:rsid w:val="00FA43C5"/>
    <w:rsid w:val="00FD1577"/>
    <w:rsid w:val="00FF7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7339EAF"/>
  <w15:docId w15:val="{22EE8D45-C24E-40B9-BC75-97332131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34C"/>
    <w:pPr>
      <w:ind w:leftChars="400" w:left="840"/>
    </w:pPr>
  </w:style>
  <w:style w:type="table" w:styleId="a4">
    <w:name w:val="Table Grid"/>
    <w:basedOn w:val="a1"/>
    <w:uiPriority w:val="59"/>
    <w:rsid w:val="00BD7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82230"/>
    <w:pPr>
      <w:tabs>
        <w:tab w:val="center" w:pos="4252"/>
        <w:tab w:val="right" w:pos="8504"/>
      </w:tabs>
      <w:snapToGrid w:val="0"/>
    </w:pPr>
  </w:style>
  <w:style w:type="character" w:customStyle="1" w:styleId="a6">
    <w:name w:val="ヘッダー (文字)"/>
    <w:basedOn w:val="a0"/>
    <w:link w:val="a5"/>
    <w:uiPriority w:val="99"/>
    <w:rsid w:val="00982230"/>
  </w:style>
  <w:style w:type="paragraph" w:styleId="a7">
    <w:name w:val="footer"/>
    <w:basedOn w:val="a"/>
    <w:link w:val="a8"/>
    <w:uiPriority w:val="99"/>
    <w:unhideWhenUsed/>
    <w:rsid w:val="00982230"/>
    <w:pPr>
      <w:tabs>
        <w:tab w:val="center" w:pos="4252"/>
        <w:tab w:val="right" w:pos="8504"/>
      </w:tabs>
      <w:snapToGrid w:val="0"/>
    </w:pPr>
  </w:style>
  <w:style w:type="character" w:customStyle="1" w:styleId="a8">
    <w:name w:val="フッター (文字)"/>
    <w:basedOn w:val="a0"/>
    <w:link w:val="a7"/>
    <w:uiPriority w:val="99"/>
    <w:rsid w:val="00982230"/>
  </w:style>
  <w:style w:type="paragraph" w:styleId="a9">
    <w:name w:val="Balloon Text"/>
    <w:basedOn w:val="a"/>
    <w:link w:val="aa"/>
    <w:uiPriority w:val="99"/>
    <w:semiHidden/>
    <w:unhideWhenUsed/>
    <w:rsid w:val="002849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4955"/>
    <w:rPr>
      <w:rFonts w:asciiTheme="majorHAnsi" w:eastAsiaTheme="majorEastAsia" w:hAnsiTheme="majorHAnsi" w:cstheme="majorBidi"/>
      <w:sz w:val="18"/>
      <w:szCs w:val="18"/>
    </w:rPr>
  </w:style>
  <w:style w:type="paragraph" w:styleId="Web">
    <w:name w:val="Normal (Web)"/>
    <w:basedOn w:val="a"/>
    <w:uiPriority w:val="99"/>
    <w:semiHidden/>
    <w:unhideWhenUsed/>
    <w:rsid w:val="002871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751">
      <w:bodyDiv w:val="1"/>
      <w:marLeft w:val="0"/>
      <w:marRight w:val="0"/>
      <w:marTop w:val="0"/>
      <w:marBottom w:val="0"/>
      <w:divBdr>
        <w:top w:val="none" w:sz="0" w:space="0" w:color="auto"/>
        <w:left w:val="none" w:sz="0" w:space="0" w:color="auto"/>
        <w:bottom w:val="none" w:sz="0" w:space="0" w:color="auto"/>
        <w:right w:val="none" w:sz="0" w:space="0" w:color="auto"/>
      </w:divBdr>
    </w:div>
    <w:div w:id="170224644">
      <w:bodyDiv w:val="1"/>
      <w:marLeft w:val="0"/>
      <w:marRight w:val="0"/>
      <w:marTop w:val="0"/>
      <w:marBottom w:val="0"/>
      <w:divBdr>
        <w:top w:val="none" w:sz="0" w:space="0" w:color="auto"/>
        <w:left w:val="none" w:sz="0" w:space="0" w:color="auto"/>
        <w:bottom w:val="none" w:sz="0" w:space="0" w:color="auto"/>
        <w:right w:val="none" w:sz="0" w:space="0" w:color="auto"/>
      </w:divBdr>
    </w:div>
    <w:div w:id="68297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1B7B8-85C3-49ED-BEE4-D564A063E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越後　絵里加</cp:lastModifiedBy>
  <cp:revision>15</cp:revision>
  <cp:lastPrinted>2018-07-17T06:39:00Z</cp:lastPrinted>
  <dcterms:created xsi:type="dcterms:W3CDTF">2023-07-10T12:02:00Z</dcterms:created>
  <dcterms:modified xsi:type="dcterms:W3CDTF">2023-07-26T08:30:00Z</dcterms:modified>
</cp:coreProperties>
</file>