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9E7" w14:textId="77777777" w:rsidR="00BD3365" w:rsidRDefault="00117316">
      <w:pPr>
        <w:spacing w:line="380" w:lineRule="exact"/>
        <w:rPr>
          <w:rFonts w:ascii="ＭＳ ゴシック" w:eastAsia="ＭＳ ゴシック" w:hAnsi="ＭＳ ゴシック"/>
        </w:rPr>
      </w:pPr>
      <w:r>
        <w:rPr>
          <w:rFonts w:ascii="ＭＳ ゴシック" w:eastAsia="ＭＳ ゴシック" w:hAnsi="ＭＳ ゴシック" w:hint="eastAsia"/>
        </w:rPr>
        <w:t>１　対象事業の概要</w:t>
      </w:r>
    </w:p>
    <w:p w14:paraId="17292226" w14:textId="77777777" w:rsidR="00BD3365" w:rsidRDefault="00BD3365">
      <w:pPr>
        <w:spacing w:line="380" w:lineRule="exact"/>
        <w:rPr>
          <w:rFonts w:ascii="ＭＳ ゴシック" w:eastAsia="ＭＳ ゴシック" w:hAnsi="ＭＳ ゴシック"/>
          <w:color w:val="FF0000"/>
          <w:sz w:val="32"/>
          <w:szCs w:val="32"/>
        </w:rPr>
      </w:pPr>
    </w:p>
    <w:p w14:paraId="200FCFC4" w14:textId="77777777" w:rsidR="00BD3365" w:rsidRDefault="00117316">
      <w:pPr>
        <w:spacing w:line="360" w:lineRule="auto"/>
        <w:rPr>
          <w:rFonts w:ascii="ＭＳ ゴシック" w:eastAsia="ＭＳ ゴシック" w:hAnsi="ＭＳ ゴシック"/>
        </w:rPr>
      </w:pPr>
      <w:r>
        <w:rPr>
          <w:rFonts w:ascii="ＭＳ ゴシック" w:eastAsia="ＭＳ ゴシック" w:hAnsi="ＭＳ ゴシック" w:hint="eastAsia"/>
        </w:rPr>
        <w:t>1-1　関西国際空港の概要</w:t>
      </w:r>
    </w:p>
    <w:p w14:paraId="19A26261" w14:textId="77777777" w:rsidR="00BD3365" w:rsidRDefault="00117316">
      <w:pPr>
        <w:spacing w:line="360" w:lineRule="auto"/>
        <w:ind w:leftChars="248" w:left="565" w:firstLineChars="124" w:firstLine="283"/>
      </w:pPr>
      <w:r>
        <w:rPr>
          <w:rFonts w:hint="eastAsia"/>
        </w:rPr>
        <w:t>関西国際空港は、大阪湾南東部 泉州沖約５キロメートルの海上に位置している。昭和62年１月に工事に着工し、平成６年９月に開港した。平成11年７月に２期工事に着工し、平成19年８月にＢ滑走路がオープンした。</w:t>
      </w:r>
    </w:p>
    <w:p w14:paraId="05A4E45B" w14:textId="77777777" w:rsidR="00BD3365" w:rsidRDefault="00117316">
      <w:pPr>
        <w:spacing w:line="360" w:lineRule="auto"/>
        <w:ind w:leftChars="248" w:left="565" w:firstLineChars="124" w:firstLine="283"/>
      </w:pPr>
      <w:r>
        <w:rPr>
          <w:rFonts w:hint="eastAsia"/>
        </w:rPr>
        <w:t>関西国際空港の概要を表1-1に、位置を図1-1に、主要施設の配置を図1-2に示す。</w:t>
      </w:r>
    </w:p>
    <w:p w14:paraId="21D9249E" w14:textId="77777777" w:rsidR="00BD3365" w:rsidRPr="002A1A29" w:rsidRDefault="00BD3365">
      <w:pPr>
        <w:spacing w:line="240" w:lineRule="exact"/>
        <w:ind w:leftChars="248" w:left="565" w:firstLineChars="124" w:firstLine="283"/>
      </w:pPr>
    </w:p>
    <w:p w14:paraId="225E85A9" w14:textId="77777777" w:rsidR="00BD3365" w:rsidRDefault="00117316">
      <w:pPr>
        <w:spacing w:line="360" w:lineRule="auto"/>
        <w:ind w:left="2"/>
        <w:jc w:val="center"/>
        <w:rPr>
          <w:rFonts w:ascii="ＭＳ ゴシック" w:eastAsia="ＭＳ ゴシック" w:hAnsi="ＭＳ ゴシック"/>
        </w:rPr>
      </w:pPr>
      <w:r>
        <w:rPr>
          <w:rFonts w:ascii="ＭＳ ゴシック" w:eastAsia="ＭＳ ゴシック" w:hAnsi="ＭＳ ゴシック" w:hint="eastAsia"/>
        </w:rPr>
        <w:t>表1-1　関西国際空港の概要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3260"/>
      </w:tblGrid>
      <w:tr w:rsidR="00BD3365" w14:paraId="09344C3B" w14:textId="77777777">
        <w:trPr>
          <w:trHeight w:val="497"/>
        </w:trPr>
        <w:tc>
          <w:tcPr>
            <w:tcW w:w="1984" w:type="dxa"/>
            <w:shd w:val="clear" w:color="auto" w:fill="auto"/>
            <w:vAlign w:val="center"/>
          </w:tcPr>
          <w:p w14:paraId="1F3A6A15" w14:textId="77777777" w:rsidR="00BD3365" w:rsidRDefault="00BD3365">
            <w:pPr>
              <w:spacing w:beforeLines="50" w:before="120" w:line="240" w:lineRule="auto"/>
            </w:pPr>
          </w:p>
        </w:tc>
        <w:tc>
          <w:tcPr>
            <w:tcW w:w="2977" w:type="dxa"/>
            <w:shd w:val="clear" w:color="auto" w:fill="auto"/>
            <w:vAlign w:val="center"/>
          </w:tcPr>
          <w:p w14:paraId="1F045842" w14:textId="77777777" w:rsidR="00BD3365" w:rsidRDefault="00117316">
            <w:pPr>
              <w:spacing w:beforeLines="50" w:before="120" w:line="240" w:lineRule="auto"/>
              <w:jc w:val="center"/>
            </w:pPr>
            <w:r>
              <w:rPr>
                <w:rFonts w:hint="eastAsia"/>
              </w:rPr>
              <w:t>１期</w:t>
            </w:r>
          </w:p>
        </w:tc>
        <w:tc>
          <w:tcPr>
            <w:tcW w:w="3260" w:type="dxa"/>
            <w:shd w:val="clear" w:color="auto" w:fill="auto"/>
            <w:vAlign w:val="center"/>
          </w:tcPr>
          <w:p w14:paraId="04BAB166" w14:textId="77777777" w:rsidR="00BD3365" w:rsidRDefault="00117316">
            <w:pPr>
              <w:spacing w:beforeLines="50" w:before="120" w:line="240" w:lineRule="auto"/>
              <w:jc w:val="center"/>
            </w:pPr>
            <w:r>
              <w:rPr>
                <w:rFonts w:hint="eastAsia"/>
              </w:rPr>
              <w:t>２期</w:t>
            </w:r>
          </w:p>
        </w:tc>
      </w:tr>
      <w:tr w:rsidR="00BD3365" w14:paraId="51385803" w14:textId="77777777">
        <w:trPr>
          <w:trHeight w:val="562"/>
        </w:trPr>
        <w:tc>
          <w:tcPr>
            <w:tcW w:w="1984" w:type="dxa"/>
            <w:shd w:val="clear" w:color="auto" w:fill="auto"/>
            <w:vAlign w:val="center"/>
          </w:tcPr>
          <w:p w14:paraId="365D336C" w14:textId="77777777" w:rsidR="00BD3365" w:rsidRDefault="00117316">
            <w:pPr>
              <w:spacing w:beforeLines="50" w:before="120" w:line="240" w:lineRule="auto"/>
            </w:pPr>
            <w:r>
              <w:rPr>
                <w:rFonts w:hint="eastAsia"/>
              </w:rPr>
              <w:t>空港島面積</w:t>
            </w:r>
          </w:p>
        </w:tc>
        <w:tc>
          <w:tcPr>
            <w:tcW w:w="2977" w:type="dxa"/>
            <w:shd w:val="clear" w:color="auto" w:fill="auto"/>
            <w:vAlign w:val="center"/>
          </w:tcPr>
          <w:p w14:paraId="308A94B8" w14:textId="77777777" w:rsidR="00BD3365" w:rsidRDefault="00117316">
            <w:pPr>
              <w:spacing w:beforeLines="50" w:before="120" w:line="240" w:lineRule="auto"/>
            </w:pPr>
            <w:r>
              <w:rPr>
                <w:rFonts w:hint="eastAsia"/>
              </w:rPr>
              <w:t>約510ha</w:t>
            </w:r>
          </w:p>
        </w:tc>
        <w:tc>
          <w:tcPr>
            <w:tcW w:w="3260" w:type="dxa"/>
            <w:shd w:val="clear" w:color="auto" w:fill="auto"/>
            <w:vAlign w:val="center"/>
          </w:tcPr>
          <w:p w14:paraId="4F78328E" w14:textId="77777777" w:rsidR="00BD3365" w:rsidRDefault="00117316">
            <w:pPr>
              <w:spacing w:beforeLines="50" w:before="120" w:line="240" w:lineRule="auto"/>
            </w:pPr>
            <w:r>
              <w:rPr>
                <w:rFonts w:hint="eastAsia"/>
              </w:rPr>
              <w:t>約545ha(うち竣功済約525ha)</w:t>
            </w:r>
          </w:p>
        </w:tc>
      </w:tr>
      <w:tr w:rsidR="00BD3365" w14:paraId="1A6CC9EF" w14:textId="77777777">
        <w:tc>
          <w:tcPr>
            <w:tcW w:w="1984" w:type="dxa"/>
            <w:shd w:val="clear" w:color="auto" w:fill="auto"/>
            <w:vAlign w:val="center"/>
          </w:tcPr>
          <w:p w14:paraId="7995508A" w14:textId="77777777" w:rsidR="00BD3365" w:rsidRDefault="00117316">
            <w:pPr>
              <w:spacing w:beforeLines="50" w:before="120" w:line="240" w:lineRule="auto"/>
            </w:pPr>
            <w:r>
              <w:rPr>
                <w:rFonts w:hint="eastAsia"/>
              </w:rPr>
              <w:t>滑走路</w:t>
            </w:r>
          </w:p>
        </w:tc>
        <w:tc>
          <w:tcPr>
            <w:tcW w:w="2977" w:type="dxa"/>
            <w:shd w:val="clear" w:color="auto" w:fill="auto"/>
            <w:vAlign w:val="center"/>
          </w:tcPr>
          <w:p w14:paraId="703FBC16" w14:textId="77777777" w:rsidR="00BD3365" w:rsidRDefault="00117316">
            <w:pPr>
              <w:spacing w:beforeLines="50" w:before="120" w:line="240" w:lineRule="auto"/>
            </w:pPr>
            <w:r>
              <w:rPr>
                <w:rFonts w:hint="eastAsia"/>
              </w:rPr>
              <w:t>Ａ(第１)滑走路</w:t>
            </w:r>
          </w:p>
          <w:p w14:paraId="581F7EDE" w14:textId="77777777" w:rsidR="00BD3365" w:rsidRDefault="00117316">
            <w:pPr>
              <w:spacing w:beforeLines="50" w:before="120" w:line="240" w:lineRule="auto"/>
            </w:pPr>
            <w:r>
              <w:rPr>
                <w:rFonts w:hint="eastAsia"/>
              </w:rPr>
              <w:t>長さ 3,500ｍ、幅 60ｍ</w:t>
            </w:r>
          </w:p>
        </w:tc>
        <w:tc>
          <w:tcPr>
            <w:tcW w:w="3260" w:type="dxa"/>
            <w:shd w:val="clear" w:color="auto" w:fill="auto"/>
            <w:vAlign w:val="center"/>
          </w:tcPr>
          <w:p w14:paraId="4B52F39F" w14:textId="77777777" w:rsidR="00BD3365" w:rsidRDefault="00117316">
            <w:pPr>
              <w:spacing w:beforeLines="50" w:before="120" w:line="240" w:lineRule="auto"/>
            </w:pPr>
            <w:r>
              <w:rPr>
                <w:rFonts w:hint="eastAsia"/>
              </w:rPr>
              <w:t>Ｂ(第２)滑走路</w:t>
            </w:r>
          </w:p>
          <w:p w14:paraId="485906F5" w14:textId="77777777" w:rsidR="00BD3365" w:rsidRDefault="00117316">
            <w:pPr>
              <w:spacing w:beforeLines="50" w:before="120" w:line="240" w:lineRule="auto"/>
            </w:pPr>
            <w:r>
              <w:rPr>
                <w:rFonts w:hint="eastAsia"/>
              </w:rPr>
              <w:t>長さ 4,000ｍ、幅 60ｍ</w:t>
            </w:r>
          </w:p>
        </w:tc>
      </w:tr>
      <w:tr w:rsidR="00BD3365" w14:paraId="238C13D5" w14:textId="77777777">
        <w:trPr>
          <w:trHeight w:val="582"/>
        </w:trPr>
        <w:tc>
          <w:tcPr>
            <w:tcW w:w="1984" w:type="dxa"/>
            <w:shd w:val="clear" w:color="auto" w:fill="auto"/>
            <w:vAlign w:val="center"/>
          </w:tcPr>
          <w:p w14:paraId="5A8BA300" w14:textId="77777777" w:rsidR="00BD3365" w:rsidRDefault="00117316">
            <w:pPr>
              <w:spacing w:beforeLines="50" w:before="120" w:line="240" w:lineRule="auto"/>
            </w:pPr>
            <w:r>
              <w:rPr>
                <w:rFonts w:hint="eastAsia"/>
              </w:rPr>
              <w:t>空港連絡橋</w:t>
            </w:r>
          </w:p>
        </w:tc>
        <w:tc>
          <w:tcPr>
            <w:tcW w:w="6237" w:type="dxa"/>
            <w:gridSpan w:val="2"/>
            <w:shd w:val="clear" w:color="auto" w:fill="auto"/>
            <w:vAlign w:val="center"/>
          </w:tcPr>
          <w:p w14:paraId="39F91449" w14:textId="16E1A3DE" w:rsidR="00BD3365" w:rsidRDefault="00117316">
            <w:pPr>
              <w:spacing w:beforeLines="50" w:before="120" w:line="240" w:lineRule="auto"/>
            </w:pPr>
            <w:r>
              <w:rPr>
                <w:rFonts w:hint="eastAsia"/>
              </w:rPr>
              <w:t>道路・鉄道</w:t>
            </w:r>
            <w:r w:rsidR="004E3021">
              <w:rPr>
                <w:rFonts w:hint="eastAsia"/>
              </w:rPr>
              <w:t>併</w:t>
            </w:r>
            <w:r>
              <w:rPr>
                <w:rFonts w:hint="eastAsia"/>
              </w:rPr>
              <w:t>用橋　長さ 3,750ｍ</w:t>
            </w:r>
          </w:p>
        </w:tc>
      </w:tr>
    </w:tbl>
    <w:p w14:paraId="4FE187A7" w14:textId="77777777" w:rsidR="00BD3365" w:rsidRDefault="00BD3365">
      <w:pPr>
        <w:rPr>
          <w:rFonts w:ascii="ＭＳ ゴシック" w:eastAsia="ＭＳ ゴシック" w:hAnsi="ＭＳ ゴシック"/>
        </w:rPr>
      </w:pPr>
    </w:p>
    <w:p w14:paraId="1A1DF121" w14:textId="65B71497" w:rsidR="00BD3365" w:rsidRDefault="00FE48FF">
      <w:pPr>
        <w:spacing w:line="360" w:lineRule="auto"/>
        <w:ind w:leftChars="248" w:left="565" w:firstLineChars="124" w:firstLine="273"/>
      </w:pPr>
      <w:r>
        <w:rPr>
          <w:noProof/>
        </w:rPr>
        <w:drawing>
          <wp:inline distT="0" distB="0" distL="0" distR="0" wp14:anchorId="49511D22" wp14:editId="150E6EA3">
            <wp:extent cx="5549900" cy="4561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4561205"/>
                    </a:xfrm>
                    <a:prstGeom prst="rect">
                      <a:avLst/>
                    </a:prstGeom>
                    <a:noFill/>
                    <a:ln>
                      <a:noFill/>
                    </a:ln>
                  </pic:spPr>
                </pic:pic>
              </a:graphicData>
            </a:graphic>
          </wp:inline>
        </w:drawing>
      </w:r>
    </w:p>
    <w:p w14:paraId="09B84234"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図1-1　関西国際空港の位置</w:t>
      </w:r>
    </w:p>
    <w:p w14:paraId="7CD075BE" w14:textId="15574025" w:rsidR="00BD3365" w:rsidRDefault="00117316">
      <w:pPr>
        <w:rPr>
          <w:rFonts w:ascii="ＭＳ ゴシック" w:eastAsia="ＭＳ ゴシック" w:hAnsi="ＭＳ ゴシック"/>
        </w:rPr>
      </w:pPr>
      <w:r>
        <w:rPr>
          <w:rFonts w:ascii="ＭＳ ゴシック" w:eastAsia="ＭＳ ゴシック" w:hAnsi="ＭＳ ゴシック"/>
        </w:rPr>
        <w:br w:type="page"/>
      </w:r>
      <w:r w:rsidR="00FE48FF">
        <w:rPr>
          <w:rFonts w:ascii="ＭＳ ゴシック" w:eastAsia="ＭＳ ゴシック" w:hAnsi="ＭＳ ゴシック"/>
          <w:noProof/>
        </w:rPr>
        <w:lastRenderedPageBreak/>
        <w:drawing>
          <wp:inline distT="0" distB="0" distL="0" distR="0" wp14:anchorId="47D786E1" wp14:editId="17438BCF">
            <wp:extent cx="5943600" cy="2955925"/>
            <wp:effectExtent l="0" t="0" r="0" b="0"/>
            <wp:docPr id="2" name="図 2" descr="空港施設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空港施設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55925"/>
                    </a:xfrm>
                    <a:prstGeom prst="rect">
                      <a:avLst/>
                    </a:prstGeom>
                    <a:noFill/>
                    <a:ln>
                      <a:noFill/>
                    </a:ln>
                  </pic:spPr>
                </pic:pic>
              </a:graphicData>
            </a:graphic>
          </wp:inline>
        </w:drawing>
      </w:r>
    </w:p>
    <w:p w14:paraId="6441E458" w14:textId="77777777" w:rsidR="00BD3365" w:rsidRDefault="00BD3365">
      <w:pPr>
        <w:rPr>
          <w:rFonts w:ascii="ＭＳ ゴシック" w:eastAsia="ＭＳ ゴシック" w:hAnsi="ＭＳ ゴシック"/>
        </w:rPr>
      </w:pPr>
    </w:p>
    <w:p w14:paraId="4EE1FA94" w14:textId="16082B6D" w:rsidR="00BD3365" w:rsidRDefault="00FE48FF">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325E444D" wp14:editId="347C0CEA">
            <wp:extent cx="4678045" cy="18821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622" t="5881" r="9711" b="6149"/>
                    <a:stretch>
                      <a:fillRect/>
                    </a:stretch>
                  </pic:blipFill>
                  <pic:spPr bwMode="auto">
                    <a:xfrm>
                      <a:off x="0" y="0"/>
                      <a:ext cx="4678045" cy="1882140"/>
                    </a:xfrm>
                    <a:prstGeom prst="rect">
                      <a:avLst/>
                    </a:prstGeom>
                    <a:noFill/>
                    <a:ln>
                      <a:noFill/>
                    </a:ln>
                    <a:effectLst/>
                  </pic:spPr>
                </pic:pic>
              </a:graphicData>
            </a:graphic>
          </wp:inline>
        </w:drawing>
      </w:r>
    </w:p>
    <w:p w14:paraId="4E56EE36" w14:textId="77777777" w:rsidR="00BD3365" w:rsidRDefault="00BD3365">
      <w:pPr>
        <w:rPr>
          <w:rFonts w:ascii="ＭＳ ゴシック" w:eastAsia="ＭＳ ゴシック" w:hAnsi="ＭＳ ゴシック"/>
        </w:rPr>
      </w:pPr>
    </w:p>
    <w:p w14:paraId="77FD5D6A"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図1-2　関西国際空港の主要施設の配置</w:t>
      </w:r>
    </w:p>
    <w:p w14:paraId="4DF59681" w14:textId="77777777" w:rsidR="00BD3365" w:rsidRDefault="00BD3365">
      <w:pPr>
        <w:rPr>
          <w:rFonts w:ascii="ＭＳ ゴシック" w:eastAsia="ＭＳ ゴシック" w:hAnsi="ＭＳ ゴシック"/>
        </w:rPr>
      </w:pPr>
    </w:p>
    <w:p w14:paraId="619BBB63" w14:textId="77777777" w:rsidR="00BD3365" w:rsidRDefault="00BD3365">
      <w:pPr>
        <w:rPr>
          <w:rFonts w:ascii="ＭＳ ゴシック" w:eastAsia="ＭＳ ゴシック" w:hAnsi="ＭＳ ゴシック"/>
        </w:rPr>
      </w:pPr>
    </w:p>
    <w:p w14:paraId="2E70ADB7" w14:textId="77777777" w:rsidR="00BD3365" w:rsidRDefault="00117316">
      <w:pPr>
        <w:spacing w:line="360" w:lineRule="auto"/>
        <w:rPr>
          <w:rFonts w:ascii="ＭＳ ゴシック" w:eastAsia="ＭＳ ゴシック" w:hAnsi="ＭＳ ゴシック"/>
        </w:rPr>
      </w:pPr>
      <w:r>
        <w:br w:type="page"/>
      </w:r>
      <w:r>
        <w:rPr>
          <w:rFonts w:ascii="ＭＳ ゴシック" w:eastAsia="ＭＳ ゴシック" w:hAnsi="ＭＳ ゴシック" w:hint="eastAsia"/>
        </w:rPr>
        <w:lastRenderedPageBreak/>
        <w:t>1-2　空港の運営状況及び工事の進捗状況</w:t>
      </w:r>
    </w:p>
    <w:p w14:paraId="33C51CC6" w14:textId="4647D930" w:rsidR="00BD3365" w:rsidRPr="00802378" w:rsidRDefault="00802378" w:rsidP="00802378">
      <w:pPr>
        <w:spacing w:line="360" w:lineRule="auto"/>
        <w:ind w:leftChars="240" w:left="547" w:firstLineChars="100" w:firstLine="228"/>
        <w:rPr>
          <w:rFonts w:hAnsi="ＭＳ 明朝"/>
          <w:color w:val="000000" w:themeColor="text1"/>
        </w:rPr>
      </w:pPr>
      <w:r>
        <w:rPr>
          <w:rFonts w:hAnsi="ＭＳ 明朝" w:hint="eastAsia"/>
          <w:color w:val="000000" w:themeColor="text1"/>
        </w:rPr>
        <w:t>令和</w:t>
      </w:r>
      <w:r w:rsidR="004E3021">
        <w:rPr>
          <w:rFonts w:hAnsi="ＭＳ 明朝" w:hint="eastAsia"/>
          <w:color w:val="000000" w:themeColor="text1"/>
        </w:rPr>
        <w:t>４</w:t>
      </w:r>
      <w:r w:rsidR="004276E9" w:rsidRPr="00E758AE">
        <w:rPr>
          <w:rFonts w:hAnsi="ＭＳ 明朝" w:hint="eastAsia"/>
          <w:color w:val="000000" w:themeColor="text1"/>
        </w:rPr>
        <w:t>年</w:t>
      </w:r>
      <w:r w:rsidR="00117316" w:rsidRPr="00E758AE">
        <w:rPr>
          <w:rFonts w:hAnsi="ＭＳ 明朝" w:hint="eastAsia"/>
          <w:color w:val="000000" w:themeColor="text1"/>
        </w:rPr>
        <w:t>度における関西国際空港の運営概況（日平均）を、表1-2に示す。</w:t>
      </w:r>
      <w:r w:rsidR="00161DA1" w:rsidRPr="00161DA1">
        <w:rPr>
          <w:rFonts w:hAnsi="ＭＳ 明朝" w:hint="eastAsia"/>
          <w:color w:val="000000" w:themeColor="text1"/>
        </w:rPr>
        <w:t>新型コロナウイルスの水際対策が緩和</w:t>
      </w:r>
      <w:r>
        <w:rPr>
          <w:rFonts w:hAnsi="ＭＳ 明朝" w:hint="eastAsia"/>
          <w:color w:val="000000" w:themeColor="text1"/>
        </w:rPr>
        <w:t>されたこと等により、</w:t>
      </w:r>
      <w:r w:rsidR="00AD2E19" w:rsidRPr="00E758AE">
        <w:rPr>
          <w:rFonts w:hAnsi="ＭＳ 明朝" w:hint="eastAsia"/>
          <w:color w:val="000000" w:themeColor="text1"/>
        </w:rPr>
        <w:t>乗入便数及び</w:t>
      </w:r>
      <w:r w:rsidR="004276E9" w:rsidRPr="00E758AE">
        <w:rPr>
          <w:rFonts w:hAnsi="ＭＳ 明朝" w:hint="eastAsia"/>
          <w:color w:val="000000" w:themeColor="text1"/>
        </w:rPr>
        <w:t>航空旅客数が</w:t>
      </w:r>
      <w:r>
        <w:rPr>
          <w:rFonts w:hAnsi="ＭＳ 明朝" w:hint="eastAsia"/>
          <w:color w:val="000000" w:themeColor="text1"/>
        </w:rPr>
        <w:t>前年より増加</w:t>
      </w:r>
      <w:r w:rsidR="004276E9" w:rsidRPr="00E758AE">
        <w:rPr>
          <w:rFonts w:hAnsi="ＭＳ 明朝" w:hint="eastAsia"/>
          <w:color w:val="000000" w:themeColor="text1"/>
        </w:rPr>
        <w:t>した。</w:t>
      </w:r>
      <w:r w:rsidR="006D77C6" w:rsidRPr="00E758AE">
        <w:rPr>
          <w:rFonts w:hAnsi="ＭＳ 明朝" w:hint="eastAsia"/>
          <w:color w:val="000000" w:themeColor="text1"/>
        </w:rPr>
        <w:t>年度平均では</w:t>
      </w:r>
      <w:r w:rsidR="00117316" w:rsidRPr="00E758AE">
        <w:rPr>
          <w:rFonts w:hAnsi="ＭＳ 明朝" w:hint="eastAsia"/>
          <w:color w:val="000000" w:themeColor="text1"/>
          <w:spacing w:val="0"/>
          <w:kern w:val="0"/>
        </w:rPr>
        <w:t>乗入便数は</w:t>
      </w:r>
      <w:r w:rsidR="001A5056">
        <w:rPr>
          <w:rFonts w:hAnsi="ＭＳ 明朝" w:hint="eastAsia"/>
          <w:color w:val="000000" w:themeColor="text1"/>
          <w:spacing w:val="0"/>
          <w:kern w:val="0"/>
        </w:rPr>
        <w:t>147.8</w:t>
      </w:r>
      <w:r w:rsidR="00117316" w:rsidRPr="00E758AE">
        <w:rPr>
          <w:rFonts w:hAnsi="ＭＳ 明朝" w:hint="eastAsia"/>
          <w:color w:val="000000" w:themeColor="text1"/>
          <w:spacing w:val="0"/>
          <w:kern w:val="0"/>
        </w:rPr>
        <w:t>便（国際線</w:t>
      </w:r>
      <w:r w:rsidR="001A5056">
        <w:rPr>
          <w:rFonts w:hAnsi="ＭＳ 明朝" w:hint="eastAsia"/>
          <w:color w:val="000000" w:themeColor="text1"/>
          <w:spacing w:val="0"/>
          <w:kern w:val="0"/>
        </w:rPr>
        <w:t>7</w:t>
      </w:r>
      <w:r w:rsidR="001A5056">
        <w:rPr>
          <w:rFonts w:hAnsi="ＭＳ 明朝"/>
          <w:color w:val="000000" w:themeColor="text1"/>
          <w:spacing w:val="0"/>
          <w:kern w:val="0"/>
        </w:rPr>
        <w:t>7.3</w:t>
      </w:r>
      <w:r w:rsidR="00117316" w:rsidRPr="00E758AE">
        <w:rPr>
          <w:rFonts w:hAnsi="ＭＳ 明朝" w:hint="eastAsia"/>
          <w:color w:val="000000" w:themeColor="text1"/>
          <w:spacing w:val="0"/>
          <w:kern w:val="0"/>
        </w:rPr>
        <w:t>便、国内線</w:t>
      </w:r>
      <w:r w:rsidR="001A5056">
        <w:rPr>
          <w:rFonts w:hAnsi="ＭＳ 明朝" w:hint="eastAsia"/>
          <w:color w:val="000000" w:themeColor="text1"/>
          <w:spacing w:val="0"/>
          <w:kern w:val="0"/>
        </w:rPr>
        <w:t>7</w:t>
      </w:r>
      <w:r w:rsidR="001A5056">
        <w:rPr>
          <w:rFonts w:hAnsi="ＭＳ 明朝"/>
          <w:color w:val="000000" w:themeColor="text1"/>
          <w:spacing w:val="0"/>
          <w:kern w:val="0"/>
        </w:rPr>
        <w:t>0.5</w:t>
      </w:r>
      <w:r w:rsidR="00117316" w:rsidRPr="00E758AE">
        <w:rPr>
          <w:rFonts w:hAnsi="ＭＳ 明朝" w:hint="eastAsia"/>
          <w:color w:val="000000" w:themeColor="text1"/>
          <w:spacing w:val="0"/>
          <w:kern w:val="0"/>
        </w:rPr>
        <w:t>便）で前年度比</w:t>
      </w:r>
      <w:r>
        <w:rPr>
          <w:rFonts w:hAnsi="ＭＳ 明朝" w:hint="eastAsia"/>
          <w:color w:val="000000" w:themeColor="text1"/>
          <w:spacing w:val="0"/>
          <w:kern w:val="0"/>
        </w:rPr>
        <w:t>1</w:t>
      </w:r>
      <w:r w:rsidR="001A5056">
        <w:rPr>
          <w:rFonts w:hAnsi="ＭＳ 明朝"/>
          <w:color w:val="000000" w:themeColor="text1"/>
          <w:spacing w:val="0"/>
          <w:kern w:val="0"/>
        </w:rPr>
        <w:t>51</w:t>
      </w:r>
      <w:r w:rsidR="00117316" w:rsidRPr="00E758AE">
        <w:rPr>
          <w:rFonts w:hAnsi="ＭＳ 明朝" w:hint="eastAsia"/>
          <w:color w:val="000000" w:themeColor="text1"/>
          <w:spacing w:val="0"/>
          <w:kern w:val="0"/>
        </w:rPr>
        <w:t>％、航空旅客数は</w:t>
      </w:r>
      <w:r w:rsidR="001A5056">
        <w:rPr>
          <w:rFonts w:hAnsi="ＭＳ 明朝"/>
          <w:color w:val="000000" w:themeColor="text1"/>
          <w:spacing w:val="0"/>
          <w:kern w:val="0"/>
        </w:rPr>
        <w:t>31</w:t>
      </w:r>
      <w:r w:rsidR="00B225BA" w:rsidRPr="00E758AE">
        <w:rPr>
          <w:rFonts w:hAnsi="ＭＳ 明朝"/>
          <w:color w:val="000000" w:themeColor="text1"/>
          <w:spacing w:val="0"/>
          <w:kern w:val="0"/>
        </w:rPr>
        <w:t>,</w:t>
      </w:r>
      <w:r w:rsidR="001A5056">
        <w:rPr>
          <w:rFonts w:hAnsi="ＭＳ 明朝"/>
          <w:color w:val="000000" w:themeColor="text1"/>
          <w:spacing w:val="0"/>
          <w:kern w:val="0"/>
        </w:rPr>
        <w:t>5</w:t>
      </w:r>
      <w:r w:rsidR="00B225BA" w:rsidRPr="00E758AE">
        <w:rPr>
          <w:rFonts w:hAnsi="ＭＳ 明朝"/>
          <w:color w:val="000000" w:themeColor="text1"/>
          <w:spacing w:val="0"/>
          <w:kern w:val="0"/>
        </w:rPr>
        <w:t>00</w:t>
      </w:r>
      <w:r w:rsidR="00117316" w:rsidRPr="00E758AE">
        <w:rPr>
          <w:rFonts w:hAnsi="ＭＳ 明朝" w:hint="eastAsia"/>
          <w:color w:val="000000" w:themeColor="text1"/>
          <w:spacing w:val="0"/>
          <w:kern w:val="0"/>
        </w:rPr>
        <w:t>人（国際線約</w:t>
      </w:r>
      <w:r w:rsidR="001A5056">
        <w:rPr>
          <w:rFonts w:hAnsi="ＭＳ 明朝" w:hint="eastAsia"/>
          <w:color w:val="000000" w:themeColor="text1"/>
          <w:spacing w:val="0"/>
          <w:kern w:val="0"/>
        </w:rPr>
        <w:t>1</w:t>
      </w:r>
      <w:r w:rsidR="001A5056">
        <w:rPr>
          <w:rFonts w:hAnsi="ＭＳ 明朝"/>
          <w:color w:val="000000" w:themeColor="text1"/>
          <w:spacing w:val="0"/>
          <w:kern w:val="0"/>
        </w:rPr>
        <w:t>4,100</w:t>
      </w:r>
      <w:r w:rsidR="00117316" w:rsidRPr="00E758AE">
        <w:rPr>
          <w:rFonts w:hAnsi="ＭＳ 明朝" w:hint="eastAsia"/>
          <w:color w:val="000000" w:themeColor="text1"/>
          <w:spacing w:val="0"/>
          <w:kern w:val="0"/>
        </w:rPr>
        <w:t>人、国内線約</w:t>
      </w:r>
      <w:r w:rsidR="001A5056">
        <w:rPr>
          <w:rFonts w:hAnsi="ＭＳ 明朝" w:hint="eastAsia"/>
          <w:color w:val="000000" w:themeColor="text1"/>
          <w:spacing w:val="0"/>
          <w:kern w:val="0"/>
        </w:rPr>
        <w:t>1</w:t>
      </w:r>
      <w:r w:rsidR="001A5056">
        <w:rPr>
          <w:rFonts w:hAnsi="ＭＳ 明朝"/>
          <w:color w:val="000000" w:themeColor="text1"/>
          <w:spacing w:val="0"/>
          <w:kern w:val="0"/>
        </w:rPr>
        <w:t>7,400</w:t>
      </w:r>
      <w:r w:rsidR="00117316" w:rsidRPr="00E758AE">
        <w:rPr>
          <w:rFonts w:hAnsi="ＭＳ 明朝" w:hint="eastAsia"/>
          <w:color w:val="000000" w:themeColor="text1"/>
        </w:rPr>
        <w:t>人）で前年度比</w:t>
      </w:r>
      <w:r w:rsidR="001A5056">
        <w:rPr>
          <w:rFonts w:hAnsi="ＭＳ 明朝"/>
          <w:color w:val="000000" w:themeColor="text1"/>
        </w:rPr>
        <w:t>315</w:t>
      </w:r>
      <w:r w:rsidR="00117316" w:rsidRPr="00E758AE">
        <w:rPr>
          <w:rFonts w:hAnsi="ＭＳ 明朝" w:hint="eastAsia"/>
          <w:color w:val="000000" w:themeColor="text1"/>
        </w:rPr>
        <w:t>％、貨物量は</w:t>
      </w:r>
      <w:r>
        <w:rPr>
          <w:rFonts w:hAnsi="ＭＳ 明朝" w:hint="eastAsia"/>
          <w:color w:val="000000" w:themeColor="text1"/>
        </w:rPr>
        <w:t>2</w:t>
      </w:r>
      <w:r w:rsidR="00B225BA" w:rsidRPr="00E758AE">
        <w:rPr>
          <w:rFonts w:hAnsi="ＭＳ 明朝"/>
          <w:color w:val="000000" w:themeColor="text1"/>
        </w:rPr>
        <w:t>,</w:t>
      </w:r>
      <w:r w:rsidR="001A5056">
        <w:rPr>
          <w:rFonts w:hAnsi="ＭＳ 明朝"/>
          <w:color w:val="000000" w:themeColor="text1"/>
        </w:rPr>
        <w:t>088</w:t>
      </w:r>
      <w:r w:rsidR="00117316" w:rsidRPr="00E758AE">
        <w:rPr>
          <w:rFonts w:hAnsi="ＭＳ 明朝" w:hint="eastAsia"/>
          <w:color w:val="000000" w:themeColor="text1"/>
        </w:rPr>
        <w:t>トン（国際約</w:t>
      </w:r>
      <w:r>
        <w:rPr>
          <w:rFonts w:hAnsi="ＭＳ 明朝" w:hint="eastAsia"/>
          <w:color w:val="000000" w:themeColor="text1"/>
        </w:rPr>
        <w:t>2</w:t>
      </w:r>
      <w:r w:rsidR="00B225BA" w:rsidRPr="00E758AE">
        <w:rPr>
          <w:rFonts w:hAnsi="ＭＳ 明朝"/>
          <w:color w:val="000000" w:themeColor="text1"/>
        </w:rPr>
        <w:t>,</w:t>
      </w:r>
      <w:r w:rsidR="001A5056">
        <w:rPr>
          <w:rFonts w:hAnsi="ＭＳ 明朝"/>
          <w:color w:val="000000" w:themeColor="text1"/>
        </w:rPr>
        <w:t>065</w:t>
      </w:r>
      <w:r w:rsidR="00117316" w:rsidRPr="00E758AE">
        <w:rPr>
          <w:rFonts w:hAnsi="ＭＳ 明朝" w:hint="eastAsia"/>
          <w:color w:val="000000" w:themeColor="text1"/>
        </w:rPr>
        <w:t>トン、国内約</w:t>
      </w:r>
      <w:r w:rsidR="001A5056">
        <w:rPr>
          <w:rFonts w:hAnsi="ＭＳ 明朝"/>
          <w:color w:val="000000" w:themeColor="text1"/>
        </w:rPr>
        <w:t>23</w:t>
      </w:r>
      <w:r w:rsidR="008C010F">
        <w:rPr>
          <w:rFonts w:hAnsi="ＭＳ 明朝" w:hint="eastAsia"/>
          <w:color w:val="000000" w:themeColor="text1"/>
        </w:rPr>
        <w:t>トン</w:t>
      </w:r>
      <w:r w:rsidR="00117316" w:rsidRPr="00E758AE">
        <w:rPr>
          <w:rFonts w:hAnsi="ＭＳ 明朝" w:hint="eastAsia"/>
          <w:color w:val="000000" w:themeColor="text1"/>
        </w:rPr>
        <w:t>）で、前年度比</w:t>
      </w:r>
      <w:r w:rsidR="001A5056">
        <w:rPr>
          <w:rFonts w:hAnsi="ＭＳ 明朝" w:hint="eastAsia"/>
          <w:color w:val="000000" w:themeColor="text1"/>
        </w:rPr>
        <w:t>9</w:t>
      </w:r>
      <w:r w:rsidR="001A5056">
        <w:rPr>
          <w:rFonts w:hAnsi="ＭＳ 明朝"/>
          <w:color w:val="000000" w:themeColor="text1"/>
        </w:rPr>
        <w:t>2</w:t>
      </w:r>
      <w:r w:rsidR="00117316" w:rsidRPr="00E758AE">
        <w:rPr>
          <w:rFonts w:hAnsi="ＭＳ 明朝" w:hint="eastAsia"/>
          <w:color w:val="000000" w:themeColor="text1"/>
        </w:rPr>
        <w:t>％などとなっている。</w:t>
      </w:r>
    </w:p>
    <w:p w14:paraId="2BEDA2DC" w14:textId="77777777" w:rsidR="00BD3365" w:rsidRDefault="00117316">
      <w:pPr>
        <w:spacing w:line="360" w:lineRule="auto"/>
        <w:ind w:leftChars="240" w:left="547" w:firstLineChars="100" w:firstLine="228"/>
        <w:rPr>
          <w:rFonts w:hAnsi="ＭＳ 明朝"/>
        </w:rPr>
      </w:pPr>
      <w:r>
        <w:rPr>
          <w:rFonts w:hAnsi="ＭＳ 明朝" w:hint="eastAsia"/>
        </w:rPr>
        <w:t>また、開港以来の航空機発着回数及び旅客数の推移を図1-3に示す。</w:t>
      </w:r>
    </w:p>
    <w:p w14:paraId="568D9DF9" w14:textId="77777777" w:rsidR="00BD3365" w:rsidRDefault="00BD3365">
      <w:pPr>
        <w:spacing w:line="280" w:lineRule="exact"/>
        <w:jc w:val="center"/>
        <w:rPr>
          <w:rFonts w:ascii="ＭＳ ゴシック" w:eastAsia="ＭＳ ゴシック" w:hAnsi="ＭＳ ゴシック"/>
        </w:rPr>
      </w:pPr>
    </w:p>
    <w:p w14:paraId="11F24150" w14:textId="030752CF" w:rsidR="00BD3365" w:rsidRDefault="00117316">
      <w:pPr>
        <w:spacing w:afterLines="50" w:after="120" w:line="280" w:lineRule="exact"/>
        <w:jc w:val="center"/>
        <w:rPr>
          <w:rFonts w:ascii="ＭＳ ゴシック" w:eastAsia="ＭＳ ゴシック" w:hAnsi="ＭＳ ゴシック"/>
        </w:rPr>
      </w:pPr>
      <w:r>
        <w:rPr>
          <w:rFonts w:ascii="ＭＳ ゴシック" w:eastAsia="ＭＳ ゴシック" w:hAnsi="ＭＳ ゴシック" w:hint="eastAsia"/>
        </w:rPr>
        <w:t>表1-2　関 西 国 際 空 港 の 運 営 概 況（日平均）</w:t>
      </w:r>
    </w:p>
    <w:p w14:paraId="6B2218BA" w14:textId="76BFBFCC" w:rsidR="00E52A1F" w:rsidRDefault="00FE48FF">
      <w:pPr>
        <w:spacing w:line="360" w:lineRule="auto"/>
        <w:jc w:val="right"/>
      </w:pPr>
      <w:r w:rsidRPr="009E73E1">
        <w:rPr>
          <w:noProof/>
        </w:rPr>
        <w:drawing>
          <wp:inline distT="0" distB="0" distL="0" distR="0" wp14:anchorId="4A29F152" wp14:editId="327CBF32">
            <wp:extent cx="6039485" cy="239204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9485" cy="2392045"/>
                    </a:xfrm>
                    <a:prstGeom prst="rect">
                      <a:avLst/>
                    </a:prstGeom>
                    <a:noFill/>
                    <a:ln>
                      <a:noFill/>
                    </a:ln>
                  </pic:spPr>
                </pic:pic>
              </a:graphicData>
            </a:graphic>
          </wp:inline>
        </w:drawing>
      </w:r>
    </w:p>
    <w:p w14:paraId="37B6D74D" w14:textId="6F8E87ED" w:rsidR="00BD3365" w:rsidRDefault="00117316">
      <w:pPr>
        <w:spacing w:line="360" w:lineRule="auto"/>
        <w:jc w:val="right"/>
        <w:rPr>
          <w:sz w:val="16"/>
        </w:rPr>
      </w:pPr>
      <w:r>
        <w:rPr>
          <w:rFonts w:hint="eastAsia"/>
          <w:sz w:val="16"/>
        </w:rPr>
        <w:t>（出典：関西エアポート株式会社の毎月のプレス発表資料を加工）</w:t>
      </w:r>
    </w:p>
    <w:p w14:paraId="285E3201" w14:textId="77777777" w:rsidR="00BD3365" w:rsidRDefault="00BD3365">
      <w:pPr>
        <w:spacing w:line="360" w:lineRule="auto"/>
        <w:jc w:val="right"/>
        <w:rPr>
          <w:sz w:val="16"/>
        </w:rPr>
      </w:pPr>
    </w:p>
    <w:p w14:paraId="649C21DE" w14:textId="6EA4A17D" w:rsidR="00BD3365" w:rsidRDefault="00FE48FF" w:rsidP="00E52A1F">
      <w:pPr>
        <w:spacing w:line="360" w:lineRule="auto"/>
        <w:ind w:leftChars="200" w:left="562" w:hangingChars="48" w:hanging="106"/>
        <w:rPr>
          <w:rFonts w:hAnsi="ＭＳ 明朝"/>
        </w:rPr>
      </w:pPr>
      <w:r w:rsidRPr="009E73E1">
        <w:rPr>
          <w:rFonts w:hAnsi="ＭＳ 明朝"/>
          <w:noProof/>
          <w:color w:val="000000"/>
        </w:rPr>
        <w:drawing>
          <wp:inline distT="0" distB="0" distL="0" distR="0" wp14:anchorId="119E3A1C" wp14:editId="61F77DDE">
            <wp:extent cx="5386705" cy="271716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6705" cy="2717165"/>
                    </a:xfrm>
                    <a:prstGeom prst="rect">
                      <a:avLst/>
                    </a:prstGeom>
                    <a:noFill/>
                    <a:ln>
                      <a:noFill/>
                    </a:ln>
                  </pic:spPr>
                </pic:pic>
              </a:graphicData>
            </a:graphic>
          </wp:inline>
        </w:drawing>
      </w:r>
    </w:p>
    <w:p w14:paraId="54CC278D" w14:textId="77777777" w:rsidR="00BD3365" w:rsidRDefault="00117316" w:rsidP="00E52A1F">
      <w:pPr>
        <w:spacing w:line="600" w:lineRule="auto"/>
        <w:jc w:val="center"/>
        <w:rPr>
          <w:rFonts w:ascii="ＭＳ ゴシック" w:eastAsia="ＭＳ ゴシック" w:hAnsi="ＭＳ ゴシック"/>
        </w:rPr>
      </w:pPr>
      <w:r>
        <w:rPr>
          <w:rFonts w:ascii="ＭＳ ゴシック" w:eastAsia="ＭＳ ゴシック" w:hAnsi="ＭＳ ゴシック" w:hint="eastAsia"/>
        </w:rPr>
        <w:t>図1-3　航空機発着回数及び旅客数の推移</w:t>
      </w:r>
    </w:p>
    <w:p w14:paraId="5CDA8DFB" w14:textId="77777777" w:rsidR="009E73E1" w:rsidRPr="009E73E1" w:rsidRDefault="00802378" w:rsidP="009E73E1">
      <w:pPr>
        <w:spacing w:line="360" w:lineRule="auto"/>
        <w:rPr>
          <w:rFonts w:ascii="ＭＳ ゴシック" w:eastAsia="ＭＳ ゴシック" w:hAnsi="ＭＳ ゴシック"/>
          <w:color w:val="000000"/>
        </w:rPr>
      </w:pPr>
      <w:r>
        <w:rPr>
          <w:rFonts w:hAnsi="ＭＳ 明朝" w:hint="eastAsia"/>
          <w:color w:val="000000" w:themeColor="text1"/>
        </w:rPr>
        <w:t>令和</w:t>
      </w:r>
      <w:r w:rsidR="009E73E1">
        <w:rPr>
          <w:rFonts w:hAnsi="ＭＳ 明朝" w:hint="eastAsia"/>
          <w:color w:val="000000" w:themeColor="text1"/>
        </w:rPr>
        <w:t>４</w:t>
      </w:r>
      <w:r w:rsidR="00B225BA" w:rsidRPr="00E758AE">
        <w:rPr>
          <w:rFonts w:hAnsi="ＭＳ 明朝" w:hint="eastAsia"/>
          <w:color w:val="000000" w:themeColor="text1"/>
        </w:rPr>
        <w:t>年</w:t>
      </w:r>
      <w:r w:rsidR="00117316" w:rsidRPr="00E758AE">
        <w:rPr>
          <w:rFonts w:hAnsi="ＭＳ 明朝" w:hint="eastAsia"/>
          <w:color w:val="000000" w:themeColor="text1"/>
        </w:rPr>
        <w:t>度</w:t>
      </w:r>
      <w:r w:rsidR="00117316">
        <w:rPr>
          <w:rFonts w:hAnsi="ＭＳ 明朝" w:hint="eastAsia"/>
        </w:rPr>
        <w:t>の工事実施状況については、用地造成工事及び泉州港工事はなかった。</w:t>
      </w:r>
      <w:r w:rsidR="00117316">
        <w:rPr>
          <w:color w:val="FF0000"/>
        </w:rPr>
        <w:br w:type="page"/>
      </w:r>
      <w:r w:rsidR="009E73E1" w:rsidRPr="009E73E1">
        <w:rPr>
          <w:rFonts w:ascii="ＭＳ ゴシック" w:eastAsia="ＭＳ ゴシック" w:hAnsi="ＭＳ ゴシック" w:hint="eastAsia"/>
          <w:color w:val="000000"/>
        </w:rPr>
        <w:lastRenderedPageBreak/>
        <w:t xml:space="preserve">　1-3　事業者が講じた環境保全上の措置</w:t>
      </w:r>
    </w:p>
    <w:p w14:paraId="4785AF20" w14:textId="1D472BEF" w:rsidR="009E73E1" w:rsidRPr="009E73E1" w:rsidRDefault="009E73E1" w:rsidP="009E73E1">
      <w:pPr>
        <w:spacing w:line="360" w:lineRule="auto"/>
        <w:ind w:leftChars="240" w:left="547" w:firstLineChars="100" w:firstLine="228"/>
        <w:rPr>
          <w:color w:val="000000"/>
        </w:rPr>
      </w:pPr>
      <w:r w:rsidRPr="009E73E1">
        <w:rPr>
          <w:rFonts w:hint="eastAsia"/>
          <w:color w:val="000000"/>
        </w:rPr>
        <w:t>空港の運用及び工事の実施にあたり、令和</w:t>
      </w:r>
      <w:r w:rsidR="001A5056">
        <w:rPr>
          <w:rFonts w:hint="eastAsia"/>
          <w:color w:val="000000"/>
        </w:rPr>
        <w:t>4</w:t>
      </w:r>
      <w:r w:rsidRPr="009E73E1">
        <w:rPr>
          <w:rFonts w:hint="eastAsia"/>
          <w:color w:val="000000"/>
        </w:rPr>
        <w:t>年度中に事業者が講じた環境保全上の主な措置は、以下のとおりである。</w:t>
      </w:r>
    </w:p>
    <w:p w14:paraId="6E9C2967" w14:textId="77777777" w:rsidR="009E73E1" w:rsidRPr="009E73E1" w:rsidRDefault="009E73E1" w:rsidP="009E73E1">
      <w:pPr>
        <w:numPr>
          <w:ilvl w:val="0"/>
          <w:numId w:val="29"/>
        </w:numPr>
        <w:tabs>
          <w:tab w:val="left" w:pos="993"/>
        </w:tabs>
        <w:autoSpaceDE/>
        <w:spacing w:line="360" w:lineRule="auto"/>
        <w:ind w:left="851"/>
        <w:rPr>
          <w:color w:val="000000"/>
        </w:rPr>
      </w:pPr>
      <w:r w:rsidRPr="009E73E1">
        <w:rPr>
          <w:rFonts w:hint="eastAsia"/>
          <w:color w:val="000000"/>
        </w:rPr>
        <w:t>空港の運用に関する事項</w:t>
      </w:r>
    </w:p>
    <w:p w14:paraId="77ED38E5" w14:textId="2EFC0075" w:rsidR="009E73E1" w:rsidRPr="009E73E1" w:rsidRDefault="009E73E1" w:rsidP="009E73E1">
      <w:pPr>
        <w:autoSpaceDE/>
        <w:spacing w:line="360" w:lineRule="auto"/>
        <w:ind w:leftChars="435" w:left="992"/>
        <w:rPr>
          <w:color w:val="0D0D0D"/>
        </w:rPr>
      </w:pPr>
      <w:r w:rsidRPr="009E73E1">
        <w:rPr>
          <w:rFonts w:hint="eastAsia"/>
          <w:color w:val="000000"/>
        </w:rPr>
        <w:t>平成25年度から平成29年度までの第3次環境推進計画として「スマート愛ランド推進計画」を策定し、環境先進空港をめざした取組</w:t>
      </w:r>
      <w:r w:rsidR="00161DA1">
        <w:rPr>
          <w:rFonts w:hint="eastAsia"/>
          <w:color w:val="000000"/>
        </w:rPr>
        <w:t>み</w:t>
      </w:r>
      <w:r w:rsidRPr="009E73E1">
        <w:rPr>
          <w:rFonts w:hint="eastAsia"/>
          <w:color w:val="000000"/>
        </w:rPr>
        <w:t>を行ってきた。平成30年度からは、関西国際空港、大阪国際空港、神戸空港の3つの空港が一体となって取り組む「One エコエアポート計画」を新たに策定し、関西国際空港の官公署や事業者で構成する「KIX エアポート環境推進協議会」と協力しながら、以下の取</w:t>
      </w:r>
      <w:r w:rsidRPr="009E73E1">
        <w:rPr>
          <w:rFonts w:hint="eastAsia"/>
          <w:color w:val="0D0D0D"/>
        </w:rPr>
        <w:t>組みを推進している。なお、脱炭素をはじめとした地球規模での環境問題解決の重要性を再認識し、これまでの計画を引き継ぐだけでなく、さらに発展させた「環境ビジョン2050」「環境目標2030」を策定し、令和5年3月に公表した。</w:t>
      </w:r>
    </w:p>
    <w:p w14:paraId="62AC995B" w14:textId="77777777" w:rsidR="009E73E1" w:rsidRPr="009E73E1" w:rsidRDefault="009E73E1" w:rsidP="009E73E1">
      <w:pPr>
        <w:autoSpaceDE/>
        <w:spacing w:line="360" w:lineRule="auto"/>
        <w:rPr>
          <w:color w:val="000000"/>
        </w:rPr>
      </w:pPr>
    </w:p>
    <w:p w14:paraId="1284351E"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t>大気質関係</w:t>
      </w:r>
    </w:p>
    <w:p w14:paraId="74F67971" w14:textId="77777777" w:rsidR="009E73E1" w:rsidRPr="009E73E1" w:rsidRDefault="009E73E1" w:rsidP="009E73E1">
      <w:pPr>
        <w:numPr>
          <w:ilvl w:val="0"/>
          <w:numId w:val="22"/>
        </w:numPr>
        <w:autoSpaceDE/>
        <w:spacing w:line="240" w:lineRule="auto"/>
        <w:ind w:left="1440" w:hanging="448"/>
        <w:rPr>
          <w:color w:val="000000"/>
        </w:rPr>
      </w:pPr>
      <w:r w:rsidRPr="009E73E1">
        <w:rPr>
          <w:rFonts w:hint="eastAsia"/>
          <w:color w:val="000000"/>
        </w:rPr>
        <w:t>駐機中の航空機からの大気汚染物質排出量の削減を図るため、エアラインに対し、GPU設置スポット利用機のGPU（航空機用地上動力設備）利用を促進しAPU（補助動力装置）の使用時間短縮の働きかけを行っている。</w:t>
      </w:r>
    </w:p>
    <w:p w14:paraId="2E9DD113"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EV（電気自動車）、FCV（燃料電池自動車）、FCFL（燃料電池フォークリフト）等の低公害車の導入を推進している。空港内事業者の協力のもと、令和4年3月に大阪府下で初めてとなるFCバスを導入。</w:t>
      </w:r>
      <w:r w:rsidRPr="009E73E1">
        <w:rPr>
          <w:color w:val="0D0D0D"/>
        </w:rPr>
        <w:t>F</w:t>
      </w:r>
      <w:r w:rsidRPr="009E73E1">
        <w:rPr>
          <w:rFonts w:hint="eastAsia"/>
          <w:color w:val="0D0D0D"/>
        </w:rPr>
        <w:t>CFLについては現在22台が稼働中。</w:t>
      </w:r>
    </w:p>
    <w:p w14:paraId="776A8477"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ZEV（Zero Emission Vehicle）の利用普及のため、空港内の駐車場にEV用充電器の設置や優先駐車枠のマーキングを実施している。</w:t>
      </w:r>
    </w:p>
    <w:p w14:paraId="4C68BCC5" w14:textId="77777777" w:rsidR="009E73E1" w:rsidRPr="009E73E1" w:rsidRDefault="009E73E1" w:rsidP="009E73E1">
      <w:pPr>
        <w:numPr>
          <w:ilvl w:val="0"/>
          <w:numId w:val="22"/>
        </w:numPr>
        <w:autoSpaceDE/>
        <w:spacing w:afterLines="50" w:after="120" w:line="240" w:lineRule="auto"/>
        <w:rPr>
          <w:rFonts w:ascii="Century"/>
          <w:color w:val="0D0D0D"/>
          <w:spacing w:val="0"/>
        </w:rPr>
      </w:pPr>
      <w:r w:rsidRPr="009E73E1">
        <w:rPr>
          <w:rFonts w:ascii="Century" w:hint="eastAsia"/>
          <w:color w:val="0D0D0D"/>
          <w:spacing w:val="0"/>
        </w:rPr>
        <w:t>令</w:t>
      </w:r>
      <w:r w:rsidRPr="001A5056">
        <w:rPr>
          <w:rFonts w:asciiTheme="minorEastAsia" w:eastAsiaTheme="minorEastAsia" w:hAnsiTheme="minorEastAsia" w:hint="eastAsia"/>
          <w:color w:val="0D0D0D"/>
          <w:spacing w:val="0"/>
        </w:rPr>
        <w:t>和4年6月</w:t>
      </w:r>
      <w:r w:rsidRPr="009E73E1">
        <w:rPr>
          <w:rFonts w:ascii="Century" w:hint="eastAsia"/>
          <w:color w:val="0D0D0D"/>
          <w:spacing w:val="0"/>
        </w:rPr>
        <w:t>にエアバスと水素を動力とする航空機の運航の実現に向けて協働するための覚書を締結し、今後開発が予定される水素燃料航空機の導入に向けたインフラ整備の検討を通じ、航空分野における脱炭素にも寄与していく。</w:t>
      </w:r>
    </w:p>
    <w:p w14:paraId="691EAF00" w14:textId="77777777" w:rsidR="009E73E1" w:rsidRPr="009E73E1" w:rsidRDefault="009E73E1" w:rsidP="009E73E1">
      <w:pPr>
        <w:autoSpaceDE/>
        <w:spacing w:afterLines="50" w:after="120" w:line="240" w:lineRule="auto"/>
        <w:ind w:left="1442"/>
        <w:rPr>
          <w:color w:val="000000"/>
        </w:rPr>
      </w:pPr>
    </w:p>
    <w:p w14:paraId="592C803F" w14:textId="77777777" w:rsidR="009E73E1" w:rsidRPr="009E73E1" w:rsidRDefault="009E73E1" w:rsidP="009E73E1">
      <w:pPr>
        <w:numPr>
          <w:ilvl w:val="0"/>
          <w:numId w:val="30"/>
        </w:numPr>
        <w:autoSpaceDE/>
        <w:spacing w:line="360" w:lineRule="auto"/>
        <w:rPr>
          <w:color w:val="0D0D0D"/>
        </w:rPr>
      </w:pPr>
      <w:r w:rsidRPr="009E73E1">
        <w:rPr>
          <w:rFonts w:hint="eastAsia"/>
          <w:color w:val="0D0D0D"/>
        </w:rPr>
        <w:t>水質関係</w:t>
      </w:r>
    </w:p>
    <w:p w14:paraId="1B40C449"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空港内の各施設から出る生活排水は、空港内にある浄化センター（排水処理施設）で高度処理をし、厳格な水質管理を行うことで法基準を十分満たした水質で放流している。</w:t>
      </w:r>
    </w:p>
    <w:p w14:paraId="1EB6DE5E"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生活排水以外の特殊排水は、各排出事業所の除害施設により前処理を行い、さらに浄化センターにおいて高度処理をしている。</w:t>
      </w:r>
    </w:p>
    <w:p w14:paraId="687D7850" w14:textId="77777777" w:rsidR="009E73E1" w:rsidRPr="009E73E1" w:rsidRDefault="009E73E1" w:rsidP="009E73E1">
      <w:pPr>
        <w:autoSpaceDE/>
        <w:spacing w:afterLines="50" w:after="120" w:line="240" w:lineRule="auto"/>
        <w:ind w:left="1442"/>
        <w:rPr>
          <w:color w:val="000000"/>
        </w:rPr>
      </w:pPr>
    </w:p>
    <w:p w14:paraId="307D8FCC"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t>騒音関係</w:t>
      </w:r>
    </w:p>
    <w:p w14:paraId="5C024CD0" w14:textId="77777777" w:rsidR="009E73E1" w:rsidRPr="009E73E1" w:rsidRDefault="009E73E1" w:rsidP="009E73E1">
      <w:pPr>
        <w:numPr>
          <w:ilvl w:val="0"/>
          <w:numId w:val="22"/>
        </w:numPr>
        <w:autoSpaceDE/>
        <w:spacing w:afterLines="50" w:after="120" w:line="240" w:lineRule="auto"/>
        <w:ind w:left="1440" w:hanging="448"/>
        <w:rPr>
          <w:color w:val="000000"/>
        </w:rPr>
      </w:pPr>
      <w:r w:rsidRPr="009E73E1">
        <w:rPr>
          <w:rFonts w:hint="eastAsia"/>
          <w:color w:val="000000"/>
        </w:rPr>
        <w:t>航空機騒音の低減を図るため、06運用の着陸機に対してディレイドフラップ方式</w:t>
      </w:r>
      <w:r w:rsidRPr="009E73E1">
        <w:rPr>
          <w:rFonts w:hint="eastAsia"/>
          <w:color w:val="000000"/>
          <w:vertAlign w:val="superscript"/>
        </w:rPr>
        <w:t>※１</w:t>
      </w:r>
      <w:r w:rsidRPr="009E73E1">
        <w:rPr>
          <w:rFonts w:hint="eastAsia"/>
          <w:color w:val="000000"/>
        </w:rPr>
        <w:t>及びディレイドギアダウン方式</w:t>
      </w:r>
      <w:r w:rsidRPr="009E73E1">
        <w:rPr>
          <w:rFonts w:hint="eastAsia"/>
          <w:color w:val="000000"/>
          <w:vertAlign w:val="superscript"/>
        </w:rPr>
        <w:t>※２</w:t>
      </w:r>
      <w:r w:rsidRPr="009E73E1">
        <w:rPr>
          <w:rFonts w:hint="eastAsia"/>
          <w:color w:val="000000"/>
        </w:rPr>
        <w:t>を導入している。</w:t>
      </w:r>
    </w:p>
    <w:p w14:paraId="5F49C13F" w14:textId="77777777" w:rsidR="009E73E1" w:rsidRPr="001F1E8F" w:rsidRDefault="009E73E1" w:rsidP="009E73E1">
      <w:pPr>
        <w:spacing w:line="240" w:lineRule="auto"/>
        <w:ind w:firstLineChars="700" w:firstLine="1316"/>
        <w:rPr>
          <w:sz w:val="18"/>
          <w:szCs w:val="18"/>
        </w:rPr>
      </w:pPr>
      <w:bookmarkStart w:id="0" w:name="_Hlk76048414"/>
      <w:r w:rsidRPr="001F1E8F">
        <w:rPr>
          <w:rFonts w:hint="eastAsia"/>
          <w:sz w:val="18"/>
          <w:szCs w:val="18"/>
        </w:rPr>
        <w:t>※１ ディレイドフラップ方式：着陸時のフラップを下げる時期を遅らせ機体の空気抵抗を少なく</w:t>
      </w:r>
    </w:p>
    <w:p w14:paraId="2B876721" w14:textId="77777777" w:rsidR="009E73E1" w:rsidRPr="001F1E8F" w:rsidRDefault="009E73E1" w:rsidP="009E73E1">
      <w:pPr>
        <w:spacing w:line="240" w:lineRule="auto"/>
        <w:ind w:firstLineChars="1000" w:firstLine="1880"/>
        <w:rPr>
          <w:sz w:val="18"/>
          <w:szCs w:val="18"/>
        </w:rPr>
      </w:pPr>
      <w:r w:rsidRPr="001F1E8F">
        <w:rPr>
          <w:rFonts w:hint="eastAsia"/>
          <w:sz w:val="18"/>
          <w:szCs w:val="18"/>
        </w:rPr>
        <w:t>することで、エンジンの必要推力を減らし騒音の低減を図る措置。</w:t>
      </w:r>
    </w:p>
    <w:p w14:paraId="048C1D48" w14:textId="10748929" w:rsidR="009E73E1" w:rsidRPr="001F1E8F" w:rsidRDefault="009E73E1" w:rsidP="009E73E1">
      <w:pPr>
        <w:spacing w:line="240" w:lineRule="auto"/>
        <w:ind w:firstLineChars="700" w:firstLine="1316"/>
        <w:rPr>
          <w:sz w:val="18"/>
          <w:szCs w:val="18"/>
        </w:rPr>
      </w:pPr>
      <w:r w:rsidRPr="001F1E8F">
        <w:rPr>
          <w:rFonts w:hint="eastAsia"/>
          <w:sz w:val="18"/>
          <w:szCs w:val="18"/>
        </w:rPr>
        <w:t>※２</w:t>
      </w:r>
      <w:r w:rsidR="00161DA1">
        <w:rPr>
          <w:rFonts w:hint="eastAsia"/>
          <w:sz w:val="18"/>
          <w:szCs w:val="18"/>
        </w:rPr>
        <w:t xml:space="preserve"> </w:t>
      </w:r>
      <w:r w:rsidRPr="001F1E8F">
        <w:rPr>
          <w:rFonts w:hint="eastAsia"/>
          <w:sz w:val="18"/>
          <w:szCs w:val="18"/>
        </w:rPr>
        <w:t>ディレイドギアダウン方式：着陸時のギアダウン（車輪を出す）を行う時期を遅らせ機体</w:t>
      </w:r>
      <w:r w:rsidR="00161DA1">
        <w:rPr>
          <w:rFonts w:hint="eastAsia"/>
          <w:sz w:val="18"/>
          <w:szCs w:val="18"/>
        </w:rPr>
        <w:t>の</w:t>
      </w:r>
    </w:p>
    <w:p w14:paraId="0E4C00CA" w14:textId="61BEA769" w:rsidR="009E73E1" w:rsidRPr="001F1E8F" w:rsidRDefault="009E73E1" w:rsidP="009E73E1">
      <w:pPr>
        <w:spacing w:line="240" w:lineRule="auto"/>
        <w:ind w:firstLineChars="1000" w:firstLine="1880"/>
        <w:rPr>
          <w:sz w:val="18"/>
          <w:szCs w:val="18"/>
        </w:rPr>
      </w:pPr>
      <w:r w:rsidRPr="001F1E8F">
        <w:rPr>
          <w:rFonts w:hint="eastAsia"/>
          <w:sz w:val="18"/>
          <w:szCs w:val="18"/>
        </w:rPr>
        <w:lastRenderedPageBreak/>
        <w:t>空気抵抗を少なくすることで、エンジンの必要推力を減らし騒音の低減を図る措置。</w:t>
      </w:r>
    </w:p>
    <w:bookmarkEnd w:id="0"/>
    <w:p w14:paraId="14C7109D" w14:textId="77777777" w:rsidR="009E73E1" w:rsidRPr="001F1E8F" w:rsidRDefault="009E73E1" w:rsidP="009E73E1">
      <w:pPr>
        <w:spacing w:afterLines="50" w:after="120" w:line="240" w:lineRule="auto"/>
        <w:ind w:left="1769"/>
        <w:rPr>
          <w:color w:val="000000"/>
          <w:sz w:val="18"/>
          <w:szCs w:val="18"/>
        </w:rPr>
      </w:pPr>
    </w:p>
    <w:p w14:paraId="33D51899"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t>消費エネルギーの削減</w:t>
      </w:r>
    </w:p>
    <w:p w14:paraId="111D7CF4" w14:textId="77777777" w:rsidR="009E73E1" w:rsidRPr="009E73E1" w:rsidRDefault="009E73E1" w:rsidP="009E73E1">
      <w:pPr>
        <w:numPr>
          <w:ilvl w:val="0"/>
          <w:numId w:val="22"/>
        </w:numPr>
        <w:autoSpaceDE/>
        <w:spacing w:afterLines="50" w:after="120" w:line="240" w:lineRule="auto"/>
        <w:ind w:left="1440" w:hanging="448"/>
        <w:rPr>
          <w:color w:val="000000"/>
        </w:rPr>
      </w:pPr>
      <w:r w:rsidRPr="009E73E1">
        <w:rPr>
          <w:rFonts w:hint="eastAsia"/>
          <w:color w:val="000000"/>
        </w:rPr>
        <w:t>空港施設に、高効率熱源・空調機、ＬＥＤ照明、Low-eガラスなど省エネルギー技術の導入を進めている。さらに、フライトスケジュールに応じた空調運転や、BEMS（ビルエネルギー管理システム）による照明・空調機器の最適運転など、消費エネルギー削減に向けた運用改善に取り組んでいる。</w:t>
      </w:r>
    </w:p>
    <w:p w14:paraId="334F482D"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令和2年1月からターミナル2の屋根の上に自家消費用の太陽光パネルを新たに設置（ターミナル2における消費電力の12％に相当）している。また、2期島のB滑走路南側誘導路拡張予定地沿いの土地及び貨物上屋棟の屋根では、空港関連事業者がこれらの場所を賃借し太陽光発電を行っている。</w:t>
      </w:r>
    </w:p>
    <w:p w14:paraId="0390AE48"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そらパーク内に小形風力発電機を導入して街灯の電力に活用している。</w:t>
      </w:r>
    </w:p>
    <w:p w14:paraId="607AC204" w14:textId="77777777" w:rsidR="009E73E1" w:rsidRPr="009E73E1" w:rsidRDefault="009E73E1" w:rsidP="009E73E1">
      <w:pPr>
        <w:autoSpaceDE/>
        <w:spacing w:afterLines="50" w:after="120" w:line="240" w:lineRule="auto"/>
        <w:ind w:left="1442"/>
        <w:rPr>
          <w:color w:val="FF0000"/>
        </w:rPr>
      </w:pPr>
    </w:p>
    <w:p w14:paraId="607206B1" w14:textId="77777777" w:rsidR="009E73E1" w:rsidRPr="009E73E1" w:rsidRDefault="009E73E1" w:rsidP="009E73E1">
      <w:pPr>
        <w:numPr>
          <w:ilvl w:val="0"/>
          <w:numId w:val="30"/>
        </w:numPr>
        <w:autoSpaceDE/>
        <w:spacing w:line="360" w:lineRule="auto"/>
        <w:rPr>
          <w:color w:val="0D0D0D"/>
        </w:rPr>
      </w:pPr>
      <w:r w:rsidRPr="009E73E1">
        <w:rPr>
          <w:rFonts w:hint="eastAsia"/>
          <w:color w:val="0D0D0D"/>
        </w:rPr>
        <w:t>廃棄物量、プラスチック使用量の削減</w:t>
      </w:r>
    </w:p>
    <w:p w14:paraId="11779C14" w14:textId="77777777" w:rsidR="009E73E1" w:rsidRPr="001A5056" w:rsidRDefault="009E73E1" w:rsidP="009E73E1">
      <w:pPr>
        <w:pStyle w:val="af1"/>
        <w:numPr>
          <w:ilvl w:val="0"/>
          <w:numId w:val="22"/>
        </w:numPr>
        <w:spacing w:afterLines="50" w:after="120"/>
        <w:ind w:leftChars="0"/>
        <w:rPr>
          <w:rFonts w:asciiTheme="minorEastAsia" w:eastAsiaTheme="minorEastAsia" w:hAnsiTheme="minorEastAsia"/>
          <w:color w:val="0D0D0D"/>
          <w:sz w:val="22"/>
        </w:rPr>
      </w:pPr>
      <w:r w:rsidRPr="009E73E1">
        <w:rPr>
          <w:rFonts w:hint="eastAsia"/>
          <w:color w:val="000000"/>
          <w:sz w:val="22"/>
        </w:rPr>
        <w:t>空港施設から排出される廃棄</w:t>
      </w:r>
      <w:r w:rsidRPr="001A5056">
        <w:rPr>
          <w:rFonts w:asciiTheme="minorEastAsia" w:eastAsiaTheme="minorEastAsia" w:hAnsiTheme="minorEastAsia" w:hint="eastAsia"/>
          <w:color w:val="000000"/>
          <w:sz w:val="22"/>
        </w:rPr>
        <w:t>物や航空貨物の梱包材の分別回収・リサイクルなどを実</w:t>
      </w:r>
      <w:r w:rsidRPr="001A5056">
        <w:rPr>
          <w:rFonts w:asciiTheme="minorEastAsia" w:eastAsiaTheme="minorEastAsia" w:hAnsiTheme="minorEastAsia" w:hint="eastAsia"/>
          <w:color w:val="0D0D0D"/>
          <w:sz w:val="22"/>
        </w:rPr>
        <w:t>施し、廃棄物の減量化、再資源化を推進している。</w:t>
      </w:r>
    </w:p>
    <w:p w14:paraId="34AB74B2" w14:textId="77777777" w:rsidR="009E73E1" w:rsidRPr="001A5056" w:rsidRDefault="009E73E1" w:rsidP="009E73E1">
      <w:pPr>
        <w:pStyle w:val="af1"/>
        <w:numPr>
          <w:ilvl w:val="0"/>
          <w:numId w:val="22"/>
        </w:numPr>
        <w:spacing w:afterLines="50" w:after="120"/>
        <w:ind w:leftChars="0"/>
        <w:rPr>
          <w:rFonts w:asciiTheme="minorEastAsia" w:eastAsiaTheme="minorEastAsia" w:hAnsiTheme="minorEastAsia"/>
          <w:color w:val="0D0D0D"/>
          <w:sz w:val="22"/>
        </w:rPr>
      </w:pPr>
      <w:r w:rsidRPr="001A5056">
        <w:rPr>
          <w:rFonts w:asciiTheme="minorEastAsia" w:eastAsiaTheme="minorEastAsia" w:hAnsiTheme="minorEastAsia" w:hint="eastAsia"/>
          <w:color w:val="0D0D0D"/>
          <w:sz w:val="22"/>
        </w:rPr>
        <w:t>廃プラスチックを削減するため、令和</w:t>
      </w:r>
      <w:r w:rsidRPr="001A5056">
        <w:rPr>
          <w:rFonts w:asciiTheme="minorEastAsia" w:eastAsiaTheme="minorEastAsia" w:hAnsiTheme="minorEastAsia"/>
          <w:color w:val="0D0D0D"/>
          <w:sz w:val="22"/>
        </w:rPr>
        <w:t>2</w:t>
      </w:r>
      <w:r w:rsidRPr="001A5056">
        <w:rPr>
          <w:rFonts w:asciiTheme="minorEastAsia" w:eastAsiaTheme="minorEastAsia" w:hAnsiTheme="minorEastAsia" w:hint="eastAsia"/>
          <w:color w:val="0D0D0D"/>
          <w:sz w:val="22"/>
        </w:rPr>
        <w:t>年</w:t>
      </w:r>
      <w:r w:rsidRPr="001A5056">
        <w:rPr>
          <w:rFonts w:asciiTheme="minorEastAsia" w:eastAsiaTheme="minorEastAsia" w:hAnsiTheme="minorEastAsia"/>
          <w:color w:val="0D0D0D"/>
          <w:sz w:val="22"/>
        </w:rPr>
        <w:t>4</w:t>
      </w:r>
      <w:r w:rsidRPr="001A5056">
        <w:rPr>
          <w:rFonts w:asciiTheme="minorEastAsia" w:eastAsiaTheme="minorEastAsia" w:hAnsiTheme="minorEastAsia" w:hint="eastAsia"/>
          <w:color w:val="0D0D0D"/>
          <w:sz w:val="22"/>
        </w:rPr>
        <w:t>月に直営の免税店や物販店におけるショッピングバッグを紙や生物由来の素材に切り替えた。また、空港内事業者との協議会を通じ、使い捨てプラスチック利用削減の働きかけを実施している。</w:t>
      </w:r>
    </w:p>
    <w:p w14:paraId="30A8AACE" w14:textId="474074F8" w:rsidR="009E73E1" w:rsidRPr="009E73E1" w:rsidRDefault="009E73E1" w:rsidP="009E73E1">
      <w:pPr>
        <w:pStyle w:val="af1"/>
        <w:numPr>
          <w:ilvl w:val="0"/>
          <w:numId w:val="22"/>
        </w:numPr>
        <w:spacing w:afterLines="50" w:after="120"/>
        <w:ind w:leftChars="0"/>
        <w:rPr>
          <w:color w:val="0D0D0D"/>
          <w:sz w:val="22"/>
        </w:rPr>
      </w:pPr>
      <w:r w:rsidRPr="001A5056">
        <w:rPr>
          <w:rFonts w:asciiTheme="minorEastAsia" w:eastAsiaTheme="minorEastAsia" w:hAnsiTheme="minorEastAsia" w:hint="eastAsia"/>
          <w:color w:val="0D0D0D"/>
          <w:sz w:val="22"/>
        </w:rPr>
        <w:t>令和4年6月に国産SAF（Sustainable Aviation Fuel）の商用化に向けた協力に関する基本合意書を日揮ホールディングス株式会社、株式会社レボインターナショナルと締結し、関西3空港からの廃食用油を原料に、</w:t>
      </w:r>
      <w:r w:rsidR="00161DA1">
        <w:rPr>
          <w:rFonts w:asciiTheme="minorEastAsia" w:eastAsiaTheme="minorEastAsia" w:hAnsiTheme="minorEastAsia" w:hint="eastAsia"/>
          <w:color w:val="0D0D0D"/>
          <w:sz w:val="22"/>
        </w:rPr>
        <w:t>令和7</w:t>
      </w:r>
      <w:r w:rsidRPr="001A5056">
        <w:rPr>
          <w:rFonts w:asciiTheme="minorEastAsia" w:eastAsiaTheme="minorEastAsia" w:hAnsiTheme="minorEastAsia" w:hint="eastAsia"/>
          <w:color w:val="0D0D0D"/>
          <w:sz w:val="22"/>
        </w:rPr>
        <w:t>年に大規模商用第1号となる国産SAFの製造・供給開始</w:t>
      </w:r>
      <w:r w:rsidRPr="009E73E1">
        <w:rPr>
          <w:rFonts w:hint="eastAsia"/>
          <w:color w:val="0D0D0D"/>
          <w:sz w:val="22"/>
        </w:rPr>
        <w:t>を</w:t>
      </w:r>
      <w:r w:rsidR="00161DA1">
        <w:rPr>
          <w:rFonts w:hint="eastAsia"/>
          <w:color w:val="0D0D0D"/>
          <w:sz w:val="22"/>
        </w:rPr>
        <w:t>めざ</w:t>
      </w:r>
      <w:r w:rsidRPr="009E73E1">
        <w:rPr>
          <w:rFonts w:hint="eastAsia"/>
          <w:color w:val="0D0D0D"/>
          <w:sz w:val="22"/>
        </w:rPr>
        <w:t>している。</w:t>
      </w:r>
    </w:p>
    <w:p w14:paraId="51AD6804" w14:textId="77777777" w:rsidR="009E73E1" w:rsidRPr="009E73E1" w:rsidRDefault="009E73E1" w:rsidP="009E73E1">
      <w:pPr>
        <w:autoSpaceDE/>
        <w:spacing w:line="360" w:lineRule="auto"/>
        <w:ind w:left="1187"/>
        <w:rPr>
          <w:color w:val="000000"/>
        </w:rPr>
      </w:pPr>
    </w:p>
    <w:p w14:paraId="1088B1E2" w14:textId="77777777" w:rsidR="009E73E1" w:rsidRPr="009E73E1" w:rsidRDefault="009E73E1" w:rsidP="009E73E1">
      <w:pPr>
        <w:autoSpaceDE/>
        <w:spacing w:line="360" w:lineRule="auto"/>
        <w:rPr>
          <w:color w:val="000000"/>
        </w:rPr>
      </w:pPr>
      <w:r w:rsidRPr="009E73E1">
        <w:rPr>
          <w:rFonts w:hint="eastAsia"/>
          <w:color w:val="000000"/>
        </w:rPr>
        <w:t xml:space="preserve">　　　カ.</w:t>
      </w:r>
      <w:r w:rsidRPr="009E73E1">
        <w:rPr>
          <w:color w:val="000000"/>
        </w:rPr>
        <w:t xml:space="preserve"> </w:t>
      </w:r>
      <w:r w:rsidRPr="009E73E1">
        <w:rPr>
          <w:rFonts w:hint="eastAsia"/>
          <w:color w:val="000000"/>
        </w:rPr>
        <w:t>上水使用量の削減</w:t>
      </w:r>
    </w:p>
    <w:p w14:paraId="79C4C67D" w14:textId="7A4C1815" w:rsidR="009E73E1" w:rsidRPr="009E73E1" w:rsidRDefault="009E73E1" w:rsidP="009E73E1">
      <w:pPr>
        <w:numPr>
          <w:ilvl w:val="0"/>
          <w:numId w:val="22"/>
        </w:numPr>
        <w:autoSpaceDE/>
        <w:spacing w:afterLines="50" w:after="120" w:line="240" w:lineRule="auto"/>
        <w:ind w:left="1440" w:hanging="448"/>
        <w:rPr>
          <w:rFonts w:ascii="Century"/>
          <w:color w:val="0D0D0D"/>
          <w:spacing w:val="0"/>
        </w:rPr>
      </w:pPr>
      <w:r w:rsidRPr="009E73E1">
        <w:rPr>
          <w:rFonts w:ascii="Century" w:hint="eastAsia"/>
          <w:color w:val="0D0D0D"/>
          <w:spacing w:val="0"/>
        </w:rPr>
        <w:t>空港内の排水を浄化センターで高度処理した水を中水としてトイレ洗浄水に再利用している。</w:t>
      </w:r>
    </w:p>
    <w:p w14:paraId="6EEAD0E9" w14:textId="4905267E" w:rsidR="009E73E1" w:rsidRPr="009E73E1" w:rsidRDefault="009E73E1" w:rsidP="009E73E1">
      <w:pPr>
        <w:numPr>
          <w:ilvl w:val="0"/>
          <w:numId w:val="22"/>
        </w:numPr>
        <w:autoSpaceDE/>
        <w:spacing w:afterLines="50" w:after="120" w:line="240" w:lineRule="auto"/>
        <w:ind w:left="1440" w:hanging="448"/>
        <w:rPr>
          <w:rFonts w:ascii="Century"/>
          <w:color w:val="0D0D0D"/>
          <w:spacing w:val="0"/>
        </w:rPr>
      </w:pPr>
      <w:r w:rsidRPr="009E73E1">
        <w:rPr>
          <w:rFonts w:ascii="Century" w:hint="eastAsia"/>
          <w:color w:val="0D0D0D"/>
          <w:spacing w:val="0"/>
        </w:rPr>
        <w:t>手洗い場への自動水栓の導入や、トイレ改修時に節水型を採用するなど、節水に向けた取り組みを行っている。</w:t>
      </w:r>
    </w:p>
    <w:p w14:paraId="0CFF960F" w14:textId="512FDF93" w:rsidR="009E73E1" w:rsidRPr="009E73E1" w:rsidRDefault="009E73E1" w:rsidP="009E73E1">
      <w:pPr>
        <w:numPr>
          <w:ilvl w:val="0"/>
          <w:numId w:val="22"/>
        </w:numPr>
        <w:autoSpaceDE/>
        <w:spacing w:afterLines="50" w:after="120" w:line="360" w:lineRule="auto"/>
        <w:ind w:left="1440" w:hanging="448"/>
        <w:rPr>
          <w:rFonts w:ascii="Century"/>
          <w:color w:val="0D0D0D"/>
          <w:spacing w:val="0"/>
        </w:rPr>
      </w:pPr>
      <w:r w:rsidRPr="009E73E1">
        <w:rPr>
          <w:rFonts w:ascii="Century" w:hint="eastAsia"/>
          <w:color w:val="0D0D0D"/>
          <w:spacing w:val="0"/>
        </w:rPr>
        <w:t>自動水栓の水量の最適化など、節水オペレーションにつとめている。</w:t>
      </w:r>
    </w:p>
    <w:p w14:paraId="57B12A16" w14:textId="77777777" w:rsidR="009E73E1" w:rsidRPr="009E73E1" w:rsidRDefault="009E73E1" w:rsidP="009E73E1">
      <w:pPr>
        <w:autoSpaceDE/>
        <w:spacing w:line="360" w:lineRule="auto"/>
        <w:rPr>
          <w:color w:val="000000"/>
        </w:rPr>
      </w:pPr>
      <w:r w:rsidRPr="009E73E1">
        <w:rPr>
          <w:rFonts w:hint="eastAsia"/>
          <w:color w:val="000000"/>
        </w:rPr>
        <w:t xml:space="preserve">　　　</w:t>
      </w:r>
    </w:p>
    <w:p w14:paraId="7A286C6B" w14:textId="7D0C697A" w:rsidR="009E73E1" w:rsidRPr="009E73E1" w:rsidRDefault="009E73E1" w:rsidP="009E73E1">
      <w:pPr>
        <w:autoSpaceDE/>
        <w:spacing w:line="360" w:lineRule="auto"/>
        <w:ind w:firstLineChars="300" w:firstLine="684"/>
        <w:rPr>
          <w:color w:val="000000"/>
        </w:rPr>
      </w:pPr>
      <w:r w:rsidRPr="009E73E1">
        <w:rPr>
          <w:rFonts w:hint="eastAsia"/>
          <w:color w:val="000000"/>
        </w:rPr>
        <w:t>キ.</w:t>
      </w:r>
      <w:r w:rsidRPr="009E73E1">
        <w:rPr>
          <w:color w:val="000000"/>
        </w:rPr>
        <w:t xml:space="preserve"> </w:t>
      </w:r>
      <w:r w:rsidR="00161DA1">
        <w:rPr>
          <w:rFonts w:hint="eastAsia"/>
          <w:color w:val="000000"/>
        </w:rPr>
        <w:t>その他</w:t>
      </w:r>
    </w:p>
    <w:p w14:paraId="7BD44286"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空港のためのカーボン管理認証制度の世界標準であるACA（Airport Carbon Accreditation：空港カーボン認証）のレベル2（空港管理会社としてCO</w:t>
      </w:r>
      <w:r w:rsidRPr="009E73E1">
        <w:rPr>
          <w:rFonts w:hAnsi="ＭＳ 明朝" w:cs="ＭＳ 明朝" w:hint="eastAsia"/>
          <w:color w:val="0D0D0D"/>
        </w:rPr>
        <w:t>₂</w:t>
      </w:r>
      <w:r w:rsidRPr="009E73E1">
        <w:rPr>
          <w:rFonts w:hint="eastAsia"/>
          <w:color w:val="0D0D0D"/>
        </w:rPr>
        <w:t>排出量の削減に取り組む）を平成28年度に国内空港で初めて取得した。平成30年度にはレベル3（空港内事業者と協力してCO</w:t>
      </w:r>
      <w:r w:rsidRPr="009E73E1">
        <w:rPr>
          <w:rFonts w:hAnsi="ＭＳ 明朝" w:cs="ＭＳ 明朝" w:hint="eastAsia"/>
          <w:color w:val="0D0D0D"/>
        </w:rPr>
        <w:t>₂</w:t>
      </w:r>
      <w:r w:rsidRPr="009E73E1">
        <w:rPr>
          <w:rFonts w:hint="eastAsia"/>
          <w:color w:val="0D0D0D"/>
        </w:rPr>
        <w:t>排出量削減に取り組む）の取得を達成し、令和3年11月にはレベル4（絶対量でのCO</w:t>
      </w:r>
      <w:r w:rsidRPr="009E73E1">
        <w:rPr>
          <w:rFonts w:hAnsi="ＭＳ 明朝" w:cs="ＭＳ 明朝" w:hint="eastAsia"/>
          <w:color w:val="0D0D0D"/>
        </w:rPr>
        <w:t>₂</w:t>
      </w:r>
      <w:r w:rsidRPr="009E73E1">
        <w:rPr>
          <w:rFonts w:hint="eastAsia"/>
          <w:color w:val="0D0D0D"/>
        </w:rPr>
        <w:t>排出量の削減目標と空港内事業者とのCO</w:t>
      </w:r>
      <w:r w:rsidRPr="009E73E1">
        <w:rPr>
          <w:rFonts w:hAnsi="ＭＳ 明朝" w:cs="ＭＳ 明朝" w:hint="eastAsia"/>
          <w:color w:val="0D0D0D"/>
        </w:rPr>
        <w:t>₂</w:t>
      </w:r>
      <w:r w:rsidRPr="009E73E1">
        <w:rPr>
          <w:rFonts w:hint="eastAsia"/>
          <w:color w:val="0D0D0D"/>
        </w:rPr>
        <w:t>排出量の削減目標の設定）を国内空港で初めて取得した。今後も認証の維持・レベルアップをめざしていく。</w:t>
      </w:r>
    </w:p>
    <w:p w14:paraId="1909000D"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空港島内の景観保全及び緑化推進のため、植栽や植樹を行っている。内水面沿いに整備したランニングコースや、そらパークからなる緑化スペースを一般開</w:t>
      </w:r>
      <w:r w:rsidRPr="009E73E1">
        <w:rPr>
          <w:rFonts w:hint="eastAsia"/>
          <w:color w:val="0D0D0D"/>
        </w:rPr>
        <w:lastRenderedPageBreak/>
        <w:t>放している。</w:t>
      </w:r>
    </w:p>
    <w:p w14:paraId="09539F75"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平成26年3月から一般向けに空港の環境対策を見学してもらう空港島内ツアーを実施している。</w:t>
      </w:r>
    </w:p>
    <w:p w14:paraId="68190FD6" w14:textId="77777777" w:rsidR="009E73E1" w:rsidRPr="009E73E1" w:rsidRDefault="009E73E1" w:rsidP="009E73E1">
      <w:pPr>
        <w:numPr>
          <w:ilvl w:val="0"/>
          <w:numId w:val="22"/>
        </w:numPr>
        <w:autoSpaceDE/>
        <w:spacing w:afterLines="50" w:after="120" w:line="240" w:lineRule="auto"/>
        <w:ind w:left="1440" w:hanging="448"/>
        <w:rPr>
          <w:color w:val="000000"/>
        </w:rPr>
      </w:pPr>
      <w:r w:rsidRPr="009E73E1">
        <w:rPr>
          <w:rFonts w:hint="eastAsia"/>
          <w:color w:val="000000"/>
        </w:rPr>
        <w:t>航空機騒音に関する苦情及び問い合わせには、処理体制を整えて対応している。</w:t>
      </w:r>
    </w:p>
    <w:p w14:paraId="248177C2" w14:textId="77777777" w:rsidR="009E73E1" w:rsidRPr="009E73E1" w:rsidRDefault="009E73E1" w:rsidP="009E73E1">
      <w:pPr>
        <w:autoSpaceDE/>
        <w:spacing w:afterLines="50" w:after="120" w:line="240" w:lineRule="auto"/>
        <w:ind w:left="1440"/>
        <w:rPr>
          <w:color w:val="000000"/>
        </w:rPr>
      </w:pPr>
    </w:p>
    <w:p w14:paraId="15DC205A" w14:textId="107D4121" w:rsidR="009E73E1" w:rsidRPr="009E73E1" w:rsidRDefault="009E73E1" w:rsidP="009E73E1">
      <w:pPr>
        <w:numPr>
          <w:ilvl w:val="0"/>
          <w:numId w:val="29"/>
        </w:numPr>
        <w:tabs>
          <w:tab w:val="left" w:pos="993"/>
        </w:tabs>
        <w:autoSpaceDE/>
        <w:spacing w:line="360" w:lineRule="auto"/>
        <w:ind w:left="851"/>
        <w:rPr>
          <w:color w:val="000000"/>
        </w:rPr>
      </w:pPr>
      <w:r w:rsidRPr="009E73E1">
        <w:rPr>
          <w:rFonts w:hint="eastAsia"/>
          <w:color w:val="000000"/>
        </w:rPr>
        <w:t>工事の実施</w:t>
      </w:r>
      <w:r w:rsidR="00161DA1">
        <w:rPr>
          <w:rFonts w:hint="eastAsia"/>
          <w:color w:val="000000"/>
        </w:rPr>
        <w:t>等</w:t>
      </w:r>
      <w:r w:rsidRPr="009E73E1">
        <w:rPr>
          <w:rFonts w:hint="eastAsia"/>
          <w:color w:val="000000"/>
        </w:rPr>
        <w:t>に関する事項</w:t>
      </w:r>
    </w:p>
    <w:p w14:paraId="38D1CC20" w14:textId="14ECA94A" w:rsidR="009E73E1" w:rsidRPr="009E73E1" w:rsidRDefault="009E73E1" w:rsidP="009E73E1">
      <w:pPr>
        <w:autoSpaceDE/>
        <w:spacing w:line="360" w:lineRule="auto"/>
        <w:ind w:leftChars="435" w:left="992"/>
        <w:rPr>
          <w:color w:val="000000"/>
        </w:rPr>
      </w:pPr>
      <w:r w:rsidRPr="009E73E1">
        <w:rPr>
          <w:rFonts w:hint="eastAsia"/>
          <w:color w:val="000000"/>
        </w:rPr>
        <w:t>これまでの工事の実施</w:t>
      </w:r>
      <w:r w:rsidR="00161DA1">
        <w:rPr>
          <w:rFonts w:hint="eastAsia"/>
          <w:color w:val="000000"/>
        </w:rPr>
        <w:t>等</w:t>
      </w:r>
      <w:r w:rsidRPr="009E73E1">
        <w:rPr>
          <w:rFonts w:hint="eastAsia"/>
          <w:color w:val="000000"/>
        </w:rPr>
        <w:t>にあたり、次の環境保全上の措置を講じた。</w:t>
      </w:r>
    </w:p>
    <w:p w14:paraId="6390C0A3" w14:textId="77777777" w:rsidR="009E73E1" w:rsidRPr="009E73E1" w:rsidRDefault="009E73E1" w:rsidP="009E73E1">
      <w:pPr>
        <w:numPr>
          <w:ilvl w:val="0"/>
          <w:numId w:val="31"/>
        </w:numPr>
        <w:autoSpaceDE/>
        <w:spacing w:line="360" w:lineRule="auto"/>
        <w:rPr>
          <w:color w:val="000000"/>
        </w:rPr>
      </w:pPr>
      <w:r w:rsidRPr="009E73E1">
        <w:rPr>
          <w:rFonts w:hint="eastAsia"/>
          <w:color w:val="000000"/>
        </w:rPr>
        <w:t>大気汚染対策</w:t>
      </w:r>
    </w:p>
    <w:p w14:paraId="433B2553" w14:textId="77777777" w:rsidR="009E73E1" w:rsidRPr="009E73E1" w:rsidRDefault="009E73E1" w:rsidP="009E73E1">
      <w:pPr>
        <w:numPr>
          <w:ilvl w:val="0"/>
          <w:numId w:val="22"/>
        </w:numPr>
        <w:autoSpaceDE/>
        <w:spacing w:afterLines="50" w:after="120" w:line="240" w:lineRule="auto"/>
        <w:ind w:left="1440" w:hanging="448"/>
        <w:rPr>
          <w:color w:val="000000"/>
        </w:rPr>
      </w:pPr>
      <w:r w:rsidRPr="009E73E1">
        <w:rPr>
          <w:rFonts w:hint="eastAsia"/>
          <w:color w:val="000000"/>
        </w:rPr>
        <w:t>建設機械については、原則として、「排出ガス対策型建設機械指定要領（平成3年10月8日付建設省経機発第249号、最終改正平成22年3月18日付国総施第291号）」に基づき指定された排出ガス対策型建設機械の使用を義務付けるなど、大気汚染対策を実施している。</w:t>
      </w:r>
    </w:p>
    <w:p w14:paraId="4F13C182" w14:textId="77777777" w:rsidR="009E73E1" w:rsidRPr="009E73E1" w:rsidRDefault="009E73E1" w:rsidP="009E73E1">
      <w:pPr>
        <w:numPr>
          <w:ilvl w:val="0"/>
          <w:numId w:val="31"/>
        </w:numPr>
        <w:autoSpaceDE/>
        <w:spacing w:line="360" w:lineRule="auto"/>
        <w:rPr>
          <w:color w:val="0D0D0D"/>
        </w:rPr>
      </w:pPr>
      <w:r w:rsidRPr="009E73E1">
        <w:rPr>
          <w:rFonts w:hint="eastAsia"/>
          <w:color w:val="0D0D0D"/>
        </w:rPr>
        <w:t>水質汚濁対策</w:t>
      </w:r>
    </w:p>
    <w:p w14:paraId="43F388B2" w14:textId="3902E614" w:rsidR="009E73E1" w:rsidRPr="009E73E1" w:rsidRDefault="009E73E1" w:rsidP="009E73E1">
      <w:pPr>
        <w:numPr>
          <w:ilvl w:val="0"/>
          <w:numId w:val="22"/>
        </w:numPr>
        <w:autoSpaceDE/>
        <w:spacing w:afterLines="50" w:after="120" w:line="240" w:lineRule="auto"/>
        <w:ind w:left="1440" w:hanging="448"/>
        <w:rPr>
          <w:color w:val="0D0D0D"/>
        </w:rPr>
      </w:pPr>
      <w:r w:rsidRPr="009E73E1">
        <w:rPr>
          <w:rFonts w:hint="eastAsia"/>
          <w:color w:val="0D0D0D"/>
        </w:rPr>
        <w:t>令和</w:t>
      </w:r>
      <w:r w:rsidR="00161DA1">
        <w:rPr>
          <w:color w:val="0D0D0D"/>
        </w:rPr>
        <w:t>4</w:t>
      </w:r>
      <w:r w:rsidRPr="009E73E1">
        <w:rPr>
          <w:rFonts w:hint="eastAsia"/>
          <w:color w:val="0D0D0D"/>
        </w:rPr>
        <w:t>年度も水質調査を継続している。</w:t>
      </w:r>
    </w:p>
    <w:p w14:paraId="70CFE0CA" w14:textId="77777777" w:rsidR="009E73E1" w:rsidRPr="009E73E1" w:rsidRDefault="009E73E1" w:rsidP="009E73E1">
      <w:pPr>
        <w:numPr>
          <w:ilvl w:val="0"/>
          <w:numId w:val="22"/>
        </w:numPr>
        <w:autoSpaceDE/>
        <w:spacing w:afterLines="50" w:after="120" w:line="240" w:lineRule="auto"/>
        <w:ind w:left="1440" w:hanging="448"/>
        <w:rPr>
          <w:color w:val="0D0D0D"/>
        </w:rPr>
      </w:pPr>
      <w:r w:rsidRPr="009E73E1">
        <w:rPr>
          <w:rFonts w:hint="eastAsia"/>
          <w:color w:val="000000"/>
        </w:rPr>
        <w:t>周辺海域に及ぼす濁りの影響を軽減するため、南側連絡誘導路に設置した通水管を通じて、内部水面（1期空港島と2期空港島の間の水域）における海水交</w:t>
      </w:r>
      <w:r w:rsidRPr="009E73E1">
        <w:rPr>
          <w:rFonts w:hint="eastAsia"/>
          <w:color w:val="0D0D0D"/>
        </w:rPr>
        <w:t>換を促進している。</w:t>
      </w:r>
    </w:p>
    <w:p w14:paraId="71EF9433" w14:textId="77777777" w:rsidR="009E73E1" w:rsidRPr="009E73E1" w:rsidRDefault="009E73E1" w:rsidP="009E73E1">
      <w:pPr>
        <w:numPr>
          <w:ilvl w:val="0"/>
          <w:numId w:val="22"/>
        </w:numPr>
        <w:autoSpaceDE/>
        <w:spacing w:afterLines="50" w:after="120" w:line="240" w:lineRule="auto"/>
        <w:rPr>
          <w:color w:val="0D0D0D"/>
        </w:rPr>
      </w:pPr>
      <w:r w:rsidRPr="009E73E1">
        <w:rPr>
          <w:rFonts w:hint="eastAsia"/>
          <w:color w:val="0D0D0D"/>
        </w:rPr>
        <w:t>夏場の貧酸素状態を改善するため、平成22年度に内部水面の窪地状の海底を覆砂した。</w:t>
      </w:r>
    </w:p>
    <w:p w14:paraId="0F155B3F" w14:textId="77777777" w:rsidR="009E73E1" w:rsidRPr="009E73E1" w:rsidRDefault="009E73E1" w:rsidP="009E73E1">
      <w:pPr>
        <w:autoSpaceDE/>
        <w:spacing w:afterLines="50" w:after="120" w:line="240" w:lineRule="auto"/>
        <w:ind w:left="1442"/>
        <w:rPr>
          <w:color w:val="0D0D0D"/>
        </w:rPr>
      </w:pPr>
    </w:p>
    <w:p w14:paraId="415A36F6" w14:textId="77777777" w:rsidR="009E73E1" w:rsidRPr="009E73E1" w:rsidRDefault="009E73E1" w:rsidP="009E73E1">
      <w:pPr>
        <w:numPr>
          <w:ilvl w:val="0"/>
          <w:numId w:val="31"/>
        </w:numPr>
        <w:autoSpaceDE/>
        <w:spacing w:line="360" w:lineRule="auto"/>
        <w:rPr>
          <w:color w:val="0D0D0D"/>
        </w:rPr>
      </w:pPr>
      <w:r w:rsidRPr="009E73E1">
        <w:rPr>
          <w:rFonts w:hint="eastAsia"/>
          <w:color w:val="0D0D0D"/>
        </w:rPr>
        <w:t>海域生物対策</w:t>
      </w:r>
    </w:p>
    <w:p w14:paraId="3CFB4240" w14:textId="77777777" w:rsidR="009E73E1" w:rsidRPr="009E73E1" w:rsidRDefault="009E73E1" w:rsidP="009E73E1">
      <w:pPr>
        <w:numPr>
          <w:ilvl w:val="0"/>
          <w:numId w:val="22"/>
        </w:numPr>
        <w:autoSpaceDE/>
        <w:spacing w:afterLines="50" w:after="120" w:line="240" w:lineRule="auto"/>
        <w:ind w:left="1440" w:hanging="448"/>
        <w:rPr>
          <w:color w:val="0D0D0D"/>
        </w:rPr>
      </w:pPr>
      <w:r w:rsidRPr="009E73E1">
        <w:rPr>
          <w:rFonts w:hint="eastAsia"/>
          <w:color w:val="0D0D0D"/>
        </w:rPr>
        <w:t>豊かな海の環境を早期に創出するため、2期島では、護岸延長約13kmの90％以上の範囲に緩傾斜石積護岸を採用した。</w:t>
      </w:r>
      <w:r w:rsidRPr="009E73E1">
        <w:rPr>
          <w:rFonts w:hint="eastAsia"/>
          <w:color w:val="0D0D0D"/>
        </w:rPr>
        <w:br/>
        <w:t>さらに、空港島周囲の藻類の育成状況等についての調査を３年に１回の頻度で行い、その結果等を踏まえ必要に応じて母藻の移植を行うなど、積極的に藻場造成に取り組んでおり、令和4年3月の調査では約54haの藻場が確認された。</w:t>
      </w:r>
    </w:p>
    <w:p w14:paraId="0E2964A6" w14:textId="77777777" w:rsidR="009E73E1" w:rsidRPr="009E73E1" w:rsidRDefault="009E73E1" w:rsidP="009E73E1">
      <w:pPr>
        <w:numPr>
          <w:ilvl w:val="0"/>
          <w:numId w:val="22"/>
        </w:numPr>
        <w:autoSpaceDE/>
        <w:spacing w:afterLines="50" w:after="120" w:line="240" w:lineRule="auto"/>
        <w:ind w:left="1440" w:hanging="448"/>
        <w:rPr>
          <w:color w:val="0D0D0D"/>
        </w:rPr>
      </w:pPr>
      <w:r w:rsidRPr="009E73E1">
        <w:rPr>
          <w:rFonts w:hint="eastAsia"/>
          <w:color w:val="0D0D0D"/>
        </w:rPr>
        <w:t>令和4年12月には、育成してきた藻類によるCO2の吸収量を定量化し、Jブルークレジットの認証・発行（103.2</w:t>
      </w:r>
      <w:r w:rsidRPr="009E73E1">
        <w:rPr>
          <w:color w:val="0D0D0D"/>
        </w:rPr>
        <w:t xml:space="preserve"> </w:t>
      </w:r>
      <w:r w:rsidRPr="009E73E1">
        <w:rPr>
          <w:rFonts w:hint="eastAsia"/>
          <w:color w:val="0D0D0D"/>
        </w:rPr>
        <w:t>t-CO2（2017～2021年度の5年分））を受けた。</w:t>
      </w:r>
    </w:p>
    <w:p w14:paraId="6506EE26" w14:textId="77777777" w:rsidR="009E73E1" w:rsidRPr="009E73E1" w:rsidRDefault="009E73E1" w:rsidP="009E73E1">
      <w:pPr>
        <w:autoSpaceDE/>
        <w:spacing w:line="360" w:lineRule="auto"/>
        <w:ind w:left="1442"/>
        <w:rPr>
          <w:color w:val="000000"/>
        </w:rPr>
      </w:pPr>
    </w:p>
    <w:p w14:paraId="55EB0A56" w14:textId="77777777" w:rsidR="009E73E1" w:rsidRPr="009E73E1" w:rsidRDefault="009E73E1" w:rsidP="009E73E1">
      <w:pPr>
        <w:numPr>
          <w:ilvl w:val="0"/>
          <w:numId w:val="31"/>
        </w:numPr>
        <w:autoSpaceDE/>
        <w:spacing w:line="360" w:lineRule="auto"/>
        <w:rPr>
          <w:color w:val="0D0D0D"/>
        </w:rPr>
      </w:pPr>
      <w:r w:rsidRPr="009E73E1">
        <w:rPr>
          <w:rFonts w:hint="eastAsia"/>
          <w:color w:val="000000"/>
        </w:rPr>
        <w:t>陸</w:t>
      </w:r>
      <w:r w:rsidRPr="009E73E1">
        <w:rPr>
          <w:rFonts w:hint="eastAsia"/>
          <w:color w:val="0D0D0D"/>
        </w:rPr>
        <w:t>生生物対策</w:t>
      </w:r>
    </w:p>
    <w:p w14:paraId="34F8599D" w14:textId="77777777" w:rsidR="009E73E1" w:rsidRPr="009E73E1" w:rsidRDefault="009E73E1" w:rsidP="009E73E1">
      <w:pPr>
        <w:numPr>
          <w:ilvl w:val="0"/>
          <w:numId w:val="22"/>
        </w:numPr>
        <w:autoSpaceDE/>
        <w:spacing w:afterLines="50" w:after="120" w:line="240" w:lineRule="auto"/>
        <w:ind w:left="1440"/>
        <w:rPr>
          <w:color w:val="0D0D0D"/>
        </w:rPr>
      </w:pPr>
      <w:r w:rsidRPr="009E73E1">
        <w:rPr>
          <w:rFonts w:hint="eastAsia"/>
          <w:color w:val="0D0D0D"/>
        </w:rPr>
        <w:t>休止していた鳥類調査について、環境監視計画に基づき令和元年度に調査を再開したが、COVID-19の影響による航空需要の低迷により離着陸回数が大幅に減少したため再度休止した。航空機年間離着陸回数が大幅に増加（20万回程度など）した段階で再開予定。</w:t>
      </w:r>
    </w:p>
    <w:p w14:paraId="3692A3BE" w14:textId="77777777" w:rsidR="009E73E1" w:rsidRPr="009E73E1" w:rsidRDefault="009E73E1" w:rsidP="009E73E1">
      <w:pPr>
        <w:spacing w:line="360" w:lineRule="auto"/>
        <w:rPr>
          <w:color w:val="000000"/>
          <w:lang w:val="x-none"/>
        </w:rPr>
      </w:pPr>
    </w:p>
    <w:p w14:paraId="6E979C39" w14:textId="60E8C500" w:rsidR="00BD3365" w:rsidRPr="009E73E1" w:rsidRDefault="00BD3365" w:rsidP="009E73E1">
      <w:pPr>
        <w:spacing w:line="360" w:lineRule="auto"/>
        <w:ind w:firstLineChars="200" w:firstLine="456"/>
        <w:rPr>
          <w:color w:val="000000"/>
          <w:lang w:val="x-none"/>
        </w:rPr>
      </w:pPr>
    </w:p>
    <w:sectPr w:rsidR="00BD3365" w:rsidRPr="009E73E1">
      <w:footerReference w:type="even" r:id="rId13"/>
      <w:footerReference w:type="default" r:id="rId14"/>
      <w:pgSz w:w="11905" w:h="16837" w:code="9"/>
      <w:pgMar w:top="1259" w:right="1191" w:bottom="1298" w:left="1191" w:header="56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5DDD" w14:textId="77777777" w:rsidR="007827CB" w:rsidRDefault="007827CB">
      <w:r>
        <w:separator/>
      </w:r>
    </w:p>
  </w:endnote>
  <w:endnote w:type="continuationSeparator" w:id="0">
    <w:p w14:paraId="34F77901" w14:textId="77777777" w:rsidR="007827CB" w:rsidRDefault="0078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2FA7" w14:textId="77777777" w:rsidR="00BD3365" w:rsidRDefault="001173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14:paraId="0FCBF336" w14:textId="77777777" w:rsidR="00BD3365" w:rsidRDefault="00BD33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1062" w14:textId="01057D52" w:rsidR="00BD3365" w:rsidRDefault="00117316">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1A5056">
      <w:rPr>
        <w:rStyle w:val="a5"/>
        <w:noProof/>
      </w:rPr>
      <w:t>2</w:t>
    </w:r>
    <w:r>
      <w:rPr>
        <w:rStyle w:val="a5"/>
      </w:rPr>
      <w:fldChar w:fldCharType="end"/>
    </w:r>
    <w:r>
      <w:rPr>
        <w:rStyle w:val="a5"/>
        <w:rFonts w:hint="eastAsia"/>
      </w:rPr>
      <w:t>-</w:t>
    </w:r>
  </w:p>
  <w:p w14:paraId="3A5B4C54" w14:textId="77777777" w:rsidR="00BD3365" w:rsidRDefault="00BD33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F476" w14:textId="77777777" w:rsidR="007827CB" w:rsidRDefault="007827CB">
      <w:r>
        <w:separator/>
      </w:r>
    </w:p>
  </w:footnote>
  <w:footnote w:type="continuationSeparator" w:id="0">
    <w:p w14:paraId="234F30CA" w14:textId="77777777" w:rsidR="007827CB" w:rsidRDefault="0078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5B2"/>
    <w:multiLevelType w:val="hybridMultilevel"/>
    <w:tmpl w:val="8E4C9AD4"/>
    <w:lvl w:ilvl="0" w:tplc="75629668">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0BAD19CE"/>
    <w:multiLevelType w:val="hybridMultilevel"/>
    <w:tmpl w:val="6DDE5092"/>
    <w:lvl w:ilvl="0" w:tplc="B4664D5E">
      <w:start w:val="1"/>
      <w:numFmt w:val="aiueoFullWidth"/>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128B02E9"/>
    <w:multiLevelType w:val="hybridMultilevel"/>
    <w:tmpl w:val="C074B3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 w15:restartNumberingAfterBreak="0">
    <w:nsid w:val="192E343C"/>
    <w:multiLevelType w:val="hybridMultilevel"/>
    <w:tmpl w:val="04128DC6"/>
    <w:lvl w:ilvl="0" w:tplc="202A6B5C">
      <w:start w:val="3"/>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CCD2879"/>
    <w:multiLevelType w:val="multilevel"/>
    <w:tmpl w:val="EE865014"/>
    <w:lvl w:ilvl="0">
      <w:start w:val="9"/>
      <w:numFmt w:val="decimalFullWidth"/>
      <w:lvlText w:val="%1"/>
      <w:lvlJc w:val="left"/>
      <w:pPr>
        <w:tabs>
          <w:tab w:val="num" w:pos="855"/>
        </w:tabs>
        <w:ind w:left="855" w:hanging="855"/>
      </w:pPr>
      <w:rPr>
        <w:rFonts w:hint="eastAsia"/>
      </w:rPr>
    </w:lvl>
    <w:lvl w:ilvl="1">
      <w:start w:val="11"/>
      <w:numFmt w:val="decimal"/>
      <w:lvlText w:val="%1．%2"/>
      <w:lvlJc w:val="left"/>
      <w:pPr>
        <w:tabs>
          <w:tab w:val="num" w:pos="1740"/>
        </w:tabs>
        <w:ind w:left="1740" w:hanging="855"/>
      </w:pPr>
      <w:rPr>
        <w:rFonts w:hint="eastAsia"/>
      </w:rPr>
    </w:lvl>
    <w:lvl w:ilvl="2">
      <w:start w:val="1"/>
      <w:numFmt w:val="decimalFullWidth"/>
      <w:lvlText w:val="%1．%2.%3"/>
      <w:lvlJc w:val="left"/>
      <w:pPr>
        <w:tabs>
          <w:tab w:val="num" w:pos="2625"/>
        </w:tabs>
        <w:ind w:left="2625" w:hanging="855"/>
      </w:pPr>
      <w:rPr>
        <w:rFonts w:hint="eastAsia"/>
      </w:rPr>
    </w:lvl>
    <w:lvl w:ilvl="3">
      <w:start w:val="1"/>
      <w:numFmt w:val="decimal"/>
      <w:lvlText w:val="%1．%2.%3.%4"/>
      <w:lvlJc w:val="left"/>
      <w:pPr>
        <w:tabs>
          <w:tab w:val="num" w:pos="3735"/>
        </w:tabs>
        <w:ind w:left="3735" w:hanging="1080"/>
      </w:pPr>
      <w:rPr>
        <w:rFonts w:hint="eastAsia"/>
      </w:rPr>
    </w:lvl>
    <w:lvl w:ilvl="4">
      <w:start w:val="1"/>
      <w:numFmt w:val="decimal"/>
      <w:lvlText w:val="%1．%2.%3.%4.%5"/>
      <w:lvlJc w:val="left"/>
      <w:pPr>
        <w:tabs>
          <w:tab w:val="num" w:pos="4980"/>
        </w:tabs>
        <w:ind w:left="4980" w:hanging="1440"/>
      </w:pPr>
      <w:rPr>
        <w:rFonts w:hint="eastAsia"/>
      </w:rPr>
    </w:lvl>
    <w:lvl w:ilvl="5">
      <w:start w:val="1"/>
      <w:numFmt w:val="decimal"/>
      <w:lvlText w:val="%1．%2.%3.%4.%5.%6"/>
      <w:lvlJc w:val="left"/>
      <w:pPr>
        <w:tabs>
          <w:tab w:val="num" w:pos="5865"/>
        </w:tabs>
        <w:ind w:left="5865" w:hanging="1440"/>
      </w:pPr>
      <w:rPr>
        <w:rFonts w:hint="eastAsia"/>
      </w:rPr>
    </w:lvl>
    <w:lvl w:ilvl="6">
      <w:start w:val="1"/>
      <w:numFmt w:val="decimal"/>
      <w:lvlText w:val="%1．%2.%3.%4.%5.%6.%7"/>
      <w:lvlJc w:val="left"/>
      <w:pPr>
        <w:tabs>
          <w:tab w:val="num" w:pos="7110"/>
        </w:tabs>
        <w:ind w:left="7110" w:hanging="1800"/>
      </w:pPr>
      <w:rPr>
        <w:rFonts w:hint="eastAsia"/>
      </w:rPr>
    </w:lvl>
    <w:lvl w:ilvl="7">
      <w:start w:val="1"/>
      <w:numFmt w:val="decimal"/>
      <w:lvlText w:val="%1．%2.%3.%4.%5.%6.%7.%8"/>
      <w:lvlJc w:val="left"/>
      <w:pPr>
        <w:tabs>
          <w:tab w:val="num" w:pos="7995"/>
        </w:tabs>
        <w:ind w:left="7995" w:hanging="1800"/>
      </w:pPr>
      <w:rPr>
        <w:rFonts w:hint="eastAsia"/>
      </w:rPr>
    </w:lvl>
    <w:lvl w:ilvl="8">
      <w:start w:val="1"/>
      <w:numFmt w:val="decimal"/>
      <w:lvlText w:val="%1．%2.%3.%4.%5.%6.%7.%8.%9"/>
      <w:lvlJc w:val="left"/>
      <w:pPr>
        <w:tabs>
          <w:tab w:val="num" w:pos="9240"/>
        </w:tabs>
        <w:ind w:left="9240" w:hanging="2160"/>
      </w:pPr>
      <w:rPr>
        <w:rFonts w:hint="eastAsia"/>
      </w:rPr>
    </w:lvl>
  </w:abstractNum>
  <w:abstractNum w:abstractNumId="5" w15:restartNumberingAfterBreak="0">
    <w:nsid w:val="22D0379C"/>
    <w:multiLevelType w:val="hybridMultilevel"/>
    <w:tmpl w:val="E42C1302"/>
    <w:lvl w:ilvl="0" w:tplc="FDC29830">
      <w:numFmt w:val="bullet"/>
      <w:lvlText w:val=""/>
      <w:lvlJc w:val="left"/>
      <w:pPr>
        <w:tabs>
          <w:tab w:val="num" w:pos="578"/>
        </w:tabs>
        <w:ind w:left="578" w:hanging="360"/>
      </w:pPr>
      <w:rPr>
        <w:rFonts w:ascii="Wingdings" w:eastAsia="ＭＳ 明朝" w:hAnsi="Wingdings"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2463248C"/>
    <w:multiLevelType w:val="hybridMultilevel"/>
    <w:tmpl w:val="629EDA68"/>
    <w:lvl w:ilvl="0" w:tplc="D2CA240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7" w15:restartNumberingAfterBreak="0">
    <w:nsid w:val="26233809"/>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8" w15:restartNumberingAfterBreak="0">
    <w:nsid w:val="28271F62"/>
    <w:multiLevelType w:val="hybridMultilevel"/>
    <w:tmpl w:val="13EA4E96"/>
    <w:lvl w:ilvl="0" w:tplc="86722D10">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80A15"/>
    <w:multiLevelType w:val="hybridMultilevel"/>
    <w:tmpl w:val="A2ECA444"/>
    <w:lvl w:ilvl="0" w:tplc="D7F8E264">
      <w:start w:val="3"/>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D4574F8"/>
    <w:multiLevelType w:val="hybridMultilevel"/>
    <w:tmpl w:val="8DDEE4FA"/>
    <w:lvl w:ilvl="0" w:tplc="F6663B40">
      <w:start w:val="2"/>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D86425"/>
    <w:multiLevelType w:val="hybridMultilevel"/>
    <w:tmpl w:val="E0CC7470"/>
    <w:lvl w:ilvl="0" w:tplc="FCA26F36">
      <w:start w:val="1"/>
      <w:numFmt w:val="aiueoFullWidth"/>
      <w:lvlText w:val="%1．"/>
      <w:lvlJc w:val="left"/>
      <w:pPr>
        <w:ind w:left="1189"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301E2D77"/>
    <w:multiLevelType w:val="hybridMultilevel"/>
    <w:tmpl w:val="38BA90F2"/>
    <w:lvl w:ilvl="0" w:tplc="0AF2296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90D7239"/>
    <w:multiLevelType w:val="hybridMultilevel"/>
    <w:tmpl w:val="1B7A8B68"/>
    <w:lvl w:ilvl="0" w:tplc="2A60042A">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B6609F6"/>
    <w:multiLevelType w:val="hybridMultilevel"/>
    <w:tmpl w:val="0FEAFD62"/>
    <w:lvl w:ilvl="0" w:tplc="7560520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41B02BE4"/>
    <w:multiLevelType w:val="hybridMultilevel"/>
    <w:tmpl w:val="2756671C"/>
    <w:lvl w:ilvl="0" w:tplc="135AB57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6" w15:restartNumberingAfterBreak="0">
    <w:nsid w:val="44CE5CD5"/>
    <w:multiLevelType w:val="hybridMultilevel"/>
    <w:tmpl w:val="E7B83E84"/>
    <w:lvl w:ilvl="0" w:tplc="21449A7A">
      <w:start w:val="1"/>
      <w:numFmt w:val="decimal"/>
      <w:lvlText w:val="(%1)"/>
      <w:lvlJc w:val="left"/>
      <w:pPr>
        <w:ind w:left="360" w:hanging="360"/>
      </w:pPr>
      <w:rPr>
        <w:rFonts w:hint="default"/>
      </w:rPr>
    </w:lvl>
    <w:lvl w:ilvl="1" w:tplc="B06EE606">
      <w:start w:val="7"/>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C2422"/>
    <w:multiLevelType w:val="hybridMultilevel"/>
    <w:tmpl w:val="FD50838E"/>
    <w:lvl w:ilvl="0" w:tplc="B7AE0206">
      <w:start w:val="3"/>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8" w15:restartNumberingAfterBreak="0">
    <w:nsid w:val="53787202"/>
    <w:multiLevelType w:val="hybridMultilevel"/>
    <w:tmpl w:val="67488A44"/>
    <w:lvl w:ilvl="0" w:tplc="7736D1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57A33"/>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0316"/>
    <w:multiLevelType w:val="hybridMultilevel"/>
    <w:tmpl w:val="B1742BD4"/>
    <w:lvl w:ilvl="0" w:tplc="E10C3AA2">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B75F45"/>
    <w:multiLevelType w:val="hybridMultilevel"/>
    <w:tmpl w:val="E96EB246"/>
    <w:lvl w:ilvl="0" w:tplc="AEF8FACC">
      <w:start w:val="1"/>
      <w:numFmt w:val="decimalEnclosedCircle"/>
      <w:lvlText w:val="%1"/>
      <w:lvlJc w:val="left"/>
      <w:pPr>
        <w:ind w:left="885" w:hanging="360"/>
      </w:pPr>
      <w:rPr>
        <w:rFonts w:ascii="ＭＳ ゴシック" w:eastAsia="ＭＳ ゴシック" w:hAnsi="ＭＳ ゴシック" w:hint="default"/>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FAB3BA8"/>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3" w15:restartNumberingAfterBreak="0">
    <w:nsid w:val="70717920"/>
    <w:multiLevelType w:val="hybridMultilevel"/>
    <w:tmpl w:val="27122E26"/>
    <w:lvl w:ilvl="0" w:tplc="CD8623D6">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4" w15:restartNumberingAfterBreak="0">
    <w:nsid w:val="721F6757"/>
    <w:multiLevelType w:val="hybridMultilevel"/>
    <w:tmpl w:val="0CB6171A"/>
    <w:lvl w:ilvl="0" w:tplc="26ACD96C">
      <w:numFmt w:val="bullet"/>
      <w:lvlText w:val="・"/>
      <w:lvlJc w:val="left"/>
      <w:pPr>
        <w:ind w:left="1442" w:hanging="450"/>
      </w:pPr>
      <w:rPr>
        <w:rFonts w:ascii="ＭＳ 明朝" w:eastAsia="ＭＳ 明朝" w:hAnsi="ＭＳ 明朝" w:cs="Times New Roman" w:hint="eastAsia"/>
      </w:rPr>
    </w:lvl>
    <w:lvl w:ilvl="1" w:tplc="B4C6BD10">
      <w:start w:val="3"/>
      <w:numFmt w:val="bullet"/>
      <w:lvlText w:val="※"/>
      <w:lvlJc w:val="left"/>
      <w:pPr>
        <w:ind w:left="1772" w:hanging="360"/>
      </w:pPr>
      <w:rPr>
        <w:rFonts w:ascii="ＭＳ 明朝" w:eastAsia="ＭＳ 明朝" w:hAnsi="ＭＳ 明朝" w:cs="Times New Roman" w:hint="eastAsia"/>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5" w15:restartNumberingAfterBreak="0">
    <w:nsid w:val="73183268"/>
    <w:multiLevelType w:val="hybridMultilevel"/>
    <w:tmpl w:val="D9623F8E"/>
    <w:lvl w:ilvl="0" w:tplc="76F03DBC">
      <w:start w:val="1"/>
      <w:numFmt w:val="aiueo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0632D2"/>
    <w:multiLevelType w:val="hybridMultilevel"/>
    <w:tmpl w:val="ACF838F2"/>
    <w:lvl w:ilvl="0" w:tplc="1312F57E">
      <w:start w:val="3"/>
      <w:numFmt w:val="decimalFullWidth"/>
      <w:lvlText w:val="%1．"/>
      <w:lvlJc w:val="left"/>
      <w:pPr>
        <w:tabs>
          <w:tab w:val="num" w:pos="1230"/>
        </w:tabs>
        <w:ind w:left="1230" w:hanging="39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7F9D75CD"/>
    <w:multiLevelType w:val="hybridMultilevel"/>
    <w:tmpl w:val="626C45D6"/>
    <w:lvl w:ilvl="0" w:tplc="A4DAF256">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345093422">
    <w:abstractNumId w:val="5"/>
  </w:num>
  <w:num w:numId="2" w16cid:durableId="75907392">
    <w:abstractNumId w:val="3"/>
  </w:num>
  <w:num w:numId="3" w16cid:durableId="1316034794">
    <w:abstractNumId w:val="26"/>
  </w:num>
  <w:num w:numId="4" w16cid:durableId="673843314">
    <w:abstractNumId w:val="4"/>
  </w:num>
  <w:num w:numId="5" w16cid:durableId="1023702055">
    <w:abstractNumId w:val="14"/>
  </w:num>
  <w:num w:numId="6" w16cid:durableId="1827353047">
    <w:abstractNumId w:val="20"/>
  </w:num>
  <w:num w:numId="7" w16cid:durableId="2132436790">
    <w:abstractNumId w:val="12"/>
  </w:num>
  <w:num w:numId="8" w16cid:durableId="170144737">
    <w:abstractNumId w:val="17"/>
  </w:num>
  <w:num w:numId="9" w16cid:durableId="1752964982">
    <w:abstractNumId w:val="6"/>
  </w:num>
  <w:num w:numId="10" w16cid:durableId="341277005">
    <w:abstractNumId w:val="0"/>
  </w:num>
  <w:num w:numId="11" w16cid:durableId="636182921">
    <w:abstractNumId w:val="10"/>
  </w:num>
  <w:num w:numId="12" w16cid:durableId="817573665">
    <w:abstractNumId w:val="15"/>
  </w:num>
  <w:num w:numId="13" w16cid:durableId="1262420187">
    <w:abstractNumId w:val="23"/>
  </w:num>
  <w:num w:numId="14" w16cid:durableId="1478256814">
    <w:abstractNumId w:val="21"/>
  </w:num>
  <w:num w:numId="15" w16cid:durableId="484323245">
    <w:abstractNumId w:val="27"/>
  </w:num>
  <w:num w:numId="16" w16cid:durableId="1556311276">
    <w:abstractNumId w:val="13"/>
  </w:num>
  <w:num w:numId="17" w16cid:durableId="1957715841">
    <w:abstractNumId w:val="25"/>
  </w:num>
  <w:num w:numId="18" w16cid:durableId="889849714">
    <w:abstractNumId w:val="1"/>
  </w:num>
  <w:num w:numId="19" w16cid:durableId="887717783">
    <w:abstractNumId w:val="9"/>
  </w:num>
  <w:num w:numId="20" w16cid:durableId="1489907197">
    <w:abstractNumId w:val="19"/>
  </w:num>
  <w:num w:numId="21" w16cid:durableId="711926760">
    <w:abstractNumId w:val="2"/>
  </w:num>
  <w:num w:numId="22" w16cid:durableId="1208953341">
    <w:abstractNumId w:val="24"/>
  </w:num>
  <w:num w:numId="23" w16cid:durableId="1291863288">
    <w:abstractNumId w:val="18"/>
  </w:num>
  <w:num w:numId="24" w16cid:durableId="1854609842">
    <w:abstractNumId w:val="8"/>
  </w:num>
  <w:num w:numId="25" w16cid:durableId="687029807">
    <w:abstractNumId w:val="22"/>
  </w:num>
  <w:num w:numId="26" w16cid:durableId="1334071755">
    <w:abstractNumId w:val="11"/>
  </w:num>
  <w:num w:numId="27" w16cid:durableId="1209150467">
    <w:abstractNumId w:val="7"/>
  </w:num>
  <w:num w:numId="28" w16cid:durableId="85077633">
    <w:abstractNumId w:val="16"/>
  </w:num>
  <w:num w:numId="29" w16cid:durableId="1555776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5864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0922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65"/>
    <w:rsid w:val="00007410"/>
    <w:rsid w:val="00055B89"/>
    <w:rsid w:val="00073E61"/>
    <w:rsid w:val="00117316"/>
    <w:rsid w:val="00161DA1"/>
    <w:rsid w:val="0018169F"/>
    <w:rsid w:val="001A5056"/>
    <w:rsid w:val="002A1A29"/>
    <w:rsid w:val="002C1011"/>
    <w:rsid w:val="003039FD"/>
    <w:rsid w:val="0034071C"/>
    <w:rsid w:val="003619A9"/>
    <w:rsid w:val="00420D6F"/>
    <w:rsid w:val="004276E9"/>
    <w:rsid w:val="004E3021"/>
    <w:rsid w:val="00595EF7"/>
    <w:rsid w:val="006D52F9"/>
    <w:rsid w:val="006D77C6"/>
    <w:rsid w:val="007827CB"/>
    <w:rsid w:val="007B37E1"/>
    <w:rsid w:val="00802378"/>
    <w:rsid w:val="00887533"/>
    <w:rsid w:val="008C010F"/>
    <w:rsid w:val="009B1084"/>
    <w:rsid w:val="009E73E1"/>
    <w:rsid w:val="00A125F3"/>
    <w:rsid w:val="00A61E8F"/>
    <w:rsid w:val="00A77D54"/>
    <w:rsid w:val="00AD0D0C"/>
    <w:rsid w:val="00AD2E19"/>
    <w:rsid w:val="00AF539E"/>
    <w:rsid w:val="00B225BA"/>
    <w:rsid w:val="00B302FF"/>
    <w:rsid w:val="00B66195"/>
    <w:rsid w:val="00B830CA"/>
    <w:rsid w:val="00BD3365"/>
    <w:rsid w:val="00E50F0A"/>
    <w:rsid w:val="00E52A1F"/>
    <w:rsid w:val="00E758AE"/>
    <w:rsid w:val="00F53DE0"/>
    <w:rsid w:val="00FE2ADD"/>
    <w:rsid w:val="00FE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19160"/>
  <w15:chartTrackingRefBased/>
  <w15:docId w15:val="{193A7295-2A83-4565-A99A-979EBB8E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75" w:lineRule="atLeast"/>
      <w:jc w:val="both"/>
    </w:pPr>
    <w:rPr>
      <w:rFonts w:ascii="ＭＳ 明朝" w:eastAsia="ＭＳ 明朝"/>
      <w:spacing w:val="4"/>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left="630"/>
    </w:pPr>
    <w:rPr>
      <w:rFonts w:hAnsi="ＭＳ 明朝"/>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font5">
    <w:name w:val="font5"/>
    <w:basedOn w:val="a"/>
    <w:pPr>
      <w:widowControl/>
      <w:autoSpaceDE/>
      <w:autoSpaceDN/>
      <w:spacing w:before="100" w:beforeAutospacing="1" w:after="100" w:afterAutospacing="1" w:line="240" w:lineRule="auto"/>
      <w:jc w:val="left"/>
    </w:pPr>
    <w:rPr>
      <w:rFonts w:hAnsi="ＭＳ 明朝"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3">
    <w:name w:val="xl23"/>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4">
    <w:name w:val="xl24"/>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5">
    <w:name w:val="xl25"/>
    <w:basedOn w:val="a"/>
    <w:pPr>
      <w:widowControl/>
      <w:pBdr>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6">
    <w:name w:val="xl26"/>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7">
    <w:name w:val="xl27"/>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8">
    <w:name w:val="xl28"/>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9">
    <w:name w:val="xl29"/>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0">
    <w:name w:val="xl30"/>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31">
    <w:name w:val="xl31"/>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2">
    <w:name w:val="xl32"/>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5">
    <w:name w:val="xl35"/>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6">
    <w:name w:val="xl36"/>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7">
    <w:name w:val="xl37"/>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8">
    <w:name w:val="xl38"/>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9">
    <w:name w:val="xl39"/>
    <w:basedOn w:val="a"/>
    <w:pPr>
      <w:widowControl/>
      <w:pBdr>
        <w:lef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0">
    <w:name w:val="xl40"/>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1">
    <w:name w:val="xl41"/>
    <w:basedOn w:val="a"/>
    <w:pPr>
      <w:widowControl/>
      <w:pBdr>
        <w:left w:val="single" w:sz="4" w:space="0" w:color="auto"/>
        <w:bottom w:val="single" w:sz="8"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2">
    <w:name w:val="xl42"/>
    <w:basedOn w:val="a"/>
    <w:pPr>
      <w:widowControl/>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3">
    <w:name w:val="xl43"/>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4">
    <w:name w:val="xl44"/>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5">
    <w:name w:val="xl45"/>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6">
    <w:name w:val="xl46"/>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7">
    <w:name w:val="xl47"/>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8">
    <w:name w:val="xl48"/>
    <w:basedOn w:val="a"/>
    <w:pPr>
      <w:widowControl/>
      <w:pBdr>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9">
    <w:name w:val="xl49"/>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0">
    <w:name w:val="xl50"/>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1">
    <w:name w:val="xl51"/>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2">
    <w:name w:val="xl52"/>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3">
    <w:name w:val="xl53"/>
    <w:basedOn w:val="a"/>
    <w:pPr>
      <w:widowControl/>
      <w:pBdr>
        <w:top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4">
    <w:name w:val="xl54"/>
    <w:basedOn w:val="a"/>
    <w:pPr>
      <w:widowControl/>
      <w:pBdr>
        <w:top w:val="single" w:sz="8" w:space="0" w:color="auto"/>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5">
    <w:name w:val="xl55"/>
    <w:basedOn w:val="a"/>
    <w:pPr>
      <w:widowControl/>
      <w:pBdr>
        <w:top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6">
    <w:name w:val="xl56"/>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57">
    <w:name w:val="xl57"/>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8">
    <w:name w:val="xl58"/>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9">
    <w:name w:val="xl59"/>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0">
    <w:name w:val="xl60"/>
    <w:basedOn w:val="a"/>
    <w:pPr>
      <w:widowControl/>
      <w:pBdr>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1">
    <w:name w:val="xl61"/>
    <w:basedOn w:val="a"/>
    <w:pPr>
      <w:widowControl/>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2">
    <w:name w:val="xl62"/>
    <w:basedOn w:val="a"/>
    <w:pPr>
      <w:widowControl/>
      <w:pBdr>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3">
    <w:name w:val="xl63"/>
    <w:basedOn w:val="a"/>
    <w:pPr>
      <w:widowControl/>
      <w:pBdr>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4">
    <w:name w:val="xl64"/>
    <w:basedOn w:val="a"/>
    <w:pPr>
      <w:widowControl/>
      <w:pBdr>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65">
    <w:name w:val="xl65"/>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7">
    <w:name w:val="xl67"/>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8">
    <w:name w:val="xl6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9">
    <w:name w:val="xl69"/>
    <w:basedOn w:val="a"/>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0">
    <w:name w:val="xl70"/>
    <w:basedOn w:val="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1">
    <w:name w:val="xl71"/>
    <w:basedOn w:val="a"/>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2">
    <w:name w:val="xl72"/>
    <w:basedOn w:val="a"/>
    <w:pPr>
      <w:widowControl/>
      <w:pBdr>
        <w:top w:val="single" w:sz="8" w:space="0" w:color="auto"/>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3">
    <w:name w:val="xl73"/>
    <w:basedOn w:val="a"/>
    <w:pPr>
      <w:widowControl/>
      <w:pBdr>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4">
    <w:name w:val="xl74"/>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5">
    <w:name w:val="xl75"/>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6">
    <w:name w:val="xl76"/>
    <w:basedOn w:val="a"/>
    <w:pPr>
      <w:widowControl/>
      <w:pBdr>
        <w:top w:val="single" w:sz="4"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7">
    <w:name w:val="xl77"/>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8">
    <w:name w:val="xl7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9">
    <w:name w:val="xl79"/>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0">
    <w:name w:val="xl80"/>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1">
    <w:name w:val="xl81"/>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rPr>
  </w:style>
  <w:style w:type="paragraph" w:customStyle="1" w:styleId="xl82">
    <w:name w:val="xl82"/>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3">
    <w:name w:val="xl83"/>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4">
    <w:name w:val="xl84"/>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table" w:styleId="a7">
    <w:name w:val="Table Grid"/>
    <w:basedOn w:val="a1"/>
    <w:uiPriority w:val="59"/>
    <w:pPr>
      <w:widowControl w:val="0"/>
      <w:autoSpaceDE w:val="0"/>
      <w:autoSpaceDN w:val="0"/>
      <w:spacing w:line="3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44" w:lineRule="exact"/>
      <w:jc w:val="both"/>
    </w:pPr>
    <w:rPr>
      <w:rFonts w:ascii="Times New Roman" w:eastAsia="ＭＳ 明朝" w:hAnsi="Times New Roman" w:cs="ＭＳ 明朝"/>
      <w:spacing w:val="-1"/>
      <w:sz w:val="21"/>
      <w:szCs w:val="21"/>
    </w:rPr>
  </w:style>
  <w:style w:type="character" w:styleId="aa">
    <w:name w:val="Hyperlink"/>
    <w:rPr>
      <w:color w:val="0000FF"/>
      <w:u w:val="single"/>
    </w:rPr>
  </w:style>
  <w:style w:type="paragraph" w:styleId="ab">
    <w:name w:val="Revision"/>
    <w:hidden/>
    <w:uiPriority w:val="99"/>
    <w:semiHidden/>
    <w:rPr>
      <w:rFonts w:ascii="ＭＳ 明朝" w:eastAsia="ＭＳ 明朝"/>
      <w:spacing w:val="4"/>
      <w:kern w:val="2"/>
      <w:sz w:val="22"/>
      <w:szCs w:val="22"/>
    </w:rPr>
  </w:style>
  <w:style w:type="character" w:styleId="ac">
    <w:name w:val="annotation reference"/>
    <w:rPr>
      <w:sz w:val="18"/>
      <w:szCs w:val="18"/>
    </w:rPr>
  </w:style>
  <w:style w:type="paragraph" w:styleId="ad">
    <w:name w:val="annotation text"/>
    <w:basedOn w:val="a"/>
    <w:link w:val="ae"/>
    <w:pPr>
      <w:jc w:val="left"/>
    </w:pPr>
    <w:rPr>
      <w:lang w:val="x-none" w:eastAsia="x-none"/>
    </w:rPr>
  </w:style>
  <w:style w:type="character" w:customStyle="1" w:styleId="ae">
    <w:name w:val="コメント文字列 (文字)"/>
    <w:link w:val="ad"/>
    <w:rPr>
      <w:rFonts w:ascii="ＭＳ 明朝" w:eastAsia="ＭＳ 明朝"/>
      <w:spacing w:val="4"/>
      <w:kern w:val="2"/>
      <w:sz w:val="22"/>
      <w:szCs w:val="22"/>
    </w:rPr>
  </w:style>
  <w:style w:type="paragraph" w:styleId="af">
    <w:name w:val="annotation subject"/>
    <w:basedOn w:val="ad"/>
    <w:next w:val="ad"/>
    <w:link w:val="af0"/>
    <w:rPr>
      <w:b/>
      <w:bCs/>
    </w:rPr>
  </w:style>
  <w:style w:type="character" w:customStyle="1" w:styleId="af0">
    <w:name w:val="コメント内容 (文字)"/>
    <w:link w:val="af"/>
    <w:rPr>
      <w:rFonts w:ascii="ＭＳ 明朝" w:eastAsia="ＭＳ 明朝"/>
      <w:b/>
      <w:bCs/>
      <w:spacing w:val="4"/>
      <w:kern w:val="2"/>
      <w:sz w:val="22"/>
      <w:szCs w:val="22"/>
    </w:rPr>
  </w:style>
  <w:style w:type="paragraph" w:styleId="af1">
    <w:name w:val="List Paragraph"/>
    <w:basedOn w:val="a"/>
    <w:uiPriority w:val="34"/>
    <w:qFormat/>
    <w:pPr>
      <w:autoSpaceDE/>
      <w:autoSpaceDN/>
      <w:spacing w:line="240" w:lineRule="auto"/>
      <w:ind w:leftChars="400" w:left="840"/>
    </w:pPr>
    <w:rPr>
      <w:rFonts w:ascii="Century"/>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281">
      <w:bodyDiv w:val="1"/>
      <w:marLeft w:val="0"/>
      <w:marRight w:val="0"/>
      <w:marTop w:val="0"/>
      <w:marBottom w:val="0"/>
      <w:divBdr>
        <w:top w:val="none" w:sz="0" w:space="0" w:color="auto"/>
        <w:left w:val="none" w:sz="0" w:space="0" w:color="auto"/>
        <w:bottom w:val="none" w:sz="0" w:space="0" w:color="auto"/>
        <w:right w:val="none" w:sz="0" w:space="0" w:color="auto"/>
      </w:divBdr>
    </w:div>
    <w:div w:id="530191381">
      <w:bodyDiv w:val="1"/>
      <w:marLeft w:val="0"/>
      <w:marRight w:val="0"/>
      <w:marTop w:val="0"/>
      <w:marBottom w:val="0"/>
      <w:divBdr>
        <w:top w:val="none" w:sz="0" w:space="0" w:color="auto"/>
        <w:left w:val="none" w:sz="0" w:space="0" w:color="auto"/>
        <w:bottom w:val="none" w:sz="0" w:space="0" w:color="auto"/>
        <w:right w:val="none" w:sz="0" w:space="0" w:color="auto"/>
      </w:divBdr>
    </w:div>
    <w:div w:id="681473837">
      <w:bodyDiv w:val="1"/>
      <w:marLeft w:val="0"/>
      <w:marRight w:val="0"/>
      <w:marTop w:val="0"/>
      <w:marBottom w:val="0"/>
      <w:divBdr>
        <w:top w:val="none" w:sz="0" w:space="0" w:color="auto"/>
        <w:left w:val="none" w:sz="0" w:space="0" w:color="auto"/>
        <w:bottom w:val="none" w:sz="0" w:space="0" w:color="auto"/>
        <w:right w:val="none" w:sz="0" w:space="0" w:color="auto"/>
      </w:divBdr>
    </w:div>
    <w:div w:id="759520897">
      <w:bodyDiv w:val="1"/>
      <w:marLeft w:val="0"/>
      <w:marRight w:val="0"/>
      <w:marTop w:val="0"/>
      <w:marBottom w:val="0"/>
      <w:divBdr>
        <w:top w:val="none" w:sz="0" w:space="0" w:color="auto"/>
        <w:left w:val="none" w:sz="0" w:space="0" w:color="auto"/>
        <w:bottom w:val="none" w:sz="0" w:space="0" w:color="auto"/>
        <w:right w:val="none" w:sz="0" w:space="0" w:color="auto"/>
      </w:divBdr>
    </w:div>
    <w:div w:id="977416364">
      <w:bodyDiv w:val="1"/>
      <w:marLeft w:val="0"/>
      <w:marRight w:val="0"/>
      <w:marTop w:val="0"/>
      <w:marBottom w:val="0"/>
      <w:divBdr>
        <w:top w:val="none" w:sz="0" w:space="0" w:color="auto"/>
        <w:left w:val="none" w:sz="0" w:space="0" w:color="auto"/>
        <w:bottom w:val="none" w:sz="0" w:space="0" w:color="auto"/>
        <w:right w:val="none" w:sz="0" w:space="0" w:color="auto"/>
      </w:divBdr>
    </w:div>
    <w:div w:id="979963382">
      <w:bodyDiv w:val="1"/>
      <w:marLeft w:val="0"/>
      <w:marRight w:val="0"/>
      <w:marTop w:val="0"/>
      <w:marBottom w:val="0"/>
      <w:divBdr>
        <w:top w:val="none" w:sz="0" w:space="0" w:color="auto"/>
        <w:left w:val="none" w:sz="0" w:space="0" w:color="auto"/>
        <w:bottom w:val="none" w:sz="0" w:space="0" w:color="auto"/>
        <w:right w:val="none" w:sz="0" w:space="0" w:color="auto"/>
      </w:divBdr>
    </w:div>
    <w:div w:id="1143351797">
      <w:bodyDiv w:val="1"/>
      <w:marLeft w:val="0"/>
      <w:marRight w:val="0"/>
      <w:marTop w:val="0"/>
      <w:marBottom w:val="0"/>
      <w:divBdr>
        <w:top w:val="none" w:sz="0" w:space="0" w:color="auto"/>
        <w:left w:val="none" w:sz="0" w:space="0" w:color="auto"/>
        <w:bottom w:val="none" w:sz="0" w:space="0" w:color="auto"/>
        <w:right w:val="none" w:sz="0" w:space="0" w:color="auto"/>
      </w:divBdr>
    </w:div>
    <w:div w:id="1334255886">
      <w:bodyDiv w:val="1"/>
      <w:marLeft w:val="0"/>
      <w:marRight w:val="0"/>
      <w:marTop w:val="0"/>
      <w:marBottom w:val="0"/>
      <w:divBdr>
        <w:top w:val="none" w:sz="0" w:space="0" w:color="auto"/>
        <w:left w:val="none" w:sz="0" w:space="0" w:color="auto"/>
        <w:bottom w:val="none" w:sz="0" w:space="0" w:color="auto"/>
        <w:right w:val="none" w:sz="0" w:space="0" w:color="auto"/>
      </w:divBdr>
    </w:div>
    <w:div w:id="1485659322">
      <w:bodyDiv w:val="1"/>
      <w:marLeft w:val="0"/>
      <w:marRight w:val="0"/>
      <w:marTop w:val="0"/>
      <w:marBottom w:val="0"/>
      <w:divBdr>
        <w:top w:val="none" w:sz="0" w:space="0" w:color="auto"/>
        <w:left w:val="none" w:sz="0" w:space="0" w:color="auto"/>
        <w:bottom w:val="none" w:sz="0" w:space="0" w:color="auto"/>
        <w:right w:val="none" w:sz="0" w:space="0" w:color="auto"/>
      </w:divBdr>
    </w:div>
    <w:div w:id="1698896442">
      <w:bodyDiv w:val="1"/>
      <w:marLeft w:val="0"/>
      <w:marRight w:val="0"/>
      <w:marTop w:val="0"/>
      <w:marBottom w:val="0"/>
      <w:divBdr>
        <w:top w:val="none" w:sz="0" w:space="0" w:color="auto"/>
        <w:left w:val="none" w:sz="0" w:space="0" w:color="auto"/>
        <w:bottom w:val="none" w:sz="0" w:space="0" w:color="auto"/>
        <w:right w:val="none" w:sz="0" w:space="0" w:color="auto"/>
      </w:divBdr>
    </w:div>
    <w:div w:id="1839923379">
      <w:bodyDiv w:val="1"/>
      <w:marLeft w:val="0"/>
      <w:marRight w:val="0"/>
      <w:marTop w:val="0"/>
      <w:marBottom w:val="0"/>
      <w:divBdr>
        <w:top w:val="none" w:sz="0" w:space="0" w:color="auto"/>
        <w:left w:val="none" w:sz="0" w:space="0" w:color="auto"/>
        <w:bottom w:val="none" w:sz="0" w:space="0" w:color="auto"/>
        <w:right w:val="none" w:sz="0" w:space="0" w:color="auto"/>
      </w:divBdr>
    </w:div>
    <w:div w:id="1868594445">
      <w:bodyDiv w:val="1"/>
      <w:marLeft w:val="0"/>
      <w:marRight w:val="0"/>
      <w:marTop w:val="0"/>
      <w:marBottom w:val="0"/>
      <w:divBdr>
        <w:top w:val="none" w:sz="0" w:space="0" w:color="auto"/>
        <w:left w:val="none" w:sz="0" w:space="0" w:color="auto"/>
        <w:bottom w:val="none" w:sz="0" w:space="0" w:color="auto"/>
        <w:right w:val="none" w:sz="0" w:space="0" w:color="auto"/>
      </w:divBdr>
    </w:div>
    <w:div w:id="1891381699">
      <w:bodyDiv w:val="1"/>
      <w:marLeft w:val="0"/>
      <w:marRight w:val="0"/>
      <w:marTop w:val="0"/>
      <w:marBottom w:val="0"/>
      <w:divBdr>
        <w:top w:val="none" w:sz="0" w:space="0" w:color="auto"/>
        <w:left w:val="none" w:sz="0" w:space="0" w:color="auto"/>
        <w:bottom w:val="none" w:sz="0" w:space="0" w:color="auto"/>
        <w:right w:val="none" w:sz="0" w:space="0" w:color="auto"/>
      </w:divBdr>
    </w:div>
    <w:div w:id="1922564421">
      <w:bodyDiv w:val="1"/>
      <w:marLeft w:val="0"/>
      <w:marRight w:val="0"/>
      <w:marTop w:val="0"/>
      <w:marBottom w:val="0"/>
      <w:divBdr>
        <w:top w:val="none" w:sz="0" w:space="0" w:color="auto"/>
        <w:left w:val="none" w:sz="0" w:space="0" w:color="auto"/>
        <w:bottom w:val="none" w:sz="0" w:space="0" w:color="auto"/>
        <w:right w:val="none" w:sz="0" w:space="0" w:color="auto"/>
      </w:divBdr>
    </w:div>
    <w:div w:id="2028561704">
      <w:bodyDiv w:val="1"/>
      <w:marLeft w:val="0"/>
      <w:marRight w:val="0"/>
      <w:marTop w:val="0"/>
      <w:marBottom w:val="0"/>
      <w:divBdr>
        <w:top w:val="none" w:sz="0" w:space="0" w:color="auto"/>
        <w:left w:val="none" w:sz="0" w:space="0" w:color="auto"/>
        <w:bottom w:val="none" w:sz="0" w:space="0" w:color="auto"/>
        <w:right w:val="none" w:sz="0" w:space="0" w:color="auto"/>
      </w:divBdr>
    </w:div>
    <w:div w:id="2112503462">
      <w:bodyDiv w:val="1"/>
      <w:marLeft w:val="0"/>
      <w:marRight w:val="0"/>
      <w:marTop w:val="0"/>
      <w:marBottom w:val="0"/>
      <w:divBdr>
        <w:top w:val="none" w:sz="0" w:space="0" w:color="auto"/>
        <w:left w:val="none" w:sz="0" w:space="0" w:color="auto"/>
        <w:bottom w:val="none" w:sz="0" w:space="0" w:color="auto"/>
        <w:right w:val="none" w:sz="0" w:space="0" w:color="auto"/>
      </w:divBdr>
    </w:div>
    <w:div w:id="214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20B41-843D-4844-BC8F-419E6EBD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577</Words>
  <Characters>3290</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３－１ー２大気監視結果（関空）</vt:lpstr>
      <vt:lpstr>３－１ー２大気監視結果（関空）</vt:lpstr>
    </vt:vector>
  </TitlesOfParts>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2022-06-14T07:33:00Z</cp:lastPrinted>
  <dcterms:created xsi:type="dcterms:W3CDTF">2023-07-07T08:28:00Z</dcterms:created>
  <dcterms:modified xsi:type="dcterms:W3CDTF">2023-08-18T04:23:00Z</dcterms:modified>
</cp:coreProperties>
</file>