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D0CB2" w14:textId="77777777" w:rsidR="007658B1" w:rsidRPr="00AA68D0" w:rsidRDefault="007658B1" w:rsidP="00653239">
      <w:pPr>
        <w:pStyle w:val="1"/>
        <w:rPr>
          <w:b/>
        </w:rPr>
      </w:pPr>
      <w:bookmarkStart w:id="0" w:name="_Toc187326988"/>
      <w:r w:rsidRPr="00AA68D0">
        <w:rPr>
          <w:rFonts w:hint="eastAsia"/>
          <w:b/>
        </w:rPr>
        <w:t>第２章　都市づくりの目標</w:t>
      </w:r>
      <w:bookmarkEnd w:id="0"/>
    </w:p>
    <w:p w14:paraId="366CEF9E" w14:textId="03793D06" w:rsidR="007658B1" w:rsidRPr="008522A2" w:rsidRDefault="007658B1" w:rsidP="006B1E3C">
      <w:pPr>
        <w:tabs>
          <w:tab w:val="right" w:leader="dot" w:pos="8400"/>
        </w:tabs>
        <w:ind w:firstLineChars="100" w:firstLine="240"/>
        <w:rPr>
          <w:sz w:val="24"/>
        </w:rPr>
      </w:pPr>
      <w:r w:rsidRPr="008522A2">
        <w:rPr>
          <w:sz w:val="24"/>
        </w:rPr>
        <w:t>大阪は、都心か</w:t>
      </w:r>
      <w:r w:rsidR="00A71B3B" w:rsidRPr="008522A2">
        <w:rPr>
          <w:sz w:val="24"/>
        </w:rPr>
        <w:t>ら郊外まで放射状に延びる鉄道沿線を中心に</w:t>
      </w:r>
      <w:r w:rsidRPr="008522A2">
        <w:rPr>
          <w:sz w:val="24"/>
        </w:rPr>
        <w:t>都市機能が集積した</w:t>
      </w:r>
      <w:r w:rsidR="00A71B3B" w:rsidRPr="008522A2">
        <w:rPr>
          <w:sz w:val="24"/>
        </w:rPr>
        <w:t>市街地が連坦し、</w:t>
      </w:r>
      <w:r w:rsidRPr="008522A2">
        <w:rPr>
          <w:sz w:val="24"/>
        </w:rPr>
        <w:t>コンパクトで一体的な都市を形成しており、こうした大阪の都市構造上の特性を最大限に活かした都市づくりを進めることが重要です。</w:t>
      </w:r>
    </w:p>
    <w:p w14:paraId="0C3149E8" w14:textId="3E56CB2C" w:rsidR="007658B1" w:rsidRPr="008522A2" w:rsidRDefault="007658B1" w:rsidP="00653239">
      <w:pPr>
        <w:tabs>
          <w:tab w:val="right" w:leader="dot" w:pos="8400"/>
        </w:tabs>
        <w:ind w:firstLineChars="100" w:firstLine="240"/>
        <w:rPr>
          <w:sz w:val="24"/>
          <w:szCs w:val="24"/>
        </w:rPr>
      </w:pPr>
      <w:r w:rsidRPr="008522A2">
        <w:rPr>
          <w:sz w:val="24"/>
        </w:rPr>
        <w:t>このため本章では、</w:t>
      </w:r>
      <w:r w:rsidR="00851EA7" w:rsidRPr="008522A2">
        <w:rPr>
          <w:sz w:val="24"/>
        </w:rPr>
        <w:t>日本国際博覧会、</w:t>
      </w:r>
      <w:r w:rsidR="005D3D5B" w:rsidRPr="008522A2">
        <w:rPr>
          <w:sz w:val="24"/>
        </w:rPr>
        <w:t>IR</w:t>
      </w:r>
      <w:r w:rsidR="00645662" w:rsidRPr="008522A2">
        <w:rPr>
          <w:sz w:val="24"/>
        </w:rPr>
        <w:t>の</w:t>
      </w:r>
      <w:r w:rsidR="005D3D5B" w:rsidRPr="008522A2">
        <w:rPr>
          <w:sz w:val="24"/>
        </w:rPr>
        <w:t>誘致、リニア中央新幹線の整備によ</w:t>
      </w:r>
      <w:r w:rsidR="00851EA7" w:rsidRPr="008522A2">
        <w:rPr>
          <w:sz w:val="24"/>
        </w:rPr>
        <w:t>るスーパー</w:t>
      </w:r>
      <w:r w:rsidR="0090214E" w:rsidRPr="008522A2">
        <w:rPr>
          <w:sz w:val="24"/>
        </w:rPr>
        <w:t>・</w:t>
      </w:r>
      <w:r w:rsidR="00851EA7" w:rsidRPr="008522A2">
        <w:rPr>
          <w:sz w:val="24"/>
        </w:rPr>
        <w:t>メガリージョンの形成等</w:t>
      </w:r>
      <w:r w:rsidR="005D3D5B" w:rsidRPr="008522A2">
        <w:rPr>
          <w:sz w:val="24"/>
        </w:rPr>
        <w:t>、大阪の成長に大きなインパクトを与える動きを見据えながら、</w:t>
      </w:r>
      <w:r w:rsidRPr="008522A2">
        <w:rPr>
          <w:sz w:val="24"/>
          <w:szCs w:val="24"/>
        </w:rPr>
        <w:t>大阪府全体を視野に入れ、大阪の特性や近年の社会情勢の変</w:t>
      </w:r>
      <w:r w:rsidR="00887D45" w:rsidRPr="008522A2">
        <w:rPr>
          <w:sz w:val="24"/>
          <w:szCs w:val="24"/>
        </w:rPr>
        <w:t>化を踏まえ</w:t>
      </w:r>
      <w:r w:rsidR="005D3D5B" w:rsidRPr="008522A2">
        <w:rPr>
          <w:sz w:val="24"/>
          <w:szCs w:val="24"/>
        </w:rPr>
        <w:t>て</w:t>
      </w:r>
      <w:r w:rsidR="00887D45" w:rsidRPr="008522A2">
        <w:rPr>
          <w:sz w:val="24"/>
          <w:szCs w:val="24"/>
        </w:rPr>
        <w:t>、国際競争、防災、環境、都市魅力</w:t>
      </w:r>
      <w:r w:rsidR="00B764C8" w:rsidRPr="008522A2">
        <w:rPr>
          <w:sz w:val="24"/>
          <w:szCs w:val="24"/>
        </w:rPr>
        <w:t>、</w:t>
      </w:r>
      <w:r w:rsidR="004B724D" w:rsidRPr="008522A2">
        <w:rPr>
          <w:sz w:val="24"/>
          <w:szCs w:val="24"/>
        </w:rPr>
        <w:t>コンパクト・プラス・</w:t>
      </w:r>
      <w:r w:rsidR="009331C6" w:rsidRPr="008522A2">
        <w:rPr>
          <w:sz w:val="24"/>
          <w:szCs w:val="24"/>
        </w:rPr>
        <w:t>ネットワーク、</w:t>
      </w:r>
      <w:r w:rsidR="00B764C8" w:rsidRPr="008522A2">
        <w:rPr>
          <w:sz w:val="24"/>
          <w:szCs w:val="24"/>
        </w:rPr>
        <w:t>スマートシティ</w:t>
      </w:r>
      <w:r w:rsidR="00887D45" w:rsidRPr="008522A2">
        <w:rPr>
          <w:sz w:val="24"/>
          <w:szCs w:val="24"/>
        </w:rPr>
        <w:t>等の多様な視点で目指す</w:t>
      </w:r>
      <w:r w:rsidRPr="008522A2">
        <w:rPr>
          <w:sz w:val="24"/>
          <w:szCs w:val="24"/>
        </w:rPr>
        <w:t>べき方向性を定め、大阪にふさわしい都市づくりのあり方を示します。</w:t>
      </w:r>
    </w:p>
    <w:p w14:paraId="59ED0406" w14:textId="288EBBC4" w:rsidR="008E370E" w:rsidRPr="008522A2" w:rsidRDefault="008E370E" w:rsidP="00653239">
      <w:pPr>
        <w:tabs>
          <w:tab w:val="right" w:leader="dot" w:pos="8400"/>
        </w:tabs>
        <w:ind w:firstLineChars="100" w:firstLine="240"/>
        <w:rPr>
          <w:sz w:val="24"/>
          <w:szCs w:val="24"/>
        </w:rPr>
      </w:pPr>
      <w:r w:rsidRPr="008522A2">
        <w:rPr>
          <w:sz w:val="24"/>
          <w:szCs w:val="24"/>
        </w:rPr>
        <w:t>また</w:t>
      </w:r>
      <w:r w:rsidR="00517EC4" w:rsidRPr="008522A2">
        <w:rPr>
          <w:sz w:val="24"/>
          <w:szCs w:val="24"/>
        </w:rPr>
        <w:t>、</w:t>
      </w:r>
      <w:r w:rsidRPr="008522A2">
        <w:rPr>
          <w:sz w:val="24"/>
          <w:szCs w:val="24"/>
        </w:rPr>
        <w:t>大阪府においては、平成</w:t>
      </w:r>
      <w:r w:rsidRPr="008522A2">
        <w:rPr>
          <w:sz w:val="24"/>
          <w:szCs w:val="24"/>
        </w:rPr>
        <w:t>30</w:t>
      </w:r>
      <w:r w:rsidR="003420F3" w:rsidRPr="008522A2">
        <w:rPr>
          <w:sz w:val="24"/>
          <w:szCs w:val="24"/>
        </w:rPr>
        <w:t>年</w:t>
      </w:r>
      <w:r w:rsidR="003420F3" w:rsidRPr="008522A2">
        <w:rPr>
          <w:sz w:val="24"/>
          <w:szCs w:val="24"/>
        </w:rPr>
        <w:t>4</w:t>
      </w:r>
      <w:r w:rsidRPr="008522A2">
        <w:rPr>
          <w:sz w:val="24"/>
          <w:szCs w:val="24"/>
        </w:rPr>
        <w:t>月に「大阪</w:t>
      </w:r>
      <w:r w:rsidRPr="008522A2">
        <w:rPr>
          <w:sz w:val="24"/>
          <w:szCs w:val="24"/>
        </w:rPr>
        <w:t>SDG</w:t>
      </w:r>
      <w:r w:rsidR="00A50568" w:rsidRPr="008522A2">
        <w:rPr>
          <w:sz w:val="24"/>
          <w:szCs w:val="24"/>
        </w:rPr>
        <w:t>s</w:t>
      </w:r>
      <w:r w:rsidRPr="008522A2">
        <w:rPr>
          <w:sz w:val="24"/>
          <w:szCs w:val="24"/>
        </w:rPr>
        <w:t>推進本部」を設置し、</w:t>
      </w:r>
      <w:r w:rsidR="003420F3" w:rsidRPr="008522A2">
        <w:rPr>
          <w:sz w:val="24"/>
          <w:szCs w:val="24"/>
        </w:rPr>
        <w:t>SDGs</w:t>
      </w:r>
      <w:r w:rsidRPr="008522A2">
        <w:rPr>
          <w:sz w:val="24"/>
          <w:szCs w:val="24"/>
        </w:rPr>
        <w:t>先進都市を目指しています。本区域マスタープランの取組内容は</w:t>
      </w:r>
      <w:r w:rsidRPr="008522A2">
        <w:rPr>
          <w:sz w:val="24"/>
          <w:szCs w:val="24"/>
        </w:rPr>
        <w:t>17</w:t>
      </w:r>
      <w:r w:rsidRPr="008522A2">
        <w:rPr>
          <w:sz w:val="24"/>
          <w:szCs w:val="24"/>
        </w:rPr>
        <w:t>の国際目標（</w:t>
      </w:r>
      <w:r w:rsidR="003420F3" w:rsidRPr="008522A2">
        <w:rPr>
          <w:sz w:val="24"/>
          <w:szCs w:val="24"/>
        </w:rPr>
        <w:t>SDGs</w:t>
      </w:r>
      <w:r w:rsidRPr="008522A2">
        <w:rPr>
          <w:sz w:val="24"/>
          <w:szCs w:val="24"/>
        </w:rPr>
        <w:t>）のうち、特に目標</w:t>
      </w:r>
      <w:r w:rsidR="003420F3" w:rsidRPr="008522A2">
        <w:rPr>
          <w:sz w:val="24"/>
          <w:szCs w:val="24"/>
        </w:rPr>
        <w:t>7</w:t>
      </w:r>
      <w:r w:rsidRPr="008522A2">
        <w:rPr>
          <w:sz w:val="24"/>
          <w:szCs w:val="24"/>
        </w:rPr>
        <w:t>【すべての人に手ごろで信頼でき、持続可能かつ近代的なエネルギーへのアクセスを確保する】、目標</w:t>
      </w:r>
      <w:r w:rsidR="00211BF8" w:rsidRPr="008522A2">
        <w:rPr>
          <w:sz w:val="24"/>
          <w:szCs w:val="24"/>
        </w:rPr>
        <w:t>8</w:t>
      </w:r>
      <w:r w:rsidRPr="008522A2">
        <w:rPr>
          <w:sz w:val="24"/>
          <w:szCs w:val="24"/>
        </w:rPr>
        <w:t>【すべての人のた</w:t>
      </w:r>
      <w:r w:rsidR="00401768" w:rsidRPr="008522A2">
        <w:rPr>
          <w:sz w:val="24"/>
          <w:szCs w:val="24"/>
        </w:rPr>
        <w:t>めの持続的、包摂的かつ持続可能な経済成長、生産的な完全雇用及び</w:t>
      </w:r>
      <w:r w:rsidRPr="008522A2">
        <w:rPr>
          <w:sz w:val="24"/>
          <w:szCs w:val="24"/>
        </w:rPr>
        <w:t>ディーセント・ワーク（働きがいのある人間らしい仕事）を推進する】、目標</w:t>
      </w:r>
      <w:r w:rsidR="00211BF8" w:rsidRPr="008522A2">
        <w:rPr>
          <w:sz w:val="24"/>
          <w:szCs w:val="24"/>
        </w:rPr>
        <w:t>9</w:t>
      </w:r>
      <w:r w:rsidRPr="008522A2">
        <w:rPr>
          <w:sz w:val="24"/>
          <w:szCs w:val="24"/>
        </w:rPr>
        <w:t>【強靭なインフラを整備し、包摂的で持続可能な産業化を推進するとともに</w:t>
      </w:r>
      <w:r w:rsidRPr="008522A2">
        <w:t>、</w:t>
      </w:r>
      <w:r w:rsidRPr="008522A2">
        <w:rPr>
          <w:sz w:val="24"/>
          <w:szCs w:val="24"/>
        </w:rPr>
        <w:t>技術革新の拡大を図る】、目標</w:t>
      </w:r>
      <w:r w:rsidRPr="008522A2">
        <w:rPr>
          <w:sz w:val="24"/>
          <w:szCs w:val="24"/>
        </w:rPr>
        <w:t>11</w:t>
      </w:r>
      <w:r w:rsidRPr="008522A2">
        <w:rPr>
          <w:sz w:val="24"/>
          <w:szCs w:val="24"/>
        </w:rPr>
        <w:t>【都市と人間の居住地を包摂的、安全、強靭かつ持続可能にする】、目標</w:t>
      </w:r>
      <w:r w:rsidRPr="008522A2">
        <w:rPr>
          <w:sz w:val="24"/>
          <w:szCs w:val="24"/>
        </w:rPr>
        <w:t>13</w:t>
      </w:r>
      <w:r w:rsidRPr="008522A2">
        <w:rPr>
          <w:sz w:val="24"/>
          <w:szCs w:val="24"/>
        </w:rPr>
        <w:t>【気候変動とその影響に立ち向かうため、緊急対策を取る】と関連が深いことから、これらの目標の視点も踏まえた上で、都市づくりを進めていきます。</w:t>
      </w:r>
    </w:p>
    <w:p w14:paraId="74C0439A" w14:textId="77777777" w:rsidR="008E370E" w:rsidRPr="00CB486B" w:rsidRDefault="008E370E" w:rsidP="008E370E">
      <w:pPr>
        <w:tabs>
          <w:tab w:val="right" w:leader="dot" w:pos="8400"/>
        </w:tabs>
        <w:rPr>
          <w:rFonts w:asciiTheme="minorEastAsia" w:hAnsiTheme="minorEastAsia"/>
          <w:b/>
          <w:sz w:val="24"/>
          <w:szCs w:val="24"/>
        </w:rPr>
      </w:pPr>
      <w:r w:rsidRPr="001E6BAA">
        <w:rPr>
          <w:rFonts w:asciiTheme="majorEastAsia" w:eastAsiaTheme="majorEastAsia" w:hAnsiTheme="majorEastAsia"/>
          <w:b/>
          <w:noProof/>
          <w:sz w:val="24"/>
          <w:szCs w:val="24"/>
        </w:rPr>
        <w:drawing>
          <wp:anchor distT="0" distB="0" distL="114300" distR="114300" simplePos="0" relativeHeight="252052992" behindDoc="0" locked="0" layoutInCell="1" allowOverlap="1" wp14:anchorId="73D6AB24" wp14:editId="0D708410">
            <wp:simplePos x="0" y="0"/>
            <wp:positionH relativeFrom="column">
              <wp:posOffset>4452620</wp:posOffset>
            </wp:positionH>
            <wp:positionV relativeFrom="paragraph">
              <wp:posOffset>92075</wp:posOffset>
            </wp:positionV>
            <wp:extent cx="1546860" cy="845820"/>
            <wp:effectExtent l="0" t="0" r="0" b="0"/>
            <wp:wrapNone/>
            <wp:docPr id="16634" name="図 1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86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b/>
          <w:noProof/>
          <w:sz w:val="24"/>
          <w:szCs w:val="24"/>
        </w:rPr>
        <w:drawing>
          <wp:anchor distT="0" distB="0" distL="114300" distR="114300" simplePos="0" relativeHeight="252051968" behindDoc="0" locked="0" layoutInCell="1" allowOverlap="1" wp14:anchorId="3087074C" wp14:editId="472FABE7">
            <wp:simplePos x="0" y="0"/>
            <wp:positionH relativeFrom="margin">
              <wp:posOffset>3585845</wp:posOffset>
            </wp:positionH>
            <wp:positionV relativeFrom="paragraph">
              <wp:posOffset>92075</wp:posOffset>
            </wp:positionV>
            <wp:extent cx="847725" cy="847725"/>
            <wp:effectExtent l="0" t="0" r="9525" b="9525"/>
            <wp:wrapNone/>
            <wp:docPr id="107"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 name="sdg_icon_13_ja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hint="eastAsia"/>
          <w:b/>
          <w:noProof/>
          <w:sz w:val="24"/>
          <w:szCs w:val="24"/>
        </w:rPr>
        <w:drawing>
          <wp:anchor distT="0" distB="0" distL="114300" distR="114300" simplePos="0" relativeHeight="252050944" behindDoc="0" locked="0" layoutInCell="1" allowOverlap="1" wp14:anchorId="0AE286BA" wp14:editId="2F573DD3">
            <wp:simplePos x="0" y="0"/>
            <wp:positionH relativeFrom="margin">
              <wp:posOffset>2690495</wp:posOffset>
            </wp:positionH>
            <wp:positionV relativeFrom="paragraph">
              <wp:posOffset>92075</wp:posOffset>
            </wp:positionV>
            <wp:extent cx="845820" cy="845820"/>
            <wp:effectExtent l="0" t="0" r="0" b="0"/>
            <wp:wrapNone/>
            <wp:docPr id="16621" name="図 1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 name="sdg_icon_11_ja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b/>
          <w:noProof/>
          <w:sz w:val="24"/>
          <w:szCs w:val="24"/>
        </w:rPr>
        <w:drawing>
          <wp:anchor distT="0" distB="0" distL="114300" distR="114300" simplePos="0" relativeHeight="252049920" behindDoc="0" locked="0" layoutInCell="1" allowOverlap="1" wp14:anchorId="40EBA098" wp14:editId="2A7CB200">
            <wp:simplePos x="0" y="0"/>
            <wp:positionH relativeFrom="column">
              <wp:posOffset>1795145</wp:posOffset>
            </wp:positionH>
            <wp:positionV relativeFrom="paragraph">
              <wp:posOffset>92074</wp:posOffset>
            </wp:positionV>
            <wp:extent cx="847725" cy="847725"/>
            <wp:effectExtent l="0" t="0" r="9525" b="9525"/>
            <wp:wrapNone/>
            <wp:docPr id="110"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 name="sdg_icon_09_ja_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b/>
          <w:noProof/>
          <w:sz w:val="24"/>
          <w:szCs w:val="24"/>
        </w:rPr>
        <w:drawing>
          <wp:anchor distT="0" distB="0" distL="114300" distR="114300" simplePos="0" relativeHeight="252048896" behindDoc="0" locked="0" layoutInCell="1" allowOverlap="1" wp14:anchorId="0CC5681E" wp14:editId="0C3810A2">
            <wp:simplePos x="0" y="0"/>
            <wp:positionH relativeFrom="margin">
              <wp:posOffset>899795</wp:posOffset>
            </wp:positionH>
            <wp:positionV relativeFrom="paragraph">
              <wp:posOffset>92075</wp:posOffset>
            </wp:positionV>
            <wp:extent cx="845820" cy="845820"/>
            <wp:effectExtent l="0" t="0" r="0" b="0"/>
            <wp:wrapNone/>
            <wp:docPr id="1035" name="図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 name="sdg_icon_08_ja_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8568" cy="848568"/>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b/>
          <w:noProof/>
          <w:sz w:val="24"/>
          <w:szCs w:val="24"/>
        </w:rPr>
        <w:drawing>
          <wp:anchor distT="0" distB="0" distL="114300" distR="114300" simplePos="0" relativeHeight="252047872" behindDoc="0" locked="0" layoutInCell="1" allowOverlap="1" wp14:anchorId="5DE2C023" wp14:editId="5EF1DBC6">
            <wp:simplePos x="0" y="0"/>
            <wp:positionH relativeFrom="margin">
              <wp:align>left</wp:align>
            </wp:positionH>
            <wp:positionV relativeFrom="paragraph">
              <wp:posOffset>90463</wp:posOffset>
            </wp:positionV>
            <wp:extent cx="846161" cy="846161"/>
            <wp:effectExtent l="0" t="0" r="0" b="0"/>
            <wp:wrapNone/>
            <wp:docPr id="1036" name="図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 name="sdg_icon_07_ja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6161" cy="846161"/>
                    </a:xfrm>
                    <a:prstGeom prst="rect">
                      <a:avLst/>
                    </a:prstGeom>
                  </pic:spPr>
                </pic:pic>
              </a:graphicData>
            </a:graphic>
            <wp14:sizeRelH relativeFrom="page">
              <wp14:pctWidth>0</wp14:pctWidth>
            </wp14:sizeRelH>
            <wp14:sizeRelV relativeFrom="page">
              <wp14:pctHeight>0</wp14:pctHeight>
            </wp14:sizeRelV>
          </wp:anchor>
        </w:drawing>
      </w:r>
    </w:p>
    <w:p w14:paraId="0EEE5A98" w14:textId="77777777" w:rsidR="008E370E" w:rsidRDefault="008E370E" w:rsidP="008E370E">
      <w:pPr>
        <w:tabs>
          <w:tab w:val="right" w:leader="dot" w:pos="8400"/>
        </w:tabs>
        <w:rPr>
          <w:rFonts w:asciiTheme="majorEastAsia" w:eastAsiaTheme="majorEastAsia" w:hAnsiTheme="majorEastAsia"/>
          <w:b/>
          <w:sz w:val="24"/>
          <w:szCs w:val="24"/>
        </w:rPr>
      </w:pPr>
    </w:p>
    <w:p w14:paraId="69161F35" w14:textId="77777777" w:rsidR="008E370E" w:rsidRDefault="008E370E" w:rsidP="008E370E">
      <w:pPr>
        <w:tabs>
          <w:tab w:val="right" w:leader="dot" w:pos="8400"/>
        </w:tabs>
        <w:spacing w:line="276" w:lineRule="auto"/>
        <w:rPr>
          <w:rFonts w:asciiTheme="majorEastAsia" w:eastAsiaTheme="majorEastAsia" w:hAnsiTheme="majorEastAsia"/>
          <w:b/>
          <w:sz w:val="24"/>
          <w:szCs w:val="24"/>
        </w:rPr>
      </w:pPr>
    </w:p>
    <w:p w14:paraId="10B8119E" w14:textId="77777777" w:rsidR="008E370E" w:rsidRDefault="008E370E" w:rsidP="008E370E">
      <w:pPr>
        <w:tabs>
          <w:tab w:val="right" w:leader="dot" w:pos="8400"/>
        </w:tabs>
        <w:spacing w:line="276" w:lineRule="auto"/>
        <w:rPr>
          <w:rFonts w:asciiTheme="majorEastAsia" w:eastAsiaTheme="majorEastAsia" w:hAnsiTheme="majorEastAsia"/>
          <w:b/>
          <w:sz w:val="24"/>
          <w:szCs w:val="24"/>
        </w:rPr>
      </w:pPr>
    </w:p>
    <w:p w14:paraId="00889A51" w14:textId="77777777" w:rsidR="00637F00" w:rsidRPr="008E370E" w:rsidRDefault="00637F00" w:rsidP="00780774">
      <w:pPr>
        <w:tabs>
          <w:tab w:val="right" w:leader="dot" w:pos="8400"/>
        </w:tabs>
        <w:rPr>
          <w:rFonts w:asciiTheme="majorEastAsia" w:eastAsiaTheme="majorEastAsia" w:hAnsiTheme="majorEastAsia"/>
          <w:b/>
          <w:sz w:val="24"/>
          <w:szCs w:val="24"/>
        </w:rPr>
      </w:pPr>
    </w:p>
    <w:p w14:paraId="1394C695" w14:textId="77777777" w:rsidR="007658B1" w:rsidRPr="00AA68D0" w:rsidRDefault="007658B1" w:rsidP="00653239">
      <w:pPr>
        <w:pStyle w:val="2"/>
        <w:rPr>
          <w:b/>
          <w:sz w:val="24"/>
          <w:szCs w:val="24"/>
        </w:rPr>
      </w:pPr>
      <w:bookmarkStart w:id="1" w:name="_Toc187326989"/>
      <w:r w:rsidRPr="00AA68D0">
        <w:rPr>
          <w:rFonts w:hint="eastAsia"/>
          <w:b/>
          <w:sz w:val="24"/>
          <w:szCs w:val="24"/>
        </w:rPr>
        <w:t>１．大阪の都市づくりの基本目標</w:t>
      </w:r>
      <w:bookmarkEnd w:id="1"/>
    </w:p>
    <w:p w14:paraId="4D92FB99" w14:textId="77777777" w:rsidR="007658B1" w:rsidRPr="008522A2" w:rsidRDefault="007658B1" w:rsidP="00653239">
      <w:pPr>
        <w:ind w:firstLineChars="100" w:firstLine="240"/>
        <w:rPr>
          <w:sz w:val="24"/>
          <w:u w:val="wave"/>
        </w:rPr>
      </w:pPr>
      <w:r w:rsidRPr="008522A2">
        <w:rPr>
          <w:sz w:val="24"/>
        </w:rPr>
        <w:t>これからの大阪の都市づくりにおいては、</w:t>
      </w:r>
      <w:r w:rsidR="0005460F" w:rsidRPr="008522A2">
        <w:rPr>
          <w:sz w:val="24"/>
        </w:rPr>
        <w:t>人口減少・少子高齢化の進展</w:t>
      </w:r>
      <w:r w:rsidRPr="008522A2">
        <w:rPr>
          <w:sz w:val="24"/>
        </w:rPr>
        <w:t>による都市活力の低下を防ぐだけでなく、都市間競争に打ち勝つ魅力あふれる都市づくりとニーズが</w:t>
      </w:r>
      <w:r w:rsidR="00B764C8" w:rsidRPr="008522A2">
        <w:rPr>
          <w:sz w:val="24"/>
        </w:rPr>
        <w:t>より</w:t>
      </w:r>
      <w:r w:rsidRPr="008522A2">
        <w:rPr>
          <w:sz w:val="24"/>
        </w:rPr>
        <w:t>多様化</w:t>
      </w:r>
      <w:r w:rsidR="00B764C8" w:rsidRPr="008522A2">
        <w:rPr>
          <w:sz w:val="24"/>
        </w:rPr>
        <w:t>していく</w:t>
      </w:r>
      <w:r w:rsidRPr="008522A2">
        <w:rPr>
          <w:sz w:val="24"/>
        </w:rPr>
        <w:t>府民生活を支える都市づくりをともに進める必要があります。</w:t>
      </w:r>
    </w:p>
    <w:p w14:paraId="1ACB0E23" w14:textId="77777777" w:rsidR="007658B1" w:rsidRPr="008522A2" w:rsidRDefault="007658B1" w:rsidP="00653239">
      <w:pPr>
        <w:ind w:firstLineChars="100" w:firstLine="240"/>
        <w:rPr>
          <w:sz w:val="24"/>
        </w:rPr>
      </w:pPr>
      <w:r w:rsidRPr="008522A2">
        <w:rPr>
          <w:sz w:val="24"/>
        </w:rPr>
        <w:t>このため、今後の大阪の基本目標を次のとおり定めます。</w:t>
      </w:r>
    </w:p>
    <w:p w14:paraId="7AEA25EF" w14:textId="77777777" w:rsidR="007658B1" w:rsidRPr="008522A2" w:rsidRDefault="007658B1" w:rsidP="008522A2">
      <w:pPr>
        <w:tabs>
          <w:tab w:val="right" w:leader="dot" w:pos="8400"/>
        </w:tabs>
        <w:rPr>
          <w:sz w:val="24"/>
          <w:szCs w:val="21"/>
        </w:rPr>
      </w:pPr>
    </w:p>
    <w:p w14:paraId="03BE3E22" w14:textId="77777777" w:rsidR="007658B1" w:rsidRPr="00AC6276" w:rsidRDefault="00C5705E" w:rsidP="00653239">
      <w:pPr>
        <w:autoSpaceDE w:val="0"/>
        <w:autoSpaceDN w:val="0"/>
        <w:adjustRightInd w:val="0"/>
        <w:rPr>
          <w:rFonts w:asciiTheme="majorEastAsia" w:eastAsiaTheme="majorEastAsia" w:hAnsiTheme="majorEastAsia" w:cs="ＭＳ ゴシック"/>
          <w:b/>
          <w:kern w:val="0"/>
          <w:sz w:val="24"/>
          <w:szCs w:val="21"/>
        </w:rPr>
      </w:pPr>
      <w:r>
        <w:rPr>
          <w:rFonts w:asciiTheme="majorEastAsia" w:eastAsiaTheme="majorEastAsia" w:hAnsiTheme="majorEastAsia" w:cs="‚l‚r ƒSƒVƒbƒN" w:hint="eastAsia"/>
          <w:b/>
          <w:kern w:val="0"/>
          <w:sz w:val="24"/>
          <w:szCs w:val="21"/>
        </w:rPr>
        <w:t>（１）</w:t>
      </w:r>
      <w:r w:rsidR="007658B1" w:rsidRPr="00AC6276">
        <w:rPr>
          <w:rFonts w:asciiTheme="majorEastAsia" w:eastAsiaTheme="majorEastAsia" w:hAnsiTheme="majorEastAsia" w:cs="ＭＳ ゴシック"/>
          <w:b/>
          <w:kern w:val="0"/>
          <w:sz w:val="24"/>
          <w:szCs w:val="21"/>
        </w:rPr>
        <w:t xml:space="preserve"> </w:t>
      </w:r>
      <w:r w:rsidR="007658B1" w:rsidRPr="00AC6276">
        <w:rPr>
          <w:rFonts w:asciiTheme="majorEastAsia" w:eastAsiaTheme="majorEastAsia" w:hAnsiTheme="majorEastAsia" w:cs="ＭＳ ゴシック" w:hint="eastAsia"/>
          <w:b/>
          <w:kern w:val="0"/>
          <w:sz w:val="24"/>
          <w:szCs w:val="21"/>
        </w:rPr>
        <w:t>国際競争に打ち勝つ強い大阪の形成</w:t>
      </w:r>
    </w:p>
    <w:p w14:paraId="34625F04" w14:textId="77777777" w:rsidR="007658B1" w:rsidRPr="008522A2" w:rsidRDefault="007658B1" w:rsidP="00653239">
      <w:pPr>
        <w:autoSpaceDE w:val="0"/>
        <w:autoSpaceDN w:val="0"/>
        <w:adjustRightInd w:val="0"/>
        <w:ind w:leftChars="100" w:left="210" w:firstLineChars="100" w:firstLine="240"/>
        <w:rPr>
          <w:rFonts w:cs="ＭＳ ゴシック"/>
          <w:kern w:val="0"/>
          <w:sz w:val="24"/>
          <w:szCs w:val="21"/>
        </w:rPr>
      </w:pPr>
      <w:r w:rsidRPr="008522A2">
        <w:rPr>
          <w:rFonts w:cs="ＭＳ ゴシック"/>
          <w:kern w:val="0"/>
          <w:sz w:val="24"/>
          <w:szCs w:val="21"/>
        </w:rPr>
        <w:t>国際</w:t>
      </w:r>
      <w:r w:rsidR="00A80AB6" w:rsidRPr="008522A2">
        <w:rPr>
          <w:rFonts w:cs="ＭＳ ゴシック"/>
          <w:kern w:val="0"/>
          <w:sz w:val="24"/>
          <w:szCs w:val="21"/>
        </w:rPr>
        <w:t>的な都市間</w:t>
      </w:r>
      <w:r w:rsidRPr="008522A2">
        <w:rPr>
          <w:rFonts w:cs="ＭＳ ゴシック"/>
          <w:kern w:val="0"/>
          <w:sz w:val="24"/>
          <w:szCs w:val="21"/>
        </w:rPr>
        <w:t>競争</w:t>
      </w:r>
      <w:r w:rsidR="00887D45" w:rsidRPr="008522A2">
        <w:rPr>
          <w:rFonts w:cs="ＭＳ ゴシック"/>
          <w:kern w:val="0"/>
          <w:sz w:val="24"/>
          <w:szCs w:val="21"/>
        </w:rPr>
        <w:t>が激化する中、大阪が日本の成長をけん引する都市として繁栄を続け</w:t>
      </w:r>
      <w:r w:rsidRPr="008522A2">
        <w:rPr>
          <w:rFonts w:cs="ＭＳ ゴシック"/>
          <w:kern w:val="0"/>
          <w:sz w:val="24"/>
          <w:szCs w:val="21"/>
        </w:rPr>
        <w:t>、そこに住まう人々がそれぞれのニーズを満たしながら豊かに暮らせるようにするため、にぎわい・活力ある大阪の形成を</w:t>
      </w:r>
      <w:r w:rsidR="00FD1806" w:rsidRPr="008522A2">
        <w:rPr>
          <w:rFonts w:cs="ＭＳ ゴシック"/>
          <w:kern w:val="0"/>
          <w:sz w:val="24"/>
          <w:szCs w:val="21"/>
        </w:rPr>
        <w:t>目指し</w:t>
      </w:r>
      <w:r w:rsidRPr="008522A2">
        <w:rPr>
          <w:rFonts w:cs="ＭＳ ゴシック"/>
          <w:kern w:val="0"/>
          <w:sz w:val="24"/>
          <w:szCs w:val="21"/>
        </w:rPr>
        <w:t>ます。</w:t>
      </w:r>
    </w:p>
    <w:p w14:paraId="3CE3ECED" w14:textId="77777777" w:rsidR="007658B1" w:rsidRPr="008522A2" w:rsidRDefault="007658B1" w:rsidP="008522A2">
      <w:pPr>
        <w:autoSpaceDE w:val="0"/>
        <w:autoSpaceDN w:val="0"/>
        <w:adjustRightInd w:val="0"/>
        <w:rPr>
          <w:rFonts w:cs="ＭＳ ゴシック"/>
          <w:bCs/>
          <w:kern w:val="0"/>
          <w:sz w:val="24"/>
          <w:szCs w:val="21"/>
        </w:rPr>
      </w:pPr>
    </w:p>
    <w:p w14:paraId="0F051D16" w14:textId="77777777" w:rsidR="007658B1" w:rsidRPr="00AC6276" w:rsidRDefault="00C5705E" w:rsidP="00653239">
      <w:pPr>
        <w:autoSpaceDE w:val="0"/>
        <w:autoSpaceDN w:val="0"/>
        <w:adjustRightInd w:val="0"/>
        <w:rPr>
          <w:rFonts w:asciiTheme="majorEastAsia" w:eastAsiaTheme="majorEastAsia" w:hAnsiTheme="majorEastAsia" w:cs="ＭＳ ゴシック"/>
          <w:b/>
          <w:kern w:val="0"/>
          <w:sz w:val="24"/>
          <w:szCs w:val="21"/>
        </w:rPr>
      </w:pPr>
      <w:r>
        <w:rPr>
          <w:rFonts w:asciiTheme="majorEastAsia" w:eastAsiaTheme="majorEastAsia" w:hAnsiTheme="majorEastAsia" w:cs="ＭＳ ゴシック" w:hint="eastAsia"/>
          <w:b/>
          <w:kern w:val="0"/>
          <w:sz w:val="24"/>
          <w:szCs w:val="21"/>
        </w:rPr>
        <w:t>（２）</w:t>
      </w:r>
      <w:r w:rsidR="007658B1" w:rsidRPr="00AC6276">
        <w:rPr>
          <w:rFonts w:asciiTheme="majorEastAsia" w:eastAsiaTheme="majorEastAsia" w:hAnsiTheme="majorEastAsia" w:cs="ＭＳ ゴシック" w:hint="eastAsia"/>
          <w:b/>
          <w:kern w:val="0"/>
          <w:sz w:val="24"/>
          <w:szCs w:val="21"/>
        </w:rPr>
        <w:t>安全・安心で生き生きと暮らせる大阪の実現</w:t>
      </w:r>
    </w:p>
    <w:p w14:paraId="5239986D" w14:textId="77777777" w:rsidR="007658B1" w:rsidRPr="008522A2" w:rsidRDefault="007658B1" w:rsidP="00653239">
      <w:pPr>
        <w:autoSpaceDE w:val="0"/>
        <w:autoSpaceDN w:val="0"/>
        <w:adjustRightInd w:val="0"/>
        <w:ind w:leftChars="100" w:left="210" w:firstLineChars="100" w:firstLine="240"/>
        <w:rPr>
          <w:rFonts w:cs="ＭＳ ゴシック"/>
          <w:kern w:val="0"/>
          <w:sz w:val="24"/>
          <w:szCs w:val="21"/>
        </w:rPr>
      </w:pPr>
      <w:r w:rsidRPr="008522A2">
        <w:rPr>
          <w:rFonts w:cs="ＭＳ ゴシック"/>
          <w:kern w:val="0"/>
          <w:sz w:val="24"/>
          <w:szCs w:val="21"/>
        </w:rPr>
        <w:t>都市の防災機能の強化をはじめ、都市に内在する様々なリスクに対し、安全に暮らせ</w:t>
      </w:r>
      <w:r w:rsidR="00E43194" w:rsidRPr="008522A2">
        <w:rPr>
          <w:rFonts w:cs="ＭＳ ゴシック"/>
          <w:kern w:val="0"/>
          <w:sz w:val="24"/>
          <w:szCs w:val="21"/>
        </w:rPr>
        <w:t>、また、雇用の場が確保され、生活支援機能が充実するなど、誰もが</w:t>
      </w:r>
      <w:r w:rsidRPr="008522A2">
        <w:rPr>
          <w:rFonts w:cs="ＭＳ ゴシック"/>
          <w:kern w:val="0"/>
          <w:sz w:val="24"/>
          <w:szCs w:val="21"/>
        </w:rPr>
        <w:t>健康で安心して、住み・働き続けることができる都市の形成を目指します。</w:t>
      </w:r>
    </w:p>
    <w:p w14:paraId="069979B9" w14:textId="77777777" w:rsidR="00645662" w:rsidRPr="008522A2" w:rsidRDefault="00645662" w:rsidP="008522A2">
      <w:pPr>
        <w:autoSpaceDE w:val="0"/>
        <w:autoSpaceDN w:val="0"/>
        <w:adjustRightInd w:val="0"/>
        <w:rPr>
          <w:rFonts w:eastAsiaTheme="majorEastAsia" w:cs="‚l‚r ƒSƒVƒbƒN"/>
          <w:bCs/>
          <w:kern w:val="0"/>
          <w:sz w:val="24"/>
          <w:szCs w:val="21"/>
        </w:rPr>
      </w:pPr>
    </w:p>
    <w:p w14:paraId="48DF65CE" w14:textId="77777777" w:rsidR="007658B1" w:rsidRPr="00AC6276" w:rsidRDefault="00C5705E" w:rsidP="00653239">
      <w:pPr>
        <w:autoSpaceDE w:val="0"/>
        <w:autoSpaceDN w:val="0"/>
        <w:adjustRightInd w:val="0"/>
        <w:rPr>
          <w:rFonts w:asciiTheme="majorEastAsia" w:eastAsiaTheme="majorEastAsia" w:hAnsiTheme="majorEastAsia" w:cs="ＭＳ ゴシック"/>
          <w:b/>
          <w:kern w:val="0"/>
          <w:sz w:val="24"/>
          <w:szCs w:val="21"/>
        </w:rPr>
      </w:pPr>
      <w:r>
        <w:rPr>
          <w:rFonts w:asciiTheme="majorEastAsia" w:eastAsiaTheme="majorEastAsia" w:hAnsiTheme="majorEastAsia" w:cs="‚l‚r ƒSƒVƒbƒN" w:hint="eastAsia"/>
          <w:b/>
          <w:kern w:val="0"/>
          <w:sz w:val="24"/>
          <w:szCs w:val="21"/>
        </w:rPr>
        <w:lastRenderedPageBreak/>
        <w:t>（３）</w:t>
      </w:r>
      <w:r w:rsidR="007658B1" w:rsidRPr="00AC6276">
        <w:rPr>
          <w:rFonts w:asciiTheme="majorEastAsia" w:eastAsiaTheme="majorEastAsia" w:hAnsiTheme="majorEastAsia" w:cs="ＭＳ ゴシック" w:hint="eastAsia"/>
          <w:b/>
          <w:kern w:val="0"/>
          <w:sz w:val="24"/>
          <w:szCs w:val="21"/>
        </w:rPr>
        <w:t>多様な魅力と風格ある大阪の創造</w:t>
      </w:r>
    </w:p>
    <w:p w14:paraId="3D516122" w14:textId="77777777" w:rsidR="007658B1" w:rsidRPr="008522A2" w:rsidRDefault="007658B1" w:rsidP="00653239">
      <w:pPr>
        <w:autoSpaceDE w:val="0"/>
        <w:autoSpaceDN w:val="0"/>
        <w:adjustRightInd w:val="0"/>
        <w:ind w:leftChars="100" w:left="210" w:firstLineChars="100" w:firstLine="240"/>
        <w:rPr>
          <w:rFonts w:cs="ＭＳ 明朝"/>
          <w:kern w:val="0"/>
          <w:sz w:val="24"/>
          <w:szCs w:val="21"/>
        </w:rPr>
      </w:pPr>
      <w:r w:rsidRPr="008522A2">
        <w:rPr>
          <w:rFonts w:cs="ＭＳ 明朝"/>
          <w:kern w:val="0"/>
          <w:sz w:val="24"/>
          <w:szCs w:val="21"/>
        </w:rPr>
        <w:t>水・みどりや歴史・文化等の地域固有の資源や、これまでの都市づくりで蓄積されたストックを活かし、</w:t>
      </w:r>
      <w:r w:rsidR="00486CC6" w:rsidRPr="008522A2">
        <w:rPr>
          <w:rFonts w:cs="ＭＳ 明朝"/>
          <w:kern w:val="0"/>
          <w:sz w:val="24"/>
          <w:szCs w:val="21"/>
        </w:rPr>
        <w:t>各地域が質の高い都市</w:t>
      </w:r>
      <w:r w:rsidRPr="008522A2">
        <w:rPr>
          <w:rFonts w:cs="ＭＳ 明朝"/>
          <w:kern w:val="0"/>
          <w:sz w:val="24"/>
          <w:szCs w:val="21"/>
        </w:rPr>
        <w:t>づ</w:t>
      </w:r>
      <w:r w:rsidR="0034078B" w:rsidRPr="008522A2">
        <w:rPr>
          <w:rFonts w:cs="ＭＳ 明朝"/>
          <w:kern w:val="0"/>
          <w:sz w:val="24"/>
          <w:szCs w:val="21"/>
        </w:rPr>
        <w:t>くりを進めることにより、大阪全体として多様な魅力と</w:t>
      </w:r>
      <w:r w:rsidRPr="008522A2">
        <w:rPr>
          <w:rFonts w:cs="ＭＳ 明朝"/>
          <w:kern w:val="0"/>
          <w:sz w:val="24"/>
          <w:szCs w:val="21"/>
        </w:rPr>
        <w:t>風格を備えた都市を創造します。</w:t>
      </w:r>
    </w:p>
    <w:p w14:paraId="76083242" w14:textId="77777777" w:rsidR="007658B1" w:rsidRPr="008522A2" w:rsidRDefault="007658B1" w:rsidP="00780774">
      <w:pPr>
        <w:tabs>
          <w:tab w:val="right" w:leader="dot" w:pos="8400"/>
        </w:tabs>
        <w:rPr>
          <w:b/>
          <w:sz w:val="24"/>
          <w:szCs w:val="24"/>
        </w:rPr>
      </w:pPr>
    </w:p>
    <w:p w14:paraId="337D172C" w14:textId="77777777" w:rsidR="007658B1" w:rsidRPr="00AA68D0" w:rsidRDefault="00C5705E" w:rsidP="00653239">
      <w:pPr>
        <w:pStyle w:val="2"/>
        <w:rPr>
          <w:b/>
          <w:sz w:val="24"/>
          <w:szCs w:val="24"/>
        </w:rPr>
      </w:pPr>
      <w:bookmarkStart w:id="2" w:name="_Toc187326990"/>
      <w:r w:rsidRPr="00AA68D0">
        <w:rPr>
          <w:rFonts w:hint="eastAsia"/>
          <w:b/>
          <w:sz w:val="24"/>
          <w:szCs w:val="24"/>
        </w:rPr>
        <w:t>２．</w:t>
      </w:r>
      <w:r w:rsidR="007658B1" w:rsidRPr="00AA68D0">
        <w:rPr>
          <w:rFonts w:hint="eastAsia"/>
          <w:b/>
          <w:sz w:val="24"/>
          <w:szCs w:val="24"/>
        </w:rPr>
        <w:t>大阪の都市づくりの方向性</w:t>
      </w:r>
      <w:bookmarkEnd w:id="2"/>
    </w:p>
    <w:p w14:paraId="60EEBCF0" w14:textId="77777777" w:rsidR="007658B1" w:rsidRPr="008522A2" w:rsidRDefault="007658B1" w:rsidP="00653239">
      <w:pPr>
        <w:autoSpaceDE w:val="0"/>
        <w:autoSpaceDN w:val="0"/>
        <w:adjustRightInd w:val="0"/>
        <w:ind w:firstLineChars="100" w:firstLine="240"/>
        <w:rPr>
          <w:rFonts w:cs="ＭＳ 明朝"/>
          <w:kern w:val="0"/>
          <w:sz w:val="24"/>
          <w:szCs w:val="21"/>
        </w:rPr>
      </w:pPr>
      <w:r w:rsidRPr="008522A2">
        <w:rPr>
          <w:rFonts w:cs="ＭＳ 明朝"/>
          <w:kern w:val="0"/>
          <w:sz w:val="24"/>
          <w:szCs w:val="21"/>
        </w:rPr>
        <w:t>「大阪の都市づくり</w:t>
      </w:r>
      <w:r w:rsidR="007D6ABF" w:rsidRPr="008522A2">
        <w:rPr>
          <w:rFonts w:cs="ＭＳ 明朝"/>
          <w:kern w:val="0"/>
          <w:sz w:val="24"/>
          <w:szCs w:val="21"/>
        </w:rPr>
        <w:t>の基本目標」を実現していくために、次に定める方向性に沿って都市づくりを進めます</w:t>
      </w:r>
      <w:r w:rsidRPr="008522A2">
        <w:rPr>
          <w:rFonts w:cs="ＭＳ 明朝"/>
          <w:kern w:val="0"/>
          <w:sz w:val="24"/>
          <w:szCs w:val="21"/>
        </w:rPr>
        <w:t>。</w:t>
      </w:r>
    </w:p>
    <w:p w14:paraId="41D327BE" w14:textId="77777777" w:rsidR="007658B1" w:rsidRPr="008522A2" w:rsidRDefault="007658B1" w:rsidP="008522A2">
      <w:pPr>
        <w:rPr>
          <w:b/>
          <w:sz w:val="24"/>
          <w:szCs w:val="21"/>
        </w:rPr>
      </w:pPr>
    </w:p>
    <w:p w14:paraId="5CA874B8" w14:textId="77777777" w:rsidR="007658B1" w:rsidRPr="00AC6276" w:rsidRDefault="008B31FD" w:rsidP="00653239">
      <w:pPr>
        <w:rPr>
          <w:rFonts w:asciiTheme="majorEastAsia" w:eastAsiaTheme="majorEastAsia" w:hAnsiTheme="majorEastAsia"/>
          <w:b/>
          <w:sz w:val="24"/>
          <w:szCs w:val="21"/>
        </w:rPr>
      </w:pPr>
      <w:r w:rsidRPr="00AC6276">
        <w:rPr>
          <w:rFonts w:asciiTheme="majorEastAsia" w:eastAsiaTheme="majorEastAsia" w:hAnsiTheme="majorEastAsia" w:hint="eastAsia"/>
          <w:b/>
          <w:sz w:val="24"/>
          <w:szCs w:val="21"/>
        </w:rPr>
        <w:t>（</w:t>
      </w:r>
      <w:r w:rsidR="007658B1" w:rsidRPr="00AC6276">
        <w:rPr>
          <w:rFonts w:asciiTheme="majorEastAsia" w:eastAsiaTheme="majorEastAsia" w:hAnsiTheme="majorEastAsia" w:hint="eastAsia"/>
          <w:b/>
          <w:sz w:val="24"/>
          <w:szCs w:val="21"/>
        </w:rPr>
        <w:t>１）大阪都市圏の成長を支える都市基盤の強化</w:t>
      </w:r>
    </w:p>
    <w:p w14:paraId="4592A8BC" w14:textId="77777777" w:rsidR="007658B1" w:rsidRPr="008522A2" w:rsidRDefault="007658B1" w:rsidP="00653239">
      <w:pPr>
        <w:ind w:leftChars="100" w:left="210" w:firstLineChars="100" w:firstLine="240"/>
        <w:rPr>
          <w:sz w:val="24"/>
          <w:szCs w:val="21"/>
        </w:rPr>
      </w:pPr>
      <w:r w:rsidRPr="008522A2">
        <w:rPr>
          <w:sz w:val="24"/>
          <w:szCs w:val="21"/>
        </w:rPr>
        <w:t>大阪には、高度に集積した商工業・サービス業等</w:t>
      </w:r>
      <w:r w:rsidR="00851EA7" w:rsidRPr="008522A2">
        <w:rPr>
          <w:sz w:val="24"/>
          <w:szCs w:val="21"/>
        </w:rPr>
        <w:t>の</w:t>
      </w:r>
      <w:r w:rsidRPr="008522A2">
        <w:rPr>
          <w:sz w:val="24"/>
          <w:szCs w:val="21"/>
        </w:rPr>
        <w:t>都市型産業や歴史・文化等に根差した多様な都市魅力が充実</w:t>
      </w:r>
      <w:r w:rsidR="00B61733" w:rsidRPr="008522A2">
        <w:rPr>
          <w:sz w:val="24"/>
          <w:szCs w:val="21"/>
        </w:rPr>
        <w:t>するとともに</w:t>
      </w:r>
      <w:r w:rsidRPr="008522A2">
        <w:rPr>
          <w:sz w:val="24"/>
          <w:szCs w:val="21"/>
        </w:rPr>
        <w:t>、国内外の玄関口となる関西国際空港や</w:t>
      </w:r>
      <w:r w:rsidR="006A1459" w:rsidRPr="008522A2">
        <w:rPr>
          <w:sz w:val="24"/>
          <w:szCs w:val="21"/>
        </w:rPr>
        <w:t>阪神港（</w:t>
      </w:r>
      <w:r w:rsidRPr="008522A2">
        <w:rPr>
          <w:sz w:val="24"/>
          <w:szCs w:val="21"/>
        </w:rPr>
        <w:t>大阪港</w:t>
      </w:r>
      <w:r w:rsidR="006A1459" w:rsidRPr="008522A2">
        <w:rPr>
          <w:sz w:val="24"/>
          <w:szCs w:val="21"/>
        </w:rPr>
        <w:t>）</w:t>
      </w:r>
      <w:r w:rsidRPr="008522A2">
        <w:rPr>
          <w:sz w:val="24"/>
          <w:szCs w:val="21"/>
        </w:rPr>
        <w:t>等</w:t>
      </w:r>
      <w:r w:rsidR="00B61733" w:rsidRPr="008522A2">
        <w:rPr>
          <w:sz w:val="24"/>
          <w:szCs w:val="21"/>
        </w:rPr>
        <w:t>の</w:t>
      </w:r>
      <w:r w:rsidR="00B764C8" w:rsidRPr="008522A2">
        <w:rPr>
          <w:sz w:val="24"/>
          <w:szCs w:val="21"/>
        </w:rPr>
        <w:t>広域拠点施設</w:t>
      </w:r>
      <w:r w:rsidR="00B61733" w:rsidRPr="008522A2">
        <w:rPr>
          <w:sz w:val="24"/>
          <w:szCs w:val="21"/>
        </w:rPr>
        <w:t>が立地しています。また、</w:t>
      </w:r>
      <w:r w:rsidRPr="008522A2">
        <w:rPr>
          <w:sz w:val="24"/>
          <w:szCs w:val="21"/>
        </w:rPr>
        <w:t>都市圏</w:t>
      </w:r>
      <w:r w:rsidR="00B61733" w:rsidRPr="008522A2">
        <w:rPr>
          <w:sz w:val="24"/>
          <w:szCs w:val="21"/>
        </w:rPr>
        <w:t>へ</w:t>
      </w:r>
      <w:r w:rsidR="001A6BD5" w:rsidRPr="008522A2">
        <w:rPr>
          <w:sz w:val="24"/>
          <w:szCs w:val="21"/>
        </w:rPr>
        <w:t>の高いアクセス性を有</w:t>
      </w:r>
      <w:r w:rsidRPr="008522A2">
        <w:rPr>
          <w:sz w:val="24"/>
          <w:szCs w:val="21"/>
        </w:rPr>
        <w:t>する鉄道・道路等の交通基盤が整備されています。</w:t>
      </w:r>
    </w:p>
    <w:p w14:paraId="266011BC" w14:textId="77777777" w:rsidR="007658B1" w:rsidRPr="008522A2" w:rsidRDefault="007658B1" w:rsidP="00653239">
      <w:pPr>
        <w:ind w:leftChars="100" w:left="210" w:firstLineChars="100" w:firstLine="240"/>
        <w:rPr>
          <w:sz w:val="24"/>
          <w:szCs w:val="21"/>
        </w:rPr>
      </w:pPr>
      <w:r w:rsidRPr="008522A2">
        <w:rPr>
          <w:sz w:val="24"/>
          <w:szCs w:val="21"/>
        </w:rPr>
        <w:t>こうした特性を背景に、</w:t>
      </w:r>
      <w:r w:rsidR="007D6ABF" w:rsidRPr="008522A2">
        <w:rPr>
          <w:sz w:val="24"/>
          <w:szCs w:val="21"/>
        </w:rPr>
        <w:t>来阪外国人数が著しく増加していることから、</w:t>
      </w:r>
      <w:r w:rsidRPr="008522A2">
        <w:rPr>
          <w:sz w:val="24"/>
          <w:szCs w:val="21"/>
        </w:rPr>
        <w:t>国内外から</w:t>
      </w:r>
      <w:r w:rsidR="0039554A" w:rsidRPr="008522A2">
        <w:rPr>
          <w:sz w:val="24"/>
          <w:szCs w:val="21"/>
        </w:rPr>
        <w:t>人・物・情報・資金</w:t>
      </w:r>
      <w:r w:rsidRPr="008522A2">
        <w:rPr>
          <w:sz w:val="24"/>
          <w:szCs w:val="21"/>
        </w:rPr>
        <w:t>を集め、大阪都市圏、さらには日本の成長をけん引する都市を形成するため、</w:t>
      </w:r>
      <w:r w:rsidR="001E6DA9" w:rsidRPr="008522A2">
        <w:rPr>
          <w:sz w:val="24"/>
          <w:szCs w:val="21"/>
        </w:rPr>
        <w:t>リニア中央新幹線等の整備による国土構造（スーパー</w:t>
      </w:r>
      <w:r w:rsidR="00641519" w:rsidRPr="008522A2">
        <w:rPr>
          <w:sz w:val="24"/>
          <w:szCs w:val="21"/>
        </w:rPr>
        <w:t>・</w:t>
      </w:r>
      <w:r w:rsidR="001E6DA9" w:rsidRPr="008522A2">
        <w:rPr>
          <w:sz w:val="24"/>
          <w:szCs w:val="21"/>
        </w:rPr>
        <w:t>メガリージョン）の形成も見据え、</w:t>
      </w:r>
      <w:r w:rsidRPr="008522A2">
        <w:rPr>
          <w:sz w:val="24"/>
          <w:szCs w:val="21"/>
        </w:rPr>
        <w:t>大阪が有する高いポテンシャルを十二分に活かせるよう、関西国際空港や阪神港等</w:t>
      </w:r>
      <w:r w:rsidR="00851EA7" w:rsidRPr="008522A2">
        <w:rPr>
          <w:sz w:val="24"/>
          <w:szCs w:val="21"/>
        </w:rPr>
        <w:t>の国際・国内ネットワークの機能強化、</w:t>
      </w:r>
      <w:r w:rsidRPr="008522A2">
        <w:rPr>
          <w:sz w:val="24"/>
          <w:szCs w:val="21"/>
        </w:rPr>
        <w:t>関西国際空港や新大阪駅</w:t>
      </w:r>
      <w:r w:rsidR="001E6DA9" w:rsidRPr="008522A2">
        <w:rPr>
          <w:sz w:val="24"/>
          <w:szCs w:val="21"/>
        </w:rPr>
        <w:t>等へのアクセス性</w:t>
      </w:r>
      <w:r w:rsidR="0020553F" w:rsidRPr="008522A2">
        <w:rPr>
          <w:sz w:val="24"/>
          <w:szCs w:val="21"/>
        </w:rPr>
        <w:t>の</w:t>
      </w:r>
      <w:r w:rsidR="001E6DA9" w:rsidRPr="008522A2">
        <w:rPr>
          <w:sz w:val="24"/>
          <w:szCs w:val="21"/>
        </w:rPr>
        <w:t>向上、環状道路の整備</w:t>
      </w:r>
      <w:r w:rsidRPr="008522A2">
        <w:rPr>
          <w:sz w:val="24"/>
          <w:szCs w:val="21"/>
        </w:rPr>
        <w:t>、</w:t>
      </w:r>
      <w:r w:rsidR="00851EA7" w:rsidRPr="008522A2">
        <w:rPr>
          <w:sz w:val="24"/>
          <w:szCs w:val="21"/>
        </w:rPr>
        <w:t>広域的ネットワークの強化等の人流・物流を支える</w:t>
      </w:r>
      <w:r w:rsidRPr="008522A2">
        <w:rPr>
          <w:sz w:val="24"/>
          <w:szCs w:val="21"/>
        </w:rPr>
        <w:t>都市基盤を</w:t>
      </w:r>
      <w:r w:rsidR="00486CC6" w:rsidRPr="008522A2">
        <w:rPr>
          <w:sz w:val="24"/>
          <w:szCs w:val="21"/>
        </w:rPr>
        <w:t>さらに</w:t>
      </w:r>
      <w:r w:rsidRPr="008522A2">
        <w:rPr>
          <w:sz w:val="24"/>
          <w:szCs w:val="21"/>
        </w:rPr>
        <w:t>強化します。</w:t>
      </w:r>
    </w:p>
    <w:p w14:paraId="4E95202E" w14:textId="77777777" w:rsidR="007658B1" w:rsidRPr="008522A2" w:rsidRDefault="007658B1" w:rsidP="00653239">
      <w:pPr>
        <w:rPr>
          <w:b/>
          <w:sz w:val="24"/>
          <w:szCs w:val="21"/>
        </w:rPr>
      </w:pPr>
    </w:p>
    <w:p w14:paraId="4A00581B" w14:textId="77777777" w:rsidR="007658B1" w:rsidRPr="00AC6276" w:rsidRDefault="008B31FD" w:rsidP="00653239">
      <w:pPr>
        <w:rPr>
          <w:rFonts w:asciiTheme="majorEastAsia" w:eastAsiaTheme="majorEastAsia" w:hAnsiTheme="majorEastAsia"/>
          <w:b/>
          <w:sz w:val="24"/>
          <w:szCs w:val="21"/>
        </w:rPr>
      </w:pPr>
      <w:r w:rsidRPr="00AC6276">
        <w:rPr>
          <w:rFonts w:asciiTheme="majorEastAsia" w:eastAsiaTheme="majorEastAsia" w:hAnsiTheme="majorEastAsia" w:hint="eastAsia"/>
          <w:b/>
          <w:sz w:val="24"/>
          <w:szCs w:val="21"/>
        </w:rPr>
        <w:t>（</w:t>
      </w:r>
      <w:r w:rsidR="007658B1" w:rsidRPr="00AC6276">
        <w:rPr>
          <w:rFonts w:asciiTheme="majorEastAsia" w:eastAsiaTheme="majorEastAsia" w:hAnsiTheme="majorEastAsia" w:hint="eastAsia"/>
          <w:b/>
          <w:sz w:val="24"/>
          <w:szCs w:val="21"/>
        </w:rPr>
        <w:t>２）国内外の人・企業を呼び込む都市魅力の創造</w:t>
      </w:r>
    </w:p>
    <w:p w14:paraId="0A40E405" w14:textId="77777777" w:rsidR="007658B1" w:rsidRPr="008522A2" w:rsidRDefault="007D6ABF" w:rsidP="00653239">
      <w:pPr>
        <w:ind w:leftChars="100" w:left="210" w:firstLineChars="100" w:firstLine="240"/>
        <w:rPr>
          <w:sz w:val="24"/>
        </w:rPr>
      </w:pPr>
      <w:r w:rsidRPr="008522A2">
        <w:rPr>
          <w:sz w:val="24"/>
        </w:rPr>
        <w:t>グローバル化の進展とともに激化</w:t>
      </w:r>
      <w:r w:rsidR="007658B1" w:rsidRPr="008522A2">
        <w:rPr>
          <w:sz w:val="24"/>
        </w:rPr>
        <w:t>する都市間競争に対応すべく、成長産業である環境・新エネルギー産業や健康・医療研究機関</w:t>
      </w:r>
      <w:r w:rsidR="00256D2C" w:rsidRPr="008522A2">
        <w:rPr>
          <w:sz w:val="24"/>
        </w:rPr>
        <w:t>、</w:t>
      </w:r>
      <w:r w:rsidR="005D3D5B" w:rsidRPr="008522A2">
        <w:rPr>
          <w:sz w:val="24"/>
        </w:rPr>
        <w:t>知的インフラである大学等</w:t>
      </w:r>
      <w:r w:rsidR="007658B1" w:rsidRPr="008522A2">
        <w:rPr>
          <w:sz w:val="24"/>
        </w:rPr>
        <w:t>の集積をより促進し、イノベーションを先導する企業や人材等を呼び込むとともに、世界有数の高い技術を持つものづくり企業や多様な地場産業の</w:t>
      </w:r>
      <w:r w:rsidR="00851EA7" w:rsidRPr="008522A2">
        <w:rPr>
          <w:sz w:val="24"/>
        </w:rPr>
        <w:t>集積を活かし、付加価値の高い技術・製品を生み出す</w:t>
      </w:r>
      <w:r w:rsidR="007658B1" w:rsidRPr="008522A2">
        <w:rPr>
          <w:sz w:val="24"/>
        </w:rPr>
        <w:t>国際的なビジネス環境を備えた都市の形成を</w:t>
      </w:r>
      <w:r w:rsidR="00FD1806" w:rsidRPr="008522A2">
        <w:rPr>
          <w:sz w:val="24"/>
        </w:rPr>
        <w:t>目指し</w:t>
      </w:r>
      <w:r w:rsidR="007658B1" w:rsidRPr="008522A2">
        <w:rPr>
          <w:sz w:val="24"/>
        </w:rPr>
        <w:t>ます。</w:t>
      </w:r>
    </w:p>
    <w:p w14:paraId="76784FFB" w14:textId="77777777" w:rsidR="007658B1" w:rsidRPr="008522A2" w:rsidRDefault="007658B1" w:rsidP="00653239">
      <w:pPr>
        <w:ind w:leftChars="100" w:left="210" w:firstLineChars="100" w:firstLine="240"/>
        <w:rPr>
          <w:sz w:val="24"/>
        </w:rPr>
      </w:pPr>
      <w:r w:rsidRPr="008522A2">
        <w:rPr>
          <w:sz w:val="24"/>
        </w:rPr>
        <w:t>また、</w:t>
      </w:r>
      <w:r w:rsidR="00C4749B" w:rsidRPr="008522A2">
        <w:rPr>
          <w:sz w:val="24"/>
        </w:rPr>
        <w:t>主要な幹線道路沿道や</w:t>
      </w:r>
      <w:r w:rsidRPr="008522A2">
        <w:rPr>
          <w:sz w:val="24"/>
        </w:rPr>
        <w:t>ベイエリア等では、高い</w:t>
      </w:r>
      <w:r w:rsidR="007D6ABF" w:rsidRPr="008522A2">
        <w:rPr>
          <w:sz w:val="24"/>
        </w:rPr>
        <w:t>立地ポテンシャルを有効活用するため、周辺環境に十分に配慮し、工場・流通業務施設</w:t>
      </w:r>
      <w:r w:rsidRPr="008522A2">
        <w:rPr>
          <w:sz w:val="24"/>
        </w:rPr>
        <w:t>等、地域や企業の立地ニーズに対応した適切な産業系土地利用を誘導し、産業拠点としての強化を図ります。</w:t>
      </w:r>
    </w:p>
    <w:p w14:paraId="00A14AEC" w14:textId="77777777" w:rsidR="007658B1" w:rsidRPr="008522A2" w:rsidRDefault="007658B1" w:rsidP="00653239">
      <w:pPr>
        <w:ind w:leftChars="100" w:left="210" w:firstLineChars="100" w:firstLine="240"/>
        <w:rPr>
          <w:sz w:val="24"/>
          <w:szCs w:val="21"/>
        </w:rPr>
      </w:pPr>
      <w:r w:rsidRPr="008522A2">
        <w:rPr>
          <w:sz w:val="24"/>
          <w:szCs w:val="21"/>
        </w:rPr>
        <w:t>さらに、「水の都</w:t>
      </w:r>
      <w:r w:rsidR="002243D4" w:rsidRPr="008522A2">
        <w:rPr>
          <w:sz w:val="24"/>
          <w:szCs w:val="21"/>
        </w:rPr>
        <w:t>大阪</w:t>
      </w:r>
      <w:r w:rsidR="00C4749B" w:rsidRPr="008522A2">
        <w:rPr>
          <w:sz w:val="24"/>
          <w:szCs w:val="21"/>
        </w:rPr>
        <w:t>」を象徴する都市景観</w:t>
      </w:r>
      <w:r w:rsidR="0090214E" w:rsidRPr="008522A2">
        <w:rPr>
          <w:sz w:val="24"/>
          <w:szCs w:val="21"/>
        </w:rPr>
        <w:t>、エンターテイメント施設、質の高い商業、業務、宿泊</w:t>
      </w:r>
      <w:r w:rsidRPr="008522A2">
        <w:rPr>
          <w:sz w:val="24"/>
          <w:szCs w:val="21"/>
        </w:rPr>
        <w:t>等の機能の集積、世界遺産に</w:t>
      </w:r>
      <w:r w:rsidR="00861056" w:rsidRPr="008522A2">
        <w:rPr>
          <w:sz w:val="24"/>
          <w:szCs w:val="21"/>
        </w:rPr>
        <w:t>登録</w:t>
      </w:r>
      <w:r w:rsidRPr="008522A2">
        <w:rPr>
          <w:sz w:val="24"/>
          <w:szCs w:val="21"/>
        </w:rPr>
        <w:t>された百舌鳥・古市古墳群を</w:t>
      </w:r>
      <w:r w:rsidR="004B724D" w:rsidRPr="008522A2">
        <w:rPr>
          <w:sz w:val="24"/>
          <w:szCs w:val="21"/>
        </w:rPr>
        <w:t>はじめ</w:t>
      </w:r>
      <w:r w:rsidRPr="008522A2">
        <w:rPr>
          <w:sz w:val="24"/>
          <w:szCs w:val="21"/>
        </w:rPr>
        <w:t>とする歴史・文化資源、多彩な食文化等の豊かな観光資源等の良質なストックを効果的に活用し、世界に強く印象づく「大阪の顔」となる都市空間を創造します。</w:t>
      </w:r>
    </w:p>
    <w:p w14:paraId="46C3E13A" w14:textId="77777777" w:rsidR="007658B1" w:rsidRPr="008522A2" w:rsidRDefault="007658B1" w:rsidP="00653239">
      <w:pPr>
        <w:ind w:leftChars="100" w:left="210" w:firstLineChars="100" w:firstLine="240"/>
        <w:rPr>
          <w:sz w:val="24"/>
          <w:szCs w:val="21"/>
        </w:rPr>
      </w:pPr>
      <w:r w:rsidRPr="008522A2">
        <w:rPr>
          <w:sz w:val="24"/>
          <w:szCs w:val="21"/>
        </w:rPr>
        <w:t>加えて、大阪が持つ多様な歴史・文化資源、エンターテイメント施設等と</w:t>
      </w:r>
      <w:r w:rsidR="002243D4" w:rsidRPr="008522A2">
        <w:rPr>
          <w:sz w:val="24"/>
          <w:szCs w:val="21"/>
        </w:rPr>
        <w:t>、近隣府県の豊富な観光資源と</w:t>
      </w:r>
      <w:r w:rsidRPr="008522A2">
        <w:rPr>
          <w:sz w:val="24"/>
          <w:szCs w:val="21"/>
        </w:rPr>
        <w:t>の相互連携を進めることにより、国際的なエンターテイメント都市にふさわしい都市の魅力を創造・発信します。</w:t>
      </w:r>
    </w:p>
    <w:p w14:paraId="63A44F54" w14:textId="77777777" w:rsidR="002E22A6" w:rsidRPr="008522A2" w:rsidRDefault="002E22A6" w:rsidP="00653239">
      <w:pPr>
        <w:rPr>
          <w:rFonts w:eastAsiaTheme="majorEastAsia"/>
          <w:b/>
          <w:sz w:val="24"/>
          <w:szCs w:val="21"/>
        </w:rPr>
      </w:pPr>
    </w:p>
    <w:p w14:paraId="318425FA" w14:textId="77777777" w:rsidR="007658B1" w:rsidRPr="00AC6276" w:rsidRDefault="008B31FD" w:rsidP="00653239">
      <w:pPr>
        <w:rPr>
          <w:rFonts w:asciiTheme="majorEastAsia" w:eastAsiaTheme="majorEastAsia" w:hAnsiTheme="majorEastAsia"/>
          <w:b/>
          <w:sz w:val="24"/>
          <w:szCs w:val="21"/>
        </w:rPr>
      </w:pPr>
      <w:r w:rsidRPr="00AC6276">
        <w:rPr>
          <w:rFonts w:asciiTheme="majorEastAsia" w:eastAsiaTheme="majorEastAsia" w:hAnsiTheme="majorEastAsia" w:hint="eastAsia"/>
          <w:b/>
          <w:sz w:val="24"/>
          <w:szCs w:val="21"/>
        </w:rPr>
        <w:t>（</w:t>
      </w:r>
      <w:r w:rsidR="007658B1" w:rsidRPr="00AC6276">
        <w:rPr>
          <w:rFonts w:asciiTheme="majorEastAsia" w:eastAsiaTheme="majorEastAsia" w:hAnsiTheme="majorEastAsia" w:hint="eastAsia"/>
          <w:b/>
          <w:sz w:val="24"/>
          <w:szCs w:val="21"/>
        </w:rPr>
        <w:t>３）災害に強い都市の構築</w:t>
      </w:r>
    </w:p>
    <w:p w14:paraId="35B1C734" w14:textId="77777777" w:rsidR="00B27C7B" w:rsidRPr="008522A2" w:rsidRDefault="00074A3B" w:rsidP="00653239">
      <w:pPr>
        <w:autoSpaceDE w:val="0"/>
        <w:autoSpaceDN w:val="0"/>
        <w:adjustRightInd w:val="0"/>
        <w:ind w:leftChars="100" w:left="210" w:firstLineChars="100" w:firstLine="240"/>
        <w:rPr>
          <w:sz w:val="24"/>
          <w:szCs w:val="21"/>
        </w:rPr>
      </w:pPr>
      <w:r w:rsidRPr="008522A2">
        <w:rPr>
          <w:rFonts w:cs="ＭＳ ゴシック"/>
          <w:kern w:val="0"/>
          <w:sz w:val="24"/>
          <w:szCs w:val="21"/>
        </w:rPr>
        <w:t>近年、激甚化の傾向にある震災や水害等の自然災害への対応は喫緊の課題であり、</w:t>
      </w:r>
      <w:r w:rsidRPr="008522A2">
        <w:rPr>
          <w:sz w:val="24"/>
          <w:szCs w:val="21"/>
        </w:rPr>
        <w:lastRenderedPageBreak/>
        <w:t>減災の考え方に基づきインフラ整備等のハード対策と避難対策等のソフト対策を効果的に組み合わせ、自助・共助・公助の観点から密集市街地対策、治水対策、土砂災害対策等を進めることにより、都市の防災性の向上を図ります。</w:t>
      </w:r>
    </w:p>
    <w:p w14:paraId="0033F880" w14:textId="77777777" w:rsidR="00074A3B" w:rsidRPr="008522A2" w:rsidRDefault="00074A3B" w:rsidP="00653239">
      <w:pPr>
        <w:autoSpaceDE w:val="0"/>
        <w:autoSpaceDN w:val="0"/>
        <w:adjustRightInd w:val="0"/>
        <w:ind w:leftChars="100" w:left="210" w:firstLineChars="100" w:firstLine="240"/>
        <w:rPr>
          <w:sz w:val="24"/>
          <w:szCs w:val="21"/>
        </w:rPr>
      </w:pPr>
      <w:r w:rsidRPr="008522A2">
        <w:rPr>
          <w:sz w:val="24"/>
          <w:szCs w:val="21"/>
        </w:rPr>
        <w:t>また、広域災害が発生した際に、大阪都市圏の早期の</w:t>
      </w:r>
      <w:r w:rsidRPr="008522A2">
        <w:rPr>
          <w:sz w:val="24"/>
          <w:szCs w:val="24"/>
        </w:rPr>
        <w:t>復旧・復興</w:t>
      </w:r>
      <w:r w:rsidRPr="008522A2">
        <w:rPr>
          <w:sz w:val="24"/>
          <w:szCs w:val="21"/>
        </w:rPr>
        <w:t>を進めるために、</w:t>
      </w:r>
      <w:r w:rsidR="00B764C8" w:rsidRPr="008522A2">
        <w:rPr>
          <w:sz w:val="24"/>
          <w:szCs w:val="21"/>
        </w:rPr>
        <w:t>支援する側（</w:t>
      </w:r>
      <w:r w:rsidRPr="008522A2">
        <w:rPr>
          <w:sz w:val="24"/>
          <w:szCs w:val="21"/>
        </w:rPr>
        <w:t>応援</w:t>
      </w:r>
      <w:r w:rsidR="00B764C8" w:rsidRPr="008522A2">
        <w:rPr>
          <w:sz w:val="24"/>
          <w:szCs w:val="21"/>
        </w:rPr>
        <w:t>）と支援を受ける側（</w:t>
      </w:r>
      <w:r w:rsidRPr="008522A2">
        <w:rPr>
          <w:sz w:val="24"/>
          <w:szCs w:val="21"/>
        </w:rPr>
        <w:t>受援</w:t>
      </w:r>
      <w:r w:rsidR="00B764C8" w:rsidRPr="008522A2">
        <w:rPr>
          <w:sz w:val="24"/>
          <w:szCs w:val="21"/>
        </w:rPr>
        <w:t>）</w:t>
      </w:r>
      <w:r w:rsidRPr="008522A2">
        <w:rPr>
          <w:sz w:val="24"/>
          <w:szCs w:val="21"/>
        </w:rPr>
        <w:t>を</w:t>
      </w:r>
      <w:r w:rsidR="00B764C8" w:rsidRPr="008522A2">
        <w:rPr>
          <w:sz w:val="24"/>
          <w:szCs w:val="21"/>
        </w:rPr>
        <w:t>両面から</w:t>
      </w:r>
      <w:r w:rsidRPr="008522A2">
        <w:rPr>
          <w:sz w:val="24"/>
          <w:szCs w:val="21"/>
        </w:rPr>
        <w:t>支える広域緊急交通路や広域防災拠点等の機能を強化します。</w:t>
      </w:r>
    </w:p>
    <w:p w14:paraId="64D0FB79" w14:textId="77777777" w:rsidR="00074A3B" w:rsidRPr="008522A2" w:rsidRDefault="00074A3B" w:rsidP="00653239">
      <w:pPr>
        <w:autoSpaceDE w:val="0"/>
        <w:autoSpaceDN w:val="0"/>
        <w:adjustRightInd w:val="0"/>
        <w:ind w:leftChars="100" w:left="210" w:firstLineChars="100" w:firstLine="240"/>
        <w:rPr>
          <w:sz w:val="24"/>
          <w:szCs w:val="24"/>
        </w:rPr>
      </w:pPr>
      <w:r w:rsidRPr="008522A2">
        <w:rPr>
          <w:rFonts w:cs="ＭＳ ゴシック"/>
          <w:kern w:val="0"/>
          <w:sz w:val="24"/>
          <w:szCs w:val="21"/>
        </w:rPr>
        <w:t>都市の防災機能の強化とあわせて</w:t>
      </w:r>
      <w:r w:rsidRPr="008522A2">
        <w:rPr>
          <w:sz w:val="24"/>
          <w:szCs w:val="21"/>
        </w:rPr>
        <w:t>、</w:t>
      </w:r>
      <w:r w:rsidRPr="008522A2">
        <w:rPr>
          <w:rFonts w:cs="ＭＳ ゴシック"/>
          <w:kern w:val="0"/>
          <w:sz w:val="24"/>
          <w:szCs w:val="21"/>
        </w:rPr>
        <w:t>交通安全や防犯対策等危機管理に係る各種施策との連携により、</w:t>
      </w:r>
      <w:r w:rsidRPr="008522A2">
        <w:rPr>
          <w:sz w:val="24"/>
          <w:szCs w:val="21"/>
        </w:rPr>
        <w:t>都市に内在する様々なリスクから、</w:t>
      </w:r>
      <w:r w:rsidRPr="008522A2">
        <w:rPr>
          <w:rFonts w:cs="ＭＳ ゴシック"/>
          <w:kern w:val="0"/>
          <w:sz w:val="24"/>
          <w:szCs w:val="21"/>
        </w:rPr>
        <w:t>大阪で住み働く人の生命・財産を守り安全に暮らせる都市を実現します。</w:t>
      </w:r>
    </w:p>
    <w:p w14:paraId="404C3AE8" w14:textId="77777777" w:rsidR="00074A3B" w:rsidRPr="008522A2" w:rsidRDefault="00074A3B" w:rsidP="00653239">
      <w:pPr>
        <w:ind w:leftChars="100" w:left="210" w:firstLineChars="100" w:firstLine="240"/>
        <w:rPr>
          <w:sz w:val="24"/>
          <w:szCs w:val="21"/>
        </w:rPr>
      </w:pPr>
      <w:r w:rsidRPr="008522A2">
        <w:rPr>
          <w:sz w:val="24"/>
          <w:szCs w:val="21"/>
        </w:rPr>
        <w:t>加えて、鉄道駅や道路のバリアフリー化の促進、歩道や自転車レーンの確保等による歩行者の安全確保等、安全な都市づくりを進めます。</w:t>
      </w:r>
    </w:p>
    <w:p w14:paraId="477CB85D" w14:textId="77777777" w:rsidR="007658B1" w:rsidRPr="008522A2" w:rsidRDefault="007658B1" w:rsidP="00653239">
      <w:pPr>
        <w:rPr>
          <w:sz w:val="24"/>
          <w:szCs w:val="21"/>
        </w:rPr>
      </w:pPr>
    </w:p>
    <w:p w14:paraId="16B998B6" w14:textId="77777777" w:rsidR="007658B1" w:rsidRPr="00AC6276" w:rsidRDefault="008B31FD" w:rsidP="00653239">
      <w:pPr>
        <w:rPr>
          <w:rFonts w:asciiTheme="majorEastAsia" w:eastAsiaTheme="majorEastAsia" w:hAnsiTheme="majorEastAsia"/>
          <w:b/>
          <w:sz w:val="24"/>
          <w:szCs w:val="21"/>
        </w:rPr>
      </w:pPr>
      <w:r w:rsidRPr="00AC6276">
        <w:rPr>
          <w:rFonts w:asciiTheme="majorEastAsia" w:eastAsiaTheme="majorEastAsia" w:hAnsiTheme="majorEastAsia" w:hint="eastAsia"/>
          <w:b/>
          <w:sz w:val="24"/>
          <w:szCs w:val="21"/>
        </w:rPr>
        <w:t>（</w:t>
      </w:r>
      <w:r w:rsidR="007658B1" w:rsidRPr="00AC6276">
        <w:rPr>
          <w:rFonts w:asciiTheme="majorEastAsia" w:eastAsiaTheme="majorEastAsia" w:hAnsiTheme="majorEastAsia" w:hint="eastAsia"/>
          <w:b/>
          <w:sz w:val="24"/>
          <w:szCs w:val="21"/>
        </w:rPr>
        <w:t>４）産業・暮らしを支える</w:t>
      </w:r>
      <w:r w:rsidR="007658B1" w:rsidRPr="000519A2">
        <w:rPr>
          <w:rFonts w:asciiTheme="majorEastAsia" w:eastAsiaTheme="majorEastAsia" w:hAnsiTheme="majorEastAsia" w:hint="eastAsia"/>
          <w:b/>
          <w:sz w:val="24"/>
          <w:szCs w:val="21"/>
        </w:rPr>
        <w:t>都市環境</w:t>
      </w:r>
      <w:r w:rsidR="007658B1" w:rsidRPr="00AC6276">
        <w:rPr>
          <w:rFonts w:asciiTheme="majorEastAsia" w:eastAsiaTheme="majorEastAsia" w:hAnsiTheme="majorEastAsia" w:hint="eastAsia"/>
          <w:b/>
          <w:sz w:val="24"/>
          <w:szCs w:val="21"/>
        </w:rPr>
        <w:t>の整備</w:t>
      </w:r>
    </w:p>
    <w:p w14:paraId="6924382F" w14:textId="77777777" w:rsidR="007658B1" w:rsidRPr="008522A2" w:rsidRDefault="007658B1" w:rsidP="00653239">
      <w:pPr>
        <w:ind w:leftChars="100" w:left="210" w:firstLineChars="100" w:firstLine="240"/>
        <w:rPr>
          <w:sz w:val="24"/>
        </w:rPr>
      </w:pPr>
      <w:r w:rsidRPr="008522A2">
        <w:rPr>
          <w:sz w:val="24"/>
        </w:rPr>
        <w:t>近年、大阪府における雇用は回復傾向にあるものの、工場等の府外への流出傾向は続いているため、</w:t>
      </w:r>
      <w:r w:rsidR="00E0518D" w:rsidRPr="008522A2">
        <w:rPr>
          <w:sz w:val="24"/>
        </w:rPr>
        <w:t>幹線道路沿道等の</w:t>
      </w:r>
      <w:r w:rsidR="007D6ABF" w:rsidRPr="008522A2">
        <w:rPr>
          <w:sz w:val="24"/>
        </w:rPr>
        <w:t>立地特性を活かした</w:t>
      </w:r>
      <w:r w:rsidRPr="008522A2">
        <w:rPr>
          <w:sz w:val="24"/>
        </w:rPr>
        <w:t>、計画的な産業立地を誘導し、雇用の場を創出します。</w:t>
      </w:r>
    </w:p>
    <w:p w14:paraId="2D8C5A83" w14:textId="77777777" w:rsidR="007658B1" w:rsidRPr="008522A2" w:rsidRDefault="007658B1" w:rsidP="00653239">
      <w:pPr>
        <w:ind w:leftChars="100" w:left="210" w:firstLineChars="100" w:firstLine="240"/>
        <w:rPr>
          <w:sz w:val="24"/>
        </w:rPr>
      </w:pPr>
      <w:r w:rsidRPr="008522A2">
        <w:rPr>
          <w:sz w:val="24"/>
        </w:rPr>
        <w:t>また、既存産業の維持・育成に向け、住工混在等による工場の操業環境の悪化</w:t>
      </w:r>
      <w:r w:rsidR="00707BE2" w:rsidRPr="008522A2">
        <w:rPr>
          <w:sz w:val="24"/>
        </w:rPr>
        <w:t>の改善</w:t>
      </w:r>
      <w:r w:rsidRPr="008522A2">
        <w:rPr>
          <w:sz w:val="24"/>
        </w:rPr>
        <w:t>、工場の施設・設備の老朽化等</w:t>
      </w:r>
      <w:r w:rsidR="00707BE2" w:rsidRPr="008522A2">
        <w:rPr>
          <w:sz w:val="24"/>
        </w:rPr>
        <w:t>に伴う</w:t>
      </w:r>
      <w:r w:rsidR="00E0518D" w:rsidRPr="008522A2">
        <w:rPr>
          <w:sz w:val="24"/>
        </w:rPr>
        <w:t>建替え時の</w:t>
      </w:r>
      <w:r w:rsidR="0005460F" w:rsidRPr="008522A2">
        <w:rPr>
          <w:sz w:val="24"/>
        </w:rPr>
        <w:t>高度化への対応、物流を支える環状</w:t>
      </w:r>
      <w:r w:rsidR="00E82124" w:rsidRPr="008522A2">
        <w:rPr>
          <w:sz w:val="24"/>
        </w:rPr>
        <w:t>道路</w:t>
      </w:r>
      <w:r w:rsidR="0005460F" w:rsidRPr="008522A2">
        <w:rPr>
          <w:sz w:val="24"/>
        </w:rPr>
        <w:t>機能の強化等</w:t>
      </w:r>
      <w:r w:rsidRPr="008522A2">
        <w:rPr>
          <w:sz w:val="24"/>
        </w:rPr>
        <w:t>、産業基盤の環境整備に取り組みます。</w:t>
      </w:r>
    </w:p>
    <w:p w14:paraId="7C791B98" w14:textId="77777777" w:rsidR="007658B1" w:rsidRPr="008522A2" w:rsidRDefault="007658B1" w:rsidP="00653239">
      <w:pPr>
        <w:ind w:leftChars="100" w:left="210" w:firstLineChars="100" w:firstLine="240"/>
        <w:rPr>
          <w:sz w:val="24"/>
        </w:rPr>
      </w:pPr>
      <w:r w:rsidRPr="008522A2">
        <w:rPr>
          <w:sz w:val="24"/>
        </w:rPr>
        <w:t>鉄道駅周辺等への医療、</w:t>
      </w:r>
      <w:r w:rsidRPr="008522A2">
        <w:rPr>
          <w:sz w:val="24"/>
          <w:szCs w:val="24"/>
        </w:rPr>
        <w:t>福祉、買い物、子育て等の生活支援機能の充実、それ</w:t>
      </w:r>
      <w:r w:rsidR="00C4749B" w:rsidRPr="008522A2">
        <w:rPr>
          <w:sz w:val="24"/>
          <w:szCs w:val="24"/>
        </w:rPr>
        <w:t>ら機能</w:t>
      </w:r>
      <w:r w:rsidRPr="008522A2">
        <w:rPr>
          <w:sz w:val="24"/>
          <w:szCs w:val="24"/>
        </w:rPr>
        <w:t>への</w:t>
      </w:r>
      <w:r w:rsidRPr="008522A2">
        <w:rPr>
          <w:sz w:val="24"/>
        </w:rPr>
        <w:t>公共交通によるアクセス性の向上により、誰もが安心して働き、子育てできる環境を整え、多様な人材を確保するとともに、社会に多様な価値観を築き、都市の活力を育みます。</w:t>
      </w:r>
    </w:p>
    <w:p w14:paraId="4D248569" w14:textId="77777777" w:rsidR="00AB78F3" w:rsidRPr="008522A2" w:rsidRDefault="007658B1" w:rsidP="00653239">
      <w:pPr>
        <w:ind w:leftChars="100" w:left="210" w:firstLineChars="100" w:firstLine="240"/>
        <w:rPr>
          <w:sz w:val="24"/>
        </w:rPr>
      </w:pPr>
      <w:r w:rsidRPr="008522A2">
        <w:rPr>
          <w:sz w:val="24"/>
        </w:rPr>
        <w:t>点字や多言語による案内情報や、鉄道駅や道路等のバリアフリー空間の形成を促進す</w:t>
      </w:r>
      <w:r w:rsidR="0047048A" w:rsidRPr="008522A2">
        <w:rPr>
          <w:sz w:val="24"/>
        </w:rPr>
        <w:t>る等ユニバーサルデザインに配慮した都市づくりを行い、公共交通</w:t>
      </w:r>
      <w:r w:rsidRPr="008522A2">
        <w:rPr>
          <w:sz w:val="24"/>
        </w:rPr>
        <w:t>による移動の円滑化を図ります。</w:t>
      </w:r>
    </w:p>
    <w:p w14:paraId="0D1EFC44" w14:textId="77777777" w:rsidR="00263FA9" w:rsidRPr="008522A2" w:rsidRDefault="00263FA9" w:rsidP="00653239"/>
    <w:p w14:paraId="78C07E7D" w14:textId="77777777" w:rsidR="007658B1" w:rsidRPr="00AC6276" w:rsidRDefault="00C5705E" w:rsidP="00653239">
      <w:pPr>
        <w:rPr>
          <w:rFonts w:asciiTheme="majorEastAsia" w:eastAsiaTheme="majorEastAsia" w:hAnsiTheme="majorEastAsia"/>
          <w:b/>
          <w:sz w:val="24"/>
          <w:szCs w:val="21"/>
        </w:rPr>
      </w:pPr>
      <w:r>
        <w:rPr>
          <w:rFonts w:asciiTheme="majorEastAsia" w:eastAsiaTheme="majorEastAsia" w:hAnsiTheme="majorEastAsia" w:hint="eastAsia"/>
          <w:b/>
          <w:sz w:val="24"/>
          <w:szCs w:val="21"/>
        </w:rPr>
        <w:t>（５）</w:t>
      </w:r>
      <w:r w:rsidR="007658B1" w:rsidRPr="00AC6276">
        <w:rPr>
          <w:rFonts w:asciiTheme="majorEastAsia" w:eastAsiaTheme="majorEastAsia" w:hAnsiTheme="majorEastAsia" w:hint="eastAsia"/>
          <w:b/>
          <w:sz w:val="24"/>
          <w:szCs w:val="21"/>
        </w:rPr>
        <w:t>環境にやさしく、みどり豊かな都市の形成</w:t>
      </w:r>
    </w:p>
    <w:p w14:paraId="0BC16DAF" w14:textId="77777777" w:rsidR="007658B1" w:rsidRPr="008522A2" w:rsidRDefault="002E22A6" w:rsidP="00653239">
      <w:pPr>
        <w:ind w:leftChars="100" w:left="210" w:firstLineChars="100" w:firstLine="240"/>
        <w:rPr>
          <w:sz w:val="24"/>
          <w:szCs w:val="24"/>
        </w:rPr>
      </w:pPr>
      <w:r w:rsidRPr="008522A2">
        <w:rPr>
          <w:sz w:val="24"/>
          <w:szCs w:val="24"/>
        </w:rPr>
        <w:t>都市の</w:t>
      </w:r>
      <w:r w:rsidR="007658B1" w:rsidRPr="008522A2">
        <w:rPr>
          <w:sz w:val="24"/>
          <w:szCs w:val="24"/>
        </w:rPr>
        <w:t>みどりは、美しい都市景観の形成、うるおいある空間</w:t>
      </w:r>
      <w:r w:rsidR="0090214E" w:rsidRPr="008522A2">
        <w:rPr>
          <w:sz w:val="24"/>
          <w:szCs w:val="24"/>
        </w:rPr>
        <w:t>の創出、防災性の向上等に資するだけでなく、新たな交流をもたらすなど</w:t>
      </w:r>
      <w:r w:rsidR="007658B1" w:rsidRPr="008522A2">
        <w:rPr>
          <w:sz w:val="24"/>
          <w:szCs w:val="24"/>
        </w:rPr>
        <w:t>多面的な機能を有します。これらの機能を発揮させ、都市の魅力を高めるため、良好なみどり空間を創出します。</w:t>
      </w:r>
    </w:p>
    <w:p w14:paraId="1699982F" w14:textId="42D7E5AA" w:rsidR="007D6ABF" w:rsidRPr="008522A2" w:rsidRDefault="00C4749B" w:rsidP="00653239">
      <w:pPr>
        <w:ind w:leftChars="100" w:left="210" w:firstLineChars="100" w:firstLine="240"/>
        <w:rPr>
          <w:sz w:val="24"/>
          <w:szCs w:val="24"/>
        </w:rPr>
      </w:pPr>
      <w:r w:rsidRPr="008522A2">
        <w:rPr>
          <w:sz w:val="24"/>
          <w:szCs w:val="24"/>
        </w:rPr>
        <w:t>周辺山系、</w:t>
      </w:r>
      <w:r w:rsidR="007D6ABF" w:rsidRPr="008522A2">
        <w:rPr>
          <w:sz w:val="24"/>
          <w:szCs w:val="24"/>
        </w:rPr>
        <w:t>農空間、河川空間、</w:t>
      </w:r>
      <w:r w:rsidR="007658B1" w:rsidRPr="008522A2">
        <w:rPr>
          <w:sz w:val="24"/>
          <w:szCs w:val="24"/>
        </w:rPr>
        <w:t>ベイエリア等の豊かな自然環境の保全・再生により、健全な生態系の</w:t>
      </w:r>
      <w:r w:rsidR="007D6ABF" w:rsidRPr="008522A2">
        <w:rPr>
          <w:sz w:val="24"/>
          <w:szCs w:val="24"/>
        </w:rPr>
        <w:t>維持・再生にも資する、府民が実感できるみどりを創出します。</w:t>
      </w:r>
    </w:p>
    <w:p w14:paraId="1D70131A" w14:textId="77777777" w:rsidR="007658B1" w:rsidRPr="008522A2" w:rsidRDefault="007D6ABF" w:rsidP="00653239">
      <w:pPr>
        <w:ind w:leftChars="100" w:left="210" w:firstLineChars="100" w:firstLine="240"/>
        <w:rPr>
          <w:sz w:val="24"/>
          <w:szCs w:val="24"/>
        </w:rPr>
      </w:pPr>
      <w:r w:rsidRPr="008522A2">
        <w:rPr>
          <w:sz w:val="24"/>
          <w:szCs w:val="24"/>
        </w:rPr>
        <w:t>また</w:t>
      </w:r>
      <w:r w:rsidR="007658B1" w:rsidRPr="008522A2">
        <w:rPr>
          <w:sz w:val="24"/>
          <w:szCs w:val="24"/>
        </w:rPr>
        <w:t>、公園や水辺等の整備に加え、主要駅や道路沿道等、民有地も含めた人が多く集まる空間において、ヒートアイランド対策や都市魅力の向上に資する豊かなみどりの形成を</w:t>
      </w:r>
      <w:r w:rsidR="00FD1806" w:rsidRPr="008522A2">
        <w:rPr>
          <w:sz w:val="24"/>
          <w:szCs w:val="24"/>
        </w:rPr>
        <w:t>目指し</w:t>
      </w:r>
      <w:r w:rsidR="007658B1" w:rsidRPr="008522A2">
        <w:rPr>
          <w:sz w:val="24"/>
          <w:szCs w:val="24"/>
        </w:rPr>
        <w:t>ます。</w:t>
      </w:r>
    </w:p>
    <w:p w14:paraId="6F997F9E" w14:textId="01ADFCB7" w:rsidR="007658B1" w:rsidRPr="008522A2" w:rsidRDefault="00721D23" w:rsidP="00653239">
      <w:pPr>
        <w:ind w:leftChars="100" w:left="210" w:firstLineChars="100" w:firstLine="240"/>
        <w:rPr>
          <w:sz w:val="24"/>
          <w:szCs w:val="24"/>
        </w:rPr>
      </w:pPr>
      <w:r w:rsidRPr="008522A2">
        <w:rPr>
          <w:sz w:val="24"/>
          <w:szCs w:val="24"/>
        </w:rPr>
        <w:t>このほか、</w:t>
      </w:r>
      <w:r w:rsidR="007658B1" w:rsidRPr="008522A2">
        <w:rPr>
          <w:sz w:val="24"/>
          <w:szCs w:val="24"/>
        </w:rPr>
        <w:t>太陽光発電をはじめとする新エネルギーや省エネルギー技術の活用、エネルギーの面的利用等を促進し、さら</w:t>
      </w:r>
      <w:r w:rsidR="00C4749B" w:rsidRPr="008522A2">
        <w:rPr>
          <w:sz w:val="24"/>
          <w:szCs w:val="24"/>
        </w:rPr>
        <w:t>には、物流の効率化を図るための道路ネットワークの整備促進</w:t>
      </w:r>
      <w:r w:rsidR="004237C5" w:rsidRPr="008522A2">
        <w:rPr>
          <w:sz w:val="24"/>
          <w:szCs w:val="24"/>
        </w:rPr>
        <w:t>、</w:t>
      </w:r>
      <w:r w:rsidR="0047048A" w:rsidRPr="008522A2">
        <w:rPr>
          <w:sz w:val="24"/>
          <w:szCs w:val="24"/>
        </w:rPr>
        <w:t>マイカー利用の抑制、公共交通</w:t>
      </w:r>
      <w:r w:rsidR="007658B1" w:rsidRPr="008522A2">
        <w:rPr>
          <w:sz w:val="24"/>
          <w:szCs w:val="24"/>
        </w:rPr>
        <w:t>や自転車の適切な利用を</w:t>
      </w:r>
      <w:r w:rsidR="007244F8" w:rsidRPr="008522A2">
        <w:rPr>
          <w:sz w:val="24"/>
          <w:szCs w:val="24"/>
        </w:rPr>
        <w:t>促進し</w:t>
      </w:r>
      <w:r w:rsidR="007658B1" w:rsidRPr="008522A2">
        <w:rPr>
          <w:sz w:val="24"/>
          <w:szCs w:val="24"/>
        </w:rPr>
        <w:t>、環境負荷の少ない</w:t>
      </w:r>
      <w:r w:rsidR="00655499" w:rsidRPr="008522A2">
        <w:rPr>
          <w:sz w:val="24"/>
          <w:szCs w:val="24"/>
        </w:rPr>
        <w:t>脱</w:t>
      </w:r>
      <w:r w:rsidR="007658B1" w:rsidRPr="008522A2">
        <w:rPr>
          <w:sz w:val="24"/>
          <w:szCs w:val="24"/>
        </w:rPr>
        <w:t>炭素型の環境先進都市を</w:t>
      </w:r>
      <w:r w:rsidR="00FD1806" w:rsidRPr="008522A2">
        <w:rPr>
          <w:sz w:val="24"/>
          <w:szCs w:val="24"/>
        </w:rPr>
        <w:t>目指し</w:t>
      </w:r>
      <w:r w:rsidR="007658B1" w:rsidRPr="008522A2">
        <w:rPr>
          <w:sz w:val="24"/>
          <w:szCs w:val="24"/>
        </w:rPr>
        <w:t>ます。</w:t>
      </w:r>
    </w:p>
    <w:p w14:paraId="6EC1D2EC" w14:textId="77777777" w:rsidR="008D194D" w:rsidRPr="008522A2" w:rsidRDefault="008D194D" w:rsidP="00653239">
      <w:pPr>
        <w:rPr>
          <w:b/>
          <w:sz w:val="24"/>
          <w:szCs w:val="21"/>
        </w:rPr>
      </w:pPr>
    </w:p>
    <w:p w14:paraId="1CC591C3" w14:textId="77777777" w:rsidR="007658B1" w:rsidRPr="00AC6276" w:rsidRDefault="00C5705E" w:rsidP="00653239">
      <w:pPr>
        <w:rPr>
          <w:rFonts w:asciiTheme="majorEastAsia" w:eastAsiaTheme="majorEastAsia" w:hAnsiTheme="majorEastAsia"/>
          <w:b/>
          <w:sz w:val="24"/>
          <w:szCs w:val="21"/>
        </w:rPr>
      </w:pPr>
      <w:r>
        <w:rPr>
          <w:rFonts w:asciiTheme="majorEastAsia" w:eastAsiaTheme="majorEastAsia" w:hAnsiTheme="majorEastAsia" w:hint="eastAsia"/>
          <w:b/>
          <w:sz w:val="24"/>
          <w:szCs w:val="21"/>
        </w:rPr>
        <w:lastRenderedPageBreak/>
        <w:t>（６）</w:t>
      </w:r>
      <w:r w:rsidR="007658B1" w:rsidRPr="00AC6276">
        <w:rPr>
          <w:rFonts w:asciiTheme="majorEastAsia" w:eastAsiaTheme="majorEastAsia" w:hAnsiTheme="majorEastAsia" w:hint="eastAsia"/>
          <w:b/>
          <w:sz w:val="24"/>
          <w:szCs w:val="21"/>
        </w:rPr>
        <w:t>地域資源を活かした質の高い都市づくり</w:t>
      </w:r>
    </w:p>
    <w:p w14:paraId="62759A37" w14:textId="77777777" w:rsidR="007658B1" w:rsidRPr="008522A2" w:rsidRDefault="009B4D8F" w:rsidP="00653239">
      <w:pPr>
        <w:ind w:leftChars="100" w:left="210" w:firstLineChars="100" w:firstLine="240"/>
        <w:rPr>
          <w:rFonts w:cs="ＭＳ 明朝"/>
          <w:kern w:val="0"/>
          <w:sz w:val="24"/>
          <w:szCs w:val="21"/>
        </w:rPr>
      </w:pPr>
      <w:r w:rsidRPr="008522A2">
        <w:rPr>
          <w:sz w:val="24"/>
          <w:szCs w:val="21"/>
        </w:rPr>
        <w:t>それぞれの地域で</w:t>
      </w:r>
      <w:r w:rsidRPr="008522A2">
        <w:rPr>
          <w:rFonts w:cs="ＭＳ 明朝"/>
          <w:kern w:val="0"/>
          <w:sz w:val="24"/>
          <w:szCs w:val="21"/>
        </w:rPr>
        <w:t>これまでの都市づくり</w:t>
      </w:r>
      <w:r w:rsidR="007B07AF" w:rsidRPr="008522A2">
        <w:rPr>
          <w:rFonts w:cs="ＭＳ 明朝"/>
          <w:kern w:val="0"/>
          <w:sz w:val="24"/>
          <w:szCs w:val="21"/>
        </w:rPr>
        <w:t>において</w:t>
      </w:r>
      <w:r w:rsidR="00C4749B" w:rsidRPr="008522A2">
        <w:rPr>
          <w:sz w:val="24"/>
          <w:szCs w:val="21"/>
        </w:rPr>
        <w:t>蓄</w:t>
      </w:r>
      <w:r w:rsidR="00DF48DF" w:rsidRPr="008522A2">
        <w:rPr>
          <w:sz w:val="24"/>
          <w:szCs w:val="21"/>
        </w:rPr>
        <w:t>積されたストックを活かし、自然や歴史・文化施設と調和した街並みの形成、</w:t>
      </w:r>
      <w:r w:rsidR="007658B1" w:rsidRPr="008522A2">
        <w:rPr>
          <w:sz w:val="24"/>
          <w:szCs w:val="21"/>
        </w:rPr>
        <w:t>農</w:t>
      </w:r>
      <w:r w:rsidR="00277483" w:rsidRPr="008522A2">
        <w:rPr>
          <w:sz w:val="24"/>
          <w:szCs w:val="21"/>
        </w:rPr>
        <w:t>空間</w:t>
      </w:r>
      <w:r w:rsidR="007658B1" w:rsidRPr="008522A2">
        <w:rPr>
          <w:sz w:val="24"/>
          <w:szCs w:val="21"/>
        </w:rPr>
        <w:t>の多面的機能を活かした都市と農が</w:t>
      </w:r>
      <w:r w:rsidR="00C4749B" w:rsidRPr="008522A2">
        <w:rPr>
          <w:sz w:val="24"/>
          <w:szCs w:val="21"/>
        </w:rPr>
        <w:t>調和した豊かな空間の形成等</w:t>
      </w:r>
      <w:r w:rsidR="009B0DD0" w:rsidRPr="008522A2">
        <w:rPr>
          <w:sz w:val="24"/>
          <w:szCs w:val="21"/>
        </w:rPr>
        <w:t>により</w:t>
      </w:r>
      <w:r w:rsidR="00C4749B" w:rsidRPr="008522A2">
        <w:rPr>
          <w:sz w:val="24"/>
          <w:szCs w:val="21"/>
        </w:rPr>
        <w:t>、</w:t>
      </w:r>
      <w:r w:rsidR="007658B1" w:rsidRPr="008522A2">
        <w:rPr>
          <w:sz w:val="24"/>
          <w:szCs w:val="21"/>
        </w:rPr>
        <w:t>新たな時代に応じた価値を付加することで、</w:t>
      </w:r>
      <w:r w:rsidR="007D6ABF" w:rsidRPr="008522A2">
        <w:rPr>
          <w:rFonts w:cs="ＭＳ 明朝"/>
          <w:kern w:val="0"/>
          <w:sz w:val="24"/>
          <w:szCs w:val="21"/>
        </w:rPr>
        <w:t>住み続けたい、訪れたいと思える</w:t>
      </w:r>
      <w:r w:rsidR="007658B1" w:rsidRPr="008522A2">
        <w:rPr>
          <w:rFonts w:cs="ＭＳ 明朝"/>
          <w:kern w:val="0"/>
          <w:sz w:val="24"/>
          <w:szCs w:val="21"/>
        </w:rPr>
        <w:t>魅力あふれる都市を</w:t>
      </w:r>
      <w:r w:rsidR="00FD1806" w:rsidRPr="008522A2">
        <w:rPr>
          <w:rFonts w:cs="ＭＳ 明朝"/>
          <w:kern w:val="0"/>
          <w:sz w:val="24"/>
          <w:szCs w:val="21"/>
        </w:rPr>
        <w:t>目指し</w:t>
      </w:r>
      <w:r w:rsidR="007658B1" w:rsidRPr="008522A2">
        <w:rPr>
          <w:rFonts w:cs="ＭＳ 明朝"/>
          <w:kern w:val="0"/>
          <w:sz w:val="24"/>
          <w:szCs w:val="21"/>
        </w:rPr>
        <w:t>ます。</w:t>
      </w:r>
    </w:p>
    <w:p w14:paraId="54AA088B" w14:textId="77777777" w:rsidR="007658B1" w:rsidRPr="008522A2" w:rsidRDefault="007658B1" w:rsidP="00653239">
      <w:pPr>
        <w:ind w:leftChars="100" w:left="210" w:firstLineChars="100" w:firstLine="240"/>
        <w:rPr>
          <w:sz w:val="24"/>
          <w:szCs w:val="21"/>
          <w:u w:val="double"/>
        </w:rPr>
      </w:pPr>
      <w:r w:rsidRPr="008522A2">
        <w:rPr>
          <w:sz w:val="24"/>
          <w:szCs w:val="21"/>
        </w:rPr>
        <w:t>また、人口、世帯数の減少により住宅の需要減少が見込まれる地域においては、面的再整備や、</w:t>
      </w:r>
      <w:r w:rsidR="0034314C" w:rsidRPr="008522A2">
        <w:rPr>
          <w:sz w:val="24"/>
          <w:szCs w:val="21"/>
        </w:rPr>
        <w:t>空き家</w:t>
      </w:r>
      <w:r w:rsidRPr="008522A2">
        <w:rPr>
          <w:sz w:val="24"/>
          <w:szCs w:val="21"/>
        </w:rPr>
        <w:t>や</w:t>
      </w:r>
      <w:r w:rsidR="0034314C" w:rsidRPr="008522A2">
        <w:rPr>
          <w:sz w:val="24"/>
          <w:szCs w:val="21"/>
        </w:rPr>
        <w:t>空き地</w:t>
      </w:r>
      <w:r w:rsidRPr="008522A2">
        <w:rPr>
          <w:sz w:val="24"/>
          <w:szCs w:val="21"/>
        </w:rPr>
        <w:t>等の低未利用地の利活用等により、地域の暮らしを支える機能を導入し、既成市街地の再生と活性化</w:t>
      </w:r>
      <w:r w:rsidR="00067290" w:rsidRPr="008522A2">
        <w:rPr>
          <w:sz w:val="24"/>
          <w:szCs w:val="21"/>
        </w:rPr>
        <w:t>を</w:t>
      </w:r>
      <w:r w:rsidRPr="008522A2">
        <w:rPr>
          <w:sz w:val="24"/>
          <w:szCs w:val="21"/>
        </w:rPr>
        <w:t>図り、住民が豊かさや利便性を享受できる</w:t>
      </w:r>
      <w:r w:rsidR="00DD7269" w:rsidRPr="008522A2">
        <w:rPr>
          <w:sz w:val="24"/>
          <w:szCs w:val="21"/>
        </w:rPr>
        <w:t>居</w:t>
      </w:r>
      <w:r w:rsidRPr="008522A2">
        <w:rPr>
          <w:sz w:val="24"/>
          <w:szCs w:val="21"/>
        </w:rPr>
        <w:t>住環境を整えます。</w:t>
      </w:r>
    </w:p>
    <w:p w14:paraId="1A16B129" w14:textId="6218946F" w:rsidR="007658B1" w:rsidRPr="008522A2" w:rsidRDefault="007658B1" w:rsidP="00653239">
      <w:pPr>
        <w:autoSpaceDE w:val="0"/>
        <w:autoSpaceDN w:val="0"/>
        <w:adjustRightInd w:val="0"/>
        <w:rPr>
          <w:rFonts w:cs="ＭＳ 明朝"/>
          <w:iCs/>
          <w:kern w:val="0"/>
          <w:szCs w:val="21"/>
        </w:rPr>
      </w:pPr>
    </w:p>
    <w:p w14:paraId="7397449D" w14:textId="77777777" w:rsidR="007658B1" w:rsidRPr="00AA68D0" w:rsidRDefault="007658B1" w:rsidP="00653239">
      <w:pPr>
        <w:pStyle w:val="2"/>
        <w:rPr>
          <w:b/>
          <w:sz w:val="24"/>
          <w:szCs w:val="24"/>
        </w:rPr>
      </w:pPr>
      <w:bookmarkStart w:id="3" w:name="_Toc187326991"/>
      <w:r w:rsidRPr="00AA68D0">
        <w:rPr>
          <w:rFonts w:hint="eastAsia"/>
          <w:b/>
          <w:sz w:val="24"/>
          <w:szCs w:val="24"/>
        </w:rPr>
        <w:t>３．大阪の都市づくりの視点</w:t>
      </w:r>
      <w:bookmarkEnd w:id="3"/>
    </w:p>
    <w:p w14:paraId="0D302942" w14:textId="77777777" w:rsidR="007658B1" w:rsidRPr="008522A2" w:rsidRDefault="007658B1" w:rsidP="00653239">
      <w:pPr>
        <w:autoSpaceDE w:val="0"/>
        <w:autoSpaceDN w:val="0"/>
        <w:adjustRightInd w:val="0"/>
        <w:ind w:firstLineChars="100" w:firstLine="240"/>
        <w:rPr>
          <w:rFonts w:cs="ＭＳ 明朝"/>
          <w:kern w:val="0"/>
          <w:sz w:val="24"/>
          <w:szCs w:val="21"/>
        </w:rPr>
      </w:pPr>
      <w:r w:rsidRPr="008522A2">
        <w:rPr>
          <w:rFonts w:cs="ＭＳ 明朝"/>
          <w:kern w:val="0"/>
          <w:sz w:val="24"/>
          <w:szCs w:val="21"/>
        </w:rPr>
        <w:t>「大阪の都市づくりの基本目標」の実現のため、「大阪の都市</w:t>
      </w:r>
      <w:r w:rsidR="007D6ABF" w:rsidRPr="008522A2">
        <w:rPr>
          <w:rFonts w:cs="ＭＳ 明朝"/>
          <w:kern w:val="0"/>
          <w:sz w:val="24"/>
          <w:szCs w:val="21"/>
        </w:rPr>
        <w:t>づくりの方向性」</w:t>
      </w:r>
      <w:r w:rsidR="00B764C8" w:rsidRPr="008522A2">
        <w:rPr>
          <w:rFonts w:cs="ＭＳ 明朝"/>
          <w:kern w:val="0"/>
          <w:sz w:val="24"/>
          <w:szCs w:val="21"/>
        </w:rPr>
        <w:t>に加え</w:t>
      </w:r>
      <w:r w:rsidRPr="008522A2">
        <w:rPr>
          <w:rFonts w:cs="ＭＳ 明朝"/>
          <w:kern w:val="0"/>
          <w:sz w:val="24"/>
          <w:szCs w:val="21"/>
        </w:rPr>
        <w:t>、「都市づくりの視点」を勘案し</w:t>
      </w:r>
      <w:r w:rsidR="00B764C8" w:rsidRPr="008522A2">
        <w:rPr>
          <w:rFonts w:cs="ＭＳ 明朝"/>
          <w:kern w:val="0"/>
          <w:sz w:val="24"/>
          <w:szCs w:val="21"/>
        </w:rPr>
        <w:t>都市づくりを進めます。</w:t>
      </w:r>
    </w:p>
    <w:p w14:paraId="0BAB83F3" w14:textId="77777777" w:rsidR="007658B1" w:rsidRPr="008522A2" w:rsidRDefault="007658B1" w:rsidP="008522A2">
      <w:pPr>
        <w:autoSpaceDE w:val="0"/>
        <w:autoSpaceDN w:val="0"/>
        <w:adjustRightInd w:val="0"/>
        <w:rPr>
          <w:rFonts w:cs="ＭＳ ゴシック"/>
          <w:bCs/>
          <w:kern w:val="0"/>
          <w:sz w:val="24"/>
          <w:szCs w:val="21"/>
        </w:rPr>
      </w:pPr>
    </w:p>
    <w:p w14:paraId="4DF1B2E1" w14:textId="77777777" w:rsidR="007658B1" w:rsidRPr="00AC6276" w:rsidRDefault="008B31FD" w:rsidP="00653239">
      <w:pPr>
        <w:autoSpaceDE w:val="0"/>
        <w:autoSpaceDN w:val="0"/>
        <w:adjustRightInd w:val="0"/>
        <w:rPr>
          <w:rFonts w:asciiTheme="majorEastAsia" w:eastAsiaTheme="majorEastAsia" w:hAnsiTheme="majorEastAsia" w:cs="ＭＳ ゴシック"/>
          <w:b/>
          <w:kern w:val="0"/>
          <w:sz w:val="24"/>
          <w:szCs w:val="21"/>
        </w:rPr>
      </w:pPr>
      <w:r w:rsidRPr="00AC6276">
        <w:rPr>
          <w:rFonts w:asciiTheme="majorEastAsia" w:eastAsiaTheme="majorEastAsia" w:hAnsiTheme="majorEastAsia" w:cs="ＭＳ ゴシック" w:hint="eastAsia"/>
          <w:b/>
          <w:kern w:val="0"/>
          <w:sz w:val="24"/>
          <w:szCs w:val="21"/>
        </w:rPr>
        <w:t>（</w:t>
      </w:r>
      <w:r w:rsidR="007658B1" w:rsidRPr="00AC6276">
        <w:rPr>
          <w:rFonts w:asciiTheme="majorEastAsia" w:eastAsiaTheme="majorEastAsia" w:hAnsiTheme="majorEastAsia" w:cs="ＭＳ ゴシック" w:hint="eastAsia"/>
          <w:b/>
          <w:kern w:val="0"/>
          <w:sz w:val="24"/>
          <w:szCs w:val="21"/>
        </w:rPr>
        <w:t>１）大阪にふさわしいネットワーク性の高い都市づくりの推進</w:t>
      </w:r>
    </w:p>
    <w:p w14:paraId="4C684505" w14:textId="77777777" w:rsidR="007658B1" w:rsidRPr="008522A2" w:rsidRDefault="007658B1" w:rsidP="00653239">
      <w:pPr>
        <w:autoSpaceDE w:val="0"/>
        <w:autoSpaceDN w:val="0"/>
        <w:adjustRightInd w:val="0"/>
        <w:ind w:leftChars="100" w:left="210" w:firstLineChars="100" w:firstLine="240"/>
        <w:rPr>
          <w:rFonts w:cs="ＭＳ 明朝"/>
          <w:kern w:val="0"/>
          <w:sz w:val="24"/>
          <w:szCs w:val="24"/>
        </w:rPr>
      </w:pPr>
      <w:r w:rsidRPr="008522A2">
        <w:rPr>
          <w:rFonts w:cs="ＭＳ 明朝"/>
          <w:kern w:val="0"/>
          <w:sz w:val="24"/>
          <w:szCs w:val="24"/>
        </w:rPr>
        <w:t>こ</w:t>
      </w:r>
      <w:r w:rsidR="007D6ABF" w:rsidRPr="008522A2">
        <w:rPr>
          <w:rFonts w:cs="ＭＳ 明朝"/>
          <w:kern w:val="0"/>
          <w:sz w:val="24"/>
          <w:szCs w:val="24"/>
        </w:rPr>
        <w:t>れまでの都市の拡大を前提とした都市づくりでは、人口増加時の開発圧力</w:t>
      </w:r>
      <w:r w:rsidRPr="008522A2">
        <w:rPr>
          <w:rFonts w:cs="ＭＳ 明朝"/>
          <w:kern w:val="0"/>
          <w:sz w:val="24"/>
          <w:szCs w:val="24"/>
        </w:rPr>
        <w:t>が鉄道駅等を中心に広がり、また</w:t>
      </w:r>
      <w:r w:rsidR="00C4749B" w:rsidRPr="008522A2">
        <w:rPr>
          <w:rFonts w:cs="ＭＳ 明朝"/>
          <w:kern w:val="0"/>
          <w:sz w:val="24"/>
          <w:szCs w:val="24"/>
        </w:rPr>
        <w:t>、</w:t>
      </w:r>
      <w:r w:rsidRPr="008522A2">
        <w:rPr>
          <w:rFonts w:cs="ＭＳ 明朝"/>
          <w:kern w:val="0"/>
          <w:sz w:val="24"/>
          <w:szCs w:val="24"/>
        </w:rPr>
        <w:t>効</w:t>
      </w:r>
      <w:r w:rsidR="0034078B" w:rsidRPr="008522A2">
        <w:rPr>
          <w:rFonts w:cs="ＭＳ 明朝"/>
          <w:kern w:val="0"/>
          <w:sz w:val="24"/>
          <w:szCs w:val="24"/>
        </w:rPr>
        <w:t>率性を重視したことから、鉄道駅等の拠点を中心に固定した圏域が</w:t>
      </w:r>
      <w:r w:rsidR="00E82124" w:rsidRPr="008522A2">
        <w:rPr>
          <w:rFonts w:cs="ＭＳ 明朝"/>
          <w:kern w:val="0"/>
          <w:sz w:val="24"/>
          <w:szCs w:val="24"/>
        </w:rPr>
        <w:t>形成</w:t>
      </w:r>
      <w:r w:rsidR="0034078B" w:rsidRPr="008522A2">
        <w:rPr>
          <w:rFonts w:cs="ＭＳ 明朝"/>
          <w:kern w:val="0"/>
          <w:sz w:val="24"/>
          <w:szCs w:val="24"/>
        </w:rPr>
        <w:t>され</w:t>
      </w:r>
      <w:r w:rsidRPr="008522A2">
        <w:rPr>
          <w:rFonts w:cs="ＭＳ 明朝"/>
          <w:kern w:val="0"/>
          <w:sz w:val="24"/>
          <w:szCs w:val="24"/>
        </w:rPr>
        <w:t>、その圏</w:t>
      </w:r>
      <w:r w:rsidR="00E82124" w:rsidRPr="008522A2">
        <w:rPr>
          <w:rFonts w:cs="ＭＳ 明朝"/>
          <w:kern w:val="0"/>
          <w:sz w:val="24"/>
          <w:szCs w:val="24"/>
        </w:rPr>
        <w:t>域内に必要な都市機能が集積</w:t>
      </w:r>
      <w:r w:rsidRPr="008522A2">
        <w:rPr>
          <w:rFonts w:cs="ＭＳ 明朝"/>
          <w:kern w:val="0"/>
          <w:sz w:val="24"/>
          <w:szCs w:val="24"/>
        </w:rPr>
        <w:t>してきました。</w:t>
      </w:r>
    </w:p>
    <w:p w14:paraId="572C9E24" w14:textId="77777777" w:rsidR="002E22A6" w:rsidRPr="008522A2" w:rsidRDefault="007658B1" w:rsidP="00653239">
      <w:pPr>
        <w:autoSpaceDE w:val="0"/>
        <w:autoSpaceDN w:val="0"/>
        <w:adjustRightInd w:val="0"/>
        <w:ind w:leftChars="100" w:left="210" w:firstLineChars="100" w:firstLine="240"/>
        <w:rPr>
          <w:rFonts w:cs="ＭＳ 明朝"/>
          <w:kern w:val="0"/>
          <w:sz w:val="24"/>
          <w:szCs w:val="24"/>
        </w:rPr>
      </w:pPr>
      <w:r w:rsidRPr="008522A2">
        <w:rPr>
          <w:rFonts w:cs="ＭＳ 明朝"/>
          <w:kern w:val="0"/>
          <w:sz w:val="24"/>
          <w:szCs w:val="24"/>
        </w:rPr>
        <w:t>都市の成熟化により一定の都市基盤と都市機能が確保される一</w:t>
      </w:r>
      <w:r w:rsidR="00E82124" w:rsidRPr="008522A2">
        <w:rPr>
          <w:rFonts w:cs="ＭＳ 明朝"/>
          <w:kern w:val="0"/>
          <w:sz w:val="24"/>
          <w:szCs w:val="24"/>
        </w:rPr>
        <w:t>方で、</w:t>
      </w:r>
      <w:r w:rsidR="00486CC6" w:rsidRPr="008522A2">
        <w:rPr>
          <w:rFonts w:cs="ＭＳ 明朝"/>
          <w:kern w:val="0"/>
          <w:sz w:val="24"/>
          <w:szCs w:val="24"/>
        </w:rPr>
        <w:t>人口減少に伴い</w:t>
      </w:r>
      <w:r w:rsidR="00EE012C" w:rsidRPr="008522A2">
        <w:rPr>
          <w:rFonts w:cs="ＭＳ 明朝"/>
          <w:kern w:val="0"/>
          <w:sz w:val="24"/>
          <w:szCs w:val="24"/>
        </w:rPr>
        <w:t>、</w:t>
      </w:r>
      <w:r w:rsidR="00E82124" w:rsidRPr="008522A2">
        <w:rPr>
          <w:rFonts w:cs="ＭＳ 明朝"/>
          <w:kern w:val="0"/>
          <w:sz w:val="24"/>
          <w:szCs w:val="24"/>
        </w:rPr>
        <w:t>特定の場所にかかわらず空き地、</w:t>
      </w:r>
      <w:r w:rsidR="0034314C" w:rsidRPr="008522A2">
        <w:rPr>
          <w:rFonts w:cs="ＭＳ 明朝"/>
          <w:kern w:val="0"/>
          <w:sz w:val="24"/>
          <w:szCs w:val="24"/>
        </w:rPr>
        <w:t>空き家</w:t>
      </w:r>
      <w:r w:rsidR="00EE012C" w:rsidRPr="008522A2">
        <w:rPr>
          <w:rFonts w:cs="ＭＳ 明朝"/>
          <w:kern w:val="0"/>
          <w:sz w:val="24"/>
          <w:szCs w:val="24"/>
        </w:rPr>
        <w:t>が</w:t>
      </w:r>
      <w:r w:rsidR="00E82124" w:rsidRPr="008522A2">
        <w:rPr>
          <w:rFonts w:cs="ＭＳ 明朝"/>
          <w:kern w:val="0"/>
          <w:sz w:val="24"/>
          <w:szCs w:val="24"/>
        </w:rPr>
        <w:t>発生</w:t>
      </w:r>
      <w:r w:rsidR="00502309" w:rsidRPr="008522A2">
        <w:rPr>
          <w:rFonts w:cs="ＭＳ 明朝"/>
          <w:kern w:val="0"/>
          <w:sz w:val="24"/>
          <w:szCs w:val="24"/>
        </w:rPr>
        <w:t>することにより</w:t>
      </w:r>
      <w:r w:rsidR="00945F5F" w:rsidRPr="008522A2">
        <w:rPr>
          <w:rFonts w:cs="ＭＳ 明朝"/>
          <w:kern w:val="0"/>
          <w:sz w:val="24"/>
          <w:szCs w:val="24"/>
        </w:rPr>
        <w:t>、</w:t>
      </w:r>
      <w:r w:rsidR="00EE012C" w:rsidRPr="008522A2">
        <w:rPr>
          <w:rFonts w:cs="ＭＳ 明朝"/>
          <w:kern w:val="0"/>
          <w:sz w:val="24"/>
          <w:szCs w:val="24"/>
        </w:rPr>
        <w:t>時間的・空間的にランダムに</w:t>
      </w:r>
      <w:r w:rsidR="00945F5F" w:rsidRPr="008522A2">
        <w:rPr>
          <w:rFonts w:cs="ＭＳ 明朝"/>
          <w:kern w:val="0"/>
          <w:sz w:val="24"/>
          <w:szCs w:val="24"/>
        </w:rPr>
        <w:t>数多く低未利用地が発生し、都市が</w:t>
      </w:r>
      <w:r w:rsidR="00EE012C" w:rsidRPr="008522A2">
        <w:rPr>
          <w:rFonts w:cs="ＭＳ 明朝"/>
          <w:kern w:val="0"/>
          <w:sz w:val="24"/>
          <w:szCs w:val="24"/>
        </w:rPr>
        <w:t>スポンジ化</w:t>
      </w:r>
      <w:r w:rsidR="00945F5F" w:rsidRPr="008522A2">
        <w:rPr>
          <w:rFonts w:cs="ＭＳ 明朝"/>
          <w:kern w:val="0"/>
          <w:sz w:val="24"/>
          <w:szCs w:val="24"/>
        </w:rPr>
        <w:t>していくこと</w:t>
      </w:r>
      <w:r w:rsidR="00E82124" w:rsidRPr="008522A2">
        <w:rPr>
          <w:rFonts w:cs="ＭＳ 明朝"/>
          <w:kern w:val="0"/>
          <w:sz w:val="24"/>
          <w:szCs w:val="24"/>
        </w:rPr>
        <w:t>が危惧され</w:t>
      </w:r>
      <w:r w:rsidR="00D519B8" w:rsidRPr="008522A2">
        <w:rPr>
          <w:rFonts w:cs="ＭＳ 明朝"/>
          <w:kern w:val="0"/>
          <w:sz w:val="24"/>
          <w:szCs w:val="24"/>
        </w:rPr>
        <w:t>て</w:t>
      </w:r>
      <w:r w:rsidR="007B4C19" w:rsidRPr="008522A2">
        <w:rPr>
          <w:rFonts w:cs="ＭＳ 明朝"/>
          <w:kern w:val="0"/>
          <w:sz w:val="24"/>
          <w:szCs w:val="24"/>
        </w:rPr>
        <w:t>おり、</w:t>
      </w:r>
      <w:r w:rsidR="000A351C" w:rsidRPr="008522A2">
        <w:rPr>
          <w:rFonts w:cs="ＭＳ 明朝"/>
          <w:kern w:val="0"/>
          <w:sz w:val="24"/>
          <w:szCs w:val="24"/>
        </w:rPr>
        <w:t>今後、</w:t>
      </w:r>
      <w:r w:rsidRPr="008522A2">
        <w:rPr>
          <w:rFonts w:cs="ＭＳ 明朝"/>
          <w:kern w:val="0"/>
          <w:sz w:val="24"/>
          <w:szCs w:val="24"/>
        </w:rPr>
        <w:t>多様な都市機能を維持して</w:t>
      </w:r>
      <w:r w:rsidR="0034078B" w:rsidRPr="008522A2">
        <w:rPr>
          <w:rFonts w:cs="ＭＳ 明朝"/>
          <w:kern w:val="0"/>
          <w:sz w:val="24"/>
          <w:szCs w:val="24"/>
        </w:rPr>
        <w:t>いくためには、その機能を利用する一定の人口規模が必要とな</w:t>
      </w:r>
      <w:r w:rsidR="007B4C19" w:rsidRPr="008522A2">
        <w:rPr>
          <w:rFonts w:cs="ＭＳ 明朝"/>
          <w:kern w:val="0"/>
          <w:sz w:val="24"/>
          <w:szCs w:val="24"/>
        </w:rPr>
        <w:t>ります。</w:t>
      </w:r>
    </w:p>
    <w:p w14:paraId="65BBB64C" w14:textId="77777777" w:rsidR="002E22A6" w:rsidRPr="008522A2" w:rsidRDefault="007B4C19" w:rsidP="00653239">
      <w:pPr>
        <w:autoSpaceDE w:val="0"/>
        <w:autoSpaceDN w:val="0"/>
        <w:adjustRightInd w:val="0"/>
        <w:ind w:leftChars="100" w:left="210" w:firstLineChars="100" w:firstLine="240"/>
        <w:rPr>
          <w:rFonts w:cs="ＭＳ 明朝"/>
          <w:kern w:val="0"/>
          <w:sz w:val="24"/>
          <w:szCs w:val="24"/>
        </w:rPr>
      </w:pPr>
      <w:r w:rsidRPr="008522A2">
        <w:rPr>
          <w:rFonts w:cs="ＭＳ 明朝"/>
          <w:kern w:val="0"/>
          <w:sz w:val="24"/>
          <w:szCs w:val="24"/>
        </w:rPr>
        <w:t>そのためには、</w:t>
      </w:r>
      <w:r w:rsidR="009031CE" w:rsidRPr="008522A2">
        <w:rPr>
          <w:rFonts w:cs="ＭＳ 明朝"/>
          <w:kern w:val="0"/>
          <w:sz w:val="24"/>
          <w:szCs w:val="24"/>
        </w:rPr>
        <w:t>地域ごと</w:t>
      </w:r>
      <w:r w:rsidR="007658B1" w:rsidRPr="008522A2">
        <w:rPr>
          <w:rFonts w:cs="ＭＳ 明朝"/>
          <w:kern w:val="0"/>
          <w:sz w:val="24"/>
          <w:szCs w:val="24"/>
        </w:rPr>
        <w:t>に進めるコンパクトなまちづくりだけではなく、</w:t>
      </w:r>
      <w:r w:rsidRPr="008522A2">
        <w:rPr>
          <w:rFonts w:cs="ＭＳ 明朝"/>
          <w:kern w:val="0"/>
          <w:sz w:val="24"/>
          <w:szCs w:val="24"/>
        </w:rPr>
        <w:t>生活者の多様なニーズ</w:t>
      </w:r>
      <w:r w:rsidR="00DE4138" w:rsidRPr="008522A2">
        <w:rPr>
          <w:rFonts w:cs="ＭＳ 明朝"/>
          <w:kern w:val="0"/>
          <w:sz w:val="24"/>
          <w:szCs w:val="24"/>
        </w:rPr>
        <w:t>や利用圏人口</w:t>
      </w:r>
      <w:r w:rsidRPr="008522A2">
        <w:rPr>
          <w:rFonts w:cs="ＭＳ 明朝"/>
          <w:kern w:val="0"/>
          <w:sz w:val="24"/>
          <w:szCs w:val="24"/>
        </w:rPr>
        <w:t>を勘案し</w:t>
      </w:r>
      <w:r w:rsidR="00DE4138" w:rsidRPr="008522A2">
        <w:rPr>
          <w:rFonts w:cs="ＭＳ 明朝"/>
          <w:kern w:val="0"/>
          <w:sz w:val="24"/>
          <w:szCs w:val="24"/>
        </w:rPr>
        <w:t>た上で</w:t>
      </w:r>
      <w:r w:rsidR="009D54FD" w:rsidRPr="008522A2">
        <w:rPr>
          <w:rFonts w:cs="ＭＳ 明朝"/>
          <w:kern w:val="0"/>
          <w:sz w:val="24"/>
          <w:szCs w:val="24"/>
        </w:rPr>
        <w:t>都市</w:t>
      </w:r>
      <w:r w:rsidRPr="008522A2">
        <w:rPr>
          <w:rFonts w:cs="ＭＳ 明朝"/>
          <w:kern w:val="0"/>
          <w:sz w:val="24"/>
          <w:szCs w:val="24"/>
        </w:rPr>
        <w:t>機能を整え</w:t>
      </w:r>
      <w:r w:rsidR="007658B1" w:rsidRPr="008522A2">
        <w:rPr>
          <w:rFonts w:cs="ＭＳ 明朝"/>
          <w:kern w:val="0"/>
          <w:sz w:val="24"/>
          <w:szCs w:val="24"/>
        </w:rPr>
        <w:t>、</w:t>
      </w:r>
      <w:r w:rsidR="009616FC" w:rsidRPr="008522A2">
        <w:rPr>
          <w:rFonts w:cs="ＭＳ 明朝"/>
          <w:kern w:val="0"/>
          <w:sz w:val="24"/>
          <w:szCs w:val="24"/>
        </w:rPr>
        <w:t>ハード・ソフトの両面</w:t>
      </w:r>
      <w:r w:rsidR="00631BFD" w:rsidRPr="008522A2">
        <w:rPr>
          <w:rFonts w:cs="ＭＳ 明朝"/>
          <w:kern w:val="0"/>
          <w:sz w:val="24"/>
          <w:szCs w:val="24"/>
        </w:rPr>
        <w:t>から</w:t>
      </w:r>
      <w:r w:rsidR="00C4749B" w:rsidRPr="008522A2">
        <w:rPr>
          <w:rFonts w:cs="ＭＳ 明朝"/>
          <w:kern w:val="0"/>
          <w:sz w:val="24"/>
          <w:szCs w:val="24"/>
        </w:rPr>
        <w:t>その機能への</w:t>
      </w:r>
      <w:r w:rsidR="007658B1" w:rsidRPr="008522A2">
        <w:rPr>
          <w:rFonts w:cs="ＭＳ 明朝"/>
          <w:kern w:val="0"/>
          <w:sz w:val="24"/>
          <w:szCs w:val="24"/>
        </w:rPr>
        <w:t>アクセス性を高めることで、</w:t>
      </w:r>
      <w:r w:rsidR="00865A52" w:rsidRPr="008522A2">
        <w:rPr>
          <w:rFonts w:cs="ＭＳ 明朝"/>
          <w:kern w:val="0"/>
          <w:sz w:val="24"/>
          <w:szCs w:val="24"/>
        </w:rPr>
        <w:t>大阪</w:t>
      </w:r>
      <w:r w:rsidR="007658B1" w:rsidRPr="008522A2">
        <w:rPr>
          <w:rFonts w:cs="ＭＳ 明朝"/>
          <w:kern w:val="0"/>
          <w:sz w:val="24"/>
          <w:szCs w:val="24"/>
        </w:rPr>
        <w:t>都市圏の魅力を高めていく都市づくりへ転換する必要があります。</w:t>
      </w:r>
    </w:p>
    <w:p w14:paraId="6D4D7F09" w14:textId="77777777" w:rsidR="0054144E" w:rsidRPr="008522A2" w:rsidRDefault="003217DE" w:rsidP="00653239">
      <w:pPr>
        <w:autoSpaceDE w:val="0"/>
        <w:autoSpaceDN w:val="0"/>
        <w:ind w:leftChars="100" w:left="210" w:firstLineChars="100" w:firstLine="240"/>
        <w:rPr>
          <w:rFonts w:cs="ＭＳ 明朝"/>
          <w:kern w:val="0"/>
          <w:sz w:val="24"/>
          <w:szCs w:val="24"/>
        </w:rPr>
      </w:pPr>
      <w:r w:rsidRPr="008522A2">
        <w:rPr>
          <w:sz w:val="24"/>
          <w:szCs w:val="24"/>
        </w:rPr>
        <w:t>このことから、ストックを活用し、</w:t>
      </w:r>
      <w:r w:rsidRPr="008522A2">
        <w:rPr>
          <w:rFonts w:ascii="ＭＳ 明朝" w:eastAsia="ＭＳ 明朝" w:hAnsi="ＭＳ 明朝" w:cs="ＭＳ 明朝" w:hint="eastAsia"/>
          <w:sz w:val="24"/>
          <w:szCs w:val="24"/>
        </w:rPr>
        <w:t>①</w:t>
      </w:r>
      <w:r w:rsidRPr="008522A2">
        <w:rPr>
          <w:sz w:val="24"/>
          <w:szCs w:val="24"/>
        </w:rPr>
        <w:t>府県を超えた広域的な視点でつくる大阪都市圏の都市構造、</w:t>
      </w:r>
      <w:r w:rsidRPr="008522A2">
        <w:rPr>
          <w:rFonts w:ascii="ＭＳ 明朝" w:eastAsia="ＭＳ 明朝" w:hAnsi="ＭＳ 明朝" w:cs="ＭＳ 明朝" w:hint="eastAsia"/>
          <w:sz w:val="24"/>
          <w:szCs w:val="24"/>
        </w:rPr>
        <w:t>②</w:t>
      </w:r>
      <w:r w:rsidRPr="008522A2">
        <w:rPr>
          <w:sz w:val="24"/>
          <w:szCs w:val="24"/>
        </w:rPr>
        <w:t>都心部や大規模・高次な都市機能へのアクセス性を高めた都市構造、</w:t>
      </w:r>
      <w:r w:rsidRPr="008522A2">
        <w:rPr>
          <w:rFonts w:ascii="ＭＳ 明朝" w:eastAsia="ＭＳ 明朝" w:hAnsi="ＭＳ 明朝" w:cs="ＭＳ 明朝" w:hint="eastAsia"/>
          <w:sz w:val="24"/>
          <w:szCs w:val="24"/>
        </w:rPr>
        <w:t>③</w:t>
      </w:r>
      <w:r w:rsidRPr="008522A2">
        <w:rPr>
          <w:sz w:val="24"/>
          <w:szCs w:val="24"/>
        </w:rPr>
        <w:t>鉄道駅等の拠点を中心とした圏域における生活拠点間のアクセス性を重視した都市構造（３層の都市構造）を踏まえた、大阪にふさわしいネットワーク性の高い都市づくりを進めていきます。</w:t>
      </w:r>
    </w:p>
    <w:p w14:paraId="510F7F05" w14:textId="77777777" w:rsidR="0054144E" w:rsidRPr="008522A2" w:rsidRDefault="0054144E" w:rsidP="008522A2">
      <w:pPr>
        <w:autoSpaceDE w:val="0"/>
        <w:autoSpaceDN w:val="0"/>
        <w:adjustRightInd w:val="0"/>
        <w:rPr>
          <w:sz w:val="24"/>
          <w:szCs w:val="24"/>
        </w:rPr>
      </w:pPr>
    </w:p>
    <w:p w14:paraId="5A88BB4E" w14:textId="77777777" w:rsidR="0054144E" w:rsidRPr="008522A2" w:rsidRDefault="0054144E" w:rsidP="008522A2">
      <w:pPr>
        <w:autoSpaceDE w:val="0"/>
        <w:autoSpaceDN w:val="0"/>
        <w:adjustRightInd w:val="0"/>
        <w:rPr>
          <w:sz w:val="24"/>
          <w:szCs w:val="24"/>
        </w:rPr>
      </w:pPr>
    </w:p>
    <w:p w14:paraId="4A868D08" w14:textId="77777777" w:rsidR="002E22A6" w:rsidRPr="008522A2" w:rsidRDefault="002E22A6" w:rsidP="008522A2">
      <w:pPr>
        <w:autoSpaceDE w:val="0"/>
        <w:autoSpaceDN w:val="0"/>
        <w:adjustRightInd w:val="0"/>
        <w:rPr>
          <w:sz w:val="24"/>
          <w:szCs w:val="24"/>
        </w:rPr>
      </w:pPr>
    </w:p>
    <w:p w14:paraId="26DD42C0" w14:textId="77777777" w:rsidR="002E22A6" w:rsidRPr="008522A2" w:rsidRDefault="002E22A6" w:rsidP="008522A2">
      <w:pPr>
        <w:autoSpaceDE w:val="0"/>
        <w:autoSpaceDN w:val="0"/>
        <w:adjustRightInd w:val="0"/>
        <w:rPr>
          <w:sz w:val="24"/>
          <w:szCs w:val="24"/>
        </w:rPr>
      </w:pPr>
    </w:p>
    <w:p w14:paraId="1156873C" w14:textId="77777777" w:rsidR="002E22A6" w:rsidRPr="008522A2" w:rsidRDefault="002E22A6" w:rsidP="008522A2">
      <w:pPr>
        <w:autoSpaceDE w:val="0"/>
        <w:autoSpaceDN w:val="0"/>
        <w:adjustRightInd w:val="0"/>
        <w:rPr>
          <w:sz w:val="24"/>
          <w:szCs w:val="24"/>
        </w:rPr>
      </w:pPr>
    </w:p>
    <w:p w14:paraId="3F8EC736" w14:textId="77777777" w:rsidR="002E22A6" w:rsidRPr="008522A2" w:rsidRDefault="002E22A6" w:rsidP="008522A2">
      <w:pPr>
        <w:autoSpaceDE w:val="0"/>
        <w:autoSpaceDN w:val="0"/>
        <w:adjustRightInd w:val="0"/>
        <w:rPr>
          <w:sz w:val="24"/>
          <w:szCs w:val="24"/>
        </w:rPr>
      </w:pPr>
    </w:p>
    <w:p w14:paraId="637D4838" w14:textId="77777777" w:rsidR="00C4749B" w:rsidRPr="008522A2" w:rsidRDefault="00C4749B" w:rsidP="008522A2">
      <w:pPr>
        <w:autoSpaceDE w:val="0"/>
        <w:autoSpaceDN w:val="0"/>
        <w:adjustRightInd w:val="0"/>
        <w:rPr>
          <w:sz w:val="24"/>
          <w:szCs w:val="24"/>
        </w:rPr>
      </w:pPr>
    </w:p>
    <w:p w14:paraId="584871DF" w14:textId="77777777" w:rsidR="004237C5" w:rsidRPr="008522A2" w:rsidRDefault="004237C5" w:rsidP="008522A2">
      <w:pPr>
        <w:autoSpaceDE w:val="0"/>
        <w:autoSpaceDN w:val="0"/>
        <w:adjustRightInd w:val="0"/>
        <w:rPr>
          <w:sz w:val="24"/>
          <w:szCs w:val="24"/>
        </w:rPr>
      </w:pPr>
    </w:p>
    <w:p w14:paraId="6E455692" w14:textId="77777777" w:rsidR="0054144E" w:rsidRPr="008522A2" w:rsidRDefault="0054144E" w:rsidP="008522A2">
      <w:pPr>
        <w:autoSpaceDE w:val="0"/>
        <w:autoSpaceDN w:val="0"/>
        <w:adjustRightInd w:val="0"/>
        <w:rPr>
          <w:rFonts w:cs="ＭＳ 明朝"/>
          <w:kern w:val="0"/>
          <w:sz w:val="24"/>
          <w:szCs w:val="24"/>
        </w:rPr>
      </w:pPr>
    </w:p>
    <w:p w14:paraId="751701B7" w14:textId="77777777" w:rsidR="00637F00" w:rsidRPr="00E44F9A" w:rsidRDefault="00780774" w:rsidP="00637F00">
      <w:pPr>
        <w:tabs>
          <w:tab w:val="right" w:leader="dot" w:pos="8400"/>
        </w:tabs>
        <w:ind w:leftChars="200" w:left="420" w:firstLineChars="100" w:firstLine="240"/>
        <w:rPr>
          <w:rFonts w:asciiTheme="minorEastAsia" w:hAnsiTheme="minorEastAsia"/>
          <w:sz w:val="24"/>
          <w:szCs w:val="24"/>
        </w:rPr>
      </w:pPr>
      <w:r w:rsidRPr="007F4A89">
        <w:rPr>
          <w:rFonts w:asciiTheme="minorEastAsia" w:hAnsiTheme="minorEastAsia" w:cs="ＭＳ 明朝"/>
          <w:noProof/>
          <w:kern w:val="0"/>
          <w:sz w:val="24"/>
          <w:szCs w:val="21"/>
        </w:rPr>
        <w:lastRenderedPageBreak/>
        <mc:AlternateContent>
          <mc:Choice Requires="wps">
            <w:drawing>
              <wp:anchor distT="0" distB="0" distL="114300" distR="114300" simplePos="0" relativeHeight="251727360" behindDoc="0" locked="0" layoutInCell="1" allowOverlap="1" wp14:anchorId="7F892BB1" wp14:editId="4C5E33AA">
                <wp:simplePos x="0" y="0"/>
                <wp:positionH relativeFrom="margin">
                  <wp:align>center</wp:align>
                </wp:positionH>
                <wp:positionV relativeFrom="paragraph">
                  <wp:posOffset>-113030</wp:posOffset>
                </wp:positionV>
                <wp:extent cx="6107430" cy="8953500"/>
                <wp:effectExtent l="0" t="0" r="26670" b="19050"/>
                <wp:wrapNone/>
                <wp:docPr id="14" name="テキスト ボックス 14"/>
                <wp:cNvGraphicFramePr/>
                <a:graphic xmlns:a="http://schemas.openxmlformats.org/drawingml/2006/main">
                  <a:graphicData uri="http://schemas.microsoft.com/office/word/2010/wordprocessingShape">
                    <wps:wsp>
                      <wps:cNvSpPr txBox="1"/>
                      <wps:spPr>
                        <a:xfrm>
                          <a:off x="0" y="0"/>
                          <a:ext cx="6107430" cy="8953500"/>
                        </a:xfrm>
                        <a:prstGeom prst="rect">
                          <a:avLst/>
                        </a:prstGeom>
                        <a:solidFill>
                          <a:schemeClr val="lt1"/>
                        </a:solidFill>
                        <a:ln w="6350">
                          <a:solidFill>
                            <a:prstClr val="black"/>
                          </a:solidFill>
                        </a:ln>
                      </wps:spPr>
                      <wps:txbx>
                        <w:txbxContent>
                          <w:p w14:paraId="77440AEA" w14:textId="77777777" w:rsidR="00F9535A" w:rsidRPr="00C5705E" w:rsidRDefault="00F9535A" w:rsidP="00653239">
                            <w:pPr>
                              <w:rPr>
                                <w:rFonts w:asciiTheme="minorEastAsia" w:hAnsiTheme="minorEastAsia"/>
                                <w:sz w:val="22"/>
                              </w:rPr>
                            </w:pPr>
                            <w:r w:rsidRPr="00C5705E">
                              <w:rPr>
                                <w:rFonts w:asciiTheme="minorEastAsia" w:hAnsiTheme="minorEastAsia" w:hint="eastAsia"/>
                                <w:sz w:val="22"/>
                              </w:rPr>
                              <w:t>【</w:t>
                            </w:r>
                            <w:r w:rsidRPr="00C5705E">
                              <w:rPr>
                                <w:rFonts w:asciiTheme="minorEastAsia" w:hAnsiTheme="minorEastAsia"/>
                                <w:sz w:val="22"/>
                              </w:rPr>
                              <w:t>参考】</w:t>
                            </w:r>
                            <w:r w:rsidRPr="00211BF8">
                              <w:rPr>
                                <w:rFonts w:ascii="Century" w:hAnsi="Century"/>
                                <w:sz w:val="22"/>
                              </w:rPr>
                              <w:t>3</w:t>
                            </w:r>
                            <w:r w:rsidRPr="00C5705E">
                              <w:rPr>
                                <w:rFonts w:asciiTheme="minorEastAsia" w:hAnsiTheme="minorEastAsia" w:hint="eastAsia"/>
                                <w:sz w:val="22"/>
                              </w:rPr>
                              <w:t>層の都市構造（「大阪府における</w:t>
                            </w:r>
                            <w:r w:rsidRPr="00C5705E">
                              <w:rPr>
                                <w:rFonts w:asciiTheme="minorEastAsia" w:hAnsiTheme="minorEastAsia"/>
                                <w:sz w:val="22"/>
                              </w:rPr>
                              <w:t>都市計画の</w:t>
                            </w:r>
                            <w:r w:rsidRPr="00C5705E">
                              <w:rPr>
                                <w:rFonts w:asciiTheme="minorEastAsia" w:hAnsiTheme="minorEastAsia" w:hint="eastAsia"/>
                                <w:sz w:val="22"/>
                              </w:rPr>
                              <w:t>あり方」</w:t>
                            </w:r>
                            <w:r w:rsidRPr="00C5705E">
                              <w:rPr>
                                <w:rFonts w:asciiTheme="minorEastAsia" w:hAnsiTheme="minorEastAsia"/>
                                <w:sz w:val="22"/>
                              </w:rPr>
                              <w:t>（</w:t>
                            </w:r>
                            <w:r w:rsidRPr="00211BF8">
                              <w:rPr>
                                <w:rFonts w:ascii="Century" w:hAnsi="Century"/>
                                <w:sz w:val="22"/>
                              </w:rPr>
                              <w:t>H28.2</w:t>
                            </w:r>
                            <w:r w:rsidRPr="00C5705E">
                              <w:rPr>
                                <w:rFonts w:asciiTheme="minorEastAsia" w:hAnsiTheme="minorEastAsia" w:hint="eastAsia"/>
                                <w:sz w:val="22"/>
                              </w:rPr>
                              <w:t>）</w:t>
                            </w:r>
                            <w:r>
                              <w:rPr>
                                <w:rFonts w:asciiTheme="minorEastAsia" w:hAnsiTheme="minorEastAsia" w:hint="eastAsia"/>
                                <w:sz w:val="22"/>
                              </w:rPr>
                              <w:t>（答申）</w:t>
                            </w:r>
                            <w:r w:rsidRPr="00C5705E">
                              <w:rPr>
                                <w:rFonts w:asciiTheme="minorEastAsia" w:hAnsiTheme="minorEastAsia" w:hint="eastAsia"/>
                                <w:sz w:val="22"/>
                              </w:rPr>
                              <w:t>より）</w:t>
                            </w:r>
                          </w:p>
                          <w:p w14:paraId="0863A07B" w14:textId="77777777" w:rsidR="00F9535A" w:rsidRPr="00C5705E" w:rsidRDefault="00F9535A" w:rsidP="00653239">
                            <w:pPr>
                              <w:spacing w:line="280" w:lineRule="exact"/>
                              <w:ind w:firstLineChars="100" w:firstLine="200"/>
                              <w:rPr>
                                <w:rFonts w:asciiTheme="minorEastAsia" w:hAnsiTheme="minorEastAsia"/>
                                <w:sz w:val="20"/>
                                <w:szCs w:val="20"/>
                              </w:rPr>
                            </w:pPr>
                            <w:r w:rsidRPr="00C5705E">
                              <w:rPr>
                                <w:rFonts w:asciiTheme="minorEastAsia" w:hAnsiTheme="minorEastAsia"/>
                                <w:sz w:val="20"/>
                                <w:szCs w:val="20"/>
                              </w:rPr>
                              <w:t>都市機能・</w:t>
                            </w:r>
                            <w:r w:rsidRPr="00C5705E">
                              <w:rPr>
                                <w:rFonts w:asciiTheme="minorEastAsia" w:hAnsiTheme="minorEastAsia" w:hint="eastAsia"/>
                                <w:sz w:val="20"/>
                                <w:szCs w:val="20"/>
                              </w:rPr>
                              <w:t>都市基盤の整備</w:t>
                            </w:r>
                            <w:r w:rsidRPr="00C5705E">
                              <w:rPr>
                                <w:rFonts w:asciiTheme="minorEastAsia" w:hAnsiTheme="minorEastAsia"/>
                                <w:sz w:val="20"/>
                                <w:szCs w:val="20"/>
                              </w:rPr>
                              <w:t>にあたっては</w:t>
                            </w:r>
                            <w:r w:rsidRPr="00C5705E">
                              <w:rPr>
                                <w:rFonts w:asciiTheme="minorEastAsia" w:hAnsiTheme="minorEastAsia" w:hint="eastAsia"/>
                                <w:sz w:val="20"/>
                                <w:szCs w:val="20"/>
                              </w:rPr>
                              <w:t>「</w:t>
                            </w:r>
                            <w:r w:rsidRPr="00211BF8">
                              <w:rPr>
                                <w:rFonts w:ascii="Century" w:hAnsi="Century"/>
                                <w:sz w:val="20"/>
                                <w:szCs w:val="20"/>
                              </w:rPr>
                              <w:t>3</w:t>
                            </w:r>
                            <w:r w:rsidRPr="00C5705E">
                              <w:rPr>
                                <w:rFonts w:asciiTheme="minorEastAsia" w:hAnsiTheme="minorEastAsia" w:hint="eastAsia"/>
                                <w:sz w:val="20"/>
                                <w:szCs w:val="20"/>
                              </w:rPr>
                              <w:t>層の</w:t>
                            </w:r>
                            <w:r w:rsidRPr="00C5705E">
                              <w:rPr>
                                <w:rFonts w:asciiTheme="minorEastAsia" w:hAnsiTheme="minorEastAsia"/>
                                <w:sz w:val="20"/>
                                <w:szCs w:val="20"/>
                              </w:rPr>
                              <w:t>都市構造」を</w:t>
                            </w:r>
                            <w:r w:rsidRPr="00C5705E">
                              <w:rPr>
                                <w:rFonts w:asciiTheme="minorEastAsia" w:hAnsiTheme="minorEastAsia" w:hint="eastAsia"/>
                                <w:sz w:val="20"/>
                                <w:szCs w:val="20"/>
                              </w:rPr>
                              <w:t>意識した</w:t>
                            </w:r>
                            <w:r w:rsidRPr="00C5705E">
                              <w:rPr>
                                <w:rFonts w:asciiTheme="minorEastAsia" w:hAnsiTheme="minorEastAsia"/>
                                <w:sz w:val="20"/>
                                <w:szCs w:val="20"/>
                              </w:rPr>
                              <w:t>都市づくり</w:t>
                            </w:r>
                            <w:r w:rsidRPr="00C5705E">
                              <w:rPr>
                                <w:rFonts w:asciiTheme="minorEastAsia" w:hAnsiTheme="minorEastAsia" w:hint="eastAsia"/>
                                <w:sz w:val="20"/>
                                <w:szCs w:val="20"/>
                              </w:rPr>
                              <w:t xml:space="preserve">が必要　　</w:t>
                            </w:r>
                          </w:p>
                          <w:p w14:paraId="711050B1" w14:textId="77777777" w:rsidR="00F9535A" w:rsidRPr="00C5705E" w:rsidRDefault="00F9535A" w:rsidP="00653239">
                            <w:pPr>
                              <w:spacing w:line="280" w:lineRule="exact"/>
                              <w:rPr>
                                <w:rFonts w:asciiTheme="minorEastAsia" w:hAnsiTheme="minorEastAsia"/>
                                <w:sz w:val="20"/>
                                <w:szCs w:val="20"/>
                              </w:rPr>
                            </w:pPr>
                            <w:r w:rsidRPr="00C5705E">
                              <w:rPr>
                                <w:rFonts w:asciiTheme="minorEastAsia" w:hAnsiTheme="minorEastAsia" w:hint="eastAsia"/>
                                <w:sz w:val="20"/>
                                <w:szCs w:val="20"/>
                              </w:rPr>
                              <w:t xml:space="preserve">　</w:t>
                            </w:r>
                            <w:r w:rsidRPr="00C5705E">
                              <w:rPr>
                                <w:rFonts w:asciiTheme="minorEastAsia" w:hAnsiTheme="minorEastAsia"/>
                                <w:sz w:val="20"/>
                                <w:szCs w:val="20"/>
                              </w:rPr>
                              <w:t>①大阪都市圏の</w:t>
                            </w:r>
                            <w:r w:rsidRPr="00C5705E">
                              <w:rPr>
                                <w:rFonts w:asciiTheme="minorEastAsia" w:hAnsiTheme="minorEastAsia" w:hint="eastAsia"/>
                                <w:sz w:val="20"/>
                                <w:szCs w:val="20"/>
                              </w:rPr>
                              <w:t>都市構造</w:t>
                            </w:r>
                          </w:p>
                          <w:p w14:paraId="19F4977B" w14:textId="77777777" w:rsidR="00F9535A" w:rsidRPr="00C5705E" w:rsidRDefault="00F9535A" w:rsidP="00653239">
                            <w:pPr>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大阪都市圏は、大阪都心を中心とし、鉄道や広域幹線道路により府県を超えてネットワークされた広域の都市構造を有している。</w:t>
                            </w:r>
                          </w:p>
                          <w:p w14:paraId="576402DA" w14:textId="77777777" w:rsidR="00F9535A" w:rsidRPr="00C5705E" w:rsidRDefault="00F9535A" w:rsidP="00653239">
                            <w:pPr>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空港・港湾、劇場や大規模なコンサートホール、基幹的広域防災拠点等の都市機能については、府県を超えた広域の都市圏を想定して考える必要がある。</w:t>
                            </w:r>
                          </w:p>
                          <w:p w14:paraId="32CE55BD" w14:textId="77777777" w:rsidR="00F9535A" w:rsidRPr="00C5705E" w:rsidRDefault="00F9535A" w:rsidP="00653239">
                            <w:pPr>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また、防災・観光等における府県間連携の取組や、国家戦略特区事業の推進による健康・医療分野等における国際的なイノベーション拠点の形成や、総合特区制度を活用したバッテリー・エネルギー分野等における取組を進めることが重要である。</w:t>
                            </w:r>
                          </w:p>
                          <w:p w14:paraId="30BC06C2" w14:textId="77777777" w:rsidR="00F9535A" w:rsidRPr="00C5705E" w:rsidRDefault="00F9535A" w:rsidP="00653239">
                            <w:pPr>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これらの取組を進める上では、行政界や都市計画区域等の既存の枠組みにとらわれることなく、より広域的な視点で都市づくりを計画すべきである。</w:t>
                            </w:r>
                          </w:p>
                          <w:p w14:paraId="385C04D0" w14:textId="77777777" w:rsidR="00F9535A" w:rsidRPr="00973B8E" w:rsidRDefault="00F9535A" w:rsidP="007658B1"/>
                          <w:p w14:paraId="3D316C37" w14:textId="77777777" w:rsidR="00F9535A" w:rsidRDefault="00F9535A" w:rsidP="007658B1">
                            <w:pPr>
                              <w:rPr>
                                <w:rFonts w:ascii="HG丸ｺﾞｼｯｸM-PRO" w:eastAsia="HG丸ｺﾞｼｯｸM-PRO" w:hAnsi="HG丸ｺﾞｼｯｸM-PRO"/>
                                <w:sz w:val="24"/>
                                <w:szCs w:val="24"/>
                              </w:rPr>
                            </w:pPr>
                          </w:p>
                          <w:p w14:paraId="2C114CDA" w14:textId="77777777" w:rsidR="00F9535A" w:rsidRDefault="00F9535A" w:rsidP="007658B1">
                            <w:pPr>
                              <w:rPr>
                                <w:rFonts w:ascii="HG丸ｺﾞｼｯｸM-PRO" w:eastAsia="HG丸ｺﾞｼｯｸM-PRO" w:hAnsi="HG丸ｺﾞｼｯｸM-PRO"/>
                                <w:sz w:val="24"/>
                                <w:szCs w:val="24"/>
                              </w:rPr>
                            </w:pPr>
                          </w:p>
                          <w:p w14:paraId="2EBE1CFD" w14:textId="77777777" w:rsidR="00F9535A" w:rsidRDefault="00F9535A" w:rsidP="007658B1">
                            <w:pPr>
                              <w:rPr>
                                <w:rFonts w:ascii="HG丸ｺﾞｼｯｸM-PRO" w:eastAsia="HG丸ｺﾞｼｯｸM-PRO" w:hAnsi="HG丸ｺﾞｼｯｸM-PRO"/>
                                <w:sz w:val="24"/>
                                <w:szCs w:val="24"/>
                              </w:rPr>
                            </w:pPr>
                          </w:p>
                          <w:p w14:paraId="4E6AEEED" w14:textId="77777777" w:rsidR="00F9535A" w:rsidRDefault="00F9535A" w:rsidP="007658B1">
                            <w:pPr>
                              <w:rPr>
                                <w:rFonts w:ascii="HG丸ｺﾞｼｯｸM-PRO" w:eastAsia="HG丸ｺﾞｼｯｸM-PRO" w:hAnsi="HG丸ｺﾞｼｯｸM-PRO"/>
                                <w:sz w:val="24"/>
                                <w:szCs w:val="24"/>
                              </w:rPr>
                            </w:pPr>
                          </w:p>
                          <w:p w14:paraId="775CCBD7" w14:textId="77777777" w:rsidR="00F9535A" w:rsidRDefault="00F9535A" w:rsidP="007658B1">
                            <w:pPr>
                              <w:rPr>
                                <w:rFonts w:ascii="HG丸ｺﾞｼｯｸM-PRO" w:eastAsia="HG丸ｺﾞｼｯｸM-PRO" w:hAnsi="HG丸ｺﾞｼｯｸM-PRO"/>
                                <w:sz w:val="24"/>
                                <w:szCs w:val="24"/>
                              </w:rPr>
                            </w:pPr>
                          </w:p>
                          <w:p w14:paraId="3E04FDD4" w14:textId="77777777" w:rsidR="00F9535A" w:rsidRDefault="00F9535A" w:rsidP="007658B1">
                            <w:pPr>
                              <w:rPr>
                                <w:rFonts w:ascii="HG丸ｺﾞｼｯｸM-PRO" w:eastAsia="HG丸ｺﾞｼｯｸM-PRO" w:hAnsi="HG丸ｺﾞｼｯｸM-PRO"/>
                                <w:sz w:val="24"/>
                                <w:szCs w:val="24"/>
                              </w:rPr>
                            </w:pPr>
                          </w:p>
                          <w:p w14:paraId="608A7845" w14:textId="77777777" w:rsidR="00F9535A" w:rsidRPr="00C5705E" w:rsidRDefault="00F9535A" w:rsidP="00653239">
                            <w:pPr>
                              <w:spacing w:line="280" w:lineRule="exact"/>
                              <w:ind w:firstLineChars="100" w:firstLine="200"/>
                              <w:rPr>
                                <w:rFonts w:asciiTheme="minorEastAsia" w:hAnsiTheme="minorEastAsia"/>
                                <w:sz w:val="20"/>
                                <w:szCs w:val="20"/>
                              </w:rPr>
                            </w:pPr>
                            <w:r w:rsidRPr="00C5705E">
                              <w:rPr>
                                <w:rFonts w:asciiTheme="minorEastAsia" w:hAnsiTheme="minorEastAsia" w:hint="eastAsia"/>
                                <w:sz w:val="20"/>
                                <w:szCs w:val="20"/>
                              </w:rPr>
                              <w:t>②高次都市機能ネットワーク型の都市構造</w:t>
                            </w:r>
                          </w:p>
                          <w:p w14:paraId="3B34C921" w14:textId="77777777" w:rsidR="00F9535A" w:rsidRPr="00C5705E" w:rsidRDefault="00F9535A" w:rsidP="00653239">
                            <w:pPr>
                              <w:widowControl/>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大阪には、特定機能病院や博物館・美術館等の大規模な文化施設等の高次な都市機能が鉄道駅や幹線道路沿道を中心に立地しており、都心やこれらの多様で高次な都市機能が、鉄道や道路によりネットワークされた都市構造を有している。</w:t>
                            </w:r>
                          </w:p>
                          <w:p w14:paraId="7314DD90" w14:textId="77777777" w:rsidR="00F9535A" w:rsidRPr="00C5705E" w:rsidRDefault="00F9535A" w:rsidP="00653239">
                            <w:pPr>
                              <w:widowControl/>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これらの既存ストックを活かし、アクセス性を高めることで、概ね1時間圏で多様な都市機能を選択できるより質の高い都市づくりを進めることができる。</w:t>
                            </w:r>
                          </w:p>
                          <w:p w14:paraId="0284D0B5" w14:textId="77777777" w:rsidR="00F9535A" w:rsidRPr="007658B1" w:rsidRDefault="00F9535A" w:rsidP="008522A2">
                            <w:pPr>
                              <w:rPr>
                                <w:rFonts w:ascii="HG丸ｺﾞｼｯｸM-PRO" w:eastAsia="HG丸ｺﾞｼｯｸM-PRO" w:hAnsi="HG丸ｺﾞｼｯｸM-PRO"/>
                                <w:sz w:val="20"/>
                                <w:szCs w:val="20"/>
                              </w:rPr>
                            </w:pPr>
                          </w:p>
                          <w:p w14:paraId="3C4758BE" w14:textId="77777777" w:rsidR="00F9535A" w:rsidRDefault="00F9535A" w:rsidP="008522A2">
                            <w:pPr>
                              <w:rPr>
                                <w:rFonts w:ascii="HG丸ｺﾞｼｯｸM-PRO" w:eastAsia="HG丸ｺﾞｼｯｸM-PRO" w:hAnsi="HG丸ｺﾞｼｯｸM-PRO"/>
                                <w:sz w:val="24"/>
                                <w:szCs w:val="24"/>
                              </w:rPr>
                            </w:pPr>
                          </w:p>
                          <w:p w14:paraId="18243237" w14:textId="77777777" w:rsidR="00F9535A" w:rsidRDefault="00F9535A" w:rsidP="008522A2">
                            <w:pPr>
                              <w:rPr>
                                <w:rFonts w:ascii="HG丸ｺﾞｼｯｸM-PRO" w:eastAsia="HG丸ｺﾞｼｯｸM-PRO" w:hAnsi="HG丸ｺﾞｼｯｸM-PRO"/>
                                <w:sz w:val="24"/>
                                <w:szCs w:val="24"/>
                              </w:rPr>
                            </w:pPr>
                          </w:p>
                          <w:p w14:paraId="3FA73382" w14:textId="77777777" w:rsidR="00F9535A" w:rsidRDefault="00F9535A" w:rsidP="008522A2">
                            <w:pPr>
                              <w:rPr>
                                <w:rFonts w:ascii="HG丸ｺﾞｼｯｸM-PRO" w:eastAsia="HG丸ｺﾞｼｯｸM-PRO" w:hAnsi="HG丸ｺﾞｼｯｸM-PRO"/>
                                <w:sz w:val="24"/>
                                <w:szCs w:val="24"/>
                              </w:rPr>
                            </w:pPr>
                          </w:p>
                          <w:p w14:paraId="0C6FDFAA" w14:textId="77777777" w:rsidR="00F9535A" w:rsidRDefault="00F9535A" w:rsidP="008522A2">
                            <w:pPr>
                              <w:rPr>
                                <w:rFonts w:ascii="HG丸ｺﾞｼｯｸM-PRO" w:eastAsia="HG丸ｺﾞｼｯｸM-PRO" w:hAnsi="HG丸ｺﾞｼｯｸM-PRO"/>
                                <w:sz w:val="24"/>
                                <w:szCs w:val="24"/>
                              </w:rPr>
                            </w:pPr>
                          </w:p>
                          <w:p w14:paraId="3AE443A4" w14:textId="77777777" w:rsidR="00F9535A" w:rsidRDefault="00F9535A" w:rsidP="007658B1">
                            <w:pPr>
                              <w:rPr>
                                <w:rFonts w:ascii="HG丸ｺﾞｼｯｸM-PRO" w:eastAsia="HG丸ｺﾞｼｯｸM-PRO" w:hAnsi="HG丸ｺﾞｼｯｸM-PRO"/>
                                <w:sz w:val="24"/>
                                <w:szCs w:val="24"/>
                              </w:rPr>
                            </w:pPr>
                          </w:p>
                          <w:p w14:paraId="6203BDF9" w14:textId="77777777" w:rsidR="00F9535A" w:rsidRPr="00C5705E" w:rsidRDefault="00F9535A" w:rsidP="00653239">
                            <w:pPr>
                              <w:spacing w:line="280" w:lineRule="exact"/>
                              <w:ind w:firstLineChars="100" w:firstLine="200"/>
                              <w:rPr>
                                <w:rFonts w:asciiTheme="minorEastAsia" w:hAnsiTheme="minorEastAsia"/>
                                <w:sz w:val="20"/>
                                <w:szCs w:val="20"/>
                              </w:rPr>
                            </w:pPr>
                            <w:r w:rsidRPr="00C5705E">
                              <w:rPr>
                                <w:rFonts w:asciiTheme="minorEastAsia" w:hAnsiTheme="minorEastAsia" w:hint="eastAsia"/>
                                <w:sz w:val="20"/>
                                <w:szCs w:val="20"/>
                              </w:rPr>
                              <w:t>③広域生活圏の都市構造</w:t>
                            </w:r>
                          </w:p>
                          <w:p w14:paraId="449BD9AA" w14:textId="77777777" w:rsidR="00F9535A" w:rsidRPr="00C5705E" w:rsidRDefault="00F9535A" w:rsidP="00653239">
                            <w:pPr>
                              <w:widowControl/>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大阪は都心から郊外まで概ね連続した市街地を形成しており、総合病院や中央図書館等の教育・文化施設、大規模なショッピングセンター、保健所等の官公庁施設等の中核市レベルの都市機能に、鉄道・バス等の公共交通によりアクセス可能な都市構造を有している。</w:t>
                            </w:r>
                          </w:p>
                          <w:p w14:paraId="29FA314A" w14:textId="77777777" w:rsidR="00F9535A" w:rsidRPr="00C5705E" w:rsidRDefault="00F9535A" w:rsidP="00653239">
                            <w:pPr>
                              <w:widowControl/>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鉄道駅が有する集客性、シンボル性を活かし、「交通の拠点」、「商業の中核」、「地域の交流の場」としての機能充実を図りつつ、鉄道駅等の拠点を中心とした圏域における都市機能の集約配置だけではなく、それぞれの都市機能へのアクセス性を重視することにより、生活者の多様なニーズに対応したネットワーク型の都市づくりを進めることができる。</w:t>
                            </w:r>
                          </w:p>
                          <w:p w14:paraId="7E41B840" w14:textId="77777777" w:rsidR="00F9535A" w:rsidRPr="007658B1" w:rsidRDefault="00F9535A" w:rsidP="008522A2">
                            <w:pPr>
                              <w:rPr>
                                <w:rFonts w:ascii="HG丸ｺﾞｼｯｸM-PRO" w:eastAsia="HG丸ｺﾞｼｯｸM-PRO" w:hAnsi="HG丸ｺﾞｼｯｸM-PRO"/>
                                <w:sz w:val="24"/>
                                <w:szCs w:val="24"/>
                              </w:rPr>
                            </w:pPr>
                          </w:p>
                          <w:p w14:paraId="3A465D52" w14:textId="77777777" w:rsidR="00F9535A" w:rsidRPr="00C71BA1" w:rsidRDefault="00F9535A" w:rsidP="008522A2">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92BB1" id="_x0000_t202" coordsize="21600,21600" o:spt="202" path="m,l,21600r21600,l21600,xe">
                <v:stroke joinstyle="miter"/>
                <v:path gradientshapeok="t" o:connecttype="rect"/>
              </v:shapetype>
              <v:shape id="テキスト ボックス 14" o:spid="_x0000_s1026" type="#_x0000_t202" style="position:absolute;left:0;text-align:left;margin-left:0;margin-top:-8.9pt;width:480.9pt;height:705pt;z-index:251727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" fillcolor="white [3201]" strokeweight=".5pt">
                <v:textbox>
                  <w:txbxContent>
                    <w:p w14:paraId="77440AEA" w14:textId="77777777" w:rsidR="00F9535A" w:rsidRPr="00C5705E" w:rsidRDefault="00F9535A" w:rsidP="00653239">
                      <w:pPr>
                        <w:rPr>
                          <w:rFonts w:asciiTheme="minorEastAsia" w:hAnsiTheme="minorEastAsia"/>
                          <w:sz w:val="22"/>
                        </w:rPr>
                      </w:pPr>
                      <w:r w:rsidRPr="00C5705E">
                        <w:rPr>
                          <w:rFonts w:asciiTheme="minorEastAsia" w:hAnsiTheme="minorEastAsia" w:hint="eastAsia"/>
                          <w:sz w:val="22"/>
                        </w:rPr>
                        <w:t>【</w:t>
                      </w:r>
                      <w:r w:rsidRPr="00C5705E">
                        <w:rPr>
                          <w:rFonts w:asciiTheme="minorEastAsia" w:hAnsiTheme="minorEastAsia"/>
                          <w:sz w:val="22"/>
                        </w:rPr>
                        <w:t>参考】</w:t>
                      </w:r>
                      <w:r w:rsidRPr="00211BF8">
                        <w:rPr>
                          <w:rFonts w:ascii="Century" w:hAnsi="Century"/>
                          <w:sz w:val="22"/>
                        </w:rPr>
                        <w:t>3</w:t>
                      </w:r>
                      <w:r w:rsidRPr="00C5705E">
                        <w:rPr>
                          <w:rFonts w:asciiTheme="minorEastAsia" w:hAnsiTheme="minorEastAsia" w:hint="eastAsia"/>
                          <w:sz w:val="22"/>
                        </w:rPr>
                        <w:t>層の都市構造（「大阪府における</w:t>
                      </w:r>
                      <w:r w:rsidRPr="00C5705E">
                        <w:rPr>
                          <w:rFonts w:asciiTheme="minorEastAsia" w:hAnsiTheme="minorEastAsia"/>
                          <w:sz w:val="22"/>
                        </w:rPr>
                        <w:t>都市計画の</w:t>
                      </w:r>
                      <w:r w:rsidRPr="00C5705E">
                        <w:rPr>
                          <w:rFonts w:asciiTheme="minorEastAsia" w:hAnsiTheme="minorEastAsia" w:hint="eastAsia"/>
                          <w:sz w:val="22"/>
                        </w:rPr>
                        <w:t>あり方」</w:t>
                      </w:r>
                      <w:r w:rsidRPr="00C5705E">
                        <w:rPr>
                          <w:rFonts w:asciiTheme="minorEastAsia" w:hAnsiTheme="minorEastAsia"/>
                          <w:sz w:val="22"/>
                        </w:rPr>
                        <w:t>（</w:t>
                      </w:r>
                      <w:r w:rsidRPr="00211BF8">
                        <w:rPr>
                          <w:rFonts w:ascii="Century" w:hAnsi="Century"/>
                          <w:sz w:val="22"/>
                        </w:rPr>
                        <w:t>H28.2</w:t>
                      </w:r>
                      <w:r w:rsidRPr="00C5705E">
                        <w:rPr>
                          <w:rFonts w:asciiTheme="minorEastAsia" w:hAnsiTheme="minorEastAsia" w:hint="eastAsia"/>
                          <w:sz w:val="22"/>
                        </w:rPr>
                        <w:t>）</w:t>
                      </w:r>
                      <w:r>
                        <w:rPr>
                          <w:rFonts w:asciiTheme="minorEastAsia" w:hAnsiTheme="minorEastAsia" w:hint="eastAsia"/>
                          <w:sz w:val="22"/>
                        </w:rPr>
                        <w:t>（答申）</w:t>
                      </w:r>
                      <w:r w:rsidRPr="00C5705E">
                        <w:rPr>
                          <w:rFonts w:asciiTheme="minorEastAsia" w:hAnsiTheme="minorEastAsia" w:hint="eastAsia"/>
                          <w:sz w:val="22"/>
                        </w:rPr>
                        <w:t>より）</w:t>
                      </w:r>
                    </w:p>
                    <w:p w14:paraId="0863A07B" w14:textId="77777777" w:rsidR="00F9535A" w:rsidRPr="00C5705E" w:rsidRDefault="00F9535A" w:rsidP="00653239">
                      <w:pPr>
                        <w:spacing w:line="280" w:lineRule="exact"/>
                        <w:ind w:firstLineChars="100" w:firstLine="200"/>
                        <w:rPr>
                          <w:rFonts w:asciiTheme="minorEastAsia" w:hAnsiTheme="minorEastAsia"/>
                          <w:sz w:val="20"/>
                          <w:szCs w:val="20"/>
                        </w:rPr>
                      </w:pPr>
                      <w:r w:rsidRPr="00C5705E">
                        <w:rPr>
                          <w:rFonts w:asciiTheme="minorEastAsia" w:hAnsiTheme="minorEastAsia"/>
                          <w:sz w:val="20"/>
                          <w:szCs w:val="20"/>
                        </w:rPr>
                        <w:t>都市機能・</w:t>
                      </w:r>
                      <w:r w:rsidRPr="00C5705E">
                        <w:rPr>
                          <w:rFonts w:asciiTheme="minorEastAsia" w:hAnsiTheme="minorEastAsia" w:hint="eastAsia"/>
                          <w:sz w:val="20"/>
                          <w:szCs w:val="20"/>
                        </w:rPr>
                        <w:t>都市基盤の整備</w:t>
                      </w:r>
                      <w:r w:rsidRPr="00C5705E">
                        <w:rPr>
                          <w:rFonts w:asciiTheme="minorEastAsia" w:hAnsiTheme="minorEastAsia"/>
                          <w:sz w:val="20"/>
                          <w:szCs w:val="20"/>
                        </w:rPr>
                        <w:t>にあたっては</w:t>
                      </w:r>
                      <w:r w:rsidRPr="00C5705E">
                        <w:rPr>
                          <w:rFonts w:asciiTheme="minorEastAsia" w:hAnsiTheme="minorEastAsia" w:hint="eastAsia"/>
                          <w:sz w:val="20"/>
                          <w:szCs w:val="20"/>
                        </w:rPr>
                        <w:t>「</w:t>
                      </w:r>
                      <w:r w:rsidRPr="00211BF8">
                        <w:rPr>
                          <w:rFonts w:ascii="Century" w:hAnsi="Century"/>
                          <w:sz w:val="20"/>
                          <w:szCs w:val="20"/>
                        </w:rPr>
                        <w:t>3</w:t>
                      </w:r>
                      <w:r w:rsidRPr="00C5705E">
                        <w:rPr>
                          <w:rFonts w:asciiTheme="minorEastAsia" w:hAnsiTheme="minorEastAsia" w:hint="eastAsia"/>
                          <w:sz w:val="20"/>
                          <w:szCs w:val="20"/>
                        </w:rPr>
                        <w:t>層の</w:t>
                      </w:r>
                      <w:r w:rsidRPr="00C5705E">
                        <w:rPr>
                          <w:rFonts w:asciiTheme="minorEastAsia" w:hAnsiTheme="minorEastAsia"/>
                          <w:sz w:val="20"/>
                          <w:szCs w:val="20"/>
                        </w:rPr>
                        <w:t>都市構造」を</w:t>
                      </w:r>
                      <w:r w:rsidRPr="00C5705E">
                        <w:rPr>
                          <w:rFonts w:asciiTheme="minorEastAsia" w:hAnsiTheme="minorEastAsia" w:hint="eastAsia"/>
                          <w:sz w:val="20"/>
                          <w:szCs w:val="20"/>
                        </w:rPr>
                        <w:t>意識した</w:t>
                      </w:r>
                      <w:r w:rsidRPr="00C5705E">
                        <w:rPr>
                          <w:rFonts w:asciiTheme="minorEastAsia" w:hAnsiTheme="minorEastAsia"/>
                          <w:sz w:val="20"/>
                          <w:szCs w:val="20"/>
                        </w:rPr>
                        <w:t>都市づくり</w:t>
                      </w:r>
                      <w:r w:rsidRPr="00C5705E">
                        <w:rPr>
                          <w:rFonts w:asciiTheme="minorEastAsia" w:hAnsiTheme="minorEastAsia" w:hint="eastAsia"/>
                          <w:sz w:val="20"/>
                          <w:szCs w:val="20"/>
                        </w:rPr>
                        <w:t xml:space="preserve">が必要　　</w:t>
                      </w:r>
                    </w:p>
                    <w:p w14:paraId="711050B1" w14:textId="77777777" w:rsidR="00F9535A" w:rsidRPr="00C5705E" w:rsidRDefault="00F9535A" w:rsidP="00653239">
                      <w:pPr>
                        <w:spacing w:line="280" w:lineRule="exact"/>
                        <w:rPr>
                          <w:rFonts w:asciiTheme="minorEastAsia" w:hAnsiTheme="minorEastAsia"/>
                          <w:sz w:val="20"/>
                          <w:szCs w:val="20"/>
                        </w:rPr>
                      </w:pPr>
                      <w:r w:rsidRPr="00C5705E">
                        <w:rPr>
                          <w:rFonts w:asciiTheme="minorEastAsia" w:hAnsiTheme="minorEastAsia" w:hint="eastAsia"/>
                          <w:sz w:val="20"/>
                          <w:szCs w:val="20"/>
                        </w:rPr>
                        <w:t xml:space="preserve">　</w:t>
                      </w:r>
                      <w:r w:rsidRPr="00C5705E">
                        <w:rPr>
                          <w:rFonts w:asciiTheme="minorEastAsia" w:hAnsiTheme="minorEastAsia"/>
                          <w:sz w:val="20"/>
                          <w:szCs w:val="20"/>
                        </w:rPr>
                        <w:t>①大阪都市圏の</w:t>
                      </w:r>
                      <w:r w:rsidRPr="00C5705E">
                        <w:rPr>
                          <w:rFonts w:asciiTheme="minorEastAsia" w:hAnsiTheme="minorEastAsia" w:hint="eastAsia"/>
                          <w:sz w:val="20"/>
                          <w:szCs w:val="20"/>
                        </w:rPr>
                        <w:t>都市構造</w:t>
                      </w:r>
                    </w:p>
                    <w:p w14:paraId="19F4977B" w14:textId="77777777" w:rsidR="00F9535A" w:rsidRPr="00C5705E" w:rsidRDefault="00F9535A" w:rsidP="00653239">
                      <w:pPr>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大阪都市圏は、大阪都心を中心とし、鉄道や広域幹線道路により府県を超えてネットワークされた広域の都市構造を有している。</w:t>
                      </w:r>
                    </w:p>
                    <w:p w14:paraId="576402DA" w14:textId="77777777" w:rsidR="00F9535A" w:rsidRPr="00C5705E" w:rsidRDefault="00F9535A" w:rsidP="00653239">
                      <w:pPr>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空港・港湾、劇場や大規模なコンサートホール、基幹的広域防災拠点等の都市機能については、府県を超えた広域の都市圏を想定して考える必要がある。</w:t>
                      </w:r>
                    </w:p>
                    <w:p w14:paraId="32CE55BD" w14:textId="77777777" w:rsidR="00F9535A" w:rsidRPr="00C5705E" w:rsidRDefault="00F9535A" w:rsidP="00653239">
                      <w:pPr>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また、防災・観光等における府県間連携の取組や、国家戦略特区事業の推進による健康・医療分野等における国際的なイノベーション拠点の形成や、総合特区制度を活用したバッテリー・エネルギー分野等における取組を進めることが重要である。</w:t>
                      </w:r>
                    </w:p>
                    <w:p w14:paraId="30BC06C2" w14:textId="77777777" w:rsidR="00F9535A" w:rsidRPr="00C5705E" w:rsidRDefault="00F9535A" w:rsidP="00653239">
                      <w:pPr>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これらの取組を進める上では、行政界や都市計画区域等の既存の枠組みにとらわれることなく、より広域的な視点で都市づくりを計画すべきである。</w:t>
                      </w:r>
                    </w:p>
                    <w:p w14:paraId="385C04D0" w14:textId="77777777" w:rsidR="00F9535A" w:rsidRPr="00973B8E" w:rsidRDefault="00F9535A" w:rsidP="007658B1"/>
                    <w:p w14:paraId="3D316C37" w14:textId="77777777" w:rsidR="00F9535A" w:rsidRDefault="00F9535A" w:rsidP="007658B1">
                      <w:pPr>
                        <w:rPr>
                          <w:rFonts w:ascii="HG丸ｺﾞｼｯｸM-PRO" w:eastAsia="HG丸ｺﾞｼｯｸM-PRO" w:hAnsi="HG丸ｺﾞｼｯｸM-PRO"/>
                          <w:sz w:val="24"/>
                          <w:szCs w:val="24"/>
                        </w:rPr>
                      </w:pPr>
                    </w:p>
                    <w:p w14:paraId="2C114CDA" w14:textId="77777777" w:rsidR="00F9535A" w:rsidRDefault="00F9535A" w:rsidP="007658B1">
                      <w:pPr>
                        <w:rPr>
                          <w:rFonts w:ascii="HG丸ｺﾞｼｯｸM-PRO" w:eastAsia="HG丸ｺﾞｼｯｸM-PRO" w:hAnsi="HG丸ｺﾞｼｯｸM-PRO"/>
                          <w:sz w:val="24"/>
                          <w:szCs w:val="24"/>
                        </w:rPr>
                      </w:pPr>
                    </w:p>
                    <w:p w14:paraId="2EBE1CFD" w14:textId="77777777" w:rsidR="00F9535A" w:rsidRDefault="00F9535A" w:rsidP="007658B1">
                      <w:pPr>
                        <w:rPr>
                          <w:rFonts w:ascii="HG丸ｺﾞｼｯｸM-PRO" w:eastAsia="HG丸ｺﾞｼｯｸM-PRO" w:hAnsi="HG丸ｺﾞｼｯｸM-PRO"/>
                          <w:sz w:val="24"/>
                          <w:szCs w:val="24"/>
                        </w:rPr>
                      </w:pPr>
                    </w:p>
                    <w:p w14:paraId="4E6AEEED" w14:textId="77777777" w:rsidR="00F9535A" w:rsidRDefault="00F9535A" w:rsidP="007658B1">
                      <w:pPr>
                        <w:rPr>
                          <w:rFonts w:ascii="HG丸ｺﾞｼｯｸM-PRO" w:eastAsia="HG丸ｺﾞｼｯｸM-PRO" w:hAnsi="HG丸ｺﾞｼｯｸM-PRO"/>
                          <w:sz w:val="24"/>
                          <w:szCs w:val="24"/>
                        </w:rPr>
                      </w:pPr>
                    </w:p>
                    <w:p w14:paraId="775CCBD7" w14:textId="77777777" w:rsidR="00F9535A" w:rsidRDefault="00F9535A" w:rsidP="007658B1">
                      <w:pPr>
                        <w:rPr>
                          <w:rFonts w:ascii="HG丸ｺﾞｼｯｸM-PRO" w:eastAsia="HG丸ｺﾞｼｯｸM-PRO" w:hAnsi="HG丸ｺﾞｼｯｸM-PRO"/>
                          <w:sz w:val="24"/>
                          <w:szCs w:val="24"/>
                        </w:rPr>
                      </w:pPr>
                    </w:p>
                    <w:p w14:paraId="3E04FDD4" w14:textId="77777777" w:rsidR="00F9535A" w:rsidRDefault="00F9535A" w:rsidP="007658B1">
                      <w:pPr>
                        <w:rPr>
                          <w:rFonts w:ascii="HG丸ｺﾞｼｯｸM-PRO" w:eastAsia="HG丸ｺﾞｼｯｸM-PRO" w:hAnsi="HG丸ｺﾞｼｯｸM-PRO"/>
                          <w:sz w:val="24"/>
                          <w:szCs w:val="24"/>
                        </w:rPr>
                      </w:pPr>
                    </w:p>
                    <w:p w14:paraId="608A7845" w14:textId="77777777" w:rsidR="00F9535A" w:rsidRPr="00C5705E" w:rsidRDefault="00F9535A" w:rsidP="00653239">
                      <w:pPr>
                        <w:spacing w:line="280" w:lineRule="exact"/>
                        <w:ind w:firstLineChars="100" w:firstLine="200"/>
                        <w:rPr>
                          <w:rFonts w:asciiTheme="minorEastAsia" w:hAnsiTheme="minorEastAsia"/>
                          <w:sz w:val="20"/>
                          <w:szCs w:val="20"/>
                        </w:rPr>
                      </w:pPr>
                      <w:r w:rsidRPr="00C5705E">
                        <w:rPr>
                          <w:rFonts w:asciiTheme="minorEastAsia" w:hAnsiTheme="minorEastAsia" w:hint="eastAsia"/>
                          <w:sz w:val="20"/>
                          <w:szCs w:val="20"/>
                        </w:rPr>
                        <w:t>②高次都市機能ネットワーク型の都市構造</w:t>
                      </w:r>
                    </w:p>
                    <w:p w14:paraId="3B34C921" w14:textId="77777777" w:rsidR="00F9535A" w:rsidRPr="00C5705E" w:rsidRDefault="00F9535A" w:rsidP="00653239">
                      <w:pPr>
                        <w:widowControl/>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大阪には、特定機能病院や博物館・美術館等の大規模な文化施設等の高次な都市機能が鉄道駅や幹線道路沿道を中心に立地しており、都心やこれらの多様で高次な都市機能が、鉄道や道路によりネットワークされた都市構造を有している。</w:t>
                      </w:r>
                    </w:p>
                    <w:p w14:paraId="7314DD90" w14:textId="77777777" w:rsidR="00F9535A" w:rsidRPr="00C5705E" w:rsidRDefault="00F9535A" w:rsidP="00653239">
                      <w:pPr>
                        <w:widowControl/>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これらの既存ストックを活かし、アクセス性を高めることで、概ね1時間圏で多様な都市機能を選択できるより質の高い都市づくりを進めることができる。</w:t>
                      </w:r>
                    </w:p>
                    <w:p w14:paraId="0284D0B5" w14:textId="77777777" w:rsidR="00F9535A" w:rsidRPr="007658B1" w:rsidRDefault="00F9535A" w:rsidP="008522A2">
                      <w:pPr>
                        <w:rPr>
                          <w:rFonts w:ascii="HG丸ｺﾞｼｯｸM-PRO" w:eastAsia="HG丸ｺﾞｼｯｸM-PRO" w:hAnsi="HG丸ｺﾞｼｯｸM-PRO"/>
                          <w:sz w:val="20"/>
                          <w:szCs w:val="20"/>
                        </w:rPr>
                      </w:pPr>
                    </w:p>
                    <w:p w14:paraId="3C4758BE" w14:textId="77777777" w:rsidR="00F9535A" w:rsidRDefault="00F9535A" w:rsidP="008522A2">
                      <w:pPr>
                        <w:rPr>
                          <w:rFonts w:ascii="HG丸ｺﾞｼｯｸM-PRO" w:eastAsia="HG丸ｺﾞｼｯｸM-PRO" w:hAnsi="HG丸ｺﾞｼｯｸM-PRO"/>
                          <w:sz w:val="24"/>
                          <w:szCs w:val="24"/>
                        </w:rPr>
                      </w:pPr>
                    </w:p>
                    <w:p w14:paraId="18243237" w14:textId="77777777" w:rsidR="00F9535A" w:rsidRDefault="00F9535A" w:rsidP="008522A2">
                      <w:pPr>
                        <w:rPr>
                          <w:rFonts w:ascii="HG丸ｺﾞｼｯｸM-PRO" w:eastAsia="HG丸ｺﾞｼｯｸM-PRO" w:hAnsi="HG丸ｺﾞｼｯｸM-PRO"/>
                          <w:sz w:val="24"/>
                          <w:szCs w:val="24"/>
                        </w:rPr>
                      </w:pPr>
                    </w:p>
                    <w:p w14:paraId="3FA73382" w14:textId="77777777" w:rsidR="00F9535A" w:rsidRDefault="00F9535A" w:rsidP="008522A2">
                      <w:pPr>
                        <w:rPr>
                          <w:rFonts w:ascii="HG丸ｺﾞｼｯｸM-PRO" w:eastAsia="HG丸ｺﾞｼｯｸM-PRO" w:hAnsi="HG丸ｺﾞｼｯｸM-PRO"/>
                          <w:sz w:val="24"/>
                          <w:szCs w:val="24"/>
                        </w:rPr>
                      </w:pPr>
                    </w:p>
                    <w:p w14:paraId="0C6FDFAA" w14:textId="77777777" w:rsidR="00F9535A" w:rsidRDefault="00F9535A" w:rsidP="008522A2">
                      <w:pPr>
                        <w:rPr>
                          <w:rFonts w:ascii="HG丸ｺﾞｼｯｸM-PRO" w:eastAsia="HG丸ｺﾞｼｯｸM-PRO" w:hAnsi="HG丸ｺﾞｼｯｸM-PRO"/>
                          <w:sz w:val="24"/>
                          <w:szCs w:val="24"/>
                        </w:rPr>
                      </w:pPr>
                    </w:p>
                    <w:p w14:paraId="3AE443A4" w14:textId="77777777" w:rsidR="00F9535A" w:rsidRDefault="00F9535A" w:rsidP="007658B1">
                      <w:pPr>
                        <w:rPr>
                          <w:rFonts w:ascii="HG丸ｺﾞｼｯｸM-PRO" w:eastAsia="HG丸ｺﾞｼｯｸM-PRO" w:hAnsi="HG丸ｺﾞｼｯｸM-PRO"/>
                          <w:sz w:val="24"/>
                          <w:szCs w:val="24"/>
                        </w:rPr>
                      </w:pPr>
                    </w:p>
                    <w:p w14:paraId="6203BDF9" w14:textId="77777777" w:rsidR="00F9535A" w:rsidRPr="00C5705E" w:rsidRDefault="00F9535A" w:rsidP="00653239">
                      <w:pPr>
                        <w:spacing w:line="280" w:lineRule="exact"/>
                        <w:ind w:firstLineChars="100" w:firstLine="200"/>
                        <w:rPr>
                          <w:rFonts w:asciiTheme="minorEastAsia" w:hAnsiTheme="minorEastAsia"/>
                          <w:sz w:val="20"/>
                          <w:szCs w:val="20"/>
                        </w:rPr>
                      </w:pPr>
                      <w:r w:rsidRPr="00C5705E">
                        <w:rPr>
                          <w:rFonts w:asciiTheme="minorEastAsia" w:hAnsiTheme="minorEastAsia" w:hint="eastAsia"/>
                          <w:sz w:val="20"/>
                          <w:szCs w:val="20"/>
                        </w:rPr>
                        <w:t>③広域生活圏の都市構造</w:t>
                      </w:r>
                    </w:p>
                    <w:p w14:paraId="449BD9AA" w14:textId="77777777" w:rsidR="00F9535A" w:rsidRPr="00C5705E" w:rsidRDefault="00F9535A" w:rsidP="00653239">
                      <w:pPr>
                        <w:widowControl/>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大阪は都心から郊外まで概ね連続した市街地を形成しており、総合病院や中央図書館等の教育・文化施設、大規模なショッピングセンター、保健所等の官公庁施設等の中核市レベルの都市機能に、鉄道・バス等の公共交通によりアクセス可能な都市構造を有している。</w:t>
                      </w:r>
                    </w:p>
                    <w:p w14:paraId="29FA314A" w14:textId="77777777" w:rsidR="00F9535A" w:rsidRPr="00C5705E" w:rsidRDefault="00F9535A" w:rsidP="00653239">
                      <w:pPr>
                        <w:widowControl/>
                        <w:spacing w:line="280" w:lineRule="exact"/>
                        <w:ind w:leftChars="100" w:left="210" w:firstLineChars="100" w:firstLine="200"/>
                        <w:rPr>
                          <w:rFonts w:asciiTheme="minorEastAsia" w:hAnsiTheme="minorEastAsia"/>
                          <w:sz w:val="20"/>
                          <w:szCs w:val="20"/>
                        </w:rPr>
                      </w:pPr>
                      <w:r w:rsidRPr="00C5705E">
                        <w:rPr>
                          <w:rFonts w:asciiTheme="minorEastAsia" w:hAnsiTheme="minorEastAsia" w:hint="eastAsia"/>
                          <w:sz w:val="20"/>
                          <w:szCs w:val="20"/>
                        </w:rPr>
                        <w:t>鉄道駅が有する集客性、シンボル性を活かし、「交通の拠点」、「商業の中核」、「地域の交流の場」としての機能充実を図りつつ、鉄道駅等の拠点を中心とした圏域における都市機能の集約配置だけではなく、それぞれの都市機能へのアクセス性を重視することにより、生活者の多様なニーズに対応したネットワーク型の都市づくりを進めることができる。</w:t>
                      </w:r>
                    </w:p>
                    <w:p w14:paraId="7E41B840" w14:textId="77777777" w:rsidR="00F9535A" w:rsidRPr="007658B1" w:rsidRDefault="00F9535A" w:rsidP="008522A2">
                      <w:pPr>
                        <w:rPr>
                          <w:rFonts w:ascii="HG丸ｺﾞｼｯｸM-PRO" w:eastAsia="HG丸ｺﾞｼｯｸM-PRO" w:hAnsi="HG丸ｺﾞｼｯｸM-PRO"/>
                          <w:sz w:val="24"/>
                          <w:szCs w:val="24"/>
                        </w:rPr>
                      </w:pPr>
                    </w:p>
                    <w:p w14:paraId="3A465D52" w14:textId="77777777" w:rsidR="00F9535A" w:rsidRPr="00C71BA1" w:rsidRDefault="00F9535A" w:rsidP="008522A2">
                      <w:pPr>
                        <w:rPr>
                          <w:rFonts w:ascii="HG丸ｺﾞｼｯｸM-PRO" w:eastAsia="HG丸ｺﾞｼｯｸM-PRO" w:hAnsi="HG丸ｺﾞｼｯｸM-PRO"/>
                          <w:sz w:val="24"/>
                          <w:szCs w:val="24"/>
                        </w:rPr>
                      </w:pPr>
                    </w:p>
                  </w:txbxContent>
                </v:textbox>
                <w10:wrap anchorx="margin"/>
              </v:shape>
            </w:pict>
          </mc:Fallback>
        </mc:AlternateContent>
      </w:r>
    </w:p>
    <w:p w14:paraId="0EA9D23A" w14:textId="77777777" w:rsidR="000A022E" w:rsidRPr="007F4A89" w:rsidRDefault="000A022E" w:rsidP="002A2ABD">
      <w:pPr>
        <w:tabs>
          <w:tab w:val="right" w:leader="dot" w:pos="8400"/>
        </w:tabs>
        <w:ind w:leftChars="200" w:left="420" w:firstLineChars="100" w:firstLine="240"/>
        <w:rPr>
          <w:rFonts w:asciiTheme="minorEastAsia" w:hAnsiTheme="minorEastAsia"/>
          <w:sz w:val="24"/>
          <w:szCs w:val="24"/>
        </w:rPr>
      </w:pPr>
    </w:p>
    <w:p w14:paraId="23F2C194" w14:textId="77777777" w:rsidR="007658B1" w:rsidRPr="007F4A89" w:rsidRDefault="007658B1" w:rsidP="007658B1">
      <w:pPr>
        <w:jc w:val="left"/>
        <w:rPr>
          <w:rFonts w:asciiTheme="minorEastAsia" w:hAnsiTheme="minorEastAsia"/>
          <w:szCs w:val="21"/>
        </w:rPr>
      </w:pPr>
    </w:p>
    <w:p w14:paraId="32F921AF" w14:textId="77777777" w:rsidR="007658B1" w:rsidRPr="007F4A89" w:rsidRDefault="007658B1" w:rsidP="007658B1">
      <w:pPr>
        <w:jc w:val="left"/>
        <w:rPr>
          <w:rFonts w:asciiTheme="minorEastAsia" w:hAnsiTheme="minorEastAsia"/>
          <w:szCs w:val="21"/>
        </w:rPr>
      </w:pPr>
    </w:p>
    <w:p w14:paraId="1A8E0507" w14:textId="77777777" w:rsidR="007658B1" w:rsidRPr="007F4A89" w:rsidRDefault="007658B1" w:rsidP="007658B1">
      <w:pPr>
        <w:jc w:val="left"/>
        <w:rPr>
          <w:rFonts w:asciiTheme="minorEastAsia" w:hAnsiTheme="minorEastAsia"/>
          <w:szCs w:val="21"/>
        </w:rPr>
      </w:pPr>
    </w:p>
    <w:p w14:paraId="556397D6" w14:textId="77777777" w:rsidR="007658B1" w:rsidRPr="007F4A89" w:rsidRDefault="007658B1" w:rsidP="007658B1">
      <w:pPr>
        <w:jc w:val="left"/>
        <w:rPr>
          <w:rFonts w:asciiTheme="minorEastAsia" w:hAnsiTheme="minorEastAsia"/>
          <w:szCs w:val="21"/>
        </w:rPr>
      </w:pPr>
    </w:p>
    <w:p w14:paraId="68C4D2B8" w14:textId="77777777" w:rsidR="007658B1" w:rsidRPr="007F4A89" w:rsidRDefault="007658B1" w:rsidP="007658B1">
      <w:pPr>
        <w:jc w:val="left"/>
        <w:rPr>
          <w:rFonts w:asciiTheme="minorEastAsia" w:hAnsiTheme="minorEastAsia"/>
          <w:szCs w:val="21"/>
        </w:rPr>
      </w:pPr>
    </w:p>
    <w:p w14:paraId="61D4BED9" w14:textId="77777777" w:rsidR="007658B1" w:rsidRPr="007F4A89" w:rsidRDefault="007658B1" w:rsidP="007658B1">
      <w:pPr>
        <w:jc w:val="left"/>
        <w:rPr>
          <w:rFonts w:asciiTheme="minorEastAsia" w:hAnsiTheme="minorEastAsia"/>
          <w:szCs w:val="21"/>
        </w:rPr>
      </w:pPr>
    </w:p>
    <w:p w14:paraId="39AA7B26" w14:textId="77777777" w:rsidR="007658B1" w:rsidRPr="007F4A89" w:rsidRDefault="007658B1" w:rsidP="007658B1">
      <w:pPr>
        <w:jc w:val="left"/>
        <w:rPr>
          <w:rFonts w:asciiTheme="minorEastAsia" w:hAnsiTheme="minorEastAsia"/>
          <w:szCs w:val="21"/>
        </w:rPr>
      </w:pPr>
    </w:p>
    <w:p w14:paraId="5C43455B" w14:textId="77777777" w:rsidR="007658B1" w:rsidRPr="007F4A89" w:rsidRDefault="007658B1" w:rsidP="007658B1">
      <w:pPr>
        <w:jc w:val="left"/>
        <w:rPr>
          <w:rFonts w:asciiTheme="minorEastAsia" w:hAnsiTheme="minorEastAsia"/>
          <w:szCs w:val="21"/>
        </w:rPr>
      </w:pPr>
    </w:p>
    <w:p w14:paraId="1BC8AB1F" w14:textId="77777777" w:rsidR="007658B1" w:rsidRPr="007F4A89" w:rsidRDefault="0054144E" w:rsidP="007658B1">
      <w:pPr>
        <w:jc w:val="left"/>
        <w:rPr>
          <w:rFonts w:asciiTheme="minorEastAsia" w:hAnsiTheme="minorEastAsia"/>
          <w:szCs w:val="21"/>
        </w:rPr>
      </w:pPr>
      <w:r w:rsidRPr="007F4A89">
        <w:rPr>
          <w:rFonts w:asciiTheme="minorEastAsia" w:hAnsiTheme="minorEastAsia"/>
          <w:noProof/>
        </w:rPr>
        <w:drawing>
          <wp:anchor distT="0" distB="0" distL="114300" distR="114300" simplePos="0" relativeHeight="251733504" behindDoc="0" locked="0" layoutInCell="1" allowOverlap="1" wp14:anchorId="54F0DF17" wp14:editId="37AB697F">
            <wp:simplePos x="0" y="0"/>
            <wp:positionH relativeFrom="column">
              <wp:posOffset>1576070</wp:posOffset>
            </wp:positionH>
            <wp:positionV relativeFrom="paragraph">
              <wp:posOffset>122555</wp:posOffset>
            </wp:positionV>
            <wp:extent cx="3117215" cy="1343025"/>
            <wp:effectExtent l="0" t="0" r="6985" b="9525"/>
            <wp:wrapThrough wrapText="bothSides">
              <wp:wrapPolygon edited="0">
                <wp:start x="8712" y="0"/>
                <wp:lineTo x="4356" y="919"/>
                <wp:lineTo x="1188" y="2757"/>
                <wp:lineTo x="1188" y="5209"/>
                <wp:lineTo x="0" y="7660"/>
                <wp:lineTo x="0" y="13787"/>
                <wp:lineTo x="396" y="15626"/>
                <wp:lineTo x="3696" y="19915"/>
                <wp:lineTo x="4092" y="20221"/>
                <wp:lineTo x="7128" y="21447"/>
                <wp:lineTo x="7920" y="21447"/>
                <wp:lineTo x="12540" y="21447"/>
                <wp:lineTo x="13200" y="21447"/>
                <wp:lineTo x="16632" y="19915"/>
                <wp:lineTo x="19932" y="15932"/>
                <wp:lineTo x="19932" y="15013"/>
                <wp:lineTo x="21516" y="12868"/>
                <wp:lineTo x="21516" y="11336"/>
                <wp:lineTo x="20592" y="10111"/>
                <wp:lineTo x="21384" y="8272"/>
                <wp:lineTo x="20988" y="7047"/>
                <wp:lineTo x="19008" y="5209"/>
                <wp:lineTo x="19140" y="3370"/>
                <wp:lineTo x="14784" y="613"/>
                <wp:lineTo x="11484" y="0"/>
                <wp:lineTo x="8712" y="0"/>
              </wp:wrapPolygon>
            </wp:wrapThrough>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117215" cy="1343025"/>
                    </a:xfrm>
                    <a:prstGeom prst="rect">
                      <a:avLst/>
                    </a:prstGeom>
                  </pic:spPr>
                </pic:pic>
              </a:graphicData>
            </a:graphic>
            <wp14:sizeRelH relativeFrom="page">
              <wp14:pctWidth>0</wp14:pctWidth>
            </wp14:sizeRelH>
            <wp14:sizeRelV relativeFrom="page">
              <wp14:pctHeight>0</wp14:pctHeight>
            </wp14:sizeRelV>
          </wp:anchor>
        </w:drawing>
      </w:r>
    </w:p>
    <w:p w14:paraId="7C598FC9" w14:textId="77777777" w:rsidR="007658B1" w:rsidRPr="007F4A89" w:rsidRDefault="007658B1" w:rsidP="007658B1">
      <w:pPr>
        <w:jc w:val="left"/>
        <w:rPr>
          <w:rFonts w:asciiTheme="minorEastAsia" w:hAnsiTheme="minorEastAsia"/>
          <w:szCs w:val="21"/>
        </w:rPr>
      </w:pPr>
    </w:p>
    <w:p w14:paraId="12EE15D2" w14:textId="77777777" w:rsidR="007658B1" w:rsidRPr="007F4A89" w:rsidRDefault="007658B1" w:rsidP="007658B1">
      <w:pPr>
        <w:jc w:val="left"/>
        <w:rPr>
          <w:rFonts w:asciiTheme="minorEastAsia" w:hAnsiTheme="minorEastAsia"/>
          <w:szCs w:val="21"/>
        </w:rPr>
      </w:pPr>
    </w:p>
    <w:p w14:paraId="52C7E03F" w14:textId="77777777" w:rsidR="007658B1" w:rsidRPr="007F4A89" w:rsidRDefault="007658B1" w:rsidP="007658B1">
      <w:pPr>
        <w:jc w:val="left"/>
        <w:rPr>
          <w:rFonts w:asciiTheme="minorEastAsia" w:hAnsiTheme="minorEastAsia"/>
          <w:szCs w:val="21"/>
        </w:rPr>
      </w:pPr>
    </w:p>
    <w:p w14:paraId="58F2AB40" w14:textId="77777777" w:rsidR="007658B1" w:rsidRPr="007F4A89" w:rsidRDefault="007658B1" w:rsidP="007658B1">
      <w:pPr>
        <w:jc w:val="left"/>
        <w:rPr>
          <w:rFonts w:asciiTheme="minorEastAsia" w:hAnsiTheme="minorEastAsia"/>
          <w:szCs w:val="21"/>
        </w:rPr>
      </w:pPr>
    </w:p>
    <w:p w14:paraId="70A09256" w14:textId="77777777" w:rsidR="007658B1" w:rsidRPr="007F4A89" w:rsidRDefault="007658B1" w:rsidP="007658B1">
      <w:pPr>
        <w:jc w:val="left"/>
        <w:rPr>
          <w:rFonts w:asciiTheme="minorEastAsia" w:hAnsiTheme="minorEastAsia"/>
          <w:szCs w:val="21"/>
        </w:rPr>
      </w:pPr>
    </w:p>
    <w:p w14:paraId="5B1AD025" w14:textId="77777777" w:rsidR="007658B1" w:rsidRPr="007F4A89" w:rsidRDefault="007658B1" w:rsidP="007658B1">
      <w:pPr>
        <w:jc w:val="left"/>
        <w:rPr>
          <w:rFonts w:asciiTheme="minorEastAsia" w:hAnsiTheme="minorEastAsia"/>
          <w:szCs w:val="21"/>
        </w:rPr>
      </w:pPr>
    </w:p>
    <w:p w14:paraId="2EB012A7" w14:textId="77777777" w:rsidR="007658B1" w:rsidRPr="007F4A89" w:rsidRDefault="007658B1" w:rsidP="007658B1">
      <w:pPr>
        <w:jc w:val="left"/>
        <w:rPr>
          <w:rFonts w:asciiTheme="minorEastAsia" w:hAnsiTheme="minorEastAsia"/>
          <w:szCs w:val="21"/>
        </w:rPr>
      </w:pPr>
    </w:p>
    <w:p w14:paraId="33C86A22" w14:textId="77777777" w:rsidR="007658B1" w:rsidRPr="007F4A89" w:rsidRDefault="007658B1" w:rsidP="007658B1">
      <w:pPr>
        <w:jc w:val="left"/>
        <w:rPr>
          <w:rFonts w:asciiTheme="minorEastAsia" w:hAnsiTheme="minorEastAsia"/>
          <w:szCs w:val="21"/>
        </w:rPr>
      </w:pPr>
    </w:p>
    <w:p w14:paraId="2A9C6F8C" w14:textId="77777777" w:rsidR="007658B1" w:rsidRPr="007F4A89" w:rsidRDefault="007658B1" w:rsidP="007658B1">
      <w:pPr>
        <w:jc w:val="left"/>
        <w:rPr>
          <w:rFonts w:asciiTheme="minorEastAsia" w:hAnsiTheme="minorEastAsia"/>
          <w:szCs w:val="21"/>
        </w:rPr>
      </w:pPr>
    </w:p>
    <w:p w14:paraId="4E70157E" w14:textId="77777777" w:rsidR="007658B1" w:rsidRPr="007F4A89" w:rsidRDefault="007658B1" w:rsidP="007658B1">
      <w:pPr>
        <w:jc w:val="left"/>
        <w:rPr>
          <w:rFonts w:asciiTheme="minorEastAsia" w:hAnsiTheme="minorEastAsia"/>
          <w:szCs w:val="21"/>
        </w:rPr>
      </w:pPr>
    </w:p>
    <w:p w14:paraId="3CF54F20" w14:textId="77777777" w:rsidR="007658B1" w:rsidRPr="007F4A89" w:rsidRDefault="007658B1" w:rsidP="007658B1">
      <w:pPr>
        <w:jc w:val="left"/>
        <w:rPr>
          <w:rFonts w:asciiTheme="minorEastAsia" w:hAnsiTheme="minorEastAsia"/>
          <w:szCs w:val="21"/>
        </w:rPr>
      </w:pPr>
    </w:p>
    <w:p w14:paraId="29E95BFD" w14:textId="77777777" w:rsidR="007658B1" w:rsidRPr="007F4A89" w:rsidRDefault="0054144E" w:rsidP="007658B1">
      <w:pPr>
        <w:jc w:val="left"/>
        <w:rPr>
          <w:rFonts w:asciiTheme="minorEastAsia" w:hAnsiTheme="minorEastAsia"/>
          <w:szCs w:val="21"/>
        </w:rPr>
      </w:pPr>
      <w:r w:rsidRPr="007F4A89">
        <w:rPr>
          <w:rFonts w:asciiTheme="minorEastAsia" w:hAnsiTheme="minorEastAsia"/>
          <w:noProof/>
        </w:rPr>
        <w:drawing>
          <wp:anchor distT="0" distB="0" distL="114300" distR="114300" simplePos="0" relativeHeight="251732480" behindDoc="0" locked="0" layoutInCell="1" allowOverlap="1" wp14:anchorId="45FAF571" wp14:editId="47A6D4C1">
            <wp:simplePos x="0" y="0"/>
            <wp:positionH relativeFrom="column">
              <wp:posOffset>1623695</wp:posOffset>
            </wp:positionH>
            <wp:positionV relativeFrom="paragraph">
              <wp:posOffset>13970</wp:posOffset>
            </wp:positionV>
            <wp:extent cx="3122295" cy="1353185"/>
            <wp:effectExtent l="0" t="0" r="1905"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122295" cy="1353185"/>
                    </a:xfrm>
                    <a:prstGeom prst="rect">
                      <a:avLst/>
                    </a:prstGeom>
                  </pic:spPr>
                </pic:pic>
              </a:graphicData>
            </a:graphic>
            <wp14:sizeRelH relativeFrom="margin">
              <wp14:pctWidth>0</wp14:pctWidth>
            </wp14:sizeRelH>
            <wp14:sizeRelV relativeFrom="margin">
              <wp14:pctHeight>0</wp14:pctHeight>
            </wp14:sizeRelV>
          </wp:anchor>
        </w:drawing>
      </w:r>
    </w:p>
    <w:p w14:paraId="787AB8D2" w14:textId="77777777" w:rsidR="007658B1" w:rsidRPr="007F4A89" w:rsidRDefault="007658B1" w:rsidP="007658B1">
      <w:pPr>
        <w:jc w:val="left"/>
        <w:rPr>
          <w:rFonts w:asciiTheme="minorEastAsia" w:hAnsiTheme="minorEastAsia"/>
          <w:szCs w:val="21"/>
        </w:rPr>
      </w:pPr>
    </w:p>
    <w:p w14:paraId="17114E2C" w14:textId="77777777" w:rsidR="007658B1" w:rsidRPr="007F4A89" w:rsidRDefault="007658B1" w:rsidP="007658B1">
      <w:pPr>
        <w:jc w:val="left"/>
        <w:rPr>
          <w:rFonts w:asciiTheme="minorEastAsia" w:hAnsiTheme="minorEastAsia"/>
          <w:szCs w:val="21"/>
        </w:rPr>
      </w:pPr>
    </w:p>
    <w:p w14:paraId="0DF0A775" w14:textId="77777777" w:rsidR="007658B1" w:rsidRPr="007F4A89" w:rsidRDefault="007658B1" w:rsidP="007658B1">
      <w:pPr>
        <w:jc w:val="left"/>
        <w:rPr>
          <w:rFonts w:asciiTheme="minorEastAsia" w:hAnsiTheme="minorEastAsia"/>
          <w:szCs w:val="21"/>
        </w:rPr>
      </w:pPr>
    </w:p>
    <w:p w14:paraId="6454F331" w14:textId="77777777" w:rsidR="007658B1" w:rsidRPr="007F4A89" w:rsidRDefault="007658B1" w:rsidP="007658B1">
      <w:pPr>
        <w:jc w:val="left"/>
        <w:rPr>
          <w:rFonts w:asciiTheme="minorEastAsia" w:hAnsiTheme="minorEastAsia"/>
          <w:szCs w:val="21"/>
        </w:rPr>
      </w:pPr>
    </w:p>
    <w:p w14:paraId="2A0287C7" w14:textId="77777777" w:rsidR="007658B1" w:rsidRPr="007F4A89" w:rsidRDefault="007658B1" w:rsidP="007658B1">
      <w:pPr>
        <w:jc w:val="left"/>
        <w:rPr>
          <w:rFonts w:asciiTheme="minorEastAsia" w:hAnsiTheme="minorEastAsia"/>
          <w:szCs w:val="21"/>
        </w:rPr>
      </w:pPr>
    </w:p>
    <w:p w14:paraId="3E1FA320" w14:textId="77777777" w:rsidR="007658B1" w:rsidRPr="007F4A89" w:rsidRDefault="007658B1" w:rsidP="007658B1">
      <w:pPr>
        <w:jc w:val="left"/>
        <w:rPr>
          <w:rFonts w:asciiTheme="minorEastAsia" w:hAnsiTheme="minorEastAsia"/>
          <w:szCs w:val="21"/>
        </w:rPr>
      </w:pPr>
    </w:p>
    <w:p w14:paraId="5EC1E78D" w14:textId="77777777" w:rsidR="007658B1" w:rsidRPr="007F4A89" w:rsidRDefault="007658B1" w:rsidP="007658B1">
      <w:pPr>
        <w:jc w:val="left"/>
        <w:rPr>
          <w:rFonts w:asciiTheme="minorEastAsia" w:hAnsiTheme="minorEastAsia"/>
          <w:szCs w:val="21"/>
        </w:rPr>
      </w:pPr>
    </w:p>
    <w:p w14:paraId="4FDCFFC3" w14:textId="77777777" w:rsidR="007658B1" w:rsidRPr="007F4A89" w:rsidRDefault="007658B1" w:rsidP="007658B1">
      <w:pPr>
        <w:jc w:val="left"/>
        <w:rPr>
          <w:rFonts w:asciiTheme="minorEastAsia" w:hAnsiTheme="minorEastAsia"/>
          <w:szCs w:val="21"/>
        </w:rPr>
      </w:pPr>
    </w:p>
    <w:p w14:paraId="6C4CB920" w14:textId="77777777" w:rsidR="007658B1" w:rsidRPr="007F4A89" w:rsidRDefault="007658B1" w:rsidP="007658B1">
      <w:pPr>
        <w:jc w:val="left"/>
        <w:rPr>
          <w:rFonts w:asciiTheme="minorEastAsia" w:hAnsiTheme="minorEastAsia"/>
          <w:szCs w:val="21"/>
        </w:rPr>
      </w:pPr>
    </w:p>
    <w:p w14:paraId="5666DFEF" w14:textId="77777777" w:rsidR="007658B1" w:rsidRPr="007F4A89" w:rsidRDefault="007658B1" w:rsidP="007658B1">
      <w:pPr>
        <w:jc w:val="left"/>
        <w:rPr>
          <w:rFonts w:asciiTheme="minorEastAsia" w:hAnsiTheme="minorEastAsia"/>
          <w:szCs w:val="21"/>
        </w:rPr>
      </w:pPr>
    </w:p>
    <w:p w14:paraId="43A9AF76" w14:textId="77777777" w:rsidR="007658B1" w:rsidRPr="007F4A89" w:rsidRDefault="007658B1" w:rsidP="007658B1">
      <w:pPr>
        <w:jc w:val="left"/>
        <w:rPr>
          <w:rFonts w:asciiTheme="minorEastAsia" w:hAnsiTheme="minorEastAsia"/>
          <w:szCs w:val="21"/>
        </w:rPr>
      </w:pPr>
    </w:p>
    <w:p w14:paraId="5FBD2153" w14:textId="77777777" w:rsidR="007658B1" w:rsidRPr="007F4A89" w:rsidRDefault="007658B1" w:rsidP="007658B1">
      <w:pPr>
        <w:jc w:val="left"/>
        <w:rPr>
          <w:rFonts w:asciiTheme="minorEastAsia" w:hAnsiTheme="minorEastAsia"/>
          <w:szCs w:val="21"/>
        </w:rPr>
      </w:pPr>
    </w:p>
    <w:p w14:paraId="75B456B9" w14:textId="77777777" w:rsidR="007658B1" w:rsidRPr="007F4A89" w:rsidRDefault="00721D23" w:rsidP="007658B1">
      <w:pPr>
        <w:tabs>
          <w:tab w:val="right" w:leader="dot" w:pos="8400"/>
        </w:tabs>
        <w:rPr>
          <w:rFonts w:asciiTheme="minorEastAsia" w:hAnsiTheme="minorEastAsia"/>
          <w:sz w:val="24"/>
          <w:szCs w:val="24"/>
        </w:rPr>
      </w:pPr>
      <w:r w:rsidRPr="007F4A89">
        <w:rPr>
          <w:rFonts w:asciiTheme="minorEastAsia" w:hAnsiTheme="minorEastAsia"/>
          <w:noProof/>
        </w:rPr>
        <w:drawing>
          <wp:anchor distT="0" distB="0" distL="114300" distR="114300" simplePos="0" relativeHeight="251731456" behindDoc="0" locked="0" layoutInCell="1" allowOverlap="1" wp14:anchorId="663CCEBF" wp14:editId="45D45F09">
            <wp:simplePos x="0" y="0"/>
            <wp:positionH relativeFrom="column">
              <wp:posOffset>1557020</wp:posOffset>
            </wp:positionH>
            <wp:positionV relativeFrom="paragraph">
              <wp:posOffset>9525</wp:posOffset>
            </wp:positionV>
            <wp:extent cx="2933700" cy="1400175"/>
            <wp:effectExtent l="0" t="0" r="0" b="9525"/>
            <wp:wrapNone/>
            <wp:docPr id="22" name="図 22" descr="\\10.19.37.22\disk\土地G\土地・地域利用計画G\■0 大阪府における都市計画のあり方\99_作成･収集データ\14_広域生活圏\広域生活圏の都市構造（イラス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37.22\disk\土地G\土地・地域利用計画G\■0 大阪府における都市計画のあり方\99_作成･収集データ\14_広域生活圏\広域生活圏の都市構造（イラスト）.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2933700" cy="1400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6FF4CA" w14:textId="77777777" w:rsidR="007658B1" w:rsidRDefault="007658B1" w:rsidP="007658B1">
      <w:pPr>
        <w:autoSpaceDE w:val="0"/>
        <w:autoSpaceDN w:val="0"/>
        <w:adjustRightInd w:val="0"/>
        <w:ind w:firstLineChars="100" w:firstLine="241"/>
        <w:jc w:val="left"/>
        <w:rPr>
          <w:rFonts w:asciiTheme="minorEastAsia" w:hAnsiTheme="minorEastAsia" w:cs="ＭＳ ゴシック"/>
          <w:b/>
          <w:kern w:val="0"/>
          <w:sz w:val="24"/>
          <w:szCs w:val="21"/>
        </w:rPr>
      </w:pPr>
    </w:p>
    <w:p w14:paraId="3C0EAD58" w14:textId="77777777" w:rsidR="00323ADA" w:rsidRPr="007F4A89" w:rsidRDefault="00323ADA" w:rsidP="00323ADA">
      <w:pPr>
        <w:autoSpaceDE w:val="0"/>
        <w:autoSpaceDN w:val="0"/>
        <w:adjustRightInd w:val="0"/>
        <w:jc w:val="left"/>
        <w:rPr>
          <w:rFonts w:asciiTheme="minorEastAsia" w:hAnsiTheme="minorEastAsia" w:cs="ＭＳ ゴシック"/>
          <w:b/>
          <w:kern w:val="0"/>
          <w:sz w:val="24"/>
          <w:szCs w:val="21"/>
        </w:rPr>
      </w:pPr>
    </w:p>
    <w:p w14:paraId="1A1CD925" w14:textId="77777777" w:rsidR="0054144E" w:rsidRDefault="0054144E" w:rsidP="008B31FD">
      <w:pPr>
        <w:autoSpaceDE w:val="0"/>
        <w:autoSpaceDN w:val="0"/>
        <w:adjustRightInd w:val="0"/>
        <w:jc w:val="left"/>
        <w:rPr>
          <w:rFonts w:asciiTheme="majorEastAsia" w:eastAsiaTheme="majorEastAsia" w:hAnsiTheme="majorEastAsia" w:cs="ＭＳ ゴシック"/>
          <w:b/>
          <w:kern w:val="0"/>
          <w:sz w:val="24"/>
          <w:szCs w:val="21"/>
        </w:rPr>
      </w:pPr>
    </w:p>
    <w:p w14:paraId="5FC3218D" w14:textId="77777777" w:rsidR="0054144E" w:rsidRDefault="0054144E" w:rsidP="008B31FD">
      <w:pPr>
        <w:autoSpaceDE w:val="0"/>
        <w:autoSpaceDN w:val="0"/>
        <w:adjustRightInd w:val="0"/>
        <w:jc w:val="left"/>
        <w:rPr>
          <w:rFonts w:asciiTheme="majorEastAsia" w:eastAsiaTheme="majorEastAsia" w:hAnsiTheme="majorEastAsia" w:cs="ＭＳ ゴシック"/>
          <w:b/>
          <w:kern w:val="0"/>
          <w:sz w:val="24"/>
          <w:szCs w:val="21"/>
        </w:rPr>
      </w:pPr>
    </w:p>
    <w:p w14:paraId="5BEB1881" w14:textId="77777777" w:rsidR="0054144E" w:rsidRDefault="0054144E" w:rsidP="008B31FD">
      <w:pPr>
        <w:autoSpaceDE w:val="0"/>
        <w:autoSpaceDN w:val="0"/>
        <w:adjustRightInd w:val="0"/>
        <w:jc w:val="left"/>
        <w:rPr>
          <w:rFonts w:asciiTheme="majorEastAsia" w:eastAsiaTheme="majorEastAsia" w:hAnsiTheme="majorEastAsia" w:cs="ＭＳ ゴシック"/>
          <w:b/>
          <w:kern w:val="0"/>
          <w:sz w:val="24"/>
          <w:szCs w:val="21"/>
        </w:rPr>
      </w:pPr>
    </w:p>
    <w:p w14:paraId="6517F77C" w14:textId="77777777" w:rsidR="007658B1" w:rsidRPr="00AC6276" w:rsidRDefault="008B31FD" w:rsidP="00653239">
      <w:pPr>
        <w:autoSpaceDE w:val="0"/>
        <w:autoSpaceDN w:val="0"/>
        <w:adjustRightInd w:val="0"/>
        <w:rPr>
          <w:rFonts w:asciiTheme="majorEastAsia" w:eastAsiaTheme="majorEastAsia" w:hAnsiTheme="majorEastAsia" w:cs="ＭＳ ゴシック"/>
          <w:b/>
          <w:kern w:val="0"/>
          <w:sz w:val="24"/>
          <w:szCs w:val="21"/>
        </w:rPr>
      </w:pPr>
      <w:r w:rsidRPr="00AC6276">
        <w:rPr>
          <w:rFonts w:asciiTheme="majorEastAsia" w:eastAsiaTheme="majorEastAsia" w:hAnsiTheme="majorEastAsia" w:cs="ＭＳ ゴシック" w:hint="eastAsia"/>
          <w:b/>
          <w:kern w:val="0"/>
          <w:sz w:val="24"/>
          <w:szCs w:val="21"/>
        </w:rPr>
        <w:lastRenderedPageBreak/>
        <w:t>（</w:t>
      </w:r>
      <w:r w:rsidR="007658B1" w:rsidRPr="00AC6276">
        <w:rPr>
          <w:rFonts w:asciiTheme="majorEastAsia" w:eastAsiaTheme="majorEastAsia" w:hAnsiTheme="majorEastAsia" w:cs="ＭＳ ゴシック" w:hint="eastAsia"/>
          <w:b/>
          <w:kern w:val="0"/>
          <w:sz w:val="24"/>
          <w:szCs w:val="21"/>
        </w:rPr>
        <w:t>２）多様な主体の連携・協働による都市マネジメントの推進</w:t>
      </w:r>
    </w:p>
    <w:p w14:paraId="637E3C17" w14:textId="77777777" w:rsidR="007658B1" w:rsidRPr="008522A2" w:rsidRDefault="007658B1" w:rsidP="00653239">
      <w:pPr>
        <w:ind w:leftChars="100" w:left="210" w:firstLineChars="100" w:firstLine="240"/>
        <w:rPr>
          <w:sz w:val="24"/>
        </w:rPr>
      </w:pPr>
      <w:r w:rsidRPr="008522A2">
        <w:rPr>
          <w:sz w:val="24"/>
        </w:rPr>
        <w:t>成熟社会において、さらに生活の質を高めていくために、行政中心のインフラ整備や土地利用の規制・誘導だけではなく、</w:t>
      </w:r>
      <w:r w:rsidR="00323ADA" w:rsidRPr="008522A2">
        <w:rPr>
          <w:sz w:val="24"/>
        </w:rPr>
        <w:t>先端テクノロジーやビッグデータを利用し、都市機能の効率化、強化を図りながら、</w:t>
      </w:r>
      <w:r w:rsidRPr="008522A2">
        <w:rPr>
          <w:sz w:val="24"/>
        </w:rPr>
        <w:t>これまでの都市づくりで蓄積された良質なストックを効果的に活用し、多様な分野、多様な主体の連携・協働により、都市が抱える様々な課題に対応していく必要があります。</w:t>
      </w:r>
    </w:p>
    <w:p w14:paraId="76D4E2AD" w14:textId="15AF612A" w:rsidR="00D74B13" w:rsidRPr="00100F42" w:rsidRDefault="007658B1" w:rsidP="00100F42">
      <w:pPr>
        <w:tabs>
          <w:tab w:val="right" w:leader="dot" w:pos="8400"/>
        </w:tabs>
        <w:ind w:leftChars="100" w:left="210" w:firstLineChars="100" w:firstLine="240"/>
        <w:rPr>
          <w:rFonts w:cs="ＭＳ 明朝" w:hint="eastAsia"/>
          <w:kern w:val="0"/>
          <w:sz w:val="24"/>
          <w:szCs w:val="21"/>
        </w:rPr>
      </w:pPr>
      <w:r w:rsidRPr="008522A2">
        <w:rPr>
          <w:sz w:val="24"/>
          <w:szCs w:val="24"/>
        </w:rPr>
        <w:t>このことから、</w:t>
      </w:r>
      <w:r w:rsidRPr="008522A2">
        <w:rPr>
          <w:rFonts w:cs="ＭＳ 明朝"/>
          <w:kern w:val="0"/>
          <w:sz w:val="24"/>
          <w:szCs w:val="21"/>
        </w:rPr>
        <w:t>多様な主体との連携・協働による都市マネジメント（都市機能等の計画・整備・管理・運営）の考え方や手法を積極的に検討し、導入します。</w:t>
      </w:r>
    </w:p>
    <w:sectPr w:rsidR="00D74B13" w:rsidRPr="00100F42" w:rsidSect="00100F42">
      <w:footerReference w:type="default" r:id="rId17"/>
      <w:footerReference w:type="first" r:id="rId18"/>
      <w:pgSz w:w="11906" w:h="16838" w:code="9"/>
      <w:pgMar w:top="1418" w:right="1304" w:bottom="1474" w:left="1418" w:header="851" w:footer="567" w:gutter="0"/>
      <w:pgNumType w:start="16"/>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0956" w14:textId="77777777" w:rsidR="00F9535A" w:rsidRDefault="00F9535A" w:rsidP="00177AAC">
      <w:r>
        <w:separator/>
      </w:r>
    </w:p>
  </w:endnote>
  <w:endnote w:type="continuationSeparator" w:id="0">
    <w:p w14:paraId="5A5BAD0C" w14:textId="77777777" w:rsidR="00F9535A" w:rsidRDefault="00F9535A" w:rsidP="001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544003"/>
      <w:docPartObj>
        <w:docPartGallery w:val="Page Numbers (Bottom of Page)"/>
        <w:docPartUnique/>
      </w:docPartObj>
    </w:sdtPr>
    <w:sdtEndPr/>
    <w:sdtContent>
      <w:p w14:paraId="554F1509" w14:textId="77777777" w:rsidR="00F9535A" w:rsidRDefault="00F9535A">
        <w:pPr>
          <w:pStyle w:val="a8"/>
          <w:jc w:val="center"/>
        </w:pPr>
        <w:r>
          <w:fldChar w:fldCharType="begin"/>
        </w:r>
        <w:r>
          <w:instrText>PAGE   \* MERGEFORMAT</w:instrText>
        </w:r>
        <w:r>
          <w:fldChar w:fldCharType="separate"/>
        </w:r>
        <w:r w:rsidR="003F55FF" w:rsidRPr="003F55FF">
          <w:rPr>
            <w:noProof/>
            <w:lang w:val="ja-JP"/>
          </w:rPr>
          <w:t>17</w:t>
        </w:r>
        <w:r>
          <w:fldChar w:fldCharType="end"/>
        </w:r>
      </w:p>
    </w:sdtContent>
  </w:sdt>
  <w:p w14:paraId="55E6E44B" w14:textId="77777777" w:rsidR="00F9535A" w:rsidRDefault="00F9535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64014"/>
      <w:docPartObj>
        <w:docPartGallery w:val="Page Numbers (Bottom of Page)"/>
        <w:docPartUnique/>
      </w:docPartObj>
    </w:sdtPr>
    <w:sdtEndPr/>
    <w:sdtContent>
      <w:p w14:paraId="6A547542" w14:textId="77777777" w:rsidR="00F9535A" w:rsidRDefault="00F9535A">
        <w:pPr>
          <w:pStyle w:val="a8"/>
          <w:jc w:val="center"/>
        </w:pPr>
        <w:r>
          <w:fldChar w:fldCharType="begin"/>
        </w:r>
        <w:r>
          <w:instrText>PAGE   \* MERGEFORMAT</w:instrText>
        </w:r>
        <w:r>
          <w:fldChar w:fldCharType="separate"/>
        </w:r>
        <w:r w:rsidRPr="00EE175E">
          <w:rPr>
            <w:noProof/>
            <w:lang w:val="ja-JP"/>
          </w:rPr>
          <w:t>1</w:t>
        </w:r>
        <w:r>
          <w:fldChar w:fldCharType="end"/>
        </w:r>
      </w:p>
    </w:sdtContent>
  </w:sdt>
  <w:p w14:paraId="452356B8" w14:textId="77777777" w:rsidR="00F9535A" w:rsidRDefault="00F953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7F1D" w14:textId="77777777" w:rsidR="00F9535A" w:rsidRDefault="00F9535A" w:rsidP="00177AAC">
      <w:r>
        <w:separator/>
      </w:r>
    </w:p>
  </w:footnote>
  <w:footnote w:type="continuationSeparator" w:id="0">
    <w:p w14:paraId="23686986" w14:textId="77777777" w:rsidR="00F9535A" w:rsidRDefault="00F9535A" w:rsidP="0017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BBA"/>
    <w:multiLevelType w:val="hybridMultilevel"/>
    <w:tmpl w:val="5778110E"/>
    <w:lvl w:ilvl="0" w:tplc="A4C248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A6D1A31"/>
    <w:multiLevelType w:val="hybridMultilevel"/>
    <w:tmpl w:val="1EA03AF4"/>
    <w:lvl w:ilvl="0" w:tplc="070E172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7C3E77"/>
    <w:multiLevelType w:val="hybridMultilevel"/>
    <w:tmpl w:val="375AEF8E"/>
    <w:lvl w:ilvl="0" w:tplc="61A0D710">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F730DC"/>
    <w:multiLevelType w:val="hybridMultilevel"/>
    <w:tmpl w:val="5F4C3980"/>
    <w:lvl w:ilvl="0" w:tplc="5E1CD40C">
      <w:start w:val="1"/>
      <w:numFmt w:val="decimalEnclosedCircle"/>
      <w:lvlText w:val="%1"/>
      <w:lvlJc w:val="left"/>
      <w:pPr>
        <w:ind w:left="600" w:hanging="36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2447762"/>
    <w:multiLevelType w:val="hybridMultilevel"/>
    <w:tmpl w:val="4D264124"/>
    <w:lvl w:ilvl="0" w:tplc="96B05DD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364A08"/>
    <w:multiLevelType w:val="hybridMultilevel"/>
    <w:tmpl w:val="1E5E7590"/>
    <w:lvl w:ilvl="0" w:tplc="688ACC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4D70B88"/>
    <w:multiLevelType w:val="hybridMultilevel"/>
    <w:tmpl w:val="F8D830FC"/>
    <w:lvl w:ilvl="0" w:tplc="6A04BB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E9718EE"/>
    <w:multiLevelType w:val="hybridMultilevel"/>
    <w:tmpl w:val="D502380A"/>
    <w:lvl w:ilvl="0" w:tplc="14D0BD90">
      <w:start w:val="1"/>
      <w:numFmt w:val="bullet"/>
      <w:lvlText w:val="・"/>
      <w:lvlJc w:val="left"/>
      <w:pPr>
        <w:ind w:left="360" w:hanging="360"/>
      </w:pPr>
      <w:rPr>
        <w:rFonts w:ascii="ＭＳ 明朝" w:eastAsia="ＭＳ 明朝" w:hAnsi="ＭＳ 明朝" w:cstheme="minorBidi"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CA390B"/>
    <w:multiLevelType w:val="hybridMultilevel"/>
    <w:tmpl w:val="EB42D0B6"/>
    <w:lvl w:ilvl="0" w:tplc="9996A59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69A64AF"/>
    <w:multiLevelType w:val="hybridMultilevel"/>
    <w:tmpl w:val="757EC468"/>
    <w:lvl w:ilvl="0" w:tplc="166EFF3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3A1A4425"/>
    <w:multiLevelType w:val="hybridMultilevel"/>
    <w:tmpl w:val="13A61860"/>
    <w:lvl w:ilvl="0" w:tplc="458A2D0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68F0F01"/>
    <w:multiLevelType w:val="hybridMultilevel"/>
    <w:tmpl w:val="E3B055A4"/>
    <w:lvl w:ilvl="0" w:tplc="3A9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5F2ED1"/>
    <w:multiLevelType w:val="hybridMultilevel"/>
    <w:tmpl w:val="71425A5C"/>
    <w:lvl w:ilvl="0" w:tplc="1D742E54">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32D44"/>
    <w:multiLevelType w:val="hybridMultilevel"/>
    <w:tmpl w:val="77743C36"/>
    <w:lvl w:ilvl="0" w:tplc="F5DC9B32">
      <w:start w:val="7"/>
      <w:numFmt w:val="bullet"/>
      <w:lvlText w:val="○"/>
      <w:lvlJc w:val="left"/>
      <w:pPr>
        <w:ind w:left="60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5B120886"/>
    <w:multiLevelType w:val="hybridMultilevel"/>
    <w:tmpl w:val="D0528DF8"/>
    <w:lvl w:ilvl="0" w:tplc="217CE910">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5CF158A2"/>
    <w:multiLevelType w:val="hybridMultilevel"/>
    <w:tmpl w:val="0E8452D0"/>
    <w:lvl w:ilvl="0" w:tplc="951006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167DC7"/>
    <w:multiLevelType w:val="hybridMultilevel"/>
    <w:tmpl w:val="E628377A"/>
    <w:lvl w:ilvl="0" w:tplc="476435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480646"/>
    <w:multiLevelType w:val="hybridMultilevel"/>
    <w:tmpl w:val="19482C80"/>
    <w:lvl w:ilvl="0" w:tplc="AF1EB0CC">
      <w:numFmt w:val="bullet"/>
      <w:lvlText w:val="■"/>
      <w:lvlJc w:val="left"/>
      <w:pPr>
        <w:ind w:left="3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8" w15:restartNumberingAfterBreak="0">
    <w:nsid w:val="76CC2FE9"/>
    <w:multiLevelType w:val="hybridMultilevel"/>
    <w:tmpl w:val="861A19B0"/>
    <w:lvl w:ilvl="0" w:tplc="C5B07308">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AC35AAD"/>
    <w:multiLevelType w:val="hybridMultilevel"/>
    <w:tmpl w:val="F95E5318"/>
    <w:lvl w:ilvl="0" w:tplc="8514C512">
      <w:start w:val="2"/>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5"/>
  </w:num>
  <w:num w:numId="2">
    <w:abstractNumId w:val="6"/>
  </w:num>
  <w:num w:numId="3">
    <w:abstractNumId w:val="2"/>
  </w:num>
  <w:num w:numId="4">
    <w:abstractNumId w:val="14"/>
  </w:num>
  <w:num w:numId="5">
    <w:abstractNumId w:val="19"/>
  </w:num>
  <w:num w:numId="6">
    <w:abstractNumId w:val="17"/>
  </w:num>
  <w:num w:numId="7">
    <w:abstractNumId w:val="15"/>
  </w:num>
  <w:num w:numId="8">
    <w:abstractNumId w:val="3"/>
  </w:num>
  <w:num w:numId="9">
    <w:abstractNumId w:val="16"/>
  </w:num>
  <w:num w:numId="10">
    <w:abstractNumId w:val="9"/>
  </w:num>
  <w:num w:numId="11">
    <w:abstractNumId w:val="0"/>
  </w:num>
  <w:num w:numId="12">
    <w:abstractNumId w:val="18"/>
  </w:num>
  <w:num w:numId="13">
    <w:abstractNumId w:val="11"/>
  </w:num>
  <w:num w:numId="14">
    <w:abstractNumId w:val="13"/>
  </w:num>
  <w:num w:numId="15">
    <w:abstractNumId w:val="1"/>
  </w:num>
  <w:num w:numId="16">
    <w:abstractNumId w:val="4"/>
  </w:num>
  <w:num w:numId="17">
    <w:abstractNumId w:val="7"/>
  </w:num>
  <w:num w:numId="18">
    <w:abstractNumId w:val="12"/>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72"/>
    <w:rsid w:val="000015A2"/>
    <w:rsid w:val="00001625"/>
    <w:rsid w:val="00002513"/>
    <w:rsid w:val="00002582"/>
    <w:rsid w:val="000029EA"/>
    <w:rsid w:val="00010221"/>
    <w:rsid w:val="00011915"/>
    <w:rsid w:val="00013C15"/>
    <w:rsid w:val="00014744"/>
    <w:rsid w:val="00015186"/>
    <w:rsid w:val="00015CDB"/>
    <w:rsid w:val="000162AC"/>
    <w:rsid w:val="00017F9B"/>
    <w:rsid w:val="00020919"/>
    <w:rsid w:val="000210F9"/>
    <w:rsid w:val="000213BD"/>
    <w:rsid w:val="0002256D"/>
    <w:rsid w:val="00031C3A"/>
    <w:rsid w:val="00032CC5"/>
    <w:rsid w:val="00032DA1"/>
    <w:rsid w:val="00034A4C"/>
    <w:rsid w:val="00034FA8"/>
    <w:rsid w:val="0003581E"/>
    <w:rsid w:val="000414CA"/>
    <w:rsid w:val="000430BA"/>
    <w:rsid w:val="00043F53"/>
    <w:rsid w:val="00046CF9"/>
    <w:rsid w:val="0004790E"/>
    <w:rsid w:val="00050872"/>
    <w:rsid w:val="000517CE"/>
    <w:rsid w:val="0005194B"/>
    <w:rsid w:val="000519A2"/>
    <w:rsid w:val="000529E3"/>
    <w:rsid w:val="00052C2E"/>
    <w:rsid w:val="0005460F"/>
    <w:rsid w:val="00060A8F"/>
    <w:rsid w:val="0006100E"/>
    <w:rsid w:val="000629C6"/>
    <w:rsid w:val="0006457B"/>
    <w:rsid w:val="00064AF4"/>
    <w:rsid w:val="00065841"/>
    <w:rsid w:val="000668AB"/>
    <w:rsid w:val="00066BE7"/>
    <w:rsid w:val="00067290"/>
    <w:rsid w:val="00067AD9"/>
    <w:rsid w:val="00070004"/>
    <w:rsid w:val="00070D41"/>
    <w:rsid w:val="000718C4"/>
    <w:rsid w:val="00074A3B"/>
    <w:rsid w:val="00074C96"/>
    <w:rsid w:val="00074F14"/>
    <w:rsid w:val="00080678"/>
    <w:rsid w:val="00084EA3"/>
    <w:rsid w:val="00085634"/>
    <w:rsid w:val="00092657"/>
    <w:rsid w:val="000949A1"/>
    <w:rsid w:val="00096723"/>
    <w:rsid w:val="00097112"/>
    <w:rsid w:val="00097130"/>
    <w:rsid w:val="00097CA3"/>
    <w:rsid w:val="000A022E"/>
    <w:rsid w:val="000A0F19"/>
    <w:rsid w:val="000A351C"/>
    <w:rsid w:val="000B2285"/>
    <w:rsid w:val="000B2458"/>
    <w:rsid w:val="000B2984"/>
    <w:rsid w:val="000B2EF4"/>
    <w:rsid w:val="000B3528"/>
    <w:rsid w:val="000B4783"/>
    <w:rsid w:val="000B5F54"/>
    <w:rsid w:val="000B7AB9"/>
    <w:rsid w:val="000C1F2D"/>
    <w:rsid w:val="000C5F3A"/>
    <w:rsid w:val="000C6554"/>
    <w:rsid w:val="000C7D04"/>
    <w:rsid w:val="000D0666"/>
    <w:rsid w:val="000D2910"/>
    <w:rsid w:val="000D3443"/>
    <w:rsid w:val="000D3724"/>
    <w:rsid w:val="000D4A09"/>
    <w:rsid w:val="000D6D54"/>
    <w:rsid w:val="000D711D"/>
    <w:rsid w:val="000D747B"/>
    <w:rsid w:val="000D7B20"/>
    <w:rsid w:val="000E1D66"/>
    <w:rsid w:val="000E23DE"/>
    <w:rsid w:val="000E3296"/>
    <w:rsid w:val="000E5CBA"/>
    <w:rsid w:val="000E605A"/>
    <w:rsid w:val="000E6280"/>
    <w:rsid w:val="000E67C9"/>
    <w:rsid w:val="000F0EF2"/>
    <w:rsid w:val="000F12E6"/>
    <w:rsid w:val="000F202E"/>
    <w:rsid w:val="000F2426"/>
    <w:rsid w:val="000F2D55"/>
    <w:rsid w:val="000F3180"/>
    <w:rsid w:val="000F591E"/>
    <w:rsid w:val="000F637C"/>
    <w:rsid w:val="000F6C9E"/>
    <w:rsid w:val="000F7570"/>
    <w:rsid w:val="00100420"/>
    <w:rsid w:val="00100A54"/>
    <w:rsid w:val="00100E15"/>
    <w:rsid w:val="00100F42"/>
    <w:rsid w:val="00104167"/>
    <w:rsid w:val="00106774"/>
    <w:rsid w:val="00107637"/>
    <w:rsid w:val="00110AB0"/>
    <w:rsid w:val="00111319"/>
    <w:rsid w:val="00112936"/>
    <w:rsid w:val="001146A3"/>
    <w:rsid w:val="00116712"/>
    <w:rsid w:val="0011713A"/>
    <w:rsid w:val="0011745A"/>
    <w:rsid w:val="00117FAE"/>
    <w:rsid w:val="001222F5"/>
    <w:rsid w:val="001233F0"/>
    <w:rsid w:val="001235B9"/>
    <w:rsid w:val="00127060"/>
    <w:rsid w:val="001302B7"/>
    <w:rsid w:val="00131881"/>
    <w:rsid w:val="00136E24"/>
    <w:rsid w:val="00136FEE"/>
    <w:rsid w:val="00140EFE"/>
    <w:rsid w:val="0014112C"/>
    <w:rsid w:val="00142B10"/>
    <w:rsid w:val="001448DC"/>
    <w:rsid w:val="00144B24"/>
    <w:rsid w:val="00145272"/>
    <w:rsid w:val="00145E8E"/>
    <w:rsid w:val="00147116"/>
    <w:rsid w:val="00147EA5"/>
    <w:rsid w:val="00152A8D"/>
    <w:rsid w:val="001539B2"/>
    <w:rsid w:val="00154A82"/>
    <w:rsid w:val="001564CD"/>
    <w:rsid w:val="0015653E"/>
    <w:rsid w:val="00161E95"/>
    <w:rsid w:val="00162F49"/>
    <w:rsid w:val="00166729"/>
    <w:rsid w:val="00166871"/>
    <w:rsid w:val="00166FEE"/>
    <w:rsid w:val="00167ADC"/>
    <w:rsid w:val="0017020D"/>
    <w:rsid w:val="00170FCE"/>
    <w:rsid w:val="001719E2"/>
    <w:rsid w:val="00174200"/>
    <w:rsid w:val="00177AAC"/>
    <w:rsid w:val="00177FC1"/>
    <w:rsid w:val="00180E9C"/>
    <w:rsid w:val="00180F94"/>
    <w:rsid w:val="001813B7"/>
    <w:rsid w:val="00185569"/>
    <w:rsid w:val="00186EF8"/>
    <w:rsid w:val="0019033C"/>
    <w:rsid w:val="0019074E"/>
    <w:rsid w:val="0019095F"/>
    <w:rsid w:val="00190ED0"/>
    <w:rsid w:val="0019240A"/>
    <w:rsid w:val="00192EF2"/>
    <w:rsid w:val="001947BD"/>
    <w:rsid w:val="00195FF8"/>
    <w:rsid w:val="00196A98"/>
    <w:rsid w:val="001972E2"/>
    <w:rsid w:val="001A00A2"/>
    <w:rsid w:val="001A1258"/>
    <w:rsid w:val="001A1D5D"/>
    <w:rsid w:val="001A417B"/>
    <w:rsid w:val="001A6BD5"/>
    <w:rsid w:val="001B2E56"/>
    <w:rsid w:val="001B2F77"/>
    <w:rsid w:val="001B3159"/>
    <w:rsid w:val="001B34FA"/>
    <w:rsid w:val="001B4806"/>
    <w:rsid w:val="001B76CF"/>
    <w:rsid w:val="001C0CAD"/>
    <w:rsid w:val="001C0DD2"/>
    <w:rsid w:val="001C17D9"/>
    <w:rsid w:val="001C5CAC"/>
    <w:rsid w:val="001C7E67"/>
    <w:rsid w:val="001C7F57"/>
    <w:rsid w:val="001D20CB"/>
    <w:rsid w:val="001D2EEC"/>
    <w:rsid w:val="001D3170"/>
    <w:rsid w:val="001D3764"/>
    <w:rsid w:val="001D3AD9"/>
    <w:rsid w:val="001D4830"/>
    <w:rsid w:val="001D51E7"/>
    <w:rsid w:val="001D5232"/>
    <w:rsid w:val="001E1DE5"/>
    <w:rsid w:val="001E32A4"/>
    <w:rsid w:val="001E347C"/>
    <w:rsid w:val="001E6DA9"/>
    <w:rsid w:val="001F2830"/>
    <w:rsid w:val="001F2B13"/>
    <w:rsid w:val="001F4567"/>
    <w:rsid w:val="001F4ED7"/>
    <w:rsid w:val="001F6C5E"/>
    <w:rsid w:val="00200E1B"/>
    <w:rsid w:val="0020265A"/>
    <w:rsid w:val="0020553F"/>
    <w:rsid w:val="00205821"/>
    <w:rsid w:val="00206808"/>
    <w:rsid w:val="002073B0"/>
    <w:rsid w:val="00211BF8"/>
    <w:rsid w:val="00213F1F"/>
    <w:rsid w:val="00214A40"/>
    <w:rsid w:val="0021707C"/>
    <w:rsid w:val="00220AA2"/>
    <w:rsid w:val="00221B7F"/>
    <w:rsid w:val="00222E00"/>
    <w:rsid w:val="0022401B"/>
    <w:rsid w:val="002243D4"/>
    <w:rsid w:val="00225ACB"/>
    <w:rsid w:val="00227898"/>
    <w:rsid w:val="00230274"/>
    <w:rsid w:val="002315CF"/>
    <w:rsid w:val="0023182D"/>
    <w:rsid w:val="00232E05"/>
    <w:rsid w:val="00233E33"/>
    <w:rsid w:val="002346B8"/>
    <w:rsid w:val="00234F41"/>
    <w:rsid w:val="00235CDB"/>
    <w:rsid w:val="00236609"/>
    <w:rsid w:val="00236B90"/>
    <w:rsid w:val="0024212E"/>
    <w:rsid w:val="00242D11"/>
    <w:rsid w:val="002443F8"/>
    <w:rsid w:val="00244C6F"/>
    <w:rsid w:val="00245310"/>
    <w:rsid w:val="00247E0A"/>
    <w:rsid w:val="002503DA"/>
    <w:rsid w:val="002528A3"/>
    <w:rsid w:val="002528D9"/>
    <w:rsid w:val="00255926"/>
    <w:rsid w:val="00255A34"/>
    <w:rsid w:val="00256D2C"/>
    <w:rsid w:val="002607DA"/>
    <w:rsid w:val="00261154"/>
    <w:rsid w:val="00261F92"/>
    <w:rsid w:val="0026304C"/>
    <w:rsid w:val="00263FA9"/>
    <w:rsid w:val="002712F8"/>
    <w:rsid w:val="00277483"/>
    <w:rsid w:val="00277A0B"/>
    <w:rsid w:val="00277B6D"/>
    <w:rsid w:val="00280376"/>
    <w:rsid w:val="00280E05"/>
    <w:rsid w:val="0028419D"/>
    <w:rsid w:val="00285B5D"/>
    <w:rsid w:val="002861AA"/>
    <w:rsid w:val="00290532"/>
    <w:rsid w:val="002907E4"/>
    <w:rsid w:val="00290B3D"/>
    <w:rsid w:val="00292578"/>
    <w:rsid w:val="0029260D"/>
    <w:rsid w:val="00293585"/>
    <w:rsid w:val="0029601A"/>
    <w:rsid w:val="002960BD"/>
    <w:rsid w:val="00296294"/>
    <w:rsid w:val="002A1F22"/>
    <w:rsid w:val="002A2ABD"/>
    <w:rsid w:val="002A4438"/>
    <w:rsid w:val="002A49EE"/>
    <w:rsid w:val="002A6CAF"/>
    <w:rsid w:val="002B2792"/>
    <w:rsid w:val="002B60A2"/>
    <w:rsid w:val="002B6126"/>
    <w:rsid w:val="002B61AE"/>
    <w:rsid w:val="002C0355"/>
    <w:rsid w:val="002C0933"/>
    <w:rsid w:val="002C1DE2"/>
    <w:rsid w:val="002C681A"/>
    <w:rsid w:val="002C6943"/>
    <w:rsid w:val="002D0020"/>
    <w:rsid w:val="002D046A"/>
    <w:rsid w:val="002D18F0"/>
    <w:rsid w:val="002D318C"/>
    <w:rsid w:val="002D33A8"/>
    <w:rsid w:val="002D3DD1"/>
    <w:rsid w:val="002D4675"/>
    <w:rsid w:val="002D4A74"/>
    <w:rsid w:val="002D66B8"/>
    <w:rsid w:val="002D7874"/>
    <w:rsid w:val="002E0101"/>
    <w:rsid w:val="002E0D2E"/>
    <w:rsid w:val="002E1E5F"/>
    <w:rsid w:val="002E22A6"/>
    <w:rsid w:val="002E4FDE"/>
    <w:rsid w:val="002E541A"/>
    <w:rsid w:val="002E64A4"/>
    <w:rsid w:val="002E67A5"/>
    <w:rsid w:val="002E7A44"/>
    <w:rsid w:val="002F1ABD"/>
    <w:rsid w:val="002F1D16"/>
    <w:rsid w:val="002F1D38"/>
    <w:rsid w:val="002F3C2A"/>
    <w:rsid w:val="002F62CF"/>
    <w:rsid w:val="002F7ECF"/>
    <w:rsid w:val="003004C5"/>
    <w:rsid w:val="003025AB"/>
    <w:rsid w:val="00302B9B"/>
    <w:rsid w:val="0030441A"/>
    <w:rsid w:val="003045E2"/>
    <w:rsid w:val="003059FE"/>
    <w:rsid w:val="00305E29"/>
    <w:rsid w:val="00306203"/>
    <w:rsid w:val="0031226C"/>
    <w:rsid w:val="0031327F"/>
    <w:rsid w:val="00313DFC"/>
    <w:rsid w:val="003160A9"/>
    <w:rsid w:val="003217DE"/>
    <w:rsid w:val="003218F9"/>
    <w:rsid w:val="00321F72"/>
    <w:rsid w:val="00323ADA"/>
    <w:rsid w:val="00327585"/>
    <w:rsid w:val="003275FA"/>
    <w:rsid w:val="00333B16"/>
    <w:rsid w:val="00334773"/>
    <w:rsid w:val="00334ED4"/>
    <w:rsid w:val="0033521D"/>
    <w:rsid w:val="0033532B"/>
    <w:rsid w:val="003360BA"/>
    <w:rsid w:val="00336B96"/>
    <w:rsid w:val="0034078B"/>
    <w:rsid w:val="003420F3"/>
    <w:rsid w:val="0034314C"/>
    <w:rsid w:val="0034500D"/>
    <w:rsid w:val="00345FA6"/>
    <w:rsid w:val="003462B3"/>
    <w:rsid w:val="00351A84"/>
    <w:rsid w:val="00352251"/>
    <w:rsid w:val="00354328"/>
    <w:rsid w:val="00354463"/>
    <w:rsid w:val="00354CFA"/>
    <w:rsid w:val="00355090"/>
    <w:rsid w:val="003558D2"/>
    <w:rsid w:val="00356179"/>
    <w:rsid w:val="00357A79"/>
    <w:rsid w:val="003662A8"/>
    <w:rsid w:val="00366E8B"/>
    <w:rsid w:val="00366EFC"/>
    <w:rsid w:val="003675D5"/>
    <w:rsid w:val="0037144D"/>
    <w:rsid w:val="0037225B"/>
    <w:rsid w:val="00374DFF"/>
    <w:rsid w:val="00375500"/>
    <w:rsid w:val="00377141"/>
    <w:rsid w:val="003772D8"/>
    <w:rsid w:val="00377942"/>
    <w:rsid w:val="00380B71"/>
    <w:rsid w:val="00381CB9"/>
    <w:rsid w:val="00384625"/>
    <w:rsid w:val="003849DF"/>
    <w:rsid w:val="00384ADF"/>
    <w:rsid w:val="00385740"/>
    <w:rsid w:val="00386520"/>
    <w:rsid w:val="00386857"/>
    <w:rsid w:val="00386EE0"/>
    <w:rsid w:val="003939A5"/>
    <w:rsid w:val="0039554A"/>
    <w:rsid w:val="00396685"/>
    <w:rsid w:val="003969C9"/>
    <w:rsid w:val="003975AD"/>
    <w:rsid w:val="00397E5B"/>
    <w:rsid w:val="003A2A3A"/>
    <w:rsid w:val="003A776B"/>
    <w:rsid w:val="003B1F6C"/>
    <w:rsid w:val="003B2BC7"/>
    <w:rsid w:val="003B4164"/>
    <w:rsid w:val="003C00F8"/>
    <w:rsid w:val="003C12A5"/>
    <w:rsid w:val="003C1B83"/>
    <w:rsid w:val="003C4EE0"/>
    <w:rsid w:val="003C5C2C"/>
    <w:rsid w:val="003C6137"/>
    <w:rsid w:val="003C6335"/>
    <w:rsid w:val="003D197C"/>
    <w:rsid w:val="003D2E25"/>
    <w:rsid w:val="003D44BA"/>
    <w:rsid w:val="003D46AA"/>
    <w:rsid w:val="003D4AE1"/>
    <w:rsid w:val="003D4D33"/>
    <w:rsid w:val="003D57C5"/>
    <w:rsid w:val="003E1069"/>
    <w:rsid w:val="003E1C1E"/>
    <w:rsid w:val="003E2D46"/>
    <w:rsid w:val="003E2F88"/>
    <w:rsid w:val="003E34EB"/>
    <w:rsid w:val="003E4527"/>
    <w:rsid w:val="003E4E89"/>
    <w:rsid w:val="003E680B"/>
    <w:rsid w:val="003E6975"/>
    <w:rsid w:val="003E6D8B"/>
    <w:rsid w:val="003F0160"/>
    <w:rsid w:val="003F2125"/>
    <w:rsid w:val="003F409B"/>
    <w:rsid w:val="003F55FF"/>
    <w:rsid w:val="003F636C"/>
    <w:rsid w:val="00401768"/>
    <w:rsid w:val="00401DFF"/>
    <w:rsid w:val="00402F87"/>
    <w:rsid w:val="00403460"/>
    <w:rsid w:val="004035EB"/>
    <w:rsid w:val="00403CA5"/>
    <w:rsid w:val="0040418A"/>
    <w:rsid w:val="004053D7"/>
    <w:rsid w:val="004139E2"/>
    <w:rsid w:val="00414662"/>
    <w:rsid w:val="00415D1A"/>
    <w:rsid w:val="00416F64"/>
    <w:rsid w:val="00417BA8"/>
    <w:rsid w:val="0042066F"/>
    <w:rsid w:val="004210CE"/>
    <w:rsid w:val="00422692"/>
    <w:rsid w:val="004237C5"/>
    <w:rsid w:val="004237F0"/>
    <w:rsid w:val="00426C23"/>
    <w:rsid w:val="004273FF"/>
    <w:rsid w:val="0043155F"/>
    <w:rsid w:val="00431D56"/>
    <w:rsid w:val="0043306F"/>
    <w:rsid w:val="00433C6D"/>
    <w:rsid w:val="004343A7"/>
    <w:rsid w:val="00435948"/>
    <w:rsid w:val="004435B5"/>
    <w:rsid w:val="00444B10"/>
    <w:rsid w:val="00445872"/>
    <w:rsid w:val="00445BC3"/>
    <w:rsid w:val="004465AF"/>
    <w:rsid w:val="00447CB6"/>
    <w:rsid w:val="004509FD"/>
    <w:rsid w:val="00450B9C"/>
    <w:rsid w:val="00451920"/>
    <w:rsid w:val="00454C74"/>
    <w:rsid w:val="004576D9"/>
    <w:rsid w:val="004612A6"/>
    <w:rsid w:val="00461BA4"/>
    <w:rsid w:val="004620AD"/>
    <w:rsid w:val="004672E4"/>
    <w:rsid w:val="004677E5"/>
    <w:rsid w:val="0047048A"/>
    <w:rsid w:val="00472AE7"/>
    <w:rsid w:val="0047411F"/>
    <w:rsid w:val="0047603A"/>
    <w:rsid w:val="004800DF"/>
    <w:rsid w:val="00482A61"/>
    <w:rsid w:val="00484F9B"/>
    <w:rsid w:val="00486CC6"/>
    <w:rsid w:val="00487AAD"/>
    <w:rsid w:val="004901D9"/>
    <w:rsid w:val="00490F81"/>
    <w:rsid w:val="00495593"/>
    <w:rsid w:val="004A17A2"/>
    <w:rsid w:val="004A26B3"/>
    <w:rsid w:val="004A3933"/>
    <w:rsid w:val="004A53E0"/>
    <w:rsid w:val="004A5C80"/>
    <w:rsid w:val="004A662C"/>
    <w:rsid w:val="004A6D22"/>
    <w:rsid w:val="004B1700"/>
    <w:rsid w:val="004B3695"/>
    <w:rsid w:val="004B724D"/>
    <w:rsid w:val="004B76CD"/>
    <w:rsid w:val="004B779C"/>
    <w:rsid w:val="004C0123"/>
    <w:rsid w:val="004C0B0D"/>
    <w:rsid w:val="004C109E"/>
    <w:rsid w:val="004C19FE"/>
    <w:rsid w:val="004C1C0B"/>
    <w:rsid w:val="004C1EC1"/>
    <w:rsid w:val="004C2854"/>
    <w:rsid w:val="004C2EB0"/>
    <w:rsid w:val="004C4F6C"/>
    <w:rsid w:val="004C5D07"/>
    <w:rsid w:val="004C75C3"/>
    <w:rsid w:val="004D0198"/>
    <w:rsid w:val="004D035A"/>
    <w:rsid w:val="004D0639"/>
    <w:rsid w:val="004D1931"/>
    <w:rsid w:val="004D2C6D"/>
    <w:rsid w:val="004D40A8"/>
    <w:rsid w:val="004D4FE3"/>
    <w:rsid w:val="004D542D"/>
    <w:rsid w:val="004D5522"/>
    <w:rsid w:val="004D66DC"/>
    <w:rsid w:val="004E19CA"/>
    <w:rsid w:val="004E2A15"/>
    <w:rsid w:val="004E435E"/>
    <w:rsid w:val="004F189B"/>
    <w:rsid w:val="004F2BD0"/>
    <w:rsid w:val="004F5BD2"/>
    <w:rsid w:val="004F6D7F"/>
    <w:rsid w:val="004F78D4"/>
    <w:rsid w:val="004F7B25"/>
    <w:rsid w:val="004F7EE9"/>
    <w:rsid w:val="00500036"/>
    <w:rsid w:val="00500088"/>
    <w:rsid w:val="00500AE2"/>
    <w:rsid w:val="005022EE"/>
    <w:rsid w:val="00502309"/>
    <w:rsid w:val="00503139"/>
    <w:rsid w:val="00503E10"/>
    <w:rsid w:val="005056EC"/>
    <w:rsid w:val="00505959"/>
    <w:rsid w:val="00505963"/>
    <w:rsid w:val="00507186"/>
    <w:rsid w:val="005122AD"/>
    <w:rsid w:val="00515AB7"/>
    <w:rsid w:val="0051795B"/>
    <w:rsid w:val="00517EC4"/>
    <w:rsid w:val="005201CE"/>
    <w:rsid w:val="00520DB2"/>
    <w:rsid w:val="00520F0C"/>
    <w:rsid w:val="0052138B"/>
    <w:rsid w:val="00522CA2"/>
    <w:rsid w:val="0052608F"/>
    <w:rsid w:val="00526A83"/>
    <w:rsid w:val="005308ED"/>
    <w:rsid w:val="00531270"/>
    <w:rsid w:val="005332CB"/>
    <w:rsid w:val="005334D9"/>
    <w:rsid w:val="005339C7"/>
    <w:rsid w:val="005344DC"/>
    <w:rsid w:val="005348A2"/>
    <w:rsid w:val="00534D0C"/>
    <w:rsid w:val="00536879"/>
    <w:rsid w:val="00537546"/>
    <w:rsid w:val="00540410"/>
    <w:rsid w:val="0054144E"/>
    <w:rsid w:val="0054176C"/>
    <w:rsid w:val="005417E6"/>
    <w:rsid w:val="00545451"/>
    <w:rsid w:val="00546A48"/>
    <w:rsid w:val="0054771E"/>
    <w:rsid w:val="0055146E"/>
    <w:rsid w:val="00551A22"/>
    <w:rsid w:val="00552B37"/>
    <w:rsid w:val="00553080"/>
    <w:rsid w:val="00553850"/>
    <w:rsid w:val="0055410F"/>
    <w:rsid w:val="00555B03"/>
    <w:rsid w:val="00556FD5"/>
    <w:rsid w:val="00560C21"/>
    <w:rsid w:val="00564950"/>
    <w:rsid w:val="005673F6"/>
    <w:rsid w:val="005675A5"/>
    <w:rsid w:val="00567A62"/>
    <w:rsid w:val="00571036"/>
    <w:rsid w:val="00573773"/>
    <w:rsid w:val="00575C43"/>
    <w:rsid w:val="005763C8"/>
    <w:rsid w:val="005767CB"/>
    <w:rsid w:val="00581614"/>
    <w:rsid w:val="00581674"/>
    <w:rsid w:val="00585DB0"/>
    <w:rsid w:val="005862E0"/>
    <w:rsid w:val="005868D2"/>
    <w:rsid w:val="00587D5C"/>
    <w:rsid w:val="00593F9D"/>
    <w:rsid w:val="00594CDA"/>
    <w:rsid w:val="00595C4F"/>
    <w:rsid w:val="0059717A"/>
    <w:rsid w:val="00597D41"/>
    <w:rsid w:val="005A1782"/>
    <w:rsid w:val="005A2B33"/>
    <w:rsid w:val="005A556C"/>
    <w:rsid w:val="005A5B99"/>
    <w:rsid w:val="005B3338"/>
    <w:rsid w:val="005B364D"/>
    <w:rsid w:val="005B4423"/>
    <w:rsid w:val="005B52F6"/>
    <w:rsid w:val="005B5C1F"/>
    <w:rsid w:val="005C0EC7"/>
    <w:rsid w:val="005D277A"/>
    <w:rsid w:val="005D3D5B"/>
    <w:rsid w:val="005D4625"/>
    <w:rsid w:val="005D5361"/>
    <w:rsid w:val="005D6010"/>
    <w:rsid w:val="005D679B"/>
    <w:rsid w:val="005E0949"/>
    <w:rsid w:val="005E16D2"/>
    <w:rsid w:val="005E1ADE"/>
    <w:rsid w:val="005E428F"/>
    <w:rsid w:val="005E4CAD"/>
    <w:rsid w:val="005E5851"/>
    <w:rsid w:val="005E5F79"/>
    <w:rsid w:val="005E6605"/>
    <w:rsid w:val="005E665D"/>
    <w:rsid w:val="005F0756"/>
    <w:rsid w:val="005F0E42"/>
    <w:rsid w:val="005F3178"/>
    <w:rsid w:val="005F3995"/>
    <w:rsid w:val="005F54E2"/>
    <w:rsid w:val="005F5778"/>
    <w:rsid w:val="005F6E85"/>
    <w:rsid w:val="0060013A"/>
    <w:rsid w:val="00600930"/>
    <w:rsid w:val="00601727"/>
    <w:rsid w:val="00601D3A"/>
    <w:rsid w:val="00602453"/>
    <w:rsid w:val="00602683"/>
    <w:rsid w:val="006027CA"/>
    <w:rsid w:val="00605926"/>
    <w:rsid w:val="00606118"/>
    <w:rsid w:val="006111DF"/>
    <w:rsid w:val="0061394A"/>
    <w:rsid w:val="006151FA"/>
    <w:rsid w:val="00622911"/>
    <w:rsid w:val="00622ACA"/>
    <w:rsid w:val="00622EC0"/>
    <w:rsid w:val="006242EF"/>
    <w:rsid w:val="00625901"/>
    <w:rsid w:val="006269E3"/>
    <w:rsid w:val="00631BFD"/>
    <w:rsid w:val="0063367B"/>
    <w:rsid w:val="00634A02"/>
    <w:rsid w:val="0063503A"/>
    <w:rsid w:val="00635D50"/>
    <w:rsid w:val="00637F00"/>
    <w:rsid w:val="00640A8F"/>
    <w:rsid w:val="00641519"/>
    <w:rsid w:val="006419DD"/>
    <w:rsid w:val="00642129"/>
    <w:rsid w:val="006434B3"/>
    <w:rsid w:val="006444F7"/>
    <w:rsid w:val="00644B6C"/>
    <w:rsid w:val="00644FDF"/>
    <w:rsid w:val="00645662"/>
    <w:rsid w:val="00645B1B"/>
    <w:rsid w:val="00645E55"/>
    <w:rsid w:val="00647928"/>
    <w:rsid w:val="00651B28"/>
    <w:rsid w:val="00652E3B"/>
    <w:rsid w:val="00653239"/>
    <w:rsid w:val="00655499"/>
    <w:rsid w:val="006558EC"/>
    <w:rsid w:val="00657120"/>
    <w:rsid w:val="0066157D"/>
    <w:rsid w:val="00663003"/>
    <w:rsid w:val="00664FA8"/>
    <w:rsid w:val="006665A6"/>
    <w:rsid w:val="0067145F"/>
    <w:rsid w:val="0067150C"/>
    <w:rsid w:val="00671BB1"/>
    <w:rsid w:val="00672A52"/>
    <w:rsid w:val="00673008"/>
    <w:rsid w:val="00673501"/>
    <w:rsid w:val="00674513"/>
    <w:rsid w:val="00674894"/>
    <w:rsid w:val="0067490E"/>
    <w:rsid w:val="006757C5"/>
    <w:rsid w:val="006767A7"/>
    <w:rsid w:val="00682853"/>
    <w:rsid w:val="00683A5B"/>
    <w:rsid w:val="00683BB4"/>
    <w:rsid w:val="00684A11"/>
    <w:rsid w:val="00686748"/>
    <w:rsid w:val="006878FD"/>
    <w:rsid w:val="00687C3C"/>
    <w:rsid w:val="0069021C"/>
    <w:rsid w:val="0069042A"/>
    <w:rsid w:val="006917C8"/>
    <w:rsid w:val="00692792"/>
    <w:rsid w:val="00692AC4"/>
    <w:rsid w:val="0069548D"/>
    <w:rsid w:val="00695573"/>
    <w:rsid w:val="00696830"/>
    <w:rsid w:val="006A0748"/>
    <w:rsid w:val="006A0E2A"/>
    <w:rsid w:val="006A1459"/>
    <w:rsid w:val="006A2F52"/>
    <w:rsid w:val="006A33C4"/>
    <w:rsid w:val="006A3E75"/>
    <w:rsid w:val="006A45D6"/>
    <w:rsid w:val="006A4C5C"/>
    <w:rsid w:val="006A5DB9"/>
    <w:rsid w:val="006A66D0"/>
    <w:rsid w:val="006A77DF"/>
    <w:rsid w:val="006B1E3C"/>
    <w:rsid w:val="006B3B8E"/>
    <w:rsid w:val="006B45A3"/>
    <w:rsid w:val="006B6BB5"/>
    <w:rsid w:val="006B76C8"/>
    <w:rsid w:val="006C2828"/>
    <w:rsid w:val="006C2C42"/>
    <w:rsid w:val="006C612C"/>
    <w:rsid w:val="006C691D"/>
    <w:rsid w:val="006C719A"/>
    <w:rsid w:val="006D213C"/>
    <w:rsid w:val="006D2363"/>
    <w:rsid w:val="006D2F5D"/>
    <w:rsid w:val="006D38F6"/>
    <w:rsid w:val="006D3F10"/>
    <w:rsid w:val="006D5440"/>
    <w:rsid w:val="006D628C"/>
    <w:rsid w:val="006D62CD"/>
    <w:rsid w:val="006D7E76"/>
    <w:rsid w:val="006E0928"/>
    <w:rsid w:val="006E122E"/>
    <w:rsid w:val="006E133E"/>
    <w:rsid w:val="006E4997"/>
    <w:rsid w:val="006E6C62"/>
    <w:rsid w:val="006E6CCC"/>
    <w:rsid w:val="006E77DB"/>
    <w:rsid w:val="006F021D"/>
    <w:rsid w:val="006F0A5E"/>
    <w:rsid w:val="006F1179"/>
    <w:rsid w:val="006F2FC7"/>
    <w:rsid w:val="006F5E8A"/>
    <w:rsid w:val="006F6D56"/>
    <w:rsid w:val="0070189D"/>
    <w:rsid w:val="00701F75"/>
    <w:rsid w:val="00703B57"/>
    <w:rsid w:val="00703BD8"/>
    <w:rsid w:val="00707BE2"/>
    <w:rsid w:val="00712241"/>
    <w:rsid w:val="00713C8F"/>
    <w:rsid w:val="0071444B"/>
    <w:rsid w:val="00714F72"/>
    <w:rsid w:val="00716C7A"/>
    <w:rsid w:val="00720ED4"/>
    <w:rsid w:val="00721D23"/>
    <w:rsid w:val="0072210B"/>
    <w:rsid w:val="007229A2"/>
    <w:rsid w:val="007243AD"/>
    <w:rsid w:val="007244F8"/>
    <w:rsid w:val="00725261"/>
    <w:rsid w:val="00725CFF"/>
    <w:rsid w:val="00731421"/>
    <w:rsid w:val="00731AA5"/>
    <w:rsid w:val="00732FE8"/>
    <w:rsid w:val="007354A9"/>
    <w:rsid w:val="0073776B"/>
    <w:rsid w:val="00737834"/>
    <w:rsid w:val="0073784E"/>
    <w:rsid w:val="00746461"/>
    <w:rsid w:val="007479EB"/>
    <w:rsid w:val="00750EA4"/>
    <w:rsid w:val="00752E38"/>
    <w:rsid w:val="00753632"/>
    <w:rsid w:val="00753DD5"/>
    <w:rsid w:val="00755AFE"/>
    <w:rsid w:val="00760B68"/>
    <w:rsid w:val="007610DF"/>
    <w:rsid w:val="00761F0B"/>
    <w:rsid w:val="00763192"/>
    <w:rsid w:val="0076507F"/>
    <w:rsid w:val="00765273"/>
    <w:rsid w:val="007658B1"/>
    <w:rsid w:val="00765BC6"/>
    <w:rsid w:val="00767D82"/>
    <w:rsid w:val="00775287"/>
    <w:rsid w:val="00775D9E"/>
    <w:rsid w:val="007762E5"/>
    <w:rsid w:val="007802FD"/>
    <w:rsid w:val="00780774"/>
    <w:rsid w:val="007810FC"/>
    <w:rsid w:val="00785164"/>
    <w:rsid w:val="0078726F"/>
    <w:rsid w:val="00787864"/>
    <w:rsid w:val="00791B3A"/>
    <w:rsid w:val="00791DB8"/>
    <w:rsid w:val="007928EE"/>
    <w:rsid w:val="007A5010"/>
    <w:rsid w:val="007A5548"/>
    <w:rsid w:val="007A641D"/>
    <w:rsid w:val="007A6DAD"/>
    <w:rsid w:val="007A7248"/>
    <w:rsid w:val="007A7CFF"/>
    <w:rsid w:val="007B03F8"/>
    <w:rsid w:val="007B07AF"/>
    <w:rsid w:val="007B0B83"/>
    <w:rsid w:val="007B1F8D"/>
    <w:rsid w:val="007B4737"/>
    <w:rsid w:val="007B48DD"/>
    <w:rsid w:val="007B4C19"/>
    <w:rsid w:val="007B4E2A"/>
    <w:rsid w:val="007B5086"/>
    <w:rsid w:val="007B635F"/>
    <w:rsid w:val="007B7C58"/>
    <w:rsid w:val="007C089D"/>
    <w:rsid w:val="007C166D"/>
    <w:rsid w:val="007C2407"/>
    <w:rsid w:val="007C2EAF"/>
    <w:rsid w:val="007C3DC1"/>
    <w:rsid w:val="007C479C"/>
    <w:rsid w:val="007C4DF4"/>
    <w:rsid w:val="007C5670"/>
    <w:rsid w:val="007C606A"/>
    <w:rsid w:val="007D1921"/>
    <w:rsid w:val="007D5C87"/>
    <w:rsid w:val="007D620D"/>
    <w:rsid w:val="007D6ABF"/>
    <w:rsid w:val="007D7AD5"/>
    <w:rsid w:val="007E0680"/>
    <w:rsid w:val="007E37C6"/>
    <w:rsid w:val="007E4FF4"/>
    <w:rsid w:val="007E697A"/>
    <w:rsid w:val="007E78C6"/>
    <w:rsid w:val="007E7C5E"/>
    <w:rsid w:val="007E7EAD"/>
    <w:rsid w:val="007F30D4"/>
    <w:rsid w:val="007F3BF4"/>
    <w:rsid w:val="007F4A89"/>
    <w:rsid w:val="007F546F"/>
    <w:rsid w:val="007F582C"/>
    <w:rsid w:val="007F5DB4"/>
    <w:rsid w:val="007F60C8"/>
    <w:rsid w:val="007F66AB"/>
    <w:rsid w:val="00803979"/>
    <w:rsid w:val="00804A66"/>
    <w:rsid w:val="008057A2"/>
    <w:rsid w:val="00806713"/>
    <w:rsid w:val="00807036"/>
    <w:rsid w:val="00812372"/>
    <w:rsid w:val="00813CAE"/>
    <w:rsid w:val="00814308"/>
    <w:rsid w:val="00814B0E"/>
    <w:rsid w:val="0081699A"/>
    <w:rsid w:val="00816AAD"/>
    <w:rsid w:val="00816EAC"/>
    <w:rsid w:val="0082144C"/>
    <w:rsid w:val="008217B1"/>
    <w:rsid w:val="00821B29"/>
    <w:rsid w:val="00821CCA"/>
    <w:rsid w:val="008238DF"/>
    <w:rsid w:val="00824FE1"/>
    <w:rsid w:val="00830CD1"/>
    <w:rsid w:val="00832C57"/>
    <w:rsid w:val="00833429"/>
    <w:rsid w:val="008341CF"/>
    <w:rsid w:val="00836925"/>
    <w:rsid w:val="00836932"/>
    <w:rsid w:val="00837FB1"/>
    <w:rsid w:val="0084439B"/>
    <w:rsid w:val="008446BC"/>
    <w:rsid w:val="00844AE3"/>
    <w:rsid w:val="008472D9"/>
    <w:rsid w:val="00851EA7"/>
    <w:rsid w:val="00852127"/>
    <w:rsid w:val="00852235"/>
    <w:rsid w:val="008522A2"/>
    <w:rsid w:val="00852DE9"/>
    <w:rsid w:val="00857957"/>
    <w:rsid w:val="00861056"/>
    <w:rsid w:val="00863A06"/>
    <w:rsid w:val="00865A52"/>
    <w:rsid w:val="008665B8"/>
    <w:rsid w:val="00870CD1"/>
    <w:rsid w:val="00870F03"/>
    <w:rsid w:val="00873B0E"/>
    <w:rsid w:val="00873D8A"/>
    <w:rsid w:val="0087541F"/>
    <w:rsid w:val="00876A06"/>
    <w:rsid w:val="00877201"/>
    <w:rsid w:val="00877495"/>
    <w:rsid w:val="00880B65"/>
    <w:rsid w:val="008812AD"/>
    <w:rsid w:val="00881B89"/>
    <w:rsid w:val="008848D3"/>
    <w:rsid w:val="008850A0"/>
    <w:rsid w:val="008866D9"/>
    <w:rsid w:val="00887D45"/>
    <w:rsid w:val="00890290"/>
    <w:rsid w:val="0089048B"/>
    <w:rsid w:val="00891212"/>
    <w:rsid w:val="0089256B"/>
    <w:rsid w:val="008926AF"/>
    <w:rsid w:val="00893BA3"/>
    <w:rsid w:val="00897DFB"/>
    <w:rsid w:val="008A0B80"/>
    <w:rsid w:val="008A333C"/>
    <w:rsid w:val="008A5F25"/>
    <w:rsid w:val="008B02A5"/>
    <w:rsid w:val="008B0F1D"/>
    <w:rsid w:val="008B0FC2"/>
    <w:rsid w:val="008B101E"/>
    <w:rsid w:val="008B1CD2"/>
    <w:rsid w:val="008B221B"/>
    <w:rsid w:val="008B31FD"/>
    <w:rsid w:val="008B61FD"/>
    <w:rsid w:val="008B64FA"/>
    <w:rsid w:val="008C0A0D"/>
    <w:rsid w:val="008C0BB0"/>
    <w:rsid w:val="008C2DD9"/>
    <w:rsid w:val="008C5C79"/>
    <w:rsid w:val="008C7D82"/>
    <w:rsid w:val="008D04D0"/>
    <w:rsid w:val="008D194D"/>
    <w:rsid w:val="008D2005"/>
    <w:rsid w:val="008D5463"/>
    <w:rsid w:val="008D73BA"/>
    <w:rsid w:val="008E11AF"/>
    <w:rsid w:val="008E370E"/>
    <w:rsid w:val="008E4E8E"/>
    <w:rsid w:val="008E597B"/>
    <w:rsid w:val="008E64AF"/>
    <w:rsid w:val="008E6F9B"/>
    <w:rsid w:val="008E7069"/>
    <w:rsid w:val="008E771E"/>
    <w:rsid w:val="008F191B"/>
    <w:rsid w:val="008F1A55"/>
    <w:rsid w:val="008F425D"/>
    <w:rsid w:val="008F705F"/>
    <w:rsid w:val="008F7253"/>
    <w:rsid w:val="008F739B"/>
    <w:rsid w:val="008F7A89"/>
    <w:rsid w:val="008F7B8B"/>
    <w:rsid w:val="0090214E"/>
    <w:rsid w:val="0090295F"/>
    <w:rsid w:val="009031CE"/>
    <w:rsid w:val="009035E7"/>
    <w:rsid w:val="00903DF1"/>
    <w:rsid w:val="00904EF5"/>
    <w:rsid w:val="009106D1"/>
    <w:rsid w:val="009121A0"/>
    <w:rsid w:val="00912433"/>
    <w:rsid w:val="009134D2"/>
    <w:rsid w:val="00914618"/>
    <w:rsid w:val="00916AF3"/>
    <w:rsid w:val="00917CDF"/>
    <w:rsid w:val="0092048C"/>
    <w:rsid w:val="00920CA0"/>
    <w:rsid w:val="009210AB"/>
    <w:rsid w:val="00921218"/>
    <w:rsid w:val="0092254B"/>
    <w:rsid w:val="00923C02"/>
    <w:rsid w:val="009310F1"/>
    <w:rsid w:val="0093114C"/>
    <w:rsid w:val="009331C6"/>
    <w:rsid w:val="00935103"/>
    <w:rsid w:val="00936EC2"/>
    <w:rsid w:val="00941C49"/>
    <w:rsid w:val="00942858"/>
    <w:rsid w:val="00944F2D"/>
    <w:rsid w:val="00945483"/>
    <w:rsid w:val="00945F5F"/>
    <w:rsid w:val="0094763C"/>
    <w:rsid w:val="009476EB"/>
    <w:rsid w:val="00950736"/>
    <w:rsid w:val="00950B03"/>
    <w:rsid w:val="0095198E"/>
    <w:rsid w:val="009519C9"/>
    <w:rsid w:val="00952FC1"/>
    <w:rsid w:val="00954532"/>
    <w:rsid w:val="00955019"/>
    <w:rsid w:val="009568C4"/>
    <w:rsid w:val="009616FC"/>
    <w:rsid w:val="00961F5B"/>
    <w:rsid w:val="0096535D"/>
    <w:rsid w:val="009656EE"/>
    <w:rsid w:val="00970347"/>
    <w:rsid w:val="00970DBA"/>
    <w:rsid w:val="009765C9"/>
    <w:rsid w:val="00976978"/>
    <w:rsid w:val="00976DE8"/>
    <w:rsid w:val="00977C65"/>
    <w:rsid w:val="00982076"/>
    <w:rsid w:val="00987674"/>
    <w:rsid w:val="00990B5A"/>
    <w:rsid w:val="00991C68"/>
    <w:rsid w:val="00992065"/>
    <w:rsid w:val="009933BF"/>
    <w:rsid w:val="00993B67"/>
    <w:rsid w:val="00995F22"/>
    <w:rsid w:val="0099702F"/>
    <w:rsid w:val="009A0AB2"/>
    <w:rsid w:val="009A2114"/>
    <w:rsid w:val="009A296C"/>
    <w:rsid w:val="009A3B02"/>
    <w:rsid w:val="009A6219"/>
    <w:rsid w:val="009B0DD0"/>
    <w:rsid w:val="009B1452"/>
    <w:rsid w:val="009B2E36"/>
    <w:rsid w:val="009B3ED1"/>
    <w:rsid w:val="009B492E"/>
    <w:rsid w:val="009B4D8F"/>
    <w:rsid w:val="009B5FDA"/>
    <w:rsid w:val="009B68D8"/>
    <w:rsid w:val="009C0C8B"/>
    <w:rsid w:val="009C0CC1"/>
    <w:rsid w:val="009C1FB5"/>
    <w:rsid w:val="009C7F8E"/>
    <w:rsid w:val="009D136E"/>
    <w:rsid w:val="009D3C22"/>
    <w:rsid w:val="009D54FD"/>
    <w:rsid w:val="009D5631"/>
    <w:rsid w:val="009D6223"/>
    <w:rsid w:val="009D6E6F"/>
    <w:rsid w:val="009E02A2"/>
    <w:rsid w:val="009E3BD3"/>
    <w:rsid w:val="009E6478"/>
    <w:rsid w:val="009F28F0"/>
    <w:rsid w:val="009F3668"/>
    <w:rsid w:val="009F49A3"/>
    <w:rsid w:val="009F5D1B"/>
    <w:rsid w:val="009F6EA2"/>
    <w:rsid w:val="00A02D5C"/>
    <w:rsid w:val="00A037BE"/>
    <w:rsid w:val="00A03F75"/>
    <w:rsid w:val="00A04638"/>
    <w:rsid w:val="00A0578E"/>
    <w:rsid w:val="00A07D1C"/>
    <w:rsid w:val="00A07F25"/>
    <w:rsid w:val="00A10A8B"/>
    <w:rsid w:val="00A11522"/>
    <w:rsid w:val="00A12EC6"/>
    <w:rsid w:val="00A171F2"/>
    <w:rsid w:val="00A17B87"/>
    <w:rsid w:val="00A24419"/>
    <w:rsid w:val="00A249FC"/>
    <w:rsid w:val="00A30E77"/>
    <w:rsid w:val="00A32278"/>
    <w:rsid w:val="00A328EC"/>
    <w:rsid w:val="00A329D8"/>
    <w:rsid w:val="00A32CFC"/>
    <w:rsid w:val="00A352A4"/>
    <w:rsid w:val="00A35361"/>
    <w:rsid w:val="00A354D4"/>
    <w:rsid w:val="00A356B9"/>
    <w:rsid w:val="00A357FD"/>
    <w:rsid w:val="00A35CB3"/>
    <w:rsid w:val="00A37DDC"/>
    <w:rsid w:val="00A40AB8"/>
    <w:rsid w:val="00A417B1"/>
    <w:rsid w:val="00A41ADF"/>
    <w:rsid w:val="00A432B5"/>
    <w:rsid w:val="00A4401E"/>
    <w:rsid w:val="00A442F4"/>
    <w:rsid w:val="00A44456"/>
    <w:rsid w:val="00A45211"/>
    <w:rsid w:val="00A46135"/>
    <w:rsid w:val="00A463F2"/>
    <w:rsid w:val="00A502B6"/>
    <w:rsid w:val="00A50568"/>
    <w:rsid w:val="00A52590"/>
    <w:rsid w:val="00A53D4A"/>
    <w:rsid w:val="00A570B6"/>
    <w:rsid w:val="00A57790"/>
    <w:rsid w:val="00A577CD"/>
    <w:rsid w:val="00A6316F"/>
    <w:rsid w:val="00A700AA"/>
    <w:rsid w:val="00A71B3B"/>
    <w:rsid w:val="00A735F9"/>
    <w:rsid w:val="00A80AB6"/>
    <w:rsid w:val="00A822F9"/>
    <w:rsid w:val="00A82F61"/>
    <w:rsid w:val="00A84EC5"/>
    <w:rsid w:val="00A87808"/>
    <w:rsid w:val="00A911EE"/>
    <w:rsid w:val="00A920BE"/>
    <w:rsid w:val="00A92A1A"/>
    <w:rsid w:val="00A92CFE"/>
    <w:rsid w:val="00A93637"/>
    <w:rsid w:val="00A94186"/>
    <w:rsid w:val="00A95C3E"/>
    <w:rsid w:val="00A96AE3"/>
    <w:rsid w:val="00A97DEF"/>
    <w:rsid w:val="00AA066F"/>
    <w:rsid w:val="00AA257D"/>
    <w:rsid w:val="00AA2826"/>
    <w:rsid w:val="00AA52ED"/>
    <w:rsid w:val="00AA68D0"/>
    <w:rsid w:val="00AA74DB"/>
    <w:rsid w:val="00AB0330"/>
    <w:rsid w:val="00AB29F0"/>
    <w:rsid w:val="00AB4369"/>
    <w:rsid w:val="00AB6B95"/>
    <w:rsid w:val="00AB7616"/>
    <w:rsid w:val="00AB78F3"/>
    <w:rsid w:val="00AB7FDE"/>
    <w:rsid w:val="00AC0223"/>
    <w:rsid w:val="00AC0577"/>
    <w:rsid w:val="00AC05D7"/>
    <w:rsid w:val="00AC2266"/>
    <w:rsid w:val="00AC3386"/>
    <w:rsid w:val="00AC4802"/>
    <w:rsid w:val="00AC59A4"/>
    <w:rsid w:val="00AC6276"/>
    <w:rsid w:val="00AC71AB"/>
    <w:rsid w:val="00AD65B9"/>
    <w:rsid w:val="00AD6E37"/>
    <w:rsid w:val="00AE0AD4"/>
    <w:rsid w:val="00AE3CA1"/>
    <w:rsid w:val="00AE45FA"/>
    <w:rsid w:val="00AE69C3"/>
    <w:rsid w:val="00AF0E2A"/>
    <w:rsid w:val="00AF34F7"/>
    <w:rsid w:val="00AF3B77"/>
    <w:rsid w:val="00AF5B19"/>
    <w:rsid w:val="00AF66A0"/>
    <w:rsid w:val="00AF735B"/>
    <w:rsid w:val="00B00423"/>
    <w:rsid w:val="00B02D06"/>
    <w:rsid w:val="00B03E7A"/>
    <w:rsid w:val="00B03EE9"/>
    <w:rsid w:val="00B04382"/>
    <w:rsid w:val="00B0664E"/>
    <w:rsid w:val="00B1289A"/>
    <w:rsid w:val="00B175D3"/>
    <w:rsid w:val="00B20DDC"/>
    <w:rsid w:val="00B23565"/>
    <w:rsid w:val="00B27740"/>
    <w:rsid w:val="00B27C0A"/>
    <w:rsid w:val="00B27C7B"/>
    <w:rsid w:val="00B316C2"/>
    <w:rsid w:val="00B31772"/>
    <w:rsid w:val="00B31C91"/>
    <w:rsid w:val="00B329D0"/>
    <w:rsid w:val="00B347C9"/>
    <w:rsid w:val="00B35837"/>
    <w:rsid w:val="00B365FE"/>
    <w:rsid w:val="00B37904"/>
    <w:rsid w:val="00B37CD4"/>
    <w:rsid w:val="00B40367"/>
    <w:rsid w:val="00B41230"/>
    <w:rsid w:val="00B414B5"/>
    <w:rsid w:val="00B42655"/>
    <w:rsid w:val="00B42C50"/>
    <w:rsid w:val="00B43148"/>
    <w:rsid w:val="00B4390F"/>
    <w:rsid w:val="00B44775"/>
    <w:rsid w:val="00B46368"/>
    <w:rsid w:val="00B47376"/>
    <w:rsid w:val="00B47897"/>
    <w:rsid w:val="00B47FA4"/>
    <w:rsid w:val="00B5026B"/>
    <w:rsid w:val="00B52DEE"/>
    <w:rsid w:val="00B56964"/>
    <w:rsid w:val="00B569E4"/>
    <w:rsid w:val="00B57523"/>
    <w:rsid w:val="00B57E86"/>
    <w:rsid w:val="00B60AD0"/>
    <w:rsid w:val="00B60E8E"/>
    <w:rsid w:val="00B61733"/>
    <w:rsid w:val="00B64C71"/>
    <w:rsid w:val="00B67E30"/>
    <w:rsid w:val="00B70463"/>
    <w:rsid w:val="00B706B3"/>
    <w:rsid w:val="00B70F52"/>
    <w:rsid w:val="00B74A7E"/>
    <w:rsid w:val="00B75371"/>
    <w:rsid w:val="00B764C8"/>
    <w:rsid w:val="00B767A0"/>
    <w:rsid w:val="00B80A92"/>
    <w:rsid w:val="00B87E71"/>
    <w:rsid w:val="00B907F7"/>
    <w:rsid w:val="00B91D83"/>
    <w:rsid w:val="00B923C8"/>
    <w:rsid w:val="00B95962"/>
    <w:rsid w:val="00B9679E"/>
    <w:rsid w:val="00B969EB"/>
    <w:rsid w:val="00BA215D"/>
    <w:rsid w:val="00BA5595"/>
    <w:rsid w:val="00BA5F1A"/>
    <w:rsid w:val="00BA7859"/>
    <w:rsid w:val="00BA7C7A"/>
    <w:rsid w:val="00BB1187"/>
    <w:rsid w:val="00BB24AA"/>
    <w:rsid w:val="00BB3DE9"/>
    <w:rsid w:val="00BB5B5F"/>
    <w:rsid w:val="00BB60E2"/>
    <w:rsid w:val="00BB683B"/>
    <w:rsid w:val="00BB7EF6"/>
    <w:rsid w:val="00BB7F7A"/>
    <w:rsid w:val="00BC0912"/>
    <w:rsid w:val="00BC09EB"/>
    <w:rsid w:val="00BC1BE2"/>
    <w:rsid w:val="00BC42B3"/>
    <w:rsid w:val="00BC7D29"/>
    <w:rsid w:val="00BD0028"/>
    <w:rsid w:val="00BD030F"/>
    <w:rsid w:val="00BD0E1E"/>
    <w:rsid w:val="00BD2647"/>
    <w:rsid w:val="00BD31B9"/>
    <w:rsid w:val="00BD3980"/>
    <w:rsid w:val="00BD466B"/>
    <w:rsid w:val="00BD62F2"/>
    <w:rsid w:val="00BD7246"/>
    <w:rsid w:val="00BD7840"/>
    <w:rsid w:val="00BD7B62"/>
    <w:rsid w:val="00BE0159"/>
    <w:rsid w:val="00BE2CDC"/>
    <w:rsid w:val="00BE33D1"/>
    <w:rsid w:val="00BE362F"/>
    <w:rsid w:val="00BE510F"/>
    <w:rsid w:val="00BE53BC"/>
    <w:rsid w:val="00BE62EA"/>
    <w:rsid w:val="00BE65AF"/>
    <w:rsid w:val="00BE6E56"/>
    <w:rsid w:val="00BF10BF"/>
    <w:rsid w:val="00BF15D0"/>
    <w:rsid w:val="00BF32E3"/>
    <w:rsid w:val="00BF3C76"/>
    <w:rsid w:val="00BF410B"/>
    <w:rsid w:val="00BF44F6"/>
    <w:rsid w:val="00BF4779"/>
    <w:rsid w:val="00BF752F"/>
    <w:rsid w:val="00C015E8"/>
    <w:rsid w:val="00C016B2"/>
    <w:rsid w:val="00C03210"/>
    <w:rsid w:val="00C04410"/>
    <w:rsid w:val="00C04763"/>
    <w:rsid w:val="00C062AA"/>
    <w:rsid w:val="00C079D4"/>
    <w:rsid w:val="00C10DCD"/>
    <w:rsid w:val="00C1298B"/>
    <w:rsid w:val="00C13D04"/>
    <w:rsid w:val="00C1575D"/>
    <w:rsid w:val="00C16894"/>
    <w:rsid w:val="00C20C8C"/>
    <w:rsid w:val="00C20EDB"/>
    <w:rsid w:val="00C20F7C"/>
    <w:rsid w:val="00C2267B"/>
    <w:rsid w:val="00C2274B"/>
    <w:rsid w:val="00C2357E"/>
    <w:rsid w:val="00C23CA6"/>
    <w:rsid w:val="00C2568E"/>
    <w:rsid w:val="00C25915"/>
    <w:rsid w:val="00C26189"/>
    <w:rsid w:val="00C261B9"/>
    <w:rsid w:val="00C3139F"/>
    <w:rsid w:val="00C325D9"/>
    <w:rsid w:val="00C32E3A"/>
    <w:rsid w:val="00C330A0"/>
    <w:rsid w:val="00C331A6"/>
    <w:rsid w:val="00C33836"/>
    <w:rsid w:val="00C36D7A"/>
    <w:rsid w:val="00C42E7D"/>
    <w:rsid w:val="00C43105"/>
    <w:rsid w:val="00C466B0"/>
    <w:rsid w:val="00C4749B"/>
    <w:rsid w:val="00C50861"/>
    <w:rsid w:val="00C55433"/>
    <w:rsid w:val="00C55747"/>
    <w:rsid w:val="00C5705E"/>
    <w:rsid w:val="00C60528"/>
    <w:rsid w:val="00C60DCC"/>
    <w:rsid w:val="00C62806"/>
    <w:rsid w:val="00C6380B"/>
    <w:rsid w:val="00C6425B"/>
    <w:rsid w:val="00C64292"/>
    <w:rsid w:val="00C64832"/>
    <w:rsid w:val="00C653D6"/>
    <w:rsid w:val="00C65B60"/>
    <w:rsid w:val="00C662A3"/>
    <w:rsid w:val="00C66568"/>
    <w:rsid w:val="00C66B1C"/>
    <w:rsid w:val="00C67905"/>
    <w:rsid w:val="00C7362C"/>
    <w:rsid w:val="00C7616A"/>
    <w:rsid w:val="00C763AF"/>
    <w:rsid w:val="00C76979"/>
    <w:rsid w:val="00C7766F"/>
    <w:rsid w:val="00C8144E"/>
    <w:rsid w:val="00C85FC5"/>
    <w:rsid w:val="00C905AA"/>
    <w:rsid w:val="00C9291F"/>
    <w:rsid w:val="00C96196"/>
    <w:rsid w:val="00C96222"/>
    <w:rsid w:val="00C97771"/>
    <w:rsid w:val="00CA1589"/>
    <w:rsid w:val="00CA2739"/>
    <w:rsid w:val="00CA3975"/>
    <w:rsid w:val="00CA52CB"/>
    <w:rsid w:val="00CA7E6B"/>
    <w:rsid w:val="00CB062B"/>
    <w:rsid w:val="00CB2E3F"/>
    <w:rsid w:val="00CB328A"/>
    <w:rsid w:val="00CB340C"/>
    <w:rsid w:val="00CB350D"/>
    <w:rsid w:val="00CB36BE"/>
    <w:rsid w:val="00CB3C34"/>
    <w:rsid w:val="00CB407A"/>
    <w:rsid w:val="00CB5324"/>
    <w:rsid w:val="00CB5498"/>
    <w:rsid w:val="00CB5A7C"/>
    <w:rsid w:val="00CB5F41"/>
    <w:rsid w:val="00CB6DD7"/>
    <w:rsid w:val="00CC1739"/>
    <w:rsid w:val="00CC238B"/>
    <w:rsid w:val="00CC35B4"/>
    <w:rsid w:val="00CC49B3"/>
    <w:rsid w:val="00CC7731"/>
    <w:rsid w:val="00CC7CE3"/>
    <w:rsid w:val="00CD2911"/>
    <w:rsid w:val="00CD2FD7"/>
    <w:rsid w:val="00CD3B0A"/>
    <w:rsid w:val="00CD471C"/>
    <w:rsid w:val="00CD49F5"/>
    <w:rsid w:val="00CD70CA"/>
    <w:rsid w:val="00CD7753"/>
    <w:rsid w:val="00CE0043"/>
    <w:rsid w:val="00CE22AE"/>
    <w:rsid w:val="00CE30C1"/>
    <w:rsid w:val="00CE55E7"/>
    <w:rsid w:val="00CE6B42"/>
    <w:rsid w:val="00CE7004"/>
    <w:rsid w:val="00CE70A9"/>
    <w:rsid w:val="00CE7383"/>
    <w:rsid w:val="00CE73A2"/>
    <w:rsid w:val="00CE7C3B"/>
    <w:rsid w:val="00CF020F"/>
    <w:rsid w:val="00CF0C72"/>
    <w:rsid w:val="00CF10AB"/>
    <w:rsid w:val="00CF2065"/>
    <w:rsid w:val="00CF2388"/>
    <w:rsid w:val="00CF2983"/>
    <w:rsid w:val="00CF2B99"/>
    <w:rsid w:val="00CF56D3"/>
    <w:rsid w:val="00CF6EC4"/>
    <w:rsid w:val="00CF7351"/>
    <w:rsid w:val="00D056D6"/>
    <w:rsid w:val="00D05907"/>
    <w:rsid w:val="00D05A89"/>
    <w:rsid w:val="00D10F8D"/>
    <w:rsid w:val="00D111AC"/>
    <w:rsid w:val="00D17543"/>
    <w:rsid w:val="00D20F5D"/>
    <w:rsid w:val="00D2151D"/>
    <w:rsid w:val="00D23402"/>
    <w:rsid w:val="00D24419"/>
    <w:rsid w:val="00D27A22"/>
    <w:rsid w:val="00D3186A"/>
    <w:rsid w:val="00D33175"/>
    <w:rsid w:val="00D3322F"/>
    <w:rsid w:val="00D33555"/>
    <w:rsid w:val="00D3391A"/>
    <w:rsid w:val="00D34A40"/>
    <w:rsid w:val="00D34BE9"/>
    <w:rsid w:val="00D353D3"/>
    <w:rsid w:val="00D35AF6"/>
    <w:rsid w:val="00D36C0C"/>
    <w:rsid w:val="00D36C43"/>
    <w:rsid w:val="00D37134"/>
    <w:rsid w:val="00D40CAD"/>
    <w:rsid w:val="00D41F9B"/>
    <w:rsid w:val="00D4225A"/>
    <w:rsid w:val="00D4337D"/>
    <w:rsid w:val="00D51237"/>
    <w:rsid w:val="00D519B8"/>
    <w:rsid w:val="00D51A10"/>
    <w:rsid w:val="00D57A9D"/>
    <w:rsid w:val="00D57F6F"/>
    <w:rsid w:val="00D6180B"/>
    <w:rsid w:val="00D61B24"/>
    <w:rsid w:val="00D622B7"/>
    <w:rsid w:val="00D622DD"/>
    <w:rsid w:val="00D628A6"/>
    <w:rsid w:val="00D651AF"/>
    <w:rsid w:val="00D676A7"/>
    <w:rsid w:val="00D707B6"/>
    <w:rsid w:val="00D72AE1"/>
    <w:rsid w:val="00D74B13"/>
    <w:rsid w:val="00D74EF3"/>
    <w:rsid w:val="00D76134"/>
    <w:rsid w:val="00D764C6"/>
    <w:rsid w:val="00D76691"/>
    <w:rsid w:val="00D7731A"/>
    <w:rsid w:val="00D80559"/>
    <w:rsid w:val="00D821F6"/>
    <w:rsid w:val="00D82B6F"/>
    <w:rsid w:val="00D82C9F"/>
    <w:rsid w:val="00D85DFC"/>
    <w:rsid w:val="00D9275A"/>
    <w:rsid w:val="00D934DF"/>
    <w:rsid w:val="00D93C2D"/>
    <w:rsid w:val="00D9686B"/>
    <w:rsid w:val="00DA0D82"/>
    <w:rsid w:val="00DA2709"/>
    <w:rsid w:val="00DA4313"/>
    <w:rsid w:val="00DB0316"/>
    <w:rsid w:val="00DB0873"/>
    <w:rsid w:val="00DB277B"/>
    <w:rsid w:val="00DB34A8"/>
    <w:rsid w:val="00DB5C8E"/>
    <w:rsid w:val="00DB7333"/>
    <w:rsid w:val="00DC157E"/>
    <w:rsid w:val="00DC47BE"/>
    <w:rsid w:val="00DC67F3"/>
    <w:rsid w:val="00DC731B"/>
    <w:rsid w:val="00DD1062"/>
    <w:rsid w:val="00DD1B3F"/>
    <w:rsid w:val="00DD3C80"/>
    <w:rsid w:val="00DD3D82"/>
    <w:rsid w:val="00DD4928"/>
    <w:rsid w:val="00DD68E0"/>
    <w:rsid w:val="00DD7269"/>
    <w:rsid w:val="00DE0E90"/>
    <w:rsid w:val="00DE14C3"/>
    <w:rsid w:val="00DE2BDF"/>
    <w:rsid w:val="00DE3363"/>
    <w:rsid w:val="00DE4138"/>
    <w:rsid w:val="00DE5370"/>
    <w:rsid w:val="00DF48DF"/>
    <w:rsid w:val="00DF5A8F"/>
    <w:rsid w:val="00DF7143"/>
    <w:rsid w:val="00E0077B"/>
    <w:rsid w:val="00E01C39"/>
    <w:rsid w:val="00E03473"/>
    <w:rsid w:val="00E03DF1"/>
    <w:rsid w:val="00E03EC9"/>
    <w:rsid w:val="00E049EF"/>
    <w:rsid w:val="00E04B19"/>
    <w:rsid w:val="00E0518A"/>
    <w:rsid w:val="00E0518D"/>
    <w:rsid w:val="00E1055C"/>
    <w:rsid w:val="00E106E2"/>
    <w:rsid w:val="00E12073"/>
    <w:rsid w:val="00E13075"/>
    <w:rsid w:val="00E13358"/>
    <w:rsid w:val="00E179F7"/>
    <w:rsid w:val="00E20554"/>
    <w:rsid w:val="00E20711"/>
    <w:rsid w:val="00E210F3"/>
    <w:rsid w:val="00E21511"/>
    <w:rsid w:val="00E22950"/>
    <w:rsid w:val="00E239CD"/>
    <w:rsid w:val="00E2419C"/>
    <w:rsid w:val="00E261A1"/>
    <w:rsid w:val="00E26945"/>
    <w:rsid w:val="00E305A3"/>
    <w:rsid w:val="00E309AB"/>
    <w:rsid w:val="00E30F42"/>
    <w:rsid w:val="00E3113A"/>
    <w:rsid w:val="00E36023"/>
    <w:rsid w:val="00E36E56"/>
    <w:rsid w:val="00E405BC"/>
    <w:rsid w:val="00E40A5C"/>
    <w:rsid w:val="00E42FCB"/>
    <w:rsid w:val="00E43194"/>
    <w:rsid w:val="00E44F9A"/>
    <w:rsid w:val="00E47172"/>
    <w:rsid w:val="00E51F4F"/>
    <w:rsid w:val="00E52538"/>
    <w:rsid w:val="00E53F74"/>
    <w:rsid w:val="00E540A0"/>
    <w:rsid w:val="00E56386"/>
    <w:rsid w:val="00E570E7"/>
    <w:rsid w:val="00E57192"/>
    <w:rsid w:val="00E64026"/>
    <w:rsid w:val="00E642EF"/>
    <w:rsid w:val="00E64BFA"/>
    <w:rsid w:val="00E65AAC"/>
    <w:rsid w:val="00E66096"/>
    <w:rsid w:val="00E71705"/>
    <w:rsid w:val="00E724D5"/>
    <w:rsid w:val="00E725DF"/>
    <w:rsid w:val="00E727AA"/>
    <w:rsid w:val="00E754EE"/>
    <w:rsid w:val="00E76F5E"/>
    <w:rsid w:val="00E800E4"/>
    <w:rsid w:val="00E82124"/>
    <w:rsid w:val="00E84D1B"/>
    <w:rsid w:val="00E86BF5"/>
    <w:rsid w:val="00E86EAD"/>
    <w:rsid w:val="00E870B4"/>
    <w:rsid w:val="00E87623"/>
    <w:rsid w:val="00E9003C"/>
    <w:rsid w:val="00E914F8"/>
    <w:rsid w:val="00E92B72"/>
    <w:rsid w:val="00E92BA4"/>
    <w:rsid w:val="00E94118"/>
    <w:rsid w:val="00E957AD"/>
    <w:rsid w:val="00E96011"/>
    <w:rsid w:val="00E97362"/>
    <w:rsid w:val="00E97ED4"/>
    <w:rsid w:val="00EA0294"/>
    <w:rsid w:val="00EA0E39"/>
    <w:rsid w:val="00EA1E52"/>
    <w:rsid w:val="00EA41B0"/>
    <w:rsid w:val="00EA4F7D"/>
    <w:rsid w:val="00EA5B88"/>
    <w:rsid w:val="00EA5DE8"/>
    <w:rsid w:val="00EA65CB"/>
    <w:rsid w:val="00EB1460"/>
    <w:rsid w:val="00EB1541"/>
    <w:rsid w:val="00EB2A36"/>
    <w:rsid w:val="00EB428F"/>
    <w:rsid w:val="00EB4790"/>
    <w:rsid w:val="00EB56DD"/>
    <w:rsid w:val="00EB6994"/>
    <w:rsid w:val="00EB6D9B"/>
    <w:rsid w:val="00EC6C11"/>
    <w:rsid w:val="00EC73DD"/>
    <w:rsid w:val="00ED3748"/>
    <w:rsid w:val="00ED401E"/>
    <w:rsid w:val="00ED50D2"/>
    <w:rsid w:val="00ED5800"/>
    <w:rsid w:val="00ED76D4"/>
    <w:rsid w:val="00EE012C"/>
    <w:rsid w:val="00EE04A5"/>
    <w:rsid w:val="00EE175E"/>
    <w:rsid w:val="00EE2C95"/>
    <w:rsid w:val="00EE4403"/>
    <w:rsid w:val="00EE4698"/>
    <w:rsid w:val="00EE49E9"/>
    <w:rsid w:val="00EE63C6"/>
    <w:rsid w:val="00EE6A77"/>
    <w:rsid w:val="00EE79F8"/>
    <w:rsid w:val="00EF0D19"/>
    <w:rsid w:val="00EF6D64"/>
    <w:rsid w:val="00F022A4"/>
    <w:rsid w:val="00F04DC3"/>
    <w:rsid w:val="00F06A06"/>
    <w:rsid w:val="00F11128"/>
    <w:rsid w:val="00F11195"/>
    <w:rsid w:val="00F11F75"/>
    <w:rsid w:val="00F12337"/>
    <w:rsid w:val="00F13305"/>
    <w:rsid w:val="00F145CB"/>
    <w:rsid w:val="00F15FBD"/>
    <w:rsid w:val="00F16687"/>
    <w:rsid w:val="00F16DD0"/>
    <w:rsid w:val="00F22095"/>
    <w:rsid w:val="00F24E14"/>
    <w:rsid w:val="00F2564D"/>
    <w:rsid w:val="00F25EA4"/>
    <w:rsid w:val="00F269EB"/>
    <w:rsid w:val="00F315A5"/>
    <w:rsid w:val="00F36265"/>
    <w:rsid w:val="00F37DE7"/>
    <w:rsid w:val="00F4100A"/>
    <w:rsid w:val="00F415BE"/>
    <w:rsid w:val="00F4494B"/>
    <w:rsid w:val="00F44DD9"/>
    <w:rsid w:val="00F45639"/>
    <w:rsid w:val="00F45A04"/>
    <w:rsid w:val="00F463F5"/>
    <w:rsid w:val="00F5011D"/>
    <w:rsid w:val="00F506DC"/>
    <w:rsid w:val="00F5099A"/>
    <w:rsid w:val="00F50C34"/>
    <w:rsid w:val="00F5153B"/>
    <w:rsid w:val="00F517D1"/>
    <w:rsid w:val="00F521E9"/>
    <w:rsid w:val="00F522AE"/>
    <w:rsid w:val="00F52A00"/>
    <w:rsid w:val="00F55805"/>
    <w:rsid w:val="00F576B7"/>
    <w:rsid w:val="00F611A2"/>
    <w:rsid w:val="00F633D3"/>
    <w:rsid w:val="00F67733"/>
    <w:rsid w:val="00F67F8F"/>
    <w:rsid w:val="00F7061F"/>
    <w:rsid w:val="00F73242"/>
    <w:rsid w:val="00F73A2B"/>
    <w:rsid w:val="00F745F6"/>
    <w:rsid w:val="00F754A7"/>
    <w:rsid w:val="00F766CB"/>
    <w:rsid w:val="00F777C8"/>
    <w:rsid w:val="00F840CF"/>
    <w:rsid w:val="00F844B1"/>
    <w:rsid w:val="00F86AA4"/>
    <w:rsid w:val="00F87CBB"/>
    <w:rsid w:val="00F922E2"/>
    <w:rsid w:val="00F92A58"/>
    <w:rsid w:val="00F9535A"/>
    <w:rsid w:val="00F96245"/>
    <w:rsid w:val="00F96711"/>
    <w:rsid w:val="00F96CA9"/>
    <w:rsid w:val="00F97632"/>
    <w:rsid w:val="00FA01FC"/>
    <w:rsid w:val="00FA04A6"/>
    <w:rsid w:val="00FA0CCC"/>
    <w:rsid w:val="00FA0DF9"/>
    <w:rsid w:val="00FA1593"/>
    <w:rsid w:val="00FA5F0F"/>
    <w:rsid w:val="00FA6683"/>
    <w:rsid w:val="00FA6929"/>
    <w:rsid w:val="00FA742D"/>
    <w:rsid w:val="00FA790E"/>
    <w:rsid w:val="00FB2ECD"/>
    <w:rsid w:val="00FB348C"/>
    <w:rsid w:val="00FB3F2E"/>
    <w:rsid w:val="00FB51C8"/>
    <w:rsid w:val="00FB609A"/>
    <w:rsid w:val="00FB75AE"/>
    <w:rsid w:val="00FB76E2"/>
    <w:rsid w:val="00FC06D5"/>
    <w:rsid w:val="00FC3048"/>
    <w:rsid w:val="00FC36C8"/>
    <w:rsid w:val="00FC3B7C"/>
    <w:rsid w:val="00FC55FD"/>
    <w:rsid w:val="00FC7074"/>
    <w:rsid w:val="00FD17A6"/>
    <w:rsid w:val="00FD1806"/>
    <w:rsid w:val="00FD4576"/>
    <w:rsid w:val="00FD54D0"/>
    <w:rsid w:val="00FE38B6"/>
    <w:rsid w:val="00FE5C8D"/>
    <w:rsid w:val="00FE5F75"/>
    <w:rsid w:val="00FF0C1A"/>
    <w:rsid w:val="00FF1A7F"/>
    <w:rsid w:val="00FF2F0E"/>
    <w:rsid w:val="00FF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7089">
      <v:textbox inset="5.85pt,.7pt,5.85pt,.7pt"/>
    </o:shapedefaults>
    <o:shapelayout v:ext="edit">
      <o:idmap v:ext="edit" data="1"/>
    </o:shapelayout>
  </w:shapeDefaults>
  <w:decimalSymbol w:val="."/>
  <w:listSeparator w:val=","/>
  <w14:docId w14:val="41D6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72"/>
    <w:pPr>
      <w:widowControl w:val="0"/>
      <w:jc w:val="both"/>
    </w:pPr>
  </w:style>
  <w:style w:type="paragraph" w:styleId="1">
    <w:name w:val="heading 1"/>
    <w:basedOn w:val="a"/>
    <w:next w:val="a"/>
    <w:link w:val="10"/>
    <w:uiPriority w:val="9"/>
    <w:qFormat/>
    <w:rsid w:val="007A50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42C5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718C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F8E"/>
    <w:rPr>
      <w:rFonts w:asciiTheme="majorHAnsi" w:eastAsiaTheme="majorEastAsia" w:hAnsiTheme="majorHAnsi" w:cstheme="majorBidi"/>
      <w:sz w:val="18"/>
      <w:szCs w:val="18"/>
    </w:rPr>
  </w:style>
  <w:style w:type="paragraph" w:customStyle="1" w:styleId="Default">
    <w:name w:val="Default"/>
    <w:rsid w:val="00585DB0"/>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91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7AAC"/>
    <w:pPr>
      <w:tabs>
        <w:tab w:val="center" w:pos="4252"/>
        <w:tab w:val="right" w:pos="8504"/>
      </w:tabs>
      <w:snapToGrid w:val="0"/>
    </w:pPr>
  </w:style>
  <w:style w:type="character" w:customStyle="1" w:styleId="a7">
    <w:name w:val="ヘッダー (文字)"/>
    <w:basedOn w:val="a0"/>
    <w:link w:val="a6"/>
    <w:uiPriority w:val="99"/>
    <w:rsid w:val="00177AAC"/>
  </w:style>
  <w:style w:type="paragraph" w:styleId="a8">
    <w:name w:val="footer"/>
    <w:basedOn w:val="a"/>
    <w:link w:val="a9"/>
    <w:uiPriority w:val="99"/>
    <w:unhideWhenUsed/>
    <w:rsid w:val="00177AAC"/>
    <w:pPr>
      <w:tabs>
        <w:tab w:val="center" w:pos="4252"/>
        <w:tab w:val="right" w:pos="8504"/>
      </w:tabs>
      <w:snapToGrid w:val="0"/>
    </w:pPr>
  </w:style>
  <w:style w:type="character" w:customStyle="1" w:styleId="a9">
    <w:name w:val="フッター (文字)"/>
    <w:basedOn w:val="a0"/>
    <w:link w:val="a8"/>
    <w:uiPriority w:val="99"/>
    <w:rsid w:val="00177AAC"/>
  </w:style>
  <w:style w:type="paragraph" w:styleId="aa">
    <w:name w:val="List Paragraph"/>
    <w:basedOn w:val="a"/>
    <w:uiPriority w:val="34"/>
    <w:qFormat/>
    <w:rsid w:val="004C0B0D"/>
    <w:pPr>
      <w:widowControl/>
      <w:ind w:leftChars="400" w:left="840"/>
      <w:jc w:val="left"/>
    </w:pPr>
    <w:rPr>
      <w:rFonts w:ascii="Century" w:eastAsia="ＭＳ 明朝" w:hAnsi="Century" w:cs="Times New Roman"/>
    </w:rPr>
  </w:style>
  <w:style w:type="paragraph" w:styleId="Web">
    <w:name w:val="Normal (Web)"/>
    <w:basedOn w:val="a"/>
    <w:uiPriority w:val="99"/>
    <w:unhideWhenUsed/>
    <w:rsid w:val="006A0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13D04"/>
    <w:rPr>
      <w:color w:val="1B5CB5"/>
      <w:sz w:val="24"/>
      <w:szCs w:val="24"/>
      <w:u w:val="single"/>
      <w:shd w:val="clear" w:color="auto" w:fill="auto"/>
      <w:vertAlign w:val="baseline"/>
    </w:rPr>
  </w:style>
  <w:style w:type="character" w:customStyle="1" w:styleId="smrart">
    <w:name w:val="smrart"/>
    <w:basedOn w:val="a0"/>
    <w:rsid w:val="00970347"/>
  </w:style>
  <w:style w:type="paragraph" w:styleId="ac">
    <w:name w:val="No Spacing"/>
    <w:uiPriority w:val="1"/>
    <w:qFormat/>
    <w:rsid w:val="007A5010"/>
    <w:pPr>
      <w:widowControl w:val="0"/>
      <w:jc w:val="both"/>
    </w:pPr>
  </w:style>
  <w:style w:type="character" w:customStyle="1" w:styleId="10">
    <w:name w:val="見出し 1 (文字)"/>
    <w:basedOn w:val="a0"/>
    <w:link w:val="1"/>
    <w:uiPriority w:val="9"/>
    <w:rsid w:val="007A5010"/>
    <w:rPr>
      <w:rFonts w:asciiTheme="majorHAnsi" w:eastAsiaTheme="majorEastAsia" w:hAnsiTheme="majorHAnsi" w:cstheme="majorBidi"/>
      <w:sz w:val="24"/>
      <w:szCs w:val="24"/>
    </w:rPr>
  </w:style>
  <w:style w:type="character" w:styleId="ad">
    <w:name w:val="annotation reference"/>
    <w:basedOn w:val="a0"/>
    <w:uiPriority w:val="99"/>
    <w:semiHidden/>
    <w:unhideWhenUsed/>
    <w:rsid w:val="00B20DDC"/>
    <w:rPr>
      <w:sz w:val="18"/>
      <w:szCs w:val="18"/>
    </w:rPr>
  </w:style>
  <w:style w:type="paragraph" w:styleId="ae">
    <w:name w:val="annotation text"/>
    <w:basedOn w:val="a"/>
    <w:link w:val="af"/>
    <w:uiPriority w:val="99"/>
    <w:unhideWhenUsed/>
    <w:rsid w:val="00B20DDC"/>
    <w:pPr>
      <w:jc w:val="left"/>
    </w:pPr>
  </w:style>
  <w:style w:type="character" w:customStyle="1" w:styleId="af">
    <w:name w:val="コメント文字列 (文字)"/>
    <w:basedOn w:val="a0"/>
    <w:link w:val="ae"/>
    <w:uiPriority w:val="99"/>
    <w:rsid w:val="00B20DDC"/>
  </w:style>
  <w:style w:type="paragraph" w:styleId="af0">
    <w:name w:val="annotation subject"/>
    <w:basedOn w:val="ae"/>
    <w:next w:val="ae"/>
    <w:link w:val="af1"/>
    <w:uiPriority w:val="99"/>
    <w:semiHidden/>
    <w:unhideWhenUsed/>
    <w:rsid w:val="00B20DDC"/>
    <w:rPr>
      <w:b/>
      <w:bCs/>
    </w:rPr>
  </w:style>
  <w:style w:type="character" w:customStyle="1" w:styleId="af1">
    <w:name w:val="コメント内容 (文字)"/>
    <w:basedOn w:val="af"/>
    <w:link w:val="af0"/>
    <w:uiPriority w:val="99"/>
    <w:semiHidden/>
    <w:rsid w:val="00B20DDC"/>
    <w:rPr>
      <w:b/>
      <w:bCs/>
    </w:rPr>
  </w:style>
  <w:style w:type="character" w:customStyle="1" w:styleId="20">
    <w:name w:val="見出し 2 (文字)"/>
    <w:basedOn w:val="a0"/>
    <w:link w:val="2"/>
    <w:uiPriority w:val="9"/>
    <w:rsid w:val="00B42C50"/>
    <w:rPr>
      <w:rFonts w:asciiTheme="majorHAnsi" w:eastAsiaTheme="majorEastAsia" w:hAnsiTheme="majorHAnsi" w:cstheme="majorBidi"/>
    </w:rPr>
  </w:style>
  <w:style w:type="character" w:customStyle="1" w:styleId="30">
    <w:name w:val="見出し 3 (文字)"/>
    <w:basedOn w:val="a0"/>
    <w:link w:val="3"/>
    <w:uiPriority w:val="9"/>
    <w:rsid w:val="000718C4"/>
    <w:rPr>
      <w:rFonts w:asciiTheme="majorHAnsi" w:eastAsiaTheme="majorEastAsia" w:hAnsiTheme="majorHAnsi" w:cstheme="majorBidi"/>
    </w:rPr>
  </w:style>
  <w:style w:type="paragraph" w:styleId="af2">
    <w:name w:val="TOC Heading"/>
    <w:basedOn w:val="1"/>
    <w:next w:val="a"/>
    <w:uiPriority w:val="39"/>
    <w:unhideWhenUsed/>
    <w:qFormat/>
    <w:rsid w:val="000718C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qFormat/>
    <w:rsid w:val="004800DF"/>
    <w:pPr>
      <w:tabs>
        <w:tab w:val="right" w:leader="dot" w:pos="9174"/>
      </w:tabs>
      <w:spacing w:line="380" w:lineRule="exact"/>
    </w:pPr>
    <w:rPr>
      <w:sz w:val="24"/>
    </w:rPr>
  </w:style>
  <w:style w:type="paragraph" w:styleId="21">
    <w:name w:val="toc 2"/>
    <w:basedOn w:val="a"/>
    <w:next w:val="a"/>
    <w:autoRedefine/>
    <w:uiPriority w:val="39"/>
    <w:unhideWhenUsed/>
    <w:qFormat/>
    <w:rsid w:val="00C76979"/>
    <w:pPr>
      <w:tabs>
        <w:tab w:val="right" w:leader="dot" w:pos="9174"/>
      </w:tabs>
      <w:ind w:leftChars="100" w:left="210"/>
    </w:pPr>
    <w:rPr>
      <w:rFonts w:asciiTheme="minorEastAsia" w:hAnsiTheme="minorEastAsia"/>
      <w:b/>
      <w:noProof/>
      <w:sz w:val="24"/>
    </w:rPr>
  </w:style>
  <w:style w:type="paragraph" w:styleId="31">
    <w:name w:val="toc 3"/>
    <w:basedOn w:val="a"/>
    <w:next w:val="a"/>
    <w:autoRedefine/>
    <w:uiPriority w:val="39"/>
    <w:unhideWhenUsed/>
    <w:qFormat/>
    <w:rsid w:val="004800DF"/>
    <w:pPr>
      <w:ind w:leftChars="200" w:left="420"/>
    </w:pPr>
    <w:rPr>
      <w:sz w:val="24"/>
    </w:rPr>
  </w:style>
  <w:style w:type="paragraph" w:styleId="af3">
    <w:name w:val="Date"/>
    <w:basedOn w:val="a"/>
    <w:next w:val="a"/>
    <w:link w:val="af4"/>
    <w:uiPriority w:val="99"/>
    <w:semiHidden/>
    <w:unhideWhenUsed/>
    <w:rsid w:val="006558EC"/>
  </w:style>
  <w:style w:type="character" w:customStyle="1" w:styleId="af4">
    <w:name w:val="日付 (文字)"/>
    <w:basedOn w:val="a0"/>
    <w:link w:val="af3"/>
    <w:uiPriority w:val="99"/>
    <w:semiHidden/>
    <w:rsid w:val="0065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172230752">
      <w:bodyDiv w:val="1"/>
      <w:marLeft w:val="0"/>
      <w:marRight w:val="0"/>
      <w:marTop w:val="0"/>
      <w:marBottom w:val="0"/>
      <w:divBdr>
        <w:top w:val="none" w:sz="0" w:space="0" w:color="auto"/>
        <w:left w:val="none" w:sz="0" w:space="0" w:color="auto"/>
        <w:bottom w:val="none" w:sz="0" w:space="0" w:color="auto"/>
        <w:right w:val="none" w:sz="0" w:space="0" w:color="auto"/>
      </w:divBdr>
    </w:div>
    <w:div w:id="185221757">
      <w:bodyDiv w:val="1"/>
      <w:marLeft w:val="0"/>
      <w:marRight w:val="0"/>
      <w:marTop w:val="0"/>
      <w:marBottom w:val="0"/>
      <w:divBdr>
        <w:top w:val="none" w:sz="0" w:space="0" w:color="auto"/>
        <w:left w:val="none" w:sz="0" w:space="0" w:color="auto"/>
        <w:bottom w:val="none" w:sz="0" w:space="0" w:color="auto"/>
        <w:right w:val="none" w:sz="0" w:space="0" w:color="auto"/>
      </w:divBdr>
    </w:div>
    <w:div w:id="231627857">
      <w:bodyDiv w:val="1"/>
      <w:marLeft w:val="0"/>
      <w:marRight w:val="0"/>
      <w:marTop w:val="0"/>
      <w:marBottom w:val="0"/>
      <w:divBdr>
        <w:top w:val="none" w:sz="0" w:space="0" w:color="auto"/>
        <w:left w:val="none" w:sz="0" w:space="0" w:color="auto"/>
        <w:bottom w:val="none" w:sz="0" w:space="0" w:color="auto"/>
        <w:right w:val="none" w:sz="0" w:space="0" w:color="auto"/>
      </w:divBdr>
    </w:div>
    <w:div w:id="626013388">
      <w:bodyDiv w:val="1"/>
      <w:marLeft w:val="0"/>
      <w:marRight w:val="0"/>
      <w:marTop w:val="0"/>
      <w:marBottom w:val="0"/>
      <w:divBdr>
        <w:top w:val="none" w:sz="0" w:space="0" w:color="auto"/>
        <w:left w:val="none" w:sz="0" w:space="0" w:color="auto"/>
        <w:bottom w:val="none" w:sz="0" w:space="0" w:color="auto"/>
        <w:right w:val="none" w:sz="0" w:space="0" w:color="auto"/>
      </w:divBdr>
    </w:div>
    <w:div w:id="774209240">
      <w:bodyDiv w:val="1"/>
      <w:marLeft w:val="0"/>
      <w:marRight w:val="0"/>
      <w:marTop w:val="0"/>
      <w:marBottom w:val="0"/>
      <w:divBdr>
        <w:top w:val="none" w:sz="0" w:space="0" w:color="auto"/>
        <w:left w:val="none" w:sz="0" w:space="0" w:color="auto"/>
        <w:bottom w:val="none" w:sz="0" w:space="0" w:color="auto"/>
        <w:right w:val="none" w:sz="0" w:space="0" w:color="auto"/>
      </w:divBdr>
    </w:div>
    <w:div w:id="891960174">
      <w:bodyDiv w:val="1"/>
      <w:marLeft w:val="0"/>
      <w:marRight w:val="0"/>
      <w:marTop w:val="0"/>
      <w:marBottom w:val="0"/>
      <w:divBdr>
        <w:top w:val="none" w:sz="0" w:space="0" w:color="auto"/>
        <w:left w:val="none" w:sz="0" w:space="0" w:color="auto"/>
        <w:bottom w:val="none" w:sz="0" w:space="0" w:color="auto"/>
        <w:right w:val="none" w:sz="0" w:space="0" w:color="auto"/>
      </w:divBdr>
      <w:divsChild>
        <w:div w:id="771124493">
          <w:marLeft w:val="0"/>
          <w:marRight w:val="0"/>
          <w:marTop w:val="0"/>
          <w:marBottom w:val="0"/>
          <w:divBdr>
            <w:top w:val="single" w:sz="36" w:space="0" w:color="00589C"/>
            <w:left w:val="none" w:sz="0" w:space="0" w:color="auto"/>
            <w:bottom w:val="none" w:sz="0" w:space="0" w:color="auto"/>
            <w:right w:val="none" w:sz="0" w:space="0" w:color="auto"/>
          </w:divBdr>
          <w:divsChild>
            <w:div w:id="522477482">
              <w:marLeft w:val="0"/>
              <w:marRight w:val="0"/>
              <w:marTop w:val="0"/>
              <w:marBottom w:val="0"/>
              <w:divBdr>
                <w:top w:val="none" w:sz="0" w:space="0" w:color="auto"/>
                <w:left w:val="none" w:sz="0" w:space="0" w:color="auto"/>
                <w:bottom w:val="none" w:sz="0" w:space="0" w:color="auto"/>
                <w:right w:val="none" w:sz="0" w:space="0" w:color="auto"/>
              </w:divBdr>
              <w:divsChild>
                <w:div w:id="1841659176">
                  <w:marLeft w:val="0"/>
                  <w:marRight w:val="0"/>
                  <w:marTop w:val="0"/>
                  <w:marBottom w:val="0"/>
                  <w:divBdr>
                    <w:top w:val="none" w:sz="0" w:space="0" w:color="auto"/>
                    <w:left w:val="none" w:sz="0" w:space="0" w:color="auto"/>
                    <w:bottom w:val="none" w:sz="0" w:space="0" w:color="auto"/>
                    <w:right w:val="none" w:sz="0" w:space="0" w:color="auto"/>
                  </w:divBdr>
                  <w:divsChild>
                    <w:div w:id="1195919084">
                      <w:marLeft w:val="0"/>
                      <w:marRight w:val="0"/>
                      <w:marTop w:val="0"/>
                      <w:marBottom w:val="150"/>
                      <w:divBdr>
                        <w:top w:val="none" w:sz="0" w:space="0" w:color="auto"/>
                        <w:left w:val="none" w:sz="0" w:space="0" w:color="auto"/>
                        <w:bottom w:val="none" w:sz="0" w:space="0" w:color="auto"/>
                        <w:right w:val="none" w:sz="0" w:space="0" w:color="auto"/>
                      </w:divBdr>
                      <w:divsChild>
                        <w:div w:id="1875924539">
                          <w:marLeft w:val="0"/>
                          <w:marRight w:val="0"/>
                          <w:marTop w:val="0"/>
                          <w:marBottom w:val="0"/>
                          <w:divBdr>
                            <w:top w:val="none" w:sz="0" w:space="0" w:color="auto"/>
                            <w:left w:val="none" w:sz="0" w:space="0" w:color="auto"/>
                            <w:bottom w:val="none" w:sz="0" w:space="0" w:color="auto"/>
                            <w:right w:val="none" w:sz="0" w:space="0" w:color="auto"/>
                          </w:divBdr>
                          <w:divsChild>
                            <w:div w:id="400909679">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888736">
      <w:bodyDiv w:val="1"/>
      <w:marLeft w:val="0"/>
      <w:marRight w:val="0"/>
      <w:marTop w:val="0"/>
      <w:marBottom w:val="0"/>
      <w:divBdr>
        <w:top w:val="none" w:sz="0" w:space="0" w:color="auto"/>
        <w:left w:val="none" w:sz="0" w:space="0" w:color="auto"/>
        <w:bottom w:val="none" w:sz="0" w:space="0" w:color="auto"/>
        <w:right w:val="none" w:sz="0" w:space="0" w:color="auto"/>
      </w:divBdr>
    </w:div>
    <w:div w:id="990326852">
      <w:bodyDiv w:val="1"/>
      <w:marLeft w:val="0"/>
      <w:marRight w:val="0"/>
      <w:marTop w:val="0"/>
      <w:marBottom w:val="0"/>
      <w:divBdr>
        <w:top w:val="none" w:sz="0" w:space="0" w:color="auto"/>
        <w:left w:val="none" w:sz="0" w:space="0" w:color="auto"/>
        <w:bottom w:val="none" w:sz="0" w:space="0" w:color="auto"/>
        <w:right w:val="none" w:sz="0" w:space="0" w:color="auto"/>
      </w:divBdr>
    </w:div>
    <w:div w:id="1118335887">
      <w:bodyDiv w:val="1"/>
      <w:marLeft w:val="0"/>
      <w:marRight w:val="0"/>
      <w:marTop w:val="0"/>
      <w:marBottom w:val="0"/>
      <w:divBdr>
        <w:top w:val="none" w:sz="0" w:space="0" w:color="auto"/>
        <w:left w:val="none" w:sz="0" w:space="0" w:color="auto"/>
        <w:bottom w:val="none" w:sz="0" w:space="0" w:color="auto"/>
        <w:right w:val="none" w:sz="0" w:space="0" w:color="auto"/>
      </w:divBdr>
    </w:div>
    <w:div w:id="1141927838">
      <w:bodyDiv w:val="1"/>
      <w:marLeft w:val="0"/>
      <w:marRight w:val="0"/>
      <w:marTop w:val="0"/>
      <w:marBottom w:val="0"/>
      <w:divBdr>
        <w:top w:val="none" w:sz="0" w:space="0" w:color="auto"/>
        <w:left w:val="none" w:sz="0" w:space="0" w:color="auto"/>
        <w:bottom w:val="none" w:sz="0" w:space="0" w:color="auto"/>
        <w:right w:val="none" w:sz="0" w:space="0" w:color="auto"/>
      </w:divBdr>
      <w:divsChild>
        <w:div w:id="1864392035">
          <w:marLeft w:val="0"/>
          <w:marRight w:val="0"/>
          <w:marTop w:val="0"/>
          <w:marBottom w:val="0"/>
          <w:divBdr>
            <w:top w:val="none" w:sz="0" w:space="0" w:color="auto"/>
            <w:left w:val="none" w:sz="0" w:space="0" w:color="auto"/>
            <w:bottom w:val="none" w:sz="0" w:space="0" w:color="auto"/>
            <w:right w:val="none" w:sz="0" w:space="0" w:color="auto"/>
          </w:divBdr>
          <w:divsChild>
            <w:div w:id="497156259">
              <w:marLeft w:val="0"/>
              <w:marRight w:val="0"/>
              <w:marTop w:val="0"/>
              <w:marBottom w:val="0"/>
              <w:divBdr>
                <w:top w:val="none" w:sz="0" w:space="0" w:color="auto"/>
                <w:left w:val="none" w:sz="0" w:space="0" w:color="auto"/>
                <w:bottom w:val="none" w:sz="0" w:space="0" w:color="auto"/>
                <w:right w:val="none" w:sz="0" w:space="0" w:color="auto"/>
              </w:divBdr>
              <w:divsChild>
                <w:div w:id="849175093">
                  <w:marLeft w:val="0"/>
                  <w:marRight w:val="0"/>
                  <w:marTop w:val="0"/>
                  <w:marBottom w:val="0"/>
                  <w:divBdr>
                    <w:top w:val="none" w:sz="0" w:space="0" w:color="auto"/>
                    <w:left w:val="none" w:sz="0" w:space="0" w:color="auto"/>
                    <w:bottom w:val="none" w:sz="0" w:space="0" w:color="auto"/>
                    <w:right w:val="none" w:sz="0" w:space="0" w:color="auto"/>
                  </w:divBdr>
                  <w:divsChild>
                    <w:div w:id="1522550527">
                      <w:marLeft w:val="0"/>
                      <w:marRight w:val="0"/>
                      <w:marTop w:val="0"/>
                      <w:marBottom w:val="0"/>
                      <w:divBdr>
                        <w:top w:val="none" w:sz="0" w:space="0" w:color="auto"/>
                        <w:left w:val="none" w:sz="0" w:space="0" w:color="auto"/>
                        <w:bottom w:val="none" w:sz="0" w:space="0" w:color="auto"/>
                        <w:right w:val="none" w:sz="0" w:space="0" w:color="auto"/>
                      </w:divBdr>
                      <w:divsChild>
                        <w:div w:id="1840849047">
                          <w:marLeft w:val="0"/>
                          <w:marRight w:val="0"/>
                          <w:marTop w:val="0"/>
                          <w:marBottom w:val="0"/>
                          <w:divBdr>
                            <w:top w:val="none" w:sz="0" w:space="0" w:color="auto"/>
                            <w:left w:val="none" w:sz="0" w:space="0" w:color="auto"/>
                            <w:bottom w:val="none" w:sz="0" w:space="0" w:color="auto"/>
                            <w:right w:val="none" w:sz="0" w:space="0" w:color="auto"/>
                          </w:divBdr>
                          <w:divsChild>
                            <w:div w:id="207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1636">
      <w:bodyDiv w:val="1"/>
      <w:marLeft w:val="0"/>
      <w:marRight w:val="0"/>
      <w:marTop w:val="0"/>
      <w:marBottom w:val="0"/>
      <w:divBdr>
        <w:top w:val="none" w:sz="0" w:space="0" w:color="auto"/>
        <w:left w:val="none" w:sz="0" w:space="0" w:color="auto"/>
        <w:bottom w:val="none" w:sz="0" w:space="0" w:color="auto"/>
        <w:right w:val="none" w:sz="0" w:space="0" w:color="auto"/>
      </w:divBdr>
    </w:div>
    <w:div w:id="1260332334">
      <w:bodyDiv w:val="1"/>
      <w:marLeft w:val="0"/>
      <w:marRight w:val="0"/>
      <w:marTop w:val="0"/>
      <w:marBottom w:val="0"/>
      <w:divBdr>
        <w:top w:val="none" w:sz="0" w:space="0" w:color="auto"/>
        <w:left w:val="none" w:sz="0" w:space="0" w:color="auto"/>
        <w:bottom w:val="none" w:sz="0" w:space="0" w:color="auto"/>
        <w:right w:val="none" w:sz="0" w:space="0" w:color="auto"/>
      </w:divBdr>
    </w:div>
    <w:div w:id="1311246555">
      <w:bodyDiv w:val="1"/>
      <w:marLeft w:val="0"/>
      <w:marRight w:val="0"/>
      <w:marTop w:val="0"/>
      <w:marBottom w:val="0"/>
      <w:divBdr>
        <w:top w:val="none" w:sz="0" w:space="0" w:color="auto"/>
        <w:left w:val="none" w:sz="0" w:space="0" w:color="auto"/>
        <w:bottom w:val="none" w:sz="0" w:space="0" w:color="auto"/>
        <w:right w:val="none" w:sz="0" w:space="0" w:color="auto"/>
      </w:divBdr>
    </w:div>
    <w:div w:id="1333069908">
      <w:bodyDiv w:val="1"/>
      <w:marLeft w:val="0"/>
      <w:marRight w:val="0"/>
      <w:marTop w:val="0"/>
      <w:marBottom w:val="0"/>
      <w:divBdr>
        <w:top w:val="none" w:sz="0" w:space="0" w:color="auto"/>
        <w:left w:val="none" w:sz="0" w:space="0" w:color="auto"/>
        <w:bottom w:val="none" w:sz="0" w:space="0" w:color="auto"/>
        <w:right w:val="none" w:sz="0" w:space="0" w:color="auto"/>
      </w:divBdr>
    </w:div>
    <w:div w:id="1375959956">
      <w:bodyDiv w:val="1"/>
      <w:marLeft w:val="0"/>
      <w:marRight w:val="0"/>
      <w:marTop w:val="0"/>
      <w:marBottom w:val="0"/>
      <w:divBdr>
        <w:top w:val="none" w:sz="0" w:space="0" w:color="auto"/>
        <w:left w:val="none" w:sz="0" w:space="0" w:color="auto"/>
        <w:bottom w:val="none" w:sz="0" w:space="0" w:color="auto"/>
        <w:right w:val="none" w:sz="0" w:space="0" w:color="auto"/>
      </w:divBdr>
    </w:div>
    <w:div w:id="1455828077">
      <w:bodyDiv w:val="1"/>
      <w:marLeft w:val="0"/>
      <w:marRight w:val="0"/>
      <w:marTop w:val="0"/>
      <w:marBottom w:val="0"/>
      <w:divBdr>
        <w:top w:val="none" w:sz="0" w:space="0" w:color="auto"/>
        <w:left w:val="none" w:sz="0" w:space="0" w:color="auto"/>
        <w:bottom w:val="none" w:sz="0" w:space="0" w:color="auto"/>
        <w:right w:val="none" w:sz="0" w:space="0" w:color="auto"/>
      </w:divBdr>
    </w:div>
    <w:div w:id="1482039830">
      <w:bodyDiv w:val="1"/>
      <w:marLeft w:val="0"/>
      <w:marRight w:val="0"/>
      <w:marTop w:val="0"/>
      <w:marBottom w:val="0"/>
      <w:divBdr>
        <w:top w:val="none" w:sz="0" w:space="0" w:color="auto"/>
        <w:left w:val="none" w:sz="0" w:space="0" w:color="auto"/>
        <w:bottom w:val="none" w:sz="0" w:space="0" w:color="auto"/>
        <w:right w:val="none" w:sz="0" w:space="0" w:color="auto"/>
      </w:divBdr>
    </w:div>
    <w:div w:id="1928806271">
      <w:bodyDiv w:val="1"/>
      <w:marLeft w:val="0"/>
      <w:marRight w:val="0"/>
      <w:marTop w:val="0"/>
      <w:marBottom w:val="0"/>
      <w:divBdr>
        <w:top w:val="none" w:sz="0" w:space="0" w:color="auto"/>
        <w:left w:val="none" w:sz="0" w:space="0" w:color="auto"/>
        <w:bottom w:val="none" w:sz="0" w:space="0" w:color="auto"/>
        <w:right w:val="none" w:sz="0" w:space="0" w:color="auto"/>
      </w:divBdr>
    </w:div>
    <w:div w:id="1949581006">
      <w:bodyDiv w:val="1"/>
      <w:marLeft w:val="0"/>
      <w:marRight w:val="0"/>
      <w:marTop w:val="0"/>
      <w:marBottom w:val="0"/>
      <w:divBdr>
        <w:top w:val="none" w:sz="0" w:space="0" w:color="auto"/>
        <w:left w:val="none" w:sz="0" w:space="0" w:color="auto"/>
        <w:bottom w:val="none" w:sz="0" w:space="0" w:color="auto"/>
        <w:right w:val="none" w:sz="0" w:space="0" w:color="auto"/>
      </w:divBdr>
    </w:div>
    <w:div w:id="20233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704A-62A0-422C-8DA9-A18F37BB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722</Words>
  <Characters>4120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2025-02-06T04:54:00Z</dcterms:created>
  <dcterms:modified xsi:type="dcterms:W3CDTF">2025-10-29T00:47:00Z</dcterms:modified>
</cp:coreProperties>
</file>