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DFB2" w14:textId="77777777" w:rsidR="00F66CDE" w:rsidRPr="00AF6B67" w:rsidRDefault="00F66CDE" w:rsidP="00F66CDE">
      <w:pPr>
        <w:spacing w:line="320" w:lineRule="exact"/>
        <w:jc w:val="center"/>
        <w:rPr>
          <w:rFonts w:ascii="ＭＳ ゴシック" w:eastAsia="ＭＳ ゴシック" w:hAnsi="ＭＳ ゴシック"/>
          <w:b/>
          <w:sz w:val="22"/>
        </w:rPr>
      </w:pPr>
      <w:r w:rsidRPr="00AF6B67">
        <w:rPr>
          <w:rFonts w:ascii="ＭＳ ゴシック" w:eastAsia="ＭＳ ゴシック" w:hAnsi="ＭＳ ゴシック" w:hint="eastAsia"/>
          <w:b/>
          <w:sz w:val="22"/>
        </w:rPr>
        <w:t>大阪府立青少年海洋センター本館及びヨットハウス指定管理者の選定結果について</w:t>
      </w:r>
    </w:p>
    <w:p w14:paraId="338E96FE" w14:textId="77777777" w:rsidR="00F66CDE" w:rsidRPr="00AF6B67" w:rsidRDefault="00F66CDE" w:rsidP="00F66CDE">
      <w:pPr>
        <w:spacing w:line="320" w:lineRule="exact"/>
        <w:rPr>
          <w:rFonts w:ascii="ＭＳ ゴシック" w:eastAsia="ＭＳ ゴシック" w:hAnsi="ＭＳ ゴシック"/>
          <w:sz w:val="22"/>
        </w:rPr>
      </w:pPr>
    </w:p>
    <w:p w14:paraId="00435456" w14:textId="77777777" w:rsidR="00F66CDE" w:rsidRPr="00F66CDE" w:rsidRDefault="00F66CDE" w:rsidP="00F66CDE">
      <w:pPr>
        <w:spacing w:line="320" w:lineRule="exact"/>
        <w:ind w:firstLineChars="100" w:firstLine="210"/>
        <w:rPr>
          <w:rFonts w:ascii="ＭＳ ゴシック" w:eastAsia="ＭＳ ゴシック" w:hAnsi="ＭＳ ゴシック"/>
        </w:rPr>
      </w:pPr>
      <w:r w:rsidRPr="00F66CDE">
        <w:rPr>
          <w:rFonts w:ascii="ＭＳ ゴシック" w:eastAsia="ＭＳ ゴシック" w:hAnsi="ＭＳ ゴシック" w:hint="eastAsia"/>
        </w:rPr>
        <w:t>大阪府立青少年海洋センター本館及びヨットハウスについては、現指定期間が令和</w:t>
      </w:r>
      <w:r w:rsidR="006417CC">
        <w:rPr>
          <w:rFonts w:ascii="ＭＳ ゴシック" w:eastAsia="ＭＳ ゴシック" w:hAnsi="ＭＳ ゴシック" w:hint="eastAsia"/>
        </w:rPr>
        <w:t>６</w:t>
      </w:r>
      <w:r w:rsidRPr="00F66CDE">
        <w:rPr>
          <w:rFonts w:ascii="ＭＳ ゴシック" w:eastAsia="ＭＳ ゴシック" w:hAnsi="ＭＳ ゴシック" w:hint="eastAsia"/>
        </w:rPr>
        <w:t>年</w:t>
      </w:r>
      <w:r w:rsidR="006417CC">
        <w:rPr>
          <w:rFonts w:ascii="ＭＳ ゴシック" w:eastAsia="ＭＳ ゴシック" w:hAnsi="ＭＳ ゴシック" w:hint="eastAsia"/>
        </w:rPr>
        <w:t>３</w:t>
      </w:r>
      <w:r w:rsidRPr="00F66CDE">
        <w:rPr>
          <w:rFonts w:ascii="ＭＳ ゴシック" w:eastAsia="ＭＳ ゴシック" w:hAnsi="ＭＳ ゴシック" w:hint="eastAsia"/>
        </w:rPr>
        <w:t>月31日までであることから、次期指定期間（令和</w:t>
      </w:r>
      <w:r w:rsidR="006417CC">
        <w:rPr>
          <w:rFonts w:ascii="ＭＳ ゴシック" w:eastAsia="ＭＳ ゴシック" w:hAnsi="ＭＳ ゴシック" w:hint="eastAsia"/>
        </w:rPr>
        <w:t>６</w:t>
      </w:r>
      <w:r w:rsidRPr="00F66CDE">
        <w:rPr>
          <w:rFonts w:ascii="ＭＳ ゴシック" w:eastAsia="ＭＳ ゴシック" w:hAnsi="ＭＳ ゴシック" w:hint="eastAsia"/>
        </w:rPr>
        <w:t>年度から令和10年度まで）の指定管理者を選定するため、公募を行いました。</w:t>
      </w:r>
    </w:p>
    <w:p w14:paraId="3207145A" w14:textId="19E07C0E" w:rsidR="00F66CDE" w:rsidRPr="00F66CDE" w:rsidRDefault="00F66CDE" w:rsidP="00F66CDE">
      <w:pPr>
        <w:spacing w:line="320" w:lineRule="exact"/>
        <w:ind w:firstLineChars="100" w:firstLine="210"/>
        <w:rPr>
          <w:rFonts w:ascii="ＭＳ ゴシック" w:eastAsia="ＭＳ ゴシック" w:hAnsi="ＭＳ ゴシック"/>
        </w:rPr>
      </w:pPr>
      <w:r w:rsidRPr="00F66CDE">
        <w:rPr>
          <w:rFonts w:ascii="ＭＳ ゴシック" w:eastAsia="ＭＳ ゴシック" w:hAnsi="ＭＳ ゴシック" w:hint="eastAsia"/>
        </w:rPr>
        <w:t>この度、令和</w:t>
      </w:r>
      <w:r w:rsidR="006417CC">
        <w:rPr>
          <w:rFonts w:ascii="ＭＳ ゴシック" w:eastAsia="ＭＳ ゴシック" w:hAnsi="ＭＳ ゴシック" w:hint="eastAsia"/>
        </w:rPr>
        <w:t>５</w:t>
      </w:r>
      <w:r w:rsidRPr="00F66CDE">
        <w:rPr>
          <w:rFonts w:ascii="ＭＳ ゴシック" w:eastAsia="ＭＳ ゴシック" w:hAnsi="ＭＳ ゴシック" w:hint="eastAsia"/>
        </w:rPr>
        <w:t>年度第</w:t>
      </w:r>
      <w:r w:rsidR="006417CC">
        <w:rPr>
          <w:rFonts w:ascii="ＭＳ ゴシック" w:eastAsia="ＭＳ ゴシック" w:hAnsi="ＭＳ ゴシック" w:hint="eastAsia"/>
        </w:rPr>
        <w:t>２</w:t>
      </w:r>
      <w:r w:rsidRPr="00F66CDE">
        <w:rPr>
          <w:rFonts w:ascii="ＭＳ ゴシック" w:eastAsia="ＭＳ ゴシック" w:hAnsi="ＭＳ ゴシック" w:hint="eastAsia"/>
        </w:rPr>
        <w:t>回大阪府立青少年海洋センター指定管理者選定委員会の</w:t>
      </w:r>
      <w:r w:rsidR="009F551D">
        <w:rPr>
          <w:rFonts w:ascii="ＭＳ ゴシック" w:eastAsia="ＭＳ ゴシック" w:hAnsi="ＭＳ ゴシック" w:hint="eastAsia"/>
        </w:rPr>
        <w:t>審査</w:t>
      </w:r>
      <w:r w:rsidRPr="00F66CDE">
        <w:rPr>
          <w:rFonts w:ascii="ＭＳ ゴシック" w:eastAsia="ＭＳ ゴシック" w:hAnsi="ＭＳ ゴシック" w:hint="eastAsia"/>
        </w:rPr>
        <w:t>結果を受けて、以下のとおり指定管理候補者を</w:t>
      </w:r>
      <w:r w:rsidR="009F551D">
        <w:rPr>
          <w:rFonts w:ascii="ＭＳ ゴシック" w:eastAsia="ＭＳ ゴシック" w:hAnsi="ＭＳ ゴシック" w:hint="eastAsia"/>
        </w:rPr>
        <w:t>選定</w:t>
      </w:r>
      <w:r w:rsidRPr="00F66CDE">
        <w:rPr>
          <w:rFonts w:ascii="ＭＳ ゴシック" w:eastAsia="ＭＳ ゴシック" w:hAnsi="ＭＳ ゴシック" w:hint="eastAsia"/>
        </w:rPr>
        <w:t>しましたので、お知らせします。</w:t>
      </w:r>
    </w:p>
    <w:p w14:paraId="54A48182" w14:textId="37345038" w:rsidR="00F66CDE" w:rsidRPr="00F66CDE" w:rsidRDefault="00F66CDE" w:rsidP="00AF6B67">
      <w:pPr>
        <w:spacing w:line="320" w:lineRule="exact"/>
        <w:ind w:firstLineChars="100" w:firstLine="210"/>
        <w:rPr>
          <w:rFonts w:ascii="ＭＳ ゴシック" w:eastAsia="ＭＳ ゴシック" w:hAnsi="ＭＳ ゴシック"/>
        </w:rPr>
      </w:pPr>
      <w:r w:rsidRPr="00F66CDE">
        <w:rPr>
          <w:rFonts w:ascii="ＭＳ ゴシック" w:eastAsia="ＭＳ ゴシック" w:hAnsi="ＭＳ ゴシック" w:hint="eastAsia"/>
        </w:rPr>
        <w:t>今後、</w:t>
      </w:r>
      <w:r w:rsidR="00BD5273" w:rsidRPr="00BD5273">
        <w:rPr>
          <w:rFonts w:ascii="ＭＳ ゴシック" w:eastAsia="ＭＳ ゴシック" w:hAnsi="ＭＳ ゴシック" w:hint="eastAsia"/>
        </w:rPr>
        <w:t>令和６年２月議会に提出し、議決を得た上で、</w:t>
      </w:r>
      <w:r w:rsidRPr="00F66CDE">
        <w:rPr>
          <w:rFonts w:ascii="ＭＳ ゴシック" w:eastAsia="ＭＳ ゴシック" w:hAnsi="ＭＳ ゴシック" w:hint="eastAsia"/>
        </w:rPr>
        <w:t>指定管理者を指定する予定です。</w:t>
      </w:r>
    </w:p>
    <w:p w14:paraId="46094506" w14:textId="77777777" w:rsidR="00F66CDE" w:rsidRPr="00F66CDE" w:rsidRDefault="00F66CDE" w:rsidP="00F66CDE">
      <w:pPr>
        <w:spacing w:line="320" w:lineRule="exact"/>
        <w:rPr>
          <w:rFonts w:ascii="ＭＳ ゴシック" w:eastAsia="ＭＳ ゴシック" w:hAnsi="ＭＳ ゴシック"/>
          <w:b/>
        </w:rPr>
      </w:pPr>
    </w:p>
    <w:p w14:paraId="6CA9C720" w14:textId="77777777" w:rsidR="00F66CDE" w:rsidRPr="00F66CDE" w:rsidRDefault="006417CC" w:rsidP="00F66CDE">
      <w:pPr>
        <w:spacing w:line="320" w:lineRule="exact"/>
        <w:rPr>
          <w:rFonts w:ascii="ＭＳ ゴシック" w:eastAsia="ＭＳ ゴシック" w:hAnsi="ＭＳ ゴシック"/>
          <w:b/>
        </w:rPr>
      </w:pPr>
      <w:r>
        <w:rPr>
          <w:rFonts w:ascii="ＭＳ ゴシック" w:eastAsia="ＭＳ ゴシック" w:hAnsi="ＭＳ ゴシック" w:hint="eastAsia"/>
          <w:b/>
        </w:rPr>
        <w:t>１</w:t>
      </w:r>
      <w:r w:rsidR="00F66CDE" w:rsidRPr="00F66CDE">
        <w:rPr>
          <w:rFonts w:ascii="ＭＳ ゴシック" w:eastAsia="ＭＳ ゴシック" w:hAnsi="ＭＳ ゴシック" w:hint="eastAsia"/>
          <w:b/>
        </w:rPr>
        <w:t>．申請団体数</w:t>
      </w:r>
      <w:r w:rsidR="00F66CDE" w:rsidRPr="00F66CDE">
        <w:rPr>
          <w:rFonts w:ascii="ＭＳ ゴシック" w:eastAsia="ＭＳ ゴシック" w:hAnsi="ＭＳ ゴシック" w:hint="eastAsia"/>
          <w:b/>
        </w:rPr>
        <w:tab/>
      </w:r>
      <w:r w:rsidR="00F66CDE" w:rsidRPr="00F66CDE">
        <w:rPr>
          <w:rFonts w:ascii="ＭＳ ゴシック" w:eastAsia="ＭＳ ゴシック" w:hAnsi="ＭＳ ゴシック" w:hint="eastAsia"/>
          <w:b/>
        </w:rPr>
        <w:tab/>
      </w:r>
      <w:r w:rsidR="00F66CDE" w:rsidRPr="00F66CDE">
        <w:rPr>
          <w:rFonts w:ascii="ＭＳ ゴシック" w:eastAsia="ＭＳ ゴシック" w:hAnsi="ＭＳ ゴシック" w:hint="eastAsia"/>
          <w:b/>
        </w:rPr>
        <w:tab/>
      </w:r>
      <w:r w:rsidR="00F66CDE" w:rsidRPr="00F66CDE">
        <w:rPr>
          <w:rFonts w:ascii="ＭＳ ゴシック" w:eastAsia="ＭＳ ゴシック" w:hAnsi="ＭＳ ゴシック" w:hint="eastAsia"/>
          <w:b/>
        </w:rPr>
        <w:tab/>
      </w:r>
      <w:r>
        <w:rPr>
          <w:rFonts w:ascii="ＭＳ ゴシック" w:eastAsia="ＭＳ ゴシック" w:hAnsi="ＭＳ ゴシック" w:hint="eastAsia"/>
          <w:b/>
        </w:rPr>
        <w:t>１</w:t>
      </w:r>
      <w:r w:rsidR="00F66CDE" w:rsidRPr="00F66CDE">
        <w:rPr>
          <w:rFonts w:ascii="ＭＳ ゴシック" w:eastAsia="ＭＳ ゴシック" w:hAnsi="ＭＳ ゴシック" w:hint="eastAsia"/>
          <w:b/>
        </w:rPr>
        <w:t>団体</w:t>
      </w:r>
    </w:p>
    <w:p w14:paraId="48490F8F" w14:textId="77777777" w:rsidR="00F66CDE" w:rsidRPr="00F66CDE" w:rsidRDefault="00093339" w:rsidP="006417CC">
      <w:pPr>
        <w:spacing w:line="320" w:lineRule="exact"/>
        <w:ind w:firstLineChars="1100" w:firstLine="2310"/>
        <w:rPr>
          <w:rFonts w:ascii="ＭＳ ゴシック" w:eastAsia="ＭＳ ゴシック" w:hAnsi="ＭＳ ゴシック"/>
        </w:rPr>
      </w:pPr>
      <w:r>
        <w:rPr>
          <w:rFonts w:ascii="ＭＳ ゴシック" w:eastAsia="ＭＳ ゴシック" w:hAnsi="ＭＳ ゴシック" w:hint="eastAsia"/>
        </w:rPr>
        <w:t>（</w:t>
      </w:r>
      <w:r w:rsidR="00F743E9">
        <w:rPr>
          <w:rFonts w:ascii="ＭＳ ゴシック" w:eastAsia="ＭＳ ゴシック" w:hAnsi="ＭＳ ゴシック" w:hint="eastAsia"/>
        </w:rPr>
        <w:t>申請団体名称</w:t>
      </w:r>
      <w:r>
        <w:rPr>
          <w:rFonts w:ascii="ＭＳ ゴシック" w:eastAsia="ＭＳ ゴシック" w:hAnsi="ＭＳ ゴシック" w:hint="eastAsia"/>
        </w:rPr>
        <w:t>）</w:t>
      </w:r>
      <w:r w:rsidR="00F66CDE" w:rsidRPr="00F66CDE">
        <w:rPr>
          <w:rFonts w:ascii="ＭＳ ゴシック" w:eastAsia="ＭＳ ゴシック" w:hAnsi="ＭＳ ゴシック" w:hint="eastAsia"/>
        </w:rPr>
        <w:t>ナンブフードサービス㈱、特定非営利活動法人ナック</w:t>
      </w:r>
    </w:p>
    <w:p w14:paraId="35E6C162" w14:textId="77777777" w:rsidR="00F66CDE" w:rsidRPr="00F743E9" w:rsidRDefault="00F66CDE" w:rsidP="00F66CDE">
      <w:pPr>
        <w:spacing w:line="320" w:lineRule="exact"/>
        <w:rPr>
          <w:rFonts w:ascii="ＭＳ ゴシック" w:eastAsia="ＭＳ ゴシック" w:hAnsi="ＭＳ ゴシック"/>
          <w:b/>
        </w:rPr>
      </w:pPr>
    </w:p>
    <w:p w14:paraId="70959DAC" w14:textId="77777777" w:rsidR="00F66CDE" w:rsidRPr="00F66CDE" w:rsidRDefault="006417CC" w:rsidP="00F66CDE">
      <w:pPr>
        <w:spacing w:line="320" w:lineRule="exact"/>
        <w:rPr>
          <w:rFonts w:ascii="ＭＳ ゴシック" w:eastAsia="ＭＳ ゴシック" w:hAnsi="ＭＳ ゴシック"/>
          <w:b/>
        </w:rPr>
      </w:pPr>
      <w:r>
        <w:rPr>
          <w:rFonts w:ascii="ＭＳ ゴシック" w:eastAsia="ＭＳ ゴシック" w:hAnsi="ＭＳ ゴシック" w:hint="eastAsia"/>
          <w:b/>
        </w:rPr>
        <w:t>２</w:t>
      </w:r>
      <w:r w:rsidR="00F66CDE" w:rsidRPr="00F66CDE">
        <w:rPr>
          <w:rFonts w:ascii="ＭＳ ゴシック" w:eastAsia="ＭＳ ゴシック" w:hAnsi="ＭＳ ゴシック" w:hint="eastAsia"/>
          <w:b/>
        </w:rPr>
        <w:t>．指定管理候補者</w:t>
      </w:r>
      <w:r w:rsidR="00F66CDE" w:rsidRPr="00F66CDE">
        <w:rPr>
          <w:rFonts w:ascii="ＭＳ ゴシック" w:eastAsia="ＭＳ ゴシック" w:hAnsi="ＭＳ ゴシック" w:hint="eastAsia"/>
          <w:b/>
        </w:rPr>
        <w:tab/>
      </w:r>
      <w:r w:rsidR="00F66CDE" w:rsidRPr="00F66CDE">
        <w:rPr>
          <w:rFonts w:ascii="ＭＳ ゴシック" w:eastAsia="ＭＳ ゴシック" w:hAnsi="ＭＳ ゴシック" w:hint="eastAsia"/>
          <w:b/>
        </w:rPr>
        <w:tab/>
        <w:t>ナンブフードサービス㈱、特定非営利活動法人ナック</w:t>
      </w:r>
    </w:p>
    <w:p w14:paraId="36CEBDDB" w14:textId="77777777" w:rsidR="00F66CDE" w:rsidRPr="00F66CDE" w:rsidRDefault="00F66CDE" w:rsidP="006417CC">
      <w:pPr>
        <w:spacing w:line="320" w:lineRule="exact"/>
        <w:ind w:firstLineChars="1100" w:firstLine="2310"/>
        <w:rPr>
          <w:rFonts w:ascii="ＭＳ ゴシック" w:eastAsia="ＭＳ ゴシック" w:hAnsi="ＭＳ ゴシック"/>
          <w:b/>
        </w:rPr>
      </w:pPr>
      <w:r w:rsidRPr="00F66CDE">
        <w:rPr>
          <w:rFonts w:ascii="ＭＳ ゴシック" w:eastAsia="ＭＳ ゴシック" w:hAnsi="ＭＳ ゴシック" w:hint="eastAsia"/>
        </w:rPr>
        <w:t>（構成員）ナンブフードサービス株式会社</w:t>
      </w:r>
    </w:p>
    <w:p w14:paraId="34564377" w14:textId="77777777" w:rsidR="00F66CDE" w:rsidRPr="00F66CDE" w:rsidRDefault="00F66CDE" w:rsidP="006417CC">
      <w:pPr>
        <w:spacing w:line="320" w:lineRule="exact"/>
        <w:ind w:firstLineChars="1600" w:firstLine="3360"/>
        <w:rPr>
          <w:rFonts w:ascii="ＭＳ ゴシック" w:eastAsia="ＭＳ ゴシック" w:hAnsi="ＭＳ ゴシック"/>
          <w:b/>
        </w:rPr>
      </w:pPr>
      <w:r w:rsidRPr="00F66CDE">
        <w:rPr>
          <w:rFonts w:ascii="ＭＳ ゴシック" w:eastAsia="ＭＳ ゴシック" w:hAnsi="ＭＳ ゴシック" w:hint="eastAsia"/>
        </w:rPr>
        <w:t>特定非営利活動法人ナック</w:t>
      </w:r>
    </w:p>
    <w:p w14:paraId="6C66FBF4" w14:textId="77777777" w:rsidR="00F66CDE" w:rsidRPr="00F66CDE" w:rsidRDefault="00F66CDE" w:rsidP="00F66CDE">
      <w:pPr>
        <w:spacing w:line="320" w:lineRule="exact"/>
        <w:rPr>
          <w:rFonts w:ascii="ＭＳ ゴシック" w:eastAsia="ＭＳ ゴシック" w:hAnsi="ＭＳ ゴシック"/>
          <w:b/>
        </w:rPr>
      </w:pPr>
    </w:p>
    <w:p w14:paraId="45DCA3AB" w14:textId="77777777" w:rsidR="00F66CDE" w:rsidRPr="00F66CDE" w:rsidRDefault="006417CC" w:rsidP="00F66CDE">
      <w:pPr>
        <w:spacing w:line="320" w:lineRule="exact"/>
        <w:rPr>
          <w:rFonts w:ascii="ＭＳ ゴシック" w:eastAsia="ＭＳ ゴシック" w:hAnsi="ＭＳ ゴシック"/>
          <w:b/>
        </w:rPr>
      </w:pPr>
      <w:r>
        <w:rPr>
          <w:rFonts w:ascii="ＭＳ ゴシック" w:eastAsia="ＭＳ ゴシック" w:hAnsi="ＭＳ ゴシック" w:hint="eastAsia"/>
          <w:b/>
        </w:rPr>
        <w:t>３</w:t>
      </w:r>
      <w:r w:rsidR="00F66CDE" w:rsidRPr="00F66CDE">
        <w:rPr>
          <w:rFonts w:ascii="ＭＳ ゴシック" w:eastAsia="ＭＳ ゴシック" w:hAnsi="ＭＳ ゴシック" w:hint="eastAsia"/>
          <w:b/>
        </w:rPr>
        <w:t>．審査結果の概要</w:t>
      </w:r>
    </w:p>
    <w:p w14:paraId="3C7FC3D8" w14:textId="77777777" w:rsidR="00F66CDE" w:rsidRPr="00F66CDE" w:rsidRDefault="00F66CDE" w:rsidP="00F66CDE">
      <w:pPr>
        <w:spacing w:line="320" w:lineRule="exact"/>
        <w:ind w:firstLineChars="50" w:firstLine="105"/>
        <w:rPr>
          <w:rFonts w:ascii="ＭＳ ゴシック" w:eastAsia="ＭＳ ゴシック" w:hAnsi="ＭＳ ゴシック"/>
        </w:rPr>
      </w:pPr>
      <w:r w:rsidRPr="00F66CDE">
        <w:rPr>
          <w:rFonts w:ascii="ＭＳ ゴシック" w:eastAsia="ＭＳ ゴシック" w:hAnsi="ＭＳ ゴシック" w:hint="eastAsia"/>
        </w:rPr>
        <w:t>(1) 選定理由及び講評</w:t>
      </w:r>
    </w:p>
    <w:p w14:paraId="0C88FE74" w14:textId="77777777" w:rsidR="00F66CDE" w:rsidRDefault="00F66CDE" w:rsidP="00F66CDE">
      <w:pPr>
        <w:spacing w:line="320" w:lineRule="exact"/>
        <w:ind w:leftChars="150" w:left="315" w:firstLineChars="100" w:firstLine="210"/>
        <w:rPr>
          <w:rFonts w:ascii="ＭＳ ゴシック" w:eastAsia="ＭＳ ゴシック" w:hAnsi="ＭＳ ゴシック"/>
        </w:rPr>
      </w:pPr>
      <w:r w:rsidRPr="00F66CDE">
        <w:rPr>
          <w:rFonts w:ascii="ＭＳ ゴシック" w:eastAsia="ＭＳ ゴシック" w:hAnsi="ＭＳ ゴシック" w:hint="eastAsia"/>
        </w:rPr>
        <w:t>指定管理候補者は、施設の設置目的を十分理解し、運営方針等について一定程度、満足できる提案内容であり、運営に必要な実績を兼ね備えている点を評価した。</w:t>
      </w:r>
    </w:p>
    <w:p w14:paraId="7E965877" w14:textId="77777777" w:rsidR="00F66CDE" w:rsidRDefault="00F66CDE" w:rsidP="00F66CDE">
      <w:pPr>
        <w:spacing w:line="320" w:lineRule="exact"/>
        <w:ind w:leftChars="150" w:left="315" w:firstLineChars="100" w:firstLine="210"/>
        <w:rPr>
          <w:rFonts w:ascii="ＭＳ ゴシック" w:eastAsia="ＭＳ ゴシック" w:hAnsi="ＭＳ ゴシック"/>
        </w:rPr>
      </w:pPr>
      <w:r w:rsidRPr="00F66CDE">
        <w:rPr>
          <w:rFonts w:ascii="ＭＳ ゴシック" w:eastAsia="ＭＳ ゴシック" w:hAnsi="ＭＳ ゴシック" w:hint="eastAsia"/>
        </w:rPr>
        <w:t>施設のさらなる利用促進のため、インターネットを活用したサービス向上、新たなプログラム開発、閑散期の外部に出向いての指導等、事業運営の充実を図るとともに、施設の効用を最大限発揮し、大阪のリアルな生活文化や自然環境へさらに興味が広がる海洋自然体験の場となることを期待する。</w:t>
      </w:r>
    </w:p>
    <w:p w14:paraId="68CCD380" w14:textId="77777777" w:rsidR="00F66CDE" w:rsidRPr="00F66CDE" w:rsidRDefault="00F66CDE" w:rsidP="00F66CDE">
      <w:pPr>
        <w:spacing w:line="320" w:lineRule="exact"/>
        <w:ind w:leftChars="150" w:left="315" w:firstLineChars="100" w:firstLine="210"/>
        <w:rPr>
          <w:rFonts w:ascii="ＭＳ ゴシック" w:eastAsia="ＭＳ ゴシック" w:hAnsi="ＭＳ ゴシック"/>
        </w:rPr>
      </w:pPr>
      <w:r w:rsidRPr="00F66CDE">
        <w:rPr>
          <w:rFonts w:ascii="ＭＳ ゴシック" w:eastAsia="ＭＳ ゴシック" w:hAnsi="ＭＳ ゴシック" w:hint="eastAsia"/>
        </w:rPr>
        <w:t>また、今後も物価及び人件費の上昇が見込まれることを踏まえ、現在の収支計画どおりの収益が達成できるよう、利用状況の現状分析、対応策、人的資源の活用等に関しても、具体的に検討の上、取り組まれたい。また、運営法人の財政的な基盤の安定化に努められたい。</w:t>
      </w:r>
    </w:p>
    <w:p w14:paraId="14DAC286" w14:textId="77777777" w:rsidR="00F66CDE" w:rsidRPr="00F66CDE" w:rsidRDefault="00F66CDE" w:rsidP="00F66CDE">
      <w:pPr>
        <w:spacing w:line="320" w:lineRule="exact"/>
        <w:rPr>
          <w:rFonts w:ascii="ＭＳ ゴシック" w:eastAsia="ＭＳ ゴシック" w:hAnsi="ＭＳ ゴシック"/>
        </w:rPr>
      </w:pPr>
    </w:p>
    <w:p w14:paraId="27654D2C" w14:textId="77777777" w:rsidR="00F66CDE" w:rsidRPr="00F66CDE" w:rsidRDefault="00F66CDE" w:rsidP="00F66CDE">
      <w:pPr>
        <w:spacing w:line="320" w:lineRule="exact"/>
        <w:ind w:firstLineChars="50" w:firstLine="105"/>
        <w:rPr>
          <w:rFonts w:ascii="ＭＳ ゴシック" w:eastAsia="ＭＳ ゴシック" w:hAnsi="ＭＳ ゴシック"/>
        </w:rPr>
      </w:pPr>
      <w:r w:rsidRPr="00F66CDE">
        <w:rPr>
          <w:rFonts w:ascii="ＭＳ ゴシック" w:eastAsia="ＭＳ ゴシック" w:hAnsi="ＭＳ ゴシック" w:hint="eastAsia"/>
        </w:rPr>
        <w:t>(2) 点数</w:t>
      </w:r>
    </w:p>
    <w:p w14:paraId="744E5730" w14:textId="77777777" w:rsidR="00F66CDE" w:rsidRPr="00627BAB" w:rsidRDefault="00F66CDE" w:rsidP="00F66CDE">
      <w:pPr>
        <w:spacing w:line="320" w:lineRule="exact"/>
        <w:ind w:firstLineChars="250" w:firstLine="527"/>
        <w:rPr>
          <w:rFonts w:ascii="ＭＳ ゴシック" w:eastAsia="ＭＳ ゴシック" w:hAnsi="ＭＳ ゴシック"/>
          <w:b/>
          <w:bCs/>
        </w:rPr>
      </w:pPr>
      <w:r w:rsidRPr="00627BAB">
        <w:rPr>
          <w:rFonts w:ascii="ＭＳ ゴシック" w:eastAsia="ＭＳ ゴシック" w:hAnsi="ＭＳ ゴシック" w:hint="eastAsia"/>
          <w:b/>
          <w:bCs/>
        </w:rPr>
        <w:t>指定管理候補者　79.4点（提案金額　481,900千円）</w:t>
      </w:r>
    </w:p>
    <w:tbl>
      <w:tblPr>
        <w:tblW w:w="9413"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55"/>
        <w:gridCol w:w="794"/>
        <w:gridCol w:w="794"/>
        <w:gridCol w:w="794"/>
        <w:gridCol w:w="794"/>
        <w:gridCol w:w="794"/>
        <w:gridCol w:w="794"/>
        <w:gridCol w:w="794"/>
      </w:tblGrid>
      <w:tr w:rsidR="00F66CDE" w:rsidRPr="00F66CDE" w14:paraId="246FD5D4" w14:textId="77777777" w:rsidTr="00F743E9">
        <w:trPr>
          <w:trHeight w:val="20"/>
        </w:trPr>
        <w:tc>
          <w:tcPr>
            <w:tcW w:w="38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73D434" w14:textId="77777777" w:rsidR="00F66CDE" w:rsidRPr="00F66CDE" w:rsidRDefault="00F66CDE" w:rsidP="00F66CDE">
            <w:pPr>
              <w:spacing w:line="320" w:lineRule="exact"/>
              <w:jc w:val="center"/>
              <w:rPr>
                <w:rFonts w:ascii="ＭＳ ゴシック" w:eastAsia="ＭＳ ゴシック" w:hAnsi="ＭＳ ゴシック"/>
                <w:spacing w:val="-2"/>
              </w:rPr>
            </w:pPr>
            <w:r w:rsidRPr="00F66CDE">
              <w:rPr>
                <w:rFonts w:ascii="ＭＳ ゴシック" w:eastAsia="ＭＳ ゴシック" w:hAnsi="ＭＳ ゴシック" w:hint="eastAsia"/>
                <w:spacing w:val="-2"/>
              </w:rPr>
              <w:t>評価項目</w:t>
            </w:r>
          </w:p>
        </w:tc>
        <w:tc>
          <w:tcPr>
            <w:tcW w:w="794"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14:paraId="02A0D431" w14:textId="77777777" w:rsidR="00F66CDE" w:rsidRPr="00F66CDE" w:rsidRDefault="00F66CDE" w:rsidP="00F66CDE">
            <w:pPr>
              <w:spacing w:line="320" w:lineRule="exact"/>
              <w:jc w:val="center"/>
              <w:rPr>
                <w:rFonts w:ascii="ＭＳ ゴシック" w:eastAsia="ＭＳ ゴシック" w:hAnsi="ＭＳ ゴシック"/>
                <w:spacing w:val="-2"/>
              </w:rPr>
            </w:pPr>
            <w:r w:rsidRPr="00F66CDE">
              <w:rPr>
                <w:rFonts w:ascii="ＭＳ ゴシック" w:eastAsia="ＭＳ ゴシック" w:hAnsi="ＭＳ ゴシック" w:hint="eastAsia"/>
                <w:spacing w:val="-2"/>
              </w:rPr>
              <w:t>配点</w:t>
            </w:r>
          </w:p>
        </w:tc>
        <w:tc>
          <w:tcPr>
            <w:tcW w:w="794" w:type="dxa"/>
            <w:vMerge w:val="restart"/>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6EF914AB" w14:textId="77777777" w:rsidR="00F66CDE" w:rsidRPr="006606D5" w:rsidRDefault="00B03157" w:rsidP="00F66CDE">
            <w:pPr>
              <w:spacing w:line="320" w:lineRule="exact"/>
              <w:jc w:val="center"/>
              <w:rPr>
                <w:rFonts w:ascii="ＭＳ ゴシック" w:eastAsia="ＭＳ ゴシック" w:hAnsi="ＭＳ ゴシック"/>
                <w:spacing w:val="-2"/>
              </w:rPr>
            </w:pPr>
            <w:r w:rsidRPr="006606D5">
              <w:rPr>
                <w:rFonts w:ascii="ＭＳ ゴシック" w:eastAsia="ＭＳ ゴシック" w:hAnsi="ＭＳ ゴシック" w:hint="eastAsia"/>
                <w:spacing w:val="-2"/>
              </w:rPr>
              <w:t>得</w:t>
            </w:r>
            <w:r w:rsidR="00F66CDE" w:rsidRPr="006606D5">
              <w:rPr>
                <w:rFonts w:ascii="ＭＳ ゴシック" w:eastAsia="ＭＳ ゴシック" w:hAnsi="ＭＳ ゴシック" w:hint="eastAsia"/>
                <w:spacing w:val="-2"/>
              </w:rPr>
              <w:t>点</w:t>
            </w:r>
          </w:p>
        </w:tc>
        <w:tc>
          <w:tcPr>
            <w:tcW w:w="3970" w:type="dxa"/>
            <w:gridSpan w:val="5"/>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649ADF27" w14:textId="77777777" w:rsidR="00F66CDE" w:rsidRPr="00F66CDE" w:rsidRDefault="00F66CDE" w:rsidP="00AF6B67">
            <w:pPr>
              <w:spacing w:line="320" w:lineRule="exact"/>
              <w:jc w:val="center"/>
              <w:rPr>
                <w:rFonts w:ascii="ＭＳ ゴシック" w:eastAsia="ＭＳ ゴシック" w:hAnsi="ＭＳ ゴシック"/>
                <w:spacing w:val="-2"/>
              </w:rPr>
            </w:pPr>
            <w:r w:rsidRPr="00F66CDE">
              <w:rPr>
                <w:rFonts w:ascii="ＭＳ ゴシック" w:eastAsia="ＭＳ ゴシック" w:hAnsi="ＭＳ ゴシック" w:hint="eastAsia"/>
                <w:spacing w:val="-2"/>
              </w:rPr>
              <w:t>（参考</w:t>
            </w:r>
            <w:r w:rsidR="00AF6B67">
              <w:rPr>
                <w:rFonts w:ascii="ＭＳ ゴシック" w:eastAsia="ＭＳ ゴシック" w:hAnsi="ＭＳ ゴシック" w:hint="eastAsia"/>
                <w:spacing w:val="-2"/>
              </w:rPr>
              <w:t>）委員別の点数</w:t>
            </w:r>
          </w:p>
        </w:tc>
      </w:tr>
      <w:tr w:rsidR="00F66CDE" w:rsidRPr="00F66CDE" w14:paraId="0D703922" w14:textId="77777777" w:rsidTr="00F743E9">
        <w:trPr>
          <w:trHeight w:val="20"/>
        </w:trPr>
        <w:tc>
          <w:tcPr>
            <w:tcW w:w="3855" w:type="dxa"/>
            <w:vMerge/>
            <w:tcBorders>
              <w:top w:val="single" w:sz="4" w:space="0" w:color="auto"/>
              <w:left w:val="single" w:sz="4" w:space="0" w:color="auto"/>
              <w:bottom w:val="single" w:sz="4" w:space="0" w:color="auto"/>
              <w:right w:val="single" w:sz="4" w:space="0" w:color="auto"/>
            </w:tcBorders>
            <w:vAlign w:val="center"/>
            <w:hideMark/>
          </w:tcPr>
          <w:p w14:paraId="716AE6C0" w14:textId="77777777" w:rsidR="00F66CDE" w:rsidRPr="00F66CDE" w:rsidRDefault="00F66CDE" w:rsidP="00F66CDE">
            <w:pPr>
              <w:spacing w:line="320" w:lineRule="exact"/>
              <w:jc w:val="center"/>
              <w:rPr>
                <w:rFonts w:ascii="ＭＳ ゴシック" w:eastAsia="ＭＳ ゴシック" w:hAnsi="ＭＳ ゴシック"/>
                <w:spacing w:val="-2"/>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2D23518E" w14:textId="77777777" w:rsidR="00F66CDE" w:rsidRPr="00F66CDE" w:rsidRDefault="00F66CDE" w:rsidP="00F66CDE">
            <w:pPr>
              <w:spacing w:line="320" w:lineRule="exact"/>
              <w:jc w:val="center"/>
              <w:rPr>
                <w:rFonts w:ascii="ＭＳ ゴシック" w:eastAsia="ＭＳ ゴシック" w:hAnsi="ＭＳ ゴシック"/>
                <w:spacing w:val="-2"/>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3EFC8D87" w14:textId="77777777" w:rsidR="00F66CDE" w:rsidRPr="006606D5" w:rsidRDefault="00F66CDE" w:rsidP="00F66CDE">
            <w:pPr>
              <w:spacing w:line="320" w:lineRule="exact"/>
              <w:jc w:val="center"/>
              <w:rPr>
                <w:rFonts w:ascii="ＭＳ ゴシック" w:eastAsia="ＭＳ ゴシック" w:hAnsi="ＭＳ ゴシック"/>
                <w:spacing w:val="-2"/>
              </w:rPr>
            </w:pPr>
          </w:p>
        </w:tc>
        <w:tc>
          <w:tcPr>
            <w:tcW w:w="794"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79CE3ED1" w14:textId="77777777" w:rsidR="00F66CDE" w:rsidRPr="00F66CDE" w:rsidRDefault="00F66CDE" w:rsidP="00F66CDE">
            <w:pPr>
              <w:spacing w:line="320" w:lineRule="exact"/>
              <w:jc w:val="center"/>
              <w:rPr>
                <w:rFonts w:ascii="ＭＳ ゴシック" w:eastAsia="ＭＳ ゴシック" w:hAnsi="ＭＳ ゴシック"/>
                <w:spacing w:val="-2"/>
              </w:rPr>
            </w:pPr>
            <w:r w:rsidRPr="00F66CDE">
              <w:rPr>
                <w:rFonts w:ascii="ＭＳ ゴシック" w:eastAsia="ＭＳ ゴシック" w:hAnsi="ＭＳ ゴシック" w:hint="eastAsia"/>
                <w:spacing w:val="-2"/>
              </w:rPr>
              <w:t>委員Ａ</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4CE2C4" w14:textId="77777777" w:rsidR="00F66CDE" w:rsidRPr="00F66CDE" w:rsidRDefault="00F66CDE" w:rsidP="00F66CDE">
            <w:pPr>
              <w:spacing w:line="320" w:lineRule="exact"/>
              <w:jc w:val="center"/>
              <w:rPr>
                <w:rFonts w:ascii="ＭＳ ゴシック" w:eastAsia="ＭＳ ゴシック" w:hAnsi="ＭＳ ゴシック"/>
                <w:spacing w:val="-2"/>
              </w:rPr>
            </w:pPr>
            <w:r w:rsidRPr="00F66CDE">
              <w:rPr>
                <w:rFonts w:ascii="ＭＳ ゴシック" w:eastAsia="ＭＳ ゴシック" w:hAnsi="ＭＳ ゴシック" w:hint="eastAsia"/>
                <w:spacing w:val="-2"/>
              </w:rPr>
              <w:t>委員Ｂ</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A4695F" w14:textId="77777777" w:rsidR="00F66CDE" w:rsidRPr="00F66CDE" w:rsidRDefault="00F66CDE" w:rsidP="00F66CDE">
            <w:pPr>
              <w:spacing w:line="320" w:lineRule="exact"/>
              <w:jc w:val="center"/>
              <w:rPr>
                <w:rFonts w:ascii="ＭＳ ゴシック" w:eastAsia="ＭＳ ゴシック" w:hAnsi="ＭＳ ゴシック"/>
                <w:spacing w:val="-2"/>
              </w:rPr>
            </w:pPr>
            <w:r w:rsidRPr="00F66CDE">
              <w:rPr>
                <w:rFonts w:ascii="ＭＳ ゴシック" w:eastAsia="ＭＳ ゴシック" w:hAnsi="ＭＳ ゴシック" w:hint="eastAsia"/>
                <w:spacing w:val="-2"/>
              </w:rPr>
              <w:t>委員Ｃ</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6B3835" w14:textId="77777777" w:rsidR="00F66CDE" w:rsidRPr="00F66CDE" w:rsidRDefault="00F66CDE" w:rsidP="00F66CDE">
            <w:pPr>
              <w:spacing w:line="320" w:lineRule="exact"/>
              <w:jc w:val="center"/>
              <w:rPr>
                <w:rFonts w:ascii="ＭＳ ゴシック" w:eastAsia="ＭＳ ゴシック" w:hAnsi="ＭＳ ゴシック"/>
                <w:spacing w:val="-2"/>
              </w:rPr>
            </w:pPr>
            <w:r w:rsidRPr="00F66CDE">
              <w:rPr>
                <w:rFonts w:ascii="ＭＳ ゴシック" w:eastAsia="ＭＳ ゴシック" w:hAnsi="ＭＳ ゴシック" w:hint="eastAsia"/>
                <w:spacing w:val="-2"/>
              </w:rPr>
              <w:t>委員Ｄ</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5802CD" w14:textId="77777777" w:rsidR="00F66CDE" w:rsidRPr="00F66CDE" w:rsidRDefault="00F66CDE" w:rsidP="00F66CDE">
            <w:pPr>
              <w:spacing w:line="320" w:lineRule="exact"/>
              <w:jc w:val="center"/>
              <w:rPr>
                <w:rFonts w:ascii="ＭＳ ゴシック" w:eastAsia="ＭＳ ゴシック" w:hAnsi="ＭＳ ゴシック"/>
                <w:spacing w:val="-2"/>
              </w:rPr>
            </w:pPr>
            <w:r w:rsidRPr="00F66CDE">
              <w:rPr>
                <w:rFonts w:ascii="ＭＳ ゴシック" w:eastAsia="ＭＳ ゴシック" w:hAnsi="ＭＳ ゴシック" w:hint="eastAsia"/>
                <w:spacing w:val="-2"/>
              </w:rPr>
              <w:t>委員Ｅ</w:t>
            </w:r>
          </w:p>
        </w:tc>
      </w:tr>
      <w:tr w:rsidR="00F66CDE" w:rsidRPr="00F66CDE" w14:paraId="62E69E08" w14:textId="77777777" w:rsidTr="006606D5">
        <w:trPr>
          <w:trHeight w:val="624"/>
        </w:trPr>
        <w:tc>
          <w:tcPr>
            <w:tcW w:w="3855" w:type="dxa"/>
            <w:tcBorders>
              <w:top w:val="single" w:sz="4" w:space="0" w:color="auto"/>
              <w:left w:val="single" w:sz="4" w:space="0" w:color="auto"/>
              <w:bottom w:val="single" w:sz="4" w:space="0" w:color="auto"/>
              <w:right w:val="single" w:sz="4" w:space="0" w:color="auto"/>
            </w:tcBorders>
            <w:vAlign w:val="center"/>
            <w:hideMark/>
          </w:tcPr>
          <w:p w14:paraId="254C8BD8" w14:textId="77777777" w:rsidR="00F66CDE" w:rsidRPr="00F66CDE" w:rsidRDefault="00F66CDE" w:rsidP="00F66CDE">
            <w:pPr>
              <w:spacing w:line="320" w:lineRule="exact"/>
              <w:rPr>
                <w:rFonts w:ascii="ＭＳ ゴシック" w:eastAsia="ＭＳ ゴシック" w:hAnsi="ＭＳ ゴシック"/>
                <w:spacing w:val="-2"/>
              </w:rPr>
            </w:pPr>
            <w:r w:rsidRPr="00F66CDE">
              <w:rPr>
                <w:rFonts w:ascii="ＭＳ ゴシック" w:eastAsia="ＭＳ ゴシック" w:hAnsi="ＭＳ ゴシック" w:hint="eastAsia"/>
                <w:spacing w:val="-2"/>
              </w:rPr>
              <w:t>平等利用が確保されるよう適切な管理を行うための方策</w:t>
            </w:r>
          </w:p>
        </w:tc>
        <w:tc>
          <w:tcPr>
            <w:tcW w:w="794" w:type="dxa"/>
            <w:tcBorders>
              <w:top w:val="single" w:sz="4" w:space="0" w:color="auto"/>
              <w:left w:val="single" w:sz="4" w:space="0" w:color="auto"/>
              <w:bottom w:val="single" w:sz="4" w:space="0" w:color="auto"/>
              <w:right w:val="single" w:sz="12" w:space="0" w:color="auto"/>
            </w:tcBorders>
            <w:vAlign w:val="center"/>
            <w:hideMark/>
          </w:tcPr>
          <w:p w14:paraId="049DA3AE"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5点</w:t>
            </w:r>
          </w:p>
        </w:tc>
        <w:tc>
          <w:tcPr>
            <w:tcW w:w="794" w:type="dxa"/>
            <w:tcBorders>
              <w:top w:val="single" w:sz="4" w:space="0" w:color="auto"/>
              <w:left w:val="single" w:sz="12" w:space="0" w:color="auto"/>
              <w:bottom w:val="single" w:sz="4" w:space="0" w:color="auto"/>
              <w:right w:val="single" w:sz="12" w:space="0" w:color="auto"/>
            </w:tcBorders>
            <w:shd w:val="clear" w:color="auto" w:fill="FFFF00"/>
            <w:vAlign w:val="center"/>
            <w:hideMark/>
          </w:tcPr>
          <w:p w14:paraId="2E9D0541" w14:textId="77777777" w:rsidR="00F66CDE" w:rsidRPr="006606D5" w:rsidRDefault="00F66CDE" w:rsidP="00AF6B67">
            <w:pPr>
              <w:spacing w:line="320" w:lineRule="exact"/>
              <w:jc w:val="right"/>
              <w:rPr>
                <w:rFonts w:ascii="ＭＳ ゴシック" w:eastAsia="ＭＳ ゴシック" w:hAnsi="ＭＳ ゴシック"/>
                <w:spacing w:val="-2"/>
              </w:rPr>
            </w:pPr>
            <w:r w:rsidRPr="006606D5">
              <w:rPr>
                <w:rFonts w:ascii="ＭＳ ゴシック" w:eastAsia="ＭＳ ゴシック" w:hAnsi="ＭＳ ゴシック" w:hint="eastAsia"/>
                <w:spacing w:val="-2"/>
              </w:rPr>
              <w:t>4.4点</w:t>
            </w:r>
          </w:p>
        </w:tc>
        <w:tc>
          <w:tcPr>
            <w:tcW w:w="794" w:type="dxa"/>
            <w:tcBorders>
              <w:top w:val="single" w:sz="4" w:space="0" w:color="auto"/>
              <w:left w:val="single" w:sz="12" w:space="0" w:color="auto"/>
              <w:bottom w:val="single" w:sz="4" w:space="0" w:color="auto"/>
              <w:right w:val="single" w:sz="4" w:space="0" w:color="auto"/>
            </w:tcBorders>
            <w:vAlign w:val="center"/>
            <w:hideMark/>
          </w:tcPr>
          <w:p w14:paraId="58DF6D8C"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5点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0E7A7306"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5点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0A9B5485"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5点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040633A8"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3点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7CF8767D"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4点</w:t>
            </w:r>
          </w:p>
        </w:tc>
      </w:tr>
      <w:tr w:rsidR="00F66CDE" w:rsidRPr="00F66CDE" w14:paraId="2019CA30" w14:textId="77777777" w:rsidTr="006606D5">
        <w:trPr>
          <w:trHeight w:val="624"/>
        </w:trPr>
        <w:tc>
          <w:tcPr>
            <w:tcW w:w="3855" w:type="dxa"/>
            <w:tcBorders>
              <w:top w:val="single" w:sz="4" w:space="0" w:color="auto"/>
              <w:left w:val="single" w:sz="4" w:space="0" w:color="auto"/>
              <w:bottom w:val="single" w:sz="4" w:space="0" w:color="auto"/>
              <w:right w:val="single" w:sz="4" w:space="0" w:color="auto"/>
            </w:tcBorders>
            <w:vAlign w:val="center"/>
            <w:hideMark/>
          </w:tcPr>
          <w:p w14:paraId="4449863A" w14:textId="77777777" w:rsidR="00F66CDE" w:rsidRPr="00F66CDE" w:rsidRDefault="00F66CDE" w:rsidP="00F66CDE">
            <w:pPr>
              <w:spacing w:line="320" w:lineRule="exact"/>
              <w:rPr>
                <w:rFonts w:ascii="ＭＳ ゴシック" w:eastAsia="ＭＳ ゴシック" w:hAnsi="ＭＳ ゴシック"/>
                <w:spacing w:val="-2"/>
              </w:rPr>
            </w:pPr>
            <w:r w:rsidRPr="00F66CDE">
              <w:rPr>
                <w:rFonts w:ascii="ＭＳ ゴシック" w:eastAsia="ＭＳ ゴシック" w:hAnsi="ＭＳ ゴシック" w:hint="eastAsia"/>
                <w:spacing w:val="-2"/>
              </w:rPr>
              <w:t>施設の効用を最大限発揮するための方策</w:t>
            </w:r>
          </w:p>
        </w:tc>
        <w:tc>
          <w:tcPr>
            <w:tcW w:w="794" w:type="dxa"/>
            <w:tcBorders>
              <w:top w:val="single" w:sz="4" w:space="0" w:color="auto"/>
              <w:left w:val="single" w:sz="4" w:space="0" w:color="auto"/>
              <w:bottom w:val="single" w:sz="4" w:space="0" w:color="auto"/>
              <w:right w:val="single" w:sz="12" w:space="0" w:color="auto"/>
            </w:tcBorders>
            <w:vAlign w:val="center"/>
            <w:hideMark/>
          </w:tcPr>
          <w:p w14:paraId="53AF396F"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21点</w:t>
            </w:r>
          </w:p>
        </w:tc>
        <w:tc>
          <w:tcPr>
            <w:tcW w:w="794" w:type="dxa"/>
            <w:tcBorders>
              <w:top w:val="single" w:sz="4" w:space="0" w:color="auto"/>
              <w:left w:val="single" w:sz="12" w:space="0" w:color="auto"/>
              <w:bottom w:val="single" w:sz="4" w:space="0" w:color="auto"/>
              <w:right w:val="single" w:sz="12" w:space="0" w:color="auto"/>
            </w:tcBorders>
            <w:shd w:val="clear" w:color="auto" w:fill="FFFF00"/>
            <w:vAlign w:val="center"/>
            <w:hideMark/>
          </w:tcPr>
          <w:p w14:paraId="043B336A" w14:textId="77777777" w:rsidR="00F66CDE" w:rsidRPr="006606D5" w:rsidRDefault="00F66CDE" w:rsidP="00AF6B67">
            <w:pPr>
              <w:spacing w:line="320" w:lineRule="exact"/>
              <w:jc w:val="right"/>
              <w:rPr>
                <w:rFonts w:ascii="ＭＳ ゴシック" w:eastAsia="ＭＳ ゴシック" w:hAnsi="ＭＳ ゴシック"/>
                <w:spacing w:val="-2"/>
              </w:rPr>
            </w:pPr>
            <w:r w:rsidRPr="006606D5">
              <w:rPr>
                <w:rFonts w:ascii="ＭＳ ゴシック" w:eastAsia="ＭＳ ゴシック" w:hAnsi="ＭＳ ゴシック" w:hint="eastAsia"/>
                <w:spacing w:val="-2"/>
              </w:rPr>
              <w:t>14.2点</w:t>
            </w:r>
          </w:p>
        </w:tc>
        <w:tc>
          <w:tcPr>
            <w:tcW w:w="794" w:type="dxa"/>
            <w:tcBorders>
              <w:top w:val="single" w:sz="4" w:space="0" w:color="auto"/>
              <w:left w:val="single" w:sz="12" w:space="0" w:color="auto"/>
              <w:bottom w:val="single" w:sz="4" w:space="0" w:color="auto"/>
              <w:right w:val="single" w:sz="4" w:space="0" w:color="auto"/>
            </w:tcBorders>
            <w:vAlign w:val="center"/>
            <w:hideMark/>
          </w:tcPr>
          <w:p w14:paraId="6E30260C"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15点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48309192"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15点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0A4D6795"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15点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568B74ED"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10点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3F1191F9"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16点</w:t>
            </w:r>
          </w:p>
        </w:tc>
      </w:tr>
      <w:tr w:rsidR="00F66CDE" w:rsidRPr="00F66CDE" w14:paraId="5494CD96" w14:textId="77777777" w:rsidTr="006606D5">
        <w:trPr>
          <w:trHeight w:val="624"/>
        </w:trPr>
        <w:tc>
          <w:tcPr>
            <w:tcW w:w="3855" w:type="dxa"/>
            <w:tcBorders>
              <w:top w:val="single" w:sz="4" w:space="0" w:color="auto"/>
              <w:left w:val="single" w:sz="4" w:space="0" w:color="auto"/>
              <w:bottom w:val="single" w:sz="4" w:space="0" w:color="auto"/>
              <w:right w:val="single" w:sz="4" w:space="0" w:color="auto"/>
            </w:tcBorders>
            <w:vAlign w:val="center"/>
            <w:hideMark/>
          </w:tcPr>
          <w:p w14:paraId="186E46EA" w14:textId="77777777" w:rsidR="00F66CDE" w:rsidRPr="00F66CDE" w:rsidRDefault="00F66CDE" w:rsidP="00F66CDE">
            <w:pPr>
              <w:spacing w:line="320" w:lineRule="exact"/>
              <w:rPr>
                <w:rFonts w:ascii="ＭＳ ゴシック" w:eastAsia="ＭＳ ゴシック" w:hAnsi="ＭＳ ゴシック"/>
                <w:spacing w:val="-2"/>
              </w:rPr>
            </w:pPr>
            <w:r w:rsidRPr="00F66CDE">
              <w:rPr>
                <w:rFonts w:ascii="ＭＳ ゴシック" w:eastAsia="ＭＳ ゴシック" w:hAnsi="ＭＳ ゴシック" w:hint="eastAsia"/>
                <w:spacing w:val="-2"/>
              </w:rPr>
              <w:t>適正な管理業務の遂行を図ることができる能力及び財政基盤に関する事項</w:t>
            </w:r>
          </w:p>
        </w:tc>
        <w:tc>
          <w:tcPr>
            <w:tcW w:w="794" w:type="dxa"/>
            <w:tcBorders>
              <w:top w:val="single" w:sz="4" w:space="0" w:color="auto"/>
              <w:left w:val="single" w:sz="4" w:space="0" w:color="auto"/>
              <w:bottom w:val="single" w:sz="4" w:space="0" w:color="auto"/>
              <w:right w:val="single" w:sz="12" w:space="0" w:color="auto"/>
            </w:tcBorders>
            <w:vAlign w:val="center"/>
            <w:hideMark/>
          </w:tcPr>
          <w:p w14:paraId="59A350AE"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14点</w:t>
            </w:r>
          </w:p>
        </w:tc>
        <w:tc>
          <w:tcPr>
            <w:tcW w:w="794" w:type="dxa"/>
            <w:tcBorders>
              <w:top w:val="single" w:sz="4" w:space="0" w:color="auto"/>
              <w:left w:val="single" w:sz="12" w:space="0" w:color="auto"/>
              <w:bottom w:val="single" w:sz="4" w:space="0" w:color="auto"/>
              <w:right w:val="single" w:sz="12" w:space="0" w:color="auto"/>
            </w:tcBorders>
            <w:shd w:val="clear" w:color="auto" w:fill="FFFF00"/>
            <w:vAlign w:val="center"/>
            <w:hideMark/>
          </w:tcPr>
          <w:p w14:paraId="695AFC99" w14:textId="77777777" w:rsidR="00F66CDE" w:rsidRPr="006606D5" w:rsidRDefault="00F66CDE" w:rsidP="00AF6B67">
            <w:pPr>
              <w:spacing w:line="320" w:lineRule="exact"/>
              <w:jc w:val="right"/>
              <w:rPr>
                <w:rFonts w:ascii="ＭＳ ゴシック" w:eastAsia="ＭＳ ゴシック" w:hAnsi="ＭＳ ゴシック"/>
                <w:spacing w:val="-2"/>
              </w:rPr>
            </w:pPr>
            <w:r w:rsidRPr="006606D5">
              <w:rPr>
                <w:rFonts w:ascii="ＭＳ ゴシック" w:eastAsia="ＭＳ ゴシック" w:hAnsi="ＭＳ ゴシック" w:hint="eastAsia"/>
                <w:spacing w:val="-2"/>
              </w:rPr>
              <w:t>6.8点</w:t>
            </w:r>
          </w:p>
        </w:tc>
        <w:tc>
          <w:tcPr>
            <w:tcW w:w="794" w:type="dxa"/>
            <w:tcBorders>
              <w:top w:val="single" w:sz="4" w:space="0" w:color="auto"/>
              <w:left w:val="single" w:sz="12" w:space="0" w:color="auto"/>
              <w:bottom w:val="single" w:sz="4" w:space="0" w:color="auto"/>
              <w:right w:val="single" w:sz="4" w:space="0" w:color="auto"/>
            </w:tcBorders>
            <w:vAlign w:val="center"/>
            <w:hideMark/>
          </w:tcPr>
          <w:p w14:paraId="62996E2B"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7点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332459BD"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7点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149373A4"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7点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77C81518"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6点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51DE349A"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7点</w:t>
            </w:r>
          </w:p>
        </w:tc>
      </w:tr>
      <w:tr w:rsidR="00F66CDE" w:rsidRPr="00F66CDE" w14:paraId="4212F5F5" w14:textId="77777777" w:rsidTr="006606D5">
        <w:trPr>
          <w:trHeight w:val="624"/>
        </w:trPr>
        <w:tc>
          <w:tcPr>
            <w:tcW w:w="3855" w:type="dxa"/>
            <w:tcBorders>
              <w:top w:val="single" w:sz="4" w:space="0" w:color="auto"/>
              <w:left w:val="single" w:sz="4" w:space="0" w:color="auto"/>
              <w:bottom w:val="single" w:sz="4" w:space="0" w:color="auto"/>
              <w:right w:val="single" w:sz="4" w:space="0" w:color="auto"/>
            </w:tcBorders>
            <w:vAlign w:val="center"/>
            <w:hideMark/>
          </w:tcPr>
          <w:p w14:paraId="6B9FE4EE" w14:textId="77777777" w:rsidR="00F66CDE" w:rsidRPr="00F66CDE" w:rsidRDefault="00F66CDE" w:rsidP="00F66CDE">
            <w:pPr>
              <w:spacing w:line="320" w:lineRule="exact"/>
              <w:rPr>
                <w:rFonts w:ascii="ＭＳ ゴシック" w:eastAsia="ＭＳ ゴシック" w:hAnsi="ＭＳ ゴシック"/>
                <w:spacing w:val="-2"/>
              </w:rPr>
            </w:pPr>
            <w:r w:rsidRPr="00F66CDE">
              <w:rPr>
                <w:rFonts w:ascii="ＭＳ ゴシック" w:eastAsia="ＭＳ ゴシック" w:hAnsi="ＭＳ ゴシック" w:hint="eastAsia"/>
                <w:spacing w:val="-2"/>
              </w:rPr>
              <w:t>管理に係る経費の縮減に関する方策</w:t>
            </w:r>
          </w:p>
          <w:p w14:paraId="701E7ECF" w14:textId="77777777" w:rsidR="00F66CDE" w:rsidRPr="00F66CDE" w:rsidRDefault="00F66CDE" w:rsidP="00F66CDE">
            <w:pPr>
              <w:spacing w:line="320" w:lineRule="exact"/>
              <w:rPr>
                <w:rFonts w:ascii="ＭＳ ゴシック" w:eastAsia="ＭＳ ゴシック" w:hAnsi="ＭＳ ゴシック"/>
                <w:spacing w:val="-2"/>
              </w:rPr>
            </w:pPr>
            <w:r w:rsidRPr="00F66CDE">
              <w:rPr>
                <w:rFonts w:ascii="ＭＳ ゴシック" w:eastAsia="ＭＳ ゴシック" w:hAnsi="ＭＳ ゴシック" w:hint="eastAsia"/>
                <w:spacing w:val="-2"/>
              </w:rPr>
              <w:t>（参考価格　481,905千円）</w:t>
            </w:r>
          </w:p>
        </w:tc>
        <w:tc>
          <w:tcPr>
            <w:tcW w:w="794" w:type="dxa"/>
            <w:tcBorders>
              <w:top w:val="single" w:sz="4" w:space="0" w:color="auto"/>
              <w:left w:val="single" w:sz="4" w:space="0" w:color="auto"/>
              <w:bottom w:val="single" w:sz="4" w:space="0" w:color="auto"/>
              <w:right w:val="single" w:sz="12" w:space="0" w:color="auto"/>
            </w:tcBorders>
            <w:vAlign w:val="center"/>
            <w:hideMark/>
          </w:tcPr>
          <w:p w14:paraId="5CF3D13F"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50点</w:t>
            </w:r>
          </w:p>
        </w:tc>
        <w:tc>
          <w:tcPr>
            <w:tcW w:w="794" w:type="dxa"/>
            <w:tcBorders>
              <w:top w:val="single" w:sz="4" w:space="0" w:color="auto"/>
              <w:left w:val="single" w:sz="12" w:space="0" w:color="auto"/>
              <w:bottom w:val="single" w:sz="4" w:space="0" w:color="auto"/>
              <w:right w:val="single" w:sz="12" w:space="0" w:color="auto"/>
            </w:tcBorders>
            <w:shd w:val="clear" w:color="auto" w:fill="FFFF00"/>
            <w:vAlign w:val="center"/>
            <w:hideMark/>
          </w:tcPr>
          <w:p w14:paraId="10AF3615" w14:textId="77777777" w:rsidR="00F66CDE" w:rsidRPr="006606D5" w:rsidRDefault="00F66CDE" w:rsidP="00AF6B67">
            <w:pPr>
              <w:spacing w:line="320" w:lineRule="exact"/>
              <w:jc w:val="right"/>
              <w:rPr>
                <w:rFonts w:ascii="ＭＳ ゴシック" w:eastAsia="ＭＳ ゴシック" w:hAnsi="ＭＳ ゴシック"/>
                <w:spacing w:val="-2"/>
              </w:rPr>
            </w:pPr>
            <w:r w:rsidRPr="006606D5">
              <w:rPr>
                <w:rFonts w:ascii="ＭＳ ゴシック" w:eastAsia="ＭＳ ゴシック" w:hAnsi="ＭＳ ゴシック" w:hint="eastAsia"/>
                <w:spacing w:val="-2"/>
              </w:rPr>
              <w:t>50点</w:t>
            </w:r>
          </w:p>
        </w:tc>
        <w:tc>
          <w:tcPr>
            <w:tcW w:w="794" w:type="dxa"/>
            <w:tcBorders>
              <w:top w:val="single" w:sz="4" w:space="0" w:color="auto"/>
              <w:left w:val="single" w:sz="12" w:space="0" w:color="auto"/>
              <w:bottom w:val="single" w:sz="4" w:space="0" w:color="auto"/>
              <w:right w:val="single" w:sz="4" w:space="0" w:color="auto"/>
            </w:tcBorders>
            <w:vAlign w:val="center"/>
            <w:hideMark/>
          </w:tcPr>
          <w:p w14:paraId="2CBA6F17"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50点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07448652"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50点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6AE1BDC5"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50点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713A216E"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50点</w:t>
            </w:r>
          </w:p>
        </w:tc>
        <w:tc>
          <w:tcPr>
            <w:tcW w:w="794" w:type="dxa"/>
            <w:tcBorders>
              <w:top w:val="single" w:sz="4" w:space="0" w:color="auto"/>
              <w:left w:val="single" w:sz="4" w:space="0" w:color="auto"/>
              <w:bottom w:val="single" w:sz="4" w:space="0" w:color="auto"/>
              <w:right w:val="single" w:sz="4" w:space="0" w:color="auto"/>
            </w:tcBorders>
            <w:vAlign w:val="center"/>
            <w:hideMark/>
          </w:tcPr>
          <w:p w14:paraId="5E216455"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50点</w:t>
            </w:r>
          </w:p>
        </w:tc>
      </w:tr>
      <w:tr w:rsidR="00F66CDE" w:rsidRPr="00F66CDE" w14:paraId="3C01DDA3" w14:textId="77777777" w:rsidTr="006606D5">
        <w:trPr>
          <w:trHeight w:val="624"/>
        </w:trPr>
        <w:tc>
          <w:tcPr>
            <w:tcW w:w="3855" w:type="dxa"/>
            <w:tcBorders>
              <w:top w:val="single" w:sz="4" w:space="0" w:color="auto"/>
              <w:left w:val="single" w:sz="4" w:space="0" w:color="auto"/>
              <w:bottom w:val="double" w:sz="4" w:space="0" w:color="auto"/>
              <w:right w:val="single" w:sz="4" w:space="0" w:color="auto"/>
            </w:tcBorders>
            <w:vAlign w:val="center"/>
            <w:hideMark/>
          </w:tcPr>
          <w:p w14:paraId="6C72931D" w14:textId="77777777" w:rsidR="00F66CDE" w:rsidRPr="00F66CDE" w:rsidRDefault="00F66CDE" w:rsidP="00F66CDE">
            <w:pPr>
              <w:spacing w:line="320" w:lineRule="exact"/>
              <w:rPr>
                <w:rFonts w:ascii="ＭＳ ゴシック" w:eastAsia="ＭＳ ゴシック" w:hAnsi="ＭＳ ゴシック"/>
                <w:spacing w:val="-2"/>
              </w:rPr>
            </w:pPr>
            <w:r w:rsidRPr="00F66CDE">
              <w:rPr>
                <w:rFonts w:ascii="ＭＳ ゴシック" w:eastAsia="ＭＳ ゴシック" w:hAnsi="ＭＳ ゴシック" w:hint="eastAsia"/>
                <w:spacing w:val="-2"/>
              </w:rPr>
              <w:t>その他管理に際して必要な事項</w:t>
            </w:r>
          </w:p>
        </w:tc>
        <w:tc>
          <w:tcPr>
            <w:tcW w:w="794" w:type="dxa"/>
            <w:tcBorders>
              <w:top w:val="single" w:sz="4" w:space="0" w:color="auto"/>
              <w:left w:val="single" w:sz="4" w:space="0" w:color="auto"/>
              <w:bottom w:val="double" w:sz="4" w:space="0" w:color="auto"/>
              <w:right w:val="single" w:sz="12" w:space="0" w:color="auto"/>
            </w:tcBorders>
            <w:vAlign w:val="center"/>
            <w:hideMark/>
          </w:tcPr>
          <w:p w14:paraId="0282BAF2"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10点</w:t>
            </w:r>
          </w:p>
        </w:tc>
        <w:tc>
          <w:tcPr>
            <w:tcW w:w="794" w:type="dxa"/>
            <w:tcBorders>
              <w:top w:val="single" w:sz="4" w:space="0" w:color="auto"/>
              <w:left w:val="single" w:sz="12" w:space="0" w:color="auto"/>
              <w:bottom w:val="double" w:sz="4" w:space="0" w:color="auto"/>
              <w:right w:val="single" w:sz="12" w:space="0" w:color="auto"/>
            </w:tcBorders>
            <w:shd w:val="clear" w:color="auto" w:fill="FFFF00"/>
            <w:vAlign w:val="center"/>
            <w:hideMark/>
          </w:tcPr>
          <w:p w14:paraId="6C4A8FAE" w14:textId="77777777" w:rsidR="00F66CDE" w:rsidRPr="006606D5" w:rsidRDefault="00F66CDE" w:rsidP="00AF6B67">
            <w:pPr>
              <w:spacing w:line="320" w:lineRule="exact"/>
              <w:jc w:val="right"/>
              <w:rPr>
                <w:rFonts w:ascii="ＭＳ ゴシック" w:eastAsia="ＭＳ ゴシック" w:hAnsi="ＭＳ ゴシック"/>
                <w:spacing w:val="-2"/>
              </w:rPr>
            </w:pPr>
            <w:r w:rsidRPr="006606D5">
              <w:rPr>
                <w:rFonts w:ascii="ＭＳ ゴシック" w:eastAsia="ＭＳ ゴシック" w:hAnsi="ＭＳ ゴシック" w:hint="eastAsia"/>
                <w:spacing w:val="-2"/>
              </w:rPr>
              <w:t>4点</w:t>
            </w:r>
          </w:p>
        </w:tc>
        <w:tc>
          <w:tcPr>
            <w:tcW w:w="794" w:type="dxa"/>
            <w:tcBorders>
              <w:top w:val="single" w:sz="4" w:space="0" w:color="auto"/>
              <w:left w:val="single" w:sz="12" w:space="0" w:color="auto"/>
              <w:bottom w:val="double" w:sz="4" w:space="0" w:color="auto"/>
              <w:right w:val="single" w:sz="4" w:space="0" w:color="auto"/>
            </w:tcBorders>
            <w:vAlign w:val="center"/>
            <w:hideMark/>
          </w:tcPr>
          <w:p w14:paraId="03770825"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4点</w:t>
            </w:r>
          </w:p>
        </w:tc>
        <w:tc>
          <w:tcPr>
            <w:tcW w:w="794" w:type="dxa"/>
            <w:tcBorders>
              <w:top w:val="single" w:sz="4" w:space="0" w:color="auto"/>
              <w:left w:val="single" w:sz="4" w:space="0" w:color="auto"/>
              <w:bottom w:val="double" w:sz="4" w:space="0" w:color="auto"/>
              <w:right w:val="single" w:sz="4" w:space="0" w:color="auto"/>
            </w:tcBorders>
            <w:vAlign w:val="center"/>
            <w:hideMark/>
          </w:tcPr>
          <w:p w14:paraId="08801649"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4点</w:t>
            </w:r>
          </w:p>
        </w:tc>
        <w:tc>
          <w:tcPr>
            <w:tcW w:w="794" w:type="dxa"/>
            <w:tcBorders>
              <w:top w:val="single" w:sz="4" w:space="0" w:color="auto"/>
              <w:left w:val="single" w:sz="4" w:space="0" w:color="auto"/>
              <w:bottom w:val="double" w:sz="4" w:space="0" w:color="auto"/>
              <w:right w:val="single" w:sz="4" w:space="0" w:color="auto"/>
            </w:tcBorders>
            <w:vAlign w:val="center"/>
            <w:hideMark/>
          </w:tcPr>
          <w:p w14:paraId="34E3B3C1"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4点</w:t>
            </w:r>
          </w:p>
        </w:tc>
        <w:tc>
          <w:tcPr>
            <w:tcW w:w="794" w:type="dxa"/>
            <w:tcBorders>
              <w:top w:val="single" w:sz="4" w:space="0" w:color="auto"/>
              <w:left w:val="single" w:sz="4" w:space="0" w:color="auto"/>
              <w:bottom w:val="double" w:sz="4" w:space="0" w:color="auto"/>
              <w:right w:val="single" w:sz="4" w:space="0" w:color="auto"/>
            </w:tcBorders>
            <w:vAlign w:val="center"/>
            <w:hideMark/>
          </w:tcPr>
          <w:p w14:paraId="1E73C6A9"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4点</w:t>
            </w:r>
          </w:p>
        </w:tc>
        <w:tc>
          <w:tcPr>
            <w:tcW w:w="794" w:type="dxa"/>
            <w:tcBorders>
              <w:top w:val="single" w:sz="4" w:space="0" w:color="auto"/>
              <w:left w:val="single" w:sz="4" w:space="0" w:color="auto"/>
              <w:bottom w:val="double" w:sz="4" w:space="0" w:color="auto"/>
              <w:right w:val="single" w:sz="4" w:space="0" w:color="auto"/>
            </w:tcBorders>
            <w:vAlign w:val="center"/>
            <w:hideMark/>
          </w:tcPr>
          <w:p w14:paraId="5A99092D"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4点</w:t>
            </w:r>
          </w:p>
        </w:tc>
      </w:tr>
      <w:tr w:rsidR="00F66CDE" w:rsidRPr="00F66CDE" w14:paraId="06051844" w14:textId="77777777" w:rsidTr="006606D5">
        <w:trPr>
          <w:trHeight w:val="624"/>
        </w:trPr>
        <w:tc>
          <w:tcPr>
            <w:tcW w:w="3855" w:type="dxa"/>
            <w:tcBorders>
              <w:top w:val="double" w:sz="4" w:space="0" w:color="auto"/>
              <w:left w:val="single" w:sz="4" w:space="0" w:color="auto"/>
              <w:bottom w:val="single" w:sz="4" w:space="0" w:color="auto"/>
              <w:right w:val="single" w:sz="4" w:space="0" w:color="auto"/>
            </w:tcBorders>
            <w:vAlign w:val="center"/>
            <w:hideMark/>
          </w:tcPr>
          <w:p w14:paraId="2EA08B56" w14:textId="77777777" w:rsidR="00F66CDE" w:rsidRPr="00F66CDE" w:rsidRDefault="00F66CDE" w:rsidP="00F66CDE">
            <w:pPr>
              <w:spacing w:line="320" w:lineRule="exact"/>
              <w:jc w:val="center"/>
              <w:rPr>
                <w:rFonts w:ascii="ＭＳ ゴシック" w:eastAsia="ＭＳ ゴシック" w:hAnsi="ＭＳ ゴシック"/>
                <w:spacing w:val="-2"/>
              </w:rPr>
            </w:pPr>
            <w:r w:rsidRPr="00F66CDE">
              <w:rPr>
                <w:rFonts w:ascii="ＭＳ ゴシック" w:eastAsia="ＭＳ ゴシック" w:hAnsi="ＭＳ ゴシック" w:hint="eastAsia"/>
                <w:spacing w:val="-2"/>
              </w:rPr>
              <w:t>計</w:t>
            </w:r>
          </w:p>
        </w:tc>
        <w:tc>
          <w:tcPr>
            <w:tcW w:w="794" w:type="dxa"/>
            <w:tcBorders>
              <w:top w:val="double" w:sz="4" w:space="0" w:color="auto"/>
              <w:left w:val="single" w:sz="4" w:space="0" w:color="auto"/>
              <w:bottom w:val="single" w:sz="4" w:space="0" w:color="auto"/>
              <w:right w:val="single" w:sz="12" w:space="0" w:color="auto"/>
            </w:tcBorders>
            <w:vAlign w:val="center"/>
            <w:hideMark/>
          </w:tcPr>
          <w:p w14:paraId="600E22E7"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100点</w:t>
            </w:r>
          </w:p>
        </w:tc>
        <w:tc>
          <w:tcPr>
            <w:tcW w:w="794" w:type="dxa"/>
            <w:tcBorders>
              <w:top w:val="double" w:sz="4" w:space="0" w:color="auto"/>
              <w:left w:val="single" w:sz="12" w:space="0" w:color="auto"/>
              <w:bottom w:val="single" w:sz="12" w:space="0" w:color="auto"/>
              <w:right w:val="single" w:sz="12" w:space="0" w:color="auto"/>
            </w:tcBorders>
            <w:shd w:val="clear" w:color="auto" w:fill="FFFF00"/>
            <w:vAlign w:val="center"/>
            <w:hideMark/>
          </w:tcPr>
          <w:p w14:paraId="195DEEC2" w14:textId="77777777" w:rsidR="00F66CDE" w:rsidRPr="006606D5" w:rsidRDefault="00F66CDE" w:rsidP="00AF6B67">
            <w:pPr>
              <w:spacing w:line="320" w:lineRule="exact"/>
              <w:jc w:val="right"/>
              <w:rPr>
                <w:rFonts w:ascii="ＭＳ ゴシック" w:eastAsia="ＭＳ ゴシック" w:hAnsi="ＭＳ ゴシック"/>
                <w:b/>
                <w:spacing w:val="-2"/>
              </w:rPr>
            </w:pPr>
            <w:r w:rsidRPr="006606D5">
              <w:rPr>
                <w:rFonts w:ascii="ＭＳ ゴシック" w:eastAsia="ＭＳ ゴシック" w:hAnsi="ＭＳ ゴシック" w:hint="eastAsia"/>
                <w:b/>
                <w:spacing w:val="-2"/>
              </w:rPr>
              <w:t>79.4点</w:t>
            </w:r>
          </w:p>
        </w:tc>
        <w:tc>
          <w:tcPr>
            <w:tcW w:w="794" w:type="dxa"/>
            <w:tcBorders>
              <w:top w:val="double" w:sz="4" w:space="0" w:color="auto"/>
              <w:left w:val="single" w:sz="12" w:space="0" w:color="auto"/>
              <w:bottom w:val="single" w:sz="4" w:space="0" w:color="auto"/>
              <w:right w:val="single" w:sz="4" w:space="0" w:color="auto"/>
            </w:tcBorders>
            <w:vAlign w:val="center"/>
            <w:hideMark/>
          </w:tcPr>
          <w:p w14:paraId="439D3F19"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81点</w:t>
            </w:r>
          </w:p>
        </w:tc>
        <w:tc>
          <w:tcPr>
            <w:tcW w:w="794" w:type="dxa"/>
            <w:tcBorders>
              <w:top w:val="double" w:sz="4" w:space="0" w:color="auto"/>
              <w:left w:val="single" w:sz="4" w:space="0" w:color="auto"/>
              <w:bottom w:val="single" w:sz="4" w:space="0" w:color="auto"/>
              <w:right w:val="single" w:sz="4" w:space="0" w:color="auto"/>
            </w:tcBorders>
            <w:vAlign w:val="center"/>
            <w:hideMark/>
          </w:tcPr>
          <w:p w14:paraId="028A8BE3"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81点</w:t>
            </w:r>
          </w:p>
        </w:tc>
        <w:tc>
          <w:tcPr>
            <w:tcW w:w="794" w:type="dxa"/>
            <w:tcBorders>
              <w:top w:val="double" w:sz="4" w:space="0" w:color="auto"/>
              <w:left w:val="single" w:sz="4" w:space="0" w:color="auto"/>
              <w:bottom w:val="single" w:sz="4" w:space="0" w:color="auto"/>
              <w:right w:val="single" w:sz="4" w:space="0" w:color="auto"/>
            </w:tcBorders>
            <w:vAlign w:val="center"/>
            <w:hideMark/>
          </w:tcPr>
          <w:p w14:paraId="182522DD"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81点</w:t>
            </w:r>
          </w:p>
        </w:tc>
        <w:tc>
          <w:tcPr>
            <w:tcW w:w="794" w:type="dxa"/>
            <w:tcBorders>
              <w:top w:val="double" w:sz="4" w:space="0" w:color="auto"/>
              <w:left w:val="single" w:sz="4" w:space="0" w:color="auto"/>
              <w:bottom w:val="single" w:sz="4" w:space="0" w:color="auto"/>
              <w:right w:val="single" w:sz="4" w:space="0" w:color="auto"/>
            </w:tcBorders>
            <w:vAlign w:val="center"/>
            <w:hideMark/>
          </w:tcPr>
          <w:p w14:paraId="63B72FE2"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73点</w:t>
            </w:r>
          </w:p>
        </w:tc>
        <w:tc>
          <w:tcPr>
            <w:tcW w:w="794" w:type="dxa"/>
            <w:tcBorders>
              <w:top w:val="double" w:sz="4" w:space="0" w:color="auto"/>
              <w:left w:val="single" w:sz="4" w:space="0" w:color="auto"/>
              <w:bottom w:val="single" w:sz="4" w:space="0" w:color="auto"/>
              <w:right w:val="single" w:sz="4" w:space="0" w:color="auto"/>
            </w:tcBorders>
            <w:vAlign w:val="center"/>
            <w:hideMark/>
          </w:tcPr>
          <w:p w14:paraId="05B4D968" w14:textId="77777777" w:rsidR="00F66CDE" w:rsidRPr="00F66CDE" w:rsidRDefault="00F66CDE" w:rsidP="00AF6B67">
            <w:pPr>
              <w:spacing w:line="320" w:lineRule="exact"/>
              <w:jc w:val="right"/>
              <w:rPr>
                <w:rFonts w:ascii="ＭＳ ゴシック" w:eastAsia="ＭＳ ゴシック" w:hAnsi="ＭＳ ゴシック"/>
                <w:spacing w:val="-2"/>
              </w:rPr>
            </w:pPr>
            <w:r w:rsidRPr="00F66CDE">
              <w:rPr>
                <w:rFonts w:ascii="ＭＳ ゴシック" w:eastAsia="ＭＳ ゴシック" w:hAnsi="ＭＳ ゴシック" w:hint="eastAsia"/>
                <w:spacing w:val="-2"/>
              </w:rPr>
              <w:t>81点</w:t>
            </w:r>
          </w:p>
        </w:tc>
      </w:tr>
    </w:tbl>
    <w:p w14:paraId="0C80A5FF" w14:textId="06C33D20" w:rsidR="00C412F0" w:rsidRDefault="00C412F0" w:rsidP="003F5A2C">
      <w:pPr>
        <w:spacing w:line="320" w:lineRule="exact"/>
        <w:ind w:firstLineChars="200" w:firstLine="420"/>
        <w:rPr>
          <w:rFonts w:ascii="ＭＳ ゴシック" w:eastAsia="ＭＳ ゴシック" w:hAnsi="ＭＳ ゴシック"/>
        </w:rPr>
      </w:pPr>
      <w:r>
        <w:rPr>
          <w:rFonts w:ascii="ＭＳ ゴシック" w:eastAsia="ＭＳ ゴシック" w:hAnsi="ＭＳ ゴシック" w:hint="eastAsia"/>
        </w:rPr>
        <w:t>※最低制限点数70点</w:t>
      </w:r>
    </w:p>
    <w:p w14:paraId="0B0CB3DE" w14:textId="533485A2" w:rsidR="00627BAB" w:rsidRDefault="00627BAB" w:rsidP="003F5A2C">
      <w:pPr>
        <w:spacing w:line="320" w:lineRule="exact"/>
        <w:ind w:firstLineChars="200" w:firstLine="420"/>
        <w:rPr>
          <w:rFonts w:ascii="ＭＳ ゴシック" w:eastAsia="ＭＳ ゴシック" w:hAnsi="ＭＳ ゴシック"/>
        </w:rPr>
      </w:pPr>
      <w:r w:rsidRPr="00627BAB">
        <w:rPr>
          <w:rFonts w:ascii="ＭＳ ゴシック" w:eastAsia="ＭＳ ゴシック" w:hAnsi="ＭＳ ゴシック" w:hint="eastAsia"/>
        </w:rPr>
        <w:t>※得点は、評価項目ごとに、各委員の合計点を平均した点数を算出し、それらを合計した点数。</w:t>
      </w:r>
    </w:p>
    <w:p w14:paraId="3E6CF171" w14:textId="77777777" w:rsidR="00F66CDE" w:rsidRDefault="003F5A2C" w:rsidP="003F5A2C">
      <w:pPr>
        <w:spacing w:line="320" w:lineRule="exact"/>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3F5A2C">
        <w:rPr>
          <w:rFonts w:ascii="ＭＳ ゴシック" w:eastAsia="ＭＳ ゴシック" w:hAnsi="ＭＳ ゴシック" w:hint="eastAsia"/>
        </w:rPr>
        <w:t>委員の並びは、</w:t>
      </w:r>
      <w:r>
        <w:rPr>
          <w:rFonts w:ascii="ＭＳ ゴシック" w:eastAsia="ＭＳ ゴシック" w:hAnsi="ＭＳ ゴシック" w:hint="eastAsia"/>
        </w:rPr>
        <w:t>５(1)</w:t>
      </w:r>
      <w:r w:rsidRPr="003F5A2C">
        <w:rPr>
          <w:rFonts w:ascii="ＭＳ ゴシック" w:eastAsia="ＭＳ ゴシック" w:hAnsi="ＭＳ ゴシック" w:hint="eastAsia"/>
        </w:rPr>
        <w:t>に記載の選定委員会委員の並びと必ずしも一致しません。</w:t>
      </w:r>
    </w:p>
    <w:p w14:paraId="747752AA" w14:textId="77777777" w:rsidR="003F5A2C" w:rsidRPr="003F5A2C" w:rsidRDefault="003F5A2C" w:rsidP="00F66CDE">
      <w:pPr>
        <w:spacing w:line="320" w:lineRule="exact"/>
        <w:rPr>
          <w:rFonts w:ascii="ＭＳ ゴシック" w:eastAsia="ＭＳ ゴシック" w:hAnsi="ＭＳ ゴシック"/>
        </w:rPr>
      </w:pPr>
    </w:p>
    <w:p w14:paraId="20AB4310" w14:textId="77777777" w:rsidR="00F66CDE" w:rsidRPr="00F66CDE" w:rsidRDefault="006417CC" w:rsidP="00F66CDE">
      <w:pPr>
        <w:spacing w:line="320" w:lineRule="exact"/>
        <w:rPr>
          <w:rFonts w:ascii="ＭＳ ゴシック" w:eastAsia="ＭＳ ゴシック" w:hAnsi="ＭＳ ゴシック"/>
          <w:b/>
        </w:rPr>
      </w:pPr>
      <w:r>
        <w:rPr>
          <w:rFonts w:ascii="ＭＳ ゴシック" w:eastAsia="ＭＳ ゴシック" w:hAnsi="ＭＳ ゴシック" w:hint="eastAsia"/>
          <w:b/>
        </w:rPr>
        <w:t>４</w:t>
      </w:r>
      <w:r w:rsidR="00F66CDE" w:rsidRPr="00F66CDE">
        <w:rPr>
          <w:rFonts w:ascii="ＭＳ ゴシック" w:eastAsia="ＭＳ ゴシック" w:hAnsi="ＭＳ ゴシック" w:hint="eastAsia"/>
          <w:b/>
        </w:rPr>
        <w:t>．公募の経緯</w:t>
      </w:r>
    </w:p>
    <w:p w14:paraId="653887AA" w14:textId="77777777" w:rsidR="00F66CDE" w:rsidRPr="00F66CDE" w:rsidRDefault="00F66CDE" w:rsidP="00F66CDE">
      <w:pPr>
        <w:spacing w:line="320" w:lineRule="exact"/>
        <w:ind w:firstLineChars="50" w:firstLine="105"/>
        <w:rPr>
          <w:rFonts w:ascii="ＭＳ ゴシック" w:eastAsia="ＭＳ ゴシック" w:hAnsi="ＭＳ ゴシック"/>
        </w:rPr>
      </w:pPr>
      <w:r w:rsidRPr="00F66CDE">
        <w:rPr>
          <w:rFonts w:ascii="ＭＳ ゴシック" w:eastAsia="ＭＳ ゴシック" w:hAnsi="ＭＳ ゴシック" w:hint="eastAsia"/>
        </w:rPr>
        <w:t>(1) 募集要項の配布期間</w:t>
      </w:r>
      <w:r w:rsidRPr="00F66CDE">
        <w:rPr>
          <w:rFonts w:ascii="ＭＳ ゴシック" w:eastAsia="ＭＳ ゴシック" w:hAnsi="ＭＳ ゴシック" w:hint="eastAsia"/>
        </w:rPr>
        <w:tab/>
      </w:r>
      <w:r w:rsidRPr="00F66CDE">
        <w:rPr>
          <w:rFonts w:ascii="ＭＳ ゴシック" w:eastAsia="ＭＳ ゴシック" w:hAnsi="ＭＳ ゴシック" w:hint="eastAsia"/>
        </w:rPr>
        <w:tab/>
      </w:r>
      <w:r w:rsidRPr="00F66CDE">
        <w:rPr>
          <w:rFonts w:ascii="ＭＳ ゴシック" w:eastAsia="ＭＳ ゴシック" w:hAnsi="ＭＳ ゴシック" w:hint="eastAsia"/>
        </w:rPr>
        <w:tab/>
      </w:r>
      <w:r w:rsidRPr="00F66CDE">
        <w:rPr>
          <w:rFonts w:ascii="ＭＳ ゴシック" w:eastAsia="ＭＳ ゴシック" w:hAnsi="ＭＳ ゴシック" w:hint="eastAsia"/>
        </w:rPr>
        <w:tab/>
      </w:r>
      <w:r w:rsidRPr="00F66CDE">
        <w:rPr>
          <w:rFonts w:ascii="ＭＳ ゴシック" w:eastAsia="ＭＳ ゴシック" w:hAnsi="ＭＳ ゴシック" w:hint="eastAsia"/>
        </w:rPr>
        <w:tab/>
      </w:r>
      <w:r w:rsidRPr="00F66CDE">
        <w:rPr>
          <w:rFonts w:ascii="ＭＳ ゴシック" w:eastAsia="ＭＳ ゴシック" w:hAnsi="ＭＳ ゴシック" w:hint="eastAsia"/>
        </w:rPr>
        <w:tab/>
      </w:r>
      <w:r w:rsidRPr="00F66CDE">
        <w:rPr>
          <w:rFonts w:ascii="ＭＳ ゴシック" w:eastAsia="ＭＳ ゴシック" w:hAnsi="ＭＳ ゴシック" w:hint="eastAsia"/>
          <w:spacing w:val="-4"/>
        </w:rPr>
        <w:t>令和</w:t>
      </w:r>
      <w:r w:rsidR="006417CC">
        <w:rPr>
          <w:rFonts w:ascii="ＭＳ ゴシック" w:eastAsia="ＭＳ ゴシック" w:hAnsi="ＭＳ ゴシック" w:hint="eastAsia"/>
          <w:spacing w:val="-4"/>
        </w:rPr>
        <w:t>５</w:t>
      </w:r>
      <w:r w:rsidRPr="00F66CDE">
        <w:rPr>
          <w:rFonts w:ascii="ＭＳ ゴシック" w:eastAsia="ＭＳ ゴシック" w:hAnsi="ＭＳ ゴシック" w:hint="eastAsia"/>
          <w:spacing w:val="-4"/>
        </w:rPr>
        <w:t>年</w:t>
      </w:r>
      <w:r w:rsidR="006417CC">
        <w:rPr>
          <w:rFonts w:ascii="ＭＳ ゴシック" w:eastAsia="ＭＳ ゴシック" w:hAnsi="ＭＳ ゴシック" w:hint="eastAsia"/>
          <w:spacing w:val="-4"/>
        </w:rPr>
        <w:t>８</w:t>
      </w:r>
      <w:r w:rsidRPr="00F66CDE">
        <w:rPr>
          <w:rFonts w:ascii="ＭＳ ゴシック" w:eastAsia="ＭＳ ゴシック" w:hAnsi="ＭＳ ゴシック" w:hint="eastAsia"/>
          <w:spacing w:val="-4"/>
        </w:rPr>
        <w:t>月18日（金曜日）から令和</w:t>
      </w:r>
      <w:r w:rsidR="006417CC">
        <w:rPr>
          <w:rFonts w:ascii="ＭＳ ゴシック" w:eastAsia="ＭＳ ゴシック" w:hAnsi="ＭＳ ゴシック" w:hint="eastAsia"/>
          <w:spacing w:val="-4"/>
        </w:rPr>
        <w:t>５</w:t>
      </w:r>
      <w:r w:rsidRPr="00F66CDE">
        <w:rPr>
          <w:rFonts w:ascii="ＭＳ ゴシック" w:eastAsia="ＭＳ ゴシック" w:hAnsi="ＭＳ ゴシック" w:hint="eastAsia"/>
          <w:spacing w:val="-4"/>
        </w:rPr>
        <w:t>年10月</w:t>
      </w:r>
      <w:r w:rsidR="006417CC">
        <w:rPr>
          <w:rFonts w:ascii="ＭＳ ゴシック" w:eastAsia="ＭＳ ゴシック" w:hAnsi="ＭＳ ゴシック" w:hint="eastAsia"/>
          <w:spacing w:val="-4"/>
        </w:rPr>
        <w:t>３</w:t>
      </w:r>
      <w:r w:rsidRPr="00F66CDE">
        <w:rPr>
          <w:rFonts w:ascii="ＭＳ ゴシック" w:eastAsia="ＭＳ ゴシック" w:hAnsi="ＭＳ ゴシック" w:hint="eastAsia"/>
          <w:spacing w:val="-4"/>
        </w:rPr>
        <w:t>日（火曜日）まで</w:t>
      </w:r>
    </w:p>
    <w:p w14:paraId="44B97034" w14:textId="77777777" w:rsidR="00F66CDE" w:rsidRPr="00F66CDE" w:rsidRDefault="00F66CDE" w:rsidP="00F66CDE">
      <w:pPr>
        <w:spacing w:line="320" w:lineRule="exact"/>
        <w:ind w:firstLineChars="50" w:firstLine="105"/>
        <w:rPr>
          <w:rFonts w:ascii="ＭＳ ゴシック" w:eastAsia="ＭＳ ゴシック" w:hAnsi="ＭＳ ゴシック"/>
          <w:spacing w:val="-4"/>
        </w:rPr>
      </w:pPr>
      <w:r w:rsidRPr="00F66CDE">
        <w:rPr>
          <w:rFonts w:ascii="ＭＳ ゴシック" w:eastAsia="ＭＳ ゴシック" w:hAnsi="ＭＳ ゴシック" w:hint="eastAsia"/>
        </w:rPr>
        <w:t>(2) 現地施設案内・説明会の日時</w:t>
      </w:r>
      <w:r w:rsidRPr="00F66CDE">
        <w:rPr>
          <w:rFonts w:ascii="ＭＳ ゴシック" w:eastAsia="ＭＳ ゴシック" w:hAnsi="ＭＳ ゴシック" w:hint="eastAsia"/>
        </w:rPr>
        <w:tab/>
      </w:r>
      <w:r w:rsidRPr="00F66CDE">
        <w:rPr>
          <w:rFonts w:ascii="ＭＳ ゴシック" w:eastAsia="ＭＳ ゴシック" w:hAnsi="ＭＳ ゴシック" w:hint="eastAsia"/>
        </w:rPr>
        <w:tab/>
      </w:r>
      <w:r w:rsidRPr="00F66CDE">
        <w:rPr>
          <w:rFonts w:ascii="ＭＳ ゴシック" w:eastAsia="ＭＳ ゴシック" w:hAnsi="ＭＳ ゴシック" w:hint="eastAsia"/>
          <w:spacing w:val="-4"/>
        </w:rPr>
        <w:t>令和</w:t>
      </w:r>
      <w:r w:rsidR="006417CC">
        <w:rPr>
          <w:rFonts w:ascii="ＭＳ ゴシック" w:eastAsia="ＭＳ ゴシック" w:hAnsi="ＭＳ ゴシック" w:hint="eastAsia"/>
          <w:spacing w:val="-4"/>
        </w:rPr>
        <w:t>５</w:t>
      </w:r>
      <w:r w:rsidRPr="00F66CDE">
        <w:rPr>
          <w:rFonts w:ascii="ＭＳ ゴシック" w:eastAsia="ＭＳ ゴシック" w:hAnsi="ＭＳ ゴシック" w:hint="eastAsia"/>
          <w:spacing w:val="-4"/>
        </w:rPr>
        <w:t>年</w:t>
      </w:r>
      <w:r w:rsidR="006417CC">
        <w:rPr>
          <w:rFonts w:ascii="ＭＳ ゴシック" w:eastAsia="ＭＳ ゴシック" w:hAnsi="ＭＳ ゴシック" w:hint="eastAsia"/>
          <w:spacing w:val="-4"/>
        </w:rPr>
        <w:t>９</w:t>
      </w:r>
      <w:r w:rsidRPr="00F66CDE">
        <w:rPr>
          <w:rFonts w:ascii="ＭＳ ゴシック" w:eastAsia="ＭＳ ゴシック" w:hAnsi="ＭＳ ゴシック" w:hint="eastAsia"/>
          <w:spacing w:val="-4"/>
        </w:rPr>
        <w:t>月</w:t>
      </w:r>
      <w:r w:rsidR="006417CC">
        <w:rPr>
          <w:rFonts w:ascii="ＭＳ ゴシック" w:eastAsia="ＭＳ ゴシック" w:hAnsi="ＭＳ ゴシック" w:hint="eastAsia"/>
          <w:spacing w:val="-4"/>
        </w:rPr>
        <w:t>６</w:t>
      </w:r>
      <w:r w:rsidRPr="00F66CDE">
        <w:rPr>
          <w:rFonts w:ascii="ＭＳ ゴシック" w:eastAsia="ＭＳ ゴシック" w:hAnsi="ＭＳ ゴシック" w:hint="eastAsia"/>
          <w:spacing w:val="-4"/>
        </w:rPr>
        <w:t>日（水曜日）</w:t>
      </w:r>
    </w:p>
    <w:p w14:paraId="191266DD" w14:textId="77777777" w:rsidR="00F66CDE" w:rsidRPr="00F66CDE" w:rsidRDefault="00F66CDE" w:rsidP="00F66CDE">
      <w:pPr>
        <w:spacing w:line="320" w:lineRule="exact"/>
        <w:ind w:firstLineChars="50" w:firstLine="105"/>
        <w:rPr>
          <w:rFonts w:ascii="ＭＳ ゴシック" w:eastAsia="ＭＳ ゴシック" w:hAnsi="ＭＳ ゴシック"/>
        </w:rPr>
      </w:pPr>
      <w:r w:rsidRPr="00F66CDE">
        <w:rPr>
          <w:rFonts w:ascii="ＭＳ ゴシック" w:eastAsia="ＭＳ ゴシック" w:hAnsi="ＭＳ ゴシック" w:hint="eastAsia"/>
        </w:rPr>
        <w:t>(3) 申請書の受付期間</w:t>
      </w:r>
      <w:r w:rsidRPr="00F66CDE">
        <w:rPr>
          <w:rFonts w:ascii="ＭＳ ゴシック" w:eastAsia="ＭＳ ゴシック" w:hAnsi="ＭＳ ゴシック" w:hint="eastAsia"/>
        </w:rPr>
        <w:tab/>
      </w:r>
      <w:r w:rsidRPr="00F66CDE">
        <w:rPr>
          <w:rFonts w:ascii="ＭＳ ゴシック" w:eastAsia="ＭＳ ゴシック" w:hAnsi="ＭＳ ゴシック" w:hint="eastAsia"/>
        </w:rPr>
        <w:tab/>
      </w:r>
      <w:r w:rsidRPr="00F66CDE">
        <w:rPr>
          <w:rFonts w:ascii="ＭＳ ゴシック" w:eastAsia="ＭＳ ゴシック" w:hAnsi="ＭＳ ゴシック" w:hint="eastAsia"/>
        </w:rPr>
        <w:tab/>
      </w:r>
      <w:r w:rsidRPr="00F66CDE">
        <w:rPr>
          <w:rFonts w:ascii="ＭＳ ゴシック" w:eastAsia="ＭＳ ゴシック" w:hAnsi="ＭＳ ゴシック" w:hint="eastAsia"/>
        </w:rPr>
        <w:tab/>
      </w:r>
      <w:r w:rsidRPr="00F66CDE">
        <w:rPr>
          <w:rFonts w:ascii="ＭＳ ゴシック" w:eastAsia="ＭＳ ゴシック" w:hAnsi="ＭＳ ゴシック" w:hint="eastAsia"/>
        </w:rPr>
        <w:tab/>
      </w:r>
      <w:r w:rsidRPr="00F66CDE">
        <w:rPr>
          <w:rFonts w:ascii="ＭＳ ゴシック" w:eastAsia="ＭＳ ゴシック" w:hAnsi="ＭＳ ゴシック" w:hint="eastAsia"/>
        </w:rPr>
        <w:tab/>
      </w:r>
      <w:r w:rsidRPr="00F66CDE">
        <w:rPr>
          <w:rFonts w:ascii="ＭＳ ゴシック" w:eastAsia="ＭＳ ゴシック" w:hAnsi="ＭＳ ゴシック" w:hint="eastAsia"/>
        </w:rPr>
        <w:tab/>
      </w:r>
      <w:r w:rsidRPr="00F66CDE">
        <w:rPr>
          <w:rFonts w:ascii="ＭＳ ゴシック" w:eastAsia="ＭＳ ゴシック" w:hAnsi="ＭＳ ゴシック" w:hint="eastAsia"/>
          <w:spacing w:val="-4"/>
        </w:rPr>
        <w:t>令和</w:t>
      </w:r>
      <w:r w:rsidR="006417CC">
        <w:rPr>
          <w:rFonts w:ascii="ＭＳ ゴシック" w:eastAsia="ＭＳ ゴシック" w:hAnsi="ＭＳ ゴシック" w:hint="eastAsia"/>
          <w:spacing w:val="-4"/>
        </w:rPr>
        <w:t>５</w:t>
      </w:r>
      <w:r w:rsidRPr="00F66CDE">
        <w:rPr>
          <w:rFonts w:ascii="ＭＳ ゴシック" w:eastAsia="ＭＳ ゴシック" w:hAnsi="ＭＳ ゴシック" w:hint="eastAsia"/>
          <w:spacing w:val="-4"/>
        </w:rPr>
        <w:t>年</w:t>
      </w:r>
      <w:r w:rsidR="006417CC">
        <w:rPr>
          <w:rFonts w:ascii="ＭＳ ゴシック" w:eastAsia="ＭＳ ゴシック" w:hAnsi="ＭＳ ゴシック" w:hint="eastAsia"/>
          <w:spacing w:val="-4"/>
        </w:rPr>
        <w:t>９</w:t>
      </w:r>
      <w:r w:rsidRPr="00F66CDE">
        <w:rPr>
          <w:rFonts w:ascii="ＭＳ ゴシック" w:eastAsia="ＭＳ ゴシック" w:hAnsi="ＭＳ ゴシック" w:hint="eastAsia"/>
          <w:spacing w:val="-4"/>
        </w:rPr>
        <w:t>月26日（火曜日）から令和</w:t>
      </w:r>
      <w:r w:rsidR="006417CC">
        <w:rPr>
          <w:rFonts w:ascii="ＭＳ ゴシック" w:eastAsia="ＭＳ ゴシック" w:hAnsi="ＭＳ ゴシック" w:hint="eastAsia"/>
          <w:spacing w:val="-4"/>
        </w:rPr>
        <w:t>５</w:t>
      </w:r>
      <w:r w:rsidRPr="00F66CDE">
        <w:rPr>
          <w:rFonts w:ascii="ＭＳ ゴシック" w:eastAsia="ＭＳ ゴシック" w:hAnsi="ＭＳ ゴシック" w:hint="eastAsia"/>
          <w:spacing w:val="-4"/>
        </w:rPr>
        <w:t>年10月</w:t>
      </w:r>
      <w:r w:rsidR="006417CC">
        <w:rPr>
          <w:rFonts w:ascii="ＭＳ ゴシック" w:eastAsia="ＭＳ ゴシック" w:hAnsi="ＭＳ ゴシック" w:hint="eastAsia"/>
          <w:spacing w:val="-4"/>
        </w:rPr>
        <w:t>３</w:t>
      </w:r>
      <w:r w:rsidRPr="00F66CDE">
        <w:rPr>
          <w:rFonts w:ascii="ＭＳ ゴシック" w:eastAsia="ＭＳ ゴシック" w:hAnsi="ＭＳ ゴシック" w:hint="eastAsia"/>
          <w:spacing w:val="-4"/>
        </w:rPr>
        <w:t>日（火曜日）まで</w:t>
      </w:r>
    </w:p>
    <w:p w14:paraId="7200FC4E" w14:textId="77777777" w:rsidR="00F66CDE" w:rsidRPr="00F66CDE" w:rsidRDefault="00F66CDE" w:rsidP="00F66CDE">
      <w:pPr>
        <w:spacing w:line="320" w:lineRule="exact"/>
        <w:rPr>
          <w:rFonts w:ascii="ＭＳ ゴシック" w:eastAsia="ＭＳ ゴシック" w:hAnsi="ＭＳ ゴシック"/>
        </w:rPr>
      </w:pPr>
    </w:p>
    <w:p w14:paraId="2ADC3C3D" w14:textId="77777777" w:rsidR="00F66CDE" w:rsidRPr="00F66CDE" w:rsidRDefault="006417CC" w:rsidP="00F66CDE">
      <w:pPr>
        <w:spacing w:line="320" w:lineRule="exact"/>
        <w:rPr>
          <w:rFonts w:ascii="ＭＳ ゴシック" w:eastAsia="ＭＳ ゴシック" w:hAnsi="ＭＳ ゴシック"/>
          <w:b/>
        </w:rPr>
      </w:pPr>
      <w:r>
        <w:rPr>
          <w:rFonts w:ascii="ＭＳ ゴシック" w:eastAsia="ＭＳ ゴシック" w:hAnsi="ＭＳ ゴシック" w:hint="eastAsia"/>
          <w:b/>
        </w:rPr>
        <w:t>５</w:t>
      </w:r>
      <w:r w:rsidR="00F66CDE" w:rsidRPr="00F66CDE">
        <w:rPr>
          <w:rFonts w:ascii="ＭＳ ゴシック" w:eastAsia="ＭＳ ゴシック" w:hAnsi="ＭＳ ゴシック" w:hint="eastAsia"/>
          <w:b/>
        </w:rPr>
        <w:t>．選定委員会開催概要</w:t>
      </w:r>
    </w:p>
    <w:p w14:paraId="5DFFCC65" w14:textId="77777777" w:rsidR="00F66CDE" w:rsidRPr="00F66CDE" w:rsidRDefault="00F66CDE" w:rsidP="00F66CDE">
      <w:pPr>
        <w:spacing w:line="320" w:lineRule="exact"/>
        <w:ind w:firstLineChars="50" w:firstLine="105"/>
        <w:rPr>
          <w:rFonts w:ascii="ＭＳ ゴシック" w:eastAsia="ＭＳ ゴシック" w:hAnsi="ＭＳ ゴシック"/>
        </w:rPr>
      </w:pPr>
      <w:r w:rsidRPr="00F66CDE">
        <w:rPr>
          <w:rFonts w:ascii="ＭＳ ゴシック" w:eastAsia="ＭＳ ゴシック" w:hAnsi="ＭＳ ゴシック" w:hint="eastAsia"/>
        </w:rPr>
        <w:t>(1) 選定委員会委員（五十音順</w:t>
      </w:r>
      <w:r w:rsidR="003F5A2C">
        <w:rPr>
          <w:rFonts w:ascii="ＭＳ ゴシック" w:eastAsia="ＭＳ ゴシック" w:hAnsi="ＭＳ ゴシック" w:hint="eastAsia"/>
        </w:rPr>
        <w:t>・</w:t>
      </w:r>
      <w:r w:rsidR="00AD7D58">
        <w:rPr>
          <w:rFonts w:ascii="ＭＳ ゴシック" w:eastAsia="ＭＳ ゴシック" w:hAnsi="ＭＳ ゴシック" w:hint="eastAsia"/>
        </w:rPr>
        <w:t>敬称略</w:t>
      </w:r>
      <w:r w:rsidRPr="00F66CDE">
        <w:rPr>
          <w:rFonts w:ascii="ＭＳ ゴシック" w:eastAsia="ＭＳ ゴシック" w:hAnsi="ＭＳ ゴシック" w:hint="eastAsia"/>
        </w:rPr>
        <w:t>）</w:t>
      </w:r>
    </w:p>
    <w:tbl>
      <w:tblPr>
        <w:tblW w:w="941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0"/>
        <w:gridCol w:w="1303"/>
        <w:gridCol w:w="3628"/>
        <w:gridCol w:w="2778"/>
        <w:gridCol w:w="1361"/>
      </w:tblGrid>
      <w:tr w:rsidR="00F66CDE" w:rsidRPr="00F66CDE" w14:paraId="0285C731" w14:textId="77777777" w:rsidTr="00F743E9">
        <w:trPr>
          <w:trHeight w:val="380"/>
        </w:trPr>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12F89" w14:textId="77777777" w:rsidR="00F66CDE" w:rsidRPr="00F66CDE" w:rsidRDefault="00F66CDE" w:rsidP="00F66CDE">
            <w:pPr>
              <w:spacing w:line="320" w:lineRule="exact"/>
              <w:jc w:val="center"/>
              <w:rPr>
                <w:rFonts w:ascii="ＭＳ ゴシック" w:eastAsia="ＭＳ ゴシック" w:hAnsi="ＭＳ ゴシック"/>
              </w:rPr>
            </w:pPr>
          </w:p>
        </w:tc>
        <w:tc>
          <w:tcPr>
            <w:tcW w:w="1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9635F" w14:textId="77777777" w:rsidR="00F66CDE" w:rsidRPr="00F66CDE" w:rsidRDefault="00F66CDE" w:rsidP="00F66CDE">
            <w:pPr>
              <w:spacing w:line="320" w:lineRule="exact"/>
              <w:jc w:val="center"/>
              <w:rPr>
                <w:rFonts w:ascii="ＭＳ ゴシック" w:eastAsia="ＭＳ ゴシック" w:hAnsi="ＭＳ ゴシック"/>
              </w:rPr>
            </w:pPr>
            <w:r>
              <w:rPr>
                <w:rFonts w:ascii="ＭＳ ゴシック" w:eastAsia="ＭＳ ゴシック" w:hAnsi="ＭＳ ゴシック" w:hint="eastAsia"/>
              </w:rPr>
              <w:t>委</w:t>
            </w:r>
            <w:r w:rsidRPr="00F66CDE">
              <w:rPr>
                <w:rFonts w:ascii="ＭＳ ゴシック" w:eastAsia="ＭＳ ゴシック" w:hAnsi="ＭＳ ゴシック" w:hint="eastAsia"/>
              </w:rPr>
              <w:t>員</w:t>
            </w:r>
          </w:p>
        </w:tc>
        <w:tc>
          <w:tcPr>
            <w:tcW w:w="3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863416" w14:textId="77777777" w:rsidR="00F66CDE" w:rsidRPr="00F66CDE" w:rsidRDefault="00F66CDE" w:rsidP="00F66CDE">
            <w:pPr>
              <w:spacing w:line="320" w:lineRule="exact"/>
              <w:jc w:val="center"/>
              <w:rPr>
                <w:rFonts w:ascii="ＭＳ ゴシック" w:eastAsia="ＭＳ ゴシック" w:hAnsi="ＭＳ ゴシック"/>
              </w:rPr>
            </w:pPr>
            <w:r>
              <w:rPr>
                <w:rFonts w:ascii="ＭＳ ゴシック" w:eastAsia="ＭＳ ゴシック" w:hAnsi="ＭＳ ゴシック" w:hint="eastAsia"/>
              </w:rPr>
              <w:t>役</w:t>
            </w:r>
            <w:r w:rsidRPr="00F66CDE">
              <w:rPr>
                <w:rFonts w:ascii="ＭＳ ゴシック" w:eastAsia="ＭＳ ゴシック" w:hAnsi="ＭＳ ゴシック" w:hint="eastAsia"/>
              </w:rPr>
              <w:t>職</w:t>
            </w:r>
          </w:p>
        </w:tc>
        <w:tc>
          <w:tcPr>
            <w:tcW w:w="2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892481" w14:textId="77777777" w:rsidR="00F66CDE" w:rsidRPr="00F66CDE" w:rsidRDefault="00F66CDE" w:rsidP="00F66CDE">
            <w:pPr>
              <w:spacing w:line="320" w:lineRule="exact"/>
              <w:jc w:val="center"/>
              <w:rPr>
                <w:rFonts w:ascii="ＭＳ ゴシック" w:eastAsia="ＭＳ ゴシック" w:hAnsi="ＭＳ ゴシック"/>
              </w:rPr>
            </w:pPr>
            <w:r w:rsidRPr="00F66CDE">
              <w:rPr>
                <w:rFonts w:ascii="ＭＳ ゴシック" w:eastAsia="ＭＳ ゴシック" w:hAnsi="ＭＳ ゴシック" w:hint="eastAsia"/>
              </w:rPr>
              <w:t>選任理由</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4A5404" w14:textId="77777777" w:rsidR="00F66CDE" w:rsidRPr="00F66CDE" w:rsidRDefault="00F66CDE" w:rsidP="00F66CDE">
            <w:pPr>
              <w:spacing w:line="320" w:lineRule="exact"/>
              <w:jc w:val="center"/>
              <w:rPr>
                <w:rFonts w:ascii="ＭＳ ゴシック" w:eastAsia="ＭＳ ゴシック" w:hAnsi="ＭＳ ゴシック"/>
              </w:rPr>
            </w:pPr>
            <w:r w:rsidRPr="00F66CDE">
              <w:rPr>
                <w:rFonts w:ascii="ＭＳ ゴシック" w:eastAsia="ＭＳ ゴシック" w:hAnsi="ＭＳ ゴシック" w:hint="eastAsia"/>
              </w:rPr>
              <w:t>備考</w:t>
            </w:r>
          </w:p>
        </w:tc>
      </w:tr>
      <w:tr w:rsidR="00F66CDE" w:rsidRPr="00F66CDE" w14:paraId="4C4669A8" w14:textId="77777777" w:rsidTr="00F743E9">
        <w:trPr>
          <w:trHeight w:val="380"/>
        </w:trPr>
        <w:tc>
          <w:tcPr>
            <w:tcW w:w="340" w:type="dxa"/>
            <w:tcBorders>
              <w:top w:val="single" w:sz="4" w:space="0" w:color="auto"/>
              <w:left w:val="single" w:sz="4" w:space="0" w:color="auto"/>
              <w:bottom w:val="single" w:sz="4" w:space="0" w:color="auto"/>
              <w:right w:val="single" w:sz="4" w:space="0" w:color="auto"/>
            </w:tcBorders>
            <w:vAlign w:val="center"/>
            <w:hideMark/>
          </w:tcPr>
          <w:p w14:paraId="61375CF2" w14:textId="77777777" w:rsidR="00F66CDE" w:rsidRPr="00F66CDE" w:rsidRDefault="006417CC" w:rsidP="00F66CDE">
            <w:pPr>
              <w:spacing w:line="320" w:lineRule="exact"/>
              <w:jc w:val="center"/>
              <w:rPr>
                <w:rFonts w:ascii="ＭＳ ゴシック" w:eastAsia="ＭＳ ゴシック" w:hAnsi="ＭＳ ゴシック"/>
              </w:rPr>
            </w:pPr>
            <w:r>
              <w:rPr>
                <w:rFonts w:ascii="ＭＳ ゴシック" w:eastAsia="ＭＳ ゴシック" w:hAnsi="ＭＳ ゴシック" w:hint="eastAsia"/>
              </w:rPr>
              <w:t>１</w:t>
            </w:r>
          </w:p>
        </w:tc>
        <w:tc>
          <w:tcPr>
            <w:tcW w:w="1303" w:type="dxa"/>
            <w:tcBorders>
              <w:top w:val="single" w:sz="4" w:space="0" w:color="auto"/>
              <w:left w:val="single" w:sz="4" w:space="0" w:color="auto"/>
              <w:bottom w:val="single" w:sz="4" w:space="0" w:color="auto"/>
              <w:right w:val="single" w:sz="4" w:space="0" w:color="auto"/>
            </w:tcBorders>
            <w:vAlign w:val="center"/>
            <w:hideMark/>
          </w:tcPr>
          <w:p w14:paraId="23F587F6"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伊藤　寛</w:t>
            </w:r>
          </w:p>
        </w:tc>
        <w:tc>
          <w:tcPr>
            <w:tcW w:w="3628" w:type="dxa"/>
            <w:tcBorders>
              <w:top w:val="single" w:sz="4" w:space="0" w:color="auto"/>
              <w:left w:val="single" w:sz="4" w:space="0" w:color="auto"/>
              <w:bottom w:val="single" w:sz="4" w:space="0" w:color="auto"/>
              <w:right w:val="single" w:sz="4" w:space="0" w:color="auto"/>
            </w:tcBorders>
            <w:vAlign w:val="center"/>
            <w:hideMark/>
          </w:tcPr>
          <w:p w14:paraId="1D6D9CE5"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伊藤寛法律事務所　弁護士</w:t>
            </w:r>
          </w:p>
        </w:tc>
        <w:tc>
          <w:tcPr>
            <w:tcW w:w="2778" w:type="dxa"/>
            <w:tcBorders>
              <w:top w:val="single" w:sz="4" w:space="0" w:color="auto"/>
              <w:left w:val="single" w:sz="4" w:space="0" w:color="auto"/>
              <w:bottom w:val="single" w:sz="4" w:space="0" w:color="auto"/>
              <w:right w:val="single" w:sz="4" w:space="0" w:color="auto"/>
            </w:tcBorders>
            <w:vAlign w:val="center"/>
            <w:hideMark/>
          </w:tcPr>
          <w:p w14:paraId="1128BD55"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法律分野</w:t>
            </w:r>
          </w:p>
        </w:tc>
        <w:tc>
          <w:tcPr>
            <w:tcW w:w="1361" w:type="dxa"/>
            <w:tcBorders>
              <w:top w:val="single" w:sz="4" w:space="0" w:color="auto"/>
              <w:left w:val="single" w:sz="4" w:space="0" w:color="auto"/>
              <w:bottom w:val="single" w:sz="4" w:space="0" w:color="auto"/>
              <w:right w:val="single" w:sz="4" w:space="0" w:color="auto"/>
            </w:tcBorders>
            <w:vAlign w:val="center"/>
          </w:tcPr>
          <w:p w14:paraId="62F42BEF" w14:textId="77777777" w:rsidR="00F66CDE" w:rsidRPr="00F66CDE" w:rsidRDefault="00F66CDE" w:rsidP="00F66CDE">
            <w:pPr>
              <w:spacing w:line="320" w:lineRule="exact"/>
              <w:rPr>
                <w:rFonts w:ascii="ＭＳ ゴシック" w:eastAsia="ＭＳ ゴシック" w:hAnsi="ＭＳ ゴシック"/>
              </w:rPr>
            </w:pPr>
          </w:p>
        </w:tc>
      </w:tr>
      <w:tr w:rsidR="00F66CDE" w:rsidRPr="00F66CDE" w14:paraId="437E9B8B" w14:textId="77777777" w:rsidTr="00F743E9">
        <w:trPr>
          <w:trHeight w:val="380"/>
        </w:trPr>
        <w:tc>
          <w:tcPr>
            <w:tcW w:w="340" w:type="dxa"/>
            <w:tcBorders>
              <w:top w:val="single" w:sz="4" w:space="0" w:color="auto"/>
              <w:left w:val="single" w:sz="4" w:space="0" w:color="auto"/>
              <w:bottom w:val="single" w:sz="4" w:space="0" w:color="auto"/>
              <w:right w:val="single" w:sz="4" w:space="0" w:color="auto"/>
            </w:tcBorders>
            <w:vAlign w:val="center"/>
            <w:hideMark/>
          </w:tcPr>
          <w:p w14:paraId="44503935" w14:textId="77777777" w:rsidR="00F66CDE" w:rsidRPr="00F66CDE" w:rsidRDefault="006417CC" w:rsidP="00F66CDE">
            <w:pPr>
              <w:spacing w:line="320" w:lineRule="exact"/>
              <w:jc w:val="center"/>
              <w:rPr>
                <w:rFonts w:ascii="ＭＳ ゴシック" w:eastAsia="ＭＳ ゴシック" w:hAnsi="ＭＳ ゴシック"/>
              </w:rPr>
            </w:pPr>
            <w:r>
              <w:rPr>
                <w:rFonts w:ascii="ＭＳ ゴシック" w:eastAsia="ＭＳ ゴシック" w:hAnsi="ＭＳ ゴシック" w:hint="eastAsia"/>
              </w:rPr>
              <w:t>２</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4AF84AA"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大江　博子</w:t>
            </w:r>
          </w:p>
        </w:tc>
        <w:tc>
          <w:tcPr>
            <w:tcW w:w="3628" w:type="dxa"/>
            <w:tcBorders>
              <w:top w:val="single" w:sz="4" w:space="0" w:color="auto"/>
              <w:left w:val="single" w:sz="4" w:space="0" w:color="auto"/>
              <w:bottom w:val="single" w:sz="4" w:space="0" w:color="auto"/>
              <w:right w:val="single" w:sz="4" w:space="0" w:color="auto"/>
            </w:tcBorders>
            <w:vAlign w:val="center"/>
            <w:hideMark/>
          </w:tcPr>
          <w:p w14:paraId="6C814280"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大江公認会計士事務所　公認会計士</w:t>
            </w:r>
          </w:p>
        </w:tc>
        <w:tc>
          <w:tcPr>
            <w:tcW w:w="2778" w:type="dxa"/>
            <w:tcBorders>
              <w:top w:val="single" w:sz="4" w:space="0" w:color="auto"/>
              <w:left w:val="single" w:sz="4" w:space="0" w:color="auto"/>
              <w:bottom w:val="single" w:sz="4" w:space="0" w:color="auto"/>
              <w:right w:val="single" w:sz="4" w:space="0" w:color="auto"/>
            </w:tcBorders>
            <w:vAlign w:val="center"/>
            <w:hideMark/>
          </w:tcPr>
          <w:p w14:paraId="35E1130D"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会計分野</w:t>
            </w:r>
          </w:p>
        </w:tc>
        <w:tc>
          <w:tcPr>
            <w:tcW w:w="1361" w:type="dxa"/>
            <w:tcBorders>
              <w:top w:val="single" w:sz="4" w:space="0" w:color="auto"/>
              <w:left w:val="single" w:sz="4" w:space="0" w:color="auto"/>
              <w:bottom w:val="single" w:sz="4" w:space="0" w:color="auto"/>
              <w:right w:val="single" w:sz="4" w:space="0" w:color="auto"/>
            </w:tcBorders>
            <w:vAlign w:val="center"/>
          </w:tcPr>
          <w:p w14:paraId="16A49897" w14:textId="77777777" w:rsidR="00F66CDE" w:rsidRPr="00F66CDE" w:rsidRDefault="00F66CDE" w:rsidP="00F66CDE">
            <w:pPr>
              <w:spacing w:line="320" w:lineRule="exact"/>
              <w:rPr>
                <w:rFonts w:ascii="ＭＳ ゴシック" w:eastAsia="ＭＳ ゴシック" w:hAnsi="ＭＳ ゴシック"/>
              </w:rPr>
            </w:pPr>
          </w:p>
        </w:tc>
      </w:tr>
      <w:tr w:rsidR="00F66CDE" w:rsidRPr="00F66CDE" w14:paraId="52D12BE6" w14:textId="77777777" w:rsidTr="00F743E9">
        <w:trPr>
          <w:trHeight w:val="380"/>
        </w:trPr>
        <w:tc>
          <w:tcPr>
            <w:tcW w:w="340" w:type="dxa"/>
            <w:tcBorders>
              <w:top w:val="single" w:sz="4" w:space="0" w:color="auto"/>
              <w:left w:val="single" w:sz="4" w:space="0" w:color="auto"/>
              <w:bottom w:val="single" w:sz="4" w:space="0" w:color="auto"/>
              <w:right w:val="single" w:sz="4" w:space="0" w:color="auto"/>
            </w:tcBorders>
            <w:vAlign w:val="center"/>
            <w:hideMark/>
          </w:tcPr>
          <w:p w14:paraId="6B21F04C" w14:textId="77777777" w:rsidR="00F66CDE" w:rsidRPr="00F66CDE" w:rsidRDefault="006417CC" w:rsidP="00F66CDE">
            <w:pPr>
              <w:spacing w:line="320" w:lineRule="exact"/>
              <w:jc w:val="center"/>
              <w:rPr>
                <w:rFonts w:ascii="ＭＳ ゴシック" w:eastAsia="ＭＳ ゴシック" w:hAnsi="ＭＳ ゴシック"/>
              </w:rPr>
            </w:pPr>
            <w:r>
              <w:rPr>
                <w:rFonts w:ascii="ＭＳ ゴシック" w:eastAsia="ＭＳ ゴシック" w:hAnsi="ＭＳ ゴシック" w:hint="eastAsia"/>
              </w:rPr>
              <w:t>３</w:t>
            </w:r>
          </w:p>
        </w:tc>
        <w:tc>
          <w:tcPr>
            <w:tcW w:w="1303" w:type="dxa"/>
            <w:tcBorders>
              <w:top w:val="single" w:sz="4" w:space="0" w:color="auto"/>
              <w:left w:val="single" w:sz="4" w:space="0" w:color="auto"/>
              <w:bottom w:val="single" w:sz="4" w:space="0" w:color="auto"/>
              <w:right w:val="single" w:sz="4" w:space="0" w:color="auto"/>
            </w:tcBorders>
            <w:vAlign w:val="center"/>
            <w:hideMark/>
          </w:tcPr>
          <w:p w14:paraId="100C746C"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竹内　靖子</w:t>
            </w:r>
          </w:p>
        </w:tc>
        <w:tc>
          <w:tcPr>
            <w:tcW w:w="3628" w:type="dxa"/>
            <w:tcBorders>
              <w:top w:val="single" w:sz="4" w:space="0" w:color="auto"/>
              <w:left w:val="single" w:sz="4" w:space="0" w:color="auto"/>
              <w:bottom w:val="single" w:sz="4" w:space="0" w:color="auto"/>
              <w:right w:val="single" w:sz="4" w:space="0" w:color="auto"/>
            </w:tcBorders>
            <w:vAlign w:val="center"/>
            <w:hideMark/>
          </w:tcPr>
          <w:p w14:paraId="48DAFA6C"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桃山学院大学社会学部　准教授</w:t>
            </w:r>
          </w:p>
        </w:tc>
        <w:tc>
          <w:tcPr>
            <w:tcW w:w="2778" w:type="dxa"/>
            <w:tcBorders>
              <w:top w:val="single" w:sz="4" w:space="0" w:color="auto"/>
              <w:left w:val="single" w:sz="4" w:space="0" w:color="auto"/>
              <w:bottom w:val="single" w:sz="4" w:space="0" w:color="auto"/>
              <w:right w:val="single" w:sz="4" w:space="0" w:color="auto"/>
            </w:tcBorders>
            <w:vAlign w:val="center"/>
            <w:hideMark/>
          </w:tcPr>
          <w:p w14:paraId="13C5DB00"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施設特性に応じた専門分野</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86F59B5"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委員長代理</w:t>
            </w:r>
          </w:p>
        </w:tc>
      </w:tr>
      <w:tr w:rsidR="00F66CDE" w:rsidRPr="00F66CDE" w14:paraId="2C8FAD94" w14:textId="77777777" w:rsidTr="00F743E9">
        <w:trPr>
          <w:trHeight w:val="380"/>
        </w:trPr>
        <w:tc>
          <w:tcPr>
            <w:tcW w:w="340" w:type="dxa"/>
            <w:tcBorders>
              <w:top w:val="single" w:sz="4" w:space="0" w:color="auto"/>
              <w:left w:val="single" w:sz="4" w:space="0" w:color="auto"/>
              <w:bottom w:val="single" w:sz="4" w:space="0" w:color="auto"/>
              <w:right w:val="single" w:sz="4" w:space="0" w:color="auto"/>
            </w:tcBorders>
            <w:vAlign w:val="center"/>
            <w:hideMark/>
          </w:tcPr>
          <w:p w14:paraId="3D8E0AC5" w14:textId="77777777" w:rsidR="00F66CDE" w:rsidRPr="00F66CDE" w:rsidRDefault="006417CC" w:rsidP="00F66CDE">
            <w:pPr>
              <w:spacing w:line="320" w:lineRule="exact"/>
              <w:jc w:val="center"/>
              <w:rPr>
                <w:rFonts w:ascii="ＭＳ ゴシック" w:eastAsia="ＭＳ ゴシック" w:hAnsi="ＭＳ ゴシック"/>
              </w:rPr>
            </w:pPr>
            <w:r>
              <w:rPr>
                <w:rFonts w:ascii="ＭＳ ゴシック" w:eastAsia="ＭＳ ゴシック" w:hAnsi="ＭＳ ゴシック" w:hint="eastAsia"/>
              </w:rPr>
              <w:t>４</w:t>
            </w:r>
          </w:p>
        </w:tc>
        <w:tc>
          <w:tcPr>
            <w:tcW w:w="1303" w:type="dxa"/>
            <w:tcBorders>
              <w:top w:val="single" w:sz="4" w:space="0" w:color="auto"/>
              <w:left w:val="single" w:sz="4" w:space="0" w:color="auto"/>
              <w:bottom w:val="single" w:sz="4" w:space="0" w:color="auto"/>
              <w:right w:val="single" w:sz="4" w:space="0" w:color="auto"/>
            </w:tcBorders>
            <w:vAlign w:val="center"/>
            <w:hideMark/>
          </w:tcPr>
          <w:p w14:paraId="0D3FF6D8"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橋本　理</w:t>
            </w:r>
          </w:p>
        </w:tc>
        <w:tc>
          <w:tcPr>
            <w:tcW w:w="3628" w:type="dxa"/>
            <w:tcBorders>
              <w:top w:val="single" w:sz="4" w:space="0" w:color="auto"/>
              <w:left w:val="single" w:sz="4" w:space="0" w:color="auto"/>
              <w:bottom w:val="single" w:sz="4" w:space="0" w:color="auto"/>
              <w:right w:val="single" w:sz="4" w:space="0" w:color="auto"/>
            </w:tcBorders>
            <w:vAlign w:val="center"/>
            <w:hideMark/>
          </w:tcPr>
          <w:p w14:paraId="69ED76B0"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関西大学社会学部　教授</w:t>
            </w:r>
          </w:p>
        </w:tc>
        <w:tc>
          <w:tcPr>
            <w:tcW w:w="2778" w:type="dxa"/>
            <w:tcBorders>
              <w:top w:val="single" w:sz="4" w:space="0" w:color="auto"/>
              <w:left w:val="single" w:sz="4" w:space="0" w:color="auto"/>
              <w:bottom w:val="single" w:sz="4" w:space="0" w:color="auto"/>
              <w:right w:val="single" w:sz="4" w:space="0" w:color="auto"/>
            </w:tcBorders>
            <w:vAlign w:val="center"/>
            <w:hideMark/>
          </w:tcPr>
          <w:p w14:paraId="55EF1CF2"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経営分野</w:t>
            </w:r>
          </w:p>
        </w:tc>
        <w:tc>
          <w:tcPr>
            <w:tcW w:w="1361" w:type="dxa"/>
            <w:tcBorders>
              <w:top w:val="single" w:sz="4" w:space="0" w:color="auto"/>
              <w:left w:val="single" w:sz="4" w:space="0" w:color="auto"/>
              <w:bottom w:val="single" w:sz="4" w:space="0" w:color="auto"/>
              <w:right w:val="single" w:sz="4" w:space="0" w:color="auto"/>
            </w:tcBorders>
            <w:vAlign w:val="center"/>
          </w:tcPr>
          <w:p w14:paraId="5136560A" w14:textId="77777777" w:rsidR="00F66CDE" w:rsidRPr="00F66CDE" w:rsidRDefault="00F66CDE" w:rsidP="00F66CDE">
            <w:pPr>
              <w:spacing w:line="320" w:lineRule="exact"/>
              <w:rPr>
                <w:rFonts w:ascii="ＭＳ ゴシック" w:eastAsia="ＭＳ ゴシック" w:hAnsi="ＭＳ ゴシック"/>
              </w:rPr>
            </w:pPr>
          </w:p>
        </w:tc>
      </w:tr>
      <w:tr w:rsidR="00F66CDE" w:rsidRPr="00F66CDE" w14:paraId="23B190B4" w14:textId="77777777" w:rsidTr="00F743E9">
        <w:trPr>
          <w:trHeight w:val="380"/>
        </w:trPr>
        <w:tc>
          <w:tcPr>
            <w:tcW w:w="340" w:type="dxa"/>
            <w:tcBorders>
              <w:top w:val="single" w:sz="4" w:space="0" w:color="auto"/>
              <w:left w:val="single" w:sz="4" w:space="0" w:color="auto"/>
              <w:bottom w:val="single" w:sz="4" w:space="0" w:color="auto"/>
              <w:right w:val="single" w:sz="4" w:space="0" w:color="auto"/>
            </w:tcBorders>
            <w:vAlign w:val="center"/>
            <w:hideMark/>
          </w:tcPr>
          <w:p w14:paraId="1F02C87B" w14:textId="77777777" w:rsidR="00F66CDE" w:rsidRPr="00F66CDE" w:rsidRDefault="006417CC" w:rsidP="00F66CDE">
            <w:pPr>
              <w:spacing w:line="320" w:lineRule="exact"/>
              <w:jc w:val="center"/>
              <w:rPr>
                <w:rFonts w:ascii="ＭＳ ゴシック" w:eastAsia="ＭＳ ゴシック" w:hAnsi="ＭＳ ゴシック"/>
              </w:rPr>
            </w:pPr>
            <w:r>
              <w:rPr>
                <w:rFonts w:ascii="ＭＳ ゴシック" w:eastAsia="ＭＳ ゴシック" w:hAnsi="ＭＳ ゴシック" w:hint="eastAsia"/>
              </w:rPr>
              <w:t>５</w:t>
            </w:r>
          </w:p>
        </w:tc>
        <w:tc>
          <w:tcPr>
            <w:tcW w:w="1303" w:type="dxa"/>
            <w:tcBorders>
              <w:top w:val="single" w:sz="4" w:space="0" w:color="auto"/>
              <w:left w:val="single" w:sz="4" w:space="0" w:color="auto"/>
              <w:bottom w:val="single" w:sz="4" w:space="0" w:color="auto"/>
              <w:right w:val="single" w:sz="4" w:space="0" w:color="auto"/>
            </w:tcBorders>
            <w:vAlign w:val="center"/>
            <w:hideMark/>
          </w:tcPr>
          <w:p w14:paraId="48D1D5A0"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蓬田　高正</w:t>
            </w:r>
          </w:p>
        </w:tc>
        <w:tc>
          <w:tcPr>
            <w:tcW w:w="3628" w:type="dxa"/>
            <w:tcBorders>
              <w:top w:val="single" w:sz="4" w:space="0" w:color="auto"/>
              <w:left w:val="single" w:sz="4" w:space="0" w:color="auto"/>
              <w:bottom w:val="single" w:sz="4" w:space="0" w:color="auto"/>
              <w:right w:val="single" w:sz="4" w:space="0" w:color="auto"/>
            </w:tcBorders>
            <w:vAlign w:val="center"/>
            <w:hideMark/>
          </w:tcPr>
          <w:p w14:paraId="34FD24C8"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天理大学体育学部　准教授</w:t>
            </w:r>
          </w:p>
        </w:tc>
        <w:tc>
          <w:tcPr>
            <w:tcW w:w="2778" w:type="dxa"/>
            <w:tcBorders>
              <w:top w:val="single" w:sz="4" w:space="0" w:color="auto"/>
              <w:left w:val="single" w:sz="4" w:space="0" w:color="auto"/>
              <w:bottom w:val="single" w:sz="4" w:space="0" w:color="auto"/>
              <w:right w:val="single" w:sz="4" w:space="0" w:color="auto"/>
            </w:tcBorders>
            <w:vAlign w:val="center"/>
            <w:hideMark/>
          </w:tcPr>
          <w:p w14:paraId="6E78D556"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施設特性に応じた専門分野</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C9D256D" w14:textId="77777777" w:rsidR="00F66CDE" w:rsidRPr="00F66CDE" w:rsidRDefault="00F66CDE" w:rsidP="00F66CDE">
            <w:pPr>
              <w:spacing w:line="320" w:lineRule="exact"/>
              <w:rPr>
                <w:rFonts w:ascii="ＭＳ ゴシック" w:eastAsia="ＭＳ ゴシック" w:hAnsi="ＭＳ ゴシック"/>
              </w:rPr>
            </w:pPr>
            <w:r w:rsidRPr="00F66CDE">
              <w:rPr>
                <w:rFonts w:ascii="ＭＳ ゴシック" w:eastAsia="ＭＳ ゴシック" w:hAnsi="ＭＳ ゴシック" w:hint="eastAsia"/>
              </w:rPr>
              <w:t>委員長</w:t>
            </w:r>
          </w:p>
        </w:tc>
      </w:tr>
    </w:tbl>
    <w:p w14:paraId="6E091584" w14:textId="77777777" w:rsidR="00F66CDE" w:rsidRPr="00F66CDE" w:rsidRDefault="00F66CDE" w:rsidP="00F66CDE">
      <w:pPr>
        <w:spacing w:line="320" w:lineRule="exact"/>
        <w:rPr>
          <w:rFonts w:ascii="ＭＳ ゴシック" w:eastAsia="ＭＳ ゴシック" w:hAnsi="ＭＳ ゴシック"/>
        </w:rPr>
      </w:pPr>
    </w:p>
    <w:p w14:paraId="6D8B57C5" w14:textId="77777777" w:rsidR="00F66CDE" w:rsidRPr="00F66CDE" w:rsidRDefault="00F66CDE" w:rsidP="00F66CDE">
      <w:pPr>
        <w:spacing w:line="320" w:lineRule="exact"/>
        <w:ind w:firstLineChars="50" w:firstLine="105"/>
        <w:rPr>
          <w:rFonts w:ascii="ＭＳ ゴシック" w:eastAsia="ＭＳ ゴシック" w:hAnsi="ＭＳ ゴシック"/>
        </w:rPr>
      </w:pPr>
      <w:r w:rsidRPr="00F66CDE">
        <w:rPr>
          <w:rFonts w:ascii="ＭＳ ゴシック" w:eastAsia="ＭＳ ゴシック" w:hAnsi="ＭＳ ゴシック" w:hint="eastAsia"/>
        </w:rPr>
        <w:t>(2) 委員選任の考え方</w:t>
      </w:r>
    </w:p>
    <w:p w14:paraId="15B31349" w14:textId="77777777" w:rsidR="00F66CDE" w:rsidRPr="00F66CDE" w:rsidRDefault="00F66CDE" w:rsidP="00F66CDE">
      <w:pPr>
        <w:spacing w:line="320" w:lineRule="exact"/>
        <w:ind w:leftChars="150" w:left="315" w:firstLineChars="100" w:firstLine="210"/>
        <w:rPr>
          <w:rFonts w:ascii="ＭＳ ゴシック" w:eastAsia="ＭＳ ゴシック" w:hAnsi="ＭＳ ゴシック"/>
        </w:rPr>
      </w:pPr>
      <w:r w:rsidRPr="00F66CDE">
        <w:rPr>
          <w:rFonts w:ascii="ＭＳ ゴシック" w:eastAsia="ＭＳ ゴシック" w:hAnsi="ＭＳ ゴシック" w:hint="eastAsia"/>
        </w:rPr>
        <w:t>公募に係る収支計画や安定的な経営基盤、管理運営に係る法的課題、利用者の視点等から様々な意見を聴取するため、公認会計士、弁護士及び経営分野</w:t>
      </w:r>
      <w:r w:rsidR="00B72F6E">
        <w:rPr>
          <w:rFonts w:ascii="ＭＳ ゴシック" w:eastAsia="ＭＳ ゴシック" w:hAnsi="ＭＳ ゴシック" w:hint="eastAsia"/>
        </w:rPr>
        <w:t>に関する有識者</w:t>
      </w:r>
      <w:r w:rsidRPr="00F66CDE">
        <w:rPr>
          <w:rFonts w:ascii="ＭＳ ゴシック" w:eastAsia="ＭＳ ゴシック" w:hAnsi="ＭＳ ゴシック" w:hint="eastAsia"/>
        </w:rPr>
        <w:t>から各</w:t>
      </w:r>
      <w:r w:rsidR="006417CC">
        <w:rPr>
          <w:rFonts w:ascii="ＭＳ ゴシック" w:eastAsia="ＭＳ ゴシック" w:hAnsi="ＭＳ ゴシック" w:hint="eastAsia"/>
        </w:rPr>
        <w:t>１</w:t>
      </w:r>
      <w:r w:rsidRPr="00F66CDE">
        <w:rPr>
          <w:rFonts w:ascii="ＭＳ ゴシック" w:eastAsia="ＭＳ ゴシック" w:hAnsi="ＭＳ ゴシック" w:hint="eastAsia"/>
        </w:rPr>
        <w:t>名、野外活動プログラム及び自然を活用した観光や地域振興に関する有識者から各</w:t>
      </w:r>
      <w:r w:rsidR="006417CC">
        <w:rPr>
          <w:rFonts w:ascii="ＭＳ ゴシック" w:eastAsia="ＭＳ ゴシック" w:hAnsi="ＭＳ ゴシック" w:hint="eastAsia"/>
        </w:rPr>
        <w:t>１</w:t>
      </w:r>
      <w:r w:rsidRPr="00F66CDE">
        <w:rPr>
          <w:rFonts w:ascii="ＭＳ ゴシック" w:eastAsia="ＭＳ ゴシック" w:hAnsi="ＭＳ ゴシック" w:hint="eastAsia"/>
        </w:rPr>
        <w:t>名を選任した。</w:t>
      </w:r>
    </w:p>
    <w:p w14:paraId="11F78E98" w14:textId="77777777" w:rsidR="00F66CDE" w:rsidRPr="00F66CDE" w:rsidRDefault="00F66CDE" w:rsidP="00F66CDE">
      <w:pPr>
        <w:spacing w:line="320" w:lineRule="exact"/>
        <w:rPr>
          <w:rFonts w:ascii="ＭＳ ゴシック" w:eastAsia="ＭＳ ゴシック" w:hAnsi="ＭＳ ゴシック"/>
        </w:rPr>
      </w:pPr>
    </w:p>
    <w:p w14:paraId="61262419" w14:textId="77777777" w:rsidR="00F66CDE" w:rsidRPr="00F66CDE" w:rsidRDefault="00F66CDE" w:rsidP="00F66CDE">
      <w:pPr>
        <w:spacing w:line="320" w:lineRule="exact"/>
        <w:ind w:firstLineChars="50" w:firstLine="105"/>
        <w:rPr>
          <w:rFonts w:ascii="ＭＳ ゴシック" w:eastAsia="ＭＳ ゴシック" w:hAnsi="ＭＳ ゴシック"/>
        </w:rPr>
      </w:pPr>
      <w:r w:rsidRPr="00F66CDE">
        <w:rPr>
          <w:rFonts w:ascii="ＭＳ ゴシック" w:eastAsia="ＭＳ ゴシック" w:hAnsi="ＭＳ ゴシック" w:hint="eastAsia"/>
        </w:rPr>
        <w:t>(3) 審査の経緯</w:t>
      </w:r>
    </w:p>
    <w:p w14:paraId="0F43CCD8" w14:textId="77777777" w:rsidR="00F66CDE" w:rsidRPr="00F66CDE" w:rsidRDefault="00F66CDE" w:rsidP="00F66CDE">
      <w:pPr>
        <w:spacing w:line="320" w:lineRule="exact"/>
        <w:ind w:firstLineChars="250" w:firstLine="525"/>
        <w:rPr>
          <w:rFonts w:ascii="ＭＳ ゴシック" w:eastAsia="ＭＳ ゴシック" w:hAnsi="ＭＳ ゴシック"/>
        </w:rPr>
      </w:pPr>
      <w:r w:rsidRPr="00F66CDE">
        <w:rPr>
          <w:rFonts w:ascii="ＭＳ ゴシック" w:eastAsia="ＭＳ ゴシック" w:hAnsi="ＭＳ ゴシック" w:hint="eastAsia"/>
        </w:rPr>
        <w:t>令和</w:t>
      </w:r>
      <w:r w:rsidR="006417CC">
        <w:rPr>
          <w:rFonts w:ascii="ＭＳ ゴシック" w:eastAsia="ＭＳ ゴシック" w:hAnsi="ＭＳ ゴシック" w:hint="eastAsia"/>
        </w:rPr>
        <w:t>５</w:t>
      </w:r>
      <w:r w:rsidRPr="00F66CDE">
        <w:rPr>
          <w:rFonts w:ascii="ＭＳ ゴシック" w:eastAsia="ＭＳ ゴシック" w:hAnsi="ＭＳ ゴシック" w:hint="eastAsia"/>
        </w:rPr>
        <w:t>年</w:t>
      </w:r>
      <w:r w:rsidR="006417CC">
        <w:rPr>
          <w:rFonts w:ascii="ＭＳ ゴシック" w:eastAsia="ＭＳ ゴシック" w:hAnsi="ＭＳ ゴシック" w:hint="eastAsia"/>
        </w:rPr>
        <w:t>７</w:t>
      </w:r>
      <w:r w:rsidRPr="00F66CDE">
        <w:rPr>
          <w:rFonts w:ascii="ＭＳ ゴシック" w:eastAsia="ＭＳ ゴシック" w:hAnsi="ＭＳ ゴシック" w:hint="eastAsia"/>
        </w:rPr>
        <w:t>月27日（木曜日）</w:t>
      </w:r>
      <w:r w:rsidRPr="00F66CDE">
        <w:rPr>
          <w:rFonts w:ascii="ＭＳ ゴシック" w:eastAsia="ＭＳ ゴシック" w:hAnsi="ＭＳ ゴシック" w:hint="eastAsia"/>
        </w:rPr>
        <w:tab/>
      </w:r>
      <w:r w:rsidRPr="00F66CDE">
        <w:rPr>
          <w:rFonts w:ascii="ＭＳ ゴシック" w:eastAsia="ＭＳ ゴシック" w:hAnsi="ＭＳ ゴシック" w:hint="eastAsia"/>
        </w:rPr>
        <w:tab/>
        <w:t>第</w:t>
      </w:r>
      <w:r w:rsidR="006417CC">
        <w:rPr>
          <w:rFonts w:ascii="ＭＳ ゴシック" w:eastAsia="ＭＳ ゴシック" w:hAnsi="ＭＳ ゴシック" w:hint="eastAsia"/>
        </w:rPr>
        <w:t>１</w:t>
      </w:r>
      <w:r w:rsidRPr="00F66CDE">
        <w:rPr>
          <w:rFonts w:ascii="ＭＳ ゴシック" w:eastAsia="ＭＳ ゴシック" w:hAnsi="ＭＳ ゴシック" w:hint="eastAsia"/>
        </w:rPr>
        <w:t>回指定管理者選定委員会</w:t>
      </w:r>
    </w:p>
    <w:p w14:paraId="37163450" w14:textId="77777777" w:rsidR="00F66CDE" w:rsidRDefault="00F66CDE" w:rsidP="00F66CDE">
      <w:pPr>
        <w:spacing w:line="320" w:lineRule="exact"/>
        <w:ind w:left="3570" w:firstLine="210"/>
        <w:rPr>
          <w:rFonts w:ascii="ＭＳ ゴシック" w:eastAsia="ＭＳ ゴシック" w:hAnsi="ＭＳ ゴシック"/>
        </w:rPr>
      </w:pPr>
      <w:r w:rsidRPr="00F66CDE">
        <w:rPr>
          <w:rFonts w:ascii="ＭＳ ゴシック" w:eastAsia="ＭＳ ゴシック" w:hAnsi="ＭＳ ゴシック" w:hint="eastAsia"/>
        </w:rPr>
        <w:t>・委員長の選出</w:t>
      </w:r>
    </w:p>
    <w:p w14:paraId="69E1C397" w14:textId="77777777" w:rsidR="00F66CDE" w:rsidRPr="00F66CDE" w:rsidRDefault="00F66CDE" w:rsidP="00F66CDE">
      <w:pPr>
        <w:spacing w:line="320" w:lineRule="exact"/>
        <w:ind w:left="3570" w:firstLine="210"/>
        <w:rPr>
          <w:rFonts w:ascii="ＭＳ ゴシック" w:eastAsia="ＭＳ ゴシック" w:hAnsi="ＭＳ ゴシック"/>
        </w:rPr>
      </w:pPr>
      <w:r w:rsidRPr="00F66CDE">
        <w:rPr>
          <w:rFonts w:ascii="ＭＳ ゴシック" w:eastAsia="ＭＳ ゴシック" w:hAnsi="ＭＳ ゴシック" w:hint="eastAsia"/>
        </w:rPr>
        <w:t>・募集要項及び審査基準の審議</w:t>
      </w:r>
    </w:p>
    <w:p w14:paraId="15197297" w14:textId="77777777" w:rsidR="00F66CDE" w:rsidRPr="00F66CDE" w:rsidRDefault="00F66CDE" w:rsidP="00F66CDE">
      <w:pPr>
        <w:spacing w:line="320" w:lineRule="exact"/>
        <w:ind w:firstLineChars="250" w:firstLine="525"/>
        <w:rPr>
          <w:rFonts w:ascii="ＭＳ ゴシック" w:eastAsia="ＭＳ ゴシック" w:hAnsi="ＭＳ ゴシック"/>
        </w:rPr>
      </w:pPr>
      <w:r w:rsidRPr="00F66CDE">
        <w:rPr>
          <w:rFonts w:ascii="ＭＳ ゴシック" w:eastAsia="ＭＳ ゴシック" w:hAnsi="ＭＳ ゴシック" w:hint="eastAsia"/>
        </w:rPr>
        <w:t>令和</w:t>
      </w:r>
      <w:r w:rsidR="006417CC">
        <w:rPr>
          <w:rFonts w:ascii="ＭＳ ゴシック" w:eastAsia="ＭＳ ゴシック" w:hAnsi="ＭＳ ゴシック" w:hint="eastAsia"/>
        </w:rPr>
        <w:t>５</w:t>
      </w:r>
      <w:r w:rsidRPr="00F66CDE">
        <w:rPr>
          <w:rFonts w:ascii="ＭＳ ゴシック" w:eastAsia="ＭＳ ゴシック" w:hAnsi="ＭＳ ゴシック" w:hint="eastAsia"/>
        </w:rPr>
        <w:t>年10月27日（金曜日）</w:t>
      </w:r>
      <w:r w:rsidRPr="00F66CDE">
        <w:rPr>
          <w:rFonts w:ascii="ＭＳ ゴシック" w:eastAsia="ＭＳ ゴシック" w:hAnsi="ＭＳ ゴシック" w:hint="eastAsia"/>
        </w:rPr>
        <w:tab/>
      </w:r>
      <w:r>
        <w:rPr>
          <w:rFonts w:ascii="ＭＳ ゴシック" w:eastAsia="ＭＳ ゴシック" w:hAnsi="ＭＳ ゴシック"/>
        </w:rPr>
        <w:tab/>
      </w:r>
      <w:r w:rsidRPr="00F66CDE">
        <w:rPr>
          <w:rFonts w:ascii="ＭＳ ゴシック" w:eastAsia="ＭＳ ゴシック" w:hAnsi="ＭＳ ゴシック" w:hint="eastAsia"/>
        </w:rPr>
        <w:t>第</w:t>
      </w:r>
      <w:r w:rsidR="006417CC">
        <w:rPr>
          <w:rFonts w:ascii="ＭＳ ゴシック" w:eastAsia="ＭＳ ゴシック" w:hAnsi="ＭＳ ゴシック" w:hint="eastAsia"/>
        </w:rPr>
        <w:t>２</w:t>
      </w:r>
      <w:r w:rsidRPr="00F66CDE">
        <w:rPr>
          <w:rFonts w:ascii="ＭＳ ゴシック" w:eastAsia="ＭＳ ゴシック" w:hAnsi="ＭＳ ゴシック" w:hint="eastAsia"/>
        </w:rPr>
        <w:t>回指定管理者選定委員会</w:t>
      </w:r>
    </w:p>
    <w:p w14:paraId="0C4DD291" w14:textId="77777777" w:rsidR="00F66CDE" w:rsidRPr="00F66CDE" w:rsidRDefault="00F66CDE" w:rsidP="00F66CDE">
      <w:pPr>
        <w:spacing w:line="320" w:lineRule="exact"/>
        <w:ind w:left="3570" w:firstLine="210"/>
        <w:rPr>
          <w:rFonts w:ascii="ＭＳ ゴシック" w:eastAsia="ＭＳ ゴシック" w:hAnsi="ＭＳ ゴシック"/>
        </w:rPr>
      </w:pPr>
      <w:r w:rsidRPr="00F66CDE">
        <w:rPr>
          <w:rFonts w:ascii="ＭＳ ゴシック" w:eastAsia="ＭＳ ゴシック" w:hAnsi="ＭＳ ゴシック" w:hint="eastAsia"/>
        </w:rPr>
        <w:t>・申請者によるプレゼンテーション</w:t>
      </w:r>
    </w:p>
    <w:p w14:paraId="2093B1A3" w14:textId="77777777" w:rsidR="00F66CDE" w:rsidRPr="00F66CDE" w:rsidRDefault="00F66CDE" w:rsidP="00F66CDE">
      <w:pPr>
        <w:spacing w:line="320" w:lineRule="exact"/>
        <w:ind w:left="3570" w:firstLine="210"/>
        <w:rPr>
          <w:rFonts w:ascii="ＭＳ ゴシック" w:eastAsia="ＭＳ ゴシック" w:hAnsi="ＭＳ ゴシック"/>
        </w:rPr>
      </w:pPr>
      <w:r w:rsidRPr="00F66CDE">
        <w:rPr>
          <w:rFonts w:ascii="ＭＳ ゴシック" w:eastAsia="ＭＳ ゴシック" w:hAnsi="ＭＳ ゴシック" w:hint="eastAsia"/>
        </w:rPr>
        <w:t>・指定管理候補者の選定</w:t>
      </w:r>
    </w:p>
    <w:p w14:paraId="5D126D17" w14:textId="77777777" w:rsidR="000A7A09" w:rsidRPr="00F66CDE" w:rsidRDefault="000A7A09" w:rsidP="00F66CDE">
      <w:pPr>
        <w:spacing w:line="320" w:lineRule="exact"/>
        <w:rPr>
          <w:rFonts w:ascii="ＭＳ ゴシック" w:eastAsia="ＭＳ ゴシック" w:hAnsi="ＭＳ ゴシック"/>
        </w:rPr>
      </w:pPr>
    </w:p>
    <w:sectPr w:rsidR="000A7A09" w:rsidRPr="00F66CDE" w:rsidSect="00627BAB">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669E" w14:textId="77777777" w:rsidR="003F5A2C" w:rsidRDefault="003F5A2C" w:rsidP="003F5A2C">
      <w:r>
        <w:separator/>
      </w:r>
    </w:p>
  </w:endnote>
  <w:endnote w:type="continuationSeparator" w:id="0">
    <w:p w14:paraId="05552449" w14:textId="77777777" w:rsidR="003F5A2C" w:rsidRDefault="003F5A2C" w:rsidP="003F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F202" w14:textId="77777777" w:rsidR="003F5A2C" w:rsidRDefault="003F5A2C" w:rsidP="003F5A2C">
      <w:r>
        <w:separator/>
      </w:r>
    </w:p>
  </w:footnote>
  <w:footnote w:type="continuationSeparator" w:id="0">
    <w:p w14:paraId="27BC2670" w14:textId="77777777" w:rsidR="003F5A2C" w:rsidRDefault="003F5A2C" w:rsidP="003F5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DE"/>
    <w:rsid w:val="00054463"/>
    <w:rsid w:val="00093339"/>
    <w:rsid w:val="000A7A09"/>
    <w:rsid w:val="001B60F8"/>
    <w:rsid w:val="003D70D8"/>
    <w:rsid w:val="003F5A2C"/>
    <w:rsid w:val="00612C7E"/>
    <w:rsid w:val="00627BAB"/>
    <w:rsid w:val="006417CC"/>
    <w:rsid w:val="006606D5"/>
    <w:rsid w:val="0095451B"/>
    <w:rsid w:val="009F551D"/>
    <w:rsid w:val="00AD2A8A"/>
    <w:rsid w:val="00AD7D58"/>
    <w:rsid w:val="00AF6B67"/>
    <w:rsid w:val="00B03157"/>
    <w:rsid w:val="00B72F6E"/>
    <w:rsid w:val="00BD5273"/>
    <w:rsid w:val="00C412F0"/>
    <w:rsid w:val="00C8483F"/>
    <w:rsid w:val="00F66CDE"/>
    <w:rsid w:val="00F74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F85C9D"/>
  <w15:chartTrackingRefBased/>
  <w15:docId w15:val="{A7F3B098-DF09-469B-8F43-DB9E8584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A2C"/>
    <w:pPr>
      <w:tabs>
        <w:tab w:val="center" w:pos="4252"/>
        <w:tab w:val="right" w:pos="8504"/>
      </w:tabs>
      <w:snapToGrid w:val="0"/>
    </w:pPr>
  </w:style>
  <w:style w:type="character" w:customStyle="1" w:styleId="a4">
    <w:name w:val="ヘッダー (文字)"/>
    <w:basedOn w:val="a0"/>
    <w:link w:val="a3"/>
    <w:uiPriority w:val="99"/>
    <w:rsid w:val="003F5A2C"/>
  </w:style>
  <w:style w:type="paragraph" w:styleId="a5">
    <w:name w:val="footer"/>
    <w:basedOn w:val="a"/>
    <w:link w:val="a6"/>
    <w:uiPriority w:val="99"/>
    <w:unhideWhenUsed/>
    <w:rsid w:val="003F5A2C"/>
    <w:pPr>
      <w:tabs>
        <w:tab w:val="center" w:pos="4252"/>
        <w:tab w:val="right" w:pos="8504"/>
      </w:tabs>
      <w:snapToGrid w:val="0"/>
    </w:pPr>
  </w:style>
  <w:style w:type="character" w:customStyle="1" w:styleId="a6">
    <w:name w:val="フッター (文字)"/>
    <w:basedOn w:val="a0"/>
    <w:link w:val="a5"/>
    <w:uiPriority w:val="99"/>
    <w:rsid w:val="003F5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0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2</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16</cp:revision>
  <dcterms:created xsi:type="dcterms:W3CDTF">2023-11-01T08:32:00Z</dcterms:created>
  <dcterms:modified xsi:type="dcterms:W3CDTF">2023-11-14T10:36:00Z</dcterms:modified>
</cp:coreProperties>
</file>