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6C934CD9"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F046C5">
        <w:trPr>
          <w:trHeight w:val="558"/>
        </w:trPr>
        <w:tc>
          <w:tcPr>
            <w:tcW w:w="2232" w:type="dxa"/>
            <w:shd w:val="clear" w:color="auto" w:fill="auto"/>
            <w:vAlign w:val="center"/>
          </w:tcPr>
          <w:p w14:paraId="0DBD9ADA" w14:textId="77777777" w:rsidR="00522BA3" w:rsidRPr="00522BA3" w:rsidRDefault="00522BA3" w:rsidP="00F046C5">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11A396FD" w:rsidR="00522BA3" w:rsidRPr="00522BA3" w:rsidRDefault="00522BA3" w:rsidP="00F046C5">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77777777" w:rsidR="00522BA3" w:rsidRPr="00522BA3" w:rsidRDefault="00522BA3" w:rsidP="00F046C5">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0D5A09">
        <w:trPr>
          <w:trHeight w:val="8773"/>
        </w:trPr>
        <w:tc>
          <w:tcPr>
            <w:tcW w:w="2232" w:type="dxa"/>
          </w:tcPr>
          <w:p w14:paraId="46DA38B1" w14:textId="77777777" w:rsidR="00522BA3" w:rsidRPr="00522BA3" w:rsidRDefault="00522BA3" w:rsidP="00F046C5">
            <w:pPr>
              <w:autoSpaceDE w:val="0"/>
              <w:autoSpaceDN w:val="0"/>
              <w:spacing w:line="300" w:lineRule="exact"/>
              <w:rPr>
                <w:rFonts w:ascii="ＭＳ 明朝" w:hAnsi="ＭＳ 明朝"/>
                <w:sz w:val="24"/>
              </w:rPr>
            </w:pPr>
          </w:p>
          <w:p w14:paraId="694A81D6" w14:textId="6181EAFE" w:rsidR="00BA4797" w:rsidRDefault="00F24F79" w:rsidP="00F046C5">
            <w:pPr>
              <w:autoSpaceDE w:val="0"/>
              <w:autoSpaceDN w:val="0"/>
              <w:spacing w:line="300" w:lineRule="exact"/>
              <w:rPr>
                <w:rFonts w:ascii="ＭＳ 明朝" w:hAnsi="ＭＳ 明朝"/>
                <w:sz w:val="24"/>
              </w:rPr>
            </w:pPr>
            <w:r>
              <w:rPr>
                <w:rFonts w:ascii="ＭＳ 明朝" w:hAnsi="ＭＳ 明朝" w:hint="eastAsia"/>
                <w:sz w:val="24"/>
              </w:rPr>
              <w:t>鳳高等学校</w:t>
            </w:r>
          </w:p>
          <w:p w14:paraId="3CBDC0D5" w14:textId="33AE5DC6" w:rsidR="00763559" w:rsidRPr="00522BA3" w:rsidRDefault="00763559" w:rsidP="00F046C5">
            <w:pPr>
              <w:autoSpaceDE w:val="0"/>
              <w:autoSpaceDN w:val="0"/>
              <w:spacing w:line="300" w:lineRule="exact"/>
              <w:rPr>
                <w:rFonts w:ascii="ＭＳ 明朝" w:hAnsi="ＭＳ 明朝"/>
                <w:sz w:val="24"/>
              </w:rPr>
            </w:pPr>
          </w:p>
        </w:tc>
        <w:tc>
          <w:tcPr>
            <w:tcW w:w="9342" w:type="dxa"/>
          </w:tcPr>
          <w:p w14:paraId="569B7FBF" w14:textId="0418F6FC" w:rsidR="00522BA3" w:rsidRPr="007D4458" w:rsidRDefault="00522BA3" w:rsidP="00F046C5">
            <w:pPr>
              <w:autoSpaceDE w:val="0"/>
              <w:autoSpaceDN w:val="0"/>
              <w:spacing w:line="300" w:lineRule="exact"/>
              <w:rPr>
                <w:rFonts w:ascii="ＭＳ 明朝" w:hAnsi="ＭＳ 明朝"/>
                <w:sz w:val="24"/>
              </w:rPr>
            </w:pPr>
          </w:p>
          <w:p w14:paraId="1E5CEC7A" w14:textId="5D291B72" w:rsidR="00833593" w:rsidRPr="009361D7" w:rsidRDefault="00DB734D" w:rsidP="00F046C5">
            <w:pPr>
              <w:autoSpaceDE w:val="0"/>
              <w:autoSpaceDN w:val="0"/>
              <w:spacing w:line="300" w:lineRule="exact"/>
              <w:ind w:firstLineChars="100" w:firstLine="240"/>
              <w:rPr>
                <w:rFonts w:ascii="ＭＳ 明朝" w:hAnsi="ＭＳ 明朝"/>
                <w:sz w:val="24"/>
              </w:rPr>
            </w:pPr>
            <w:r>
              <w:rPr>
                <w:rFonts w:ascii="ＭＳ 明朝" w:hAnsi="ＭＳ 明朝" w:hint="eastAsia"/>
                <w:sz w:val="24"/>
              </w:rPr>
              <w:t>取替</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77777777" w:rsidR="00833593" w:rsidRPr="009361D7" w:rsidRDefault="00833593" w:rsidP="00F046C5">
            <w:pPr>
              <w:autoSpaceDE w:val="0"/>
              <w:autoSpaceDN w:val="0"/>
              <w:spacing w:line="300" w:lineRule="exact"/>
              <w:ind w:firstLineChars="100" w:firstLine="240"/>
              <w:rPr>
                <w:rFonts w:ascii="ＭＳ 明朝" w:hAnsi="ＭＳ 明朝"/>
                <w:sz w:val="24"/>
              </w:rPr>
            </w:pPr>
          </w:p>
          <w:p w14:paraId="18F60433" w14:textId="5561BB4E" w:rsidR="00833593" w:rsidRPr="009361D7" w:rsidRDefault="00833593" w:rsidP="00F046C5">
            <w:pPr>
              <w:autoSpaceDE w:val="0"/>
              <w:autoSpaceDN w:val="0"/>
              <w:spacing w:line="300" w:lineRule="exact"/>
              <w:rPr>
                <w:rFonts w:ascii="ＭＳ 明朝" w:hAnsi="ＭＳ 明朝"/>
                <w:sz w:val="24"/>
              </w:rPr>
            </w:pPr>
            <w:r>
              <w:rPr>
                <w:rFonts w:ascii="ＭＳ 明朝" w:hAnsi="ＭＳ 明朝" w:hint="eastAsia"/>
                <w:sz w:val="24"/>
              </w:rPr>
              <w:t xml:space="preserve">１　</w:t>
            </w:r>
            <w:r w:rsidR="00CE373E">
              <w:rPr>
                <w:rFonts w:ascii="ＭＳ 明朝" w:hAnsi="ＭＳ 明朝" w:hint="eastAsia"/>
                <w:sz w:val="24"/>
              </w:rPr>
              <w:t>工事完了日：令和</w:t>
            </w:r>
            <w:r w:rsidR="00134EE1">
              <w:rPr>
                <w:rFonts w:ascii="ＭＳ 明朝" w:hAnsi="ＭＳ 明朝" w:hint="eastAsia"/>
                <w:sz w:val="24"/>
              </w:rPr>
              <w:t>５</w:t>
            </w:r>
            <w:r w:rsidRPr="009361D7">
              <w:rPr>
                <w:rFonts w:ascii="ＭＳ 明朝" w:hAnsi="ＭＳ 明朝" w:hint="eastAsia"/>
                <w:sz w:val="24"/>
              </w:rPr>
              <w:t>年</w:t>
            </w:r>
            <w:r w:rsidR="00134EE1">
              <w:rPr>
                <w:rFonts w:ascii="ＭＳ 明朝" w:hAnsi="ＭＳ 明朝" w:hint="eastAsia"/>
                <w:sz w:val="24"/>
              </w:rPr>
              <w:t>１</w:t>
            </w:r>
            <w:r w:rsidRPr="009361D7">
              <w:rPr>
                <w:rFonts w:ascii="ＭＳ 明朝" w:hAnsi="ＭＳ 明朝" w:hint="eastAsia"/>
                <w:sz w:val="24"/>
              </w:rPr>
              <w:t>月</w:t>
            </w:r>
            <w:r w:rsidR="00134EE1">
              <w:rPr>
                <w:rFonts w:ascii="ＭＳ 明朝" w:hAnsi="ＭＳ 明朝" w:hint="eastAsia"/>
                <w:sz w:val="24"/>
              </w:rPr>
              <w:t>14</w:t>
            </w:r>
            <w:r>
              <w:rPr>
                <w:rFonts w:ascii="ＭＳ 明朝" w:hAnsi="ＭＳ 明朝" w:hint="eastAsia"/>
                <w:sz w:val="24"/>
              </w:rPr>
              <w:t>日（検査日：令和</w:t>
            </w:r>
            <w:r w:rsidR="00134EE1">
              <w:rPr>
                <w:rFonts w:ascii="ＭＳ 明朝" w:hAnsi="ＭＳ 明朝" w:hint="eastAsia"/>
                <w:sz w:val="24"/>
              </w:rPr>
              <w:t>５年１</w:t>
            </w:r>
            <w:r w:rsidRPr="009361D7">
              <w:rPr>
                <w:rFonts w:ascii="ＭＳ 明朝" w:hAnsi="ＭＳ 明朝" w:hint="eastAsia"/>
                <w:sz w:val="24"/>
              </w:rPr>
              <w:t>月</w:t>
            </w:r>
            <w:r w:rsidR="00134EE1">
              <w:rPr>
                <w:rFonts w:ascii="ＭＳ 明朝" w:hAnsi="ＭＳ 明朝" w:hint="eastAsia"/>
                <w:sz w:val="24"/>
              </w:rPr>
              <w:t>14</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833593">
              <w:trPr>
                <w:trHeight w:val="680"/>
              </w:trPr>
              <w:tc>
                <w:tcPr>
                  <w:tcW w:w="4869" w:type="dxa"/>
                  <w:vAlign w:val="center"/>
                </w:tcPr>
                <w:p w14:paraId="310BD898" w14:textId="77777777" w:rsidR="00833593" w:rsidRPr="009361D7" w:rsidRDefault="00833593" w:rsidP="00CD0556">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77777777" w:rsidR="00833593" w:rsidRPr="009361D7" w:rsidRDefault="00833593" w:rsidP="00CD0556">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33593">
              <w:trPr>
                <w:trHeight w:val="680"/>
              </w:trPr>
              <w:tc>
                <w:tcPr>
                  <w:tcW w:w="4869" w:type="dxa"/>
                  <w:vAlign w:val="center"/>
                </w:tcPr>
                <w:p w14:paraId="5DB0A1AF" w14:textId="532C6572" w:rsidR="00833593" w:rsidRPr="009361D7" w:rsidRDefault="00A77CAD" w:rsidP="00CD0556">
                  <w:pPr>
                    <w:framePr w:hSpace="142" w:wrap="around" w:vAnchor="text" w:hAnchor="margin" w:y="2"/>
                    <w:autoSpaceDE w:val="0"/>
                    <w:autoSpaceDN w:val="0"/>
                    <w:spacing w:line="300" w:lineRule="exact"/>
                    <w:jc w:val="left"/>
                    <w:rPr>
                      <w:rFonts w:ascii="ＭＳ 明朝" w:hAnsi="ＭＳ 明朝"/>
                      <w:sz w:val="24"/>
                    </w:rPr>
                  </w:pPr>
                  <w:r w:rsidRPr="005E32B8">
                    <w:rPr>
                      <w:rFonts w:ascii="ＭＳ 明朝" w:hAnsi="ＭＳ 明朝" w:hint="eastAsia"/>
                      <w:sz w:val="24"/>
                    </w:rPr>
                    <w:t>大阪府立鳳高等学校</w:t>
                  </w:r>
                  <w:r w:rsidR="00C44E66">
                    <w:rPr>
                      <w:rFonts w:ascii="ＭＳ 明朝" w:hAnsi="ＭＳ 明朝" w:hint="eastAsia"/>
                      <w:sz w:val="24"/>
                    </w:rPr>
                    <w:t>トイレ温水洗浄便座</w:t>
                  </w:r>
                  <w:r w:rsidR="00833593" w:rsidRPr="009361D7">
                    <w:rPr>
                      <w:rFonts w:ascii="ＭＳ 明朝" w:hAnsi="ＭＳ 明朝" w:hint="eastAsia"/>
                      <w:sz w:val="24"/>
                    </w:rPr>
                    <w:t>工事</w:t>
                  </w:r>
                </w:p>
              </w:tc>
              <w:tc>
                <w:tcPr>
                  <w:tcW w:w="2552" w:type="dxa"/>
                  <w:vAlign w:val="center"/>
                </w:tcPr>
                <w:p w14:paraId="5C379881" w14:textId="47EEFC31" w:rsidR="00833593" w:rsidRPr="009361D7" w:rsidRDefault="00134EE1" w:rsidP="00CD0556">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476,362</w:t>
                  </w:r>
                  <w:r w:rsidR="00833593" w:rsidRPr="009361D7">
                    <w:rPr>
                      <w:rFonts w:ascii="ＭＳ 明朝" w:hAnsi="ＭＳ 明朝" w:hint="eastAsia"/>
                      <w:sz w:val="24"/>
                    </w:rPr>
                    <w:t>円</w:t>
                  </w:r>
                </w:p>
              </w:tc>
            </w:tr>
          </w:tbl>
          <w:p w14:paraId="6130D4DA" w14:textId="77777777" w:rsidR="00763559" w:rsidRDefault="00763559" w:rsidP="00F046C5">
            <w:pPr>
              <w:autoSpaceDE w:val="0"/>
              <w:autoSpaceDN w:val="0"/>
              <w:spacing w:line="300" w:lineRule="exact"/>
              <w:rPr>
                <w:rFonts w:ascii="ＭＳ 明朝" w:hAnsi="ＭＳ 明朝"/>
                <w:sz w:val="24"/>
              </w:rPr>
            </w:pPr>
          </w:p>
          <w:p w14:paraId="29629E3E" w14:textId="648ECB59" w:rsidR="00833593" w:rsidRPr="009361D7" w:rsidRDefault="00833593" w:rsidP="00F046C5">
            <w:pPr>
              <w:autoSpaceDE w:val="0"/>
              <w:autoSpaceDN w:val="0"/>
              <w:spacing w:line="300" w:lineRule="exact"/>
              <w:rPr>
                <w:rFonts w:ascii="ＭＳ 明朝" w:hAnsi="ＭＳ 明朝"/>
                <w:sz w:val="24"/>
              </w:rPr>
            </w:pPr>
            <w:r>
              <w:rPr>
                <w:rFonts w:ascii="ＭＳ 明朝" w:hAnsi="ＭＳ 明朝" w:hint="eastAsia"/>
                <w:sz w:val="24"/>
              </w:rPr>
              <w:t xml:space="preserve">２　</w:t>
            </w:r>
            <w:r w:rsidRPr="009361D7">
              <w:rPr>
                <w:rFonts w:ascii="ＭＳ 明朝" w:hAnsi="ＭＳ 明朝" w:hint="eastAsia"/>
                <w:sz w:val="24"/>
              </w:rPr>
              <w:t>工事完了日：令和</w:t>
            </w:r>
            <w:r w:rsidR="00CD42C5">
              <w:rPr>
                <w:rFonts w:ascii="ＭＳ 明朝" w:hAnsi="ＭＳ 明朝" w:hint="eastAsia"/>
                <w:sz w:val="24"/>
              </w:rPr>
              <w:t>５</w:t>
            </w:r>
            <w:r w:rsidRPr="009361D7">
              <w:rPr>
                <w:rFonts w:ascii="ＭＳ 明朝" w:hAnsi="ＭＳ 明朝" w:hint="eastAsia"/>
                <w:sz w:val="24"/>
              </w:rPr>
              <w:t>年</w:t>
            </w:r>
            <w:r w:rsidR="00CD42C5">
              <w:rPr>
                <w:rFonts w:ascii="ＭＳ 明朝" w:hAnsi="ＭＳ 明朝" w:hint="eastAsia"/>
                <w:sz w:val="24"/>
              </w:rPr>
              <w:t>３</w:t>
            </w:r>
            <w:r w:rsidRPr="009361D7">
              <w:rPr>
                <w:rFonts w:ascii="ＭＳ 明朝" w:hAnsi="ＭＳ 明朝" w:hint="eastAsia"/>
                <w:sz w:val="24"/>
              </w:rPr>
              <w:t>月</w:t>
            </w:r>
            <w:r w:rsidR="00CD42C5">
              <w:rPr>
                <w:rFonts w:ascii="ＭＳ 明朝" w:hAnsi="ＭＳ 明朝" w:hint="eastAsia"/>
                <w:sz w:val="24"/>
              </w:rPr>
              <w:t>６</w:t>
            </w:r>
            <w:r>
              <w:rPr>
                <w:rFonts w:ascii="ＭＳ 明朝" w:hAnsi="ＭＳ 明朝" w:hint="eastAsia"/>
                <w:sz w:val="24"/>
              </w:rPr>
              <w:t>日（検査日：令和</w:t>
            </w:r>
            <w:r w:rsidR="00CD42C5">
              <w:rPr>
                <w:rFonts w:ascii="ＭＳ 明朝" w:hAnsi="ＭＳ 明朝" w:hint="eastAsia"/>
                <w:sz w:val="24"/>
              </w:rPr>
              <w:t>５年３</w:t>
            </w:r>
            <w:r w:rsidRPr="009361D7">
              <w:rPr>
                <w:rFonts w:ascii="ＭＳ 明朝" w:hAnsi="ＭＳ 明朝" w:hint="eastAsia"/>
                <w:sz w:val="24"/>
              </w:rPr>
              <w:t>月</w:t>
            </w:r>
            <w:r w:rsidR="00CD42C5">
              <w:rPr>
                <w:rFonts w:ascii="ＭＳ 明朝" w:hAnsi="ＭＳ 明朝" w:hint="eastAsia"/>
                <w:sz w:val="24"/>
              </w:rPr>
              <w:t>６</w:t>
            </w:r>
            <w:r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3F09A29" w14:textId="77777777" w:rsidTr="00417C96">
              <w:trPr>
                <w:trHeight w:val="680"/>
              </w:trPr>
              <w:tc>
                <w:tcPr>
                  <w:tcW w:w="4869" w:type="dxa"/>
                  <w:vAlign w:val="center"/>
                </w:tcPr>
                <w:p w14:paraId="475D6B58" w14:textId="77777777" w:rsidR="00833593" w:rsidRPr="009361D7" w:rsidRDefault="00833593" w:rsidP="00CD0556">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65EBD8FF" w14:textId="77777777" w:rsidR="00833593" w:rsidRPr="009361D7" w:rsidRDefault="00833593" w:rsidP="00CD0556">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336725D6" w14:textId="77777777" w:rsidTr="00417C96">
              <w:trPr>
                <w:trHeight w:val="680"/>
              </w:trPr>
              <w:tc>
                <w:tcPr>
                  <w:tcW w:w="4869" w:type="dxa"/>
                  <w:vAlign w:val="center"/>
                </w:tcPr>
                <w:p w14:paraId="6056E378" w14:textId="240A2C94" w:rsidR="00833593" w:rsidRPr="009361D7" w:rsidRDefault="00F129E2" w:rsidP="00CD0556">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電話交換機等取替</w:t>
                  </w:r>
                  <w:r w:rsidR="00833593" w:rsidRPr="009361D7">
                    <w:rPr>
                      <w:rFonts w:ascii="ＭＳ 明朝" w:hAnsi="ＭＳ 明朝" w:hint="eastAsia"/>
                      <w:sz w:val="24"/>
                    </w:rPr>
                    <w:t>工事</w:t>
                  </w:r>
                </w:p>
              </w:tc>
              <w:tc>
                <w:tcPr>
                  <w:tcW w:w="2552" w:type="dxa"/>
                  <w:vAlign w:val="center"/>
                </w:tcPr>
                <w:p w14:paraId="006164DD" w14:textId="17D34636" w:rsidR="00833593" w:rsidRPr="009361D7" w:rsidRDefault="00CD42C5" w:rsidP="00CD0556">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822,800</w:t>
                  </w:r>
                  <w:r w:rsidR="00833593" w:rsidRPr="009361D7">
                    <w:rPr>
                      <w:rFonts w:ascii="ＭＳ 明朝" w:hAnsi="ＭＳ 明朝" w:hint="eastAsia"/>
                      <w:sz w:val="24"/>
                    </w:rPr>
                    <w:t>円</w:t>
                  </w:r>
                </w:p>
              </w:tc>
            </w:tr>
          </w:tbl>
          <w:p w14:paraId="71CDE86D" w14:textId="1EFCBECF" w:rsidR="00833593" w:rsidRPr="007D4458" w:rsidRDefault="00833593" w:rsidP="00F046C5">
            <w:pPr>
              <w:autoSpaceDE w:val="0"/>
              <w:autoSpaceDN w:val="0"/>
              <w:spacing w:line="300" w:lineRule="exact"/>
              <w:rPr>
                <w:rFonts w:ascii="ＭＳ 明朝" w:hAnsi="ＭＳ 明朝"/>
                <w:sz w:val="24"/>
              </w:rPr>
            </w:pPr>
          </w:p>
        </w:tc>
        <w:tc>
          <w:tcPr>
            <w:tcW w:w="8916" w:type="dxa"/>
          </w:tcPr>
          <w:p w14:paraId="035AA200" w14:textId="77777777" w:rsidR="00522BA3" w:rsidRPr="00522BA3" w:rsidRDefault="00522BA3" w:rsidP="00F046C5">
            <w:pPr>
              <w:autoSpaceDE w:val="0"/>
              <w:autoSpaceDN w:val="0"/>
              <w:spacing w:line="300" w:lineRule="exact"/>
              <w:rPr>
                <w:rFonts w:ascii="ＭＳ 明朝" w:hAnsi="ＭＳ 明朝"/>
                <w:sz w:val="24"/>
              </w:rPr>
            </w:pPr>
          </w:p>
          <w:p w14:paraId="5BF80444" w14:textId="2FE84B3B" w:rsidR="00833593" w:rsidRPr="00CD6BA7" w:rsidRDefault="00326606" w:rsidP="00F046C5">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679C208" w14:textId="58AB837E" w:rsidR="00557511" w:rsidRPr="00522BA3" w:rsidRDefault="00833593" w:rsidP="00F046C5">
            <w:pPr>
              <w:autoSpaceDE w:val="0"/>
              <w:autoSpaceDN w:val="0"/>
              <w:spacing w:line="300" w:lineRule="exact"/>
              <w:ind w:firstLineChars="100" w:firstLine="240"/>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59264" behindDoc="0" locked="0" layoutInCell="1" allowOverlap="1" wp14:anchorId="59919847" wp14:editId="6B82C784">
                      <wp:simplePos x="0" y="0"/>
                      <wp:positionH relativeFrom="column">
                        <wp:posOffset>40852</wp:posOffset>
                      </wp:positionH>
                      <wp:positionV relativeFrom="paragraph">
                        <wp:posOffset>166793</wp:posOffset>
                      </wp:positionV>
                      <wp:extent cx="5410200" cy="4775200"/>
                      <wp:effectExtent l="0" t="0" r="19050"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7752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3.2pt;margin-top:13.15pt;width:426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" filled="f" strokeweight=".5pt">
                      <v:stroke dashstyle="dash"/>
                      <v:textbox inset="5.85pt,.7pt,5.85pt,.7pt">
                        <w:txbxContent>
                          <w:p w14:paraId="72964EDD"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【大阪府公有財産台帳等処理要領】</w:t>
                            </w:r>
                          </w:p>
                          <w:p w14:paraId="0B5C6B20"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（台帳の取得登録）</w:t>
                            </w:r>
                          </w:p>
                          <w:p w14:paraId="73866165"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第４条　財産を取得した場合は、システムを用いて取得登録を行うものとする。なお、登録を行う際の取得事由は、別表２「異動理由表」のとおりとする。</w:t>
                            </w:r>
                          </w:p>
                          <w:p w14:paraId="0553576E"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sidRPr="0035034D">
                              <w:rPr>
                                <w:rFonts w:ascii="ＭＳ 明朝" w:hAnsi="ＭＳ 明朝" w:hint="eastAsia"/>
                                <w:sz w:val="24"/>
                              </w:rPr>
                              <w:t>２　取得した財産については、次の各号に掲げる日を取得年月日及び異動年月日とする。</w:t>
                            </w:r>
                          </w:p>
                          <w:p w14:paraId="694DD4A0" w14:textId="50B35A1E" w:rsidR="00833593" w:rsidRPr="0035034D"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財産の買入れ、交換等による所有権の取得については、その所有権の取得の日。</w:t>
                            </w:r>
                          </w:p>
                          <w:p w14:paraId="69E2EAC5" w14:textId="716A9394"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(2)</w:t>
                            </w:r>
                            <w:r w:rsidR="00553F91">
                              <w:rPr>
                                <w:rFonts w:ascii="ＭＳ 明朝" w:hAnsi="ＭＳ 明朝"/>
                                <w:sz w:val="24"/>
                              </w:rPr>
                              <w:t xml:space="preserve"> </w:t>
                            </w:r>
                            <w:r w:rsidRPr="0035034D">
                              <w:rPr>
                                <w:rFonts w:ascii="ＭＳ 明朝" w:hAnsi="ＭＳ 明朝" w:hint="eastAsia"/>
                                <w:sz w:val="24"/>
                              </w:rPr>
                              <w:t>建物等の新築等は、工事完了による引渡しの日。なお、土地を除くインフラ資産は供用開始日。</w:t>
                            </w:r>
                          </w:p>
                          <w:p w14:paraId="41556FF1" w14:textId="77777777" w:rsidR="00833593" w:rsidRPr="00A26136" w:rsidRDefault="00833593" w:rsidP="00833593">
                            <w:pPr>
                              <w:autoSpaceDE w:val="0"/>
                              <w:autoSpaceDN w:val="0"/>
                              <w:spacing w:line="300" w:lineRule="exact"/>
                              <w:rPr>
                                <w:rFonts w:ascii="ＭＳ 明朝" w:hAnsi="ＭＳ 明朝"/>
                                <w:sz w:val="24"/>
                              </w:rPr>
                            </w:pP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77777777" w:rsidR="00833593" w:rsidRPr="00992E5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p>
                        </w:txbxContent>
                      </v:textbox>
                    </v:shape>
                  </w:pict>
                </mc:Fallback>
              </mc:AlternateContent>
            </w:r>
          </w:p>
        </w:tc>
      </w:tr>
      <w:tr w:rsidR="00F046C5" w:rsidRPr="00522BA3" w14:paraId="62F8CB0B" w14:textId="77777777" w:rsidTr="00F046C5">
        <w:trPr>
          <w:trHeight w:val="624"/>
        </w:trPr>
        <w:tc>
          <w:tcPr>
            <w:tcW w:w="20490" w:type="dxa"/>
            <w:gridSpan w:val="3"/>
            <w:vAlign w:val="center"/>
          </w:tcPr>
          <w:p w14:paraId="05993E54" w14:textId="3E54FF62" w:rsidR="00F046C5" w:rsidRPr="00F046C5" w:rsidRDefault="00F046C5" w:rsidP="00F046C5">
            <w:pPr>
              <w:autoSpaceDE w:val="0"/>
              <w:autoSpaceDN w:val="0"/>
              <w:spacing w:line="300" w:lineRule="exact"/>
              <w:jc w:val="center"/>
              <w:rPr>
                <w:rFonts w:ascii="ＭＳ 明朝" w:hAnsi="ＭＳ 明朝"/>
                <w:sz w:val="24"/>
              </w:rPr>
            </w:pPr>
            <w:r w:rsidRPr="00F046C5">
              <w:rPr>
                <w:rFonts w:ascii="ＭＳ Ｐゴシック" w:eastAsia="ＭＳ Ｐゴシック" w:hAnsi="ＭＳ Ｐゴシック" w:cs="Arial" w:hint="eastAsia"/>
                <w:sz w:val="24"/>
              </w:rPr>
              <w:t>措置の内容</w:t>
            </w:r>
          </w:p>
        </w:tc>
      </w:tr>
      <w:tr w:rsidR="00F046C5" w:rsidRPr="00522BA3" w14:paraId="3465BEC9" w14:textId="77777777" w:rsidTr="00F046C5">
        <w:trPr>
          <w:trHeight w:val="624"/>
        </w:trPr>
        <w:tc>
          <w:tcPr>
            <w:tcW w:w="20490" w:type="dxa"/>
            <w:gridSpan w:val="3"/>
          </w:tcPr>
          <w:p w14:paraId="66C1D2D3" w14:textId="77777777" w:rsidR="000D5A09" w:rsidRDefault="000D5A09" w:rsidP="000D5A09">
            <w:pPr>
              <w:autoSpaceDE w:val="0"/>
              <w:autoSpaceDN w:val="0"/>
              <w:spacing w:line="300" w:lineRule="exact"/>
              <w:rPr>
                <w:rFonts w:ascii="ＭＳ 明朝" w:hAnsi="ＭＳ 明朝"/>
                <w:sz w:val="24"/>
              </w:rPr>
            </w:pPr>
          </w:p>
          <w:p w14:paraId="255C3187" w14:textId="7A6DF0F5" w:rsidR="000D5A09" w:rsidRPr="000D5A09" w:rsidRDefault="000D5A09" w:rsidP="000D5A09">
            <w:pPr>
              <w:autoSpaceDE w:val="0"/>
              <w:autoSpaceDN w:val="0"/>
              <w:spacing w:line="300" w:lineRule="exact"/>
              <w:ind w:firstLineChars="100" w:firstLine="240"/>
              <w:rPr>
                <w:rFonts w:ascii="ＭＳ 明朝" w:hAnsi="ＭＳ 明朝"/>
                <w:sz w:val="24"/>
              </w:rPr>
            </w:pPr>
            <w:r w:rsidRPr="000D5A09">
              <w:rPr>
                <w:rFonts w:ascii="ＭＳ 明朝" w:hAnsi="ＭＳ 明朝" w:hint="eastAsia"/>
                <w:sz w:val="24"/>
              </w:rPr>
              <w:t>公有財産台帳への資産の登録について修正を行った。また、会計局会計指導課あて修正仕訳依頼を行い、財務諸表上の修正処理を受けた。</w:t>
            </w:r>
          </w:p>
          <w:p w14:paraId="5CE4E062" w14:textId="6BD1C3A3" w:rsidR="000D5A09" w:rsidRPr="00CD0556" w:rsidRDefault="000D5A09" w:rsidP="000D5A09">
            <w:pPr>
              <w:autoSpaceDE w:val="0"/>
              <w:autoSpaceDN w:val="0"/>
              <w:spacing w:line="300" w:lineRule="exact"/>
              <w:ind w:firstLineChars="100" w:firstLine="240"/>
              <w:rPr>
                <w:rFonts w:ascii="ＭＳ 明朝" w:hAnsi="ＭＳ 明朝"/>
                <w:sz w:val="24"/>
              </w:rPr>
            </w:pPr>
            <w:r w:rsidRPr="000D5A09">
              <w:rPr>
                <w:rFonts w:ascii="ＭＳ 明朝" w:hAnsi="ＭＳ 明朝" w:hint="eastAsia"/>
                <w:sz w:val="24"/>
              </w:rPr>
              <w:t>検出事項の原因は、資産と費用の区分について、担当者が正しく理解していなかったことに加え、支出命令を行う際に担当者が</w:t>
            </w:r>
            <w:r w:rsidRPr="00CD0556">
              <w:rPr>
                <w:rFonts w:ascii="ＭＳ 明朝" w:hAnsi="ＭＳ 明朝" w:hint="eastAsia"/>
                <w:sz w:val="24"/>
              </w:rPr>
              <w:t>財務会計</w:t>
            </w:r>
            <w:r w:rsidR="00885373" w:rsidRPr="00CD0556">
              <w:rPr>
                <w:rFonts w:ascii="ＭＳ 明朝" w:hAnsi="ＭＳ 明朝" w:hint="eastAsia"/>
                <w:sz w:val="24"/>
              </w:rPr>
              <w:t>システム</w:t>
            </w:r>
            <w:r w:rsidRPr="00CD0556">
              <w:rPr>
                <w:rFonts w:ascii="ＭＳ 明朝" w:hAnsi="ＭＳ 明朝" w:hint="eastAsia"/>
                <w:sz w:val="24"/>
              </w:rPr>
              <w:t>上で行った仕訳を決裁関与者に情報共有していなかったことにある。</w:t>
            </w:r>
          </w:p>
          <w:p w14:paraId="5380EF5C" w14:textId="694B2911" w:rsidR="000D5A09" w:rsidRPr="000D5A09" w:rsidRDefault="000D5A09" w:rsidP="000D5A09">
            <w:pPr>
              <w:autoSpaceDE w:val="0"/>
              <w:autoSpaceDN w:val="0"/>
              <w:spacing w:line="300" w:lineRule="exact"/>
              <w:ind w:firstLineChars="100" w:firstLine="240"/>
              <w:rPr>
                <w:rFonts w:ascii="ＭＳ 明朝" w:hAnsi="ＭＳ 明朝"/>
                <w:sz w:val="24"/>
              </w:rPr>
            </w:pPr>
            <w:r w:rsidRPr="00CD0556">
              <w:rPr>
                <w:rFonts w:ascii="ＭＳ 明朝" w:hAnsi="ＭＳ 明朝" w:hint="eastAsia"/>
                <w:sz w:val="24"/>
              </w:rPr>
              <w:t>再発防止に向けて、支出命令伺いの決裁時に財務会計</w:t>
            </w:r>
            <w:r w:rsidR="00885373" w:rsidRPr="00CD0556">
              <w:rPr>
                <w:rFonts w:ascii="ＭＳ 明朝" w:hAnsi="ＭＳ 明朝" w:hint="eastAsia"/>
                <w:sz w:val="24"/>
              </w:rPr>
              <w:t>システム</w:t>
            </w:r>
            <w:r w:rsidRPr="00CD0556">
              <w:rPr>
                <w:rFonts w:ascii="ＭＳ 明朝" w:hAnsi="ＭＳ 明朝" w:hint="eastAsia"/>
                <w:sz w:val="24"/>
              </w:rPr>
              <w:t>上の仕訳処理を添付することにより決裁関与者が仕訳を確認できるようにするとともに、所属長を含む決裁関係者及び事務室職員全員に本件監査結果の周知を行った。</w:t>
            </w:r>
          </w:p>
          <w:p w14:paraId="1D6B31E4" w14:textId="317D5F00" w:rsidR="00885373" w:rsidRPr="00522BA3" w:rsidRDefault="000D5A09" w:rsidP="00CD0556">
            <w:pPr>
              <w:autoSpaceDE w:val="0"/>
              <w:autoSpaceDN w:val="0"/>
              <w:spacing w:line="300" w:lineRule="exact"/>
              <w:ind w:firstLineChars="100" w:firstLine="240"/>
              <w:rPr>
                <w:rFonts w:ascii="ＭＳ 明朝" w:hAnsi="ＭＳ 明朝"/>
                <w:sz w:val="24"/>
              </w:rPr>
            </w:pPr>
            <w:r w:rsidRPr="000D5A09">
              <w:rPr>
                <w:rFonts w:ascii="ＭＳ 明朝" w:hAnsi="ＭＳ 明朝" w:hint="eastAsia"/>
                <w:sz w:val="24"/>
              </w:rPr>
              <w:t>今後は、大阪府公有財産台帳等処理要領に基づき、適正な事務処理を行う。</w:t>
            </w:r>
          </w:p>
        </w:tc>
      </w:tr>
    </w:tbl>
    <w:p w14:paraId="226DC5AA" w14:textId="153AE499"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w:t>
      </w:r>
      <w:r w:rsidR="00F24F79" w:rsidRPr="0019220B">
        <w:rPr>
          <w:rFonts w:ascii="ＭＳ ゴシック" w:eastAsia="ＭＳ ゴシック" w:hAnsi="ＭＳ ゴシック" w:hint="eastAsia"/>
          <w:sz w:val="24"/>
          <w:szCs w:val="22"/>
        </w:rPr>
        <w:t>令和５年10月２日から令和６年１月31日まで</w:t>
      </w:r>
      <w:r w:rsidRPr="00522BA3">
        <w:rPr>
          <w:rFonts w:ascii="ＭＳ ゴシック" w:eastAsia="ＭＳ ゴシック" w:hAnsi="ＭＳ ゴシック" w:hint="eastAsia"/>
          <w:sz w:val="24"/>
          <w:szCs w:val="22"/>
        </w:rPr>
        <w:t>）</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D6AF" w14:textId="77777777" w:rsidR="00F97219" w:rsidRDefault="00F97219">
      <w:r>
        <w:separator/>
      </w:r>
    </w:p>
  </w:endnote>
  <w:endnote w:type="continuationSeparator" w:id="0">
    <w:p w14:paraId="0C37CDBA" w14:textId="77777777" w:rsidR="00F97219" w:rsidRDefault="00F9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C987" w14:textId="77777777" w:rsidR="00F97219" w:rsidRDefault="00F97219">
      <w:r>
        <w:separator/>
      </w:r>
    </w:p>
  </w:footnote>
  <w:footnote w:type="continuationSeparator" w:id="0">
    <w:p w14:paraId="2295C3A1" w14:textId="77777777" w:rsidR="00F97219" w:rsidRDefault="00F97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63C"/>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4B14"/>
    <w:rsid w:val="000D52EA"/>
    <w:rsid w:val="000D5A09"/>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4EE1"/>
    <w:rsid w:val="00136196"/>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325E"/>
    <w:rsid w:val="003234F1"/>
    <w:rsid w:val="0032402C"/>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2455"/>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32B8"/>
    <w:rsid w:val="005E41A5"/>
    <w:rsid w:val="005E7FB4"/>
    <w:rsid w:val="005F1E37"/>
    <w:rsid w:val="005F2717"/>
    <w:rsid w:val="005F2F4B"/>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2897"/>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8537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77CAD"/>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E66"/>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556"/>
    <w:rsid w:val="00CD07A3"/>
    <w:rsid w:val="00CD42C5"/>
    <w:rsid w:val="00CD5936"/>
    <w:rsid w:val="00CD62E4"/>
    <w:rsid w:val="00CD6913"/>
    <w:rsid w:val="00CD7045"/>
    <w:rsid w:val="00CE16F6"/>
    <w:rsid w:val="00CE1DB1"/>
    <w:rsid w:val="00CE3379"/>
    <w:rsid w:val="00CE3728"/>
    <w:rsid w:val="00CE373E"/>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34D"/>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46C5"/>
    <w:rsid w:val="00F052CA"/>
    <w:rsid w:val="00F060DF"/>
    <w:rsid w:val="00F129E2"/>
    <w:rsid w:val="00F15070"/>
    <w:rsid w:val="00F150BF"/>
    <w:rsid w:val="00F15A09"/>
    <w:rsid w:val="00F1649F"/>
    <w:rsid w:val="00F175E9"/>
    <w:rsid w:val="00F23127"/>
    <w:rsid w:val="00F2335E"/>
    <w:rsid w:val="00F2362A"/>
    <w:rsid w:val="00F23D16"/>
    <w:rsid w:val="00F23F97"/>
    <w:rsid w:val="00F24AF9"/>
    <w:rsid w:val="00F24F7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97219"/>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59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2022-10-07T09:07:00Z</dcterms:created>
  <dcterms:modified xsi:type="dcterms:W3CDTF">2025-03-05T12:44:00Z</dcterms:modified>
</cp:coreProperties>
</file>